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7C2A6" w14:textId="77777777" w:rsidR="003738CC" w:rsidRPr="00EE78EA" w:rsidRDefault="004F2E1E" w:rsidP="00504354">
      <w:pPr>
        <w:spacing w:line="480" w:lineRule="auto"/>
        <w:ind w:firstLine="0"/>
        <w:jc w:val="center"/>
      </w:pPr>
      <w:r w:rsidRPr="00EE78EA">
        <w:t>U</w:t>
      </w:r>
      <w:r w:rsidR="003738CC" w:rsidRPr="00EE78EA">
        <w:t>NIVERSITY OF OKLAHOMA</w:t>
      </w:r>
    </w:p>
    <w:p w14:paraId="1D57C2A7" w14:textId="77777777" w:rsidR="003738CC" w:rsidRPr="00EE78EA" w:rsidRDefault="003738CC" w:rsidP="00504354">
      <w:pPr>
        <w:spacing w:line="480" w:lineRule="auto"/>
        <w:ind w:firstLine="0"/>
        <w:jc w:val="center"/>
      </w:pPr>
      <w:r w:rsidRPr="00EE78EA">
        <w:t>GRADUATE COLLEGE</w:t>
      </w:r>
    </w:p>
    <w:p w14:paraId="1D57C2A8" w14:textId="77777777" w:rsidR="00E60AFD" w:rsidRPr="00EE78EA" w:rsidRDefault="00E60AFD" w:rsidP="003738CC">
      <w:pPr>
        <w:ind w:firstLine="0"/>
        <w:jc w:val="center"/>
      </w:pPr>
    </w:p>
    <w:p w14:paraId="1D57C2A9" w14:textId="77777777" w:rsidR="00E60AFD" w:rsidRPr="00EE78EA" w:rsidRDefault="00E60AFD" w:rsidP="003738CC">
      <w:pPr>
        <w:ind w:firstLine="0"/>
        <w:jc w:val="center"/>
      </w:pPr>
    </w:p>
    <w:p w14:paraId="1D57C2AA" w14:textId="77777777" w:rsidR="00E60AFD" w:rsidRPr="00EE78EA" w:rsidRDefault="00E60AFD" w:rsidP="003738CC">
      <w:pPr>
        <w:ind w:firstLine="0"/>
        <w:jc w:val="center"/>
      </w:pPr>
    </w:p>
    <w:p w14:paraId="1D57C2AB" w14:textId="77777777" w:rsidR="003B7B8B" w:rsidRPr="00EE78EA" w:rsidRDefault="00F27CB8" w:rsidP="007359DD">
      <w:pPr>
        <w:spacing w:line="480" w:lineRule="auto"/>
        <w:ind w:firstLine="0"/>
        <w:jc w:val="center"/>
        <w:rPr>
          <w:caps/>
        </w:rPr>
      </w:pPr>
      <w:r w:rsidRPr="00EE78EA">
        <w:rPr>
          <w:caps/>
        </w:rPr>
        <w:t xml:space="preserve">DEVELOPMENT OF ASSESSMENT TOOL TO MEASURE </w:t>
      </w:r>
      <w:r w:rsidR="003B7B8B" w:rsidRPr="00EE78EA">
        <w:rPr>
          <w:caps/>
        </w:rPr>
        <w:t>soft skills</w:t>
      </w:r>
    </w:p>
    <w:p w14:paraId="1D57C2AC" w14:textId="77777777" w:rsidR="009D5166" w:rsidRPr="00EE78EA" w:rsidRDefault="00F27CB8" w:rsidP="007359DD">
      <w:pPr>
        <w:spacing w:line="480" w:lineRule="auto"/>
        <w:ind w:firstLine="0"/>
        <w:jc w:val="center"/>
        <w:rPr>
          <w:caps/>
        </w:rPr>
      </w:pPr>
      <w:r w:rsidRPr="00EE78EA">
        <w:rPr>
          <w:caps/>
        </w:rPr>
        <w:t xml:space="preserve">IN THE </w:t>
      </w:r>
      <w:r w:rsidR="007359DD" w:rsidRPr="00EE78EA">
        <w:rPr>
          <w:caps/>
        </w:rPr>
        <w:t xml:space="preserve">PERFORMANCE OF </w:t>
      </w:r>
      <w:r w:rsidR="009D5166" w:rsidRPr="00EE78EA">
        <w:rPr>
          <w:caps/>
        </w:rPr>
        <w:t xml:space="preserve">Healthcare </w:t>
      </w:r>
      <w:r w:rsidR="007359DD" w:rsidRPr="00EE78EA">
        <w:rPr>
          <w:caps/>
        </w:rPr>
        <w:t>PROVIDERS</w:t>
      </w:r>
    </w:p>
    <w:p w14:paraId="1D57C2AD" w14:textId="77777777" w:rsidR="003616A4" w:rsidRPr="00EE78EA" w:rsidRDefault="003616A4" w:rsidP="003738CC">
      <w:pPr>
        <w:ind w:firstLine="0"/>
        <w:jc w:val="center"/>
        <w:rPr>
          <w:caps/>
        </w:rPr>
      </w:pPr>
    </w:p>
    <w:p w14:paraId="1D57C2AE" w14:textId="77777777" w:rsidR="00A32936" w:rsidRPr="00EE78EA" w:rsidRDefault="00A32936" w:rsidP="003738CC">
      <w:pPr>
        <w:ind w:firstLine="0"/>
        <w:jc w:val="center"/>
        <w:rPr>
          <w:caps/>
        </w:rPr>
      </w:pPr>
    </w:p>
    <w:p w14:paraId="275F6D58" w14:textId="77777777" w:rsidR="00103582" w:rsidRDefault="003738CC" w:rsidP="00103582">
      <w:pPr>
        <w:autoSpaceDE w:val="0"/>
        <w:autoSpaceDN w:val="0"/>
        <w:adjustRightInd w:val="0"/>
        <w:spacing w:line="480" w:lineRule="auto"/>
        <w:ind w:firstLine="0"/>
        <w:jc w:val="center"/>
        <w:rPr>
          <w:color w:val="000000"/>
        </w:rPr>
      </w:pPr>
      <w:r w:rsidRPr="00EE78EA">
        <w:rPr>
          <w:color w:val="000000"/>
        </w:rPr>
        <w:t xml:space="preserve">A </w:t>
      </w:r>
      <w:r w:rsidR="00815ED9" w:rsidRPr="00EE78EA">
        <w:rPr>
          <w:color w:val="000000"/>
        </w:rPr>
        <w:t>DISSERTATION</w:t>
      </w:r>
      <w:r w:rsidR="00103582">
        <w:rPr>
          <w:color w:val="000000"/>
        </w:rPr>
        <w:t xml:space="preserve"> </w:t>
      </w:r>
    </w:p>
    <w:p w14:paraId="1D57C2B0" w14:textId="12F284EA" w:rsidR="0009129B" w:rsidRPr="00EE78EA" w:rsidRDefault="0009129B" w:rsidP="00103582">
      <w:pPr>
        <w:autoSpaceDE w:val="0"/>
        <w:autoSpaceDN w:val="0"/>
        <w:adjustRightInd w:val="0"/>
        <w:spacing w:line="480" w:lineRule="auto"/>
        <w:ind w:firstLine="0"/>
        <w:jc w:val="center"/>
        <w:rPr>
          <w:color w:val="000000"/>
        </w:rPr>
      </w:pPr>
      <w:r w:rsidRPr="00EE78EA">
        <w:rPr>
          <w:color w:val="000000"/>
        </w:rPr>
        <w:t>SUBMITTED TO THE GRADUATE FACULTY</w:t>
      </w:r>
    </w:p>
    <w:p w14:paraId="1D57C2B1" w14:textId="43F8C295" w:rsidR="0009129B" w:rsidRPr="00EE78EA" w:rsidRDefault="00911523" w:rsidP="00202859">
      <w:pPr>
        <w:autoSpaceDE w:val="0"/>
        <w:autoSpaceDN w:val="0"/>
        <w:adjustRightInd w:val="0"/>
        <w:spacing w:line="480" w:lineRule="auto"/>
        <w:ind w:firstLine="0"/>
        <w:jc w:val="center"/>
        <w:rPr>
          <w:color w:val="000000"/>
        </w:rPr>
      </w:pPr>
      <w:r w:rsidRPr="00EE78EA">
        <w:rPr>
          <w:color w:val="000000"/>
        </w:rPr>
        <w:t xml:space="preserve">in </w:t>
      </w:r>
      <w:r w:rsidR="003738CC" w:rsidRPr="00EE78EA">
        <w:rPr>
          <w:color w:val="000000"/>
        </w:rPr>
        <w:t xml:space="preserve">partial fulfillment of the requirements for </w:t>
      </w:r>
      <w:r w:rsidRPr="00EE78EA">
        <w:rPr>
          <w:color w:val="000000"/>
        </w:rPr>
        <w:t>the</w:t>
      </w:r>
    </w:p>
    <w:p w14:paraId="1D57C2B2" w14:textId="77777777" w:rsidR="00202859" w:rsidRPr="00EE78EA" w:rsidRDefault="0009129B" w:rsidP="00202859">
      <w:pPr>
        <w:autoSpaceDE w:val="0"/>
        <w:autoSpaceDN w:val="0"/>
        <w:adjustRightInd w:val="0"/>
        <w:spacing w:line="480" w:lineRule="auto"/>
        <w:ind w:firstLine="0"/>
        <w:jc w:val="center"/>
        <w:rPr>
          <w:color w:val="000000"/>
        </w:rPr>
      </w:pPr>
      <w:r w:rsidRPr="00EE78EA">
        <w:rPr>
          <w:color w:val="000000"/>
        </w:rPr>
        <w:t>Degree of</w:t>
      </w:r>
    </w:p>
    <w:p w14:paraId="3FC66C0B" w14:textId="77777777" w:rsidR="00FF3FA7" w:rsidRDefault="0009129B" w:rsidP="00E000CD">
      <w:pPr>
        <w:autoSpaceDE w:val="0"/>
        <w:autoSpaceDN w:val="0"/>
        <w:adjustRightInd w:val="0"/>
        <w:spacing w:line="480" w:lineRule="auto"/>
        <w:ind w:firstLine="0"/>
        <w:jc w:val="center"/>
      </w:pPr>
      <w:r w:rsidRPr="00EE78EA">
        <w:t xml:space="preserve">DOCTOR </w:t>
      </w:r>
      <w:r w:rsidR="00FF3FA7">
        <w:t>OF PHILOSOPHY</w:t>
      </w:r>
    </w:p>
    <w:p w14:paraId="1D57C2B3" w14:textId="38DADFBF" w:rsidR="003738CC" w:rsidRPr="00EE78EA" w:rsidRDefault="0009129B" w:rsidP="00E000CD">
      <w:pPr>
        <w:autoSpaceDE w:val="0"/>
        <w:autoSpaceDN w:val="0"/>
        <w:adjustRightInd w:val="0"/>
        <w:spacing w:line="480" w:lineRule="auto"/>
        <w:ind w:firstLine="0"/>
        <w:jc w:val="center"/>
        <w:rPr>
          <w:caps/>
          <w:sz w:val="28"/>
          <w:szCs w:val="28"/>
        </w:rPr>
      </w:pPr>
      <w:r w:rsidRPr="00EE78EA">
        <w:t>IN INTERDISCIPLINARY STUDIES</w:t>
      </w:r>
    </w:p>
    <w:p w14:paraId="1D57C2B4" w14:textId="77777777" w:rsidR="009147B5" w:rsidRPr="00EE78EA" w:rsidRDefault="009147B5" w:rsidP="003738CC">
      <w:pPr>
        <w:ind w:firstLine="0"/>
        <w:jc w:val="center"/>
      </w:pPr>
    </w:p>
    <w:p w14:paraId="1D57C2B5" w14:textId="77777777" w:rsidR="003738CC" w:rsidRPr="00EE78EA" w:rsidRDefault="003738CC" w:rsidP="003738CC">
      <w:pPr>
        <w:autoSpaceDE w:val="0"/>
        <w:autoSpaceDN w:val="0"/>
        <w:adjustRightInd w:val="0"/>
        <w:spacing w:after="0" w:line="240" w:lineRule="auto"/>
        <w:ind w:firstLine="0"/>
        <w:jc w:val="center"/>
        <w:rPr>
          <w:color w:val="000000"/>
          <w:sz w:val="23"/>
          <w:szCs w:val="23"/>
        </w:rPr>
      </w:pPr>
    </w:p>
    <w:p w14:paraId="1D57C2B6" w14:textId="77777777" w:rsidR="003738CC" w:rsidRPr="00EE78EA" w:rsidRDefault="003738CC" w:rsidP="003738CC">
      <w:pPr>
        <w:autoSpaceDE w:val="0"/>
        <w:autoSpaceDN w:val="0"/>
        <w:adjustRightInd w:val="0"/>
        <w:spacing w:after="0" w:line="240" w:lineRule="auto"/>
        <w:ind w:firstLine="0"/>
        <w:jc w:val="center"/>
        <w:rPr>
          <w:color w:val="000000"/>
          <w:sz w:val="23"/>
          <w:szCs w:val="23"/>
        </w:rPr>
      </w:pPr>
    </w:p>
    <w:p w14:paraId="1D57C2B7" w14:textId="77777777" w:rsidR="003738CC" w:rsidRPr="00EE78EA" w:rsidRDefault="003738CC" w:rsidP="003738CC">
      <w:pPr>
        <w:autoSpaceDE w:val="0"/>
        <w:autoSpaceDN w:val="0"/>
        <w:adjustRightInd w:val="0"/>
        <w:ind w:firstLine="0"/>
        <w:jc w:val="center"/>
        <w:rPr>
          <w:color w:val="000000"/>
          <w:sz w:val="23"/>
          <w:szCs w:val="23"/>
        </w:rPr>
      </w:pPr>
      <w:r w:rsidRPr="00EE78EA">
        <w:rPr>
          <w:color w:val="000000"/>
          <w:sz w:val="23"/>
          <w:szCs w:val="23"/>
        </w:rPr>
        <w:t>By</w:t>
      </w:r>
    </w:p>
    <w:p w14:paraId="1D57C2B8" w14:textId="77777777" w:rsidR="007379BD" w:rsidRPr="00EE78EA" w:rsidRDefault="003738CC" w:rsidP="00504354">
      <w:pPr>
        <w:spacing w:line="240" w:lineRule="auto"/>
        <w:ind w:firstLine="0"/>
        <w:jc w:val="center"/>
      </w:pPr>
      <w:r w:rsidRPr="00EE78EA">
        <w:t>NIDA’A ABU JBARA</w:t>
      </w:r>
    </w:p>
    <w:p w14:paraId="1D57C2B9" w14:textId="62155B8B" w:rsidR="000200F9" w:rsidRPr="00EE78EA" w:rsidRDefault="00580102" w:rsidP="00B67427">
      <w:pPr>
        <w:spacing w:line="240" w:lineRule="auto"/>
        <w:ind w:firstLine="0"/>
        <w:jc w:val="center"/>
      </w:pPr>
      <w:r>
        <w:t>Norman</w:t>
      </w:r>
      <w:bookmarkStart w:id="0" w:name="_GoBack"/>
      <w:bookmarkEnd w:id="0"/>
      <w:r w:rsidR="00504354" w:rsidRPr="00EE78EA">
        <w:t>, Oklahoma</w:t>
      </w:r>
    </w:p>
    <w:p w14:paraId="1D57C2BA" w14:textId="7B3C2E2C" w:rsidR="00504354" w:rsidRPr="00EE78EA" w:rsidRDefault="00AD4E04" w:rsidP="00B67427">
      <w:pPr>
        <w:spacing w:line="240" w:lineRule="auto"/>
        <w:ind w:firstLine="0"/>
        <w:jc w:val="center"/>
      </w:pPr>
      <w:r w:rsidRPr="00EE78EA">
        <w:t>May</w:t>
      </w:r>
      <w:r w:rsidR="008D78EC" w:rsidRPr="00EE78EA">
        <w:t xml:space="preserve"> 20</w:t>
      </w:r>
      <w:r w:rsidRPr="00EE78EA">
        <w:t>20</w:t>
      </w:r>
    </w:p>
    <w:p w14:paraId="4D31D82D" w14:textId="77777777" w:rsidR="00103582" w:rsidRDefault="00913C84" w:rsidP="00103582">
      <w:pPr>
        <w:spacing w:line="480" w:lineRule="auto"/>
        <w:ind w:firstLine="0"/>
        <w:jc w:val="center"/>
      </w:pPr>
      <w:r w:rsidRPr="00EE78EA">
        <w:br w:type="page"/>
      </w:r>
    </w:p>
    <w:p w14:paraId="6B5407FC" w14:textId="77777777" w:rsidR="00103582" w:rsidRDefault="00103582" w:rsidP="00103582">
      <w:pPr>
        <w:spacing w:line="480" w:lineRule="auto"/>
        <w:ind w:firstLine="0"/>
        <w:jc w:val="center"/>
      </w:pPr>
    </w:p>
    <w:p w14:paraId="0B40FE0E" w14:textId="77777777" w:rsidR="00103582" w:rsidRDefault="00103582" w:rsidP="00103582">
      <w:pPr>
        <w:spacing w:line="480" w:lineRule="auto"/>
        <w:ind w:firstLine="0"/>
        <w:jc w:val="center"/>
      </w:pPr>
    </w:p>
    <w:p w14:paraId="57F3AC7F" w14:textId="11C34529" w:rsidR="00103582" w:rsidRPr="00EE78EA" w:rsidRDefault="00103582" w:rsidP="00103582">
      <w:pPr>
        <w:spacing w:line="480" w:lineRule="auto"/>
        <w:ind w:firstLine="0"/>
        <w:jc w:val="center"/>
        <w:rPr>
          <w:caps/>
        </w:rPr>
      </w:pPr>
      <w:r w:rsidRPr="00EE78EA">
        <w:rPr>
          <w:caps/>
        </w:rPr>
        <w:t>DEVELOPMENT OF ASSESSMENT TOOL TO MEASURE soft skills</w:t>
      </w:r>
    </w:p>
    <w:p w14:paraId="3A2526B0" w14:textId="3A2D6180" w:rsidR="00103582" w:rsidRDefault="00103582" w:rsidP="00103582">
      <w:pPr>
        <w:spacing w:after="200" w:line="276" w:lineRule="auto"/>
        <w:ind w:firstLine="0"/>
        <w:jc w:val="center"/>
      </w:pPr>
      <w:r w:rsidRPr="00EE78EA">
        <w:rPr>
          <w:caps/>
        </w:rPr>
        <w:t>IN THE PERFORMANCE OF Healthcare PROVIDERS</w:t>
      </w:r>
    </w:p>
    <w:p w14:paraId="2076EAF3" w14:textId="77777777" w:rsidR="00103582" w:rsidRDefault="00103582" w:rsidP="00103582">
      <w:pPr>
        <w:autoSpaceDE w:val="0"/>
        <w:autoSpaceDN w:val="0"/>
        <w:adjustRightInd w:val="0"/>
        <w:spacing w:after="0" w:line="240" w:lineRule="auto"/>
        <w:ind w:firstLine="0"/>
        <w:jc w:val="left"/>
        <w:rPr>
          <w:color w:val="000000"/>
          <w:sz w:val="23"/>
          <w:szCs w:val="23"/>
        </w:rPr>
      </w:pPr>
    </w:p>
    <w:p w14:paraId="27CD59FD" w14:textId="77777777" w:rsidR="00103582" w:rsidRDefault="00103582" w:rsidP="00103582">
      <w:pPr>
        <w:autoSpaceDE w:val="0"/>
        <w:autoSpaceDN w:val="0"/>
        <w:adjustRightInd w:val="0"/>
        <w:spacing w:after="0" w:line="240" w:lineRule="auto"/>
        <w:ind w:firstLine="0"/>
        <w:jc w:val="left"/>
        <w:rPr>
          <w:color w:val="000000"/>
          <w:sz w:val="23"/>
          <w:szCs w:val="23"/>
        </w:rPr>
      </w:pPr>
    </w:p>
    <w:p w14:paraId="461D9F33" w14:textId="77777777" w:rsidR="00103582" w:rsidRDefault="00103582" w:rsidP="00103582">
      <w:pPr>
        <w:autoSpaceDE w:val="0"/>
        <w:autoSpaceDN w:val="0"/>
        <w:adjustRightInd w:val="0"/>
        <w:spacing w:after="0" w:line="240" w:lineRule="auto"/>
        <w:ind w:firstLine="0"/>
        <w:jc w:val="left"/>
        <w:rPr>
          <w:color w:val="000000"/>
          <w:sz w:val="23"/>
          <w:szCs w:val="23"/>
        </w:rPr>
      </w:pPr>
    </w:p>
    <w:p w14:paraId="096F7E9E" w14:textId="77777777" w:rsidR="00103582" w:rsidRDefault="00103582" w:rsidP="00103582">
      <w:pPr>
        <w:autoSpaceDE w:val="0"/>
        <w:autoSpaceDN w:val="0"/>
        <w:adjustRightInd w:val="0"/>
        <w:spacing w:after="0" w:line="240" w:lineRule="auto"/>
        <w:ind w:firstLine="0"/>
        <w:jc w:val="left"/>
        <w:rPr>
          <w:color w:val="000000"/>
          <w:sz w:val="23"/>
          <w:szCs w:val="23"/>
        </w:rPr>
      </w:pPr>
    </w:p>
    <w:p w14:paraId="43F52824" w14:textId="36D5FF26" w:rsidR="00103582" w:rsidRPr="004F2C1C" w:rsidRDefault="00103582" w:rsidP="004F2C1C">
      <w:pPr>
        <w:spacing w:line="480" w:lineRule="auto"/>
        <w:ind w:firstLine="0"/>
        <w:jc w:val="center"/>
        <w:rPr>
          <w:caps/>
        </w:rPr>
      </w:pPr>
      <w:r w:rsidRPr="004F2C1C">
        <w:rPr>
          <w:caps/>
        </w:rPr>
        <w:t>A DISSERTATION APPROVED FOR THE</w:t>
      </w:r>
    </w:p>
    <w:p w14:paraId="1743BBEA" w14:textId="754283CA" w:rsidR="00103582" w:rsidRPr="004F2C1C" w:rsidRDefault="00FF3FA7" w:rsidP="004F2C1C">
      <w:pPr>
        <w:spacing w:line="480" w:lineRule="auto"/>
        <w:ind w:firstLine="0"/>
        <w:jc w:val="center"/>
        <w:rPr>
          <w:caps/>
        </w:rPr>
      </w:pPr>
      <w:r w:rsidRPr="004F2C1C">
        <w:rPr>
          <w:caps/>
        </w:rPr>
        <w:t>INTERDISCIPLINARY STUDIES, GRADUATE COLLEGE</w:t>
      </w:r>
    </w:p>
    <w:p w14:paraId="5CDFACF1" w14:textId="77777777" w:rsidR="00103582" w:rsidRPr="00103582" w:rsidRDefault="00103582" w:rsidP="00103582">
      <w:pPr>
        <w:autoSpaceDE w:val="0"/>
        <w:autoSpaceDN w:val="0"/>
        <w:adjustRightInd w:val="0"/>
        <w:spacing w:after="0" w:line="240" w:lineRule="auto"/>
        <w:ind w:firstLine="0"/>
        <w:jc w:val="left"/>
        <w:rPr>
          <w:color w:val="000000"/>
        </w:rPr>
      </w:pPr>
    </w:p>
    <w:p w14:paraId="24237E3E" w14:textId="77777777" w:rsidR="00103582" w:rsidRDefault="00103582" w:rsidP="00103582">
      <w:pPr>
        <w:autoSpaceDE w:val="0"/>
        <w:autoSpaceDN w:val="0"/>
        <w:adjustRightInd w:val="0"/>
        <w:spacing w:after="0" w:line="240" w:lineRule="auto"/>
        <w:ind w:firstLine="0"/>
        <w:jc w:val="left"/>
        <w:rPr>
          <w:color w:val="000000"/>
          <w:sz w:val="23"/>
          <w:szCs w:val="23"/>
        </w:rPr>
      </w:pPr>
    </w:p>
    <w:p w14:paraId="4C1AC03D" w14:textId="77777777" w:rsidR="00103582" w:rsidRDefault="00103582" w:rsidP="00103582">
      <w:pPr>
        <w:autoSpaceDE w:val="0"/>
        <w:autoSpaceDN w:val="0"/>
        <w:adjustRightInd w:val="0"/>
        <w:spacing w:after="0" w:line="240" w:lineRule="auto"/>
        <w:ind w:firstLine="0"/>
        <w:jc w:val="left"/>
        <w:rPr>
          <w:color w:val="000000"/>
          <w:sz w:val="23"/>
          <w:szCs w:val="23"/>
        </w:rPr>
      </w:pPr>
    </w:p>
    <w:p w14:paraId="24FC8943" w14:textId="77777777" w:rsidR="00655639" w:rsidRPr="00EE78EA" w:rsidRDefault="00655639" w:rsidP="00655639">
      <w:pPr>
        <w:spacing w:line="240" w:lineRule="auto"/>
        <w:ind w:firstLine="0"/>
        <w:jc w:val="center"/>
      </w:pPr>
    </w:p>
    <w:p w14:paraId="097B48F7" w14:textId="77777777" w:rsidR="00655639" w:rsidRPr="00EE78EA" w:rsidRDefault="00655639" w:rsidP="00655639">
      <w:pPr>
        <w:spacing w:line="240" w:lineRule="auto"/>
        <w:ind w:firstLine="0"/>
        <w:jc w:val="center"/>
      </w:pPr>
    </w:p>
    <w:p w14:paraId="0CCB9436" w14:textId="77777777" w:rsidR="00655639" w:rsidRPr="00EE78EA" w:rsidRDefault="00655639" w:rsidP="00655639">
      <w:pPr>
        <w:spacing w:line="240" w:lineRule="auto"/>
        <w:ind w:firstLine="0"/>
        <w:jc w:val="center"/>
      </w:pPr>
    </w:p>
    <w:p w14:paraId="4D6AEB6A" w14:textId="5F7AD0FE" w:rsidR="00655639" w:rsidRPr="00CD2515" w:rsidRDefault="00CD2515" w:rsidP="00655639">
      <w:pPr>
        <w:spacing w:line="240" w:lineRule="auto"/>
        <w:ind w:firstLine="0"/>
        <w:jc w:val="center"/>
        <w:rPr>
          <w:sz w:val="28"/>
          <w:szCs w:val="28"/>
        </w:rPr>
      </w:pPr>
      <w:r w:rsidRPr="00CD2515">
        <w:t>BY THE COMMITTEE CONSISTING OF</w:t>
      </w:r>
    </w:p>
    <w:p w14:paraId="463A3320" w14:textId="77777777" w:rsidR="00655639" w:rsidRPr="00EE78EA" w:rsidRDefault="00655639" w:rsidP="00655639">
      <w:pPr>
        <w:spacing w:line="240" w:lineRule="auto"/>
        <w:ind w:firstLine="0"/>
        <w:jc w:val="center"/>
      </w:pPr>
    </w:p>
    <w:p w14:paraId="3605B26C" w14:textId="77777777" w:rsidR="00655639" w:rsidRPr="00EE78EA" w:rsidRDefault="00655639" w:rsidP="00655639">
      <w:pPr>
        <w:spacing w:line="240" w:lineRule="auto"/>
        <w:ind w:firstLine="0"/>
        <w:jc w:val="center"/>
      </w:pPr>
    </w:p>
    <w:p w14:paraId="30227998" w14:textId="77777777" w:rsidR="00655639" w:rsidRPr="00EE78EA" w:rsidRDefault="00655639" w:rsidP="00655639">
      <w:pPr>
        <w:spacing w:line="240" w:lineRule="auto"/>
        <w:ind w:firstLine="0"/>
        <w:jc w:val="center"/>
      </w:pPr>
    </w:p>
    <w:p w14:paraId="44472666" w14:textId="02FD2A67" w:rsidR="00655639" w:rsidRDefault="00655639" w:rsidP="00655639">
      <w:pPr>
        <w:spacing w:line="240" w:lineRule="auto"/>
        <w:ind w:firstLine="0"/>
        <w:jc w:val="center"/>
      </w:pPr>
    </w:p>
    <w:p w14:paraId="45505CE0" w14:textId="3707E4B4" w:rsidR="00CD2515" w:rsidRDefault="00CD2515" w:rsidP="00655639">
      <w:pPr>
        <w:spacing w:line="240" w:lineRule="auto"/>
        <w:ind w:firstLine="0"/>
        <w:jc w:val="center"/>
      </w:pPr>
    </w:p>
    <w:p w14:paraId="2AD5E85D" w14:textId="2693310E" w:rsidR="00CD2515" w:rsidRDefault="00CD2515" w:rsidP="00CD2515">
      <w:pPr>
        <w:spacing w:line="480" w:lineRule="auto"/>
        <w:ind w:firstLine="0"/>
        <w:jc w:val="right"/>
      </w:pPr>
      <w:r>
        <w:t>Dr. Jennifer Kisamore, Chair</w:t>
      </w:r>
    </w:p>
    <w:p w14:paraId="77CDAE04" w14:textId="1002066B" w:rsidR="00CD2515" w:rsidRDefault="00CD2515" w:rsidP="00CD2515">
      <w:pPr>
        <w:spacing w:line="480" w:lineRule="auto"/>
        <w:ind w:firstLine="0"/>
        <w:jc w:val="right"/>
      </w:pPr>
      <w:r>
        <w:t>Dr. Jody Worley, Co-Chair</w:t>
      </w:r>
    </w:p>
    <w:p w14:paraId="762F2626" w14:textId="3AE4BE0C" w:rsidR="00CD2515" w:rsidRDefault="00CD2515" w:rsidP="00CD2515">
      <w:pPr>
        <w:spacing w:line="480" w:lineRule="auto"/>
        <w:ind w:firstLine="0"/>
        <w:jc w:val="right"/>
      </w:pPr>
      <w:r>
        <w:t>Dr. Chan Hellman</w:t>
      </w:r>
    </w:p>
    <w:p w14:paraId="745BB650" w14:textId="470F3B36" w:rsidR="00CD2515" w:rsidRDefault="00CD2515" w:rsidP="00CD2515">
      <w:pPr>
        <w:spacing w:line="480" w:lineRule="auto"/>
        <w:ind w:firstLine="0"/>
        <w:jc w:val="right"/>
      </w:pPr>
      <w:r>
        <w:t>Dr. Marianna Wetherill</w:t>
      </w:r>
    </w:p>
    <w:p w14:paraId="2E5F52D2" w14:textId="2FBE5C80" w:rsidR="00CD2515" w:rsidRPr="00EE78EA" w:rsidRDefault="00CD2515" w:rsidP="00CD2515">
      <w:pPr>
        <w:spacing w:line="240" w:lineRule="auto"/>
        <w:ind w:firstLine="0"/>
        <w:jc w:val="right"/>
      </w:pPr>
      <w:r>
        <w:t>Dr. William Young</w:t>
      </w:r>
    </w:p>
    <w:p w14:paraId="203B7D66" w14:textId="77777777" w:rsidR="00655639" w:rsidRPr="00EE78EA" w:rsidRDefault="00655639" w:rsidP="00655639">
      <w:pPr>
        <w:spacing w:line="240" w:lineRule="auto"/>
        <w:ind w:firstLine="0"/>
        <w:jc w:val="center"/>
      </w:pPr>
    </w:p>
    <w:p w14:paraId="1997D9BC" w14:textId="77777777" w:rsidR="00655639" w:rsidRPr="00EE78EA" w:rsidRDefault="00655639" w:rsidP="00655639">
      <w:pPr>
        <w:spacing w:line="240" w:lineRule="auto"/>
        <w:ind w:firstLine="0"/>
        <w:jc w:val="center"/>
      </w:pPr>
    </w:p>
    <w:p w14:paraId="26D0877B" w14:textId="77777777" w:rsidR="00655639" w:rsidRPr="00EE78EA" w:rsidRDefault="00655639" w:rsidP="00655639">
      <w:pPr>
        <w:spacing w:line="240" w:lineRule="auto"/>
        <w:ind w:firstLine="0"/>
        <w:jc w:val="center"/>
      </w:pPr>
    </w:p>
    <w:p w14:paraId="3C7CBC6D" w14:textId="77777777" w:rsidR="00655639" w:rsidRPr="00EE78EA" w:rsidRDefault="00655639" w:rsidP="00655639">
      <w:pPr>
        <w:spacing w:line="240" w:lineRule="auto"/>
        <w:ind w:firstLine="0"/>
        <w:jc w:val="center"/>
      </w:pPr>
    </w:p>
    <w:p w14:paraId="22F1836A" w14:textId="77777777" w:rsidR="00655639" w:rsidRPr="00EE78EA" w:rsidRDefault="00655639" w:rsidP="00655639">
      <w:pPr>
        <w:spacing w:line="240" w:lineRule="auto"/>
        <w:ind w:firstLine="0"/>
        <w:jc w:val="center"/>
      </w:pPr>
    </w:p>
    <w:p w14:paraId="2D4E8E1E" w14:textId="77777777" w:rsidR="00655639" w:rsidRPr="00EE78EA" w:rsidRDefault="00655639" w:rsidP="00655639">
      <w:pPr>
        <w:spacing w:line="240" w:lineRule="auto"/>
        <w:ind w:firstLine="0"/>
        <w:jc w:val="center"/>
      </w:pPr>
    </w:p>
    <w:p w14:paraId="03A58164" w14:textId="38BCE387" w:rsidR="00655639" w:rsidRDefault="00655639" w:rsidP="00655639">
      <w:pPr>
        <w:spacing w:line="240" w:lineRule="auto"/>
        <w:ind w:firstLine="0"/>
        <w:jc w:val="center"/>
      </w:pPr>
    </w:p>
    <w:p w14:paraId="417195C6" w14:textId="3D8B9DB4" w:rsidR="00B530B7" w:rsidRDefault="00B530B7" w:rsidP="00655639">
      <w:pPr>
        <w:spacing w:line="240" w:lineRule="auto"/>
        <w:ind w:firstLine="0"/>
        <w:jc w:val="center"/>
      </w:pPr>
    </w:p>
    <w:p w14:paraId="302DD4E3" w14:textId="694CE1C7" w:rsidR="00B530B7" w:rsidRDefault="00B530B7" w:rsidP="00655639">
      <w:pPr>
        <w:spacing w:line="240" w:lineRule="auto"/>
        <w:ind w:firstLine="0"/>
        <w:jc w:val="center"/>
      </w:pPr>
    </w:p>
    <w:p w14:paraId="457E7CEA" w14:textId="208AECE2" w:rsidR="00B530B7" w:rsidRDefault="00B530B7" w:rsidP="00655639">
      <w:pPr>
        <w:spacing w:line="240" w:lineRule="auto"/>
        <w:ind w:firstLine="0"/>
        <w:jc w:val="center"/>
      </w:pPr>
    </w:p>
    <w:p w14:paraId="0CAE65B5" w14:textId="19808ECC" w:rsidR="00B530B7" w:rsidRDefault="00B530B7" w:rsidP="00655639">
      <w:pPr>
        <w:spacing w:line="240" w:lineRule="auto"/>
        <w:ind w:firstLine="0"/>
        <w:jc w:val="center"/>
      </w:pPr>
    </w:p>
    <w:p w14:paraId="73F2EADE" w14:textId="492940C8" w:rsidR="00B530B7" w:rsidRDefault="00B530B7" w:rsidP="00655639">
      <w:pPr>
        <w:spacing w:line="240" w:lineRule="auto"/>
        <w:ind w:firstLine="0"/>
        <w:jc w:val="center"/>
      </w:pPr>
    </w:p>
    <w:p w14:paraId="4EA7157E" w14:textId="7AF05EA2" w:rsidR="00B530B7" w:rsidRDefault="00B530B7" w:rsidP="00655639">
      <w:pPr>
        <w:spacing w:line="240" w:lineRule="auto"/>
        <w:ind w:firstLine="0"/>
        <w:jc w:val="center"/>
      </w:pPr>
    </w:p>
    <w:p w14:paraId="726B6136" w14:textId="1C7D5845" w:rsidR="00B530B7" w:rsidRDefault="00B530B7" w:rsidP="00655639">
      <w:pPr>
        <w:spacing w:line="240" w:lineRule="auto"/>
        <w:ind w:firstLine="0"/>
        <w:jc w:val="center"/>
      </w:pPr>
    </w:p>
    <w:p w14:paraId="0FB00817" w14:textId="6F331698" w:rsidR="00B530B7" w:rsidRDefault="00B530B7" w:rsidP="00655639">
      <w:pPr>
        <w:spacing w:line="240" w:lineRule="auto"/>
        <w:ind w:firstLine="0"/>
        <w:jc w:val="center"/>
      </w:pPr>
    </w:p>
    <w:p w14:paraId="15F6C6EC" w14:textId="373A0F65" w:rsidR="00B530B7" w:rsidRDefault="00B530B7" w:rsidP="00655639">
      <w:pPr>
        <w:spacing w:line="240" w:lineRule="auto"/>
        <w:ind w:firstLine="0"/>
        <w:jc w:val="center"/>
      </w:pPr>
    </w:p>
    <w:p w14:paraId="496D705B" w14:textId="067C24A9" w:rsidR="00B530B7" w:rsidRDefault="00B530B7" w:rsidP="00655639">
      <w:pPr>
        <w:spacing w:line="240" w:lineRule="auto"/>
        <w:ind w:firstLine="0"/>
        <w:jc w:val="center"/>
      </w:pPr>
    </w:p>
    <w:p w14:paraId="5EDBF00E" w14:textId="77777777" w:rsidR="00655639" w:rsidRPr="00EE78EA" w:rsidRDefault="00655639" w:rsidP="00655639">
      <w:pPr>
        <w:spacing w:line="240" w:lineRule="auto"/>
        <w:ind w:firstLine="0"/>
        <w:jc w:val="center"/>
      </w:pPr>
    </w:p>
    <w:p w14:paraId="147A97FA" w14:textId="77777777" w:rsidR="00655639" w:rsidRPr="00EE78EA" w:rsidRDefault="00655639" w:rsidP="00655639">
      <w:pPr>
        <w:spacing w:line="240" w:lineRule="auto"/>
        <w:ind w:firstLine="0"/>
        <w:jc w:val="center"/>
      </w:pPr>
    </w:p>
    <w:p w14:paraId="2E90B78A" w14:textId="77777777" w:rsidR="00655639" w:rsidRPr="00EE78EA" w:rsidRDefault="00655639" w:rsidP="00655639">
      <w:pPr>
        <w:spacing w:line="240" w:lineRule="auto"/>
        <w:ind w:firstLine="0"/>
        <w:jc w:val="center"/>
      </w:pPr>
    </w:p>
    <w:p w14:paraId="5EA96D33" w14:textId="77777777" w:rsidR="00655639" w:rsidRPr="00EE78EA" w:rsidRDefault="00655639" w:rsidP="00655639">
      <w:pPr>
        <w:spacing w:line="240" w:lineRule="auto"/>
        <w:ind w:firstLine="0"/>
        <w:jc w:val="center"/>
      </w:pPr>
    </w:p>
    <w:p w14:paraId="38B7832A" w14:textId="77777777" w:rsidR="00655639" w:rsidRPr="00EE78EA" w:rsidRDefault="00655639" w:rsidP="00655639">
      <w:pPr>
        <w:spacing w:line="240" w:lineRule="auto"/>
        <w:ind w:firstLine="0"/>
        <w:jc w:val="center"/>
      </w:pPr>
    </w:p>
    <w:p w14:paraId="06AC5B26" w14:textId="77777777" w:rsidR="00655639" w:rsidRPr="00EE78EA" w:rsidRDefault="00655639" w:rsidP="00655639">
      <w:pPr>
        <w:spacing w:line="240" w:lineRule="auto"/>
        <w:ind w:firstLine="0"/>
        <w:jc w:val="center"/>
      </w:pPr>
    </w:p>
    <w:p w14:paraId="0E9FB050" w14:textId="77777777" w:rsidR="00655639" w:rsidRPr="00EE78EA" w:rsidRDefault="00655639" w:rsidP="00655639">
      <w:pPr>
        <w:spacing w:line="240" w:lineRule="auto"/>
        <w:ind w:firstLine="0"/>
        <w:jc w:val="center"/>
      </w:pPr>
    </w:p>
    <w:p w14:paraId="4E1A5956" w14:textId="77777777" w:rsidR="00655639" w:rsidRPr="00EE78EA" w:rsidRDefault="00655639" w:rsidP="00655639">
      <w:pPr>
        <w:spacing w:line="240" w:lineRule="auto"/>
        <w:ind w:firstLine="0"/>
        <w:jc w:val="center"/>
      </w:pPr>
    </w:p>
    <w:p w14:paraId="5D39FE28" w14:textId="77777777" w:rsidR="00655639" w:rsidRPr="00EE78EA" w:rsidRDefault="00655639" w:rsidP="00655639">
      <w:pPr>
        <w:spacing w:line="240" w:lineRule="auto"/>
        <w:ind w:firstLine="0"/>
        <w:jc w:val="center"/>
      </w:pPr>
    </w:p>
    <w:p w14:paraId="46B51EC6" w14:textId="77777777" w:rsidR="00655639" w:rsidRPr="00EE78EA" w:rsidRDefault="00655639" w:rsidP="00655639">
      <w:pPr>
        <w:spacing w:line="240" w:lineRule="auto"/>
        <w:ind w:firstLine="0"/>
        <w:jc w:val="center"/>
      </w:pPr>
    </w:p>
    <w:p w14:paraId="648A6F32" w14:textId="77777777" w:rsidR="00655639" w:rsidRPr="00EE78EA" w:rsidRDefault="00655639" w:rsidP="00655639">
      <w:pPr>
        <w:spacing w:line="240" w:lineRule="auto"/>
        <w:ind w:firstLine="0"/>
        <w:jc w:val="center"/>
      </w:pPr>
    </w:p>
    <w:p w14:paraId="7049C750" w14:textId="77777777" w:rsidR="00655639" w:rsidRPr="00EE78EA" w:rsidRDefault="00655639" w:rsidP="00655639">
      <w:pPr>
        <w:spacing w:line="240" w:lineRule="auto"/>
        <w:ind w:firstLine="0"/>
        <w:jc w:val="center"/>
      </w:pPr>
    </w:p>
    <w:p w14:paraId="3FD3F597" w14:textId="77777777" w:rsidR="00655639" w:rsidRPr="00EE78EA" w:rsidRDefault="00655639" w:rsidP="00655639">
      <w:pPr>
        <w:spacing w:line="240" w:lineRule="auto"/>
        <w:ind w:firstLine="0"/>
        <w:jc w:val="center"/>
      </w:pPr>
    </w:p>
    <w:p w14:paraId="20284531" w14:textId="77777777" w:rsidR="00655639" w:rsidRPr="00EE78EA" w:rsidRDefault="00655639" w:rsidP="00655639">
      <w:pPr>
        <w:spacing w:line="240" w:lineRule="auto"/>
        <w:ind w:firstLine="0"/>
        <w:jc w:val="center"/>
      </w:pPr>
    </w:p>
    <w:p w14:paraId="61D572D9" w14:textId="77777777" w:rsidR="00655639" w:rsidRPr="00EE78EA" w:rsidRDefault="00655639" w:rsidP="00655639">
      <w:pPr>
        <w:spacing w:line="240" w:lineRule="auto"/>
        <w:ind w:firstLine="0"/>
        <w:jc w:val="center"/>
      </w:pPr>
    </w:p>
    <w:p w14:paraId="76C43B65" w14:textId="2CF10FA4" w:rsidR="00655639" w:rsidRPr="00EE78EA" w:rsidRDefault="00655639" w:rsidP="00655639">
      <w:pPr>
        <w:spacing w:line="240" w:lineRule="auto"/>
        <w:ind w:firstLine="0"/>
        <w:jc w:val="center"/>
      </w:pPr>
      <w:r w:rsidRPr="00EE78EA">
        <w:t>© Copyright by NIDA’A ABU JBARA 20</w:t>
      </w:r>
      <w:r w:rsidR="00AD4E04" w:rsidRPr="00EE78EA">
        <w:t>20</w:t>
      </w:r>
    </w:p>
    <w:p w14:paraId="640B7B3E" w14:textId="77777777" w:rsidR="002C16BB" w:rsidRDefault="00655639" w:rsidP="00655639">
      <w:pPr>
        <w:spacing w:line="240" w:lineRule="auto"/>
        <w:ind w:firstLine="0"/>
        <w:jc w:val="center"/>
        <w:sectPr w:rsidR="002C16BB" w:rsidSect="005D447B">
          <w:headerReference w:type="default" r:id="rId8"/>
          <w:footerReference w:type="default" r:id="rId9"/>
          <w:headerReference w:type="first" r:id="rId10"/>
          <w:type w:val="continuous"/>
          <w:pgSz w:w="12240" w:h="15840" w:code="1"/>
          <w:pgMar w:top="1440" w:right="1440" w:bottom="1440" w:left="1440" w:header="720" w:footer="720" w:gutter="0"/>
          <w:pgNumType w:fmt="lowerRoman"/>
          <w:cols w:space="720"/>
          <w:titlePg/>
          <w:docGrid w:linePitch="360"/>
        </w:sectPr>
      </w:pPr>
      <w:r w:rsidRPr="00EE78EA">
        <w:t>All Rights Reserved</w:t>
      </w:r>
    </w:p>
    <w:p w14:paraId="6D8B151F" w14:textId="0BB6348F" w:rsidR="004B2A36" w:rsidRDefault="004B2A36" w:rsidP="00670B54">
      <w:pPr>
        <w:jc w:val="center"/>
        <w:rPr>
          <w:b/>
          <w:bCs/>
        </w:rPr>
      </w:pPr>
    </w:p>
    <w:p w14:paraId="680B13CF" w14:textId="0C03DF71" w:rsidR="004B2A36" w:rsidRDefault="004B2A36" w:rsidP="00670B54">
      <w:pPr>
        <w:jc w:val="center"/>
        <w:rPr>
          <w:b/>
          <w:bCs/>
        </w:rPr>
      </w:pPr>
    </w:p>
    <w:p w14:paraId="0B9FB377" w14:textId="715434F3" w:rsidR="004B2A36" w:rsidRDefault="004B2A36" w:rsidP="00670B54">
      <w:pPr>
        <w:jc w:val="center"/>
        <w:rPr>
          <w:b/>
          <w:bCs/>
        </w:rPr>
      </w:pPr>
    </w:p>
    <w:p w14:paraId="38200200" w14:textId="3EF97DCF" w:rsidR="004B2A36" w:rsidRDefault="004B2A36" w:rsidP="00670B54">
      <w:pPr>
        <w:jc w:val="center"/>
        <w:rPr>
          <w:b/>
          <w:bCs/>
        </w:rPr>
      </w:pPr>
    </w:p>
    <w:p w14:paraId="045C56CE" w14:textId="657ABFD3" w:rsidR="004B2A36" w:rsidRDefault="004B2A36" w:rsidP="00513F1D">
      <w:pPr>
        <w:bidi/>
        <w:ind w:firstLine="0"/>
        <w:jc w:val="center"/>
        <w:rPr>
          <w:b/>
          <w:bCs/>
        </w:rPr>
      </w:pPr>
    </w:p>
    <w:p w14:paraId="1BBE95E7" w14:textId="3B039AA0" w:rsidR="00513F1D" w:rsidRPr="00242FEC" w:rsidRDefault="00B20B31" w:rsidP="00513F1D">
      <w:pPr>
        <w:bidi/>
        <w:ind w:firstLine="0"/>
        <w:jc w:val="center"/>
        <w:rPr>
          <w:rtl/>
        </w:rPr>
      </w:pPr>
      <w:r w:rsidRPr="00242FEC">
        <w:rPr>
          <w:rtl/>
        </w:rPr>
        <w:t>إ</w:t>
      </w:r>
      <w:r w:rsidR="00513F1D" w:rsidRPr="00242FEC">
        <w:rPr>
          <w:rtl/>
        </w:rPr>
        <w:t>لى من غمرتني بدعواتها ومنحتني كل أشكال الدعم في كل الأوقات</w:t>
      </w:r>
    </w:p>
    <w:p w14:paraId="33F9B3AB" w14:textId="531FA9C4" w:rsidR="00513F1D" w:rsidRPr="00242FEC" w:rsidRDefault="00B20B31" w:rsidP="00513F1D">
      <w:pPr>
        <w:bidi/>
        <w:ind w:firstLine="0"/>
        <w:jc w:val="center"/>
        <w:rPr>
          <w:rtl/>
        </w:rPr>
      </w:pPr>
      <w:r w:rsidRPr="00242FEC">
        <w:rPr>
          <w:rtl/>
        </w:rPr>
        <w:t>إ</w:t>
      </w:r>
      <w:r w:rsidR="00513F1D" w:rsidRPr="00242FEC">
        <w:rPr>
          <w:rtl/>
        </w:rPr>
        <w:t xml:space="preserve">لى </w:t>
      </w:r>
      <w:r w:rsidR="00513F1D" w:rsidRPr="00B46C94">
        <w:rPr>
          <w:sz w:val="28"/>
          <w:szCs w:val="28"/>
          <w:rtl/>
        </w:rPr>
        <w:t>أمي</w:t>
      </w:r>
      <w:r w:rsidR="00513F1D" w:rsidRPr="00242FEC">
        <w:rPr>
          <w:rtl/>
        </w:rPr>
        <w:t xml:space="preserve"> أغلى من لي في هذه الدنيا</w:t>
      </w:r>
    </w:p>
    <w:p w14:paraId="33BD6A47" w14:textId="1A3C7655" w:rsidR="00EA2F44" w:rsidRPr="00242FEC" w:rsidRDefault="00513F1D" w:rsidP="00513F1D">
      <w:pPr>
        <w:ind w:firstLine="0"/>
        <w:jc w:val="center"/>
      </w:pPr>
      <w:r w:rsidRPr="00242FEC">
        <w:t xml:space="preserve">To </w:t>
      </w:r>
      <w:r w:rsidR="009B52B4">
        <w:t>the one wh</w:t>
      </w:r>
      <w:r w:rsidRPr="00242FEC">
        <w:t xml:space="preserve">o </w:t>
      </w:r>
      <w:r w:rsidR="00EA2F44" w:rsidRPr="00242FEC">
        <w:t xml:space="preserve">immersed </w:t>
      </w:r>
      <w:r w:rsidRPr="00242FEC">
        <w:t>me with her prayers and gave me all forms of support at all times</w:t>
      </w:r>
    </w:p>
    <w:p w14:paraId="743846EF" w14:textId="081B82FC" w:rsidR="00513F1D" w:rsidRPr="00242FEC" w:rsidRDefault="00EA2F44" w:rsidP="00513F1D">
      <w:pPr>
        <w:ind w:firstLine="0"/>
        <w:jc w:val="center"/>
      </w:pPr>
      <w:r w:rsidRPr="00242FEC">
        <w:t>T</w:t>
      </w:r>
      <w:r w:rsidR="00513F1D" w:rsidRPr="00242FEC">
        <w:t xml:space="preserve">o my </w:t>
      </w:r>
      <w:r w:rsidRPr="00242FEC">
        <w:t xml:space="preserve">MOTHER, the most </w:t>
      </w:r>
      <w:r w:rsidR="00513F1D" w:rsidRPr="00242FEC">
        <w:t xml:space="preserve">precious </w:t>
      </w:r>
      <w:r w:rsidRPr="00242FEC">
        <w:t xml:space="preserve">person </w:t>
      </w:r>
      <w:r w:rsidR="009C2D38" w:rsidRPr="00242FEC">
        <w:t xml:space="preserve">to me </w:t>
      </w:r>
      <w:r w:rsidR="00513F1D" w:rsidRPr="00242FEC">
        <w:t>in this world</w:t>
      </w:r>
    </w:p>
    <w:p w14:paraId="400E9892" w14:textId="77777777" w:rsidR="00DF3059" w:rsidRDefault="00DF3059" w:rsidP="006B2C67">
      <w:pPr>
        <w:bidi/>
        <w:ind w:firstLine="0"/>
        <w:jc w:val="center"/>
      </w:pPr>
    </w:p>
    <w:p w14:paraId="33F19223" w14:textId="0F0B5027" w:rsidR="009C2D38" w:rsidRDefault="006B2C67" w:rsidP="00DF3059">
      <w:pPr>
        <w:bidi/>
        <w:ind w:firstLine="0"/>
        <w:jc w:val="center"/>
        <w:rPr>
          <w:rtl/>
        </w:rPr>
      </w:pPr>
      <w:r>
        <w:rPr>
          <w:rFonts w:hint="cs"/>
          <w:rtl/>
        </w:rPr>
        <w:t>إلى قدوتي ومثلي الأعلى، الحاضر في وجداني دائما، أبي الغالي (رحمه الله)</w:t>
      </w:r>
    </w:p>
    <w:p w14:paraId="1E3C6C16" w14:textId="77777777" w:rsidR="00DF3059" w:rsidRDefault="006B2C67" w:rsidP="006B2C67">
      <w:pPr>
        <w:ind w:firstLine="0"/>
        <w:jc w:val="center"/>
      </w:pPr>
      <w:r w:rsidRPr="006B2C67">
        <w:t xml:space="preserve">To my </w:t>
      </w:r>
      <w:r>
        <w:t xml:space="preserve">role model, </w:t>
      </w:r>
      <w:r w:rsidR="00DF3059">
        <w:t xml:space="preserve">who is </w:t>
      </w:r>
      <w:r w:rsidRPr="006B2C67">
        <w:t xml:space="preserve">always present in my sentiments, </w:t>
      </w:r>
    </w:p>
    <w:p w14:paraId="24003718" w14:textId="10CEB026" w:rsidR="006B2C67" w:rsidRDefault="006B2C67" w:rsidP="006B2C67">
      <w:pPr>
        <w:ind w:firstLine="0"/>
        <w:jc w:val="center"/>
      </w:pPr>
      <w:r w:rsidRPr="006B2C67">
        <w:t xml:space="preserve">my dear </w:t>
      </w:r>
      <w:r w:rsidR="00B46C94">
        <w:t>F</w:t>
      </w:r>
      <w:r w:rsidRPr="006B2C67">
        <w:t>ather (may God have mercy on him)</w:t>
      </w:r>
    </w:p>
    <w:p w14:paraId="32EA50BD" w14:textId="77777777" w:rsidR="006B2C67" w:rsidRPr="006B2C67" w:rsidRDefault="006B2C67" w:rsidP="006B2C67">
      <w:pPr>
        <w:bidi/>
        <w:ind w:firstLine="0"/>
        <w:jc w:val="left"/>
      </w:pPr>
    </w:p>
    <w:p w14:paraId="24B423F3" w14:textId="3510D155" w:rsidR="009C2D38" w:rsidRPr="00242FEC" w:rsidRDefault="00B20B31" w:rsidP="006B2C67">
      <w:pPr>
        <w:bidi/>
        <w:ind w:firstLine="0"/>
        <w:jc w:val="center"/>
      </w:pPr>
      <w:r w:rsidRPr="00242FEC">
        <w:rPr>
          <w:rtl/>
        </w:rPr>
        <w:t>إ</w:t>
      </w:r>
      <w:r w:rsidR="009C2D38" w:rsidRPr="00242FEC">
        <w:rPr>
          <w:rtl/>
        </w:rPr>
        <w:t>لى شقيقاتي وأشقائي الغاليين على ثقتهم ودعمهم</w:t>
      </w:r>
      <w:r w:rsidR="00120E25" w:rsidRPr="00120E25">
        <w:rPr>
          <w:rtl/>
        </w:rPr>
        <w:t xml:space="preserve"> الذي لا يتزعزع</w:t>
      </w:r>
    </w:p>
    <w:p w14:paraId="0B116CFD" w14:textId="67A56C89" w:rsidR="00513F1D" w:rsidRPr="00242FEC" w:rsidRDefault="00513F1D" w:rsidP="00E47059">
      <w:pPr>
        <w:ind w:firstLine="0"/>
        <w:jc w:val="center"/>
      </w:pPr>
      <w:r w:rsidRPr="00242FEC">
        <w:t xml:space="preserve">To </w:t>
      </w:r>
      <w:r w:rsidR="009C2D38" w:rsidRPr="00242FEC">
        <w:t>m</w:t>
      </w:r>
      <w:r w:rsidR="00EA2F44" w:rsidRPr="00242FEC">
        <w:t>y</w:t>
      </w:r>
      <w:r w:rsidRPr="00242FEC">
        <w:t xml:space="preserve"> dear </w:t>
      </w:r>
      <w:r w:rsidR="00EA2F44" w:rsidRPr="00242FEC">
        <w:t>S</w:t>
      </w:r>
      <w:r w:rsidRPr="00242FEC">
        <w:t xml:space="preserve">isters and </w:t>
      </w:r>
      <w:r w:rsidR="00EA2F44" w:rsidRPr="00242FEC">
        <w:t>B</w:t>
      </w:r>
      <w:r w:rsidRPr="00242FEC">
        <w:t>rothers</w:t>
      </w:r>
      <w:r w:rsidR="00984E03">
        <w:t xml:space="preserve"> </w:t>
      </w:r>
      <w:r w:rsidR="00E47059" w:rsidRPr="00E47059">
        <w:t>for their unfaltering</w:t>
      </w:r>
      <w:r w:rsidR="00E47059">
        <w:t xml:space="preserve"> </w:t>
      </w:r>
      <w:r w:rsidR="00EA2F44" w:rsidRPr="00242FEC">
        <w:t>confidence and support</w:t>
      </w:r>
    </w:p>
    <w:p w14:paraId="15441E89" w14:textId="77777777" w:rsidR="004B2A36" w:rsidRDefault="004B2A36" w:rsidP="00670B54">
      <w:pPr>
        <w:jc w:val="center"/>
        <w:rPr>
          <w:b/>
          <w:bCs/>
        </w:rPr>
      </w:pPr>
    </w:p>
    <w:p w14:paraId="1D57C2BC" w14:textId="704BBEB9" w:rsidR="004B2A36" w:rsidRDefault="004B2A36" w:rsidP="004B2A36">
      <w:pPr>
        <w:spacing w:after="200" w:line="276" w:lineRule="auto"/>
        <w:ind w:firstLine="0"/>
        <w:jc w:val="center"/>
        <w:rPr>
          <w:b/>
          <w:bCs/>
        </w:rPr>
      </w:pPr>
      <w:r>
        <w:rPr>
          <w:b/>
          <w:bCs/>
        </w:rPr>
        <w:br w:type="page"/>
      </w:r>
    </w:p>
    <w:p w14:paraId="318F016E" w14:textId="1CBC75EB" w:rsidR="00947446" w:rsidRPr="009D130F" w:rsidRDefault="00947446" w:rsidP="009D130F">
      <w:pPr>
        <w:spacing w:line="480" w:lineRule="auto"/>
        <w:ind w:firstLine="0"/>
        <w:jc w:val="center"/>
        <w:rPr>
          <w:sz w:val="28"/>
          <w:szCs w:val="28"/>
        </w:rPr>
      </w:pPr>
      <w:r w:rsidRPr="009D130F">
        <w:rPr>
          <w:sz w:val="28"/>
          <w:szCs w:val="28"/>
        </w:rPr>
        <w:lastRenderedPageBreak/>
        <w:t>ACKNOWLEDGMENT</w:t>
      </w:r>
      <w:r w:rsidR="00593D00">
        <w:rPr>
          <w:sz w:val="28"/>
          <w:szCs w:val="28"/>
        </w:rPr>
        <w:t>S</w:t>
      </w:r>
    </w:p>
    <w:p w14:paraId="79603C39" w14:textId="77777777" w:rsidR="003B2BB8" w:rsidRDefault="00103A22" w:rsidP="003B2BB8">
      <w:pPr>
        <w:spacing w:line="480" w:lineRule="auto"/>
        <w:jc w:val="left"/>
      </w:pPr>
      <w:r>
        <w:t>I w</w:t>
      </w:r>
      <w:r w:rsidR="00593D00">
        <w:t xml:space="preserve">ant </w:t>
      </w:r>
      <w:r>
        <w:t xml:space="preserve">to </w:t>
      </w:r>
      <w:r w:rsidR="00B33E84">
        <w:t xml:space="preserve">express my deep gratitude to Dr. Jennifer </w:t>
      </w:r>
      <w:r w:rsidR="00E930D9">
        <w:t xml:space="preserve">L. </w:t>
      </w:r>
      <w:r w:rsidR="00B33E84">
        <w:t xml:space="preserve">Kisamore and Dr. Jody </w:t>
      </w:r>
      <w:r w:rsidR="00E930D9">
        <w:t xml:space="preserve">A. </w:t>
      </w:r>
      <w:r w:rsidR="00B33E84">
        <w:t>Worley.</w:t>
      </w:r>
      <w:r w:rsidR="00593D00">
        <w:t xml:space="preserve"> </w:t>
      </w:r>
      <w:r w:rsidR="00B33E84">
        <w:t xml:space="preserve">Their confidence in my abilities and support </w:t>
      </w:r>
      <w:r w:rsidR="00593D00">
        <w:t>for</w:t>
      </w:r>
      <w:r w:rsidR="00B33E84">
        <w:t xml:space="preserve"> my endeavors </w:t>
      </w:r>
      <w:r w:rsidR="00593D00">
        <w:t>went</w:t>
      </w:r>
      <w:r w:rsidR="00B33E84">
        <w:t xml:space="preserve"> far beyond their role</w:t>
      </w:r>
      <w:r w:rsidR="00593D00">
        <w:t>s</w:t>
      </w:r>
      <w:r w:rsidR="00B33E84">
        <w:t xml:space="preserve"> as </w:t>
      </w:r>
      <w:r w:rsidR="00593D00">
        <w:t>c</w:t>
      </w:r>
      <w:r w:rsidR="00B33E84">
        <w:t xml:space="preserve">hair and </w:t>
      </w:r>
      <w:r w:rsidR="00593D00">
        <w:t>co</w:t>
      </w:r>
      <w:r w:rsidR="00B33E84">
        <w:t>-</w:t>
      </w:r>
      <w:r w:rsidR="00593D00">
        <w:t>c</w:t>
      </w:r>
      <w:r w:rsidR="00B33E84">
        <w:t xml:space="preserve">hair of my dissertation committee. I would not have learned as much without their mentorship and guidance throughout my </w:t>
      </w:r>
      <w:r w:rsidR="00F87B28">
        <w:t xml:space="preserve">doctoral </w:t>
      </w:r>
      <w:r w:rsidR="00B33E84">
        <w:t>education years.</w:t>
      </w:r>
      <w:r w:rsidR="0055311C" w:rsidRPr="0055311C">
        <w:t xml:space="preserve"> </w:t>
      </w:r>
      <w:r w:rsidR="0055311C">
        <w:t>Completion of this dissertation would not have been possible without their support and precious advice.</w:t>
      </w:r>
      <w:r w:rsidR="002A0A94">
        <w:t xml:space="preserve"> </w:t>
      </w:r>
      <w:r>
        <w:t xml:space="preserve">No words can thank them enough </w:t>
      </w:r>
      <w:r w:rsidR="00AF42DF">
        <w:t xml:space="preserve">for </w:t>
      </w:r>
      <w:r w:rsidR="002A0A94">
        <w:t xml:space="preserve">all </w:t>
      </w:r>
      <w:r>
        <w:t xml:space="preserve">they </w:t>
      </w:r>
      <w:r w:rsidR="002A0A94">
        <w:t xml:space="preserve">have done </w:t>
      </w:r>
      <w:r>
        <w:t xml:space="preserve">for </w:t>
      </w:r>
      <w:r w:rsidR="002A0A94">
        <w:t>me.</w:t>
      </w:r>
      <w:r w:rsidR="003B2BB8">
        <w:t xml:space="preserve"> </w:t>
      </w:r>
    </w:p>
    <w:p w14:paraId="69ED04F2" w14:textId="0CDF5F29" w:rsidR="004B2A36" w:rsidRPr="00EE78EA" w:rsidRDefault="002A0A94" w:rsidP="009D1F76">
      <w:pPr>
        <w:spacing w:line="480" w:lineRule="auto"/>
        <w:jc w:val="left"/>
        <w:rPr>
          <w:b/>
          <w:bCs/>
        </w:rPr>
        <w:sectPr w:rsidR="004B2A36" w:rsidRPr="00EE78EA" w:rsidSect="002C16BB">
          <w:footerReference w:type="default" r:id="rId11"/>
          <w:footerReference w:type="first" r:id="rId12"/>
          <w:pgSz w:w="12240" w:h="15840" w:code="1"/>
          <w:pgMar w:top="1440" w:right="1440" w:bottom="1440" w:left="1440" w:header="720" w:footer="720" w:gutter="0"/>
          <w:pgNumType w:fmt="lowerRoman"/>
          <w:cols w:space="720"/>
          <w:titlePg/>
          <w:docGrid w:linePitch="360"/>
        </w:sectPr>
      </w:pPr>
      <w:r>
        <w:t xml:space="preserve">With great appreciation I also </w:t>
      </w:r>
      <w:r w:rsidR="002D447A">
        <w:t xml:space="preserve">want </w:t>
      </w:r>
      <w:r>
        <w:t>to acknowledge and thank my committee members</w:t>
      </w:r>
      <w:r w:rsidR="002D447A">
        <w:t xml:space="preserve"> - </w:t>
      </w:r>
      <w:r>
        <w:t>Dr. Chan Hellman, Dr. Marianna Wetherill, Dr. William Young, and Dr. Christina Bennett</w:t>
      </w:r>
      <w:r w:rsidR="00F87B28">
        <w:t xml:space="preserve"> </w:t>
      </w:r>
      <w:r w:rsidR="002D447A">
        <w:t xml:space="preserve">- </w:t>
      </w:r>
      <w:r w:rsidR="00F87B28">
        <w:t>for t</w:t>
      </w:r>
      <w:r>
        <w:t xml:space="preserve">heir insight, </w:t>
      </w:r>
      <w:r w:rsidR="00AF42DF">
        <w:t>encouragement</w:t>
      </w:r>
      <w:r>
        <w:t xml:space="preserve">, and </w:t>
      </w:r>
      <w:r w:rsidR="00F87B28">
        <w:t xml:space="preserve">invaluable </w:t>
      </w:r>
      <w:r w:rsidR="0066565D">
        <w:t xml:space="preserve">continuous </w:t>
      </w:r>
      <w:r>
        <w:t>support</w:t>
      </w:r>
      <w:r w:rsidR="00F87B28">
        <w:t xml:space="preserve">. A special thanks also goes </w:t>
      </w:r>
      <w:r w:rsidR="002D447A">
        <w:t xml:space="preserve">to </w:t>
      </w:r>
      <w:r w:rsidR="00F87B28">
        <w:t>Dr. Kent Teague</w:t>
      </w:r>
      <w:r w:rsidR="002D447A">
        <w:t xml:space="preserve"> </w:t>
      </w:r>
      <w:r w:rsidR="00F55FAE">
        <w:t>and Renee Engleking, from the University of Oklahoma</w:t>
      </w:r>
      <w:r w:rsidR="004762A9">
        <w:t>’s</w:t>
      </w:r>
      <w:r w:rsidR="00F55FAE">
        <w:t xml:space="preserve"> School of Community Medicine</w:t>
      </w:r>
      <w:r w:rsidR="002D447A">
        <w:t xml:space="preserve">; to </w:t>
      </w:r>
      <w:r w:rsidR="00F55FAE">
        <w:t>Dr. Ann Paul</w:t>
      </w:r>
      <w:r w:rsidR="002D447A">
        <w:t xml:space="preserve"> </w:t>
      </w:r>
      <w:r w:rsidR="00F55FAE">
        <w:t>and Morgan Beyerl, from the Ascension St. John Clinics</w:t>
      </w:r>
      <w:r w:rsidR="002D447A">
        <w:t>;</w:t>
      </w:r>
      <w:r w:rsidR="00F55FAE">
        <w:t xml:space="preserve"> </w:t>
      </w:r>
      <w:r w:rsidR="00130DC9">
        <w:t xml:space="preserve">and </w:t>
      </w:r>
      <w:r w:rsidR="002D447A">
        <w:t xml:space="preserve">to </w:t>
      </w:r>
      <w:r w:rsidR="00130DC9">
        <w:t>Alisa D. Dougless, from the University of Oklahoma</w:t>
      </w:r>
      <w:r w:rsidR="00DB3A64">
        <w:t>’s</w:t>
      </w:r>
      <w:r w:rsidR="00130DC9">
        <w:t xml:space="preserve"> College of Arts and Sciences, </w:t>
      </w:r>
      <w:r w:rsidR="00F55FAE">
        <w:t>for their assistance in facilitating data collection for this research.</w:t>
      </w:r>
      <w:r w:rsidR="002D447A">
        <w:t xml:space="preserve"> I also want to acknowledge and thank</w:t>
      </w:r>
      <w:r w:rsidR="00D301EC">
        <w:t xml:space="preserve"> </w:t>
      </w:r>
      <w:r w:rsidR="00D301EC" w:rsidRPr="00C248DE">
        <w:t xml:space="preserve">Krista Petersen, from </w:t>
      </w:r>
      <w:r w:rsidR="00C248DE" w:rsidRPr="00C248DE">
        <w:t>Academic Operations</w:t>
      </w:r>
      <w:r w:rsidR="004762A9">
        <w:t>, the</w:t>
      </w:r>
      <w:r w:rsidR="00C248DE" w:rsidRPr="00C248DE">
        <w:t xml:space="preserve"> Registrar</w:t>
      </w:r>
      <w:r w:rsidR="004762A9">
        <w:t>’s Office,</w:t>
      </w:r>
      <w:r w:rsidR="00C248DE" w:rsidRPr="00C248DE">
        <w:t xml:space="preserve"> and Tulsa </w:t>
      </w:r>
      <w:r w:rsidR="00D301EC" w:rsidRPr="00C248DE">
        <w:t xml:space="preserve">Graduate College, for her </w:t>
      </w:r>
      <w:r w:rsidR="00C248DE" w:rsidRPr="00C248DE">
        <w:t xml:space="preserve">unlimited </w:t>
      </w:r>
      <w:r w:rsidR="00D301EC" w:rsidRPr="00C248DE">
        <w:t xml:space="preserve">support throughout my study years at the University of Oklahoma. </w:t>
      </w:r>
      <w:r w:rsidR="00AD5423" w:rsidRPr="00C248DE">
        <w:t xml:space="preserve">A </w:t>
      </w:r>
      <w:r w:rsidR="00E930D9" w:rsidRPr="00C248DE">
        <w:t xml:space="preserve">big </w:t>
      </w:r>
      <w:r w:rsidR="00AD5423" w:rsidRPr="00C248DE">
        <w:t>thank you</w:t>
      </w:r>
      <w:r w:rsidR="00AD5423">
        <w:t xml:space="preserve"> </w:t>
      </w:r>
      <w:r w:rsidR="00D301EC">
        <w:t xml:space="preserve">to </w:t>
      </w:r>
      <w:r w:rsidR="001B391B">
        <w:t xml:space="preserve">Shannon L. Terry, graduate research assistant, for her important contribution </w:t>
      </w:r>
      <w:r w:rsidR="00E26449">
        <w:t xml:space="preserve">in </w:t>
      </w:r>
      <w:r w:rsidR="001B391B">
        <w:t>review</w:t>
      </w:r>
      <w:r w:rsidR="00E26449">
        <w:t xml:space="preserve">ing </w:t>
      </w:r>
      <w:r w:rsidR="001B391B">
        <w:t xml:space="preserve">the qualitative data </w:t>
      </w:r>
      <w:r w:rsidR="00AF427D">
        <w:t xml:space="preserve">and assisting in the </w:t>
      </w:r>
      <w:r w:rsidR="001B391B">
        <w:t>coding</w:t>
      </w:r>
      <w:r w:rsidR="00AF427D">
        <w:t xml:space="preserve"> process</w:t>
      </w:r>
      <w:r w:rsidR="001B391B">
        <w:t xml:space="preserve">. </w:t>
      </w:r>
      <w:r w:rsidR="00E930D9">
        <w:t>A</w:t>
      </w:r>
      <w:r w:rsidR="001B391B">
        <w:t>lso</w:t>
      </w:r>
      <w:r w:rsidR="00E930D9">
        <w:t xml:space="preserve">, </w:t>
      </w:r>
      <w:r w:rsidR="001B391B">
        <w:t xml:space="preserve">my sincere appreciation </w:t>
      </w:r>
      <w:r w:rsidR="00D301EC">
        <w:t xml:space="preserve">to </w:t>
      </w:r>
      <w:r w:rsidR="00E26449">
        <w:t xml:space="preserve">Dr. John H. Schumann, Dr. Timothy G. Ford, </w:t>
      </w:r>
      <w:r w:rsidR="00AF427D">
        <w:t xml:space="preserve">Assistant </w:t>
      </w:r>
      <w:r w:rsidR="00E26449">
        <w:t xml:space="preserve">Professor Emma J. Kientz, </w:t>
      </w:r>
      <w:r w:rsidR="00AF427D">
        <w:t xml:space="preserve">Clinical Assistant </w:t>
      </w:r>
      <w:r w:rsidR="00E26449">
        <w:t xml:space="preserve">Professor Shannon D. Ijams, </w:t>
      </w:r>
      <w:r w:rsidR="00AF427D">
        <w:t>Dr. Thomas V. Nunn, and Mr. Reggie Ivey for their valuable contribution</w:t>
      </w:r>
      <w:r w:rsidR="00D301EC">
        <w:t>s</w:t>
      </w:r>
      <w:r w:rsidR="00AF427D">
        <w:t xml:space="preserve"> as subject matter experts in </w:t>
      </w:r>
      <w:r w:rsidR="00DB3A64">
        <w:t xml:space="preserve">the </w:t>
      </w:r>
      <w:r w:rsidR="00AF427D">
        <w:t>item</w:t>
      </w:r>
      <w:r w:rsidR="00DB3A64">
        <w:t xml:space="preserve"> </w:t>
      </w:r>
      <w:r w:rsidR="00AF427D">
        <w:t>evaluation and content valid</w:t>
      </w:r>
      <w:r w:rsidR="00DB3A64">
        <w:t>ation of this</w:t>
      </w:r>
      <w:r w:rsidR="009D1F76">
        <w:t xml:space="preserve"> </w:t>
      </w:r>
      <w:r w:rsidR="00DB3A64">
        <w:t>project.</w:t>
      </w:r>
      <w:r w:rsidR="00AF427D">
        <w:t xml:space="preserve"> </w:t>
      </w:r>
      <w:r w:rsidR="0066565D">
        <w:t>Thanks to all participants who enriched my data</w:t>
      </w:r>
      <w:r w:rsidR="009D1F76">
        <w:t xml:space="preserve">, and </w:t>
      </w:r>
      <w:r w:rsidR="00130DC9">
        <w:t xml:space="preserve">a special thanks to Mr. Jim </w:t>
      </w:r>
      <w:r w:rsidR="004515B2">
        <w:t xml:space="preserve">Myers </w:t>
      </w:r>
      <w:r w:rsidR="00130DC9">
        <w:t xml:space="preserve">Morgan for </w:t>
      </w:r>
      <w:r w:rsidR="004762A9">
        <w:t>copy</w:t>
      </w:r>
      <w:r w:rsidR="00130DC9">
        <w:t>editing this</w:t>
      </w:r>
      <w:r w:rsidR="004762A9">
        <w:t xml:space="preserve"> paper</w:t>
      </w:r>
      <w:r w:rsidR="00130DC9">
        <w:t>.</w:t>
      </w:r>
      <w:r w:rsidR="00D301EC">
        <w:t xml:space="preserve"> </w:t>
      </w:r>
      <w:r w:rsidR="00130DC9">
        <w:t xml:space="preserve">Finally, </w:t>
      </w:r>
      <w:r w:rsidR="00750BA6">
        <w:t xml:space="preserve">all my love </w:t>
      </w:r>
      <w:r w:rsidR="009D1F76">
        <w:t>to my mom, sisters and brothers</w:t>
      </w:r>
      <w:r w:rsidR="00750BA6">
        <w:t>.</w:t>
      </w:r>
      <w:r w:rsidR="009D1F76" w:rsidRPr="00EE78EA">
        <w:rPr>
          <w:b/>
          <w:bCs/>
        </w:rPr>
        <w:t xml:space="preserve"> </w:t>
      </w:r>
    </w:p>
    <w:p w14:paraId="1D57C2BD" w14:textId="77777777" w:rsidR="000200F9" w:rsidRPr="00EE78EA" w:rsidRDefault="00F27CB8" w:rsidP="003F5208">
      <w:pPr>
        <w:spacing w:after="0" w:line="480" w:lineRule="auto"/>
        <w:ind w:firstLine="0"/>
        <w:jc w:val="center"/>
      </w:pPr>
      <w:r w:rsidRPr="00EE78EA">
        <w:lastRenderedPageBreak/>
        <w:t xml:space="preserve">Development of Assessment Tool to Measure </w:t>
      </w:r>
      <w:r w:rsidR="000200F9" w:rsidRPr="00EE78EA">
        <w:t xml:space="preserve">Soft Skills </w:t>
      </w:r>
      <w:r w:rsidRPr="00EE78EA">
        <w:t xml:space="preserve">in </w:t>
      </w:r>
    </w:p>
    <w:p w14:paraId="1D57C2BE" w14:textId="04DCB016" w:rsidR="000200F9" w:rsidRPr="00EE78EA" w:rsidRDefault="002C5CF0" w:rsidP="008C07FF">
      <w:pPr>
        <w:spacing w:line="480" w:lineRule="auto"/>
        <w:ind w:firstLine="0"/>
        <w:jc w:val="center"/>
      </w:pPr>
      <w:r w:rsidRPr="00EE78EA">
        <w:t>t</w:t>
      </w:r>
      <w:r w:rsidR="000200F9" w:rsidRPr="00EE78EA">
        <w:t xml:space="preserve">he </w:t>
      </w:r>
      <w:r w:rsidR="008C07FF" w:rsidRPr="00EE78EA">
        <w:t xml:space="preserve">Performance of </w:t>
      </w:r>
      <w:r w:rsidR="003D2F55" w:rsidRPr="00EE78EA">
        <w:t>Healthcare</w:t>
      </w:r>
      <w:r w:rsidR="000200F9" w:rsidRPr="00EE78EA">
        <w:t xml:space="preserve"> </w:t>
      </w:r>
      <w:r w:rsidR="008C07FF" w:rsidRPr="00EE78EA">
        <w:t>Providers</w:t>
      </w:r>
    </w:p>
    <w:p w14:paraId="1D57C2BF" w14:textId="77777777" w:rsidR="000200F9" w:rsidRPr="00EE78EA" w:rsidRDefault="005E22F0" w:rsidP="000200F9">
      <w:pPr>
        <w:spacing w:line="480" w:lineRule="auto"/>
        <w:ind w:firstLine="0"/>
        <w:jc w:val="center"/>
        <w:rPr>
          <w:sz w:val="28"/>
          <w:szCs w:val="28"/>
        </w:rPr>
      </w:pPr>
      <w:r w:rsidRPr="001A3258">
        <w:rPr>
          <w:sz w:val="28"/>
          <w:szCs w:val="28"/>
        </w:rPr>
        <w:t>ABSTRACT</w:t>
      </w:r>
    </w:p>
    <w:p w14:paraId="1352FE86" w14:textId="3A751854" w:rsidR="001A4371" w:rsidRPr="00197E09" w:rsidRDefault="00AD4E04" w:rsidP="00197E09">
      <w:pPr>
        <w:spacing w:line="480" w:lineRule="auto"/>
        <w:jc w:val="left"/>
      </w:pPr>
      <w:r w:rsidRPr="00EE78EA">
        <w:t>The objective of the study is to develop an assessment tool to measure healthcare providers</w:t>
      </w:r>
      <w:r w:rsidR="000973DE">
        <w:t>’ use of soft skills</w:t>
      </w:r>
      <w:r w:rsidRPr="00EE78EA">
        <w:t xml:space="preserve"> during</w:t>
      </w:r>
      <w:r w:rsidR="000973DE">
        <w:t xml:space="preserve"> their encounters with</w:t>
      </w:r>
      <w:r w:rsidRPr="00EE78EA">
        <w:t xml:space="preserve"> patient</w:t>
      </w:r>
      <w:r w:rsidR="000973DE">
        <w:t>s</w:t>
      </w:r>
      <w:r w:rsidRPr="00EE78EA">
        <w:t xml:space="preserve"> in primary care settings. </w:t>
      </w:r>
      <w:r w:rsidR="000973DE">
        <w:t xml:space="preserve">Development of the </w:t>
      </w:r>
      <w:r w:rsidRPr="00EE78EA">
        <w:t xml:space="preserve">assessment tool </w:t>
      </w:r>
      <w:r w:rsidR="000973DE">
        <w:t>is designed to</w:t>
      </w:r>
      <w:r w:rsidRPr="00EE78EA">
        <w:t xml:space="preserve"> address a gap in performance measurement systems </w:t>
      </w:r>
      <w:r w:rsidR="000973DE">
        <w:t>used in healthcare settings. The current study utilizes</w:t>
      </w:r>
      <w:r w:rsidRPr="00EE78EA">
        <w:t xml:space="preserve"> the Iceberg Model of Managerial Competencies to define the construct and develop a conceptual model of soft skills. </w:t>
      </w:r>
    </w:p>
    <w:p w14:paraId="57783039" w14:textId="05F4505A" w:rsidR="000973DE" w:rsidRDefault="00553EB5" w:rsidP="00197E09">
      <w:pPr>
        <w:spacing w:line="480" w:lineRule="auto"/>
        <w:jc w:val="left"/>
      </w:pPr>
      <w:r w:rsidRPr="00EE78EA">
        <w:t xml:space="preserve">The research consisted of two </w:t>
      </w:r>
      <w:r w:rsidR="001D7120" w:rsidRPr="00EE78EA">
        <w:t>phases</w:t>
      </w:r>
      <w:r w:rsidRPr="00EE78EA">
        <w:t xml:space="preserve"> and </w:t>
      </w:r>
      <w:r w:rsidR="00A46C1B" w:rsidRPr="00EE78EA">
        <w:t>implemented a mixed</w:t>
      </w:r>
      <w:r w:rsidR="000973DE">
        <w:t>-</w:t>
      </w:r>
      <w:r w:rsidR="00A46C1B" w:rsidRPr="00EE78EA">
        <w:t xml:space="preserve">methods approach. </w:t>
      </w:r>
      <w:r w:rsidR="004277E2" w:rsidRPr="00EE78EA">
        <w:t>P</w:t>
      </w:r>
      <w:r w:rsidR="001D7120" w:rsidRPr="00EE78EA">
        <w:t xml:space="preserve">hase </w:t>
      </w:r>
      <w:r w:rsidR="004277E2" w:rsidRPr="00EE78EA">
        <w:t xml:space="preserve">One </w:t>
      </w:r>
      <w:r w:rsidR="00A46C1B" w:rsidRPr="00EE78EA">
        <w:t xml:space="preserve">used </w:t>
      </w:r>
      <w:bookmarkStart w:id="1" w:name="_Hlk31492177"/>
      <w:r w:rsidR="00A46C1B" w:rsidRPr="00EE78EA">
        <w:t xml:space="preserve">qualitative focus groups and semi-structured personal interviews </w:t>
      </w:r>
      <w:bookmarkEnd w:id="1"/>
      <w:r w:rsidR="00A46C1B" w:rsidRPr="00EE78EA">
        <w:t xml:space="preserve">to </w:t>
      </w:r>
      <w:r w:rsidR="001D7120" w:rsidRPr="00EE78EA">
        <w:t>identify essential soft skills for provider-patient interaction</w:t>
      </w:r>
      <w:r w:rsidR="00516959">
        <w:t>s</w:t>
      </w:r>
      <w:r w:rsidR="001D7120" w:rsidRPr="00EE78EA">
        <w:t xml:space="preserve"> and generate an initial item pool for the assessment tool. </w:t>
      </w:r>
      <w:r w:rsidR="001E1788">
        <w:t xml:space="preserve">A total of </w:t>
      </w:r>
      <w:r w:rsidR="00A46C1B" w:rsidRPr="00EE78EA">
        <w:t xml:space="preserve">62 participants </w:t>
      </w:r>
      <w:r w:rsidR="00D41A67" w:rsidRPr="00EE78EA">
        <w:t xml:space="preserve">including </w:t>
      </w:r>
      <w:r w:rsidR="00A46C1B" w:rsidRPr="00EE78EA">
        <w:t>users (n=35) and providers (n=27) of healthcare services</w:t>
      </w:r>
      <w:r w:rsidR="001D7120" w:rsidRPr="00EE78EA">
        <w:t xml:space="preserve"> were recruited </w:t>
      </w:r>
      <w:r w:rsidR="00A46C1B" w:rsidRPr="00EE78EA">
        <w:t>using a purposeful and snowball sampling strateg</w:t>
      </w:r>
      <w:r w:rsidR="001E1788">
        <w:t>ies</w:t>
      </w:r>
      <w:r w:rsidR="00A46C1B" w:rsidRPr="00EE78EA">
        <w:t xml:space="preserve">. </w:t>
      </w:r>
      <w:r w:rsidR="00BF6860" w:rsidRPr="00EE78EA">
        <w:t xml:space="preserve">Six subject matter experts were </w:t>
      </w:r>
      <w:r w:rsidR="00D41A67" w:rsidRPr="00EE78EA">
        <w:t xml:space="preserve">also </w:t>
      </w:r>
      <w:r w:rsidR="00BF6860" w:rsidRPr="00EE78EA">
        <w:t xml:space="preserve">recruited </w:t>
      </w:r>
      <w:r w:rsidR="00D41A67" w:rsidRPr="00EE78EA">
        <w:t xml:space="preserve">in this </w:t>
      </w:r>
      <w:r w:rsidR="001D7120" w:rsidRPr="00EE78EA">
        <w:t xml:space="preserve">phase to </w:t>
      </w:r>
      <w:r w:rsidR="001E1788">
        <w:t xml:space="preserve">assess </w:t>
      </w:r>
      <w:r w:rsidR="001D7120" w:rsidRPr="00EE78EA">
        <w:t xml:space="preserve">content validity </w:t>
      </w:r>
      <w:r w:rsidR="00BF6860" w:rsidRPr="00EE78EA">
        <w:t xml:space="preserve">using </w:t>
      </w:r>
      <w:r w:rsidR="001E1788">
        <w:t xml:space="preserve">a </w:t>
      </w:r>
      <w:r w:rsidR="00BF6860" w:rsidRPr="00EE78EA">
        <w:t>purposeful sampling strategy</w:t>
      </w:r>
      <w:r w:rsidR="00D41A67" w:rsidRPr="00EE78EA">
        <w:t xml:space="preserve">. </w:t>
      </w:r>
      <w:r w:rsidR="000973DE" w:rsidRPr="00EE78EA">
        <w:t xml:space="preserve">Content and thematic analysis following the grounded theory method were used in </w:t>
      </w:r>
      <w:r w:rsidR="000973DE">
        <w:t>P</w:t>
      </w:r>
      <w:r w:rsidR="000973DE" w:rsidRPr="00EE78EA">
        <w:t xml:space="preserve">hase </w:t>
      </w:r>
      <w:r w:rsidR="000973DE">
        <w:t>O</w:t>
      </w:r>
      <w:r w:rsidR="000973DE" w:rsidRPr="00EE78EA">
        <w:t xml:space="preserve">ne to interpret the qualitative data. </w:t>
      </w:r>
      <w:r w:rsidR="000973DE">
        <w:t>Phase One resulted in the generation of a</w:t>
      </w:r>
      <w:r w:rsidR="000973DE" w:rsidRPr="00EE78EA">
        <w:t xml:space="preserve"> pool of 198 items and </w:t>
      </w:r>
      <w:r w:rsidR="000973DE">
        <w:t xml:space="preserve">the identification of 10 </w:t>
      </w:r>
      <w:r w:rsidR="000973DE" w:rsidRPr="00EE78EA">
        <w:t>soft skills as the most essential for provider-patient interaction</w:t>
      </w:r>
      <w:r w:rsidR="000973DE">
        <w:t>s</w:t>
      </w:r>
      <w:r w:rsidR="000973DE" w:rsidRPr="00EE78EA">
        <w:t xml:space="preserve"> in a primary care setting. The first </w:t>
      </w:r>
      <w:r w:rsidR="000973DE">
        <w:t xml:space="preserve">refined </w:t>
      </w:r>
      <w:r w:rsidR="000973DE" w:rsidRPr="00EE78EA">
        <w:t xml:space="preserve">draft of the </w:t>
      </w:r>
      <w:r w:rsidR="008974E6">
        <w:t>Soft Skills Assessment Tool (</w:t>
      </w:r>
      <w:r w:rsidR="000973DE">
        <w:t>SSAT</w:t>
      </w:r>
      <w:r w:rsidR="008974E6">
        <w:t>)</w:t>
      </w:r>
      <w:r w:rsidR="000973DE">
        <w:t xml:space="preserve"> </w:t>
      </w:r>
      <w:r w:rsidR="000973DE" w:rsidRPr="00EE78EA">
        <w:t>consisted of 49 items rated on 6-point Likert-type scale</w:t>
      </w:r>
      <w:r w:rsidR="000973DE">
        <w:t xml:space="preserve"> exhibited </w:t>
      </w:r>
      <w:r w:rsidR="000973DE" w:rsidRPr="00EE78EA">
        <w:t>excellent content and face validity.</w:t>
      </w:r>
    </w:p>
    <w:p w14:paraId="06A63704" w14:textId="7E63CEF1" w:rsidR="000973DE" w:rsidRDefault="004277E2" w:rsidP="00197E09">
      <w:pPr>
        <w:spacing w:line="480" w:lineRule="auto"/>
        <w:jc w:val="left"/>
      </w:pPr>
      <w:r w:rsidRPr="00EE78EA">
        <w:t>P</w:t>
      </w:r>
      <w:r w:rsidR="001D7120" w:rsidRPr="00EE78EA">
        <w:t xml:space="preserve">hase </w:t>
      </w:r>
      <w:r w:rsidRPr="00EE78EA">
        <w:t xml:space="preserve">Two </w:t>
      </w:r>
      <w:r w:rsidR="001D7120" w:rsidRPr="00EE78EA">
        <w:t>used quantitative online surveys to pilot test and establish face validity of the assessment tool</w:t>
      </w:r>
      <w:r w:rsidR="001E1788">
        <w:t xml:space="preserve">, as well as </w:t>
      </w:r>
      <w:r w:rsidR="001D7120" w:rsidRPr="00EE78EA">
        <w:t xml:space="preserve">to explore </w:t>
      </w:r>
      <w:r w:rsidR="001E1788">
        <w:t xml:space="preserve">the </w:t>
      </w:r>
      <w:r w:rsidR="001D7120" w:rsidRPr="00EE78EA">
        <w:t xml:space="preserve">psychometric properties </w:t>
      </w:r>
      <w:r w:rsidR="001E1788">
        <w:t xml:space="preserve">including the </w:t>
      </w:r>
      <w:r w:rsidR="001D7120" w:rsidRPr="00EE78EA">
        <w:t xml:space="preserve">factorial structure of the final measure. </w:t>
      </w:r>
      <w:r w:rsidRPr="00EE78EA">
        <w:t xml:space="preserve">Fourteen </w:t>
      </w:r>
      <w:r w:rsidR="00BF6860" w:rsidRPr="00EE78EA">
        <w:t>users of healthcare services were recruited using</w:t>
      </w:r>
      <w:r w:rsidR="001E1788">
        <w:t xml:space="preserve"> a </w:t>
      </w:r>
      <w:r w:rsidR="001E1788">
        <w:lastRenderedPageBreak/>
        <w:t xml:space="preserve">convenience </w:t>
      </w:r>
      <w:r w:rsidR="00BF6860" w:rsidRPr="00EE78EA">
        <w:t xml:space="preserve">sample to examine face validity. </w:t>
      </w:r>
      <w:r w:rsidR="00CE502E" w:rsidRPr="00EE78EA">
        <w:t xml:space="preserve">Data from 202 users of healthcare services were used </w:t>
      </w:r>
      <w:r w:rsidR="008F506B" w:rsidRPr="00EE78EA">
        <w:t xml:space="preserve">to </w:t>
      </w:r>
      <w:r w:rsidR="001A4371" w:rsidRPr="00EE78EA">
        <w:t xml:space="preserve">inform factorial structure </w:t>
      </w:r>
      <w:r w:rsidR="007D5F3F" w:rsidRPr="00EE78EA">
        <w:t xml:space="preserve">and test the internal consistency </w:t>
      </w:r>
      <w:r w:rsidR="001A4371" w:rsidRPr="00EE78EA">
        <w:t>of the scale</w:t>
      </w:r>
      <w:r w:rsidR="008F506B" w:rsidRPr="00EE78EA">
        <w:t>.</w:t>
      </w:r>
      <w:r w:rsidR="000973DE">
        <w:t xml:space="preserve"> </w:t>
      </w:r>
      <w:r w:rsidR="003A5719">
        <w:t>E</w:t>
      </w:r>
      <w:r w:rsidR="006872B6" w:rsidRPr="00EE78EA">
        <w:t xml:space="preserve">xploratory factor analysis </w:t>
      </w:r>
      <w:r w:rsidR="003A5719">
        <w:t xml:space="preserve">in Phase </w:t>
      </w:r>
      <w:r w:rsidR="002A4B7E">
        <w:t>T</w:t>
      </w:r>
      <w:r w:rsidR="003A5719">
        <w:t xml:space="preserve">wo </w:t>
      </w:r>
      <w:r w:rsidR="006872B6" w:rsidRPr="00EE78EA">
        <w:t xml:space="preserve">supported a two-factor model </w:t>
      </w:r>
      <w:r w:rsidR="001E1788">
        <w:t xml:space="preserve">measured with </w:t>
      </w:r>
      <w:r w:rsidR="00790364" w:rsidRPr="00EE78EA">
        <w:t xml:space="preserve">38 </w:t>
      </w:r>
      <w:r w:rsidR="008F506B" w:rsidRPr="00EE78EA">
        <w:t>items</w:t>
      </w:r>
      <w:r w:rsidR="00141D91">
        <w:t xml:space="preserve"> and t</w:t>
      </w:r>
      <w:r w:rsidR="00141D91" w:rsidRPr="00EE78EA">
        <w:t>wo composite latent constructs</w:t>
      </w:r>
      <w:r w:rsidR="00141D91">
        <w:t xml:space="preserve">: behavioral-interaction </w:t>
      </w:r>
      <w:r w:rsidR="00141D91" w:rsidRPr="00EE78EA">
        <w:t xml:space="preserve">competence and </w:t>
      </w:r>
      <w:r w:rsidR="00141D91">
        <w:t>affective-interaction</w:t>
      </w:r>
      <w:r w:rsidR="00141D91" w:rsidRPr="00EE78EA">
        <w:t>.</w:t>
      </w:r>
      <w:r w:rsidR="00790364" w:rsidRPr="00EE78EA">
        <w:t xml:space="preserve"> </w:t>
      </w:r>
      <w:r w:rsidR="00F40AA6" w:rsidRPr="00EE78EA">
        <w:t>T</w:t>
      </w:r>
      <w:r w:rsidR="00D34394" w:rsidRPr="00EE78EA">
        <w:t xml:space="preserve">he </w:t>
      </w:r>
      <w:r w:rsidR="006872B6" w:rsidRPr="00EE78EA">
        <w:t xml:space="preserve">SSAT </w:t>
      </w:r>
      <w:r w:rsidR="00790364" w:rsidRPr="00EE78EA">
        <w:t>demonstrate</w:t>
      </w:r>
      <w:r w:rsidR="001E1788">
        <w:t>d</w:t>
      </w:r>
      <w:r w:rsidR="00790364" w:rsidRPr="00EE78EA">
        <w:t xml:space="preserve"> good </w:t>
      </w:r>
      <w:r w:rsidR="00F40AA6" w:rsidRPr="00EE78EA">
        <w:t xml:space="preserve">factor structure and </w:t>
      </w:r>
      <w:r w:rsidR="00790364" w:rsidRPr="00EE78EA">
        <w:t xml:space="preserve">psychometric properties with </w:t>
      </w:r>
      <w:r w:rsidR="001E1788">
        <w:t xml:space="preserve">high levels of </w:t>
      </w:r>
      <w:r w:rsidR="00790364" w:rsidRPr="00EE78EA">
        <w:t>internal consistency.</w:t>
      </w:r>
      <w:r w:rsidR="00BB4716" w:rsidRPr="00EE78EA">
        <w:t xml:space="preserve"> </w:t>
      </w:r>
    </w:p>
    <w:p w14:paraId="4E470697" w14:textId="075C53E0" w:rsidR="00790364" w:rsidRDefault="003A5719" w:rsidP="00197E09">
      <w:pPr>
        <w:spacing w:line="480" w:lineRule="auto"/>
        <w:jc w:val="left"/>
      </w:pPr>
      <w:r>
        <w:t>T</w:t>
      </w:r>
      <w:r w:rsidR="00F40AA6" w:rsidRPr="00EE78EA">
        <w:t xml:space="preserve">his study </w:t>
      </w:r>
      <w:r>
        <w:t xml:space="preserve">suggests </w:t>
      </w:r>
      <w:r w:rsidR="00F40AA6" w:rsidRPr="00EE78EA">
        <w:t>that SSAT is a reliable measure</w:t>
      </w:r>
      <w:r w:rsidR="000973DE">
        <w:t xml:space="preserve">. Future research to establish the construct-validity of the SSAT is recommended. The SSAT offers </w:t>
      </w:r>
      <w:r w:rsidR="00F40AA6" w:rsidRPr="00EE78EA">
        <w:t>value for future research</w:t>
      </w:r>
      <w:r w:rsidR="007A2821">
        <w:t xml:space="preserve"> regarding soft skills in patient-provider interactions</w:t>
      </w:r>
      <w:r w:rsidR="000973DE">
        <w:t xml:space="preserve"> as well as a means for healthcare managers to gain a more comprehensive view of provider competence in the delivery of care.</w:t>
      </w:r>
    </w:p>
    <w:p w14:paraId="42C53E65" w14:textId="77777777" w:rsidR="007A1CC0" w:rsidRPr="00EE78EA" w:rsidRDefault="007A1CC0" w:rsidP="00197E09">
      <w:pPr>
        <w:spacing w:line="480" w:lineRule="auto"/>
        <w:jc w:val="left"/>
      </w:pPr>
    </w:p>
    <w:p w14:paraId="1D57C2C4" w14:textId="377EC89C" w:rsidR="005E22F0" w:rsidRPr="00EE78EA" w:rsidRDefault="006A4FD0">
      <w:pPr>
        <w:spacing w:after="200" w:line="276" w:lineRule="auto"/>
        <w:ind w:firstLine="0"/>
        <w:jc w:val="left"/>
        <w:rPr>
          <w:b/>
          <w:bCs/>
          <w:sz w:val="28"/>
          <w:szCs w:val="28"/>
        </w:rPr>
      </w:pPr>
      <w:r w:rsidRPr="00EE78EA">
        <w:t xml:space="preserve">. </w:t>
      </w:r>
      <w:r w:rsidR="005E22F0" w:rsidRPr="00EE78EA">
        <w:rPr>
          <w:b/>
          <w:bCs/>
          <w:sz w:val="28"/>
          <w:szCs w:val="28"/>
        </w:rPr>
        <w:br w:type="page"/>
      </w:r>
    </w:p>
    <w:p w14:paraId="1D57C2C5" w14:textId="77777777" w:rsidR="00DF18D5" w:rsidRPr="00EE78EA" w:rsidRDefault="00B0008B" w:rsidP="00CD7DD3">
      <w:pPr>
        <w:spacing w:after="0" w:line="480" w:lineRule="auto"/>
        <w:ind w:firstLine="0"/>
        <w:jc w:val="center"/>
        <w:rPr>
          <w:b/>
          <w:bCs/>
          <w:sz w:val="28"/>
          <w:szCs w:val="28"/>
        </w:rPr>
      </w:pPr>
      <w:r w:rsidRPr="00EE78EA">
        <w:lastRenderedPageBreak/>
        <w:t>TABLE OF CONTENTS</w:t>
      </w:r>
    </w:p>
    <w:p w14:paraId="7E9ED978" w14:textId="77777777" w:rsidR="00194104" w:rsidRDefault="001D5B98" w:rsidP="001D5B98">
      <w:pPr>
        <w:tabs>
          <w:tab w:val="right" w:leader="dot" w:pos="9360"/>
        </w:tabs>
        <w:spacing w:line="240" w:lineRule="auto"/>
        <w:ind w:firstLine="0"/>
        <w:jc w:val="left"/>
      </w:pPr>
      <w:r w:rsidRPr="00EE78EA">
        <w:t>ABSTRACT</w:t>
      </w:r>
      <w:r w:rsidRPr="00EE78EA">
        <w:tab/>
        <w:t>ii</w:t>
      </w:r>
    </w:p>
    <w:p w14:paraId="71354690" w14:textId="4ECC423A" w:rsidR="00194104" w:rsidRDefault="00194104" w:rsidP="001D5B98">
      <w:pPr>
        <w:tabs>
          <w:tab w:val="right" w:leader="dot" w:pos="9360"/>
        </w:tabs>
        <w:spacing w:line="240" w:lineRule="auto"/>
        <w:ind w:firstLine="0"/>
        <w:jc w:val="left"/>
      </w:pPr>
      <w:r>
        <w:t>LIST OF TABLES</w:t>
      </w:r>
      <w:r>
        <w:tab/>
        <w:t>vi</w:t>
      </w:r>
    </w:p>
    <w:p w14:paraId="69E1D767" w14:textId="2685007C" w:rsidR="001D5B98" w:rsidRPr="00EE78EA" w:rsidRDefault="00194104" w:rsidP="001D5B98">
      <w:pPr>
        <w:tabs>
          <w:tab w:val="right" w:leader="dot" w:pos="9360"/>
        </w:tabs>
        <w:spacing w:line="240" w:lineRule="auto"/>
        <w:ind w:firstLine="0"/>
        <w:jc w:val="left"/>
      </w:pPr>
      <w:r>
        <w:t>LIST OF FIGURES</w:t>
      </w:r>
      <w:r>
        <w:tab/>
        <w:t>vii</w:t>
      </w:r>
    </w:p>
    <w:p w14:paraId="18118B5F" w14:textId="77777777" w:rsidR="001D5B98" w:rsidRPr="0051069D" w:rsidRDefault="001D5B98" w:rsidP="001D5B98">
      <w:pPr>
        <w:tabs>
          <w:tab w:val="right" w:pos="8460"/>
          <w:tab w:val="right" w:leader="dot" w:pos="9360"/>
        </w:tabs>
        <w:spacing w:after="0" w:line="240" w:lineRule="auto"/>
        <w:ind w:firstLine="0"/>
        <w:jc w:val="left"/>
        <w:rPr>
          <w:sz w:val="22"/>
          <w:szCs w:val="22"/>
        </w:rPr>
      </w:pPr>
    </w:p>
    <w:p w14:paraId="741C8623" w14:textId="77777777" w:rsidR="001D5B98" w:rsidRPr="00EE78EA" w:rsidRDefault="001D5B98" w:rsidP="001D5B98">
      <w:pPr>
        <w:tabs>
          <w:tab w:val="right" w:leader="dot" w:pos="9360"/>
        </w:tabs>
        <w:spacing w:line="240" w:lineRule="auto"/>
        <w:ind w:firstLine="0"/>
        <w:jc w:val="left"/>
      </w:pPr>
      <w:r w:rsidRPr="00EE78EA">
        <w:t>SECTION ONE: INTRODUCTION</w:t>
      </w:r>
      <w:r w:rsidRPr="00EE78EA">
        <w:tab/>
        <w:t>1</w:t>
      </w:r>
    </w:p>
    <w:p w14:paraId="0552E9A0" w14:textId="77777777" w:rsidR="001D5B98" w:rsidRPr="00EE78EA" w:rsidRDefault="001D5B98" w:rsidP="001D5B98">
      <w:pPr>
        <w:tabs>
          <w:tab w:val="right" w:leader="dot" w:pos="9360"/>
        </w:tabs>
        <w:spacing w:line="240" w:lineRule="auto"/>
        <w:ind w:firstLine="0"/>
        <w:jc w:val="left"/>
      </w:pPr>
      <w:r w:rsidRPr="00EE78EA">
        <w:t>Overview</w:t>
      </w:r>
      <w:r w:rsidRPr="00EE78EA">
        <w:tab/>
        <w:t>1</w:t>
      </w:r>
    </w:p>
    <w:p w14:paraId="58D94ACF" w14:textId="77777777" w:rsidR="001D5B98" w:rsidRPr="00EE78EA" w:rsidRDefault="001D5B98" w:rsidP="001D5B98">
      <w:pPr>
        <w:tabs>
          <w:tab w:val="right" w:leader="dot" w:pos="9360"/>
        </w:tabs>
        <w:spacing w:line="240" w:lineRule="auto"/>
        <w:ind w:firstLine="0"/>
        <w:jc w:val="left"/>
      </w:pPr>
      <w:r w:rsidRPr="00EE78EA">
        <w:t>Problem Statement</w:t>
      </w:r>
      <w:r w:rsidRPr="00EE78EA">
        <w:tab/>
        <w:t>3</w:t>
      </w:r>
    </w:p>
    <w:p w14:paraId="2317BD12" w14:textId="77777777" w:rsidR="001D5B98" w:rsidRPr="00EE78EA" w:rsidRDefault="001D5B98" w:rsidP="001D5B98">
      <w:pPr>
        <w:tabs>
          <w:tab w:val="right" w:leader="dot" w:pos="9360"/>
        </w:tabs>
        <w:spacing w:line="240" w:lineRule="auto"/>
        <w:ind w:firstLine="0"/>
        <w:jc w:val="left"/>
      </w:pPr>
      <w:r w:rsidRPr="00EE78EA">
        <w:t>Purpose for the Study</w:t>
      </w:r>
      <w:r w:rsidRPr="00EE78EA">
        <w:tab/>
        <w:t>4</w:t>
      </w:r>
    </w:p>
    <w:p w14:paraId="60BD1528" w14:textId="77777777" w:rsidR="001D5B98" w:rsidRPr="00EE78EA" w:rsidRDefault="001D5B98" w:rsidP="001D5B98">
      <w:pPr>
        <w:tabs>
          <w:tab w:val="right" w:leader="dot" w:pos="9360"/>
        </w:tabs>
        <w:spacing w:line="240" w:lineRule="auto"/>
        <w:ind w:firstLine="0"/>
        <w:jc w:val="left"/>
      </w:pPr>
      <w:r w:rsidRPr="00EE78EA">
        <w:t>Definition</w:t>
      </w:r>
      <w:r>
        <w:t>s</w:t>
      </w:r>
      <w:r w:rsidRPr="00EE78EA">
        <w:t xml:space="preserve"> of Terms</w:t>
      </w:r>
      <w:r w:rsidRPr="00EE78EA">
        <w:tab/>
      </w:r>
      <w:r>
        <w:t>6</w:t>
      </w:r>
    </w:p>
    <w:p w14:paraId="50E19385" w14:textId="77777777" w:rsidR="001D5B98" w:rsidRPr="00EE78EA" w:rsidRDefault="001D5B98" w:rsidP="001D5B98">
      <w:pPr>
        <w:tabs>
          <w:tab w:val="right" w:leader="dot" w:pos="9360"/>
        </w:tabs>
        <w:spacing w:line="240" w:lineRule="auto"/>
        <w:ind w:firstLine="0"/>
        <w:jc w:val="left"/>
      </w:pPr>
      <w:r w:rsidRPr="00EE78EA">
        <w:t>Research Question</w:t>
      </w:r>
      <w:r>
        <w:t>s</w:t>
      </w:r>
      <w:r w:rsidRPr="00EE78EA">
        <w:t xml:space="preserve"> </w:t>
      </w:r>
      <w:r w:rsidRPr="00EE78EA">
        <w:tab/>
      </w:r>
      <w:r>
        <w:t>7</w:t>
      </w:r>
    </w:p>
    <w:p w14:paraId="78E5360C" w14:textId="77777777" w:rsidR="001D5B98" w:rsidRPr="00EE78EA" w:rsidRDefault="001D5B98" w:rsidP="001D5B98">
      <w:pPr>
        <w:tabs>
          <w:tab w:val="right" w:leader="dot" w:pos="9360"/>
        </w:tabs>
        <w:spacing w:line="240" w:lineRule="auto"/>
        <w:ind w:firstLine="0"/>
        <w:jc w:val="left"/>
      </w:pPr>
      <w:r w:rsidRPr="00EE78EA">
        <w:t>Significance of the Study</w:t>
      </w:r>
      <w:r w:rsidRPr="00EE78EA">
        <w:tab/>
        <w:t>7</w:t>
      </w:r>
    </w:p>
    <w:p w14:paraId="0C57574F" w14:textId="77777777" w:rsidR="001D5B98" w:rsidRPr="0051069D" w:rsidRDefault="001D5B98" w:rsidP="001D5B98">
      <w:pPr>
        <w:tabs>
          <w:tab w:val="right" w:pos="8460"/>
          <w:tab w:val="right" w:leader="dot" w:pos="9360"/>
        </w:tabs>
        <w:spacing w:after="0" w:line="240" w:lineRule="auto"/>
        <w:ind w:firstLine="0"/>
        <w:jc w:val="left"/>
        <w:rPr>
          <w:sz w:val="22"/>
          <w:szCs w:val="22"/>
        </w:rPr>
      </w:pPr>
    </w:p>
    <w:p w14:paraId="0DBD2960" w14:textId="77777777" w:rsidR="001D5B98" w:rsidRPr="00EE78EA" w:rsidRDefault="001D5B98" w:rsidP="001D5B98">
      <w:pPr>
        <w:tabs>
          <w:tab w:val="right" w:leader="dot" w:pos="9360"/>
        </w:tabs>
        <w:spacing w:line="240" w:lineRule="auto"/>
        <w:ind w:firstLine="0"/>
        <w:jc w:val="left"/>
      </w:pPr>
      <w:r w:rsidRPr="00EE78EA">
        <w:t xml:space="preserve">SECTION TWO: </w:t>
      </w:r>
      <w:r>
        <w:t xml:space="preserve">PHASE 1 - </w:t>
      </w:r>
      <w:r w:rsidRPr="00EE78EA">
        <w:t>LITERATURE REVIEW</w:t>
      </w:r>
      <w:r w:rsidRPr="00EE78EA">
        <w:tab/>
        <w:t>8</w:t>
      </w:r>
    </w:p>
    <w:p w14:paraId="2CE8F9C7" w14:textId="77777777" w:rsidR="001D5B98" w:rsidRPr="00EE78EA" w:rsidRDefault="001D5B98" w:rsidP="001D5B98">
      <w:pPr>
        <w:tabs>
          <w:tab w:val="right" w:leader="dot" w:pos="9360"/>
        </w:tabs>
        <w:spacing w:line="240" w:lineRule="auto"/>
        <w:ind w:firstLine="0"/>
        <w:jc w:val="left"/>
      </w:pPr>
      <w:r w:rsidRPr="00EE78EA">
        <w:t>Definitions of Soft skills</w:t>
      </w:r>
      <w:r w:rsidRPr="00EE78EA">
        <w:tab/>
        <w:t>8</w:t>
      </w:r>
    </w:p>
    <w:p w14:paraId="00C32016" w14:textId="77777777" w:rsidR="001D5B98" w:rsidRPr="00EE78EA" w:rsidRDefault="001D5B98" w:rsidP="001D5B98">
      <w:pPr>
        <w:tabs>
          <w:tab w:val="right" w:leader="dot" w:pos="9360"/>
        </w:tabs>
        <w:spacing w:line="240" w:lineRule="auto"/>
        <w:ind w:firstLine="0"/>
        <w:jc w:val="left"/>
      </w:pPr>
      <w:r w:rsidRPr="00EE78EA">
        <w:t>Importance of Soft Skills</w:t>
      </w:r>
      <w:r w:rsidRPr="00EE78EA">
        <w:tab/>
        <w:t>10</w:t>
      </w:r>
    </w:p>
    <w:p w14:paraId="58B2A8D5" w14:textId="77777777" w:rsidR="001D5B98" w:rsidRPr="00EE78EA" w:rsidRDefault="001D5B98" w:rsidP="001D5B98">
      <w:pPr>
        <w:tabs>
          <w:tab w:val="right" w:leader="dot" w:pos="9360"/>
        </w:tabs>
        <w:spacing w:line="240" w:lineRule="auto"/>
        <w:ind w:firstLine="0"/>
        <w:jc w:val="left"/>
      </w:pPr>
      <w:r w:rsidRPr="00EE78EA">
        <w:t>Conceptualization of Soft Skills</w:t>
      </w:r>
      <w:r w:rsidRPr="00EE78EA">
        <w:tab/>
        <w:t>11</w:t>
      </w:r>
    </w:p>
    <w:p w14:paraId="5903E01A" w14:textId="77777777" w:rsidR="001D5B98" w:rsidRPr="00EE78EA" w:rsidRDefault="001D5B98" w:rsidP="001D5B98">
      <w:pPr>
        <w:tabs>
          <w:tab w:val="right" w:leader="dot" w:pos="9360"/>
        </w:tabs>
        <w:spacing w:line="240" w:lineRule="auto"/>
        <w:ind w:firstLine="0"/>
        <w:jc w:val="left"/>
      </w:pPr>
      <w:r w:rsidRPr="00EE78EA">
        <w:t>Conceptualization of Initially Identified Soft Skills</w:t>
      </w:r>
      <w:r w:rsidRPr="00EE78EA">
        <w:tab/>
        <w:t>15</w:t>
      </w:r>
    </w:p>
    <w:p w14:paraId="04B919E5" w14:textId="77777777" w:rsidR="001D5B98" w:rsidRPr="00EE78EA" w:rsidRDefault="001D5B98" w:rsidP="001D5B98">
      <w:pPr>
        <w:tabs>
          <w:tab w:val="right" w:leader="dot" w:pos="9360"/>
        </w:tabs>
        <w:spacing w:line="240" w:lineRule="auto"/>
        <w:ind w:firstLine="0"/>
        <w:jc w:val="left"/>
      </w:pPr>
      <w:r w:rsidRPr="00EE78EA">
        <w:t>Soft Skills and Emotional Intelligence</w:t>
      </w:r>
      <w:r w:rsidRPr="00EE78EA">
        <w:tab/>
        <w:t>39</w:t>
      </w:r>
    </w:p>
    <w:p w14:paraId="4C230E81" w14:textId="77777777" w:rsidR="001D5B98" w:rsidRPr="0051069D" w:rsidRDefault="001D5B98" w:rsidP="001D5B98">
      <w:pPr>
        <w:tabs>
          <w:tab w:val="right" w:pos="8460"/>
          <w:tab w:val="right" w:leader="dot" w:pos="9360"/>
        </w:tabs>
        <w:spacing w:after="0" w:line="240" w:lineRule="auto"/>
        <w:ind w:firstLine="0"/>
        <w:jc w:val="left"/>
        <w:rPr>
          <w:sz w:val="22"/>
          <w:szCs w:val="22"/>
        </w:rPr>
      </w:pPr>
    </w:p>
    <w:p w14:paraId="1CC55455" w14:textId="2460759C" w:rsidR="006756B5" w:rsidRPr="00C84EEC" w:rsidRDefault="006756B5" w:rsidP="006756B5">
      <w:pPr>
        <w:tabs>
          <w:tab w:val="right" w:leader="dot" w:pos="9360"/>
        </w:tabs>
        <w:spacing w:line="240" w:lineRule="auto"/>
        <w:ind w:firstLine="0"/>
        <w:jc w:val="left"/>
      </w:pPr>
      <w:r w:rsidRPr="00C84EEC">
        <w:t>SECTION THREE: THEORETICAL MODEL AND HYPOTHESES</w:t>
      </w:r>
      <w:r w:rsidRPr="00C84EEC">
        <w:tab/>
        <w:t>4</w:t>
      </w:r>
      <w:r w:rsidR="00274DE5">
        <w:t>7</w:t>
      </w:r>
    </w:p>
    <w:p w14:paraId="5940FB52" w14:textId="683EEB0E" w:rsidR="006756B5" w:rsidRPr="00C84EEC" w:rsidRDefault="006756B5" w:rsidP="006756B5">
      <w:pPr>
        <w:tabs>
          <w:tab w:val="right" w:leader="dot" w:pos="9360"/>
        </w:tabs>
        <w:spacing w:line="240" w:lineRule="auto"/>
        <w:ind w:firstLine="0"/>
        <w:jc w:val="left"/>
      </w:pPr>
      <w:r w:rsidRPr="00C84EEC">
        <w:t>Phase 1: Qualitative Inquiry</w:t>
      </w:r>
      <w:r w:rsidRPr="00C84EEC">
        <w:tab/>
        <w:t>4</w:t>
      </w:r>
      <w:r w:rsidR="00274DE5">
        <w:t>7</w:t>
      </w:r>
    </w:p>
    <w:p w14:paraId="2CF66CB4" w14:textId="4B1EEF5F" w:rsidR="006756B5" w:rsidRPr="00C84EEC" w:rsidRDefault="006756B5" w:rsidP="006756B5">
      <w:pPr>
        <w:tabs>
          <w:tab w:val="right" w:leader="dot" w:pos="9360"/>
        </w:tabs>
        <w:spacing w:line="240" w:lineRule="auto"/>
        <w:ind w:left="360" w:firstLine="0"/>
        <w:jc w:val="left"/>
      </w:pPr>
      <w:r w:rsidRPr="00C84EEC">
        <w:t>Theoretical Framework</w:t>
      </w:r>
      <w:r w:rsidRPr="00C84EEC">
        <w:tab/>
        <w:t>4</w:t>
      </w:r>
      <w:r w:rsidR="00274DE5">
        <w:t>7</w:t>
      </w:r>
    </w:p>
    <w:p w14:paraId="04B50F29" w14:textId="1B39FBA6" w:rsidR="006756B5" w:rsidRPr="00C84EEC" w:rsidRDefault="006756B5" w:rsidP="006756B5">
      <w:pPr>
        <w:tabs>
          <w:tab w:val="right" w:leader="dot" w:pos="9360"/>
        </w:tabs>
        <w:spacing w:line="240" w:lineRule="auto"/>
        <w:ind w:left="360" w:firstLine="0"/>
        <w:jc w:val="left"/>
      </w:pPr>
      <w:r w:rsidRPr="00C84EEC">
        <w:t>Hypothesis Development</w:t>
      </w:r>
      <w:r w:rsidRPr="00C84EEC">
        <w:tab/>
        <w:t>4</w:t>
      </w:r>
      <w:r w:rsidR="00274DE5">
        <w:t>8</w:t>
      </w:r>
    </w:p>
    <w:p w14:paraId="31133C3C" w14:textId="7EB4CD1E" w:rsidR="006756B5" w:rsidRPr="00C84EEC" w:rsidRDefault="006756B5" w:rsidP="006756B5">
      <w:pPr>
        <w:tabs>
          <w:tab w:val="right" w:leader="dot" w:pos="9360"/>
        </w:tabs>
        <w:spacing w:line="240" w:lineRule="auto"/>
        <w:ind w:firstLine="0"/>
        <w:jc w:val="left"/>
      </w:pPr>
      <w:r w:rsidRPr="00C84EEC">
        <w:t>Phase 2: Scale Development</w:t>
      </w:r>
      <w:r w:rsidRPr="00C84EEC">
        <w:tab/>
        <w:t>4</w:t>
      </w:r>
      <w:r w:rsidR="00274DE5">
        <w:t>9</w:t>
      </w:r>
    </w:p>
    <w:p w14:paraId="49FAA74F" w14:textId="25C276D6" w:rsidR="006756B5" w:rsidRPr="00C84EEC" w:rsidRDefault="006756B5" w:rsidP="006756B5">
      <w:pPr>
        <w:tabs>
          <w:tab w:val="right" w:leader="dot" w:pos="9360"/>
        </w:tabs>
        <w:spacing w:line="240" w:lineRule="auto"/>
        <w:ind w:left="360" w:firstLine="0"/>
        <w:jc w:val="left"/>
      </w:pPr>
      <w:r w:rsidRPr="00C84EEC">
        <w:t>Proposed Theoretical Model</w:t>
      </w:r>
      <w:r w:rsidRPr="00C84EEC">
        <w:tab/>
      </w:r>
      <w:r w:rsidR="00274DE5">
        <w:t>50</w:t>
      </w:r>
    </w:p>
    <w:p w14:paraId="2FF14F8D" w14:textId="61C21D3C" w:rsidR="006756B5" w:rsidRPr="00C84EEC" w:rsidRDefault="006756B5" w:rsidP="006756B5">
      <w:pPr>
        <w:tabs>
          <w:tab w:val="right" w:leader="dot" w:pos="9360"/>
        </w:tabs>
        <w:spacing w:line="240" w:lineRule="auto"/>
        <w:ind w:left="360" w:firstLine="0"/>
        <w:jc w:val="left"/>
      </w:pPr>
      <w:r w:rsidRPr="00C84EEC">
        <w:t>Hypotheses</w:t>
      </w:r>
      <w:r w:rsidRPr="00C84EEC">
        <w:tab/>
        <w:t>5</w:t>
      </w:r>
      <w:r w:rsidR="00274DE5">
        <w:t>2</w:t>
      </w:r>
    </w:p>
    <w:p w14:paraId="5785A37F" w14:textId="68E3646E" w:rsidR="006756B5" w:rsidRPr="00C84EEC" w:rsidRDefault="006756B5" w:rsidP="006756B5">
      <w:pPr>
        <w:tabs>
          <w:tab w:val="right" w:leader="dot" w:pos="9360"/>
        </w:tabs>
        <w:spacing w:line="240" w:lineRule="auto"/>
        <w:ind w:firstLine="0"/>
        <w:jc w:val="left"/>
      </w:pPr>
      <w:r w:rsidRPr="00C84EEC">
        <w:t>Challenges in Assessing Soft Skills</w:t>
      </w:r>
      <w:r w:rsidRPr="00C84EEC">
        <w:tab/>
        <w:t>5</w:t>
      </w:r>
      <w:r w:rsidR="00274DE5">
        <w:t>4</w:t>
      </w:r>
    </w:p>
    <w:p w14:paraId="3CDE1FB8" w14:textId="77777777" w:rsidR="006756B5" w:rsidRPr="00C84EEC" w:rsidRDefault="006756B5" w:rsidP="006756B5">
      <w:pPr>
        <w:tabs>
          <w:tab w:val="right" w:pos="8460"/>
          <w:tab w:val="right" w:leader="dot" w:pos="9360"/>
        </w:tabs>
        <w:spacing w:after="0" w:line="240" w:lineRule="auto"/>
        <w:ind w:firstLine="0"/>
        <w:jc w:val="left"/>
        <w:rPr>
          <w:sz w:val="22"/>
          <w:szCs w:val="22"/>
        </w:rPr>
      </w:pPr>
    </w:p>
    <w:p w14:paraId="3073B4DB" w14:textId="2952D22D" w:rsidR="006756B5" w:rsidRPr="00C84EEC" w:rsidRDefault="006756B5" w:rsidP="006756B5">
      <w:pPr>
        <w:tabs>
          <w:tab w:val="right" w:leader="dot" w:pos="9360"/>
        </w:tabs>
        <w:spacing w:line="240" w:lineRule="auto"/>
        <w:ind w:firstLine="0"/>
        <w:jc w:val="left"/>
      </w:pPr>
      <w:r w:rsidRPr="00C84EEC">
        <w:t>SECTION FOUR: DEVELOPMENT OF THE ASSESSMENT TOOL</w:t>
      </w:r>
      <w:r w:rsidRPr="00C84EEC">
        <w:tab/>
        <w:t>5</w:t>
      </w:r>
      <w:r w:rsidR="00274DE5">
        <w:t>8</w:t>
      </w:r>
    </w:p>
    <w:p w14:paraId="61EDF552" w14:textId="1E6BA1C4" w:rsidR="006756B5" w:rsidRPr="00C84EEC" w:rsidRDefault="006756B5" w:rsidP="006756B5">
      <w:pPr>
        <w:tabs>
          <w:tab w:val="right" w:leader="dot" w:pos="9360"/>
        </w:tabs>
        <w:spacing w:line="240" w:lineRule="auto"/>
        <w:ind w:firstLine="0"/>
        <w:jc w:val="left"/>
      </w:pPr>
      <w:r w:rsidRPr="00C84EEC">
        <w:t>Focus Groups and Personal Interviews</w:t>
      </w:r>
      <w:r w:rsidRPr="00C84EEC">
        <w:tab/>
        <w:t>5</w:t>
      </w:r>
      <w:r w:rsidR="00274DE5">
        <w:t>8</w:t>
      </w:r>
    </w:p>
    <w:p w14:paraId="00E93ABC" w14:textId="3464DF3D" w:rsidR="006756B5" w:rsidRPr="00C84EEC" w:rsidRDefault="006756B5" w:rsidP="006756B5">
      <w:pPr>
        <w:tabs>
          <w:tab w:val="right" w:leader="dot" w:pos="9360"/>
        </w:tabs>
        <w:spacing w:line="240" w:lineRule="auto"/>
        <w:ind w:left="360" w:firstLine="0"/>
        <w:jc w:val="left"/>
      </w:pPr>
      <w:r w:rsidRPr="00C84EEC">
        <w:t>Methods</w:t>
      </w:r>
      <w:r w:rsidRPr="00C84EEC">
        <w:tab/>
        <w:t>5</w:t>
      </w:r>
      <w:r w:rsidR="00274DE5">
        <w:t>8</w:t>
      </w:r>
    </w:p>
    <w:p w14:paraId="0E7F0003" w14:textId="323832D0" w:rsidR="006756B5" w:rsidRPr="00C84EEC" w:rsidRDefault="006756B5" w:rsidP="006756B5">
      <w:pPr>
        <w:tabs>
          <w:tab w:val="right" w:leader="dot" w:pos="9360"/>
        </w:tabs>
        <w:spacing w:line="240" w:lineRule="auto"/>
        <w:ind w:left="360" w:firstLine="0"/>
        <w:jc w:val="left"/>
      </w:pPr>
      <w:r w:rsidRPr="00C84EEC">
        <w:t>Data Analysis</w:t>
      </w:r>
      <w:r w:rsidRPr="00C84EEC">
        <w:tab/>
        <w:t>6</w:t>
      </w:r>
      <w:r w:rsidR="00274DE5">
        <w:t>3</w:t>
      </w:r>
    </w:p>
    <w:p w14:paraId="39303208" w14:textId="38943A1D" w:rsidR="006756B5" w:rsidRPr="00C84EEC" w:rsidRDefault="006756B5" w:rsidP="006756B5">
      <w:pPr>
        <w:tabs>
          <w:tab w:val="right" w:leader="dot" w:pos="9360"/>
        </w:tabs>
        <w:spacing w:line="240" w:lineRule="auto"/>
        <w:ind w:left="360" w:firstLine="0"/>
        <w:jc w:val="left"/>
      </w:pPr>
      <w:bookmarkStart w:id="2" w:name="_Hlk40748746"/>
      <w:r w:rsidRPr="00C84EEC">
        <w:t>Results</w:t>
      </w:r>
      <w:r w:rsidRPr="00C84EEC">
        <w:tab/>
        <w:t>6</w:t>
      </w:r>
      <w:r w:rsidR="00274DE5">
        <w:t>4</w:t>
      </w:r>
    </w:p>
    <w:bookmarkEnd w:id="2"/>
    <w:p w14:paraId="08FC3211" w14:textId="1C818500" w:rsidR="006756B5" w:rsidRPr="00C84EEC" w:rsidRDefault="006756B5" w:rsidP="006756B5">
      <w:pPr>
        <w:tabs>
          <w:tab w:val="right" w:leader="dot" w:pos="9360"/>
        </w:tabs>
        <w:spacing w:line="240" w:lineRule="auto"/>
        <w:ind w:firstLine="0"/>
        <w:jc w:val="left"/>
      </w:pPr>
      <w:r w:rsidRPr="00C84EEC">
        <w:lastRenderedPageBreak/>
        <w:t>Scale Development</w:t>
      </w:r>
      <w:r w:rsidRPr="00C84EEC">
        <w:tab/>
        <w:t>8</w:t>
      </w:r>
      <w:r w:rsidR="00274DE5">
        <w:t>6</w:t>
      </w:r>
    </w:p>
    <w:p w14:paraId="4E19672E" w14:textId="10C2A4DF" w:rsidR="006756B5" w:rsidRPr="00C84EEC" w:rsidRDefault="006756B5" w:rsidP="006756B5">
      <w:pPr>
        <w:tabs>
          <w:tab w:val="right" w:leader="dot" w:pos="9360"/>
        </w:tabs>
        <w:spacing w:line="240" w:lineRule="auto"/>
        <w:ind w:left="360" w:firstLine="0"/>
        <w:jc w:val="left"/>
      </w:pPr>
      <w:r w:rsidRPr="00C84EEC">
        <w:t>Initial Item Pool</w:t>
      </w:r>
      <w:r w:rsidRPr="00C84EEC">
        <w:tab/>
        <w:t>8</w:t>
      </w:r>
      <w:r w:rsidR="00274DE5">
        <w:t>6</w:t>
      </w:r>
    </w:p>
    <w:p w14:paraId="4A4E259A" w14:textId="0A3E4277" w:rsidR="006756B5" w:rsidRPr="00C84EEC" w:rsidRDefault="006756B5" w:rsidP="006756B5">
      <w:pPr>
        <w:tabs>
          <w:tab w:val="right" w:leader="dot" w:pos="9360"/>
        </w:tabs>
        <w:spacing w:line="240" w:lineRule="auto"/>
        <w:ind w:left="360" w:firstLine="0"/>
        <w:jc w:val="left"/>
      </w:pPr>
      <w:r w:rsidRPr="00C84EEC">
        <w:t>Content Validity</w:t>
      </w:r>
      <w:r w:rsidRPr="00C84EEC">
        <w:tab/>
        <w:t>8</w:t>
      </w:r>
      <w:r w:rsidR="00274DE5">
        <w:t>7</w:t>
      </w:r>
    </w:p>
    <w:p w14:paraId="33056D2C" w14:textId="3F94CE33" w:rsidR="006756B5" w:rsidRPr="00C84EEC" w:rsidRDefault="006756B5" w:rsidP="006756B5">
      <w:pPr>
        <w:tabs>
          <w:tab w:val="right" w:leader="dot" w:pos="9360"/>
        </w:tabs>
        <w:spacing w:line="240" w:lineRule="auto"/>
        <w:ind w:firstLine="0"/>
        <w:jc w:val="left"/>
      </w:pPr>
      <w:r w:rsidRPr="00C84EEC">
        <w:t>Limitations</w:t>
      </w:r>
      <w:r w:rsidRPr="00C84EEC">
        <w:tab/>
        <w:t>9</w:t>
      </w:r>
      <w:r w:rsidR="00274DE5">
        <w:t>6</w:t>
      </w:r>
    </w:p>
    <w:p w14:paraId="7239FDDC" w14:textId="7482FEF5" w:rsidR="006756B5" w:rsidRPr="00C84EEC" w:rsidRDefault="006756B5" w:rsidP="006756B5">
      <w:pPr>
        <w:tabs>
          <w:tab w:val="right" w:leader="dot" w:pos="9360"/>
        </w:tabs>
        <w:spacing w:line="240" w:lineRule="auto"/>
        <w:ind w:firstLine="0"/>
        <w:jc w:val="left"/>
      </w:pPr>
      <w:r w:rsidRPr="00C84EEC">
        <w:t>Conclusion</w:t>
      </w:r>
      <w:r w:rsidRPr="00C84EEC">
        <w:tab/>
        <w:t>9</w:t>
      </w:r>
      <w:r w:rsidR="00274DE5">
        <w:t>7</w:t>
      </w:r>
    </w:p>
    <w:p w14:paraId="35CCC8B3" w14:textId="77777777" w:rsidR="006756B5" w:rsidRPr="00C84EEC" w:rsidRDefault="006756B5" w:rsidP="006756B5">
      <w:pPr>
        <w:tabs>
          <w:tab w:val="right" w:pos="8460"/>
          <w:tab w:val="right" w:leader="dot" w:pos="9360"/>
        </w:tabs>
        <w:spacing w:after="0" w:line="240" w:lineRule="auto"/>
        <w:ind w:firstLine="0"/>
        <w:jc w:val="left"/>
        <w:rPr>
          <w:sz w:val="22"/>
          <w:szCs w:val="22"/>
        </w:rPr>
      </w:pPr>
    </w:p>
    <w:p w14:paraId="0C3C4489" w14:textId="0F06F381" w:rsidR="006756B5" w:rsidRPr="00C84EEC" w:rsidRDefault="006756B5" w:rsidP="006756B5">
      <w:pPr>
        <w:tabs>
          <w:tab w:val="right" w:leader="dot" w:pos="9360"/>
        </w:tabs>
        <w:spacing w:line="240" w:lineRule="auto"/>
        <w:ind w:firstLine="0"/>
        <w:jc w:val="left"/>
      </w:pPr>
      <w:r w:rsidRPr="00C84EEC">
        <w:t>SECTION FIVE: PHASE 2 – FACTORIAL STRUCTURE OF THE ASSESSMENT TOOL</w:t>
      </w:r>
      <w:r w:rsidRPr="00C84EEC">
        <w:tab/>
        <w:t>9</w:t>
      </w:r>
      <w:r w:rsidR="00274DE5">
        <w:t>8</w:t>
      </w:r>
    </w:p>
    <w:p w14:paraId="7F1DF683" w14:textId="7415D3C3" w:rsidR="006756B5" w:rsidRPr="00C84EEC" w:rsidRDefault="006756B5" w:rsidP="006756B5">
      <w:pPr>
        <w:tabs>
          <w:tab w:val="right" w:leader="dot" w:pos="9360"/>
        </w:tabs>
        <w:spacing w:line="240" w:lineRule="auto"/>
        <w:ind w:firstLine="0"/>
        <w:jc w:val="left"/>
      </w:pPr>
      <w:r w:rsidRPr="00C84EEC">
        <w:t>Pilot Testing and Face Validity</w:t>
      </w:r>
      <w:r w:rsidRPr="00C84EEC">
        <w:tab/>
        <w:t>9</w:t>
      </w:r>
      <w:r w:rsidR="00274DE5">
        <w:t>8</w:t>
      </w:r>
    </w:p>
    <w:p w14:paraId="3B86E904" w14:textId="74D3B44C" w:rsidR="006756B5" w:rsidRPr="00C84EEC" w:rsidRDefault="006756B5" w:rsidP="006756B5">
      <w:pPr>
        <w:tabs>
          <w:tab w:val="right" w:leader="dot" w:pos="9360"/>
        </w:tabs>
        <w:spacing w:line="240" w:lineRule="auto"/>
        <w:ind w:left="360" w:firstLine="0"/>
        <w:jc w:val="left"/>
      </w:pPr>
      <w:r w:rsidRPr="00C84EEC">
        <w:t>Methods</w:t>
      </w:r>
      <w:r w:rsidRPr="00C84EEC">
        <w:tab/>
        <w:t>9</w:t>
      </w:r>
      <w:r w:rsidR="00274DE5">
        <w:t>9</w:t>
      </w:r>
    </w:p>
    <w:p w14:paraId="41A607CF" w14:textId="61668472" w:rsidR="006756B5" w:rsidRPr="00C84EEC" w:rsidRDefault="006756B5" w:rsidP="006756B5">
      <w:pPr>
        <w:tabs>
          <w:tab w:val="right" w:leader="dot" w:pos="9360"/>
        </w:tabs>
        <w:spacing w:line="240" w:lineRule="auto"/>
        <w:ind w:left="360" w:firstLine="0"/>
        <w:jc w:val="left"/>
      </w:pPr>
      <w:r w:rsidRPr="00C84EEC">
        <w:t>Results</w:t>
      </w:r>
      <w:r w:rsidRPr="00C84EEC">
        <w:tab/>
        <w:t>9</w:t>
      </w:r>
      <w:r w:rsidR="00274DE5">
        <w:t>9</w:t>
      </w:r>
    </w:p>
    <w:p w14:paraId="1986635F" w14:textId="0F335A51" w:rsidR="006756B5" w:rsidRPr="00C84EEC" w:rsidRDefault="006756B5" w:rsidP="006756B5">
      <w:pPr>
        <w:tabs>
          <w:tab w:val="right" w:leader="dot" w:pos="9360"/>
        </w:tabs>
        <w:spacing w:line="240" w:lineRule="auto"/>
        <w:ind w:firstLine="0"/>
        <w:jc w:val="left"/>
      </w:pPr>
      <w:r w:rsidRPr="00C84EEC">
        <w:t>Psychometric Evaluation and Factor Structure</w:t>
      </w:r>
      <w:r w:rsidRPr="00C84EEC">
        <w:tab/>
        <w:t>10</w:t>
      </w:r>
      <w:r w:rsidR="00274DE5">
        <w:t>2</w:t>
      </w:r>
    </w:p>
    <w:p w14:paraId="539EFED0" w14:textId="2468F8D0" w:rsidR="006756B5" w:rsidRPr="00C84EEC" w:rsidRDefault="006756B5" w:rsidP="006756B5">
      <w:pPr>
        <w:tabs>
          <w:tab w:val="right" w:leader="dot" w:pos="9360"/>
        </w:tabs>
        <w:spacing w:line="240" w:lineRule="auto"/>
        <w:ind w:left="360" w:firstLine="0"/>
        <w:jc w:val="left"/>
      </w:pPr>
      <w:r w:rsidRPr="00C84EEC">
        <w:t>Methods</w:t>
      </w:r>
      <w:r w:rsidRPr="00C84EEC">
        <w:tab/>
        <w:t>10</w:t>
      </w:r>
      <w:r w:rsidR="00274DE5">
        <w:t>2</w:t>
      </w:r>
    </w:p>
    <w:p w14:paraId="15A26076" w14:textId="1D07F05F" w:rsidR="006756B5" w:rsidRPr="00C84EEC" w:rsidRDefault="006756B5" w:rsidP="006756B5">
      <w:pPr>
        <w:tabs>
          <w:tab w:val="right" w:leader="dot" w:pos="9360"/>
        </w:tabs>
        <w:spacing w:line="240" w:lineRule="auto"/>
        <w:ind w:left="360" w:firstLine="0"/>
        <w:jc w:val="left"/>
      </w:pPr>
      <w:r w:rsidRPr="00C84EEC">
        <w:t>Data Analysis and Results</w:t>
      </w:r>
      <w:r w:rsidRPr="00C84EEC">
        <w:tab/>
        <w:t>10</w:t>
      </w:r>
      <w:r w:rsidR="00274DE5">
        <w:t>4</w:t>
      </w:r>
    </w:p>
    <w:p w14:paraId="115B3BC1" w14:textId="2F648A98" w:rsidR="006756B5" w:rsidRPr="00C84EEC" w:rsidRDefault="006756B5" w:rsidP="006756B5">
      <w:pPr>
        <w:tabs>
          <w:tab w:val="right" w:leader="dot" w:pos="9360"/>
        </w:tabs>
        <w:spacing w:line="240" w:lineRule="auto"/>
        <w:ind w:firstLine="0"/>
        <w:jc w:val="left"/>
      </w:pPr>
      <w:r w:rsidRPr="00C84EEC">
        <w:t>Conclusion</w:t>
      </w:r>
      <w:r w:rsidRPr="00C84EEC">
        <w:tab/>
        <w:t>11</w:t>
      </w:r>
      <w:r w:rsidR="00274DE5">
        <w:t>6</w:t>
      </w:r>
    </w:p>
    <w:p w14:paraId="74100705" w14:textId="77777777" w:rsidR="006756B5" w:rsidRPr="00C84EEC" w:rsidRDefault="006756B5" w:rsidP="006756B5">
      <w:pPr>
        <w:tabs>
          <w:tab w:val="right" w:pos="8460"/>
          <w:tab w:val="right" w:leader="dot" w:pos="9360"/>
        </w:tabs>
        <w:spacing w:after="0" w:line="240" w:lineRule="auto"/>
        <w:ind w:firstLine="0"/>
        <w:jc w:val="left"/>
        <w:rPr>
          <w:sz w:val="22"/>
          <w:szCs w:val="22"/>
        </w:rPr>
      </w:pPr>
    </w:p>
    <w:p w14:paraId="25EA3597" w14:textId="41DB6E9E" w:rsidR="006756B5" w:rsidRPr="00C84EEC" w:rsidRDefault="006756B5" w:rsidP="006756B5">
      <w:pPr>
        <w:tabs>
          <w:tab w:val="right" w:leader="dot" w:pos="9360"/>
        </w:tabs>
        <w:spacing w:line="240" w:lineRule="auto"/>
        <w:ind w:firstLine="0"/>
        <w:jc w:val="left"/>
      </w:pPr>
      <w:r w:rsidRPr="00C84EEC">
        <w:t>SECTION SIX: DISCUSSION</w:t>
      </w:r>
      <w:r w:rsidRPr="00C84EEC">
        <w:tab/>
        <w:t>11</w:t>
      </w:r>
      <w:r w:rsidR="00274DE5">
        <w:t>9</w:t>
      </w:r>
    </w:p>
    <w:p w14:paraId="2516B58D" w14:textId="29D06B40" w:rsidR="006756B5" w:rsidRPr="00C84EEC" w:rsidRDefault="006756B5" w:rsidP="006756B5">
      <w:pPr>
        <w:tabs>
          <w:tab w:val="right" w:leader="dot" w:pos="9360"/>
        </w:tabs>
        <w:spacing w:line="240" w:lineRule="auto"/>
        <w:ind w:firstLine="0"/>
        <w:jc w:val="left"/>
      </w:pPr>
      <w:r w:rsidRPr="00C84EEC">
        <w:t>Hypotheses</w:t>
      </w:r>
      <w:r w:rsidRPr="00C84EEC">
        <w:tab/>
        <w:t>12</w:t>
      </w:r>
      <w:r w:rsidR="00274DE5">
        <w:t>2</w:t>
      </w:r>
    </w:p>
    <w:p w14:paraId="733FB7F0" w14:textId="4B9B4253" w:rsidR="006756B5" w:rsidRPr="00C84EEC" w:rsidRDefault="006756B5" w:rsidP="006756B5">
      <w:pPr>
        <w:tabs>
          <w:tab w:val="right" w:leader="dot" w:pos="9360"/>
        </w:tabs>
        <w:spacing w:line="240" w:lineRule="auto"/>
        <w:ind w:firstLine="0"/>
        <w:jc w:val="left"/>
      </w:pPr>
      <w:r w:rsidRPr="00C84EEC">
        <w:t>Conclusions</w:t>
      </w:r>
      <w:r w:rsidRPr="00C84EEC">
        <w:tab/>
        <w:t>12</w:t>
      </w:r>
      <w:r w:rsidR="00274DE5">
        <w:t>4</w:t>
      </w:r>
    </w:p>
    <w:p w14:paraId="6E806A98" w14:textId="77777777" w:rsidR="006756B5" w:rsidRPr="00C84EEC" w:rsidRDefault="006756B5" w:rsidP="006756B5">
      <w:pPr>
        <w:tabs>
          <w:tab w:val="right" w:pos="8460"/>
          <w:tab w:val="right" w:leader="dot" w:pos="9360"/>
        </w:tabs>
        <w:spacing w:after="0" w:line="240" w:lineRule="auto"/>
        <w:ind w:firstLine="0"/>
        <w:jc w:val="left"/>
        <w:rPr>
          <w:sz w:val="22"/>
          <w:szCs w:val="22"/>
        </w:rPr>
      </w:pPr>
    </w:p>
    <w:p w14:paraId="4F864586" w14:textId="71689B75" w:rsidR="006756B5" w:rsidRPr="00C84EEC" w:rsidRDefault="006756B5" w:rsidP="006756B5">
      <w:pPr>
        <w:tabs>
          <w:tab w:val="right" w:leader="dot" w:pos="9360"/>
        </w:tabs>
        <w:spacing w:line="240" w:lineRule="auto"/>
        <w:ind w:firstLine="0"/>
        <w:jc w:val="left"/>
      </w:pPr>
      <w:r w:rsidRPr="00C84EEC">
        <w:t>SECTION SEVEN: LIMITATIONS AND FUTURE IMPLICATIONS</w:t>
      </w:r>
      <w:r w:rsidRPr="00C84EEC">
        <w:tab/>
        <w:t>12</w:t>
      </w:r>
      <w:r w:rsidR="00274DE5">
        <w:t>5</w:t>
      </w:r>
    </w:p>
    <w:p w14:paraId="6D260CB4" w14:textId="651A6DDD" w:rsidR="006756B5" w:rsidRPr="00C84EEC" w:rsidRDefault="006756B5" w:rsidP="006756B5">
      <w:pPr>
        <w:tabs>
          <w:tab w:val="right" w:leader="dot" w:pos="9360"/>
        </w:tabs>
        <w:spacing w:line="240" w:lineRule="auto"/>
        <w:ind w:firstLine="0"/>
        <w:jc w:val="left"/>
      </w:pPr>
      <w:r w:rsidRPr="00C84EEC">
        <w:t>Limitations</w:t>
      </w:r>
      <w:r w:rsidRPr="00C84EEC">
        <w:tab/>
        <w:t>12</w:t>
      </w:r>
      <w:r w:rsidR="00274DE5">
        <w:t>5</w:t>
      </w:r>
    </w:p>
    <w:p w14:paraId="67C24C3A" w14:textId="09E36FB7" w:rsidR="006756B5" w:rsidRPr="00C84EEC" w:rsidRDefault="006756B5" w:rsidP="006756B5">
      <w:pPr>
        <w:tabs>
          <w:tab w:val="right" w:leader="dot" w:pos="9360"/>
        </w:tabs>
        <w:spacing w:line="240" w:lineRule="auto"/>
        <w:ind w:firstLine="0"/>
        <w:jc w:val="left"/>
      </w:pPr>
      <w:r w:rsidRPr="00C84EEC">
        <w:t>Implications and Directions for Future Research</w:t>
      </w:r>
      <w:r w:rsidRPr="00C84EEC">
        <w:tab/>
        <w:t>12</w:t>
      </w:r>
      <w:r w:rsidR="00274DE5">
        <w:t>6</w:t>
      </w:r>
    </w:p>
    <w:p w14:paraId="23F32A35" w14:textId="6CC3FD13" w:rsidR="006756B5" w:rsidRPr="00C84EEC" w:rsidRDefault="006756B5" w:rsidP="006756B5">
      <w:pPr>
        <w:tabs>
          <w:tab w:val="right" w:leader="dot" w:pos="9360"/>
        </w:tabs>
        <w:spacing w:line="240" w:lineRule="auto"/>
        <w:ind w:firstLine="0"/>
        <w:jc w:val="left"/>
      </w:pPr>
      <w:r w:rsidRPr="00C84EEC">
        <w:t>Concluding Thoughts</w:t>
      </w:r>
      <w:r w:rsidRPr="00C84EEC">
        <w:tab/>
        <w:t>12</w:t>
      </w:r>
      <w:r w:rsidR="00274DE5">
        <w:t>7</w:t>
      </w:r>
    </w:p>
    <w:p w14:paraId="42A704A0" w14:textId="77777777" w:rsidR="006756B5" w:rsidRPr="00C84EEC" w:rsidRDefault="006756B5" w:rsidP="006756B5">
      <w:pPr>
        <w:tabs>
          <w:tab w:val="right" w:pos="8460"/>
          <w:tab w:val="right" w:leader="dot" w:pos="9360"/>
        </w:tabs>
        <w:spacing w:after="0" w:line="240" w:lineRule="auto"/>
        <w:ind w:firstLine="0"/>
        <w:jc w:val="left"/>
        <w:rPr>
          <w:sz w:val="22"/>
          <w:szCs w:val="22"/>
        </w:rPr>
      </w:pPr>
    </w:p>
    <w:p w14:paraId="1C695202" w14:textId="24FE1432" w:rsidR="006756B5" w:rsidRPr="00C84EEC" w:rsidRDefault="006756B5" w:rsidP="006756B5">
      <w:pPr>
        <w:tabs>
          <w:tab w:val="right" w:leader="dot" w:pos="9360"/>
        </w:tabs>
        <w:spacing w:line="240" w:lineRule="auto"/>
        <w:ind w:firstLine="0"/>
        <w:jc w:val="left"/>
      </w:pPr>
      <w:r w:rsidRPr="00C84EEC">
        <w:t>REFERENCES</w:t>
      </w:r>
      <w:r w:rsidRPr="00C84EEC">
        <w:tab/>
        <w:t>12</w:t>
      </w:r>
      <w:r w:rsidR="00274DE5">
        <w:t>9</w:t>
      </w:r>
    </w:p>
    <w:p w14:paraId="13E19C7B" w14:textId="7F2DAD49" w:rsidR="001D5B98" w:rsidRPr="00EE78EA" w:rsidRDefault="006756B5" w:rsidP="006756B5">
      <w:pPr>
        <w:tabs>
          <w:tab w:val="right" w:leader="dot" w:pos="9360"/>
        </w:tabs>
        <w:spacing w:line="240" w:lineRule="auto"/>
        <w:ind w:firstLine="0"/>
        <w:jc w:val="left"/>
      </w:pPr>
      <w:r w:rsidRPr="00C84EEC">
        <w:t>APPENDICIES</w:t>
      </w:r>
      <w:r w:rsidRPr="00C84EEC">
        <w:tab/>
        <w:t>15</w:t>
      </w:r>
      <w:r w:rsidR="00274DE5">
        <w:t>8</w:t>
      </w:r>
    </w:p>
    <w:p w14:paraId="513CE383" w14:textId="77777777" w:rsidR="001D5B98" w:rsidRPr="00EE78EA" w:rsidRDefault="001D5B98" w:rsidP="001D5B98">
      <w:pPr>
        <w:spacing w:line="480" w:lineRule="auto"/>
        <w:ind w:firstLine="0"/>
        <w:jc w:val="center"/>
      </w:pPr>
      <w:r w:rsidRPr="00EE78EA">
        <w:rPr>
          <w:b/>
          <w:bCs/>
        </w:rPr>
        <w:br w:type="page"/>
      </w:r>
      <w:bookmarkStart w:id="3" w:name="_Hlk32002366"/>
      <w:r w:rsidRPr="00EE78EA">
        <w:lastRenderedPageBreak/>
        <w:t>LIST OF TABLES</w:t>
      </w:r>
    </w:p>
    <w:bookmarkEnd w:id="3"/>
    <w:p w14:paraId="71CD8BB9" w14:textId="77777777" w:rsidR="00C05E99" w:rsidRPr="00EE78EA" w:rsidRDefault="00C05E99" w:rsidP="00C05E99">
      <w:pPr>
        <w:tabs>
          <w:tab w:val="right" w:leader="dot" w:pos="9360"/>
        </w:tabs>
        <w:spacing w:line="240" w:lineRule="auto"/>
        <w:ind w:firstLine="0"/>
        <w:jc w:val="left"/>
      </w:pPr>
      <w:r w:rsidRPr="00EE78EA">
        <w:t>Table 1 – Soft Skills Identified in Literature for Healthcare Professionals</w:t>
      </w:r>
      <w:r w:rsidRPr="00EE78EA">
        <w:tab/>
        <w:t>16</w:t>
      </w:r>
    </w:p>
    <w:p w14:paraId="75763B1B" w14:textId="5C47674A" w:rsidR="00C05E99" w:rsidRPr="00EE78EA" w:rsidRDefault="00C05E99" w:rsidP="00C05E99">
      <w:pPr>
        <w:tabs>
          <w:tab w:val="right" w:leader="dot" w:pos="9360"/>
        </w:tabs>
        <w:spacing w:line="240" w:lineRule="auto"/>
        <w:ind w:firstLine="0"/>
        <w:jc w:val="left"/>
      </w:pPr>
      <w:r w:rsidRPr="00EE78EA">
        <w:t>Table 2 – Professions of Users of Healthcare Services</w:t>
      </w:r>
      <w:r w:rsidRPr="00EE78EA">
        <w:tab/>
      </w:r>
      <w:r>
        <w:t>6</w:t>
      </w:r>
      <w:r w:rsidR="00977490">
        <w:t>1</w:t>
      </w:r>
    </w:p>
    <w:p w14:paraId="53C6613C" w14:textId="0727E7BB" w:rsidR="00C05E99" w:rsidRPr="00EE78EA" w:rsidRDefault="00C05E99" w:rsidP="00C05E99">
      <w:pPr>
        <w:tabs>
          <w:tab w:val="right" w:leader="dot" w:pos="9360"/>
        </w:tabs>
        <w:spacing w:line="240" w:lineRule="auto"/>
        <w:ind w:firstLine="0"/>
        <w:jc w:val="left"/>
      </w:pPr>
      <w:r w:rsidRPr="00EE78EA">
        <w:t>Table 3 – Medical Capacity of Providers of Healthcare Services</w:t>
      </w:r>
      <w:r w:rsidRPr="00EE78EA">
        <w:tab/>
        <w:t>6</w:t>
      </w:r>
      <w:r w:rsidR="00977490">
        <w:t>1</w:t>
      </w:r>
    </w:p>
    <w:p w14:paraId="54CFDE0D" w14:textId="724595EA" w:rsidR="006756B5" w:rsidRPr="00C84EEC" w:rsidRDefault="006756B5" w:rsidP="006756B5">
      <w:pPr>
        <w:tabs>
          <w:tab w:val="right" w:leader="dot" w:pos="9360"/>
        </w:tabs>
        <w:spacing w:line="240" w:lineRule="auto"/>
        <w:ind w:firstLine="0"/>
        <w:jc w:val="left"/>
      </w:pPr>
      <w:r w:rsidRPr="00C84EEC">
        <w:t>Table 4 – Demographic Characteristics of Focus Group and Personal Interviews Participants</w:t>
      </w:r>
      <w:r w:rsidRPr="00C84EEC">
        <w:tab/>
        <w:t>6</w:t>
      </w:r>
      <w:r w:rsidR="00977490">
        <w:t>5</w:t>
      </w:r>
    </w:p>
    <w:p w14:paraId="458678C8" w14:textId="3A320D50" w:rsidR="006756B5" w:rsidRPr="00C84EEC" w:rsidRDefault="006756B5" w:rsidP="006756B5">
      <w:pPr>
        <w:tabs>
          <w:tab w:val="right" w:leader="dot" w:pos="9360"/>
        </w:tabs>
        <w:spacing w:line="240" w:lineRule="auto"/>
        <w:ind w:firstLine="0"/>
        <w:jc w:val="left"/>
      </w:pPr>
      <w:r w:rsidRPr="00C84EEC">
        <w:t>Table 5 – Focus Group and Personal Interviews Themes</w:t>
      </w:r>
      <w:r w:rsidRPr="00C84EEC">
        <w:tab/>
      </w:r>
      <w:r w:rsidR="00977490">
        <w:t>70</w:t>
      </w:r>
    </w:p>
    <w:p w14:paraId="52D46540" w14:textId="7C962ECD" w:rsidR="006756B5" w:rsidRPr="00C84EEC" w:rsidRDefault="006756B5" w:rsidP="006756B5">
      <w:pPr>
        <w:tabs>
          <w:tab w:val="right" w:leader="dot" w:pos="9360"/>
        </w:tabs>
        <w:spacing w:line="240" w:lineRule="auto"/>
        <w:ind w:firstLine="0"/>
        <w:jc w:val="left"/>
      </w:pPr>
      <w:r w:rsidRPr="00C84EEC">
        <w:t>Table 6 – Focus Group and Personal Interviews Patterns</w:t>
      </w:r>
      <w:r w:rsidRPr="00C84EEC">
        <w:tab/>
        <w:t>7</w:t>
      </w:r>
      <w:r w:rsidR="00977490">
        <w:t>4</w:t>
      </w:r>
    </w:p>
    <w:p w14:paraId="393D24DD" w14:textId="78A67248" w:rsidR="006756B5" w:rsidRPr="00C84EEC" w:rsidRDefault="006756B5" w:rsidP="006756B5">
      <w:pPr>
        <w:tabs>
          <w:tab w:val="right" w:leader="dot" w:pos="9360"/>
        </w:tabs>
        <w:spacing w:line="240" w:lineRule="auto"/>
        <w:ind w:firstLine="0"/>
        <w:jc w:val="left"/>
      </w:pPr>
      <w:r w:rsidRPr="00C84EEC">
        <w:t>Table 7 – Frequencies of Identified Soft Skills</w:t>
      </w:r>
      <w:r w:rsidRPr="00C84EEC">
        <w:tab/>
        <w:t>7</w:t>
      </w:r>
      <w:r w:rsidR="00977490">
        <w:t>8</w:t>
      </w:r>
    </w:p>
    <w:p w14:paraId="79BBF93D" w14:textId="254CA27B" w:rsidR="006756B5" w:rsidRPr="00C84EEC" w:rsidRDefault="006756B5" w:rsidP="006756B5">
      <w:pPr>
        <w:tabs>
          <w:tab w:val="right" w:leader="dot" w:pos="9360"/>
        </w:tabs>
        <w:spacing w:line="240" w:lineRule="auto"/>
        <w:ind w:firstLine="0"/>
        <w:jc w:val="left"/>
      </w:pPr>
      <w:r w:rsidRPr="00C84EEC">
        <w:t>Table 8 – Mann-Whitney U Rankings</w:t>
      </w:r>
      <w:r w:rsidRPr="00C84EEC">
        <w:tab/>
        <w:t>7</w:t>
      </w:r>
      <w:r w:rsidR="00977490">
        <w:t>9</w:t>
      </w:r>
    </w:p>
    <w:p w14:paraId="3B5599E3" w14:textId="355EA9FD" w:rsidR="006756B5" w:rsidRPr="00C84EEC" w:rsidRDefault="006756B5" w:rsidP="006756B5">
      <w:pPr>
        <w:tabs>
          <w:tab w:val="right" w:leader="dot" w:pos="9360"/>
        </w:tabs>
        <w:spacing w:line="240" w:lineRule="auto"/>
        <w:ind w:firstLine="0"/>
        <w:jc w:val="left"/>
      </w:pPr>
      <w:r w:rsidRPr="00C84EEC">
        <w:t>Table 9 – Mann-Whitney U Test Statistics</w:t>
      </w:r>
      <w:r w:rsidRPr="00C84EEC">
        <w:tab/>
      </w:r>
      <w:r w:rsidR="00977490">
        <w:t>81</w:t>
      </w:r>
    </w:p>
    <w:p w14:paraId="5DFD75B3" w14:textId="65F7A72E" w:rsidR="006756B5" w:rsidRPr="00C84EEC" w:rsidRDefault="006756B5" w:rsidP="006756B5">
      <w:pPr>
        <w:tabs>
          <w:tab w:val="right" w:leader="dot" w:pos="9360"/>
        </w:tabs>
        <w:spacing w:line="240" w:lineRule="auto"/>
        <w:ind w:firstLine="0"/>
        <w:jc w:val="left"/>
      </w:pPr>
      <w:r w:rsidRPr="00C84EEC">
        <w:t>Table 10 – Identified Soft Skills Summary Statistics</w:t>
      </w:r>
      <w:r w:rsidRPr="00C84EEC">
        <w:tab/>
        <w:t>8</w:t>
      </w:r>
      <w:r w:rsidR="00977490">
        <w:t>2</w:t>
      </w:r>
    </w:p>
    <w:p w14:paraId="5F9944DE" w14:textId="60BD3B2F" w:rsidR="006756B5" w:rsidRPr="00C84EEC" w:rsidRDefault="006756B5" w:rsidP="006756B5">
      <w:pPr>
        <w:tabs>
          <w:tab w:val="right" w:leader="dot" w:pos="9360"/>
        </w:tabs>
        <w:spacing w:line="240" w:lineRule="auto"/>
        <w:ind w:firstLine="0"/>
        <w:jc w:val="left"/>
      </w:pPr>
      <w:r w:rsidRPr="00C84EEC">
        <w:t>Table 11 – Perceptions of Empathy and Sympathy</w:t>
      </w:r>
      <w:r w:rsidRPr="00C84EEC">
        <w:tab/>
        <w:t>8</w:t>
      </w:r>
      <w:r w:rsidR="00977490">
        <w:t>6</w:t>
      </w:r>
    </w:p>
    <w:p w14:paraId="15F3E79F" w14:textId="03A1F9BB" w:rsidR="006756B5" w:rsidRPr="00C84EEC" w:rsidRDefault="006756B5" w:rsidP="006756B5">
      <w:pPr>
        <w:tabs>
          <w:tab w:val="right" w:leader="dot" w:pos="9360"/>
        </w:tabs>
        <w:spacing w:line="240" w:lineRule="auto"/>
        <w:ind w:firstLine="0"/>
        <w:jc w:val="left"/>
      </w:pPr>
      <w:r w:rsidRPr="00C84EEC">
        <w:t>Table 12 – Content Validity Computation (First Evaluation) – 74 items</w:t>
      </w:r>
      <w:r w:rsidRPr="00C84EEC">
        <w:tab/>
      </w:r>
      <w:r w:rsidR="00977490">
        <w:t>91</w:t>
      </w:r>
    </w:p>
    <w:p w14:paraId="4909729D" w14:textId="3CAC894E" w:rsidR="006756B5" w:rsidRPr="00C84EEC" w:rsidRDefault="006756B5" w:rsidP="006756B5">
      <w:pPr>
        <w:tabs>
          <w:tab w:val="right" w:leader="dot" w:pos="9360"/>
        </w:tabs>
        <w:spacing w:line="240" w:lineRule="auto"/>
        <w:ind w:firstLine="0"/>
        <w:jc w:val="left"/>
      </w:pPr>
      <w:r w:rsidRPr="00C84EEC">
        <w:t>Table 13 – Content Validity Computation (Second Evaluation) – 51 items</w:t>
      </w:r>
      <w:r w:rsidRPr="00C84EEC">
        <w:tab/>
        <w:t>9</w:t>
      </w:r>
      <w:r w:rsidR="00977490">
        <w:t>4</w:t>
      </w:r>
    </w:p>
    <w:p w14:paraId="0A7EBF30" w14:textId="52E84516" w:rsidR="006756B5" w:rsidRPr="00C84EEC" w:rsidRDefault="006756B5" w:rsidP="006756B5">
      <w:pPr>
        <w:tabs>
          <w:tab w:val="right" w:leader="dot" w:pos="9360"/>
        </w:tabs>
        <w:spacing w:line="240" w:lineRule="auto"/>
        <w:ind w:firstLine="0"/>
        <w:jc w:val="left"/>
      </w:pPr>
      <w:r w:rsidRPr="00C84EEC">
        <w:t>Table 14 – Complete Draft of the Soft Skills Assessment Tool (SSAT) – 49 items</w:t>
      </w:r>
      <w:r w:rsidRPr="00C84EEC">
        <w:tab/>
        <w:t>9</w:t>
      </w:r>
      <w:r w:rsidR="00977490">
        <w:t>5</w:t>
      </w:r>
    </w:p>
    <w:p w14:paraId="3B795939" w14:textId="12E81F2A" w:rsidR="006756B5" w:rsidRPr="00C84EEC" w:rsidRDefault="006756B5" w:rsidP="006756B5">
      <w:pPr>
        <w:tabs>
          <w:tab w:val="right" w:leader="dot" w:pos="9360"/>
        </w:tabs>
        <w:spacing w:line="240" w:lineRule="auto"/>
        <w:ind w:firstLine="0"/>
        <w:jc w:val="left"/>
      </w:pPr>
      <w:r w:rsidRPr="00C84EEC">
        <w:t>Table 15 – Demographic Characteristics of Participants in Pilot-Survey</w:t>
      </w:r>
      <w:r w:rsidRPr="00C84EEC">
        <w:tab/>
      </w:r>
      <w:r w:rsidR="00977490">
        <w:t>100</w:t>
      </w:r>
    </w:p>
    <w:p w14:paraId="3960AFCE" w14:textId="0FF0B6C8" w:rsidR="006756B5" w:rsidRPr="00C84EEC" w:rsidRDefault="006756B5" w:rsidP="006756B5">
      <w:pPr>
        <w:tabs>
          <w:tab w:val="right" w:leader="dot" w:pos="9360"/>
        </w:tabs>
        <w:spacing w:line="240" w:lineRule="auto"/>
        <w:ind w:firstLine="0"/>
        <w:jc w:val="left"/>
      </w:pPr>
      <w:r w:rsidRPr="00C84EEC">
        <w:t>Table 16 – Participants Feedback on Pilot-Survey</w:t>
      </w:r>
      <w:r w:rsidRPr="00C84EEC">
        <w:tab/>
      </w:r>
      <w:r w:rsidR="00977490">
        <w:t>101</w:t>
      </w:r>
    </w:p>
    <w:p w14:paraId="4D455258" w14:textId="54DBBBFC" w:rsidR="006756B5" w:rsidRPr="00C84EEC" w:rsidRDefault="006756B5" w:rsidP="006756B5">
      <w:pPr>
        <w:tabs>
          <w:tab w:val="right" w:leader="dot" w:pos="9360"/>
        </w:tabs>
        <w:spacing w:line="240" w:lineRule="auto"/>
        <w:ind w:firstLine="0"/>
        <w:jc w:val="left"/>
      </w:pPr>
      <w:r w:rsidRPr="00C84EEC">
        <w:t>Table 17 – Demographic Characteristics of Participants in SSAT Survey</w:t>
      </w:r>
      <w:r w:rsidRPr="00C84EEC">
        <w:tab/>
        <w:t>10</w:t>
      </w:r>
      <w:r w:rsidR="00977490">
        <w:t>3</w:t>
      </w:r>
    </w:p>
    <w:p w14:paraId="7774D202" w14:textId="62389768" w:rsidR="006756B5" w:rsidRPr="00C84EEC" w:rsidRDefault="006756B5" w:rsidP="006756B5">
      <w:pPr>
        <w:tabs>
          <w:tab w:val="right" w:leader="dot" w:pos="9360"/>
        </w:tabs>
        <w:spacing w:line="240" w:lineRule="auto"/>
        <w:ind w:firstLine="0"/>
        <w:jc w:val="left"/>
      </w:pPr>
      <w:r w:rsidRPr="00C84EEC">
        <w:t>Table 18 – Job Roles of Rated Healthcare Providers</w:t>
      </w:r>
      <w:r w:rsidRPr="00C84EEC">
        <w:tab/>
        <w:t>10</w:t>
      </w:r>
      <w:r w:rsidR="00977490">
        <w:t>4</w:t>
      </w:r>
    </w:p>
    <w:p w14:paraId="57A980F9" w14:textId="3D4C76E1" w:rsidR="006756B5" w:rsidRPr="00C84EEC" w:rsidRDefault="006756B5" w:rsidP="006756B5">
      <w:pPr>
        <w:tabs>
          <w:tab w:val="right" w:leader="dot" w:pos="9360"/>
        </w:tabs>
        <w:spacing w:line="240" w:lineRule="auto"/>
        <w:ind w:firstLine="0"/>
        <w:jc w:val="left"/>
      </w:pPr>
      <w:r w:rsidRPr="00C84EEC">
        <w:t>Table 19 – Total Variance Explained</w:t>
      </w:r>
      <w:r w:rsidRPr="00C84EEC">
        <w:tab/>
        <w:t>10</w:t>
      </w:r>
      <w:r w:rsidR="00977490">
        <w:t>6</w:t>
      </w:r>
    </w:p>
    <w:p w14:paraId="1CC5C02D" w14:textId="041902AA" w:rsidR="006756B5" w:rsidRPr="00C84EEC" w:rsidRDefault="006756B5" w:rsidP="006756B5">
      <w:pPr>
        <w:tabs>
          <w:tab w:val="right" w:leader="dot" w:pos="9360"/>
        </w:tabs>
        <w:spacing w:line="240" w:lineRule="auto"/>
        <w:ind w:firstLine="0"/>
        <w:jc w:val="left"/>
      </w:pPr>
      <w:r w:rsidRPr="00C84EEC">
        <w:t>Table 20 – Parallel Analysis Solution</w:t>
      </w:r>
      <w:r w:rsidRPr="00C84EEC">
        <w:tab/>
        <w:t>10</w:t>
      </w:r>
      <w:r w:rsidR="00977490">
        <w:t>9</w:t>
      </w:r>
    </w:p>
    <w:p w14:paraId="696A5184" w14:textId="4E12423A" w:rsidR="006756B5" w:rsidRPr="00C84EEC" w:rsidRDefault="006756B5" w:rsidP="006756B5">
      <w:pPr>
        <w:tabs>
          <w:tab w:val="right" w:leader="dot" w:pos="9360"/>
        </w:tabs>
        <w:spacing w:line="240" w:lineRule="auto"/>
        <w:ind w:firstLine="0"/>
        <w:jc w:val="left"/>
      </w:pPr>
      <w:r w:rsidRPr="00C84EEC">
        <w:t>Table 21 – Final Principal Axis Factoring Analysis Result – Pattern Matrix</w:t>
      </w:r>
      <w:r w:rsidRPr="00C84EEC">
        <w:tab/>
        <w:t>11</w:t>
      </w:r>
      <w:r w:rsidR="00977490">
        <w:t>2</w:t>
      </w:r>
    </w:p>
    <w:p w14:paraId="2EC6269F" w14:textId="2C0CD39C" w:rsidR="006756B5" w:rsidRPr="00C84EEC" w:rsidRDefault="006756B5" w:rsidP="006756B5">
      <w:pPr>
        <w:tabs>
          <w:tab w:val="right" w:leader="dot" w:pos="9360"/>
        </w:tabs>
        <w:spacing w:line="240" w:lineRule="auto"/>
        <w:ind w:firstLine="0"/>
        <w:jc w:val="left"/>
      </w:pPr>
      <w:r w:rsidRPr="00C84EEC">
        <w:t>Table 22 – Composite Scores Descriptive Statistics and Correlations</w:t>
      </w:r>
      <w:r w:rsidRPr="00C84EEC">
        <w:tab/>
        <w:t>11</w:t>
      </w:r>
      <w:r w:rsidR="00977490">
        <w:t>6</w:t>
      </w:r>
    </w:p>
    <w:p w14:paraId="32A4B1E6" w14:textId="4DCD692A" w:rsidR="001D5B98" w:rsidRPr="00EE78EA" w:rsidRDefault="006756B5" w:rsidP="006756B5">
      <w:pPr>
        <w:tabs>
          <w:tab w:val="right" w:leader="dot" w:pos="9360"/>
        </w:tabs>
        <w:spacing w:line="240" w:lineRule="auto"/>
        <w:ind w:firstLine="0"/>
        <w:jc w:val="left"/>
      </w:pPr>
      <w:r w:rsidRPr="00C84EEC">
        <w:t>Table 23 – Dimensions of SSAT and their Corresponding Items</w:t>
      </w:r>
      <w:r w:rsidRPr="00C84EEC">
        <w:tab/>
        <w:t>11</w:t>
      </w:r>
      <w:r w:rsidR="00977490">
        <w:t>6</w:t>
      </w:r>
    </w:p>
    <w:p w14:paraId="734991A7" w14:textId="77777777" w:rsidR="001D5B98" w:rsidRPr="00EE78EA" w:rsidRDefault="001D5B98" w:rsidP="001D5B98">
      <w:pPr>
        <w:tabs>
          <w:tab w:val="right" w:leader="dot" w:pos="9360"/>
        </w:tabs>
        <w:spacing w:line="240" w:lineRule="auto"/>
        <w:ind w:firstLine="0"/>
        <w:jc w:val="left"/>
      </w:pPr>
    </w:p>
    <w:p w14:paraId="6865B059" w14:textId="77777777" w:rsidR="001D5B98" w:rsidRPr="00EE78EA" w:rsidRDefault="001D5B98" w:rsidP="001D5B98">
      <w:pPr>
        <w:tabs>
          <w:tab w:val="right" w:leader="dot" w:pos="9360"/>
        </w:tabs>
        <w:spacing w:line="240" w:lineRule="auto"/>
        <w:ind w:firstLine="0"/>
        <w:jc w:val="left"/>
      </w:pPr>
    </w:p>
    <w:p w14:paraId="202B29C4" w14:textId="77777777" w:rsidR="001D5B98" w:rsidRPr="00EE78EA" w:rsidRDefault="001D5B98" w:rsidP="001D5B98">
      <w:pPr>
        <w:spacing w:line="480" w:lineRule="auto"/>
        <w:ind w:firstLine="0"/>
        <w:jc w:val="center"/>
      </w:pPr>
    </w:p>
    <w:p w14:paraId="32EDF91B" w14:textId="77777777" w:rsidR="001D5B98" w:rsidRPr="00EE78EA" w:rsidRDefault="001D5B98" w:rsidP="001D5B98">
      <w:pPr>
        <w:spacing w:after="200" w:line="276" w:lineRule="auto"/>
        <w:ind w:firstLine="0"/>
        <w:jc w:val="center"/>
        <w:rPr>
          <w:b/>
          <w:bCs/>
          <w:sz w:val="28"/>
          <w:szCs w:val="28"/>
        </w:rPr>
      </w:pPr>
      <w:r w:rsidRPr="00EE78EA">
        <w:br w:type="page"/>
      </w:r>
      <w:r w:rsidRPr="00EE78EA">
        <w:lastRenderedPageBreak/>
        <w:t>LIST OF FIGURES</w:t>
      </w:r>
    </w:p>
    <w:p w14:paraId="3E832E88" w14:textId="77777777" w:rsidR="006756B5" w:rsidRPr="00C84EEC" w:rsidRDefault="006756B5" w:rsidP="006756B5">
      <w:pPr>
        <w:tabs>
          <w:tab w:val="right" w:leader="dot" w:pos="9360"/>
        </w:tabs>
        <w:spacing w:line="240" w:lineRule="auto"/>
        <w:ind w:firstLine="0"/>
        <w:jc w:val="left"/>
      </w:pPr>
      <w:r w:rsidRPr="00C84EEC">
        <w:t>Figure 1 – The Research Process for Development of the Assessment Tool</w:t>
      </w:r>
      <w:r w:rsidRPr="00C84EEC">
        <w:tab/>
        <w:t>5</w:t>
      </w:r>
    </w:p>
    <w:p w14:paraId="499CE6FB" w14:textId="77777777" w:rsidR="006756B5" w:rsidRPr="00C84EEC" w:rsidRDefault="006756B5" w:rsidP="006756B5">
      <w:pPr>
        <w:tabs>
          <w:tab w:val="right" w:leader="dot" w:pos="9360"/>
        </w:tabs>
        <w:spacing w:line="240" w:lineRule="auto"/>
        <w:ind w:firstLine="0"/>
        <w:jc w:val="left"/>
      </w:pPr>
      <w:r w:rsidRPr="00C84EEC">
        <w:t>Figure 2 – The Iceberg Model of Managerial Competencies</w:t>
      </w:r>
      <w:r w:rsidRPr="00C84EEC">
        <w:tab/>
        <w:t>13</w:t>
      </w:r>
    </w:p>
    <w:p w14:paraId="23560147" w14:textId="72266D95" w:rsidR="006756B5" w:rsidRPr="00C84EEC" w:rsidRDefault="006756B5" w:rsidP="006756B5">
      <w:pPr>
        <w:tabs>
          <w:tab w:val="right" w:leader="dot" w:pos="9360"/>
        </w:tabs>
        <w:spacing w:line="240" w:lineRule="auto"/>
        <w:ind w:firstLine="0"/>
        <w:jc w:val="left"/>
      </w:pPr>
      <w:r w:rsidRPr="00C84EEC">
        <w:t>Figure 3 – Hypothesized Model of Relationships Between Potential Soft Skills Variables</w:t>
      </w:r>
      <w:r w:rsidRPr="00C84EEC">
        <w:tab/>
      </w:r>
      <w:r w:rsidR="00977490">
        <w:t>50</w:t>
      </w:r>
    </w:p>
    <w:p w14:paraId="357BCF52" w14:textId="06FA6868" w:rsidR="006756B5" w:rsidRPr="00C84EEC" w:rsidRDefault="006756B5" w:rsidP="006756B5">
      <w:pPr>
        <w:tabs>
          <w:tab w:val="right" w:leader="dot" w:pos="9360"/>
        </w:tabs>
        <w:spacing w:line="240" w:lineRule="auto"/>
        <w:ind w:firstLine="0"/>
        <w:jc w:val="left"/>
      </w:pPr>
      <w:r w:rsidRPr="00C84EEC">
        <w:t>Figure 4 – Alternative Hypothesized Model with Two Second Order Factors</w:t>
      </w:r>
      <w:r w:rsidRPr="00C84EEC">
        <w:tab/>
        <w:t>5</w:t>
      </w:r>
      <w:r w:rsidR="00977490">
        <w:t>1</w:t>
      </w:r>
    </w:p>
    <w:p w14:paraId="69CD3E0D" w14:textId="1785CEF0" w:rsidR="006756B5" w:rsidRPr="00C84EEC" w:rsidRDefault="006756B5" w:rsidP="006756B5">
      <w:pPr>
        <w:tabs>
          <w:tab w:val="right" w:leader="dot" w:pos="9360"/>
        </w:tabs>
        <w:spacing w:line="240" w:lineRule="auto"/>
        <w:ind w:firstLine="0"/>
        <w:jc w:val="left"/>
      </w:pPr>
      <w:r w:rsidRPr="00C84EEC">
        <w:t>Figure 5 – Scree Plot to Determine the Maximum Number of Factors to be Extracted</w:t>
      </w:r>
      <w:r w:rsidRPr="00C84EEC">
        <w:tab/>
        <w:t>10</w:t>
      </w:r>
      <w:r w:rsidR="00977490">
        <w:t>7</w:t>
      </w:r>
    </w:p>
    <w:p w14:paraId="763DDB2B" w14:textId="31A80787" w:rsidR="001D5B98" w:rsidRPr="00EE78EA" w:rsidRDefault="006756B5" w:rsidP="006756B5">
      <w:pPr>
        <w:tabs>
          <w:tab w:val="right" w:leader="dot" w:pos="9360"/>
        </w:tabs>
        <w:spacing w:line="240" w:lineRule="auto"/>
        <w:ind w:firstLine="0"/>
        <w:jc w:val="left"/>
      </w:pPr>
      <w:r w:rsidRPr="00C84EEC">
        <w:t>Figure 6 – The Modified Theoretical Model</w:t>
      </w:r>
      <w:r w:rsidRPr="00C84EEC">
        <w:tab/>
        <w:t>1</w:t>
      </w:r>
      <w:r w:rsidR="00977490">
        <w:t>22</w:t>
      </w:r>
    </w:p>
    <w:p w14:paraId="73CA3D57" w14:textId="30A02E8A" w:rsidR="00666D9E" w:rsidRPr="00EE78EA" w:rsidRDefault="00666D9E" w:rsidP="00387EF1">
      <w:pPr>
        <w:tabs>
          <w:tab w:val="right" w:leader="dot" w:pos="9360"/>
        </w:tabs>
        <w:spacing w:line="240" w:lineRule="auto"/>
        <w:ind w:firstLine="0"/>
        <w:jc w:val="left"/>
      </w:pPr>
    </w:p>
    <w:p w14:paraId="0C262865" w14:textId="2EE87060" w:rsidR="00666D9E" w:rsidRPr="00EE78EA" w:rsidRDefault="00666D9E" w:rsidP="00387EF1">
      <w:pPr>
        <w:tabs>
          <w:tab w:val="right" w:leader="dot" w:pos="9360"/>
        </w:tabs>
        <w:spacing w:line="240" w:lineRule="auto"/>
        <w:ind w:firstLine="0"/>
        <w:jc w:val="left"/>
      </w:pPr>
    </w:p>
    <w:p w14:paraId="262BE9DE" w14:textId="7DB7BF10" w:rsidR="00666D9E" w:rsidRPr="00EE78EA" w:rsidRDefault="00666D9E" w:rsidP="00387EF1">
      <w:pPr>
        <w:tabs>
          <w:tab w:val="right" w:leader="dot" w:pos="9360"/>
        </w:tabs>
        <w:spacing w:line="240" w:lineRule="auto"/>
        <w:ind w:firstLine="0"/>
        <w:jc w:val="left"/>
      </w:pPr>
    </w:p>
    <w:p w14:paraId="0D29CBB7" w14:textId="77777777" w:rsidR="00666D9E" w:rsidRPr="00EE78EA" w:rsidRDefault="00666D9E" w:rsidP="00387EF1">
      <w:pPr>
        <w:tabs>
          <w:tab w:val="right" w:leader="dot" w:pos="9360"/>
        </w:tabs>
        <w:spacing w:line="240" w:lineRule="auto"/>
        <w:ind w:firstLine="0"/>
        <w:jc w:val="left"/>
      </w:pPr>
    </w:p>
    <w:p w14:paraId="1D57C2E3" w14:textId="77777777" w:rsidR="00A95F1D" w:rsidRPr="00EE78EA" w:rsidRDefault="00A95F1D">
      <w:pPr>
        <w:spacing w:after="200" w:line="276" w:lineRule="auto"/>
        <w:ind w:firstLine="0"/>
        <w:jc w:val="left"/>
        <w:rPr>
          <w:b/>
          <w:bCs/>
        </w:rPr>
      </w:pPr>
      <w:r w:rsidRPr="00EE78EA">
        <w:rPr>
          <w:b/>
          <w:bCs/>
        </w:rPr>
        <w:br w:type="page"/>
      </w:r>
    </w:p>
    <w:p w14:paraId="1D57C2E4" w14:textId="77777777" w:rsidR="00702DE1" w:rsidRPr="00EE78EA" w:rsidRDefault="00702DE1" w:rsidP="002736A2">
      <w:pPr>
        <w:spacing w:line="480" w:lineRule="auto"/>
        <w:ind w:firstLine="0"/>
        <w:jc w:val="center"/>
        <w:sectPr w:rsidR="00702DE1" w:rsidRPr="00EE78EA" w:rsidSect="00726FD2">
          <w:footerReference w:type="default" r:id="rId13"/>
          <w:pgSz w:w="12240" w:h="15840" w:code="1"/>
          <w:pgMar w:top="1440" w:right="1440" w:bottom="1440" w:left="1440" w:header="720" w:footer="720" w:gutter="0"/>
          <w:pgNumType w:fmt="lowerRoman" w:start="2"/>
          <w:cols w:space="720"/>
          <w:docGrid w:linePitch="360"/>
        </w:sectPr>
      </w:pPr>
      <w:bookmarkStart w:id="4" w:name="_Toc403446378"/>
      <w:bookmarkStart w:id="5" w:name="_Toc414309727"/>
    </w:p>
    <w:p w14:paraId="1D57C2E5" w14:textId="77777777" w:rsidR="008D211D" w:rsidRPr="00EE78EA" w:rsidRDefault="003138C6" w:rsidP="002736A2">
      <w:pPr>
        <w:spacing w:line="480" w:lineRule="auto"/>
        <w:ind w:firstLine="0"/>
        <w:jc w:val="center"/>
        <w:rPr>
          <w:b/>
          <w:bCs/>
          <w:sz w:val="28"/>
          <w:szCs w:val="28"/>
        </w:rPr>
      </w:pPr>
      <w:r w:rsidRPr="00EE78EA">
        <w:lastRenderedPageBreak/>
        <w:t>SECTION ONE: INTRODUCTION</w:t>
      </w:r>
      <w:bookmarkEnd w:id="4"/>
      <w:bookmarkEnd w:id="5"/>
    </w:p>
    <w:p w14:paraId="1D57C2E6" w14:textId="77777777" w:rsidR="00241229" w:rsidRPr="00EE78EA" w:rsidRDefault="0068172A" w:rsidP="00241229">
      <w:pPr>
        <w:spacing w:after="0" w:line="480" w:lineRule="auto"/>
        <w:ind w:firstLine="0"/>
        <w:jc w:val="left"/>
        <w:rPr>
          <w:b/>
          <w:bCs/>
        </w:rPr>
      </w:pPr>
      <w:r w:rsidRPr="00EE78EA">
        <w:rPr>
          <w:b/>
          <w:bCs/>
        </w:rPr>
        <w:t>Overview</w:t>
      </w:r>
    </w:p>
    <w:p w14:paraId="1D57C2E7" w14:textId="71DFAC41" w:rsidR="00241229" w:rsidRPr="00EE78EA" w:rsidRDefault="00C56114" w:rsidP="006D386D">
      <w:pPr>
        <w:spacing w:after="0" w:line="480" w:lineRule="auto"/>
        <w:jc w:val="left"/>
      </w:pPr>
      <w:r w:rsidRPr="00EE78EA">
        <w:t>The healthcare industry is facing challenges</w:t>
      </w:r>
      <w:r w:rsidR="00BA7BD0">
        <w:t xml:space="preserve"> including</w:t>
      </w:r>
      <w:r w:rsidRPr="00EE78EA">
        <w:t xml:space="preserve"> intensive competition and increasing patient flow. These challenges have di</w:t>
      </w:r>
      <w:r w:rsidR="00B859B3">
        <w:t xml:space="preserve">rected </w:t>
      </w:r>
      <w:r w:rsidRPr="00EE78EA">
        <w:t xml:space="preserve">the focus of healthcare organizations toward enhancing </w:t>
      </w:r>
      <w:r w:rsidR="00C9260D" w:rsidRPr="00EE78EA">
        <w:t xml:space="preserve">the </w:t>
      </w:r>
      <w:r w:rsidRPr="00EE78EA">
        <w:t xml:space="preserve">delivery of quality care. </w:t>
      </w:r>
      <w:r w:rsidR="003A17B8" w:rsidRPr="00EE78EA">
        <w:t>The quality improvement literature in healthcare considers two types of competenc</w:t>
      </w:r>
      <w:r w:rsidR="00343D38" w:rsidRPr="00EE78EA">
        <w:t xml:space="preserve">y </w:t>
      </w:r>
      <w:r w:rsidR="003A17B8" w:rsidRPr="00EE78EA">
        <w:t>quality</w:t>
      </w:r>
      <w:r w:rsidR="00343D38" w:rsidRPr="00EE78EA">
        <w:t xml:space="preserve">: </w:t>
      </w:r>
      <w:r w:rsidR="00105007" w:rsidRPr="00EE78EA">
        <w:t>“</w:t>
      </w:r>
      <w:r w:rsidR="00241229" w:rsidRPr="00EE78EA">
        <w:rPr>
          <w:i/>
        </w:rPr>
        <w:t>technical quality</w:t>
      </w:r>
      <w:r w:rsidR="009F6222" w:rsidRPr="00EE78EA">
        <w:t>,</w:t>
      </w:r>
      <w:r w:rsidR="00105007" w:rsidRPr="00EE78EA">
        <w:t xml:space="preserve">” </w:t>
      </w:r>
      <w:r w:rsidR="00343D38" w:rsidRPr="00EE78EA">
        <w:t xml:space="preserve">which </w:t>
      </w:r>
      <w:r w:rsidR="003A17B8" w:rsidRPr="00EE78EA">
        <w:t>refers to clinical and medical knowledge and experience</w:t>
      </w:r>
      <w:r w:rsidR="009F6222" w:rsidRPr="00EE78EA">
        <w:t>,</w:t>
      </w:r>
      <w:r w:rsidR="003A17B8" w:rsidRPr="00EE78EA">
        <w:t xml:space="preserve"> and </w:t>
      </w:r>
      <w:r w:rsidR="00BF1C23" w:rsidRPr="00EE78EA">
        <w:t>“</w:t>
      </w:r>
      <w:r w:rsidR="00241229" w:rsidRPr="00EE78EA">
        <w:rPr>
          <w:i/>
        </w:rPr>
        <w:t>service quality</w:t>
      </w:r>
      <w:r w:rsidR="009F6222" w:rsidRPr="00EE78EA">
        <w:rPr>
          <w:i/>
        </w:rPr>
        <w:t>,</w:t>
      </w:r>
      <w:r w:rsidR="0077048A" w:rsidRPr="00EE78EA">
        <w:t>”</w:t>
      </w:r>
      <w:r w:rsidR="0089728B" w:rsidRPr="00EE78EA">
        <w:t xml:space="preserve"> </w:t>
      </w:r>
      <w:r w:rsidR="00343D38" w:rsidRPr="00EE78EA">
        <w:t xml:space="preserve">which </w:t>
      </w:r>
      <w:r w:rsidR="003A17B8" w:rsidRPr="00EE78EA">
        <w:t>refers to the way the service</w:t>
      </w:r>
      <w:r w:rsidR="00BA7BD0">
        <w:t>s are</w:t>
      </w:r>
      <w:r w:rsidR="003A17B8" w:rsidRPr="00EE78EA">
        <w:t xml:space="preserve"> delivered (Tabrizi</w:t>
      </w:r>
      <w:r w:rsidR="007D1D41">
        <w:t xml:space="preserve"> et al., </w:t>
      </w:r>
      <w:r w:rsidR="003A17B8" w:rsidRPr="00EE78EA">
        <w:t xml:space="preserve">2009). </w:t>
      </w:r>
      <w:r w:rsidR="00BA7BD0">
        <w:t>T</w:t>
      </w:r>
      <w:r w:rsidR="00106960" w:rsidRPr="00EE78EA">
        <w:t xml:space="preserve">he prevailing perception </w:t>
      </w:r>
      <w:r w:rsidR="00BA7BD0">
        <w:t>among</w:t>
      </w:r>
      <w:r w:rsidR="00B859B3">
        <w:t xml:space="preserve"> healthcare providers </w:t>
      </w:r>
      <w:r w:rsidR="00BA7BD0">
        <w:t xml:space="preserve">is </w:t>
      </w:r>
      <w:r w:rsidR="00106960" w:rsidRPr="00EE78EA">
        <w:t xml:space="preserve">that </w:t>
      </w:r>
      <w:r w:rsidR="00BA7BD0">
        <w:t xml:space="preserve">the </w:t>
      </w:r>
      <w:r w:rsidR="00106960" w:rsidRPr="00EE78EA">
        <w:t xml:space="preserve">quality of care </w:t>
      </w:r>
      <w:r w:rsidR="00BA7BD0">
        <w:t xml:space="preserve">is </w:t>
      </w:r>
      <w:r w:rsidR="006D386D">
        <w:t xml:space="preserve">mainly </w:t>
      </w:r>
      <w:r w:rsidR="00BA7BD0">
        <w:t xml:space="preserve">dependent </w:t>
      </w:r>
      <w:r w:rsidR="00106960" w:rsidRPr="00EE78EA">
        <w:t xml:space="preserve">on </w:t>
      </w:r>
      <w:r w:rsidR="00BA7BD0">
        <w:t>the technical quality of care. Thus</w:t>
      </w:r>
      <w:r w:rsidR="00106960" w:rsidRPr="00EE78EA">
        <w:t>, t</w:t>
      </w:r>
      <w:r w:rsidR="003A17B8" w:rsidRPr="00EE78EA">
        <w:t>he focus of the</w:t>
      </w:r>
      <w:r w:rsidR="00BA7BD0">
        <w:t xml:space="preserve"> extant</w:t>
      </w:r>
      <w:r w:rsidR="003A17B8" w:rsidRPr="00EE78EA">
        <w:t xml:space="preserve"> literature has</w:t>
      </w:r>
      <w:r w:rsidR="00BA7BD0">
        <w:t xml:space="preserve"> primarily</w:t>
      </w:r>
      <w:r w:rsidR="003A17B8" w:rsidRPr="00EE78EA">
        <w:t xml:space="preserve"> been </w:t>
      </w:r>
      <w:r w:rsidR="0016631B" w:rsidRPr="00EE78EA">
        <w:t xml:space="preserve">on </w:t>
      </w:r>
      <w:r w:rsidR="008E1384" w:rsidRPr="00EE78EA">
        <w:t xml:space="preserve">physical health </w:t>
      </w:r>
      <w:r w:rsidR="003A17B8" w:rsidRPr="00EE78EA">
        <w:t xml:space="preserve">outcomes </w:t>
      </w:r>
      <w:r w:rsidR="00B859B3">
        <w:t xml:space="preserve">produced by </w:t>
      </w:r>
      <w:r w:rsidR="003A17B8" w:rsidRPr="00EE78EA">
        <w:t xml:space="preserve">medical teams </w:t>
      </w:r>
      <w:r w:rsidR="008E1384" w:rsidRPr="00EE78EA">
        <w:t>(i.e.</w:t>
      </w:r>
      <w:r w:rsidR="00FE02F9" w:rsidRPr="00EE78EA">
        <w:t>,</w:t>
      </w:r>
      <w:r w:rsidR="008E1384" w:rsidRPr="00EE78EA">
        <w:t xml:space="preserve"> technical quality) </w:t>
      </w:r>
      <w:r w:rsidR="003A17B8" w:rsidRPr="00EE78EA">
        <w:t xml:space="preserve">with doctors being considered the central </w:t>
      </w:r>
      <w:r w:rsidR="008E1384" w:rsidRPr="00EE78EA">
        <w:t xml:space="preserve">actors within </w:t>
      </w:r>
      <w:r w:rsidR="003D2F55" w:rsidRPr="00EE78EA">
        <w:t>healthcare</w:t>
      </w:r>
      <w:r w:rsidR="003A17B8" w:rsidRPr="00EE78EA">
        <w:t xml:space="preserve"> </w:t>
      </w:r>
      <w:r w:rsidR="003A17B8" w:rsidRPr="00B859B3">
        <w:t>organizations (Overeem</w:t>
      </w:r>
      <w:r w:rsidR="00B859B3" w:rsidRPr="00B859B3">
        <w:t xml:space="preserve"> </w:t>
      </w:r>
      <w:r w:rsidR="00297A51" w:rsidRPr="00B859B3">
        <w:t xml:space="preserve">et </w:t>
      </w:r>
      <w:r w:rsidR="003A17B8" w:rsidRPr="00B859B3">
        <w:t>al., 2007)</w:t>
      </w:r>
      <w:r w:rsidR="00106960" w:rsidRPr="00B859B3">
        <w:t xml:space="preserve">. AbuJbara </w:t>
      </w:r>
      <w:r w:rsidR="00B859B3" w:rsidRPr="00B859B3">
        <w:t>and Worley (2019)</w:t>
      </w:r>
      <w:r w:rsidR="0059768F" w:rsidRPr="00B859B3">
        <w:t xml:space="preserve">, however, </w:t>
      </w:r>
      <w:r w:rsidR="00FE02F9" w:rsidRPr="00B859B3">
        <w:t xml:space="preserve">identified a gap in </w:t>
      </w:r>
      <w:r w:rsidR="00FE02F9" w:rsidRPr="00EE78EA">
        <w:t xml:space="preserve">the extant literature regarding the </w:t>
      </w:r>
      <w:r w:rsidR="0059768F" w:rsidRPr="00EE78EA">
        <w:t>assess</w:t>
      </w:r>
      <w:r w:rsidR="00FE02F9" w:rsidRPr="00EE78EA">
        <w:t>ment of</w:t>
      </w:r>
      <w:r w:rsidR="0059768F" w:rsidRPr="00EE78EA">
        <w:t xml:space="preserve"> outcomes of services offered by </w:t>
      </w:r>
      <w:r w:rsidR="003A17B8" w:rsidRPr="00EE78EA">
        <w:t xml:space="preserve">non-medical workers in </w:t>
      </w:r>
      <w:r w:rsidR="003D2F55" w:rsidRPr="00EE78EA">
        <w:t>healthcare</w:t>
      </w:r>
      <w:r w:rsidR="003A17B8" w:rsidRPr="00EE78EA">
        <w:t xml:space="preserve"> </w:t>
      </w:r>
      <w:r w:rsidR="0059768F" w:rsidRPr="00EE78EA">
        <w:t>organizations</w:t>
      </w:r>
      <w:r w:rsidR="003A17B8" w:rsidRPr="00EE78EA">
        <w:t xml:space="preserve">. </w:t>
      </w:r>
      <w:r w:rsidR="002272C6" w:rsidRPr="00EE78EA">
        <w:t xml:space="preserve">Because the patient experience includes interactions with medical and non-medical team members, additional </w:t>
      </w:r>
      <w:r w:rsidR="00FE02F9" w:rsidRPr="00EE78EA">
        <w:t xml:space="preserve">measures of </w:t>
      </w:r>
      <w:r w:rsidR="002272C6" w:rsidRPr="00EE78EA">
        <w:t>quality are needed to assess patients</w:t>
      </w:r>
      <w:r w:rsidR="00FE02F9" w:rsidRPr="00EE78EA">
        <w:t>’</w:t>
      </w:r>
      <w:r w:rsidR="002272C6" w:rsidRPr="00EE78EA">
        <w:t xml:space="preserve"> subjective care</w:t>
      </w:r>
      <w:r w:rsidR="003D438D" w:rsidRPr="00EE78EA">
        <w:t xml:space="preserve"> </w:t>
      </w:r>
      <w:r w:rsidR="002272C6" w:rsidRPr="00EE78EA">
        <w:t>experience</w:t>
      </w:r>
      <w:r w:rsidR="00FE02F9" w:rsidRPr="00EE78EA">
        <w:t>s</w:t>
      </w:r>
      <w:r w:rsidR="002272C6" w:rsidRPr="00EE78EA">
        <w:t xml:space="preserve"> </w:t>
      </w:r>
      <w:r w:rsidR="00FE02F9" w:rsidRPr="00EE78EA">
        <w:t>given</w:t>
      </w:r>
      <w:r w:rsidR="002272C6" w:rsidRPr="00EE78EA">
        <w:t xml:space="preserve"> </w:t>
      </w:r>
      <w:r w:rsidR="00AD1D47" w:rsidRPr="00EE78EA">
        <w:t xml:space="preserve">patients’ </w:t>
      </w:r>
      <w:r w:rsidR="002272C6" w:rsidRPr="00EE78EA">
        <w:t>interact</w:t>
      </w:r>
      <w:r w:rsidR="00DF0DDD" w:rsidRPr="00EE78EA">
        <w:t>ion</w:t>
      </w:r>
      <w:r w:rsidR="002272C6" w:rsidRPr="00EE78EA">
        <w:t xml:space="preserve"> with </w:t>
      </w:r>
      <w:r w:rsidR="003D2F55" w:rsidRPr="00EE78EA">
        <w:t>healthcare</w:t>
      </w:r>
      <w:r w:rsidR="002272C6" w:rsidRPr="00EE78EA">
        <w:t xml:space="preserve"> staff (i.e.</w:t>
      </w:r>
      <w:r w:rsidR="00FE02F9" w:rsidRPr="00EE78EA">
        <w:t>,</w:t>
      </w:r>
      <w:r w:rsidR="002272C6" w:rsidRPr="00EE78EA">
        <w:t xml:space="preserve"> service quality). </w:t>
      </w:r>
      <w:r w:rsidR="00E65124" w:rsidRPr="00EE78EA">
        <w:t xml:space="preserve">This </w:t>
      </w:r>
      <w:r w:rsidR="00FE02F9" w:rsidRPr="00EE78EA">
        <w:t xml:space="preserve">gap </w:t>
      </w:r>
      <w:r w:rsidR="00E65124" w:rsidRPr="00EE78EA">
        <w:t>in</w:t>
      </w:r>
      <w:r w:rsidR="00FE02F9" w:rsidRPr="00EE78EA">
        <w:t xml:space="preserve"> the</w:t>
      </w:r>
      <w:r w:rsidR="00E65124" w:rsidRPr="00EE78EA">
        <w:t xml:space="preserve"> literature reflects </w:t>
      </w:r>
      <w:r w:rsidR="00A1661D" w:rsidRPr="00EE78EA">
        <w:t xml:space="preserve">a shortcoming in current practice in the </w:t>
      </w:r>
      <w:r w:rsidR="00E65124" w:rsidRPr="00EE78EA">
        <w:t>measur</w:t>
      </w:r>
      <w:r w:rsidR="00A1661D" w:rsidRPr="00EE78EA">
        <w:t>ement of</w:t>
      </w:r>
      <w:r w:rsidR="00E65124" w:rsidRPr="00EE78EA">
        <w:t xml:space="preserve"> the </w:t>
      </w:r>
      <w:r w:rsidR="00343D38" w:rsidRPr="00EE78EA">
        <w:t xml:space="preserve">quality of </w:t>
      </w:r>
      <w:r w:rsidR="00E65124" w:rsidRPr="00EE78EA">
        <w:t xml:space="preserve">service </w:t>
      </w:r>
      <w:r w:rsidR="00343D38" w:rsidRPr="00EE78EA">
        <w:t xml:space="preserve">received </w:t>
      </w:r>
      <w:r w:rsidR="00E65124" w:rsidRPr="00EE78EA">
        <w:t xml:space="preserve">in </w:t>
      </w:r>
      <w:r w:rsidR="003D2F55" w:rsidRPr="00EE78EA">
        <w:t>healthcare</w:t>
      </w:r>
      <w:r w:rsidR="00E65124" w:rsidRPr="00EE78EA">
        <w:t xml:space="preserve"> organization</w:t>
      </w:r>
      <w:r w:rsidR="00974D71" w:rsidRPr="00EE78EA">
        <w:t>s</w:t>
      </w:r>
      <w:r w:rsidR="002272C6" w:rsidRPr="00EE78EA">
        <w:t>.</w:t>
      </w:r>
    </w:p>
    <w:p w14:paraId="1D57C2E8" w14:textId="5DA5DFAD" w:rsidR="00241229" w:rsidRPr="00EE78EA" w:rsidRDefault="00822AB7" w:rsidP="004D365A">
      <w:pPr>
        <w:spacing w:after="0" w:line="480" w:lineRule="auto"/>
        <w:jc w:val="left"/>
      </w:pPr>
      <w:r w:rsidRPr="00EE78EA">
        <w:t>S</w:t>
      </w:r>
      <w:r w:rsidR="00767B16" w:rsidRPr="00EE78EA">
        <w:t>ervice quality is intangible</w:t>
      </w:r>
      <w:r w:rsidR="00A1661D" w:rsidRPr="00EE78EA">
        <w:t xml:space="preserve">; it is </w:t>
      </w:r>
      <w:r w:rsidR="00935B30" w:rsidRPr="00EE78EA">
        <w:t xml:space="preserve">likely </w:t>
      </w:r>
      <w:r w:rsidR="00A1661D" w:rsidRPr="00EE78EA">
        <w:t xml:space="preserve">a function of the interaction between </w:t>
      </w:r>
      <w:r w:rsidR="00BA7BD0">
        <w:t xml:space="preserve">treatment </w:t>
      </w:r>
      <w:r w:rsidR="00A1661D" w:rsidRPr="00EE78EA">
        <w:t xml:space="preserve">received and </w:t>
      </w:r>
      <w:r w:rsidR="008751B8" w:rsidRPr="00EE78EA">
        <w:t>perceptions of the service experience</w:t>
      </w:r>
      <w:r w:rsidR="00A1661D" w:rsidRPr="00EE78EA">
        <w:t>s</w:t>
      </w:r>
      <w:r w:rsidR="008751B8" w:rsidRPr="00EE78EA">
        <w:t xml:space="preserve">. Therefore, </w:t>
      </w:r>
      <w:r w:rsidR="0081582A">
        <w:t xml:space="preserve">patient </w:t>
      </w:r>
      <w:r w:rsidR="009820BC" w:rsidRPr="00EE78EA">
        <w:t>experience</w:t>
      </w:r>
      <w:r w:rsidR="00A1661D" w:rsidRPr="00EE78EA">
        <w:t xml:space="preserve"> is one commonly used in</w:t>
      </w:r>
      <w:r w:rsidR="00582E8C" w:rsidRPr="00EE78EA">
        <w:t xml:space="preserve">dicator </w:t>
      </w:r>
      <w:r w:rsidR="009F6222" w:rsidRPr="00EE78EA">
        <w:t>of</w:t>
      </w:r>
      <w:r w:rsidR="00582E8C" w:rsidRPr="00EE78EA">
        <w:t xml:space="preserve"> the quality of </w:t>
      </w:r>
      <w:r w:rsidR="009820BC" w:rsidRPr="00EE78EA">
        <w:t>service</w:t>
      </w:r>
      <w:r w:rsidR="00BA7BD0">
        <w:t xml:space="preserve"> in healthcare</w:t>
      </w:r>
      <w:r w:rsidR="00A1661D" w:rsidRPr="00EE78EA">
        <w:t xml:space="preserve">; </w:t>
      </w:r>
      <w:r w:rsidR="0081582A">
        <w:t xml:space="preserve">patient </w:t>
      </w:r>
      <w:r w:rsidR="00A1661D" w:rsidRPr="00EE78EA">
        <w:t xml:space="preserve">experience is typically assessed through </w:t>
      </w:r>
      <w:r w:rsidR="00582E8C" w:rsidRPr="00EE78EA">
        <w:t>patient satisfaction (Schneider</w:t>
      </w:r>
      <w:r w:rsidR="008B2397">
        <w:t xml:space="preserve"> at al., 1</w:t>
      </w:r>
      <w:r w:rsidR="00582E8C" w:rsidRPr="00EE78EA">
        <w:t>997).</w:t>
      </w:r>
      <w:r w:rsidR="00A40477" w:rsidRPr="00EE78EA">
        <w:t xml:space="preserve"> </w:t>
      </w:r>
      <w:r w:rsidR="00A1661D" w:rsidRPr="00EE78EA">
        <w:t xml:space="preserve">A commonly used measure of a </w:t>
      </w:r>
      <w:r w:rsidR="00BA7BD0">
        <w:t xml:space="preserve">patient’s </w:t>
      </w:r>
      <w:r w:rsidR="00A1661D" w:rsidRPr="00EE78EA">
        <w:t xml:space="preserve">perception of service quality is </w:t>
      </w:r>
      <w:r w:rsidR="00582E8C" w:rsidRPr="00EE78EA">
        <w:t xml:space="preserve">Zeithaml, Parasuraman, </w:t>
      </w:r>
      <w:r w:rsidR="004B6ECB" w:rsidRPr="00EE78EA">
        <w:t xml:space="preserve">and </w:t>
      </w:r>
      <w:r w:rsidR="00582E8C" w:rsidRPr="00EE78EA">
        <w:t>Berry</w:t>
      </w:r>
      <w:r w:rsidR="00A1661D" w:rsidRPr="00EE78EA">
        <w:t>’s</w:t>
      </w:r>
      <w:r w:rsidR="00582E8C" w:rsidRPr="00EE78EA">
        <w:t xml:space="preserve"> </w:t>
      </w:r>
      <w:r w:rsidR="00757172" w:rsidRPr="00EE78EA">
        <w:t xml:space="preserve">(1990) </w:t>
      </w:r>
      <w:r w:rsidR="00582E8C" w:rsidRPr="00EE78EA">
        <w:lastRenderedPageBreak/>
        <w:t>SERVQUAL</w:t>
      </w:r>
      <w:r w:rsidR="00AF1988" w:rsidRPr="00EE78EA">
        <w:t xml:space="preserve"> </w:t>
      </w:r>
      <w:r w:rsidR="00582E8C" w:rsidRPr="00EE78EA">
        <w:t>instrument</w:t>
      </w:r>
      <w:r w:rsidR="00A1661D" w:rsidRPr="00EE78EA">
        <w:t>. After its development, the</w:t>
      </w:r>
      <w:r w:rsidR="00582E8C" w:rsidRPr="00EE78EA">
        <w:t xml:space="preserve"> </w:t>
      </w:r>
      <w:r w:rsidR="008979EE" w:rsidRPr="00EE78EA">
        <w:t xml:space="preserve">SERVQUAL </w:t>
      </w:r>
      <w:r w:rsidR="00582E8C" w:rsidRPr="00EE78EA">
        <w:t xml:space="preserve">assessment scale </w:t>
      </w:r>
      <w:r w:rsidR="00767B16" w:rsidRPr="00EE78EA">
        <w:t xml:space="preserve">received wide recognition and </w:t>
      </w:r>
      <w:r w:rsidR="00AF1988" w:rsidRPr="00EE78EA">
        <w:t xml:space="preserve">subsequently </w:t>
      </w:r>
      <w:r w:rsidR="00582E8C" w:rsidRPr="00EE78EA">
        <w:t xml:space="preserve">has been </w:t>
      </w:r>
      <w:r w:rsidR="008979EE" w:rsidRPr="00EE78EA">
        <w:t>used in several service industries</w:t>
      </w:r>
      <w:r w:rsidR="009F6222" w:rsidRPr="00EE78EA">
        <w:t>,</w:t>
      </w:r>
      <w:r w:rsidR="008979EE" w:rsidRPr="00EE78EA">
        <w:t xml:space="preserve"> including </w:t>
      </w:r>
      <w:r w:rsidR="00AF1988" w:rsidRPr="00EE78EA">
        <w:t xml:space="preserve">but not limited to </w:t>
      </w:r>
      <w:r w:rsidR="003D2F55" w:rsidRPr="00EE78EA">
        <w:t>healthcare</w:t>
      </w:r>
      <w:r w:rsidR="008979EE" w:rsidRPr="00EE78EA">
        <w:t xml:space="preserve"> (</w:t>
      </w:r>
      <w:r w:rsidR="00767B16" w:rsidRPr="00EE78EA">
        <w:t>Kilbourne</w:t>
      </w:r>
      <w:r w:rsidR="002144AC">
        <w:t xml:space="preserve"> et al., </w:t>
      </w:r>
      <w:r w:rsidR="00767B16" w:rsidRPr="00EE78EA">
        <w:t xml:space="preserve">2004; </w:t>
      </w:r>
      <w:r w:rsidR="008979EE" w:rsidRPr="00EE78EA">
        <w:t>Ladhari</w:t>
      </w:r>
      <w:r w:rsidR="00767B16" w:rsidRPr="00EE78EA">
        <w:t xml:space="preserve">, </w:t>
      </w:r>
      <w:r w:rsidR="008979EE" w:rsidRPr="00EE78EA">
        <w:t>2009</w:t>
      </w:r>
      <w:r w:rsidR="00A1661D" w:rsidRPr="00EE78EA">
        <w:t>; Schneider et al., 1997</w:t>
      </w:r>
      <w:r w:rsidR="00767B16" w:rsidRPr="00EE78EA">
        <w:t>).</w:t>
      </w:r>
      <w:r w:rsidR="004B6ECB" w:rsidRPr="00EE78EA">
        <w:t xml:space="preserve"> The </w:t>
      </w:r>
      <w:r w:rsidR="008E1D2A" w:rsidRPr="00EE78EA">
        <w:t xml:space="preserve">increased </w:t>
      </w:r>
      <w:r w:rsidR="00AF1988" w:rsidRPr="00EE78EA">
        <w:t xml:space="preserve">attention to the value </w:t>
      </w:r>
      <w:r w:rsidR="004B6ECB" w:rsidRPr="00EE78EA">
        <w:t xml:space="preserve">of </w:t>
      </w:r>
      <w:r w:rsidR="0016631B" w:rsidRPr="00EE78EA">
        <w:t xml:space="preserve">the </w:t>
      </w:r>
      <w:r w:rsidR="004B6ECB" w:rsidRPr="00EE78EA">
        <w:t xml:space="preserve">customer’s </w:t>
      </w:r>
      <w:r w:rsidR="00AF1988" w:rsidRPr="00EE78EA">
        <w:t xml:space="preserve">perception and satisfaction </w:t>
      </w:r>
      <w:r w:rsidR="008E1D2A" w:rsidRPr="00EE78EA">
        <w:t xml:space="preserve">in service industries </w:t>
      </w:r>
      <w:r w:rsidR="004B6ECB" w:rsidRPr="00EE78EA">
        <w:t xml:space="preserve">led to </w:t>
      </w:r>
      <w:r w:rsidR="008E1D2A" w:rsidRPr="00EE78EA">
        <w:t>greater</w:t>
      </w:r>
      <w:r w:rsidR="004B6ECB" w:rsidRPr="00EE78EA">
        <w:t xml:space="preserve"> </w:t>
      </w:r>
      <w:r w:rsidR="008E1D2A" w:rsidRPr="00EE78EA">
        <w:t>recognition</w:t>
      </w:r>
      <w:r w:rsidR="0093095F" w:rsidRPr="00EE78EA">
        <w:t xml:space="preserve"> </w:t>
      </w:r>
      <w:r w:rsidR="009F6222" w:rsidRPr="00EE78EA">
        <w:t>of</w:t>
      </w:r>
      <w:r w:rsidR="004B6ECB" w:rsidRPr="00EE78EA">
        <w:t xml:space="preserve"> the </w:t>
      </w:r>
      <w:r w:rsidR="000B2E01" w:rsidRPr="00EE78EA">
        <w:t xml:space="preserve">importance </w:t>
      </w:r>
      <w:r w:rsidR="004B6ECB" w:rsidRPr="00EE78EA">
        <w:t>of soft skills in the delivery of services (Bailly &amp; Léné, 2012)</w:t>
      </w:r>
      <w:r w:rsidR="008E1D2A" w:rsidRPr="00EE78EA">
        <w:t xml:space="preserve">. Thus, soft skills </w:t>
      </w:r>
      <w:r w:rsidR="00AF1988" w:rsidRPr="00EE78EA">
        <w:t xml:space="preserve">have </w:t>
      </w:r>
      <w:r w:rsidR="00874C96" w:rsidRPr="00EE78EA">
        <w:t xml:space="preserve">become </w:t>
      </w:r>
      <w:r w:rsidR="00824BF6" w:rsidRPr="00EE78EA">
        <w:t xml:space="preserve">an important </w:t>
      </w:r>
      <w:r w:rsidR="000B2E01" w:rsidRPr="00EE78EA">
        <w:t xml:space="preserve">competency in </w:t>
      </w:r>
      <w:r w:rsidR="00357DEA" w:rsidRPr="00EE78EA">
        <w:t>wide spectrums of professions</w:t>
      </w:r>
      <w:r w:rsidR="00D7043C" w:rsidRPr="00EE78EA">
        <w:t xml:space="preserve"> </w:t>
      </w:r>
      <w:r w:rsidR="000B2E01" w:rsidRPr="00EE78EA">
        <w:t>(Marques, 2013)</w:t>
      </w:r>
      <w:r w:rsidR="00D7043C" w:rsidRPr="00EE78EA">
        <w:t>,</w:t>
      </w:r>
      <w:r w:rsidR="004939EA" w:rsidRPr="00EE78EA">
        <w:t xml:space="preserve"> including </w:t>
      </w:r>
      <w:r w:rsidR="003D2F55" w:rsidRPr="00EE78EA">
        <w:t>healthcare</w:t>
      </w:r>
      <w:r w:rsidR="004939EA" w:rsidRPr="00EE78EA">
        <w:t xml:space="preserve"> (</w:t>
      </w:r>
      <w:r w:rsidR="00A1661D" w:rsidRPr="00EE78EA">
        <w:t xml:space="preserve">Farmer, 2015; </w:t>
      </w:r>
      <w:r w:rsidR="007B4FB7" w:rsidRPr="00EE78EA">
        <w:t>Joubert</w:t>
      </w:r>
      <w:r w:rsidR="00A63392">
        <w:t xml:space="preserve"> et al., </w:t>
      </w:r>
      <w:r w:rsidR="007B4FB7" w:rsidRPr="00EE78EA">
        <w:t xml:space="preserve">2006; </w:t>
      </w:r>
      <w:r w:rsidR="004939EA" w:rsidRPr="00EE78EA">
        <w:t>Stoller</w:t>
      </w:r>
      <w:r w:rsidR="00077B58">
        <w:t xml:space="preserve"> et al., </w:t>
      </w:r>
      <w:r w:rsidR="004939EA" w:rsidRPr="00EE78EA">
        <w:t>2013;</w:t>
      </w:r>
      <w:r w:rsidR="007B4FB7" w:rsidRPr="00EE78EA">
        <w:t xml:space="preserve"> </w:t>
      </w:r>
      <w:r w:rsidR="00A1661D" w:rsidRPr="00EE78EA">
        <w:t>Weiszbrod, 2013</w:t>
      </w:r>
      <w:r w:rsidR="004939EA" w:rsidRPr="00EE78EA">
        <w:t>).</w:t>
      </w:r>
      <w:r w:rsidR="004B6ECB" w:rsidRPr="00EE78EA">
        <w:t xml:space="preserve"> </w:t>
      </w:r>
    </w:p>
    <w:p w14:paraId="1D57C2E9" w14:textId="7F0DE8E1" w:rsidR="00241229" w:rsidRPr="00EE78EA" w:rsidRDefault="00BC4A74" w:rsidP="004D365A">
      <w:pPr>
        <w:spacing w:after="0" w:line="480" w:lineRule="auto"/>
        <w:jc w:val="left"/>
      </w:pPr>
      <w:r w:rsidRPr="00EE78EA">
        <w:t xml:space="preserve">Soft skills are competencies that play </w:t>
      </w:r>
      <w:r w:rsidR="00F27BEA">
        <w:t xml:space="preserve">a </w:t>
      </w:r>
      <w:r w:rsidRPr="00EE78EA">
        <w:t xml:space="preserve">major role in building the connection between </w:t>
      </w:r>
      <w:r w:rsidR="00D517F0" w:rsidRPr="00EE78EA">
        <w:t xml:space="preserve">providers </w:t>
      </w:r>
      <w:r w:rsidRPr="00EE78EA">
        <w:t xml:space="preserve">and patients </w:t>
      </w:r>
      <w:r w:rsidR="00FE1C1F" w:rsidRPr="00EE78EA">
        <w:t>by</w:t>
      </w:r>
      <w:r w:rsidRPr="00EE78EA">
        <w:t xml:space="preserve"> </w:t>
      </w:r>
      <w:r w:rsidR="00F27BEA">
        <w:t>influencing</w:t>
      </w:r>
      <w:r w:rsidR="00F27BEA" w:rsidRPr="00EE78EA">
        <w:t xml:space="preserve"> </w:t>
      </w:r>
      <w:r w:rsidRPr="00EE78EA">
        <w:t xml:space="preserve">the way service is delivered </w:t>
      </w:r>
      <w:r w:rsidR="00FE1C1F" w:rsidRPr="00EE78EA">
        <w:t xml:space="preserve">and perceived </w:t>
      </w:r>
      <w:r w:rsidRPr="00EE78EA">
        <w:t>(Burger</w:t>
      </w:r>
      <w:r w:rsidR="00675F57">
        <w:t xml:space="preserve"> et al., </w:t>
      </w:r>
      <w:r w:rsidRPr="00EE78EA">
        <w:t xml:space="preserve">2014). </w:t>
      </w:r>
      <w:r w:rsidR="00BB4472" w:rsidRPr="00EE78EA">
        <w:t>T</w:t>
      </w:r>
      <w:r w:rsidR="00AF1988" w:rsidRPr="00EE78EA">
        <w:t xml:space="preserve">here is a lack of </w:t>
      </w:r>
      <w:r w:rsidRPr="00EE78EA">
        <w:t>consensus</w:t>
      </w:r>
      <w:r w:rsidR="00BB4472" w:rsidRPr="00EE78EA">
        <w:t xml:space="preserve"> in the literature, however,</w:t>
      </w:r>
      <w:r w:rsidR="00530A64" w:rsidRPr="00EE78EA">
        <w:t xml:space="preserve"> </w:t>
      </w:r>
      <w:r w:rsidR="00BB4472" w:rsidRPr="00EE78EA">
        <w:t>r</w:t>
      </w:r>
      <w:r w:rsidR="00840625" w:rsidRPr="00EE78EA">
        <w:t xml:space="preserve">egarding the </w:t>
      </w:r>
      <w:r w:rsidRPr="00EE78EA">
        <w:t>definition of soft skills (</w:t>
      </w:r>
      <w:r w:rsidR="00214965" w:rsidRPr="00EE78EA">
        <w:t xml:space="preserve">Joubert </w:t>
      </w:r>
      <w:r w:rsidRPr="00EE78EA">
        <w:t xml:space="preserve">et al., 2006). The intangible nature of soft skills makes </w:t>
      </w:r>
      <w:r w:rsidR="00BB4472" w:rsidRPr="00EE78EA">
        <w:t>them</w:t>
      </w:r>
      <w:r w:rsidRPr="00EE78EA">
        <w:t xml:space="preserve"> difficult to measure and value (Robles, 2012). </w:t>
      </w:r>
      <w:r w:rsidR="008E1D2A" w:rsidRPr="00EE78EA">
        <w:t>In addition, t</w:t>
      </w:r>
      <w:r w:rsidR="00CC5797" w:rsidRPr="00EE78EA">
        <w:t xml:space="preserve">here is a significant difference </w:t>
      </w:r>
      <w:r w:rsidR="00F60F82" w:rsidRPr="00EE78EA">
        <w:t xml:space="preserve">in </w:t>
      </w:r>
      <w:r w:rsidR="00CC5797" w:rsidRPr="00EE78EA">
        <w:t>the perceived importan</w:t>
      </w:r>
      <w:r w:rsidR="00F60F82" w:rsidRPr="00EE78EA">
        <w:t>ce of</w:t>
      </w:r>
      <w:r w:rsidR="009104ED" w:rsidRPr="00EE78EA">
        <w:t xml:space="preserve"> </w:t>
      </w:r>
      <w:r w:rsidR="000E26ED" w:rsidRPr="00EE78EA">
        <w:t xml:space="preserve">soft skills </w:t>
      </w:r>
      <w:r w:rsidR="00CC5797" w:rsidRPr="00EE78EA">
        <w:t xml:space="preserve">for </w:t>
      </w:r>
      <w:r w:rsidR="009104ED" w:rsidRPr="00EE78EA">
        <w:t xml:space="preserve">workers in different </w:t>
      </w:r>
      <w:r w:rsidR="000E26ED" w:rsidRPr="00EE78EA">
        <w:t>industr</w:t>
      </w:r>
      <w:r w:rsidR="009104ED" w:rsidRPr="00EE78EA">
        <w:t>ies (Mitchell</w:t>
      </w:r>
      <w:r w:rsidR="00356225">
        <w:t xml:space="preserve"> et al., </w:t>
      </w:r>
      <w:r w:rsidR="009104ED" w:rsidRPr="00EE78EA">
        <w:t>2010)</w:t>
      </w:r>
      <w:r w:rsidR="000E26ED" w:rsidRPr="00EE78EA">
        <w:t xml:space="preserve">. </w:t>
      </w:r>
      <w:r w:rsidR="0072524B" w:rsidRPr="00EE78EA">
        <w:t>For example, problem</w:t>
      </w:r>
      <w:r w:rsidR="00BB4472" w:rsidRPr="00EE78EA">
        <w:t>-</w:t>
      </w:r>
      <w:r w:rsidR="0072524B" w:rsidRPr="00EE78EA">
        <w:t>solving and work</w:t>
      </w:r>
      <w:r w:rsidR="00D7043C" w:rsidRPr="00EE78EA">
        <w:t>ing</w:t>
      </w:r>
      <w:r w:rsidR="0072524B" w:rsidRPr="00EE78EA">
        <w:t xml:space="preserve"> under pressure </w:t>
      </w:r>
      <w:r w:rsidR="00BB4472" w:rsidRPr="00EE78EA">
        <w:t xml:space="preserve">are </w:t>
      </w:r>
      <w:r w:rsidR="000615FE" w:rsidRPr="00EE78EA">
        <w:t xml:space="preserve">essential </w:t>
      </w:r>
      <w:r w:rsidR="0072524B" w:rsidRPr="00EE78EA">
        <w:t>soft skills for corporate finance professional</w:t>
      </w:r>
      <w:r w:rsidR="00F60F82" w:rsidRPr="00EE78EA">
        <w:t>s</w:t>
      </w:r>
      <w:r w:rsidR="0072524B" w:rsidRPr="00EE78EA">
        <w:t xml:space="preserve"> (Dixon</w:t>
      </w:r>
      <w:r w:rsidR="00F022C5">
        <w:t xml:space="preserve"> et al., </w:t>
      </w:r>
      <w:r w:rsidR="0072524B" w:rsidRPr="00EE78EA">
        <w:t>2010)</w:t>
      </w:r>
      <w:r w:rsidR="0016631B" w:rsidRPr="00EE78EA">
        <w:t>,</w:t>
      </w:r>
      <w:r w:rsidR="00BB4472" w:rsidRPr="00EE78EA">
        <w:t xml:space="preserve"> while </w:t>
      </w:r>
      <w:r w:rsidR="009104ED" w:rsidRPr="00EE78EA">
        <w:t>c</w:t>
      </w:r>
      <w:r w:rsidR="000615FE" w:rsidRPr="00EE78EA">
        <w:t xml:space="preserve">oncern for others and honesty </w:t>
      </w:r>
      <w:r w:rsidR="00BB4472" w:rsidRPr="00EE78EA">
        <w:t xml:space="preserve">are </w:t>
      </w:r>
      <w:r w:rsidR="000615FE" w:rsidRPr="00EE78EA">
        <w:t>important soft skills for leader</w:t>
      </w:r>
      <w:r w:rsidR="00874C96" w:rsidRPr="00EE78EA">
        <w:t>s</w:t>
      </w:r>
      <w:r w:rsidR="000615FE" w:rsidRPr="00EE78EA">
        <w:t xml:space="preserve"> (Marques, 2013).</w:t>
      </w:r>
      <w:r w:rsidR="00CC5797" w:rsidRPr="00EE78EA">
        <w:t xml:space="preserve"> </w:t>
      </w:r>
      <w:r w:rsidR="009104ED" w:rsidRPr="00EE78EA">
        <w:t>Robles (2012) identified</w:t>
      </w:r>
      <w:r w:rsidR="00D7043C" w:rsidRPr="00EE78EA">
        <w:t xml:space="preserve"> </w:t>
      </w:r>
      <w:r w:rsidR="009104ED" w:rsidRPr="00EE78EA">
        <w:t xml:space="preserve">integrity and communication among the top 10 most important soft skills for business executives. </w:t>
      </w:r>
      <w:bookmarkStart w:id="6" w:name="_Hlk529124148"/>
      <w:r w:rsidR="007466C4" w:rsidRPr="00EE78EA">
        <w:t xml:space="preserve">In </w:t>
      </w:r>
      <w:r w:rsidR="003D2F55" w:rsidRPr="00EE78EA">
        <w:t>healthcare</w:t>
      </w:r>
      <w:r w:rsidR="007466C4" w:rsidRPr="00EE78EA">
        <w:t xml:space="preserve">, empathy and </w:t>
      </w:r>
      <w:r w:rsidR="007F7B35" w:rsidRPr="00EE78EA">
        <w:t>communication</w:t>
      </w:r>
      <w:r w:rsidR="007466C4" w:rsidRPr="00EE78EA">
        <w:t xml:space="preserve"> were widely reported as interpersonal soft competencies </w:t>
      </w:r>
      <w:r w:rsidR="00777DFB" w:rsidRPr="00EE78EA">
        <w:t>that could impact the physician-patient relationship and</w:t>
      </w:r>
      <w:r w:rsidR="00D7043C" w:rsidRPr="00EE78EA">
        <w:t>, therefore,</w:t>
      </w:r>
      <w:r w:rsidR="00777DFB" w:rsidRPr="00EE78EA">
        <w:t xml:space="preserve"> the patient experience (Jones, 2014; Kelm</w:t>
      </w:r>
      <w:r w:rsidR="00DE7476">
        <w:t xml:space="preserve"> et al., </w:t>
      </w:r>
      <w:r w:rsidR="00777DFB" w:rsidRPr="00EE78EA">
        <w:t>2014</w:t>
      </w:r>
      <w:r w:rsidR="00A1661D" w:rsidRPr="00EE78EA">
        <w:t>; Michalec, 2011</w:t>
      </w:r>
      <w:r w:rsidR="00777DFB" w:rsidRPr="00EE78EA">
        <w:t>).</w:t>
      </w:r>
      <w:r w:rsidR="002A6C09" w:rsidRPr="00EE78EA">
        <w:t xml:space="preserve"> </w:t>
      </w:r>
      <w:bookmarkEnd w:id="6"/>
      <w:r w:rsidR="005E2780" w:rsidRPr="00EE78EA">
        <w:t xml:space="preserve">In addition, </w:t>
      </w:r>
      <w:r w:rsidR="0016631B" w:rsidRPr="00EE78EA">
        <w:t xml:space="preserve">an </w:t>
      </w:r>
      <w:r w:rsidR="005E2780" w:rsidRPr="00EE78EA">
        <w:t xml:space="preserve">attitude of respect for patients is considered fundamental </w:t>
      </w:r>
      <w:r w:rsidR="001F5E72" w:rsidRPr="00EE78EA">
        <w:t xml:space="preserve">for </w:t>
      </w:r>
      <w:r w:rsidR="00BB4472" w:rsidRPr="00EE78EA">
        <w:t xml:space="preserve">positive </w:t>
      </w:r>
      <w:r w:rsidR="001F5E72" w:rsidRPr="00EE78EA">
        <w:t>provider-patient interaction</w:t>
      </w:r>
      <w:r w:rsidR="00BB4472" w:rsidRPr="00EE78EA">
        <w:t>s</w:t>
      </w:r>
      <w:r w:rsidR="001F5E72" w:rsidRPr="00EE78EA">
        <w:t xml:space="preserve"> (Beach</w:t>
      </w:r>
      <w:r w:rsidR="00DB0E13">
        <w:t xml:space="preserve"> et al., </w:t>
      </w:r>
      <w:r w:rsidR="001F5E72" w:rsidRPr="00EE78EA">
        <w:t xml:space="preserve">2006). </w:t>
      </w:r>
      <w:r w:rsidR="00777DFB" w:rsidRPr="00EE78EA">
        <w:t>Researchers</w:t>
      </w:r>
      <w:r w:rsidR="00BB4472" w:rsidRPr="00EE78EA">
        <w:t xml:space="preserve"> (</w:t>
      </w:r>
      <w:r w:rsidR="00284617" w:rsidRPr="00EE78EA">
        <w:t>e.g</w:t>
      </w:r>
      <w:r w:rsidR="00BB4472" w:rsidRPr="00EE78EA">
        <w:t>.</w:t>
      </w:r>
      <w:r w:rsidR="00461EDA" w:rsidRPr="00EE78EA">
        <w:t>,</w:t>
      </w:r>
      <w:r w:rsidR="00BB4472" w:rsidRPr="00EE78EA">
        <w:t xml:space="preserve"> Epner &amp; Baile, 2014; Kim</w:t>
      </w:r>
      <w:r w:rsidR="00E674AA">
        <w:t xml:space="preserve"> et al., </w:t>
      </w:r>
      <w:r w:rsidR="00BB4472" w:rsidRPr="00EE78EA">
        <w:t>2004)</w:t>
      </w:r>
      <w:r w:rsidR="00777DFB" w:rsidRPr="00EE78EA">
        <w:t xml:space="preserve">, </w:t>
      </w:r>
      <w:r w:rsidR="00402CF1">
        <w:t xml:space="preserve">have </w:t>
      </w:r>
      <w:r w:rsidR="00777DFB" w:rsidRPr="00EE78EA">
        <w:t>therefore</w:t>
      </w:r>
      <w:r w:rsidR="00402CF1">
        <w:t xml:space="preserve"> </w:t>
      </w:r>
      <w:r w:rsidR="0010719F" w:rsidRPr="00EE78EA">
        <w:t xml:space="preserve">recommended that </w:t>
      </w:r>
      <w:r w:rsidR="003D2F55" w:rsidRPr="00EE78EA">
        <w:t>healthcare</w:t>
      </w:r>
      <w:r w:rsidR="0010719F" w:rsidRPr="00EE78EA">
        <w:t xml:space="preserve"> service providers develop </w:t>
      </w:r>
      <w:r w:rsidR="0010719F" w:rsidRPr="00EE78EA">
        <w:lastRenderedPageBreak/>
        <w:t xml:space="preserve">interpersonal </w:t>
      </w:r>
      <w:r w:rsidR="008C529F" w:rsidRPr="00EE78EA">
        <w:t xml:space="preserve">soft </w:t>
      </w:r>
      <w:r w:rsidR="0010719F" w:rsidRPr="00EE78EA">
        <w:t xml:space="preserve">skills </w:t>
      </w:r>
      <w:r w:rsidR="00765182" w:rsidRPr="00EE78EA">
        <w:t xml:space="preserve">that </w:t>
      </w:r>
      <w:r w:rsidR="00B6062E">
        <w:t>can</w:t>
      </w:r>
      <w:r w:rsidR="00B6062E" w:rsidRPr="00EE78EA">
        <w:t xml:space="preserve"> </w:t>
      </w:r>
      <w:r w:rsidR="00BB4472" w:rsidRPr="00EE78EA">
        <w:t xml:space="preserve">enhance their ability to </w:t>
      </w:r>
      <w:r w:rsidR="0010719F" w:rsidRPr="00EE78EA">
        <w:t>build</w:t>
      </w:r>
      <w:r w:rsidR="00BB4472" w:rsidRPr="00EE78EA">
        <w:t xml:space="preserve"> </w:t>
      </w:r>
      <w:r w:rsidR="0010719F" w:rsidRPr="00EE78EA">
        <w:t>trust with their patients</w:t>
      </w:r>
      <w:r w:rsidR="001D7A73" w:rsidRPr="00EE78EA">
        <w:t xml:space="preserve">, </w:t>
      </w:r>
      <w:r w:rsidR="0010719F" w:rsidRPr="00EE78EA">
        <w:t>contribute</w:t>
      </w:r>
      <w:r w:rsidR="001D7A73" w:rsidRPr="00EE78EA">
        <w:t xml:space="preserve"> </w:t>
      </w:r>
      <w:r w:rsidR="0010719F" w:rsidRPr="00EE78EA">
        <w:t xml:space="preserve">to </w:t>
      </w:r>
      <w:r w:rsidR="001D7A73" w:rsidRPr="00EE78EA">
        <w:t>positive</w:t>
      </w:r>
      <w:r w:rsidR="0010719F" w:rsidRPr="00EE78EA">
        <w:t xml:space="preserve"> patient experience</w:t>
      </w:r>
      <w:r w:rsidR="001D7A73" w:rsidRPr="00EE78EA">
        <w:t>s</w:t>
      </w:r>
      <w:r w:rsidR="00B6062E">
        <w:t>,</w:t>
      </w:r>
      <w:r w:rsidR="0010719F" w:rsidRPr="00EE78EA">
        <w:t xml:space="preserve"> and</w:t>
      </w:r>
      <w:r w:rsidR="001D7A73" w:rsidRPr="00EE78EA">
        <w:t xml:space="preserve"> enhance patient</w:t>
      </w:r>
      <w:r w:rsidR="0010719F" w:rsidRPr="00EE78EA">
        <w:t xml:space="preserve"> satisfaction.</w:t>
      </w:r>
    </w:p>
    <w:p w14:paraId="1D57C2EA" w14:textId="5D6312A6" w:rsidR="00241229" w:rsidRPr="00EE78EA" w:rsidRDefault="002A6C09" w:rsidP="00241229">
      <w:pPr>
        <w:spacing w:after="0" w:line="480" w:lineRule="auto"/>
        <w:jc w:val="left"/>
      </w:pPr>
      <w:r w:rsidRPr="00EE78EA">
        <w:t xml:space="preserve">The integration of soft skills into </w:t>
      </w:r>
      <w:r w:rsidR="003D2F55" w:rsidRPr="00EE78EA">
        <w:t>healthcare</w:t>
      </w:r>
      <w:r w:rsidRPr="00EE78EA">
        <w:t xml:space="preserve"> providers’ daily interaction</w:t>
      </w:r>
      <w:r w:rsidR="0016631B" w:rsidRPr="00EE78EA">
        <w:t>s</w:t>
      </w:r>
      <w:r w:rsidRPr="00EE78EA">
        <w:t xml:space="preserve"> with patients is vital because </w:t>
      </w:r>
      <w:r w:rsidR="003D2F55" w:rsidRPr="00EE78EA">
        <w:t>healthcare</w:t>
      </w:r>
      <w:r w:rsidRPr="00EE78EA">
        <w:t xml:space="preserve"> services are fundamentally different </w:t>
      </w:r>
      <w:r w:rsidR="00D7043C" w:rsidRPr="00EE78EA">
        <w:t xml:space="preserve">from </w:t>
      </w:r>
      <w:r w:rsidRPr="00EE78EA">
        <w:t xml:space="preserve">other types of consumer services. </w:t>
      </w:r>
      <w:r w:rsidR="003D2F55" w:rsidRPr="00EE78EA">
        <w:t>Healthcare</w:t>
      </w:r>
      <w:r w:rsidRPr="00EE78EA">
        <w:t xml:space="preserve"> services are offered to patients who are usually seeking services </w:t>
      </w:r>
      <w:r w:rsidR="001D7A73" w:rsidRPr="00EE78EA">
        <w:t xml:space="preserve">in atypical circumstances. That is, individuals seeking healthcare services are typically ill or injured. </w:t>
      </w:r>
      <w:r w:rsidRPr="00EE78EA">
        <w:t xml:space="preserve">The word </w:t>
      </w:r>
      <w:r w:rsidR="00241229" w:rsidRPr="00EE78EA">
        <w:rPr>
          <w:i/>
        </w:rPr>
        <w:t>patient</w:t>
      </w:r>
      <w:r w:rsidRPr="00EE78EA">
        <w:t xml:space="preserve"> is deep-rooted </w:t>
      </w:r>
      <w:r w:rsidR="00D7043C" w:rsidRPr="00EE78EA">
        <w:t>in</w:t>
      </w:r>
      <w:r w:rsidRPr="00EE78EA">
        <w:t xml:space="preserve"> the Latin word </w:t>
      </w:r>
      <w:r w:rsidRPr="00EE78EA">
        <w:rPr>
          <w:i/>
          <w:iCs/>
        </w:rPr>
        <w:t>patior</w:t>
      </w:r>
      <w:r w:rsidR="0016631B" w:rsidRPr="00EE78EA">
        <w:rPr>
          <w:i/>
          <w:iCs/>
        </w:rPr>
        <w:t>,</w:t>
      </w:r>
      <w:r w:rsidRPr="00EE78EA">
        <w:t xml:space="preserve"> </w:t>
      </w:r>
      <w:r w:rsidR="0016631B" w:rsidRPr="00EE78EA">
        <w:t>which</w:t>
      </w:r>
      <w:r w:rsidRPr="00EE78EA">
        <w:t xml:space="preserve"> means suffering while waiting for the provision of cure (</w:t>
      </w:r>
      <w:r w:rsidR="00096CBD" w:rsidRPr="00EE78EA">
        <w:t>Hudak</w:t>
      </w:r>
      <w:r w:rsidR="006B032A">
        <w:t xml:space="preserve"> et al., </w:t>
      </w:r>
      <w:r w:rsidR="00096CBD" w:rsidRPr="00EE78EA">
        <w:t>2003</w:t>
      </w:r>
      <w:r w:rsidR="00A1661D" w:rsidRPr="00EE78EA">
        <w:t>; Neuberger, 1999</w:t>
      </w:r>
      <w:r w:rsidRPr="00EE78EA">
        <w:t>). Therefore,</w:t>
      </w:r>
      <w:r w:rsidR="00824BF6" w:rsidRPr="00EE78EA">
        <w:t xml:space="preserve"> patients expect </w:t>
      </w:r>
      <w:r w:rsidR="003D2F55" w:rsidRPr="00EE78EA">
        <w:t>healthcare</w:t>
      </w:r>
      <w:r w:rsidR="00824BF6" w:rsidRPr="00EE78EA">
        <w:t xml:space="preserve"> providers to understand and sense their pain and discomfort</w:t>
      </w:r>
      <w:r w:rsidR="009661F7" w:rsidRPr="00EE78EA">
        <w:t>. T</w:t>
      </w:r>
      <w:r w:rsidR="00824BF6" w:rsidRPr="00EE78EA">
        <w:t>hese</w:t>
      </w:r>
      <w:r w:rsidR="00A31661" w:rsidRPr="00EE78EA">
        <w:t xml:space="preserve"> </w:t>
      </w:r>
      <w:r w:rsidR="00824BF6" w:rsidRPr="00EE78EA">
        <w:t xml:space="preserve">expectations vary </w:t>
      </w:r>
      <w:r w:rsidR="0016631B" w:rsidRPr="00EE78EA">
        <w:t xml:space="preserve">based on </w:t>
      </w:r>
      <w:r w:rsidR="00824BF6" w:rsidRPr="00EE78EA">
        <w:t xml:space="preserve">peoples’ </w:t>
      </w:r>
      <w:r w:rsidR="0016631B" w:rsidRPr="00EE78EA">
        <w:t xml:space="preserve">differing </w:t>
      </w:r>
      <w:r w:rsidR="00824BF6" w:rsidRPr="00EE78EA">
        <w:t xml:space="preserve">personalities and </w:t>
      </w:r>
      <w:r w:rsidR="00374F4E" w:rsidRPr="00EE78EA">
        <w:t xml:space="preserve">tolerance for </w:t>
      </w:r>
      <w:r w:rsidR="00824BF6" w:rsidRPr="00EE78EA">
        <w:t>pain</w:t>
      </w:r>
      <w:r w:rsidR="0016631B" w:rsidRPr="00EE78EA">
        <w:t xml:space="preserve">, as well as </w:t>
      </w:r>
      <w:r w:rsidR="001D7A73" w:rsidRPr="00EE78EA">
        <w:t>severity of illness or injury</w:t>
      </w:r>
      <w:r w:rsidR="00824BF6" w:rsidRPr="00EE78EA">
        <w:t xml:space="preserve">. </w:t>
      </w:r>
      <w:r w:rsidR="00374F4E" w:rsidRPr="00EE78EA">
        <w:t xml:space="preserve">When in pain, individuals tend to be </w:t>
      </w:r>
      <w:r w:rsidRPr="00EE78EA">
        <w:t xml:space="preserve">more sensitive to other people’s words and actions. Accordingly, </w:t>
      </w:r>
      <w:r w:rsidR="003D2F55" w:rsidRPr="00EE78EA">
        <w:t>healthcare</w:t>
      </w:r>
      <w:r w:rsidRPr="00EE78EA">
        <w:t xml:space="preserve"> providers </w:t>
      </w:r>
      <w:r w:rsidR="001D7A73" w:rsidRPr="00EE78EA">
        <w:t xml:space="preserve">need </w:t>
      </w:r>
      <w:r w:rsidRPr="00EE78EA">
        <w:t xml:space="preserve">to exhibit </w:t>
      </w:r>
      <w:r w:rsidR="00D7043C" w:rsidRPr="00EE78EA">
        <w:t xml:space="preserve">a </w:t>
      </w:r>
      <w:r w:rsidRPr="00EE78EA">
        <w:t xml:space="preserve">high level of customer service and possess interpersonal qualities that enable them to handle difficult situations and make emotional connections with patients. In this regard, soft skills </w:t>
      </w:r>
      <w:r w:rsidR="001D7A73" w:rsidRPr="00EE78EA">
        <w:t>are</w:t>
      </w:r>
      <w:r w:rsidRPr="00EE78EA">
        <w:t xml:space="preserve"> important attitudinal and interpersonal competencies </w:t>
      </w:r>
      <w:r w:rsidR="001D7A73" w:rsidRPr="00EE78EA">
        <w:t xml:space="preserve">that </w:t>
      </w:r>
      <w:r w:rsidRPr="00EE78EA">
        <w:t xml:space="preserve">play a significant role in building the emotional connection between </w:t>
      </w:r>
      <w:r w:rsidR="003D2F55" w:rsidRPr="00EE78EA">
        <w:t>healthcare</w:t>
      </w:r>
      <w:r w:rsidRPr="00EE78EA">
        <w:t xml:space="preserve"> providers and </w:t>
      </w:r>
      <w:r w:rsidR="001D7A73" w:rsidRPr="00EE78EA">
        <w:t xml:space="preserve">their </w:t>
      </w:r>
      <w:r w:rsidRPr="00EE78EA">
        <w:t>patients (Burger</w:t>
      </w:r>
      <w:r w:rsidR="00B412D3" w:rsidRPr="00EE78EA">
        <w:t xml:space="preserve"> et al.</w:t>
      </w:r>
      <w:r w:rsidRPr="00EE78EA">
        <w:t xml:space="preserve">, 2014). </w:t>
      </w:r>
      <w:r w:rsidR="001D7A73" w:rsidRPr="00EE78EA">
        <w:t>S</w:t>
      </w:r>
      <w:r w:rsidR="00B412D3" w:rsidRPr="00EE78EA">
        <w:t>oft skills</w:t>
      </w:r>
      <w:r w:rsidR="001D7A73" w:rsidRPr="00EE78EA">
        <w:t xml:space="preserve"> fundamentally</w:t>
      </w:r>
      <w:r w:rsidR="00B412D3" w:rsidRPr="00EE78EA">
        <w:t xml:space="preserve"> </w:t>
      </w:r>
      <w:r w:rsidR="001D7A73" w:rsidRPr="00EE78EA">
        <w:t>affect a provider’s ability to achieve</w:t>
      </w:r>
      <w:r w:rsidR="009661F7" w:rsidRPr="00EE78EA">
        <w:t xml:space="preserve"> the </w:t>
      </w:r>
      <w:r w:rsidRPr="00EE78EA">
        <w:t xml:space="preserve">primary goal of </w:t>
      </w:r>
      <w:r w:rsidR="003D2F55" w:rsidRPr="00EE78EA">
        <w:t>healthcare</w:t>
      </w:r>
      <w:r w:rsidRPr="00EE78EA">
        <w:t xml:space="preserve"> services</w:t>
      </w:r>
      <w:r w:rsidR="00D7043C" w:rsidRPr="00EE78EA">
        <w:t>,</w:t>
      </w:r>
      <w:r w:rsidRPr="00EE78EA">
        <w:t xml:space="preserve"> </w:t>
      </w:r>
      <w:r w:rsidR="00D7043C" w:rsidRPr="00EE78EA">
        <w:t>which</w:t>
      </w:r>
      <w:r w:rsidR="009661F7" w:rsidRPr="00EE78EA">
        <w:t xml:space="preserve"> </w:t>
      </w:r>
      <w:r w:rsidRPr="00EE78EA">
        <w:t xml:space="preserve">is to </w:t>
      </w:r>
      <w:r w:rsidR="001D7A73" w:rsidRPr="00EE78EA">
        <w:t>deliver</w:t>
      </w:r>
      <w:r w:rsidRPr="00EE78EA">
        <w:t xml:space="preserve"> quality care in order to improve or maintain patients’ health (Hudak</w:t>
      </w:r>
      <w:r w:rsidR="00FC0723" w:rsidRPr="00EE78EA">
        <w:t xml:space="preserve"> et al.</w:t>
      </w:r>
      <w:r w:rsidRPr="00EE78EA">
        <w:t xml:space="preserve">, 2003). </w:t>
      </w:r>
    </w:p>
    <w:p w14:paraId="1D57C2EB" w14:textId="77777777" w:rsidR="00241229" w:rsidRPr="00EE78EA" w:rsidRDefault="0068172A" w:rsidP="00241229">
      <w:pPr>
        <w:spacing w:after="0" w:line="480" w:lineRule="auto"/>
        <w:ind w:firstLine="0"/>
        <w:jc w:val="left"/>
        <w:rPr>
          <w:b/>
          <w:bCs/>
        </w:rPr>
      </w:pPr>
      <w:r w:rsidRPr="00EE78EA">
        <w:rPr>
          <w:b/>
          <w:bCs/>
        </w:rPr>
        <w:t>Problem Statement</w:t>
      </w:r>
    </w:p>
    <w:p w14:paraId="1D57C2EC" w14:textId="34112130" w:rsidR="00241229" w:rsidRPr="00EE78EA" w:rsidRDefault="001D7A73" w:rsidP="00D50A4D">
      <w:pPr>
        <w:spacing w:after="0" w:line="480" w:lineRule="auto"/>
        <w:jc w:val="left"/>
      </w:pPr>
      <w:r w:rsidRPr="00EE78EA">
        <w:t xml:space="preserve">The extant literature chronicles the many attempts for the </w:t>
      </w:r>
      <w:r w:rsidR="009141AD" w:rsidRPr="00EE78EA">
        <w:t>advance</w:t>
      </w:r>
      <w:r w:rsidRPr="00EE78EA">
        <w:t xml:space="preserve">ment of education and human resource practices </w:t>
      </w:r>
      <w:r w:rsidR="009141AD" w:rsidRPr="00EE78EA">
        <w:t>that</w:t>
      </w:r>
      <w:r w:rsidRPr="00EE78EA">
        <w:t xml:space="preserve"> </w:t>
      </w:r>
      <w:r w:rsidR="009141AD" w:rsidRPr="00EE78EA">
        <w:t xml:space="preserve">facilitate development of </w:t>
      </w:r>
      <w:r w:rsidRPr="00EE78EA">
        <w:t>soft skills</w:t>
      </w:r>
      <w:r w:rsidR="009141AD" w:rsidRPr="00EE78EA">
        <w:t xml:space="preserve"> in </w:t>
      </w:r>
      <w:r w:rsidR="003D2F55" w:rsidRPr="00EE78EA">
        <w:t>healthcare</w:t>
      </w:r>
      <w:r w:rsidR="0068172A" w:rsidRPr="00EE78EA">
        <w:t xml:space="preserve"> providers. For example, </w:t>
      </w:r>
      <w:r w:rsidR="00424B47" w:rsidRPr="00EE78EA">
        <w:t xml:space="preserve">Van </w:t>
      </w:r>
      <w:r w:rsidR="0068172A" w:rsidRPr="00EE78EA">
        <w:t xml:space="preserve">Staden et al. (2006) tested </w:t>
      </w:r>
      <w:r w:rsidR="009141AD" w:rsidRPr="00EE78EA">
        <w:t>medical students’ adeptness in the application of soft skills</w:t>
      </w:r>
      <w:r w:rsidR="0016631B" w:rsidRPr="00EE78EA">
        <w:t>,</w:t>
      </w:r>
      <w:r w:rsidR="009141AD" w:rsidRPr="00EE78EA">
        <w:t xml:space="preserve"> while</w:t>
      </w:r>
      <w:r w:rsidR="0068172A" w:rsidRPr="00EE78EA">
        <w:t xml:space="preserve"> Harlak</w:t>
      </w:r>
      <w:r w:rsidR="00B10C1D">
        <w:t xml:space="preserve"> and colleagues </w:t>
      </w:r>
      <w:r w:rsidR="0068172A" w:rsidRPr="00EE78EA">
        <w:t>(2008)</w:t>
      </w:r>
      <w:r w:rsidR="004E2707" w:rsidRPr="00EE78EA">
        <w:t xml:space="preserve"> </w:t>
      </w:r>
      <w:r w:rsidR="0068172A" w:rsidRPr="00EE78EA">
        <w:t xml:space="preserve">recommended the consideration of soft skills in </w:t>
      </w:r>
      <w:r w:rsidR="0068172A" w:rsidRPr="00EE78EA">
        <w:lastRenderedPageBreak/>
        <w:t xml:space="preserve">recruitment and training programs. </w:t>
      </w:r>
      <w:r w:rsidR="00402CF1">
        <w:t>S</w:t>
      </w:r>
      <w:r w:rsidR="0068172A" w:rsidRPr="00EE78EA">
        <w:t>everal interventions to improve soft skills among physicians</w:t>
      </w:r>
      <w:r w:rsidR="00402CF1">
        <w:t xml:space="preserve"> have also been tested </w:t>
      </w:r>
      <w:r w:rsidR="009141AD" w:rsidRPr="00EE78EA">
        <w:t>including t</w:t>
      </w:r>
      <w:r w:rsidR="0068172A" w:rsidRPr="00EE78EA">
        <w:t>rain</w:t>
      </w:r>
      <w:r w:rsidR="00842C00" w:rsidRPr="00EE78EA">
        <w:t>ing</w:t>
      </w:r>
      <w:r w:rsidR="0068172A" w:rsidRPr="00EE78EA">
        <w:t xml:space="preserve"> medical professionals and students to exhibit soft skills </w:t>
      </w:r>
      <w:r w:rsidR="004D2B1C" w:rsidRPr="00EE78EA">
        <w:t xml:space="preserve">in addition to </w:t>
      </w:r>
      <w:r w:rsidR="0068172A" w:rsidRPr="00EE78EA">
        <w:t>clinical examination skills (Joubert</w:t>
      </w:r>
      <w:r w:rsidR="00424B47" w:rsidRPr="00EE78EA">
        <w:t xml:space="preserve"> </w:t>
      </w:r>
      <w:r w:rsidR="0068172A" w:rsidRPr="00EE78EA">
        <w:t xml:space="preserve">et al., 2006; </w:t>
      </w:r>
      <w:r w:rsidR="00A1661D" w:rsidRPr="00EE78EA">
        <w:t xml:space="preserve">Kelm et al., 2014; </w:t>
      </w:r>
      <w:r w:rsidR="00424B47" w:rsidRPr="00EE78EA">
        <w:t>Martin, 2011</w:t>
      </w:r>
      <w:r w:rsidR="0068172A" w:rsidRPr="00EE78EA">
        <w:t xml:space="preserve">). Findings from these studies emphasize the importance of soft skills for </w:t>
      </w:r>
      <w:r w:rsidR="003D2F55" w:rsidRPr="00EE78EA">
        <w:t>healthcare</w:t>
      </w:r>
      <w:r w:rsidR="0068172A" w:rsidRPr="00EE78EA">
        <w:t xml:space="preserve"> delivery</w:t>
      </w:r>
      <w:r w:rsidR="00744007" w:rsidRPr="00EE78EA">
        <w:t>,</w:t>
      </w:r>
      <w:r w:rsidR="0068172A" w:rsidRPr="00EE78EA">
        <w:t xml:space="preserve"> although the role of soft skills in the </w:t>
      </w:r>
      <w:r w:rsidR="009141AD" w:rsidRPr="00EE78EA">
        <w:t xml:space="preserve">overall </w:t>
      </w:r>
      <w:r w:rsidR="0068172A" w:rsidRPr="00EE78EA">
        <w:t xml:space="preserve">performance of </w:t>
      </w:r>
      <w:r w:rsidR="003D2F55" w:rsidRPr="00EE78EA">
        <w:t>healthcare</w:t>
      </w:r>
      <w:r w:rsidR="0068172A" w:rsidRPr="00EE78EA">
        <w:t xml:space="preserve"> providers is still under-researched (AbuJbara</w:t>
      </w:r>
      <w:r w:rsidR="00402CF1">
        <w:t xml:space="preserve"> &amp; Worley</w:t>
      </w:r>
      <w:r w:rsidR="0068172A" w:rsidRPr="00EE78EA">
        <w:t>, 201</w:t>
      </w:r>
      <w:r w:rsidR="00402CF1">
        <w:t>9</w:t>
      </w:r>
      <w:r w:rsidR="0068172A" w:rsidRPr="00EE78EA">
        <w:t xml:space="preserve">). Further, </w:t>
      </w:r>
      <w:r w:rsidR="00EE7084" w:rsidRPr="00EE78EA">
        <w:t>no</w:t>
      </w:r>
      <w:r w:rsidR="009141AD" w:rsidRPr="00EE78EA">
        <w:t xml:space="preserve"> </w:t>
      </w:r>
      <w:r w:rsidR="00EE7084" w:rsidRPr="00EE78EA">
        <w:t xml:space="preserve">commonly accepted </w:t>
      </w:r>
      <w:r w:rsidR="009141AD" w:rsidRPr="00EE78EA">
        <w:t xml:space="preserve">definition of </w:t>
      </w:r>
      <w:r w:rsidR="00D10A5B" w:rsidRPr="00EE78EA">
        <w:t>soft skills in</w:t>
      </w:r>
      <w:r w:rsidR="009141AD" w:rsidRPr="00EE78EA">
        <w:t xml:space="preserve"> the extant literature</w:t>
      </w:r>
      <w:r w:rsidR="000508A9" w:rsidRPr="00EE78EA">
        <w:t xml:space="preserve"> </w:t>
      </w:r>
      <w:r w:rsidR="00EE7084" w:rsidRPr="00EE78EA">
        <w:t xml:space="preserve">exists </w:t>
      </w:r>
      <w:r w:rsidR="00D74A50" w:rsidRPr="00EE78EA">
        <w:t>(</w:t>
      </w:r>
      <w:r w:rsidR="000761AD" w:rsidRPr="00EE78EA">
        <w:t xml:space="preserve">Joubert </w:t>
      </w:r>
      <w:r w:rsidR="00D74A50" w:rsidRPr="00EE78EA">
        <w:t>et al., 2006)</w:t>
      </w:r>
      <w:r w:rsidR="00EE7084" w:rsidRPr="00EE78EA">
        <w:t>; this</w:t>
      </w:r>
      <w:r w:rsidR="00D74A50" w:rsidRPr="00EE78EA">
        <w:t xml:space="preserve"> </w:t>
      </w:r>
      <w:r w:rsidR="000508A9" w:rsidRPr="00EE78EA">
        <w:t xml:space="preserve">reflects ambiguity </w:t>
      </w:r>
      <w:r w:rsidR="00EE7084" w:rsidRPr="00EE78EA">
        <w:t xml:space="preserve">and disagreement </w:t>
      </w:r>
      <w:r w:rsidR="000508A9" w:rsidRPr="00EE78EA">
        <w:t>about the nature</w:t>
      </w:r>
      <w:r w:rsidR="00EE7084" w:rsidRPr="00EE78EA">
        <w:t xml:space="preserve"> of soft skills.</w:t>
      </w:r>
      <w:r w:rsidR="000508A9" w:rsidRPr="00EE78EA">
        <w:t xml:space="preserve"> </w:t>
      </w:r>
      <w:r w:rsidR="00EE7084" w:rsidRPr="00EE78EA">
        <w:t>Th</w:t>
      </w:r>
      <w:r w:rsidR="00C00BB7">
        <w:t xml:space="preserve">e </w:t>
      </w:r>
      <w:r w:rsidR="00EE7084" w:rsidRPr="00EE78EA">
        <w:t xml:space="preserve">lack of a unified definition also contributes to difficulty in </w:t>
      </w:r>
      <w:r w:rsidR="00FA6E47" w:rsidRPr="00EE78EA">
        <w:t xml:space="preserve">the </w:t>
      </w:r>
      <w:r w:rsidR="00EE7084" w:rsidRPr="00EE78EA">
        <w:t xml:space="preserve">measurement of </w:t>
      </w:r>
      <w:r w:rsidR="003313C3" w:rsidRPr="00EE78EA">
        <w:t xml:space="preserve">soft skills (Robles, 2012) and </w:t>
      </w:r>
      <w:r w:rsidR="00F60F82" w:rsidRPr="00EE78EA">
        <w:t xml:space="preserve">helps explain </w:t>
      </w:r>
      <w:r w:rsidR="003313C3" w:rsidRPr="00EE78EA">
        <w:t xml:space="preserve">the </w:t>
      </w:r>
      <w:r w:rsidR="00287988" w:rsidRPr="00EE78EA">
        <w:t xml:space="preserve">lack of </w:t>
      </w:r>
      <w:r w:rsidR="004324E6" w:rsidRPr="00EE78EA">
        <w:t xml:space="preserve">soft skills training </w:t>
      </w:r>
      <w:r w:rsidR="00287988" w:rsidRPr="00EE78EA">
        <w:t>an</w:t>
      </w:r>
      <w:r w:rsidR="004324E6" w:rsidRPr="00EE78EA">
        <w:t>d</w:t>
      </w:r>
      <w:r w:rsidR="00287988" w:rsidRPr="00EE78EA">
        <w:t xml:space="preserve"> </w:t>
      </w:r>
      <w:r w:rsidR="000508A9" w:rsidRPr="00EE78EA">
        <w:t>assessment tool</w:t>
      </w:r>
      <w:r w:rsidR="00EE7084" w:rsidRPr="00EE78EA">
        <w:t>s</w:t>
      </w:r>
      <w:r w:rsidR="000508A9" w:rsidRPr="00EE78EA">
        <w:t xml:space="preserve"> to </w:t>
      </w:r>
      <w:r w:rsidR="0068172A" w:rsidRPr="00EE78EA">
        <w:t xml:space="preserve">measure </w:t>
      </w:r>
      <w:r w:rsidR="00EE7084" w:rsidRPr="00EE78EA">
        <w:t xml:space="preserve">healthcare providers’ </w:t>
      </w:r>
      <w:r w:rsidR="0068172A" w:rsidRPr="00EE78EA">
        <w:t>soft skills. Therefore</w:t>
      </w:r>
      <w:r w:rsidR="0081126A" w:rsidRPr="00EE78EA">
        <w:t>,</w:t>
      </w:r>
      <w:r w:rsidR="0068172A" w:rsidRPr="00EE78EA">
        <w:t xml:space="preserve"> </w:t>
      </w:r>
      <w:r w:rsidR="00D10A5B" w:rsidRPr="00EE78EA">
        <w:t>th</w:t>
      </w:r>
      <w:r w:rsidR="0081126A" w:rsidRPr="00EE78EA">
        <w:t xml:space="preserve">e </w:t>
      </w:r>
      <w:r w:rsidR="00C00BB7">
        <w:t xml:space="preserve">current </w:t>
      </w:r>
      <w:r w:rsidR="00D10A5B" w:rsidRPr="00EE78EA">
        <w:t xml:space="preserve">study </w:t>
      </w:r>
      <w:r w:rsidR="0081126A" w:rsidRPr="00EE78EA">
        <w:t xml:space="preserve">is designed to </w:t>
      </w:r>
      <w:r w:rsidR="00673CC6" w:rsidRPr="00EE78EA">
        <w:t xml:space="preserve">address </w:t>
      </w:r>
      <w:r w:rsidR="0081126A" w:rsidRPr="00EE78EA">
        <w:t xml:space="preserve">the aforementioned gaps in the extant literature </w:t>
      </w:r>
      <w:r w:rsidR="00A476D4" w:rsidRPr="00EE78EA">
        <w:t>by</w:t>
      </w:r>
      <w:r w:rsidR="0081126A" w:rsidRPr="00EE78EA">
        <w:t xml:space="preserve"> </w:t>
      </w:r>
      <w:r w:rsidR="00C00BB7">
        <w:t xml:space="preserve">clearly </w:t>
      </w:r>
      <w:r w:rsidR="0081126A" w:rsidRPr="00EE78EA">
        <w:t xml:space="preserve">defining soft skills </w:t>
      </w:r>
      <w:r w:rsidR="00C00BB7">
        <w:t xml:space="preserve">and the qualities they </w:t>
      </w:r>
      <w:r w:rsidR="0081126A" w:rsidRPr="00EE78EA">
        <w:t>encompass,</w:t>
      </w:r>
      <w:r w:rsidR="00C00BB7">
        <w:t xml:space="preserve"> </w:t>
      </w:r>
      <w:r w:rsidR="00673CC6" w:rsidRPr="00EE78EA">
        <w:t>i</w:t>
      </w:r>
      <w:r w:rsidR="00A476D4" w:rsidRPr="00EE78EA">
        <w:t>dentifying</w:t>
      </w:r>
      <w:r w:rsidR="0081126A" w:rsidRPr="00EE78EA">
        <w:t xml:space="preserve"> essential soft</w:t>
      </w:r>
      <w:r w:rsidR="00744007" w:rsidRPr="00EE78EA">
        <w:t xml:space="preserve"> </w:t>
      </w:r>
      <w:r w:rsidR="0081126A" w:rsidRPr="00EE78EA">
        <w:t>skills in patient-provider interaction</w:t>
      </w:r>
      <w:r w:rsidR="00FB680D">
        <w:t>s</w:t>
      </w:r>
      <w:r w:rsidR="00744007" w:rsidRPr="00EE78EA">
        <w:t>,</w:t>
      </w:r>
      <w:r w:rsidR="0081126A" w:rsidRPr="00EE78EA">
        <w:t xml:space="preserve"> and developing</w:t>
      </w:r>
      <w:r w:rsidR="00673CC6" w:rsidRPr="00EE78EA">
        <w:t xml:space="preserve"> a </w:t>
      </w:r>
      <w:r w:rsidR="00F41568" w:rsidRPr="00EE78EA">
        <w:t>measurement tool</w:t>
      </w:r>
      <w:r w:rsidR="00A2540B" w:rsidRPr="00EE78EA">
        <w:t xml:space="preserve"> </w:t>
      </w:r>
      <w:r w:rsidR="0081126A" w:rsidRPr="00EE78EA">
        <w:t>to assess providers’ efficacy in demonstrating soft skills during the delivery of healthcare</w:t>
      </w:r>
      <w:r w:rsidR="007D4575" w:rsidRPr="00EE78EA">
        <w:t xml:space="preserve"> service</w:t>
      </w:r>
      <w:r w:rsidR="0081126A" w:rsidRPr="00EE78EA">
        <w:t>s</w:t>
      </w:r>
      <w:r w:rsidR="007D4575" w:rsidRPr="00EE78EA">
        <w:t>.</w:t>
      </w:r>
    </w:p>
    <w:p w14:paraId="1D57C2ED" w14:textId="77777777" w:rsidR="00241229" w:rsidRPr="00EE78EA" w:rsidRDefault="0068172A" w:rsidP="00241229">
      <w:pPr>
        <w:spacing w:after="0" w:line="480" w:lineRule="auto"/>
        <w:ind w:firstLine="0"/>
        <w:jc w:val="left"/>
        <w:rPr>
          <w:b/>
          <w:bCs/>
        </w:rPr>
      </w:pPr>
      <w:bookmarkStart w:id="7" w:name="_Hlk21116553"/>
      <w:r w:rsidRPr="00EE78EA">
        <w:rPr>
          <w:b/>
          <w:bCs/>
        </w:rPr>
        <w:t>Purpose</w:t>
      </w:r>
      <w:r w:rsidR="002B4FF5" w:rsidRPr="00EE78EA">
        <w:rPr>
          <w:b/>
          <w:bCs/>
        </w:rPr>
        <w:t xml:space="preserve"> of the Study</w:t>
      </w:r>
    </w:p>
    <w:p w14:paraId="6C0D8841" w14:textId="09EFE066" w:rsidR="00A808DD" w:rsidRDefault="00FD4A54" w:rsidP="00A00DC9">
      <w:pPr>
        <w:spacing w:after="0" w:line="480" w:lineRule="auto"/>
        <w:jc w:val="left"/>
      </w:pPr>
      <w:r w:rsidRPr="00EE78EA">
        <w:t>Th</w:t>
      </w:r>
      <w:r w:rsidR="0027659D" w:rsidRPr="00EE78EA">
        <w:t xml:space="preserve">e goal of the </w:t>
      </w:r>
      <w:r w:rsidR="00FB680D">
        <w:t xml:space="preserve">current </w:t>
      </w:r>
      <w:r w:rsidR="00F60F82" w:rsidRPr="00EE78EA">
        <w:t xml:space="preserve">study </w:t>
      </w:r>
      <w:r w:rsidR="0027659D" w:rsidRPr="00EE78EA">
        <w:t xml:space="preserve">is </w:t>
      </w:r>
      <w:r w:rsidRPr="00EE78EA">
        <w:t xml:space="preserve">to develop an assessment tool for </w:t>
      </w:r>
      <w:r w:rsidR="00744007" w:rsidRPr="00EE78EA">
        <w:t xml:space="preserve">use by </w:t>
      </w:r>
      <w:r w:rsidR="003D2F55" w:rsidRPr="00EE78EA">
        <w:t>healthcare</w:t>
      </w:r>
      <w:r w:rsidRPr="00EE78EA">
        <w:t xml:space="preserve"> organizations to measure </w:t>
      </w:r>
      <w:r w:rsidR="003D2F55" w:rsidRPr="00EE78EA">
        <w:t>healthcare</w:t>
      </w:r>
      <w:r w:rsidR="009673C5" w:rsidRPr="00EE78EA">
        <w:t xml:space="preserve"> providers’ </w:t>
      </w:r>
      <w:r w:rsidRPr="00EE78EA">
        <w:t>soft skills during patient encounter</w:t>
      </w:r>
      <w:r w:rsidR="009673C5" w:rsidRPr="00EE78EA">
        <w:t>s</w:t>
      </w:r>
      <w:r w:rsidRPr="00EE78EA">
        <w:t xml:space="preserve">. The assessment tool will specifically focus on the soft skills that </w:t>
      </w:r>
      <w:r w:rsidR="00744007" w:rsidRPr="00EE78EA">
        <w:t xml:space="preserve">exert the greatest </w:t>
      </w:r>
      <w:r w:rsidRPr="00EE78EA">
        <w:t xml:space="preserve">influence </w:t>
      </w:r>
      <w:r w:rsidR="00744007" w:rsidRPr="00EE78EA">
        <w:t xml:space="preserve">on </w:t>
      </w:r>
      <w:r w:rsidRPr="00EE78EA">
        <w:t xml:space="preserve">the way </w:t>
      </w:r>
      <w:r w:rsidR="00744007" w:rsidRPr="00EE78EA">
        <w:t xml:space="preserve">healthcare </w:t>
      </w:r>
      <w:r w:rsidRPr="00EE78EA">
        <w:t xml:space="preserve">service </w:t>
      </w:r>
      <w:r w:rsidR="00744007" w:rsidRPr="00EE78EA">
        <w:t xml:space="preserve">is </w:t>
      </w:r>
      <w:r w:rsidR="009D22C7" w:rsidRPr="00EE78EA">
        <w:t xml:space="preserve">delivered and </w:t>
      </w:r>
      <w:r w:rsidR="00DB76FE" w:rsidRPr="00EE78EA">
        <w:t>perceived</w:t>
      </w:r>
      <w:r w:rsidRPr="00EE78EA">
        <w:t xml:space="preserve">. </w:t>
      </w:r>
      <w:r w:rsidR="0081126A" w:rsidRPr="00EE78EA">
        <w:t>Given that</w:t>
      </w:r>
      <w:r w:rsidR="00E07FBD" w:rsidRPr="00EE78EA">
        <w:t xml:space="preserve"> essential soft skills may vary by discipline or by line of service, this research will focus on soft skills of healthcare providers in primary care practice</w:t>
      </w:r>
      <w:r w:rsidR="00A63ECC" w:rsidRPr="00EE78EA">
        <w:t xml:space="preserve">. </w:t>
      </w:r>
      <w:r w:rsidR="0012264A" w:rsidRPr="00EE78EA">
        <w:t xml:space="preserve">The study context will focus </w:t>
      </w:r>
      <w:r w:rsidR="00A72AFA" w:rsidRPr="00EE78EA">
        <w:t xml:space="preserve">on </w:t>
      </w:r>
      <w:r w:rsidR="00D17D92" w:rsidRPr="00EE78EA">
        <w:t>p</w:t>
      </w:r>
      <w:r w:rsidR="0059453E" w:rsidRPr="00EE78EA">
        <w:t xml:space="preserve">rimary </w:t>
      </w:r>
      <w:r w:rsidR="00736902" w:rsidRPr="00EE78EA">
        <w:t xml:space="preserve">care </w:t>
      </w:r>
      <w:r w:rsidR="00A72AFA" w:rsidRPr="00EE78EA">
        <w:t xml:space="preserve">because </w:t>
      </w:r>
      <w:r w:rsidR="00813F50" w:rsidRPr="00EE78EA">
        <w:t xml:space="preserve">this medical specialty </w:t>
      </w:r>
      <w:r w:rsidR="00C75959" w:rsidRPr="00EE78EA">
        <w:t>is considered the largest platform of formal healthcare in the United States</w:t>
      </w:r>
      <w:r w:rsidR="006823BA" w:rsidRPr="00EE78EA">
        <w:t xml:space="preserve"> (Phillips &amp; Bazemore, 2010)</w:t>
      </w:r>
      <w:r w:rsidR="00C75959" w:rsidRPr="00EE78EA">
        <w:t xml:space="preserve">. </w:t>
      </w:r>
      <w:r w:rsidR="00A808DD" w:rsidRPr="00EE78EA">
        <w:t xml:space="preserve">In primary care, </w:t>
      </w:r>
      <w:r w:rsidR="00FA6E47" w:rsidRPr="00EE78EA">
        <w:t xml:space="preserve">the </w:t>
      </w:r>
      <w:r w:rsidR="00A808DD" w:rsidRPr="00EE78EA">
        <w:t>work environment is described as intense</w:t>
      </w:r>
      <w:r w:rsidR="00FB680D">
        <w:t xml:space="preserve"> as a result of </w:t>
      </w:r>
      <w:r w:rsidR="00421D01" w:rsidRPr="00EE78EA">
        <w:lastRenderedPageBreak/>
        <w:t>workload</w:t>
      </w:r>
      <w:r w:rsidR="00A808DD" w:rsidRPr="00EE78EA">
        <w:t xml:space="preserve"> and time pressure</w:t>
      </w:r>
      <w:r w:rsidR="00FB680D">
        <w:t>s</w:t>
      </w:r>
      <w:r w:rsidR="00A808DD" w:rsidRPr="00EE78EA">
        <w:t xml:space="preserve">, </w:t>
      </w:r>
      <w:r w:rsidR="00FB680D">
        <w:t xml:space="preserve">heightened </w:t>
      </w:r>
      <w:r w:rsidR="00A808DD" w:rsidRPr="00EE78EA">
        <w:t>administrative and regulatory demands, fragment</w:t>
      </w:r>
      <w:r w:rsidR="00FB680D">
        <w:t xml:space="preserve">ed delivery of </w:t>
      </w:r>
      <w:r w:rsidR="00A808DD" w:rsidRPr="00EE78EA">
        <w:t xml:space="preserve">care, and </w:t>
      </w:r>
      <w:r w:rsidR="00FB680D">
        <w:t xml:space="preserve">unrealistic </w:t>
      </w:r>
      <w:r w:rsidR="00A808DD" w:rsidRPr="00EE78EA">
        <w:t xml:space="preserve">expectations </w:t>
      </w:r>
      <w:r w:rsidR="00FB680D">
        <w:t xml:space="preserve">that are often placed </w:t>
      </w:r>
      <w:r w:rsidR="00A808DD" w:rsidRPr="00EE78EA">
        <w:t xml:space="preserve">on </w:t>
      </w:r>
      <w:r w:rsidR="00744007" w:rsidRPr="00EE78EA">
        <w:t xml:space="preserve">the </w:t>
      </w:r>
      <w:r w:rsidR="00A808DD" w:rsidRPr="00EE78EA">
        <w:t>primary care work force (Sinsky</w:t>
      </w:r>
      <w:r w:rsidR="00D639D0" w:rsidRPr="00EE78EA">
        <w:t xml:space="preserve"> </w:t>
      </w:r>
      <w:r w:rsidR="00A808DD" w:rsidRPr="00EE78EA">
        <w:t xml:space="preserve">et al., 2013). Therefore, </w:t>
      </w:r>
      <w:r w:rsidR="009D22C7" w:rsidRPr="00EE78EA">
        <w:t xml:space="preserve">primary care </w:t>
      </w:r>
      <w:r w:rsidR="00581B7A" w:rsidRPr="00EE78EA">
        <w:t>practice</w:t>
      </w:r>
      <w:r w:rsidR="00A808DD" w:rsidRPr="00EE78EA">
        <w:t xml:space="preserve"> presents an ideal </w:t>
      </w:r>
      <w:r w:rsidR="007F53E2">
        <w:t xml:space="preserve">setting to investigate </w:t>
      </w:r>
      <w:r w:rsidR="00A808DD" w:rsidRPr="00EE78EA">
        <w:t>the demonstration of soft skills in provider-patient interaction</w:t>
      </w:r>
      <w:r w:rsidR="00744007" w:rsidRPr="00EE78EA">
        <w:t>s</w:t>
      </w:r>
      <w:r w:rsidR="00A808DD" w:rsidRPr="00EE78EA">
        <w:t>.</w:t>
      </w:r>
      <w:r w:rsidR="00581B7A" w:rsidRPr="00EE78EA">
        <w:t xml:space="preserve"> </w:t>
      </w:r>
    </w:p>
    <w:p w14:paraId="16742B0D" w14:textId="5330CCEC" w:rsidR="001C5ACF" w:rsidRDefault="00310A02" w:rsidP="00E9186A">
      <w:pPr>
        <w:spacing w:after="0" w:line="480" w:lineRule="auto"/>
        <w:jc w:val="left"/>
      </w:pPr>
      <w:r w:rsidRPr="00EE78EA">
        <w:t xml:space="preserve">To </w:t>
      </w:r>
      <w:r w:rsidR="00421D01" w:rsidRPr="00EE78EA">
        <w:t>achieve t</w:t>
      </w:r>
      <w:r w:rsidR="009C2CD3" w:rsidRPr="00EE78EA">
        <w:t>h</w:t>
      </w:r>
      <w:r w:rsidR="00421D01" w:rsidRPr="00EE78EA">
        <w:t xml:space="preserve">is goal, the research </w:t>
      </w:r>
      <w:r w:rsidR="00AC191F" w:rsidRPr="00EE78EA">
        <w:t xml:space="preserve">will be </w:t>
      </w:r>
      <w:r w:rsidR="00421D01" w:rsidRPr="00EE78EA">
        <w:t>completed in two phases</w:t>
      </w:r>
      <w:r w:rsidR="001C5ACF">
        <w:t xml:space="preserve"> and utilize a mixed-methods approach</w:t>
      </w:r>
      <w:r w:rsidR="009C2CD3" w:rsidRPr="00EE78EA">
        <w:t xml:space="preserve">. </w:t>
      </w:r>
      <w:r w:rsidR="001C5ACF" w:rsidRPr="00EE78EA">
        <w:t xml:space="preserve">Figure </w:t>
      </w:r>
      <w:r w:rsidR="00E9186A">
        <w:t>1</w:t>
      </w:r>
      <w:r w:rsidR="001C5ACF" w:rsidRPr="00EE78EA">
        <w:t xml:space="preserve"> illustrates the process that </w:t>
      </w:r>
      <w:r w:rsidR="001C5ACF">
        <w:t xml:space="preserve">will be </w:t>
      </w:r>
      <w:r w:rsidR="001C5ACF" w:rsidRPr="00EE78EA">
        <w:t xml:space="preserve">followed to develop the assessment tool. </w:t>
      </w:r>
      <w:r w:rsidR="009C2CD3" w:rsidRPr="00EE78EA">
        <w:t xml:space="preserve">The goal of </w:t>
      </w:r>
      <w:r w:rsidR="00FB680D">
        <w:t xml:space="preserve">Phase 1 </w:t>
      </w:r>
      <w:r w:rsidR="001E4B56" w:rsidRPr="00EE78EA">
        <w:t>is t</w:t>
      </w:r>
      <w:r w:rsidR="009C2CD3" w:rsidRPr="00EE78EA">
        <w:t xml:space="preserve">o </w:t>
      </w:r>
      <w:r w:rsidR="00421D01" w:rsidRPr="00EE78EA">
        <w:t>identify the most essential soft skills for provider-patient interaction</w:t>
      </w:r>
      <w:r w:rsidR="00744007" w:rsidRPr="00EE78EA">
        <w:t>s</w:t>
      </w:r>
      <w:r w:rsidR="00421D01" w:rsidRPr="00EE78EA">
        <w:t xml:space="preserve"> and generate a pool of items </w:t>
      </w:r>
      <w:r w:rsidR="00AC191F" w:rsidRPr="00EE78EA">
        <w:t xml:space="preserve">to measure each </w:t>
      </w:r>
      <w:r w:rsidR="00FB680D">
        <w:t xml:space="preserve">identified </w:t>
      </w:r>
      <w:r w:rsidR="001C5ACF">
        <w:t xml:space="preserve">skill </w:t>
      </w:r>
      <w:r w:rsidR="00AC191F" w:rsidRPr="00EE78EA">
        <w:t xml:space="preserve">in </w:t>
      </w:r>
      <w:r w:rsidR="00421D01" w:rsidRPr="00EE78EA">
        <w:t xml:space="preserve">the </w:t>
      </w:r>
      <w:r w:rsidR="009C2CD3" w:rsidRPr="00EE78EA">
        <w:t xml:space="preserve">new </w:t>
      </w:r>
      <w:r w:rsidR="001E4B56" w:rsidRPr="00EE78EA">
        <w:t>assessment tool</w:t>
      </w:r>
      <w:r w:rsidR="00421D01" w:rsidRPr="00EE78EA">
        <w:t xml:space="preserve">. </w:t>
      </w:r>
      <w:r w:rsidR="009C2CD3" w:rsidRPr="00EE78EA">
        <w:t>To meet this goal, a conceptual</w:t>
      </w:r>
      <w:r w:rsidR="00421D01" w:rsidRPr="00EE78EA">
        <w:t xml:space="preserve"> </w:t>
      </w:r>
      <w:r w:rsidR="009C2CD3" w:rsidRPr="00EE78EA">
        <w:t>model</w:t>
      </w:r>
      <w:r w:rsidR="00AC191F" w:rsidRPr="00EE78EA">
        <w:t xml:space="preserve"> </w:t>
      </w:r>
      <w:r w:rsidR="001E4B56" w:rsidRPr="00EE78EA">
        <w:t xml:space="preserve">will be </w:t>
      </w:r>
      <w:r w:rsidR="001C5ACF" w:rsidRPr="00EE78EA">
        <w:t>developed</w:t>
      </w:r>
      <w:r w:rsidR="00385137">
        <w:t xml:space="preserve"> based on a review of relevant research literature</w:t>
      </w:r>
      <w:r w:rsidR="001C5ACF" w:rsidRPr="00EE78EA">
        <w:t>,</w:t>
      </w:r>
      <w:r w:rsidR="00AC191F" w:rsidRPr="00EE78EA">
        <w:t xml:space="preserve"> and an operational definition </w:t>
      </w:r>
      <w:r w:rsidR="001C5ACF">
        <w:t xml:space="preserve">of </w:t>
      </w:r>
      <w:r w:rsidR="007F53E2">
        <w:t xml:space="preserve">soft skills used in </w:t>
      </w:r>
      <w:r w:rsidR="00AC191F" w:rsidRPr="00EE78EA">
        <w:t xml:space="preserve">healthcare </w:t>
      </w:r>
      <w:r w:rsidR="001E4B56" w:rsidRPr="00EE78EA">
        <w:t xml:space="preserve">will be </w:t>
      </w:r>
      <w:r w:rsidR="001C5ACF">
        <w:t>explicated</w:t>
      </w:r>
      <w:r w:rsidR="009C2CD3" w:rsidRPr="00EE78EA">
        <w:t>.</w:t>
      </w:r>
      <w:r w:rsidR="00AC191F" w:rsidRPr="00EE78EA">
        <w:t xml:space="preserve"> A theoretical framework </w:t>
      </w:r>
      <w:r w:rsidR="001E4B56" w:rsidRPr="00EE78EA">
        <w:t xml:space="preserve">will also be </w:t>
      </w:r>
      <w:r w:rsidR="00AC191F" w:rsidRPr="00EE78EA">
        <w:t xml:space="preserve">proposed </w:t>
      </w:r>
      <w:r w:rsidR="001E4B56" w:rsidRPr="00EE78EA">
        <w:t xml:space="preserve">in this phase </w:t>
      </w:r>
      <w:r w:rsidR="00AC191F" w:rsidRPr="00EE78EA">
        <w:t xml:space="preserve">to guide </w:t>
      </w:r>
      <w:r w:rsidR="001E4B56" w:rsidRPr="00EE78EA">
        <w:t xml:space="preserve">the development of the new assessment tool. </w:t>
      </w:r>
      <w:r w:rsidR="009C2CD3" w:rsidRPr="00EE78EA">
        <w:t xml:space="preserve">The goal of </w:t>
      </w:r>
      <w:r w:rsidR="001C5ACF">
        <w:t>P</w:t>
      </w:r>
      <w:r w:rsidR="009C2CD3" w:rsidRPr="00EE78EA">
        <w:t xml:space="preserve">hase </w:t>
      </w:r>
      <w:r w:rsidR="001C5ACF">
        <w:t xml:space="preserve">2 </w:t>
      </w:r>
      <w:r w:rsidR="00E7007B" w:rsidRPr="00EE78EA">
        <w:t xml:space="preserve">is to </w:t>
      </w:r>
      <w:r w:rsidR="001E4B56" w:rsidRPr="00EE78EA">
        <w:t xml:space="preserve">explore the factorial structure of the </w:t>
      </w:r>
      <w:r w:rsidR="000F1DC8" w:rsidRPr="00EE78EA">
        <w:t>final draft of the assessment tool</w:t>
      </w:r>
      <w:r w:rsidR="002D66E7">
        <w:t>. An exploratory factor analysis will be conducted in this phase</w:t>
      </w:r>
      <w:r w:rsidR="009C2CD3" w:rsidRPr="00EE78EA">
        <w:t xml:space="preserve">. </w:t>
      </w:r>
      <w:r w:rsidR="001C5ACF" w:rsidRPr="00EE78EA">
        <w:t xml:space="preserve">The development of the assessment tool </w:t>
      </w:r>
      <w:r w:rsidR="006C1BB8" w:rsidRPr="00EE78EA">
        <w:t>follows</w:t>
      </w:r>
      <w:r w:rsidR="001C5ACF" w:rsidRPr="00EE78EA">
        <w:t xml:space="preserve"> the procedures and guidelines of Netemeyer, Bearden, and Sharma (2003)</w:t>
      </w:r>
      <w:r w:rsidR="001C5ACF">
        <w:t xml:space="preserve">. </w:t>
      </w:r>
    </w:p>
    <w:p w14:paraId="48304A7D" w14:textId="40D41FCD" w:rsidR="00DB20BE" w:rsidRPr="00DB20BE" w:rsidRDefault="00DB20BE" w:rsidP="00DB20BE">
      <w:pPr>
        <w:spacing w:after="0" w:line="480" w:lineRule="auto"/>
        <w:ind w:firstLine="0"/>
        <w:rPr>
          <w:b/>
        </w:rPr>
      </w:pPr>
      <w:r w:rsidRPr="00DB20BE">
        <w:rPr>
          <w:b/>
          <w:iCs/>
        </w:rPr>
        <w:t>Figure 1</w:t>
      </w:r>
    </w:p>
    <w:p w14:paraId="56B70E22" w14:textId="2D172046" w:rsidR="00DB20BE" w:rsidRPr="00DB20BE" w:rsidRDefault="00DB20BE" w:rsidP="00DB20BE">
      <w:pPr>
        <w:spacing w:after="0" w:line="480" w:lineRule="auto"/>
        <w:ind w:firstLine="0"/>
        <w:rPr>
          <w:bCs/>
          <w:i/>
          <w:iCs/>
        </w:rPr>
      </w:pPr>
      <w:r w:rsidRPr="00DB20BE">
        <w:rPr>
          <w:bCs/>
          <w:i/>
          <w:iCs/>
        </w:rPr>
        <w:t xml:space="preserve">The </w:t>
      </w:r>
      <w:r>
        <w:rPr>
          <w:bCs/>
          <w:i/>
          <w:iCs/>
        </w:rPr>
        <w:t>R</w:t>
      </w:r>
      <w:r w:rsidRPr="00DB20BE">
        <w:rPr>
          <w:bCs/>
          <w:i/>
          <w:iCs/>
        </w:rPr>
        <w:t xml:space="preserve">esearch </w:t>
      </w:r>
      <w:r>
        <w:rPr>
          <w:bCs/>
          <w:i/>
          <w:iCs/>
        </w:rPr>
        <w:t>P</w:t>
      </w:r>
      <w:r w:rsidRPr="00DB20BE">
        <w:rPr>
          <w:bCs/>
          <w:i/>
          <w:iCs/>
        </w:rPr>
        <w:t xml:space="preserve">rocess for </w:t>
      </w:r>
      <w:r>
        <w:rPr>
          <w:bCs/>
          <w:i/>
          <w:iCs/>
        </w:rPr>
        <w:t>D</w:t>
      </w:r>
      <w:r w:rsidRPr="00DB20BE">
        <w:rPr>
          <w:bCs/>
          <w:i/>
          <w:iCs/>
        </w:rPr>
        <w:t xml:space="preserve">evelopment of the </w:t>
      </w:r>
      <w:r>
        <w:rPr>
          <w:bCs/>
          <w:i/>
          <w:iCs/>
        </w:rPr>
        <w:t>A</w:t>
      </w:r>
      <w:r w:rsidRPr="00DB20BE">
        <w:rPr>
          <w:bCs/>
          <w:i/>
          <w:iCs/>
        </w:rPr>
        <w:t xml:space="preserve">ssessment </w:t>
      </w:r>
      <w:r>
        <w:rPr>
          <w:bCs/>
          <w:i/>
          <w:iCs/>
        </w:rPr>
        <w:t>T</w:t>
      </w:r>
      <w:r w:rsidRPr="00DB20BE">
        <w:rPr>
          <w:bCs/>
          <w:i/>
          <w:iCs/>
        </w:rPr>
        <w:t>ool</w:t>
      </w:r>
    </w:p>
    <w:p w14:paraId="0557C119" w14:textId="492683E4" w:rsidR="006C1BB8" w:rsidRDefault="006C1BB8" w:rsidP="006C1BB8">
      <w:pPr>
        <w:spacing w:after="0" w:line="240" w:lineRule="auto"/>
        <w:ind w:firstLine="0"/>
        <w:jc w:val="left"/>
      </w:pPr>
      <w:r>
        <w:rPr>
          <w:noProof/>
        </w:rPr>
        <w:drawing>
          <wp:inline distT="0" distB="0" distL="0" distR="0" wp14:anchorId="41832A11" wp14:editId="76585868">
            <wp:extent cx="6027420" cy="174986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7740" cy="1770282"/>
                    </a:xfrm>
                    <a:prstGeom prst="rect">
                      <a:avLst/>
                    </a:prstGeom>
                    <a:noFill/>
                  </pic:spPr>
                </pic:pic>
              </a:graphicData>
            </a:graphic>
          </wp:inline>
        </w:drawing>
      </w:r>
    </w:p>
    <w:bookmarkEnd w:id="7"/>
    <w:p w14:paraId="0CB3814B" w14:textId="3A482D5F" w:rsidR="00E07FBD" w:rsidRPr="00EE78EA" w:rsidRDefault="007F53E2" w:rsidP="001E44EB">
      <w:pPr>
        <w:spacing w:after="200" w:line="276" w:lineRule="auto"/>
        <w:ind w:firstLine="0"/>
        <w:jc w:val="left"/>
        <w:rPr>
          <w:b/>
          <w:bCs/>
        </w:rPr>
      </w:pPr>
      <w:r>
        <w:rPr>
          <w:b/>
          <w:bCs/>
        </w:rPr>
        <w:br w:type="page"/>
      </w:r>
      <w:r w:rsidR="00E07FBD" w:rsidRPr="00057DFC">
        <w:rPr>
          <w:b/>
          <w:bCs/>
        </w:rPr>
        <w:lastRenderedPageBreak/>
        <w:t>Definitions</w:t>
      </w:r>
      <w:r w:rsidR="00A36719" w:rsidRPr="00057DFC">
        <w:rPr>
          <w:b/>
          <w:bCs/>
        </w:rPr>
        <w:t xml:space="preserve"> of Terms</w:t>
      </w:r>
    </w:p>
    <w:p w14:paraId="35B88CB9" w14:textId="6723C523" w:rsidR="0081126A" w:rsidRPr="00EE78EA" w:rsidRDefault="0081126A" w:rsidP="004664B0">
      <w:pPr>
        <w:tabs>
          <w:tab w:val="left" w:pos="720"/>
        </w:tabs>
        <w:spacing w:after="0" w:line="480" w:lineRule="auto"/>
        <w:ind w:firstLine="0"/>
        <w:jc w:val="left"/>
        <w:rPr>
          <w:bCs/>
        </w:rPr>
      </w:pPr>
      <w:r w:rsidRPr="00EE78EA">
        <w:rPr>
          <w:b/>
          <w:bCs/>
        </w:rPr>
        <w:tab/>
      </w:r>
      <w:r w:rsidRPr="00EE78EA">
        <w:rPr>
          <w:bCs/>
        </w:rPr>
        <w:t xml:space="preserve">Several terms will be used throughout this study to refer to different stakeholders in the healthcare delivery process. These terms are defined below. </w:t>
      </w:r>
    </w:p>
    <w:p w14:paraId="556EE058" w14:textId="0B886A5E" w:rsidR="00E07FBD" w:rsidRPr="00EE78EA" w:rsidRDefault="00E07FBD" w:rsidP="0066109B">
      <w:pPr>
        <w:spacing w:after="0" w:line="480" w:lineRule="auto"/>
        <w:jc w:val="left"/>
      </w:pPr>
      <w:bookmarkStart w:id="8" w:name="_Hlk530073350"/>
      <w:r w:rsidRPr="00EE78EA">
        <w:rPr>
          <w:b/>
          <w:iCs/>
        </w:rPr>
        <w:t>Healthcare providers</w:t>
      </w:r>
      <w:r w:rsidR="0081126A" w:rsidRPr="00EE78EA">
        <w:rPr>
          <w:b/>
        </w:rPr>
        <w:t>.</w:t>
      </w:r>
      <w:r w:rsidR="0081126A" w:rsidRPr="00EE78EA">
        <w:t xml:space="preserve"> </w:t>
      </w:r>
      <w:r w:rsidR="00661825" w:rsidRPr="00EE78EA">
        <w:t xml:space="preserve">The term “healthcare providers” will be used to </w:t>
      </w:r>
      <w:r w:rsidR="00A36719" w:rsidRPr="00EE78EA">
        <w:t xml:space="preserve">refer to </w:t>
      </w:r>
      <w:r w:rsidRPr="00EE78EA">
        <w:t>healthcare employees in Oklahoma primary care practices who are involved with the provision of medical care for patients</w:t>
      </w:r>
      <w:r w:rsidR="005F7849">
        <w:t>. Such healthcare providers will</w:t>
      </w:r>
      <w:r w:rsidRPr="00EE78EA">
        <w:t xml:space="preserve"> </w:t>
      </w:r>
      <w:r w:rsidR="00057DFC">
        <w:t>includ</w:t>
      </w:r>
      <w:r w:rsidR="005F7849">
        <w:t>e</w:t>
      </w:r>
      <w:r w:rsidR="00057DFC">
        <w:t xml:space="preserve"> but not</w:t>
      </w:r>
      <w:r w:rsidR="005F7849">
        <w:t xml:space="preserve"> be</w:t>
      </w:r>
      <w:r w:rsidR="00057DFC">
        <w:t xml:space="preserve"> limited to </w:t>
      </w:r>
      <w:r w:rsidRPr="00EE78EA">
        <w:t xml:space="preserve">physicians, nurses, patient assistants, physicians’ assistants, </w:t>
      </w:r>
      <w:r w:rsidR="00875A3C" w:rsidRPr="00EE78EA">
        <w:t xml:space="preserve">medical </w:t>
      </w:r>
      <w:r w:rsidRPr="00EE78EA">
        <w:t>technicians and technologists</w:t>
      </w:r>
      <w:r w:rsidR="00057DFC">
        <w:t>.</w:t>
      </w:r>
    </w:p>
    <w:bookmarkEnd w:id="8"/>
    <w:p w14:paraId="5841571F" w14:textId="4713364F" w:rsidR="00ED4A4E" w:rsidRPr="00EE78EA" w:rsidRDefault="001F66A8" w:rsidP="00ED4A4E">
      <w:pPr>
        <w:spacing w:after="0" w:line="480" w:lineRule="auto"/>
        <w:jc w:val="left"/>
      </w:pPr>
      <w:r w:rsidRPr="00EE78EA">
        <w:rPr>
          <w:b/>
          <w:iCs/>
        </w:rPr>
        <w:t xml:space="preserve">Users of </w:t>
      </w:r>
      <w:r w:rsidR="007F53E2">
        <w:rPr>
          <w:b/>
          <w:iCs/>
        </w:rPr>
        <w:t>h</w:t>
      </w:r>
      <w:r w:rsidRPr="00EE78EA">
        <w:rPr>
          <w:b/>
          <w:iCs/>
        </w:rPr>
        <w:t xml:space="preserve">ealthcare </w:t>
      </w:r>
      <w:r w:rsidR="007F53E2">
        <w:rPr>
          <w:b/>
          <w:iCs/>
        </w:rPr>
        <w:t>s</w:t>
      </w:r>
      <w:r w:rsidRPr="00EE78EA">
        <w:rPr>
          <w:b/>
          <w:iCs/>
        </w:rPr>
        <w:t>ervices</w:t>
      </w:r>
      <w:r w:rsidR="00661825" w:rsidRPr="00EE78EA">
        <w:t xml:space="preserve">. </w:t>
      </w:r>
      <w:r w:rsidRPr="00EE78EA">
        <w:t>T</w:t>
      </w:r>
      <w:r w:rsidR="00661825" w:rsidRPr="00EE78EA">
        <w:t>he term “</w:t>
      </w:r>
      <w:r w:rsidRPr="00EE78EA">
        <w:t>users</w:t>
      </w:r>
      <w:r w:rsidR="00661825" w:rsidRPr="00EE78EA">
        <w:t xml:space="preserve">” </w:t>
      </w:r>
      <w:r w:rsidRPr="00EE78EA">
        <w:t xml:space="preserve">of healthcare services </w:t>
      </w:r>
      <w:r w:rsidR="00ED4A4E" w:rsidRPr="00EE78EA">
        <w:t>refer</w:t>
      </w:r>
      <w:r w:rsidR="00057DFC">
        <w:t>s</w:t>
      </w:r>
      <w:r w:rsidR="00ED4A4E" w:rsidRPr="00EE78EA">
        <w:t xml:space="preserve"> to </w:t>
      </w:r>
      <w:r w:rsidRPr="00EE78EA">
        <w:t xml:space="preserve">patients and </w:t>
      </w:r>
      <w:r w:rsidR="00ED4A4E" w:rsidRPr="00EE78EA">
        <w:t xml:space="preserve">individuals who interact with a healthcare provider </w:t>
      </w:r>
      <w:r w:rsidR="00661825" w:rsidRPr="00EE78EA">
        <w:t xml:space="preserve">in order </w:t>
      </w:r>
      <w:r w:rsidR="00ED4A4E" w:rsidRPr="00EE78EA">
        <w:t>to receive treatment for a health issue.</w:t>
      </w:r>
      <w:r w:rsidR="00661825" w:rsidRPr="00EE78EA">
        <w:t xml:space="preserve"> This contra</w:t>
      </w:r>
      <w:r w:rsidR="00256815" w:rsidRPr="00EE78EA">
        <w:t>s</w:t>
      </w:r>
      <w:r w:rsidR="00661825" w:rsidRPr="00EE78EA">
        <w:t>t</w:t>
      </w:r>
      <w:r w:rsidR="00057DFC">
        <w:t>s</w:t>
      </w:r>
      <w:r w:rsidR="00661825" w:rsidRPr="00EE78EA">
        <w:t xml:space="preserve"> </w:t>
      </w:r>
      <w:r w:rsidR="00057DFC">
        <w:t>with i</w:t>
      </w:r>
      <w:r w:rsidR="00661825" w:rsidRPr="00EE78EA">
        <w:t>ndividuals who interact with healthcare providers for other reasons</w:t>
      </w:r>
      <w:r w:rsidR="00744007" w:rsidRPr="00EE78EA">
        <w:t>,</w:t>
      </w:r>
      <w:r w:rsidR="00661825" w:rsidRPr="00EE78EA">
        <w:t xml:space="preserve"> such as patient family members or other staff.</w:t>
      </w:r>
    </w:p>
    <w:p w14:paraId="6CFA920B" w14:textId="7458CB8F" w:rsidR="00A36719" w:rsidRPr="00EE78EA" w:rsidRDefault="00A36719">
      <w:pPr>
        <w:spacing w:after="0" w:line="480" w:lineRule="auto"/>
        <w:jc w:val="left"/>
      </w:pPr>
      <w:r w:rsidRPr="00EE78EA">
        <w:rPr>
          <w:b/>
          <w:iCs/>
        </w:rPr>
        <w:t>Primary care practice</w:t>
      </w:r>
      <w:r w:rsidR="00661825" w:rsidRPr="00EE78EA">
        <w:t>. This term will be used to refer to</w:t>
      </w:r>
      <w:r w:rsidRPr="00EE78EA">
        <w:t xml:space="preserve"> </w:t>
      </w:r>
      <w:r w:rsidR="00F86BE6" w:rsidRPr="00EE78EA">
        <w:t>healthcare setting</w:t>
      </w:r>
      <w:r w:rsidR="00E51095">
        <w:t>s</w:t>
      </w:r>
      <w:r w:rsidR="00F86BE6" w:rsidRPr="00EE78EA">
        <w:t xml:space="preserve"> that provides </w:t>
      </w:r>
      <w:r w:rsidR="00854257" w:rsidRPr="00EE78EA">
        <w:t>the first level of contact individuals</w:t>
      </w:r>
      <w:r w:rsidR="005F7849">
        <w:t xml:space="preserve"> have</w:t>
      </w:r>
      <w:r w:rsidR="00854257" w:rsidRPr="00EE78EA">
        <w:t xml:space="preserve"> with </w:t>
      </w:r>
      <w:r w:rsidR="00C510A2" w:rsidRPr="00EE78EA">
        <w:t>healthcare providers</w:t>
      </w:r>
      <w:r w:rsidR="00854257" w:rsidRPr="00EE78EA">
        <w:t xml:space="preserve"> who are accountable for addressing a large majority of personal healthcare needs and developing a sustained partnership with patients for continuing care of </w:t>
      </w:r>
      <w:r w:rsidR="00C510A2" w:rsidRPr="00EE78EA">
        <w:t xml:space="preserve">various </w:t>
      </w:r>
      <w:r w:rsidR="00854257" w:rsidRPr="00EE78EA">
        <w:t>medical conditions</w:t>
      </w:r>
      <w:r w:rsidR="00C510A2" w:rsidRPr="00EE78EA">
        <w:t xml:space="preserve"> (Phillips &amp; Bazemore, 2010). </w:t>
      </w:r>
      <w:r w:rsidR="006A411F" w:rsidRPr="00EE78EA">
        <w:t xml:space="preserve">Primary care </w:t>
      </w:r>
      <w:r w:rsidR="00300462" w:rsidRPr="00EE78EA">
        <w:t>is the medical specialty that concentrates on general medical skills and knowledge</w:t>
      </w:r>
      <w:r w:rsidR="002D0333" w:rsidRPr="00EE78EA">
        <w:t xml:space="preserve">. </w:t>
      </w:r>
      <w:r w:rsidR="00C55648" w:rsidRPr="00EE78EA">
        <w:t xml:space="preserve">Primary care practice in healthcare </w:t>
      </w:r>
      <w:r w:rsidR="00300462" w:rsidRPr="00EE78EA">
        <w:t>provides a wide range of medical services</w:t>
      </w:r>
      <w:r w:rsidR="00744007" w:rsidRPr="00EE78EA">
        <w:t>,</w:t>
      </w:r>
      <w:r w:rsidR="00300462" w:rsidRPr="00EE78EA">
        <w:t xml:space="preserve"> including medical diagnosis and treatment, health education and communication of information about prevention and treatment, care of chronic disease, risk assessment and early disease detection, preventative treatment and behavioral change</w:t>
      </w:r>
      <w:r w:rsidR="005F7849">
        <w:t xml:space="preserve"> interventions</w:t>
      </w:r>
      <w:r w:rsidR="00300462" w:rsidRPr="00EE78EA">
        <w:t xml:space="preserve"> (Goroll &amp; Mulley, 2009). </w:t>
      </w:r>
      <w:r w:rsidR="00744007" w:rsidRPr="00EE78EA">
        <w:t>In this study, p</w:t>
      </w:r>
      <w:r w:rsidR="00854257" w:rsidRPr="00EE78EA">
        <w:t xml:space="preserve">rimary care services </w:t>
      </w:r>
      <w:r w:rsidR="008622AA" w:rsidRPr="00EE78EA">
        <w:t xml:space="preserve">include </w:t>
      </w:r>
      <w:r w:rsidR="00222264" w:rsidRPr="00EE78EA">
        <w:t xml:space="preserve">general medicine, </w:t>
      </w:r>
      <w:r w:rsidRPr="00EE78EA">
        <w:t xml:space="preserve">family medicine, and internal medicine </w:t>
      </w:r>
      <w:r w:rsidR="004748E5" w:rsidRPr="00EE78EA">
        <w:t xml:space="preserve">services </w:t>
      </w:r>
      <w:r w:rsidR="00661825" w:rsidRPr="00EE78EA">
        <w:t>for adult patients only</w:t>
      </w:r>
      <w:r w:rsidRPr="00EE78EA">
        <w:t>.</w:t>
      </w:r>
    </w:p>
    <w:p w14:paraId="51BA9020" w14:textId="77777777" w:rsidR="003A7616" w:rsidRDefault="003A7616" w:rsidP="00241229">
      <w:pPr>
        <w:spacing w:after="0" w:line="480" w:lineRule="auto"/>
        <w:ind w:firstLine="0"/>
        <w:jc w:val="left"/>
        <w:rPr>
          <w:b/>
          <w:bCs/>
        </w:rPr>
      </w:pPr>
      <w:bookmarkStart w:id="9" w:name="_Hlk21116523"/>
    </w:p>
    <w:p w14:paraId="1D57C2EF" w14:textId="19830098" w:rsidR="00241229" w:rsidRPr="00EE78EA" w:rsidRDefault="00BE0A60" w:rsidP="00241229">
      <w:pPr>
        <w:spacing w:after="0" w:line="480" w:lineRule="auto"/>
        <w:ind w:firstLine="0"/>
        <w:jc w:val="left"/>
        <w:rPr>
          <w:b/>
          <w:bCs/>
        </w:rPr>
      </w:pPr>
      <w:r w:rsidRPr="00EE78EA">
        <w:rPr>
          <w:b/>
          <w:bCs/>
        </w:rPr>
        <w:lastRenderedPageBreak/>
        <w:t>Research Questions</w:t>
      </w:r>
    </w:p>
    <w:p w14:paraId="1D57C2F0" w14:textId="561E3DEA" w:rsidR="00241229" w:rsidRPr="00EE78EA" w:rsidRDefault="00CC47D8" w:rsidP="00241229">
      <w:pPr>
        <w:spacing w:after="0" w:line="480" w:lineRule="auto"/>
        <w:jc w:val="left"/>
      </w:pPr>
      <w:r w:rsidRPr="00EE78EA">
        <w:t xml:space="preserve">The </w:t>
      </w:r>
      <w:r w:rsidR="00302933" w:rsidRPr="00EE78EA">
        <w:t xml:space="preserve">primary </w:t>
      </w:r>
      <w:r w:rsidRPr="00EE78EA">
        <w:t xml:space="preserve">objective of this </w:t>
      </w:r>
      <w:r w:rsidR="003E6319" w:rsidRPr="00EE78EA">
        <w:t>research</w:t>
      </w:r>
      <w:r w:rsidR="005F7849">
        <w:t xml:space="preserve"> study</w:t>
      </w:r>
      <w:r w:rsidR="00302933" w:rsidRPr="00EE78EA">
        <w:t xml:space="preserve"> </w:t>
      </w:r>
      <w:r w:rsidRPr="00EE78EA">
        <w:t>is to</w:t>
      </w:r>
      <w:r w:rsidR="00317DEE" w:rsidRPr="00EE78EA">
        <w:t xml:space="preserve"> develop an assessment tool to measure healthcare providers’ soft skills during patient encounters</w:t>
      </w:r>
      <w:r w:rsidR="00A1000A" w:rsidRPr="00EE78EA">
        <w:t xml:space="preserve"> in primary care practice</w:t>
      </w:r>
      <w:r w:rsidR="00317DEE" w:rsidRPr="00EE78EA">
        <w:t>.</w:t>
      </w:r>
      <w:r w:rsidR="00351E0D" w:rsidRPr="00EE78EA">
        <w:t xml:space="preserve"> A major </w:t>
      </w:r>
      <w:r w:rsidR="005F7849">
        <w:t xml:space="preserve">step </w:t>
      </w:r>
      <w:r w:rsidR="007A57F4" w:rsidRPr="00EE78EA">
        <w:t>i</w:t>
      </w:r>
      <w:r w:rsidR="00744007" w:rsidRPr="00EE78EA">
        <w:t>n</w:t>
      </w:r>
      <w:r w:rsidR="007A57F4" w:rsidRPr="00EE78EA">
        <w:t xml:space="preserve"> the development of an assessment tool </w:t>
      </w:r>
      <w:r w:rsidR="00744007" w:rsidRPr="00EE78EA">
        <w:t>i</w:t>
      </w:r>
      <w:r w:rsidR="005F7849">
        <w:t>nvolves the</w:t>
      </w:r>
      <w:r w:rsidR="007A57F4" w:rsidRPr="00EE78EA">
        <w:t xml:space="preserve"> </w:t>
      </w:r>
      <w:r w:rsidR="008321C6" w:rsidRPr="00EE78EA">
        <w:t>identif</w:t>
      </w:r>
      <w:r w:rsidR="005F7849">
        <w:t>ication of</w:t>
      </w:r>
      <w:r w:rsidR="008321C6" w:rsidRPr="00EE78EA">
        <w:t xml:space="preserve"> salient </w:t>
      </w:r>
      <w:r w:rsidR="005F7849">
        <w:t>aspects of the construct to be measured</w:t>
      </w:r>
      <w:r w:rsidR="008321C6" w:rsidRPr="00EE78EA">
        <w:t xml:space="preserve"> and generati</w:t>
      </w:r>
      <w:r w:rsidR="005F7849">
        <w:t>on of a pool of items believed to measure the construct</w:t>
      </w:r>
      <w:r w:rsidR="00440B40" w:rsidRPr="00EE78EA">
        <w:t>. Therefore, s</w:t>
      </w:r>
      <w:r w:rsidR="00661825" w:rsidRPr="00EE78EA">
        <w:t xml:space="preserve">everal general research questions will guide development of this tool. These questions are: </w:t>
      </w:r>
    </w:p>
    <w:p w14:paraId="1D57C2F1" w14:textId="71823342" w:rsidR="00A24F58" w:rsidRPr="00EE78EA" w:rsidRDefault="006E0B96" w:rsidP="00FA6E47">
      <w:pPr>
        <w:spacing w:after="0" w:line="480" w:lineRule="auto"/>
        <w:ind w:left="720" w:firstLine="0"/>
        <w:jc w:val="left"/>
      </w:pPr>
      <w:r w:rsidRPr="00EE78EA">
        <w:rPr>
          <w:b/>
        </w:rPr>
        <w:t xml:space="preserve">Research question </w:t>
      </w:r>
      <w:r w:rsidR="00C322FC" w:rsidRPr="00EE78EA">
        <w:rPr>
          <w:b/>
        </w:rPr>
        <w:t>1</w:t>
      </w:r>
      <w:r w:rsidR="006771A0" w:rsidRPr="00EE78EA">
        <w:rPr>
          <w:b/>
        </w:rPr>
        <w:t xml:space="preserve"> (RQ1)</w:t>
      </w:r>
      <w:r w:rsidRPr="00EE78EA">
        <w:rPr>
          <w:b/>
        </w:rPr>
        <w:t>:</w:t>
      </w:r>
      <w:r w:rsidRPr="00EE78EA">
        <w:t xml:space="preserve"> </w:t>
      </w:r>
      <w:r w:rsidR="00FA6E47" w:rsidRPr="00EE78EA">
        <w:t>D</w:t>
      </w:r>
      <w:r w:rsidR="00BE0A60" w:rsidRPr="00EE78EA">
        <w:t xml:space="preserve">o </w:t>
      </w:r>
      <w:r w:rsidR="003D2F55" w:rsidRPr="00EE78EA">
        <w:t>healthcare</w:t>
      </w:r>
      <w:r w:rsidR="00BE0A60" w:rsidRPr="00EE78EA">
        <w:t xml:space="preserve"> providers </w:t>
      </w:r>
      <w:r w:rsidRPr="00EE78EA">
        <w:t xml:space="preserve">and patients </w:t>
      </w:r>
      <w:r w:rsidR="000D295F" w:rsidRPr="00EE78EA">
        <w:t>conceptualize soft skills</w:t>
      </w:r>
      <w:r w:rsidRPr="00EE78EA">
        <w:t>?</w:t>
      </w:r>
      <w:r w:rsidR="000D295F" w:rsidRPr="00EE78EA">
        <w:t xml:space="preserve"> </w:t>
      </w:r>
      <w:r w:rsidR="00BA0E94" w:rsidRPr="00EE78EA">
        <w:t>And if so, how?</w:t>
      </w:r>
    </w:p>
    <w:p w14:paraId="1D57C2F2" w14:textId="6DE6DD66" w:rsidR="00A40477" w:rsidRPr="00EE78EA" w:rsidRDefault="00A40477" w:rsidP="00BA0E94">
      <w:pPr>
        <w:spacing w:after="0" w:line="480" w:lineRule="auto"/>
        <w:ind w:left="720" w:firstLine="0"/>
        <w:jc w:val="left"/>
      </w:pPr>
      <w:r w:rsidRPr="00EE78EA">
        <w:rPr>
          <w:b/>
        </w:rPr>
        <w:t xml:space="preserve">Research </w:t>
      </w:r>
      <w:r w:rsidR="000F7B31" w:rsidRPr="00EE78EA">
        <w:rPr>
          <w:b/>
        </w:rPr>
        <w:t xml:space="preserve">question </w:t>
      </w:r>
      <w:r w:rsidR="00CB4457" w:rsidRPr="00EE78EA">
        <w:rPr>
          <w:b/>
        </w:rPr>
        <w:t xml:space="preserve">2 </w:t>
      </w:r>
      <w:r w:rsidR="00BE0A60" w:rsidRPr="00EE78EA">
        <w:rPr>
          <w:b/>
        </w:rPr>
        <w:t>(</w:t>
      </w:r>
      <w:r w:rsidR="00CB4457" w:rsidRPr="00EE78EA">
        <w:rPr>
          <w:b/>
        </w:rPr>
        <w:t>RQ2</w:t>
      </w:r>
      <w:r w:rsidR="00BE0A60" w:rsidRPr="00EE78EA">
        <w:rPr>
          <w:b/>
        </w:rPr>
        <w:t>):</w:t>
      </w:r>
      <w:r w:rsidR="00BE0A60" w:rsidRPr="00EE78EA">
        <w:t xml:space="preserve"> What </w:t>
      </w:r>
      <w:r w:rsidR="00E73C77" w:rsidRPr="00EE78EA">
        <w:t xml:space="preserve">individual differences in </w:t>
      </w:r>
      <w:r w:rsidR="00BA0E94" w:rsidRPr="00EE78EA">
        <w:t>expectations</w:t>
      </w:r>
      <w:r w:rsidR="00E73C77" w:rsidRPr="00EE78EA">
        <w:t xml:space="preserve"> </w:t>
      </w:r>
      <w:r w:rsidR="00495E3A" w:rsidRPr="00EE78EA">
        <w:t>are important con</w:t>
      </w:r>
      <w:r w:rsidR="00126EDE" w:rsidRPr="00EE78EA">
        <w:t>si</w:t>
      </w:r>
      <w:r w:rsidR="00495E3A" w:rsidRPr="00EE78EA">
        <w:t xml:space="preserve">derations </w:t>
      </w:r>
      <w:r w:rsidR="00126EDE" w:rsidRPr="00EE78EA">
        <w:t xml:space="preserve">for </w:t>
      </w:r>
      <w:r w:rsidR="00BA0E94" w:rsidRPr="00EE78EA">
        <w:t>identification</w:t>
      </w:r>
      <w:r w:rsidR="00E73C77" w:rsidRPr="00EE78EA">
        <w:t xml:space="preserve"> of soft skills in healthcare?</w:t>
      </w:r>
      <w:r w:rsidRPr="00EE78EA">
        <w:t xml:space="preserve"> </w:t>
      </w:r>
    </w:p>
    <w:p w14:paraId="1D57C2F3" w14:textId="780C3A19" w:rsidR="00352C30" w:rsidRPr="00EE78EA" w:rsidRDefault="006E0B96" w:rsidP="00BF14A8">
      <w:pPr>
        <w:spacing w:after="0" w:line="480" w:lineRule="auto"/>
        <w:ind w:left="720" w:firstLine="0"/>
        <w:jc w:val="left"/>
      </w:pPr>
      <w:r w:rsidRPr="00EE78EA">
        <w:rPr>
          <w:b/>
        </w:rPr>
        <w:t xml:space="preserve">Research question </w:t>
      </w:r>
      <w:r w:rsidR="008672AD" w:rsidRPr="00EE78EA">
        <w:rPr>
          <w:b/>
        </w:rPr>
        <w:t xml:space="preserve">3 </w:t>
      </w:r>
      <w:r w:rsidR="006771A0" w:rsidRPr="00EE78EA">
        <w:rPr>
          <w:b/>
        </w:rPr>
        <w:t>(</w:t>
      </w:r>
      <w:r w:rsidR="008672AD" w:rsidRPr="00EE78EA">
        <w:rPr>
          <w:b/>
        </w:rPr>
        <w:t>RQ3</w:t>
      </w:r>
      <w:r w:rsidR="006771A0" w:rsidRPr="00EE78EA">
        <w:rPr>
          <w:b/>
        </w:rPr>
        <w:t>)</w:t>
      </w:r>
      <w:r w:rsidRPr="00EE78EA">
        <w:rPr>
          <w:b/>
        </w:rPr>
        <w:t xml:space="preserve">: </w:t>
      </w:r>
      <w:r w:rsidR="00C322FC" w:rsidRPr="00EE78EA">
        <w:t xml:space="preserve">What soft skills </w:t>
      </w:r>
      <w:r w:rsidR="00D810A7" w:rsidRPr="00EE78EA">
        <w:t xml:space="preserve">do patients consider </w:t>
      </w:r>
      <w:r w:rsidR="00BE0A60" w:rsidRPr="00EE78EA">
        <w:t xml:space="preserve">most </w:t>
      </w:r>
      <w:r w:rsidR="00D810A7" w:rsidRPr="00EE78EA">
        <w:t xml:space="preserve">important for </w:t>
      </w:r>
      <w:r w:rsidRPr="00EE78EA">
        <w:t xml:space="preserve">the </w:t>
      </w:r>
      <w:r w:rsidR="006440DE" w:rsidRPr="00EE78EA">
        <w:t>provider</w:t>
      </w:r>
      <w:r w:rsidRPr="00EE78EA">
        <w:t>-patient interaction?</w:t>
      </w:r>
    </w:p>
    <w:bookmarkEnd w:id="9"/>
    <w:p w14:paraId="3F58F47D" w14:textId="2D1C9C1F" w:rsidR="005901E3" w:rsidRPr="00EE78EA" w:rsidRDefault="005901E3" w:rsidP="005901E3">
      <w:pPr>
        <w:spacing w:after="0" w:line="480" w:lineRule="auto"/>
        <w:ind w:firstLine="0"/>
        <w:jc w:val="left"/>
        <w:rPr>
          <w:b/>
          <w:bCs/>
        </w:rPr>
      </w:pPr>
      <w:r w:rsidRPr="00EE78EA">
        <w:rPr>
          <w:b/>
          <w:bCs/>
        </w:rPr>
        <w:t>Significance of the Study</w:t>
      </w:r>
    </w:p>
    <w:p w14:paraId="50199FC7" w14:textId="533AF241" w:rsidR="005901E3" w:rsidRPr="00EE78EA" w:rsidRDefault="005901E3" w:rsidP="005901E3">
      <w:pPr>
        <w:spacing w:after="0" w:line="480" w:lineRule="auto"/>
        <w:jc w:val="left"/>
      </w:pPr>
      <w:r w:rsidRPr="00EE78EA">
        <w:t xml:space="preserve">The </w:t>
      </w:r>
      <w:r w:rsidR="005F7849">
        <w:t xml:space="preserve">current </w:t>
      </w:r>
      <w:r w:rsidRPr="00EE78EA">
        <w:t xml:space="preserve">study </w:t>
      </w:r>
      <w:r w:rsidR="007A3185" w:rsidRPr="00EE78EA">
        <w:t xml:space="preserve">presents </w:t>
      </w:r>
      <w:r w:rsidRPr="00EE78EA">
        <w:t xml:space="preserve">a first attempt to develop an assessment tool </w:t>
      </w:r>
      <w:r w:rsidR="00305313" w:rsidRPr="00EE78EA">
        <w:t xml:space="preserve">to measure </w:t>
      </w:r>
      <w:r w:rsidRPr="00EE78EA">
        <w:t>soft skills in a healthcare context</w:t>
      </w:r>
      <w:r w:rsidR="00B50C36" w:rsidRPr="00EE78EA">
        <w:t xml:space="preserve">. This tool </w:t>
      </w:r>
      <w:r w:rsidRPr="00EE78EA">
        <w:t xml:space="preserve">could be applied by primary care healthcare service delivery organizations and integrated into </w:t>
      </w:r>
      <w:r w:rsidR="005F7849">
        <w:t xml:space="preserve">their </w:t>
      </w:r>
      <w:r w:rsidRPr="00EE78EA">
        <w:t>performance management strategies.</w:t>
      </w:r>
      <w:r w:rsidR="007A3185" w:rsidRPr="00EE78EA">
        <w:t xml:space="preserve"> Conceptualization and measurement of soft skills can </w:t>
      </w:r>
      <w:r w:rsidR="00305313" w:rsidRPr="00EE78EA">
        <w:t xml:space="preserve">also </w:t>
      </w:r>
      <w:r w:rsidR="005F7849">
        <w:t xml:space="preserve">aid in </w:t>
      </w:r>
      <w:r w:rsidR="00305313" w:rsidRPr="00EE78EA">
        <w:t xml:space="preserve">the </w:t>
      </w:r>
      <w:r w:rsidR="00DE1DA7" w:rsidRPr="00EE78EA">
        <w:t>develop</w:t>
      </w:r>
      <w:r w:rsidR="00305313" w:rsidRPr="00EE78EA">
        <w:t xml:space="preserve">ment of </w:t>
      </w:r>
      <w:r w:rsidR="00DE1DA7" w:rsidRPr="00EE78EA">
        <w:t xml:space="preserve">focused </w:t>
      </w:r>
      <w:r w:rsidR="007A3185" w:rsidRPr="00EE78EA">
        <w:t>training</w:t>
      </w:r>
      <w:r w:rsidR="00DE1DA7" w:rsidRPr="00EE78EA">
        <w:t xml:space="preserve"> programs</w:t>
      </w:r>
      <w:r w:rsidR="007A3185" w:rsidRPr="00EE78EA">
        <w:t xml:space="preserve"> </w:t>
      </w:r>
      <w:r w:rsidR="005F7849">
        <w:t>designed to enhance</w:t>
      </w:r>
      <w:r w:rsidR="007A3185" w:rsidRPr="00EE78EA">
        <w:t xml:space="preserve"> </w:t>
      </w:r>
      <w:r w:rsidR="002D255A">
        <w:t xml:space="preserve">providers’ </w:t>
      </w:r>
      <w:r w:rsidR="005F7849">
        <w:t>soft skills performance.</w:t>
      </w:r>
      <w:r w:rsidR="00F743E9">
        <w:t xml:space="preserve"> </w:t>
      </w:r>
    </w:p>
    <w:p w14:paraId="2207BB75" w14:textId="1DAF2BE2" w:rsidR="003E6319" w:rsidRPr="00EE78EA" w:rsidRDefault="003E6319" w:rsidP="005901E3">
      <w:pPr>
        <w:spacing w:after="0" w:line="480" w:lineRule="auto"/>
        <w:jc w:val="left"/>
      </w:pPr>
    </w:p>
    <w:p w14:paraId="64332F4D" w14:textId="1AAA91A3" w:rsidR="003E6319" w:rsidRPr="00EE78EA" w:rsidRDefault="003E6319">
      <w:pPr>
        <w:spacing w:after="200" w:line="276" w:lineRule="auto"/>
        <w:ind w:firstLine="0"/>
        <w:jc w:val="left"/>
      </w:pPr>
      <w:r w:rsidRPr="00EE78EA">
        <w:br w:type="page"/>
      </w:r>
    </w:p>
    <w:p w14:paraId="1D57C2F5" w14:textId="1AAFFB41" w:rsidR="00241229" w:rsidRPr="00EE78EA" w:rsidRDefault="00CA1891" w:rsidP="00352C30">
      <w:pPr>
        <w:spacing w:after="0" w:line="480" w:lineRule="auto"/>
        <w:ind w:firstLine="0"/>
        <w:jc w:val="center"/>
      </w:pPr>
      <w:r w:rsidRPr="00EE78EA">
        <w:lastRenderedPageBreak/>
        <w:t xml:space="preserve">SECTION TWO: </w:t>
      </w:r>
      <w:r w:rsidR="003A7616">
        <w:t xml:space="preserve">PHASE 1 - </w:t>
      </w:r>
      <w:r w:rsidRPr="00EE78EA">
        <w:t>LITERATURE REVIEW</w:t>
      </w:r>
    </w:p>
    <w:p w14:paraId="1D57C2F6" w14:textId="32CE2C65" w:rsidR="00241229" w:rsidRPr="00EE78EA" w:rsidRDefault="00661825" w:rsidP="00BA0E94">
      <w:pPr>
        <w:spacing w:after="0" w:line="480" w:lineRule="auto"/>
        <w:jc w:val="left"/>
      </w:pPr>
      <w:r w:rsidRPr="00EE78EA">
        <w:t>Soft skills are integral across an array of occupations and are applicable to different life d</w:t>
      </w:r>
      <w:r w:rsidR="00885FA5" w:rsidRPr="00EE78EA">
        <w:t>omain</w:t>
      </w:r>
      <w:r w:rsidRPr="00EE78EA">
        <w:t xml:space="preserve">s (e.g., </w:t>
      </w:r>
      <w:r w:rsidR="009445C9" w:rsidRPr="00EE78EA">
        <w:t xml:space="preserve">leadership, </w:t>
      </w:r>
      <w:r w:rsidR="006C7EC4" w:rsidRPr="00EE78EA">
        <w:t>project management</w:t>
      </w:r>
      <w:r w:rsidR="00EE3A1C" w:rsidRPr="00EE78EA">
        <w:t>, marketing, train</w:t>
      </w:r>
      <w:r w:rsidR="006C5D9E" w:rsidRPr="00EE78EA">
        <w:t>ing</w:t>
      </w:r>
      <w:r w:rsidR="00EE3A1C" w:rsidRPr="00EE78EA">
        <w:t xml:space="preserve"> and educat</w:t>
      </w:r>
      <w:r w:rsidR="006C5D9E" w:rsidRPr="00EE78EA">
        <w:t>ion</w:t>
      </w:r>
      <w:r w:rsidR="00EE3A1C" w:rsidRPr="00EE78EA">
        <w:t xml:space="preserve">, and healthcare </w:t>
      </w:r>
      <w:r w:rsidR="006C5D9E" w:rsidRPr="00EE78EA">
        <w:t>services</w:t>
      </w:r>
      <w:r w:rsidRPr="00EE78EA">
        <w:t>)</w:t>
      </w:r>
      <w:r w:rsidR="006E0051" w:rsidRPr="00EE78EA">
        <w:t>.</w:t>
      </w:r>
      <w:r w:rsidRPr="00EE78EA">
        <w:t xml:space="preserve"> </w:t>
      </w:r>
      <w:r w:rsidR="006E0051" w:rsidRPr="00EE78EA">
        <w:t>Thus</w:t>
      </w:r>
      <w:r w:rsidRPr="00EE78EA">
        <w:t>, p</w:t>
      </w:r>
      <w:r w:rsidR="00723DC1" w:rsidRPr="00EE78EA">
        <w:t>eople have different perceptions about</w:t>
      </w:r>
      <w:r w:rsidRPr="00EE78EA">
        <w:t xml:space="preserve"> what </w:t>
      </w:r>
      <w:r w:rsidR="009B65D5">
        <w:t xml:space="preserve">constitutes the construct of </w:t>
      </w:r>
      <w:r w:rsidR="00723DC1" w:rsidRPr="00EE78EA">
        <w:t>soft skills</w:t>
      </w:r>
      <w:r w:rsidRPr="00EE78EA">
        <w:t xml:space="preserve"> </w:t>
      </w:r>
      <w:r w:rsidR="00EE46C1" w:rsidRPr="00EE78EA">
        <w:t>(</w:t>
      </w:r>
      <w:r w:rsidR="002D06D6">
        <w:t>Kechagias et al.</w:t>
      </w:r>
      <w:r w:rsidR="00EE46C1" w:rsidRPr="00EE78EA">
        <w:t>, 2011)</w:t>
      </w:r>
      <w:r w:rsidR="00B03D8E" w:rsidRPr="00EE78EA">
        <w:t xml:space="preserve">. </w:t>
      </w:r>
      <w:r w:rsidR="00885FA5" w:rsidRPr="00EE78EA">
        <w:t>This diversity and the broad reach of soft skills helps explain why</w:t>
      </w:r>
      <w:r w:rsidR="00E470D8">
        <w:t xml:space="preserve"> </w:t>
      </w:r>
      <w:r w:rsidR="00885FA5" w:rsidRPr="00EE78EA">
        <w:t xml:space="preserve">scholars have not </w:t>
      </w:r>
      <w:r w:rsidR="00E470D8">
        <w:t xml:space="preserve">yet </w:t>
      </w:r>
      <w:r w:rsidR="00885FA5" w:rsidRPr="00EE78EA">
        <w:t xml:space="preserve">reached a consensus </w:t>
      </w:r>
      <w:r w:rsidR="00D50CD4" w:rsidRPr="00EE78EA">
        <w:t xml:space="preserve">on a </w:t>
      </w:r>
      <w:r w:rsidR="007D11B1" w:rsidRPr="00EE78EA">
        <w:t xml:space="preserve">definition </w:t>
      </w:r>
      <w:r w:rsidR="00BA0E94" w:rsidRPr="00EE78EA">
        <w:t>of</w:t>
      </w:r>
      <w:r w:rsidR="00F115B3" w:rsidRPr="00EE78EA">
        <w:t xml:space="preserve"> </w:t>
      </w:r>
      <w:r w:rsidR="007D11B1" w:rsidRPr="00EE78EA">
        <w:t>soft skills (</w:t>
      </w:r>
      <w:r w:rsidR="00EF2E4E" w:rsidRPr="00EE78EA">
        <w:t xml:space="preserve">Joubert </w:t>
      </w:r>
      <w:r w:rsidR="007D11B1" w:rsidRPr="00EE78EA">
        <w:t>et al., 2006)</w:t>
      </w:r>
      <w:r w:rsidR="00EE46C1" w:rsidRPr="00EE78EA">
        <w:t xml:space="preserve">. </w:t>
      </w:r>
      <w:r w:rsidR="008A2A63" w:rsidRPr="00EE78EA">
        <w:t>T</w:t>
      </w:r>
      <w:r w:rsidRPr="00EE78EA">
        <w:t>his section</w:t>
      </w:r>
      <w:r w:rsidR="008A2A63" w:rsidRPr="00EE78EA">
        <w:t xml:space="preserve"> will discuss </w:t>
      </w:r>
      <w:r w:rsidR="002A3771" w:rsidRPr="00EE78EA">
        <w:t xml:space="preserve">the </w:t>
      </w:r>
      <w:r w:rsidR="00D50CD4" w:rsidRPr="00EE78EA">
        <w:t xml:space="preserve">diversity </w:t>
      </w:r>
      <w:r w:rsidRPr="00EE78EA">
        <w:t>of</w:t>
      </w:r>
      <w:r w:rsidR="00D50CD4" w:rsidRPr="00EE78EA">
        <w:t xml:space="preserve"> </w:t>
      </w:r>
      <w:r w:rsidR="002A3771" w:rsidRPr="00EE78EA">
        <w:t>definitions of soft skills in published research</w:t>
      </w:r>
      <w:r w:rsidR="009B7BF5" w:rsidRPr="00EE78EA">
        <w:t xml:space="preserve"> </w:t>
      </w:r>
      <w:r w:rsidR="00B03D8E" w:rsidRPr="00EE78EA">
        <w:t xml:space="preserve">and </w:t>
      </w:r>
      <w:r w:rsidR="009B7BF5" w:rsidRPr="00EE78EA">
        <w:t xml:space="preserve">the importance </w:t>
      </w:r>
      <w:r w:rsidR="00921A12" w:rsidRPr="00EE78EA">
        <w:t xml:space="preserve">of soft skills </w:t>
      </w:r>
      <w:r w:rsidR="009B7BF5" w:rsidRPr="00EE78EA">
        <w:t>to various domains</w:t>
      </w:r>
      <w:r w:rsidR="008A2A63" w:rsidRPr="00EE78EA">
        <w:t>,</w:t>
      </w:r>
      <w:r w:rsidR="00061DB0" w:rsidRPr="00EE78EA">
        <w:t xml:space="preserve"> with </w:t>
      </w:r>
      <w:r w:rsidR="00D50CD4" w:rsidRPr="00EE78EA">
        <w:t xml:space="preserve">a </w:t>
      </w:r>
      <w:r w:rsidR="00061DB0" w:rsidRPr="00EE78EA">
        <w:t xml:space="preserve">specific focus on </w:t>
      </w:r>
      <w:r w:rsidR="003D2F55" w:rsidRPr="00EE78EA">
        <w:t>healthcare</w:t>
      </w:r>
      <w:r w:rsidR="00B03D8E" w:rsidRPr="00EE78EA">
        <w:t xml:space="preserve">. </w:t>
      </w:r>
      <w:r w:rsidR="00D10C5B" w:rsidRPr="00EE78EA">
        <w:t xml:space="preserve">These varied definitions will be evaluated and synthesized in order to </w:t>
      </w:r>
      <w:r w:rsidRPr="00EE78EA">
        <w:t>present</w:t>
      </w:r>
      <w:r w:rsidR="00D10C5B" w:rsidRPr="00EE78EA">
        <w:t xml:space="preserve"> the conceptualization of s</w:t>
      </w:r>
      <w:r w:rsidR="002A3771" w:rsidRPr="00EE78EA">
        <w:t>oft skills</w:t>
      </w:r>
      <w:r w:rsidR="00D10C5B" w:rsidRPr="00EE78EA">
        <w:t xml:space="preserve"> that will be used in the proposed study. </w:t>
      </w:r>
    </w:p>
    <w:p w14:paraId="1D57C2F7" w14:textId="77777777" w:rsidR="00241229" w:rsidRPr="00EE78EA" w:rsidRDefault="002A3771" w:rsidP="00241229">
      <w:pPr>
        <w:spacing w:after="0" w:line="480" w:lineRule="auto"/>
        <w:ind w:firstLine="0"/>
        <w:jc w:val="left"/>
        <w:rPr>
          <w:b/>
          <w:bCs/>
        </w:rPr>
      </w:pPr>
      <w:r w:rsidRPr="00EE78EA">
        <w:rPr>
          <w:b/>
          <w:bCs/>
        </w:rPr>
        <w:t>Definitions</w:t>
      </w:r>
      <w:r w:rsidR="002716EF" w:rsidRPr="00EE78EA">
        <w:rPr>
          <w:b/>
          <w:bCs/>
        </w:rPr>
        <w:t xml:space="preserve"> of Soft Skills</w:t>
      </w:r>
    </w:p>
    <w:p w14:paraId="40945416" w14:textId="0062A88A" w:rsidR="000574B5" w:rsidRPr="00EE78EA" w:rsidRDefault="006714B7" w:rsidP="00BA0E94">
      <w:pPr>
        <w:spacing w:after="0" w:line="480" w:lineRule="auto"/>
        <w:jc w:val="left"/>
      </w:pPr>
      <w:r w:rsidRPr="00EE78EA">
        <w:t xml:space="preserve">Several </w:t>
      </w:r>
      <w:r w:rsidR="006055E6" w:rsidRPr="00EE78EA">
        <w:t xml:space="preserve">research </w:t>
      </w:r>
      <w:r w:rsidR="00672AED" w:rsidRPr="00EE78EA">
        <w:t xml:space="preserve">streams </w:t>
      </w:r>
      <w:r w:rsidR="006055E6" w:rsidRPr="00EE78EA">
        <w:t xml:space="preserve">indicate that soft skills are a combination of interpersonal skills and personal emotional attributes (Joubert et al., 2006; Laker &amp; Powell, 2011; Robles, 2012; Ryan, 2016). </w:t>
      </w:r>
      <w:r w:rsidR="00525B7F" w:rsidRPr="00EE78EA">
        <w:t xml:space="preserve">For </w:t>
      </w:r>
      <w:r w:rsidR="00D50CD4" w:rsidRPr="00EE78EA">
        <w:t>example</w:t>
      </w:r>
      <w:r w:rsidR="00525B7F" w:rsidRPr="00EE78EA">
        <w:t xml:space="preserve">, </w:t>
      </w:r>
      <w:r w:rsidR="00F277C6" w:rsidRPr="00EE78EA">
        <w:t>Weber</w:t>
      </w:r>
      <w:r w:rsidR="00FD0382">
        <w:t xml:space="preserve"> and colleagues </w:t>
      </w:r>
      <w:r w:rsidR="00F277C6" w:rsidRPr="00EE78EA">
        <w:t>(2009) defined soft skills as “the interpersonal, human, people or behavioral skills needed to apply technical skills and knowledge in the workplace” (p. 354). Further, Nilsson (2010) described soft skills as “interpersonal skills” and “high employability skills” (p.</w:t>
      </w:r>
      <w:r w:rsidR="00D50CD4" w:rsidRPr="00EE78EA">
        <w:t xml:space="preserve"> </w:t>
      </w:r>
      <w:r w:rsidR="00F277C6" w:rsidRPr="00EE78EA">
        <w:t xml:space="preserve">548). </w:t>
      </w:r>
      <w:r w:rsidR="006055E6" w:rsidRPr="00EE78EA">
        <w:t>Matteson</w:t>
      </w:r>
      <w:r w:rsidR="001405B4">
        <w:t xml:space="preserve"> and colleagues </w:t>
      </w:r>
      <w:r w:rsidR="006055E6" w:rsidRPr="00EE78EA">
        <w:t xml:space="preserve">(2016) described soft skills as “a collection of people management skills, important to many professions and job positions” (p. 71). </w:t>
      </w:r>
      <w:r w:rsidR="00D83216" w:rsidRPr="00EE78EA">
        <w:t>Furthermore</w:t>
      </w:r>
      <w:r w:rsidR="00525B7F" w:rsidRPr="00EE78EA">
        <w:t xml:space="preserve">, </w:t>
      </w:r>
      <w:r w:rsidR="002D06D6">
        <w:t xml:space="preserve">Kechagias </w:t>
      </w:r>
      <w:r w:rsidR="00A3210F">
        <w:t xml:space="preserve">and colleagues </w:t>
      </w:r>
      <w:r w:rsidR="00525B7F" w:rsidRPr="00EE78EA">
        <w:t xml:space="preserve">(2011) defined soft skills as “intra- and inter-personal (socio-emotional) skills, essential for personal development, social participation and workplace success” (p. 33). </w:t>
      </w:r>
      <w:r w:rsidR="00177AA3" w:rsidRPr="00EE78EA">
        <w:t>Similarly, s</w:t>
      </w:r>
      <w:r w:rsidR="00D83216" w:rsidRPr="00EE78EA">
        <w:t xml:space="preserve">cholars </w:t>
      </w:r>
      <w:r w:rsidR="00D50CD4" w:rsidRPr="00EE78EA">
        <w:t xml:space="preserve">such </w:t>
      </w:r>
      <w:r w:rsidR="00D83216" w:rsidRPr="00EE78EA">
        <w:t xml:space="preserve">as </w:t>
      </w:r>
      <w:r w:rsidR="007C10FB" w:rsidRPr="00EE78EA">
        <w:t xml:space="preserve">Laker </w:t>
      </w:r>
      <w:r w:rsidR="00D50CD4" w:rsidRPr="00EE78EA">
        <w:t xml:space="preserve">and </w:t>
      </w:r>
      <w:r w:rsidR="007C10FB" w:rsidRPr="00EE78EA">
        <w:t xml:space="preserve">Powell (2011) </w:t>
      </w:r>
      <w:r w:rsidR="00D50CD4" w:rsidRPr="00EE78EA">
        <w:t xml:space="preserve">as well as </w:t>
      </w:r>
      <w:r w:rsidR="00D83216" w:rsidRPr="00EE78EA">
        <w:t>Hurrell</w:t>
      </w:r>
      <w:r w:rsidR="00381D3E">
        <w:t xml:space="preserve"> and colleagues </w:t>
      </w:r>
      <w:r w:rsidR="00D83216" w:rsidRPr="00EE78EA">
        <w:t xml:space="preserve">(2013) explained that soft skills involve intrapersonal and interpersonal skills. </w:t>
      </w:r>
      <w:r w:rsidR="00EB3282" w:rsidRPr="00EE78EA">
        <w:t>Hurrell</w:t>
      </w:r>
      <w:r w:rsidR="00D83216" w:rsidRPr="00EE78EA">
        <w:t xml:space="preserve"> et al. </w:t>
      </w:r>
      <w:r w:rsidR="00EB3282" w:rsidRPr="00EE78EA">
        <w:t xml:space="preserve">(2013) </w:t>
      </w:r>
      <w:r w:rsidR="00D50CD4" w:rsidRPr="00EE78EA">
        <w:t xml:space="preserve">described </w:t>
      </w:r>
      <w:r w:rsidR="00EB3282" w:rsidRPr="00EE78EA">
        <w:t>soft skills as “non-technical and not reliant on</w:t>
      </w:r>
      <w:r w:rsidR="00D50CD4" w:rsidRPr="00EE78EA">
        <w:t xml:space="preserve"> </w:t>
      </w:r>
      <w:r w:rsidR="00EB3282" w:rsidRPr="00EE78EA">
        <w:t xml:space="preserve">abstract </w:t>
      </w:r>
      <w:r w:rsidR="00EB3282" w:rsidRPr="00EE78EA">
        <w:lastRenderedPageBreak/>
        <w:t>reasoning, involving interpersonal and intrapersonal abilities to facilitate mastered performance in particular contexts</w:t>
      </w:r>
      <w:r w:rsidR="007C10FB" w:rsidRPr="00EE78EA">
        <w:t>” (p.</w:t>
      </w:r>
      <w:r w:rsidR="00D50CD4" w:rsidRPr="00EE78EA">
        <w:t xml:space="preserve"> </w:t>
      </w:r>
      <w:r w:rsidR="007C10FB" w:rsidRPr="00EE78EA">
        <w:t>162)</w:t>
      </w:r>
      <w:r w:rsidR="00EB3282" w:rsidRPr="00EE78EA">
        <w:t xml:space="preserve">. </w:t>
      </w:r>
      <w:r w:rsidR="0061434A" w:rsidRPr="00EE78EA">
        <w:rPr>
          <w:i/>
          <w:iCs/>
        </w:rPr>
        <w:t>Intrapersonal skills</w:t>
      </w:r>
      <w:r w:rsidR="0061434A" w:rsidRPr="00EE78EA">
        <w:t xml:space="preserve"> refer to one’s ability to manage oneself while </w:t>
      </w:r>
      <w:r w:rsidR="0061434A" w:rsidRPr="00EE78EA">
        <w:rPr>
          <w:i/>
          <w:iCs/>
        </w:rPr>
        <w:t>interpersonal skills</w:t>
      </w:r>
      <w:r w:rsidR="0061434A" w:rsidRPr="00EE78EA">
        <w:t xml:space="preserve"> are one</w:t>
      </w:r>
      <w:r w:rsidR="007F1477" w:rsidRPr="00EE78EA">
        <w:t>’s ability to</w:t>
      </w:r>
      <w:r w:rsidR="0061434A" w:rsidRPr="00EE78EA">
        <w:t xml:space="preserve"> handle one’s interactions with others (Laker &amp; Powell, 2011). The</w:t>
      </w:r>
      <w:r w:rsidR="007D45C3">
        <w:t>se</w:t>
      </w:r>
      <w:r w:rsidR="0061434A" w:rsidRPr="00EE78EA">
        <w:t xml:space="preserve"> interpersonal and intrapersonal abilities facilitate mastered performance in </w:t>
      </w:r>
      <w:r w:rsidR="007D45C3">
        <w:t xml:space="preserve">various </w:t>
      </w:r>
      <w:r w:rsidR="0061434A" w:rsidRPr="00EE78EA">
        <w:t xml:space="preserve">contexts (Hurrell et al., 2013). A person who has a mastery of soft skills can be described as being emotionally intelligent (Wheeler, 2016) or as someone who has “the ability to understand and manage oneself and to understand others and manage relationships” (Stoller et al., 2013, p. 243). </w:t>
      </w:r>
      <w:r w:rsidR="00EA2345" w:rsidRPr="00EE78EA">
        <w:t xml:space="preserve">Many </w:t>
      </w:r>
      <w:r w:rsidR="00FC2489" w:rsidRPr="00EE78EA">
        <w:t xml:space="preserve">of </w:t>
      </w:r>
      <w:r w:rsidR="008A2A63" w:rsidRPr="00EE78EA">
        <w:t xml:space="preserve">these </w:t>
      </w:r>
      <w:r w:rsidR="00EA2345" w:rsidRPr="00EE78EA">
        <w:t xml:space="preserve">soft skills </w:t>
      </w:r>
      <w:r w:rsidR="00FC2489" w:rsidRPr="00EE78EA">
        <w:t xml:space="preserve">definitions </w:t>
      </w:r>
      <w:r w:rsidR="00EA2345" w:rsidRPr="00EE78EA">
        <w:t>us</w:t>
      </w:r>
      <w:r w:rsidR="00FC2489" w:rsidRPr="00EE78EA">
        <w:t xml:space="preserve">ed </w:t>
      </w:r>
      <w:r w:rsidR="00EA2345" w:rsidRPr="00EE78EA">
        <w:t>t</w:t>
      </w:r>
      <w:r w:rsidR="000574B5" w:rsidRPr="00EE78EA">
        <w:t xml:space="preserve">he term </w:t>
      </w:r>
      <w:r w:rsidR="00BA0E94" w:rsidRPr="00EE78EA">
        <w:t>“</w:t>
      </w:r>
      <w:r w:rsidR="000574B5" w:rsidRPr="00EE78EA">
        <w:t>interpersonal skills</w:t>
      </w:r>
      <w:r w:rsidR="00BA0E94" w:rsidRPr="00EE78EA">
        <w:t>”</w:t>
      </w:r>
      <w:r w:rsidR="000574B5" w:rsidRPr="00EE78EA">
        <w:t xml:space="preserve"> </w:t>
      </w:r>
      <w:r w:rsidR="00A00A3C" w:rsidRPr="00EE78EA">
        <w:t xml:space="preserve">or </w:t>
      </w:r>
      <w:r w:rsidR="00BA0E94" w:rsidRPr="00EE78EA">
        <w:t>“</w:t>
      </w:r>
      <w:r w:rsidR="00A00A3C" w:rsidRPr="00EE78EA">
        <w:t>non-cognitive skills</w:t>
      </w:r>
      <w:r w:rsidR="00BA0E94" w:rsidRPr="00EE78EA">
        <w:t>”</w:t>
      </w:r>
      <w:r w:rsidR="00A00A3C" w:rsidRPr="00EE78EA">
        <w:t xml:space="preserve"> </w:t>
      </w:r>
      <w:r w:rsidR="000574B5" w:rsidRPr="00EE78EA">
        <w:t>interchangeably with other terms such as interactive skills, people skills, face-to-face skills</w:t>
      </w:r>
      <w:r w:rsidR="00D758FC" w:rsidRPr="00EE78EA">
        <w:t xml:space="preserve">, personality traits, non-cognitive abilities, character skills, </w:t>
      </w:r>
      <w:r w:rsidR="000574B5" w:rsidRPr="00EE78EA">
        <w:t>and social competence</w:t>
      </w:r>
      <w:r w:rsidR="00D758FC" w:rsidRPr="00EE78EA">
        <w:t xml:space="preserve"> including soft skills</w:t>
      </w:r>
      <w:r w:rsidR="00EA2345" w:rsidRPr="00EE78EA">
        <w:t xml:space="preserve"> (</w:t>
      </w:r>
      <w:r w:rsidR="000574B5" w:rsidRPr="00EE78EA">
        <w:t>Hayes</w:t>
      </w:r>
      <w:r w:rsidR="00EA2345" w:rsidRPr="00EE78EA">
        <w:t xml:space="preserve">, </w:t>
      </w:r>
      <w:r w:rsidR="000574B5" w:rsidRPr="00EE78EA">
        <w:t>2002</w:t>
      </w:r>
      <w:r w:rsidR="00D758FC" w:rsidRPr="00EE78EA">
        <w:t>; Kautz</w:t>
      </w:r>
      <w:r w:rsidR="004F218B">
        <w:t xml:space="preserve"> et al., </w:t>
      </w:r>
      <w:r w:rsidR="00D758FC" w:rsidRPr="00EE78EA">
        <w:t>2014</w:t>
      </w:r>
      <w:r w:rsidR="000574B5" w:rsidRPr="00EE78EA">
        <w:t>)</w:t>
      </w:r>
      <w:r w:rsidR="00EA2345" w:rsidRPr="00EE78EA">
        <w:t xml:space="preserve">. The common theme </w:t>
      </w:r>
      <w:r w:rsidR="008A2A63" w:rsidRPr="00EE78EA">
        <w:t xml:space="preserve">among </w:t>
      </w:r>
      <w:r w:rsidR="00EA2345" w:rsidRPr="00EE78EA">
        <w:t xml:space="preserve">most of these definitions </w:t>
      </w:r>
      <w:r w:rsidR="00FC2489" w:rsidRPr="00EE78EA">
        <w:t xml:space="preserve">is the influence of these competencies </w:t>
      </w:r>
      <w:r w:rsidR="00D758FC" w:rsidRPr="00EE78EA">
        <w:t xml:space="preserve">or attributes </w:t>
      </w:r>
      <w:r w:rsidR="00FC2489" w:rsidRPr="00EE78EA">
        <w:t xml:space="preserve">on increasing a person’s ability to behave toward a desired outcome. Therefore, Hayes (2002) defined </w:t>
      </w:r>
      <w:r w:rsidR="000574B5" w:rsidRPr="00EE78EA">
        <w:t xml:space="preserve">interpersonal skills as </w:t>
      </w:r>
      <w:r w:rsidR="00FC2489" w:rsidRPr="00EE78EA">
        <w:t>“</w:t>
      </w:r>
      <w:r w:rsidR="000574B5" w:rsidRPr="00EE78EA">
        <w:t xml:space="preserve">goal-directed </w:t>
      </w:r>
      <w:r w:rsidR="00FC2489" w:rsidRPr="00EE78EA">
        <w:t>behaviors</w:t>
      </w:r>
      <w:r w:rsidR="000574B5" w:rsidRPr="00EE78EA">
        <w:t xml:space="preserve"> used</w:t>
      </w:r>
      <w:r w:rsidR="00FC2489" w:rsidRPr="00EE78EA">
        <w:t xml:space="preserve"> </w:t>
      </w:r>
      <w:r w:rsidR="000574B5" w:rsidRPr="00EE78EA">
        <w:t>in face-to-face interactions in order to bring about a desired state of affairs</w:t>
      </w:r>
      <w:r w:rsidR="00FC2489" w:rsidRPr="00EE78EA">
        <w:t>”</w:t>
      </w:r>
      <w:r w:rsidR="000574B5" w:rsidRPr="00EE78EA">
        <w:t xml:space="preserve"> (p. 3)</w:t>
      </w:r>
      <w:r w:rsidR="00FC2489" w:rsidRPr="00EE78EA">
        <w:t>.</w:t>
      </w:r>
    </w:p>
    <w:p w14:paraId="1D57C2F9" w14:textId="5515C390" w:rsidR="00241229" w:rsidRPr="00EE78EA" w:rsidRDefault="006055E6" w:rsidP="006B7E06">
      <w:pPr>
        <w:spacing w:after="0" w:line="480" w:lineRule="auto"/>
        <w:jc w:val="left"/>
      </w:pPr>
      <w:r w:rsidRPr="00EE78EA">
        <w:t xml:space="preserve">In </w:t>
      </w:r>
      <w:r w:rsidR="007F1477" w:rsidRPr="00EE78EA">
        <w:t xml:space="preserve">a </w:t>
      </w:r>
      <w:r w:rsidRPr="00EE78EA">
        <w:t xml:space="preserve">clinical context, Joubert </w:t>
      </w:r>
      <w:r w:rsidR="00A63392">
        <w:t xml:space="preserve">and colleagues </w:t>
      </w:r>
      <w:r w:rsidRPr="00EE78EA">
        <w:t xml:space="preserve">(2006) described soft skills as “doing the right thing at the right </w:t>
      </w:r>
      <w:r w:rsidR="00DF7FFD" w:rsidRPr="00EE78EA">
        <w:t>time and</w:t>
      </w:r>
      <w:r w:rsidRPr="00EE78EA">
        <w:t xml:space="preserve"> doing it nicely” (p. 29). </w:t>
      </w:r>
      <w:r w:rsidR="00286000" w:rsidRPr="00EE78EA">
        <w:t>Klaus (2007) characterized soft skills as “</w:t>
      </w:r>
      <w:r w:rsidR="007F1477" w:rsidRPr="00EE78EA">
        <w:t>t</w:t>
      </w:r>
      <w:r w:rsidR="00286000" w:rsidRPr="00EE78EA">
        <w:t xml:space="preserve">he nontechnical traits and behaviors needed for successful career navigation” (p. 1). </w:t>
      </w:r>
      <w:r w:rsidR="008E57E9" w:rsidRPr="00EE78EA">
        <w:t>According to Onisk (2011)</w:t>
      </w:r>
      <w:r w:rsidR="007F1477" w:rsidRPr="00EE78EA">
        <w:t>,</w:t>
      </w:r>
      <w:r w:rsidR="005147B8" w:rsidRPr="00EE78EA">
        <w:t xml:space="preserve"> </w:t>
      </w:r>
      <w:r w:rsidR="008E57E9" w:rsidRPr="00EE78EA">
        <w:t xml:space="preserve">“The very term ‘soft-skills’ is often generically applied to anything that is ‘non-IT’” </w:t>
      </w:r>
      <w:r w:rsidR="006B7E06" w:rsidRPr="00EE78EA">
        <w:t>(i.e.</w:t>
      </w:r>
      <w:r w:rsidR="00E937BA" w:rsidRPr="00EE78EA">
        <w:t>,</w:t>
      </w:r>
      <w:r w:rsidR="006B7E06" w:rsidRPr="00EE78EA">
        <w:t xml:space="preserve"> not information technology) </w:t>
      </w:r>
      <w:r w:rsidR="008E57E9" w:rsidRPr="00EE78EA">
        <w:t>(p. 1).</w:t>
      </w:r>
      <w:r w:rsidR="00D31DEA" w:rsidRPr="00EE78EA">
        <w:t xml:space="preserve"> </w:t>
      </w:r>
      <w:r w:rsidR="00862A95" w:rsidRPr="00EE78EA">
        <w:t xml:space="preserve">In </w:t>
      </w:r>
      <w:r w:rsidR="00A32F50" w:rsidRPr="00EE78EA">
        <w:t>search</w:t>
      </w:r>
      <w:r w:rsidR="007F1477" w:rsidRPr="00EE78EA">
        <w:t>ing</w:t>
      </w:r>
      <w:r w:rsidR="00A32F50" w:rsidRPr="00EE78EA">
        <w:t xml:space="preserve"> for a definition for</w:t>
      </w:r>
      <w:r w:rsidR="00862A95" w:rsidRPr="00EE78EA">
        <w:t xml:space="preserve"> non-academic skills, Kamenetz (2015)</w:t>
      </w:r>
      <w:r w:rsidR="005147B8" w:rsidRPr="00EE78EA">
        <w:t xml:space="preserve"> </w:t>
      </w:r>
      <w:r w:rsidR="0006644F" w:rsidRPr="00EE78EA">
        <w:t>indicated that employers use the term</w:t>
      </w:r>
      <w:r w:rsidR="00F65481" w:rsidRPr="00EE78EA">
        <w:t xml:space="preserve"> </w:t>
      </w:r>
      <w:r w:rsidR="0006644F" w:rsidRPr="00EE78EA">
        <w:t xml:space="preserve">soft </w:t>
      </w:r>
      <w:r w:rsidR="00F65481" w:rsidRPr="00EE78EA">
        <w:t xml:space="preserve">skills </w:t>
      </w:r>
      <w:r w:rsidR="0006644F" w:rsidRPr="00EE78EA">
        <w:t xml:space="preserve">to </w:t>
      </w:r>
      <w:r w:rsidR="00862A95" w:rsidRPr="00EE78EA">
        <w:t xml:space="preserve">describe </w:t>
      </w:r>
      <w:r w:rsidR="00A32F50" w:rsidRPr="00EE78EA">
        <w:t>“</w:t>
      </w:r>
      <w:r w:rsidR="00862A95" w:rsidRPr="00EE78EA">
        <w:t>anything from being able to write a letter, to showing up on time and having a firm handshake</w:t>
      </w:r>
      <w:r w:rsidR="00A32F50" w:rsidRPr="00EE78EA">
        <w:t>” (</w:t>
      </w:r>
      <w:r w:rsidR="00862A95" w:rsidRPr="00EE78EA">
        <w:t>p.</w:t>
      </w:r>
      <w:r w:rsidR="00A32F50" w:rsidRPr="00EE78EA">
        <w:t xml:space="preserve"> 5).</w:t>
      </w:r>
      <w:r w:rsidR="00633F6B" w:rsidRPr="00EE78EA">
        <w:t xml:space="preserve"> </w:t>
      </w:r>
      <w:r w:rsidR="00272F69" w:rsidRPr="00EE78EA">
        <w:t>Muzio</w:t>
      </w:r>
      <w:r w:rsidR="00CF4E98">
        <w:t xml:space="preserve"> and colleagues </w:t>
      </w:r>
      <w:r w:rsidR="00272F69" w:rsidRPr="00EE78EA">
        <w:t xml:space="preserve">(2007) </w:t>
      </w:r>
      <w:r w:rsidR="00885975" w:rsidRPr="00EE78EA">
        <w:t>refer</w:t>
      </w:r>
      <w:r w:rsidR="007F1477" w:rsidRPr="00EE78EA">
        <w:t>red</w:t>
      </w:r>
      <w:r w:rsidR="00272F69" w:rsidRPr="00EE78EA">
        <w:t xml:space="preserve"> to soft skills as micro-social skills that are “universally </w:t>
      </w:r>
      <w:r w:rsidR="005B353C" w:rsidRPr="00EE78EA">
        <w:lastRenderedPageBreak/>
        <w:t>recognized</w:t>
      </w:r>
      <w:r w:rsidR="00272F69" w:rsidRPr="00EE78EA">
        <w:t xml:space="preserve"> as being critical to successful project management”</w:t>
      </w:r>
      <w:r w:rsidR="007D278F" w:rsidRPr="00EE78EA">
        <w:t xml:space="preserve"> (p.</w:t>
      </w:r>
      <w:r w:rsidR="009849FC" w:rsidRPr="00EE78EA">
        <w:t xml:space="preserve"> </w:t>
      </w:r>
      <w:r w:rsidR="007D278F" w:rsidRPr="00EE78EA">
        <w:t>30).</w:t>
      </w:r>
      <w:r w:rsidR="0016122F" w:rsidRPr="00EE78EA">
        <w:t xml:space="preserve"> In business education, Perreault (2004)</w:t>
      </w:r>
      <w:r w:rsidR="000A3293" w:rsidRPr="00EE78EA">
        <w:t xml:space="preserve"> </w:t>
      </w:r>
      <w:r w:rsidR="0016122F" w:rsidRPr="00EE78EA">
        <w:t>defined soft skills as “personal qualities, attributes, attitudes, and level of commitment that set an individual apart from others who may have similar experiences and skills” (p.</w:t>
      </w:r>
      <w:r w:rsidR="009849FC" w:rsidRPr="00EE78EA">
        <w:t xml:space="preserve"> </w:t>
      </w:r>
      <w:r w:rsidR="0016122F" w:rsidRPr="00EE78EA">
        <w:t xml:space="preserve">23). </w:t>
      </w:r>
      <w:r w:rsidR="00CB3389" w:rsidRPr="00EE78EA">
        <w:t xml:space="preserve">Furthermore, </w:t>
      </w:r>
      <w:r w:rsidR="00FB4DA6" w:rsidRPr="00EE78EA">
        <w:t xml:space="preserve">James </w:t>
      </w:r>
      <w:r w:rsidR="0067763E" w:rsidRPr="00EE78EA">
        <w:t xml:space="preserve">and </w:t>
      </w:r>
      <w:r w:rsidR="00FB4DA6" w:rsidRPr="00EE78EA">
        <w:t xml:space="preserve">James (2004) </w:t>
      </w:r>
      <w:r w:rsidR="009849FC" w:rsidRPr="00EE78EA">
        <w:t xml:space="preserve">indicated </w:t>
      </w:r>
      <w:r w:rsidR="00FB4DA6" w:rsidRPr="00EE78EA">
        <w:t>that soft skills are</w:t>
      </w:r>
      <w:r w:rsidR="007F1477" w:rsidRPr="00EE78EA">
        <w:t xml:space="preserve"> a</w:t>
      </w:r>
      <w:r w:rsidR="00FB4DA6" w:rsidRPr="00EE78EA">
        <w:t xml:space="preserve"> “set of talents or abilities that an employee brings to the workplace” (p.</w:t>
      </w:r>
      <w:r w:rsidR="009849FC" w:rsidRPr="00EE78EA">
        <w:t xml:space="preserve"> </w:t>
      </w:r>
      <w:r w:rsidR="00FB4DA6" w:rsidRPr="00EE78EA">
        <w:t>40).</w:t>
      </w:r>
    </w:p>
    <w:p w14:paraId="1D57C2FA" w14:textId="77777777" w:rsidR="00241229" w:rsidRPr="00EE78EA" w:rsidRDefault="00F5362B" w:rsidP="00241229">
      <w:pPr>
        <w:spacing w:after="0" w:line="480" w:lineRule="auto"/>
        <w:ind w:firstLine="0"/>
        <w:jc w:val="left"/>
        <w:rPr>
          <w:b/>
          <w:bCs/>
        </w:rPr>
      </w:pPr>
      <w:r w:rsidRPr="00EE78EA">
        <w:rPr>
          <w:b/>
          <w:bCs/>
        </w:rPr>
        <w:t>Importance of Soft Skills</w:t>
      </w:r>
      <w:r w:rsidR="00221388" w:rsidRPr="00EE78EA">
        <w:rPr>
          <w:b/>
          <w:bCs/>
        </w:rPr>
        <w:t xml:space="preserve"> </w:t>
      </w:r>
    </w:p>
    <w:p w14:paraId="1D57C2FB" w14:textId="1549F723" w:rsidR="00241229" w:rsidRPr="00EE78EA" w:rsidRDefault="00F5362B" w:rsidP="005B7444">
      <w:pPr>
        <w:spacing w:after="0" w:line="480" w:lineRule="auto"/>
        <w:jc w:val="left"/>
      </w:pPr>
      <w:r w:rsidRPr="00EE78EA">
        <w:t xml:space="preserve">Despite the </w:t>
      </w:r>
      <w:r w:rsidR="00010A06" w:rsidRPr="00EE78EA">
        <w:t xml:space="preserve">lack of </w:t>
      </w:r>
      <w:r w:rsidRPr="00EE78EA">
        <w:t xml:space="preserve">agreement </w:t>
      </w:r>
      <w:r w:rsidR="00E937BA" w:rsidRPr="00EE78EA">
        <w:t xml:space="preserve">among scholars </w:t>
      </w:r>
      <w:r w:rsidRPr="00EE78EA">
        <w:t xml:space="preserve">on a definition </w:t>
      </w:r>
      <w:r w:rsidR="00E937BA" w:rsidRPr="00EE78EA">
        <w:t>of</w:t>
      </w:r>
      <w:r w:rsidRPr="00EE78EA">
        <w:t xml:space="preserve"> soft skills</w:t>
      </w:r>
      <w:r w:rsidR="00A34FB8" w:rsidRPr="00EE78EA">
        <w:t xml:space="preserve"> (Matteson</w:t>
      </w:r>
      <w:r w:rsidR="007F1A93" w:rsidRPr="00EE78EA">
        <w:t xml:space="preserve"> et al.</w:t>
      </w:r>
      <w:r w:rsidR="00A34FB8" w:rsidRPr="00EE78EA">
        <w:t>,</w:t>
      </w:r>
      <w:r w:rsidR="007F1A93" w:rsidRPr="00EE78EA">
        <w:t xml:space="preserve"> </w:t>
      </w:r>
      <w:r w:rsidR="00A34FB8" w:rsidRPr="00EE78EA">
        <w:t>2016)</w:t>
      </w:r>
      <w:r w:rsidRPr="00EE78EA">
        <w:t>, soft skills ha</w:t>
      </w:r>
      <w:r w:rsidR="008A2A63" w:rsidRPr="00EE78EA">
        <w:t xml:space="preserve">ve </w:t>
      </w:r>
      <w:r w:rsidRPr="00EE78EA">
        <w:t>been recognized as a vital competency in different professional spectrums</w:t>
      </w:r>
      <w:r w:rsidR="00633B67" w:rsidRPr="00EE78EA">
        <w:t>,</w:t>
      </w:r>
      <w:r w:rsidRPr="00EE78EA">
        <w:t xml:space="preserve"> </w:t>
      </w:r>
      <w:r w:rsidR="003C12A5" w:rsidRPr="00EE78EA">
        <w:t xml:space="preserve">including </w:t>
      </w:r>
      <w:r w:rsidRPr="00EE78EA">
        <w:t xml:space="preserve">business management and leadership (Marques, 2013), investment and </w:t>
      </w:r>
      <w:r w:rsidR="003C12A5" w:rsidRPr="00EE78EA">
        <w:t xml:space="preserve">advising </w:t>
      </w:r>
      <w:r w:rsidRPr="00EE78EA">
        <w:t>(Leyes, 2007), accounting and corporate finance (Dixon</w:t>
      </w:r>
      <w:r w:rsidR="00086AE4" w:rsidRPr="00EE78EA">
        <w:t xml:space="preserve"> et al.</w:t>
      </w:r>
      <w:r w:rsidRPr="00EE78EA">
        <w:t>, 2010</w:t>
      </w:r>
      <w:r w:rsidR="00086AE4" w:rsidRPr="00EE78EA">
        <w:t>; Rathi, 2015</w:t>
      </w:r>
      <w:r w:rsidRPr="00EE78EA">
        <w:t xml:space="preserve">), education (Ryan, 2016), </w:t>
      </w:r>
      <w:r w:rsidR="003C12A5" w:rsidRPr="00EE78EA">
        <w:t>and</w:t>
      </w:r>
      <w:r w:rsidRPr="00EE78EA">
        <w:t xml:space="preserve"> </w:t>
      </w:r>
      <w:r w:rsidR="003D2F55" w:rsidRPr="00EE78EA">
        <w:t>healthcare</w:t>
      </w:r>
      <w:r w:rsidRPr="00EE78EA">
        <w:t xml:space="preserve"> (</w:t>
      </w:r>
      <w:r w:rsidR="003A62DF" w:rsidRPr="00EE78EA">
        <w:t xml:space="preserve">Farmer, 2015; </w:t>
      </w:r>
      <w:r w:rsidR="00BB373B" w:rsidRPr="00EE78EA">
        <w:t xml:space="preserve">Joubert et al., 2006; </w:t>
      </w:r>
      <w:r w:rsidRPr="00EE78EA">
        <w:t>Stoller</w:t>
      </w:r>
      <w:r w:rsidR="00BB373B" w:rsidRPr="00EE78EA">
        <w:t xml:space="preserve"> et al.</w:t>
      </w:r>
      <w:r w:rsidRPr="00EE78EA">
        <w:t xml:space="preserve">, 2013; </w:t>
      </w:r>
      <w:r w:rsidR="003A62DF" w:rsidRPr="00EE78EA">
        <w:t>Weiszbrod, 2013</w:t>
      </w:r>
      <w:r w:rsidRPr="00EE78EA">
        <w:t xml:space="preserve">). </w:t>
      </w:r>
      <w:r w:rsidR="003A4DF9" w:rsidRPr="00EE78EA">
        <w:t xml:space="preserve">Soft skills </w:t>
      </w:r>
      <w:r w:rsidR="003C12A5" w:rsidRPr="00EE78EA">
        <w:t xml:space="preserve">have been </w:t>
      </w:r>
      <w:r w:rsidR="008A2A63" w:rsidRPr="00EE78EA">
        <w:t xml:space="preserve">credited with </w:t>
      </w:r>
      <w:r w:rsidR="003A4DF9" w:rsidRPr="00EE78EA">
        <w:t>creating responsive organizations (Phillips</w:t>
      </w:r>
      <w:r w:rsidR="00075C5A">
        <w:t xml:space="preserve"> et al., </w:t>
      </w:r>
      <w:r w:rsidR="003A4DF9" w:rsidRPr="00EE78EA">
        <w:t xml:space="preserve">2015). </w:t>
      </w:r>
      <w:r w:rsidR="003C12A5" w:rsidRPr="00EE78EA">
        <w:t>S</w:t>
      </w:r>
      <w:r w:rsidR="003A4DF9" w:rsidRPr="00EE78EA">
        <w:t xml:space="preserve">oft skills </w:t>
      </w:r>
      <w:r w:rsidR="003C12A5" w:rsidRPr="00EE78EA">
        <w:t xml:space="preserve">also reflect </w:t>
      </w:r>
      <w:r w:rsidR="003A4DF9" w:rsidRPr="00EE78EA">
        <w:t xml:space="preserve">desired behaviors and competencies that </w:t>
      </w:r>
      <w:r w:rsidR="003C12A5" w:rsidRPr="00EE78EA">
        <w:t xml:space="preserve">positively </w:t>
      </w:r>
      <w:r w:rsidR="003A4DF9" w:rsidRPr="00EE78EA">
        <w:t>influence the work environment</w:t>
      </w:r>
      <w:r w:rsidR="003C12A5" w:rsidRPr="00EE78EA">
        <w:t xml:space="preserve"> (Phillips et al., 2015)</w:t>
      </w:r>
      <w:r w:rsidR="003A4DF9" w:rsidRPr="00EE78EA">
        <w:t>.</w:t>
      </w:r>
      <w:r w:rsidR="00A33465" w:rsidRPr="00EE78EA">
        <w:t xml:space="preserve"> </w:t>
      </w:r>
      <w:r w:rsidR="00C02FF9" w:rsidRPr="00EE78EA">
        <w:t>Wats and Wats (2008) indicated that 85% of</w:t>
      </w:r>
      <w:r w:rsidR="00E937BA" w:rsidRPr="00EE78EA">
        <w:t xml:space="preserve"> an</w:t>
      </w:r>
      <w:r w:rsidR="00C02FF9" w:rsidRPr="00EE78EA">
        <w:t xml:space="preserve"> employee’s success is due to soft skills</w:t>
      </w:r>
      <w:r w:rsidR="00B57404" w:rsidRPr="00EE78EA">
        <w:t>,</w:t>
      </w:r>
      <w:r w:rsidR="00C02FF9" w:rsidRPr="00EE78EA">
        <w:t xml:space="preserve"> with hard skills accounting for the other 15%. </w:t>
      </w:r>
      <w:r w:rsidR="003A2D0B" w:rsidRPr="00EE78EA">
        <w:t xml:space="preserve">Furthermore, </w:t>
      </w:r>
      <w:r w:rsidR="003A4DF9" w:rsidRPr="00EE78EA">
        <w:t xml:space="preserve">Tulgan (2015) noted that </w:t>
      </w:r>
      <w:r w:rsidR="003A2D0B" w:rsidRPr="00EE78EA">
        <w:t xml:space="preserve">because </w:t>
      </w:r>
      <w:r w:rsidR="003A4DF9" w:rsidRPr="00EE78EA">
        <w:t>s</w:t>
      </w:r>
      <w:r w:rsidR="00C02FF9" w:rsidRPr="00EE78EA">
        <w:t xml:space="preserve">oft skills </w:t>
      </w:r>
      <w:r w:rsidR="003A2D0B" w:rsidRPr="00EE78EA">
        <w:t xml:space="preserve">affect </w:t>
      </w:r>
      <w:r w:rsidR="00C02FF9" w:rsidRPr="00EE78EA">
        <w:t>the way service is delivered</w:t>
      </w:r>
      <w:r w:rsidR="003A2D0B" w:rsidRPr="00EE78EA">
        <w:t>,</w:t>
      </w:r>
      <w:r w:rsidR="00E937BA" w:rsidRPr="00EE78EA">
        <w:t xml:space="preserve"> employees typically get fired due to their lack of soft skills despite the tendency for organizations to hire based on </w:t>
      </w:r>
      <w:r w:rsidR="00C02FF9" w:rsidRPr="00EE78EA">
        <w:t>hard skills</w:t>
      </w:r>
      <w:r w:rsidR="00E937BA" w:rsidRPr="00EE78EA">
        <w:t xml:space="preserve">. </w:t>
      </w:r>
      <w:r w:rsidR="004A20D7" w:rsidRPr="00EE78EA">
        <w:t>Soft skills ar</w:t>
      </w:r>
      <w:r w:rsidR="000F7BC2" w:rsidRPr="00EE78EA">
        <w:t xml:space="preserve">e </w:t>
      </w:r>
      <w:r w:rsidR="00742B24" w:rsidRPr="00EE78EA">
        <w:t xml:space="preserve">recognized </w:t>
      </w:r>
      <w:r w:rsidR="00B57404" w:rsidRPr="00EE78EA">
        <w:t xml:space="preserve">as </w:t>
      </w:r>
      <w:r w:rsidR="00742B24" w:rsidRPr="00EE78EA">
        <w:t xml:space="preserve">essential for </w:t>
      </w:r>
      <w:r w:rsidR="00A313A9" w:rsidRPr="00EE78EA">
        <w:t xml:space="preserve">all </w:t>
      </w:r>
      <w:r w:rsidR="001D77CA">
        <w:t>aspects</w:t>
      </w:r>
      <w:r w:rsidR="00A313A9" w:rsidRPr="00EE78EA">
        <w:t xml:space="preserve"> of project management</w:t>
      </w:r>
      <w:r w:rsidR="00B57404" w:rsidRPr="00EE78EA">
        <w:t>,</w:t>
      </w:r>
      <w:r w:rsidR="00A313A9" w:rsidRPr="00EE78EA">
        <w:t xml:space="preserve"> from tactics to organizational strategy (</w:t>
      </w:r>
      <w:r w:rsidR="000E2B05" w:rsidRPr="00EE78EA">
        <w:t>Muzio</w:t>
      </w:r>
      <w:r w:rsidR="004337D7" w:rsidRPr="00EE78EA">
        <w:t xml:space="preserve"> et al.</w:t>
      </w:r>
      <w:r w:rsidR="00A313A9" w:rsidRPr="00EE78EA">
        <w:t xml:space="preserve">, </w:t>
      </w:r>
      <w:r w:rsidR="000E2B05" w:rsidRPr="00EE78EA">
        <w:t xml:space="preserve">2007). </w:t>
      </w:r>
    </w:p>
    <w:p w14:paraId="1D57C2FC" w14:textId="7B522F77" w:rsidR="00241229" w:rsidRPr="00EE78EA" w:rsidRDefault="00F5362B" w:rsidP="00BA0E94">
      <w:pPr>
        <w:spacing w:after="0" w:line="480" w:lineRule="auto"/>
        <w:jc w:val="left"/>
      </w:pPr>
      <w:r w:rsidRPr="00EE78EA">
        <w:t xml:space="preserve">In healthcare, several studies </w:t>
      </w:r>
      <w:r w:rsidR="00674995" w:rsidRPr="00EE78EA">
        <w:t xml:space="preserve">have called for the </w:t>
      </w:r>
      <w:r w:rsidRPr="00EE78EA">
        <w:t xml:space="preserve">reformation </w:t>
      </w:r>
      <w:r w:rsidR="005B7444" w:rsidRPr="00EE78EA">
        <w:t xml:space="preserve">of </w:t>
      </w:r>
      <w:r w:rsidRPr="00EE78EA">
        <w:t>medical school</w:t>
      </w:r>
      <w:r w:rsidR="00E937BA" w:rsidRPr="00EE78EA">
        <w:t xml:space="preserve"> curricula</w:t>
      </w:r>
      <w:r w:rsidRPr="00EE78EA">
        <w:t xml:space="preserve"> to include </w:t>
      </w:r>
      <w:r w:rsidR="00E937BA" w:rsidRPr="00EE78EA">
        <w:t xml:space="preserve">soft skill training </w:t>
      </w:r>
      <w:r w:rsidR="001D77CA">
        <w:t xml:space="preserve">to facilitate development of </w:t>
      </w:r>
      <w:r w:rsidRPr="00EE78EA">
        <w:t>emotional intelligence</w:t>
      </w:r>
      <w:r w:rsidR="00E937BA" w:rsidRPr="00EE78EA">
        <w:t xml:space="preserve"> </w:t>
      </w:r>
      <w:r w:rsidR="001D77CA">
        <w:t>among</w:t>
      </w:r>
      <w:r w:rsidRPr="00EE78EA">
        <w:t xml:space="preserve"> medical students, physicians</w:t>
      </w:r>
      <w:r w:rsidR="00633B67" w:rsidRPr="00EE78EA">
        <w:t>,</w:t>
      </w:r>
      <w:r w:rsidRPr="00EE78EA">
        <w:t xml:space="preserve"> and nurses (</w:t>
      </w:r>
      <w:r w:rsidR="005B7444" w:rsidRPr="00EE78EA">
        <w:t>Bourquin</w:t>
      </w:r>
      <w:r w:rsidR="00D03F36" w:rsidRPr="00EE78EA">
        <w:t xml:space="preserve"> </w:t>
      </w:r>
      <w:r w:rsidR="005B7444" w:rsidRPr="00EE78EA">
        <w:t>et al., 2014; Epner &amp; Baile, 2014; Farmer, 2015</w:t>
      </w:r>
      <w:r w:rsidR="0059403C" w:rsidRPr="00EE78EA">
        <w:t xml:space="preserve">; </w:t>
      </w:r>
      <w:r w:rsidR="005B7444" w:rsidRPr="00EE78EA">
        <w:t xml:space="preserve">Harlak et al., 2008; Jones, 2014; Kelm et al., 2014; Kumagai &amp; Wear, 2014; Martin, 2011; </w:t>
      </w:r>
      <w:r w:rsidR="005B7444" w:rsidRPr="00EE78EA">
        <w:lastRenderedPageBreak/>
        <w:t xml:space="preserve">Michalec, 2011; </w:t>
      </w:r>
      <w:r w:rsidR="0059403C" w:rsidRPr="00EE78EA">
        <w:t>Rao</w:t>
      </w:r>
      <w:r w:rsidR="005034F4">
        <w:t xml:space="preserve"> et al., </w:t>
      </w:r>
      <w:r w:rsidR="0059403C" w:rsidRPr="00EE78EA">
        <w:t>2007; Shield</w:t>
      </w:r>
      <w:r w:rsidR="005034F4">
        <w:t xml:space="preserve"> et al., </w:t>
      </w:r>
      <w:r w:rsidR="0059403C" w:rsidRPr="00EE78EA">
        <w:t xml:space="preserve">2011; Stoller et al., 2013; </w:t>
      </w:r>
      <w:r w:rsidR="005B7444" w:rsidRPr="00EE78EA">
        <w:t>Van Staden et al., 2006; Weiszbrod, 2013</w:t>
      </w:r>
      <w:r w:rsidRPr="00EE78EA">
        <w:t>).</w:t>
      </w:r>
      <w:r w:rsidR="00E35C3F" w:rsidRPr="00EE78EA">
        <w:t xml:space="preserve"> </w:t>
      </w:r>
      <w:r w:rsidR="00C804B2" w:rsidRPr="00EE78EA">
        <w:t xml:space="preserve">For example, </w:t>
      </w:r>
      <w:r w:rsidR="00D02ACD" w:rsidRPr="00EE78EA">
        <w:t xml:space="preserve">Ray </w:t>
      </w:r>
      <w:r w:rsidR="001C092A" w:rsidRPr="00EE78EA">
        <w:t xml:space="preserve">and </w:t>
      </w:r>
      <w:r w:rsidR="00D02ACD" w:rsidRPr="00EE78EA">
        <w:t xml:space="preserve">Overman (2014) </w:t>
      </w:r>
      <w:r w:rsidR="00E35C3F" w:rsidRPr="00EE78EA">
        <w:t>recognized the importance of integrating soft skills into the daily practice of nurses</w:t>
      </w:r>
      <w:r w:rsidR="00E937BA" w:rsidRPr="00EE78EA">
        <w:t>; they</w:t>
      </w:r>
      <w:r w:rsidR="00E35C3F" w:rsidRPr="00EE78EA">
        <w:t xml:space="preserve"> illustrated how</w:t>
      </w:r>
      <w:r w:rsidR="00E937BA" w:rsidRPr="00EE78EA">
        <w:t xml:space="preserve"> the soft skills of</w:t>
      </w:r>
      <w:r w:rsidR="00E35C3F" w:rsidRPr="00EE78EA">
        <w:t xml:space="preserve"> effective communication and delegation</w:t>
      </w:r>
      <w:r w:rsidR="00B64BDA" w:rsidRPr="00EE78EA">
        <w:t xml:space="preserve"> </w:t>
      </w:r>
      <w:r w:rsidR="00E35C3F" w:rsidRPr="00EE78EA">
        <w:t xml:space="preserve">positively </w:t>
      </w:r>
      <w:r w:rsidR="00010A06" w:rsidRPr="00EE78EA">
        <w:t>affected</w:t>
      </w:r>
      <w:r w:rsidR="00E35C3F" w:rsidRPr="00EE78EA">
        <w:t xml:space="preserve"> clinical outcomes</w:t>
      </w:r>
      <w:r w:rsidR="00E937BA" w:rsidRPr="00EE78EA">
        <w:t xml:space="preserve">, </w:t>
      </w:r>
      <w:r w:rsidR="00633B67" w:rsidRPr="00EE78EA">
        <w:t>the</w:t>
      </w:r>
      <w:r w:rsidR="00E35C3F" w:rsidRPr="00EE78EA">
        <w:t xml:space="preserve"> work environment</w:t>
      </w:r>
      <w:r w:rsidR="001D77CA">
        <w:t>,</w:t>
      </w:r>
      <w:r w:rsidR="00E35C3F" w:rsidRPr="00EE78EA">
        <w:t xml:space="preserve"> and </w:t>
      </w:r>
      <w:r w:rsidR="00E937BA" w:rsidRPr="00EE78EA">
        <w:t>employee well-being.</w:t>
      </w:r>
      <w:r w:rsidR="00E35C3F" w:rsidRPr="00EE78EA">
        <w:t xml:space="preserve"> </w:t>
      </w:r>
      <w:r w:rsidR="00A7563F" w:rsidRPr="00EE78EA">
        <w:t xml:space="preserve">Additionally, </w:t>
      </w:r>
      <w:r w:rsidR="00741C6C" w:rsidRPr="00EE78EA">
        <w:t>Kim</w:t>
      </w:r>
      <w:r w:rsidR="001C092A" w:rsidRPr="00EE78EA">
        <w:t xml:space="preserve"> </w:t>
      </w:r>
      <w:r w:rsidR="00E674AA">
        <w:t xml:space="preserve">and colleagues </w:t>
      </w:r>
      <w:r w:rsidR="00A7563F" w:rsidRPr="00EE78EA">
        <w:t xml:space="preserve">(2004) provided evidence that empathic </w:t>
      </w:r>
      <w:r w:rsidR="008578E5" w:rsidRPr="00EE78EA">
        <w:t xml:space="preserve">communication </w:t>
      </w:r>
      <w:r w:rsidR="00A7563F" w:rsidRPr="00EE78EA">
        <w:t xml:space="preserve">skills between physicians and patients </w:t>
      </w:r>
      <w:r w:rsidR="0022225B" w:rsidRPr="00EE78EA">
        <w:t xml:space="preserve">could </w:t>
      </w:r>
      <w:r w:rsidR="00A7563F" w:rsidRPr="00EE78EA">
        <w:t xml:space="preserve">improve patient satisfaction and compliance. </w:t>
      </w:r>
    </w:p>
    <w:p w14:paraId="1D57C2FD" w14:textId="77DC1FCC" w:rsidR="00241229" w:rsidRPr="00EE78EA" w:rsidRDefault="00F5362B" w:rsidP="00241229">
      <w:pPr>
        <w:spacing w:after="0" w:line="480" w:lineRule="auto"/>
        <w:jc w:val="left"/>
      </w:pPr>
      <w:r w:rsidRPr="00EE78EA">
        <w:t xml:space="preserve">There is an increasing awareness and acknowledgment that technical skills are </w:t>
      </w:r>
      <w:r w:rsidR="00E937BA" w:rsidRPr="00EE78EA">
        <w:t xml:space="preserve">necessary but </w:t>
      </w:r>
      <w:r w:rsidRPr="00EE78EA">
        <w:t xml:space="preserve">not sufficient for success beyond </w:t>
      </w:r>
      <w:r w:rsidR="00E937BA" w:rsidRPr="00EE78EA">
        <w:t>entry-level</w:t>
      </w:r>
      <w:r w:rsidRPr="00EE78EA">
        <w:t xml:space="preserve"> positions</w:t>
      </w:r>
      <w:r w:rsidR="00B57404" w:rsidRPr="00EE78EA">
        <w:t>,</w:t>
      </w:r>
      <w:r w:rsidR="00E937BA" w:rsidRPr="00EE78EA">
        <w:t xml:space="preserve"> and that </w:t>
      </w:r>
      <w:r w:rsidRPr="00EE78EA">
        <w:t xml:space="preserve">soft skill competencies </w:t>
      </w:r>
      <w:r w:rsidR="00E937BA" w:rsidRPr="00EE78EA">
        <w:t>are necessary</w:t>
      </w:r>
      <w:r w:rsidRPr="00EE78EA">
        <w:t xml:space="preserve"> </w:t>
      </w:r>
      <w:r w:rsidR="00E937BA" w:rsidRPr="00EE78EA">
        <w:t xml:space="preserve">as employees </w:t>
      </w:r>
      <w:r w:rsidR="008E5C79" w:rsidRPr="00EE78EA">
        <w:t>move higher within organizations</w:t>
      </w:r>
      <w:r w:rsidRPr="00EE78EA">
        <w:t xml:space="preserve"> (Laker &amp; Powell, 2011). </w:t>
      </w:r>
      <w:r w:rsidR="008E5C79" w:rsidRPr="00EE78EA">
        <w:t xml:space="preserve">This disconnect between technical and soft skill proficiencies explains the common reports of </w:t>
      </w:r>
      <w:r w:rsidRPr="00EE78EA">
        <w:t xml:space="preserve">public discontentment and patient dissatisfaction despite </w:t>
      </w:r>
      <w:r w:rsidR="00D35A1E" w:rsidRPr="00EE78EA">
        <w:t xml:space="preserve">significant </w:t>
      </w:r>
      <w:r w:rsidRPr="00EE78EA">
        <w:t>improvement</w:t>
      </w:r>
      <w:r w:rsidR="00D35A1E" w:rsidRPr="00EE78EA">
        <w:t>s</w:t>
      </w:r>
      <w:r w:rsidRPr="00EE78EA">
        <w:t xml:space="preserve"> in health science knowledge and technical </w:t>
      </w:r>
      <w:r w:rsidR="00D35A1E" w:rsidRPr="00EE78EA">
        <w:t xml:space="preserve">abilities in diagnosing </w:t>
      </w:r>
      <w:r w:rsidRPr="00EE78EA">
        <w:t>and treat</w:t>
      </w:r>
      <w:r w:rsidR="00D35A1E" w:rsidRPr="00EE78EA">
        <w:t>ing</w:t>
      </w:r>
      <w:r w:rsidRPr="00EE78EA">
        <w:t xml:space="preserve"> diseases (Mohammadi &amp; Hedges, 2007). </w:t>
      </w:r>
    </w:p>
    <w:p w14:paraId="1D57C2FE" w14:textId="77777777" w:rsidR="00241229" w:rsidRPr="00EE78EA" w:rsidRDefault="002A3771" w:rsidP="00241229">
      <w:pPr>
        <w:spacing w:after="0" w:line="480" w:lineRule="auto"/>
        <w:ind w:firstLine="0"/>
        <w:jc w:val="left"/>
        <w:rPr>
          <w:b/>
          <w:bCs/>
        </w:rPr>
      </w:pPr>
      <w:r w:rsidRPr="00EE78EA">
        <w:rPr>
          <w:b/>
          <w:bCs/>
        </w:rPr>
        <w:t>Conceptualization of Soft Skills</w:t>
      </w:r>
      <w:r w:rsidR="005F12EB" w:rsidRPr="00EE78EA">
        <w:rPr>
          <w:b/>
          <w:bCs/>
        </w:rPr>
        <w:t xml:space="preserve"> </w:t>
      </w:r>
    </w:p>
    <w:p w14:paraId="0E573952" w14:textId="0A0235F0" w:rsidR="008E5C79" w:rsidRPr="00EE78EA" w:rsidRDefault="008E5C79" w:rsidP="008E5C79">
      <w:pPr>
        <w:spacing w:after="0" w:line="480" w:lineRule="auto"/>
        <w:jc w:val="left"/>
      </w:pPr>
      <w:r w:rsidRPr="00EE78EA">
        <w:t>Although the extant l</w:t>
      </w:r>
      <w:r w:rsidR="003522B1" w:rsidRPr="00EE78EA">
        <w:t>iterature</w:t>
      </w:r>
      <w:r w:rsidRPr="00EE78EA">
        <w:t xml:space="preserve"> has</w:t>
      </w:r>
      <w:r w:rsidR="003522B1" w:rsidRPr="00EE78EA">
        <w:t xml:space="preserve"> </w:t>
      </w:r>
      <w:r w:rsidR="00FF4BA4" w:rsidRPr="00EE78EA">
        <w:t xml:space="preserve">identified </w:t>
      </w:r>
      <w:r w:rsidR="00E470D8">
        <w:t xml:space="preserve">numerous </w:t>
      </w:r>
      <w:r w:rsidR="00FF4BA4" w:rsidRPr="00EE78EA">
        <w:t>competencies and traits as soft skills,</w:t>
      </w:r>
      <w:r w:rsidRPr="00EE78EA">
        <w:t xml:space="preserve"> thus far, there has been limited investigation regarding the various, unique</w:t>
      </w:r>
      <w:r w:rsidR="00FF4BA4" w:rsidRPr="00EE78EA">
        <w:t xml:space="preserve"> dimensions </w:t>
      </w:r>
      <w:r w:rsidRPr="00EE78EA">
        <w:t>within the realm of</w:t>
      </w:r>
      <w:r w:rsidR="00FF4BA4" w:rsidRPr="00EE78EA">
        <w:t xml:space="preserve"> soft skills </w:t>
      </w:r>
      <w:r w:rsidRPr="00EE78EA">
        <w:t>which can</w:t>
      </w:r>
      <w:r w:rsidR="00FF4BA4" w:rsidRPr="00EE78EA">
        <w:t xml:space="preserve"> explain the individual differen</w:t>
      </w:r>
      <w:r w:rsidRPr="00EE78EA">
        <w:t xml:space="preserve">ces in </w:t>
      </w:r>
      <w:r w:rsidR="00FF4BA4" w:rsidRPr="00EE78EA">
        <w:t xml:space="preserve">soft skills performance. </w:t>
      </w:r>
      <w:r w:rsidRPr="00EE78EA">
        <w:t xml:space="preserve">The term </w:t>
      </w:r>
      <w:r w:rsidRPr="00EE78EA">
        <w:rPr>
          <w:i/>
        </w:rPr>
        <w:t xml:space="preserve">soft skill </w:t>
      </w:r>
      <w:r w:rsidRPr="00EE78EA">
        <w:t xml:space="preserve">has been plagued by a lack of clarity in definitions </w:t>
      </w:r>
      <w:r w:rsidR="00196C21">
        <w:t xml:space="preserve">of the </w:t>
      </w:r>
      <w:r w:rsidRPr="00EE78EA">
        <w:t>concept</w:t>
      </w:r>
      <w:r w:rsidR="0083214D">
        <w:t xml:space="preserve">; </w:t>
      </w:r>
      <w:r w:rsidRPr="00EE78EA">
        <w:t xml:space="preserve">more generally, </w:t>
      </w:r>
      <w:r w:rsidR="006F7E2E" w:rsidRPr="00EE78EA">
        <w:t>scholars</w:t>
      </w:r>
      <w:r w:rsidRPr="00EE78EA">
        <w:t xml:space="preserve"> debate about conceptualizing the term </w:t>
      </w:r>
      <w:r w:rsidRPr="00EE78EA">
        <w:rPr>
          <w:i/>
          <w:iCs/>
        </w:rPr>
        <w:t>skill</w:t>
      </w:r>
      <w:r w:rsidRPr="00EE78EA">
        <w:t xml:space="preserve"> (Bolton, 2004). Therefore, building a meaningful </w:t>
      </w:r>
      <w:r w:rsidR="00E470D8">
        <w:t xml:space="preserve">conceptualization of </w:t>
      </w:r>
      <w:r w:rsidRPr="00EE78EA">
        <w:t xml:space="preserve">soft skills is important for this research to ensure accurate operationalization of the term for development of </w:t>
      </w:r>
      <w:r w:rsidR="0083214D">
        <w:t xml:space="preserve">an effective </w:t>
      </w:r>
      <w:r w:rsidRPr="00EE78EA">
        <w:t>assessment model.</w:t>
      </w:r>
    </w:p>
    <w:p w14:paraId="1D57C2FF" w14:textId="7C9F4C72" w:rsidR="00241229" w:rsidRPr="00EE78EA" w:rsidRDefault="008E5C79" w:rsidP="00A24F58">
      <w:pPr>
        <w:spacing w:after="0" w:line="480" w:lineRule="auto"/>
        <w:jc w:val="left"/>
      </w:pPr>
      <w:r w:rsidRPr="00EE78EA">
        <w:lastRenderedPageBreak/>
        <w:t xml:space="preserve">Thus far, </w:t>
      </w:r>
      <w:r w:rsidR="0083214D">
        <w:t xml:space="preserve">various </w:t>
      </w:r>
      <w:r w:rsidR="00947BCA" w:rsidRPr="00EE78EA">
        <w:t>business domain</w:t>
      </w:r>
      <w:r w:rsidR="0083214D">
        <w:t>s</w:t>
      </w:r>
      <w:r w:rsidRPr="00EE78EA">
        <w:t xml:space="preserve"> ha</w:t>
      </w:r>
      <w:r w:rsidR="0083214D">
        <w:t>ve</w:t>
      </w:r>
      <w:r w:rsidR="00947BCA" w:rsidRPr="00EE78EA">
        <w:t xml:space="preserve"> </w:t>
      </w:r>
      <w:r w:rsidR="00A66438" w:rsidRPr="00EE78EA">
        <w:t xml:space="preserve">defined </w:t>
      </w:r>
      <w:r w:rsidR="0083214D">
        <w:t xml:space="preserve">the concept of </w:t>
      </w:r>
      <w:r w:rsidR="00947BCA" w:rsidRPr="00EE78EA">
        <w:t>soft skills</w:t>
      </w:r>
      <w:r w:rsidR="00A66438" w:rsidRPr="00EE78EA">
        <w:t xml:space="preserve"> differently</w:t>
      </w:r>
      <w:r w:rsidR="00947BCA" w:rsidRPr="00EE78EA">
        <w:t xml:space="preserve">. Some </w:t>
      </w:r>
      <w:r w:rsidR="00921A12" w:rsidRPr="00EE78EA">
        <w:t>descriptions</w:t>
      </w:r>
      <w:r w:rsidRPr="00EE78EA">
        <w:t xml:space="preserve"> have been</w:t>
      </w:r>
      <w:r w:rsidR="00947BCA" w:rsidRPr="00EE78EA">
        <w:t xml:space="preserve"> explicit</w:t>
      </w:r>
      <w:r w:rsidR="00B57404" w:rsidRPr="00EE78EA">
        <w:t>,</w:t>
      </w:r>
      <w:r w:rsidR="00947BCA" w:rsidRPr="00EE78EA">
        <w:t xml:space="preserve"> </w:t>
      </w:r>
      <w:r w:rsidR="00A66438" w:rsidRPr="00EE78EA">
        <w:t>while</w:t>
      </w:r>
      <w:r w:rsidR="00947BCA" w:rsidRPr="00EE78EA">
        <w:t xml:space="preserve"> others </w:t>
      </w:r>
      <w:r w:rsidRPr="00EE78EA">
        <w:t>have been</w:t>
      </w:r>
      <w:r w:rsidR="00947BCA" w:rsidRPr="00EE78EA">
        <w:t xml:space="preserve"> implicit (</w:t>
      </w:r>
      <w:r w:rsidR="002D06D6">
        <w:t>Kechagias et al.</w:t>
      </w:r>
      <w:r w:rsidR="0055548E" w:rsidRPr="00EE78EA">
        <w:t>, 2011)</w:t>
      </w:r>
      <w:r w:rsidR="00947BCA" w:rsidRPr="00EE78EA">
        <w:t>.</w:t>
      </w:r>
      <w:r w:rsidR="00D40AD2" w:rsidRPr="00EE78EA">
        <w:t xml:space="preserve"> For example, Conley (2013)</w:t>
      </w:r>
      <w:r w:rsidR="0055548E" w:rsidRPr="00EE78EA">
        <w:t xml:space="preserve"> </w:t>
      </w:r>
      <w:r w:rsidR="00D40AD2" w:rsidRPr="00EE78EA">
        <w:t>and Kamenetz (20</w:t>
      </w:r>
      <w:r w:rsidR="00CF7751" w:rsidRPr="00EE78EA">
        <w:t xml:space="preserve">15) referred to soft skills as </w:t>
      </w:r>
      <w:r w:rsidR="00D40AD2" w:rsidRPr="00EE78EA">
        <w:rPr>
          <w:i/>
          <w:iCs/>
        </w:rPr>
        <w:t>non-cognitive</w:t>
      </w:r>
      <w:r w:rsidR="00D40AD2" w:rsidRPr="00EE78EA">
        <w:t xml:space="preserve"> skills</w:t>
      </w:r>
      <w:r w:rsidR="00B57404" w:rsidRPr="00EE78EA">
        <w:t>,</w:t>
      </w:r>
      <w:r w:rsidR="00A66438" w:rsidRPr="00EE78EA">
        <w:t xml:space="preserve"> while </w:t>
      </w:r>
      <w:r w:rsidR="00A5190B" w:rsidRPr="00EE78EA">
        <w:t>Hurrell</w:t>
      </w:r>
      <w:r w:rsidR="00066848" w:rsidRPr="00EE78EA">
        <w:t xml:space="preserve"> et al. </w:t>
      </w:r>
      <w:r w:rsidR="00A5190B" w:rsidRPr="00EE78EA">
        <w:t xml:space="preserve">(2013) </w:t>
      </w:r>
      <w:r w:rsidR="00316611" w:rsidRPr="00EE78EA">
        <w:t xml:space="preserve">described </w:t>
      </w:r>
      <w:r w:rsidR="00066848" w:rsidRPr="00EE78EA">
        <w:t xml:space="preserve">soft skills </w:t>
      </w:r>
      <w:r w:rsidR="00A5190B" w:rsidRPr="00EE78EA">
        <w:t xml:space="preserve">as </w:t>
      </w:r>
      <w:r w:rsidR="00A5190B" w:rsidRPr="00EE78EA">
        <w:rPr>
          <w:i/>
          <w:iCs/>
        </w:rPr>
        <w:t>non-technical</w:t>
      </w:r>
      <w:r w:rsidR="00A5190B" w:rsidRPr="00EE78EA">
        <w:t xml:space="preserve"> and </w:t>
      </w:r>
      <w:r w:rsidR="00A5190B" w:rsidRPr="00EE78EA">
        <w:rPr>
          <w:i/>
          <w:iCs/>
        </w:rPr>
        <w:t>not reliant on abstract reasoning</w:t>
      </w:r>
      <w:r w:rsidR="00CF7751" w:rsidRPr="00EE78EA">
        <w:rPr>
          <w:i/>
          <w:iCs/>
        </w:rPr>
        <w:t xml:space="preserve">. </w:t>
      </w:r>
      <w:r w:rsidR="008E7AA8" w:rsidRPr="00EE78EA">
        <w:t xml:space="preserve">Robles (2012) considered soft skills </w:t>
      </w:r>
      <w:r w:rsidR="008E7AA8" w:rsidRPr="00EE78EA">
        <w:rPr>
          <w:i/>
          <w:iCs/>
        </w:rPr>
        <w:t>intangible</w:t>
      </w:r>
      <w:r w:rsidR="008E7AA8" w:rsidRPr="00EE78EA">
        <w:t xml:space="preserve"> and </w:t>
      </w:r>
      <w:r w:rsidR="00DC1B13" w:rsidRPr="00EE78EA">
        <w:rPr>
          <w:i/>
          <w:iCs/>
        </w:rPr>
        <w:t>character-traits</w:t>
      </w:r>
      <w:r w:rsidR="00DC1B13" w:rsidRPr="00EE78EA">
        <w:t xml:space="preserve"> or </w:t>
      </w:r>
      <w:r w:rsidR="008E7AA8" w:rsidRPr="00EE78EA">
        <w:rPr>
          <w:i/>
          <w:iCs/>
        </w:rPr>
        <w:t>personality-specific skills</w:t>
      </w:r>
      <w:r w:rsidR="00B57404" w:rsidRPr="00EE78EA">
        <w:rPr>
          <w:i/>
          <w:iCs/>
        </w:rPr>
        <w:t>,</w:t>
      </w:r>
      <w:r w:rsidR="00A66438" w:rsidRPr="00EE78EA">
        <w:t xml:space="preserve"> while </w:t>
      </w:r>
      <w:r w:rsidR="002E54AC" w:rsidRPr="00EE78EA">
        <w:t xml:space="preserve">Decker (1999) called soft skills </w:t>
      </w:r>
      <w:r w:rsidR="002E54AC" w:rsidRPr="00EE78EA">
        <w:rPr>
          <w:i/>
          <w:iCs/>
        </w:rPr>
        <w:t>hidden competencies</w:t>
      </w:r>
      <w:r w:rsidR="00135B69" w:rsidRPr="00EE78EA">
        <w:rPr>
          <w:i/>
          <w:iCs/>
        </w:rPr>
        <w:t>.</w:t>
      </w:r>
      <w:r w:rsidR="002E54AC" w:rsidRPr="00EE78EA">
        <w:t xml:space="preserve"> </w:t>
      </w:r>
      <w:r w:rsidR="005E3150" w:rsidRPr="00EE78EA">
        <w:t xml:space="preserve">In </w:t>
      </w:r>
      <w:r w:rsidR="00135B69" w:rsidRPr="00EE78EA">
        <w:t xml:space="preserve">a </w:t>
      </w:r>
      <w:r w:rsidR="005E3150" w:rsidRPr="00EE78EA">
        <w:t xml:space="preserve">business environment, </w:t>
      </w:r>
      <w:r w:rsidR="006B4D4D" w:rsidRPr="00EE78EA">
        <w:t xml:space="preserve">James </w:t>
      </w:r>
      <w:r w:rsidR="00A66438" w:rsidRPr="00EE78EA">
        <w:t xml:space="preserve">and </w:t>
      </w:r>
      <w:r w:rsidR="006B4D4D" w:rsidRPr="00EE78EA">
        <w:t xml:space="preserve">James (2004) </w:t>
      </w:r>
      <w:r w:rsidR="005E3150" w:rsidRPr="00EE78EA">
        <w:t xml:space="preserve">associated the terms </w:t>
      </w:r>
      <w:r w:rsidR="006B4D4D" w:rsidRPr="00EE78EA">
        <w:rPr>
          <w:i/>
          <w:iCs/>
        </w:rPr>
        <w:t>career skills</w:t>
      </w:r>
      <w:r w:rsidR="006B4D4D" w:rsidRPr="00EE78EA">
        <w:t xml:space="preserve"> </w:t>
      </w:r>
      <w:r w:rsidR="005E3150" w:rsidRPr="00EE78EA">
        <w:t xml:space="preserve">and </w:t>
      </w:r>
      <w:r w:rsidR="005E3150" w:rsidRPr="00EE78EA">
        <w:rPr>
          <w:i/>
          <w:iCs/>
        </w:rPr>
        <w:t>emotional IQ</w:t>
      </w:r>
      <w:r w:rsidR="005E3150" w:rsidRPr="00EE78EA">
        <w:t xml:space="preserve"> with soft skills. </w:t>
      </w:r>
      <w:r w:rsidR="00135B69" w:rsidRPr="00EE78EA">
        <w:t>They</w:t>
      </w:r>
      <w:r w:rsidR="00761939" w:rsidRPr="00EE78EA">
        <w:t xml:space="preserve"> used this analogy </w:t>
      </w:r>
      <w:r w:rsidR="00B57404" w:rsidRPr="00EE78EA">
        <w:t>“</w:t>
      </w:r>
      <w:r w:rsidR="00B57404" w:rsidRPr="00EE78EA">
        <w:rPr>
          <w:i/>
          <w:iCs/>
        </w:rPr>
        <w:t>emotional IQ</w:t>
      </w:r>
      <w:r w:rsidR="00B57404" w:rsidRPr="00EE78EA">
        <w:t xml:space="preserve">” </w:t>
      </w:r>
      <w:r w:rsidR="00761939" w:rsidRPr="00EE78EA">
        <w:t xml:space="preserve">to associate superior performance </w:t>
      </w:r>
      <w:r w:rsidR="008B391F" w:rsidRPr="00EE78EA">
        <w:t xml:space="preserve">to </w:t>
      </w:r>
      <w:r w:rsidR="00761939" w:rsidRPr="00EE78EA">
        <w:t xml:space="preserve">employees </w:t>
      </w:r>
      <w:r w:rsidR="00B57404" w:rsidRPr="00EE78EA">
        <w:t xml:space="preserve">who are </w:t>
      </w:r>
      <w:r w:rsidR="008B391F" w:rsidRPr="00EE78EA">
        <w:t xml:space="preserve">using their </w:t>
      </w:r>
      <w:r w:rsidR="00761939" w:rsidRPr="00EE78EA">
        <w:t xml:space="preserve">soft skills </w:t>
      </w:r>
      <w:r w:rsidR="00066848" w:rsidRPr="00EE78EA">
        <w:t xml:space="preserve">parallel </w:t>
      </w:r>
      <w:r w:rsidR="008B391F" w:rsidRPr="00EE78EA">
        <w:t xml:space="preserve">to the effect of emotional intelligence on leadership. </w:t>
      </w:r>
    </w:p>
    <w:p w14:paraId="1D57C301" w14:textId="1A9F0B26" w:rsidR="00241229" w:rsidRDefault="00C67AAB" w:rsidP="000A5F12">
      <w:pPr>
        <w:spacing w:line="480" w:lineRule="auto"/>
        <w:jc w:val="left"/>
      </w:pPr>
      <w:r w:rsidRPr="00EE78EA">
        <w:t>By</w:t>
      </w:r>
      <w:r w:rsidR="00E500F1" w:rsidRPr="00EE78EA">
        <w:t xml:space="preserve"> analyzing the differences </w:t>
      </w:r>
      <w:r w:rsidR="0083214D">
        <w:t xml:space="preserve">across the </w:t>
      </w:r>
      <w:r w:rsidR="007138C1" w:rsidRPr="00EE78EA">
        <w:t xml:space="preserve">various definitions in </w:t>
      </w:r>
      <w:r w:rsidR="0083214D">
        <w:t xml:space="preserve">the </w:t>
      </w:r>
      <w:r w:rsidR="00E500F1" w:rsidRPr="00EE78EA">
        <w:t>psychology literature</w:t>
      </w:r>
      <w:r w:rsidR="007138C1" w:rsidRPr="00EE78EA">
        <w:t xml:space="preserve">, </w:t>
      </w:r>
      <w:r w:rsidR="00E500F1" w:rsidRPr="00EE78EA">
        <w:t>Hurrell</w:t>
      </w:r>
      <w:r w:rsidR="001B1664" w:rsidRPr="00EE78EA">
        <w:t xml:space="preserve"> et al. </w:t>
      </w:r>
      <w:r w:rsidR="00E500F1" w:rsidRPr="00EE78EA">
        <w:t xml:space="preserve">(2013) defined </w:t>
      </w:r>
      <w:r w:rsidR="00E500F1" w:rsidRPr="00EE78EA">
        <w:rPr>
          <w:i/>
          <w:iCs/>
        </w:rPr>
        <w:t>skill</w:t>
      </w:r>
      <w:r w:rsidR="00E500F1" w:rsidRPr="00EE78EA">
        <w:t xml:space="preserve"> as “what is required of workers for performing a specific task and describes processes leading to relevant performance in particular situations” (p.</w:t>
      </w:r>
      <w:r w:rsidR="0098172B" w:rsidRPr="00EE78EA">
        <w:t xml:space="preserve"> </w:t>
      </w:r>
      <w:r w:rsidR="00E500F1" w:rsidRPr="00EE78EA">
        <w:t xml:space="preserve">165). According to Hurrell et al. (2013), skill develops with practice over time and cognitive knowledge. </w:t>
      </w:r>
      <w:r w:rsidR="008E5C79" w:rsidRPr="00EE78EA">
        <w:t xml:space="preserve">The </w:t>
      </w:r>
      <w:r w:rsidR="000938F9" w:rsidRPr="00EE78EA">
        <w:t xml:space="preserve">Hay Group </w:t>
      </w:r>
      <w:r w:rsidR="009E7862" w:rsidRPr="00EE78EA">
        <w:t xml:space="preserve">(2003) </w:t>
      </w:r>
      <w:r w:rsidR="000938F9" w:rsidRPr="00EE78EA">
        <w:t xml:space="preserve">defined </w:t>
      </w:r>
      <w:r w:rsidR="000938F9" w:rsidRPr="00EE78EA">
        <w:rPr>
          <w:i/>
          <w:iCs/>
        </w:rPr>
        <w:t>skills</w:t>
      </w:r>
      <w:r w:rsidR="000938F9" w:rsidRPr="00EE78EA">
        <w:t xml:space="preserve"> as “things that people can do well” (p. 3)</w:t>
      </w:r>
      <w:r w:rsidRPr="00EE78EA">
        <w:t>,</w:t>
      </w:r>
      <w:r w:rsidR="008E5C79" w:rsidRPr="00EE78EA">
        <w:t xml:space="preserve"> while</w:t>
      </w:r>
      <w:r w:rsidR="000938F9" w:rsidRPr="00EE78EA">
        <w:t xml:space="preserve"> </w:t>
      </w:r>
      <w:r w:rsidR="00A76709" w:rsidRPr="00EE78EA">
        <w:t>Attewell (1990) noted that most definitions describe skill as “the ability to do something well</w:t>
      </w:r>
      <w:r w:rsidR="0098172B" w:rsidRPr="00EE78EA">
        <w:t>,</w:t>
      </w:r>
      <w:r w:rsidR="00A76709" w:rsidRPr="00EE78EA">
        <w:t xml:space="preserve">” </w:t>
      </w:r>
      <w:r w:rsidR="008E5C79" w:rsidRPr="00EE78EA">
        <w:t xml:space="preserve">and thus </w:t>
      </w:r>
      <w:r w:rsidR="00A76709" w:rsidRPr="00EE78EA">
        <w:t>implies competence or proficiency (p.</w:t>
      </w:r>
      <w:r w:rsidR="00294F9B" w:rsidRPr="00EE78EA">
        <w:t xml:space="preserve"> </w:t>
      </w:r>
      <w:r w:rsidR="00A76709" w:rsidRPr="00EE78EA">
        <w:t xml:space="preserve">423). </w:t>
      </w:r>
      <w:r w:rsidR="000E000C" w:rsidRPr="00EE78EA">
        <w:t>T</w:t>
      </w:r>
      <w:r w:rsidR="007A1650" w:rsidRPr="00EE78EA">
        <w:t>he Iceberg Model of Managerial Competencies</w:t>
      </w:r>
      <w:r w:rsidR="00EF147F" w:rsidRPr="00EE78EA">
        <w:t xml:space="preserve"> </w:t>
      </w:r>
      <w:r w:rsidR="000E000C" w:rsidRPr="00EE78EA">
        <w:t>(see Figure 1)</w:t>
      </w:r>
      <w:r w:rsidR="005A09CF" w:rsidRPr="00EE78EA">
        <w:t xml:space="preserve"> </w:t>
      </w:r>
      <w:r w:rsidR="004915DB" w:rsidRPr="00EE78EA">
        <w:t>consider</w:t>
      </w:r>
      <w:r w:rsidR="00276505" w:rsidRPr="00EE78EA">
        <w:t>s</w:t>
      </w:r>
      <w:r w:rsidR="004915DB" w:rsidRPr="00EE78EA">
        <w:t xml:space="preserve"> </w:t>
      </w:r>
      <w:r w:rsidR="005A09CF" w:rsidRPr="00EE78EA">
        <w:t xml:space="preserve">skill </w:t>
      </w:r>
      <w:r w:rsidR="000A5F12" w:rsidRPr="00EE78EA">
        <w:t>a</w:t>
      </w:r>
      <w:r w:rsidR="005A09CF" w:rsidRPr="00EE78EA">
        <w:t>s an ability that demonstrate</w:t>
      </w:r>
      <w:r w:rsidR="004915DB" w:rsidRPr="00EE78EA">
        <w:t>s</w:t>
      </w:r>
      <w:r w:rsidR="005A09CF" w:rsidRPr="00EE78EA">
        <w:t xml:space="preserve"> a level of competency </w:t>
      </w:r>
      <w:r w:rsidR="00EF147F" w:rsidRPr="00EE78EA">
        <w:t>(</w:t>
      </w:r>
      <w:r w:rsidR="007A1650" w:rsidRPr="00EE78EA">
        <w:t>Hay Group</w:t>
      </w:r>
      <w:r w:rsidR="00EF147F" w:rsidRPr="00EE78EA">
        <w:t xml:space="preserve">, </w:t>
      </w:r>
      <w:r w:rsidR="007A1650" w:rsidRPr="00EE78EA">
        <w:t>2003)</w:t>
      </w:r>
      <w:r w:rsidR="004915DB" w:rsidRPr="00EE78EA">
        <w:t>.</w:t>
      </w:r>
      <w:r w:rsidR="00BA2017" w:rsidRPr="00EE78EA">
        <w:t xml:space="preserve"> </w:t>
      </w:r>
      <w:r w:rsidR="00FF74BA" w:rsidRPr="00EE78EA">
        <w:t xml:space="preserve">The </w:t>
      </w:r>
      <w:r w:rsidR="0014730A" w:rsidRPr="00EE78EA">
        <w:t>i</w:t>
      </w:r>
      <w:r w:rsidR="0029473F" w:rsidRPr="00EE78EA">
        <w:t xml:space="preserve">ceberg </w:t>
      </w:r>
      <w:r w:rsidR="0014730A" w:rsidRPr="00EE78EA">
        <w:t>m</w:t>
      </w:r>
      <w:r w:rsidR="009917C1" w:rsidRPr="00EE78EA">
        <w:t xml:space="preserve">odel </w:t>
      </w:r>
      <w:r w:rsidR="00EF242B" w:rsidRPr="00EE78EA">
        <w:t xml:space="preserve">defined </w:t>
      </w:r>
      <w:r w:rsidR="00EF242B" w:rsidRPr="00EE78EA">
        <w:rPr>
          <w:i/>
          <w:iCs/>
        </w:rPr>
        <w:t>competency</w:t>
      </w:r>
      <w:r w:rsidR="00EF242B" w:rsidRPr="00EE78EA">
        <w:t xml:space="preserve"> as “an underlying characteristic of a person which enables them to deliver superior performance in a given job, role, or situation” (Hay Group, 2003, p. 2).</w:t>
      </w:r>
      <w:r w:rsidR="00140754" w:rsidRPr="00EE78EA">
        <w:t xml:space="preserve"> </w:t>
      </w:r>
      <w:r w:rsidR="002C702D" w:rsidRPr="00EE78EA">
        <w:t xml:space="preserve">The </w:t>
      </w:r>
      <w:r w:rsidR="0098172B" w:rsidRPr="00EE78EA">
        <w:t>i</w:t>
      </w:r>
      <w:r w:rsidR="002C702D" w:rsidRPr="00EE78EA">
        <w:t xml:space="preserve">ceberg </w:t>
      </w:r>
      <w:r w:rsidR="0098172B" w:rsidRPr="00EE78EA">
        <w:t>m</w:t>
      </w:r>
      <w:r w:rsidR="002C702D" w:rsidRPr="00EE78EA">
        <w:t xml:space="preserve">odel illustrated </w:t>
      </w:r>
      <w:r w:rsidR="0098172B" w:rsidRPr="00EE78EA">
        <w:t>six</w:t>
      </w:r>
      <w:r w:rsidR="002C702D" w:rsidRPr="00EE78EA">
        <w:t xml:space="preserve"> </w:t>
      </w:r>
      <w:r w:rsidR="0025382B" w:rsidRPr="00EE78EA">
        <w:t>elements that formulate the different levels of</w:t>
      </w:r>
      <w:r w:rsidR="00BA3BCC" w:rsidRPr="00EE78EA">
        <w:t xml:space="preserve"> a</w:t>
      </w:r>
      <w:r w:rsidR="0025382B" w:rsidRPr="00EE78EA">
        <w:t xml:space="preserve"> competency. </w:t>
      </w:r>
      <w:r w:rsidR="00294F9B" w:rsidRPr="00EE78EA">
        <w:t xml:space="preserve">As Figure </w:t>
      </w:r>
      <w:r w:rsidR="00E470D8">
        <w:t>2</w:t>
      </w:r>
      <w:r w:rsidR="00072941" w:rsidRPr="00EE78EA">
        <w:t xml:space="preserve"> </w:t>
      </w:r>
      <w:r w:rsidR="00503532" w:rsidRPr="00EE78EA">
        <w:t>illustrates</w:t>
      </w:r>
      <w:r w:rsidR="00294F9B" w:rsidRPr="00EE78EA">
        <w:t>, s</w:t>
      </w:r>
      <w:r w:rsidR="002C702D" w:rsidRPr="00EE78EA">
        <w:t xml:space="preserve">kill </w:t>
      </w:r>
      <w:r w:rsidR="001B1664" w:rsidRPr="00EE78EA">
        <w:t xml:space="preserve">and knowledge are </w:t>
      </w:r>
      <w:r w:rsidR="00C61FAC" w:rsidRPr="00EE78EA">
        <w:t>positioned</w:t>
      </w:r>
      <w:r w:rsidR="002C702D" w:rsidRPr="00EE78EA">
        <w:t xml:space="preserve"> </w:t>
      </w:r>
      <w:r w:rsidRPr="00EE78EA">
        <w:t xml:space="preserve">at </w:t>
      </w:r>
      <w:r w:rsidR="002C702D" w:rsidRPr="00EE78EA">
        <w:t>the t</w:t>
      </w:r>
      <w:r w:rsidRPr="00EE78EA">
        <w:t>i</w:t>
      </w:r>
      <w:r w:rsidR="002C702D" w:rsidRPr="00EE78EA">
        <w:t>p of the iceberg</w:t>
      </w:r>
      <w:r w:rsidR="0098172B" w:rsidRPr="00EE78EA">
        <w:t>,</w:t>
      </w:r>
      <w:r w:rsidR="002C702D" w:rsidRPr="00EE78EA">
        <w:t xml:space="preserve"> </w:t>
      </w:r>
      <w:r w:rsidR="001B1664" w:rsidRPr="00EE78EA">
        <w:t xml:space="preserve">representing </w:t>
      </w:r>
      <w:r w:rsidR="002C702D" w:rsidRPr="00EE78EA">
        <w:t xml:space="preserve">the </w:t>
      </w:r>
      <w:r w:rsidR="0025382B" w:rsidRPr="00EE78EA">
        <w:t xml:space="preserve">elements </w:t>
      </w:r>
      <w:r w:rsidR="002C702D" w:rsidRPr="00EE78EA">
        <w:t xml:space="preserve">that are above the surface. </w:t>
      </w:r>
      <w:r w:rsidR="005C4AB9" w:rsidRPr="00EE78EA">
        <w:t xml:space="preserve">Social role and </w:t>
      </w:r>
      <w:r w:rsidR="000216A3" w:rsidRPr="00EE78EA">
        <w:t>self-image</w:t>
      </w:r>
      <w:r w:rsidR="005C4AB9" w:rsidRPr="00EE78EA">
        <w:t xml:space="preserve"> are </w:t>
      </w:r>
      <w:r w:rsidR="005C4AB9" w:rsidRPr="00EE78EA">
        <w:lastRenderedPageBreak/>
        <w:t>on the surface</w:t>
      </w:r>
      <w:r w:rsidRPr="00EE78EA">
        <w:t>,</w:t>
      </w:r>
      <w:r w:rsidR="005C4AB9" w:rsidRPr="00EE78EA">
        <w:t xml:space="preserve"> while trait and motive </w:t>
      </w:r>
      <w:r w:rsidRPr="00EE78EA">
        <w:t xml:space="preserve">sit </w:t>
      </w:r>
      <w:r w:rsidR="005C4AB9" w:rsidRPr="00EE78EA">
        <w:t xml:space="preserve">below the surface </w:t>
      </w:r>
      <w:r w:rsidR="00BA3BCC" w:rsidRPr="00EE78EA">
        <w:t xml:space="preserve">and </w:t>
      </w:r>
      <w:r w:rsidR="005C4AB9" w:rsidRPr="00EE78EA">
        <w:t xml:space="preserve">closer to </w:t>
      </w:r>
      <w:r w:rsidR="00BA3BCC" w:rsidRPr="00EE78EA">
        <w:t>a</w:t>
      </w:r>
      <w:r w:rsidR="005C4AB9" w:rsidRPr="00EE78EA">
        <w:t xml:space="preserve"> person’s core. Elements of competencies </w:t>
      </w:r>
      <w:r w:rsidR="00BA3BCC" w:rsidRPr="00EE78EA">
        <w:t xml:space="preserve">that fall </w:t>
      </w:r>
      <w:r w:rsidR="005C4AB9" w:rsidRPr="00EE78EA">
        <w:t>above the surface</w:t>
      </w:r>
      <w:r w:rsidRPr="00EE78EA">
        <w:t>,</w:t>
      </w:r>
      <w:r w:rsidR="005C4AB9" w:rsidRPr="00EE78EA">
        <w:t xml:space="preserve"> </w:t>
      </w:r>
      <w:r w:rsidR="00BA3BCC" w:rsidRPr="00EE78EA">
        <w:t xml:space="preserve">including </w:t>
      </w:r>
      <w:r w:rsidR="005C4AB9" w:rsidRPr="00EE78EA">
        <w:t>skill and knowledge</w:t>
      </w:r>
      <w:r w:rsidRPr="00EE78EA">
        <w:t>,</w:t>
      </w:r>
      <w:r w:rsidR="005C4AB9" w:rsidRPr="00EE78EA">
        <w:t xml:space="preserve"> are generally eas</w:t>
      </w:r>
      <w:r w:rsidR="00E470D8">
        <w:t xml:space="preserve">y </w:t>
      </w:r>
      <w:r w:rsidR="005C4AB9" w:rsidRPr="00EE78EA">
        <w:t>to i</w:t>
      </w:r>
      <w:r w:rsidR="002C702D" w:rsidRPr="00EE78EA">
        <w:t>dentif</w:t>
      </w:r>
      <w:r w:rsidR="005C4AB9" w:rsidRPr="00EE78EA">
        <w:t>y</w:t>
      </w:r>
      <w:r w:rsidR="000A5F12" w:rsidRPr="00EE78EA">
        <w:t xml:space="preserve">, </w:t>
      </w:r>
      <w:r w:rsidR="002C702D" w:rsidRPr="00EE78EA">
        <w:t>measur</w:t>
      </w:r>
      <w:r w:rsidR="00BA3BCC" w:rsidRPr="00EE78EA">
        <w:t>e</w:t>
      </w:r>
      <w:r w:rsidR="000A5F12" w:rsidRPr="00EE78EA">
        <w:t>, and train</w:t>
      </w:r>
      <w:r w:rsidR="00BA3BCC" w:rsidRPr="00EE78EA">
        <w:t>; elements that fall</w:t>
      </w:r>
      <w:r w:rsidR="005C4AB9" w:rsidRPr="00EE78EA">
        <w:t xml:space="preserve"> below the surface</w:t>
      </w:r>
      <w:r w:rsidRPr="00EE78EA">
        <w:t>,</w:t>
      </w:r>
      <w:r w:rsidR="00BA3BCC" w:rsidRPr="00EE78EA">
        <w:t xml:space="preserve"> including </w:t>
      </w:r>
      <w:r w:rsidR="005C4AB9" w:rsidRPr="00EE78EA">
        <w:t>trait</w:t>
      </w:r>
      <w:r w:rsidR="00D92B8A" w:rsidRPr="00EE78EA">
        <w:t>s</w:t>
      </w:r>
      <w:r w:rsidRPr="00EE78EA">
        <w:t>,</w:t>
      </w:r>
      <w:r w:rsidR="005C4AB9" w:rsidRPr="00EE78EA">
        <w:t xml:space="preserve"> are more difficult to train or develop</w:t>
      </w:r>
      <w:r w:rsidR="00BA3BCC" w:rsidRPr="00EE78EA">
        <w:t xml:space="preserve"> as they are generally believed to be innate. </w:t>
      </w:r>
    </w:p>
    <w:p w14:paraId="1864CF05" w14:textId="77777777" w:rsidR="00DB20BE" w:rsidRPr="00DB20BE" w:rsidRDefault="00DB20BE" w:rsidP="00DB20BE">
      <w:pPr>
        <w:spacing w:line="480" w:lineRule="auto"/>
        <w:ind w:firstLine="0"/>
        <w:jc w:val="left"/>
        <w:rPr>
          <w:b/>
          <w:iCs/>
        </w:rPr>
      </w:pPr>
      <w:r w:rsidRPr="00DB20BE">
        <w:rPr>
          <w:b/>
          <w:iCs/>
        </w:rPr>
        <w:t>Figure 2</w:t>
      </w:r>
    </w:p>
    <w:p w14:paraId="346C5CB0" w14:textId="2CC16A4A" w:rsidR="00DB20BE" w:rsidRPr="00EE78EA" w:rsidRDefault="00DB20BE" w:rsidP="00DB20BE">
      <w:pPr>
        <w:spacing w:line="480" w:lineRule="auto"/>
        <w:ind w:firstLine="0"/>
        <w:jc w:val="left"/>
        <w:rPr>
          <w:sz w:val="16"/>
          <w:szCs w:val="16"/>
        </w:rPr>
      </w:pPr>
      <w:r w:rsidRPr="00EE78EA">
        <w:rPr>
          <w:bCs/>
        </w:rPr>
        <w:t xml:space="preserve">The Iceberg </w:t>
      </w:r>
      <w:r>
        <w:rPr>
          <w:bCs/>
        </w:rPr>
        <w:t>M</w:t>
      </w:r>
      <w:r w:rsidRPr="00EE78EA">
        <w:rPr>
          <w:bCs/>
        </w:rPr>
        <w:t>odel of Managerial Competencies</w:t>
      </w:r>
    </w:p>
    <w:p w14:paraId="7B0B19AD" w14:textId="35F2CC8B" w:rsidR="00D659FE" w:rsidRPr="00EE78EA" w:rsidRDefault="00C14704" w:rsidP="00241229">
      <w:pPr>
        <w:spacing w:line="480" w:lineRule="auto"/>
        <w:ind w:firstLine="0"/>
      </w:pPr>
      <w:r w:rsidRPr="00EE78EA">
        <w:rPr>
          <w:noProof/>
        </w:rPr>
        <mc:AlternateContent>
          <mc:Choice Requires="wpg">
            <w:drawing>
              <wp:anchor distT="0" distB="0" distL="114300" distR="114300" simplePos="0" relativeHeight="251675648" behindDoc="0" locked="0" layoutInCell="1" allowOverlap="1" wp14:anchorId="1D57C3A6" wp14:editId="4CC9FF4C">
                <wp:simplePos x="0" y="0"/>
                <wp:positionH relativeFrom="column">
                  <wp:posOffset>1131570</wp:posOffset>
                </wp:positionH>
                <wp:positionV relativeFrom="paragraph">
                  <wp:posOffset>26670</wp:posOffset>
                </wp:positionV>
                <wp:extent cx="3843020" cy="1903730"/>
                <wp:effectExtent l="0" t="0" r="5080" b="20320"/>
                <wp:wrapNone/>
                <wp:docPr id="1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3020" cy="1903730"/>
                          <a:chOff x="4281" y="8205"/>
                          <a:chExt cx="6052" cy="2998"/>
                        </a:xfrm>
                      </wpg:grpSpPr>
                      <wps:wsp>
                        <wps:cNvPr id="18" name="Text Box 14"/>
                        <wps:cNvSpPr txBox="1">
                          <a:spLocks noChangeArrowheads="1"/>
                        </wps:cNvSpPr>
                        <wps:spPr bwMode="auto">
                          <a:xfrm>
                            <a:off x="8013" y="8205"/>
                            <a:ext cx="1177" cy="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7C3B3" w14:textId="2AF66405" w:rsidR="00D159BA" w:rsidRPr="00885BB0" w:rsidRDefault="00D159BA" w:rsidP="0098172B">
                              <w:pPr>
                                <w:spacing w:after="0" w:line="240" w:lineRule="auto"/>
                                <w:ind w:firstLine="0"/>
                                <w:jc w:val="left"/>
                                <w:rPr>
                                  <w:sz w:val="20"/>
                                  <w:szCs w:val="20"/>
                                </w:rPr>
                              </w:pPr>
                              <w:r>
                                <w:rPr>
                                  <w:sz w:val="20"/>
                                  <w:szCs w:val="20"/>
                                </w:rPr>
                                <w:t>Tip of the iceberg</w:t>
                              </w:r>
                            </w:p>
                          </w:txbxContent>
                        </wps:txbx>
                        <wps:bodyPr rot="0" vert="horz" wrap="square" lIns="91440" tIns="45720" rIns="91440" bIns="45720" anchor="t" anchorCtr="0" upright="1">
                          <a:noAutofit/>
                        </wps:bodyPr>
                      </wps:wsp>
                      <wpg:grpSp>
                        <wpg:cNvPr id="19" name="Group 19"/>
                        <wpg:cNvGrpSpPr>
                          <a:grpSpLocks/>
                        </wpg:cNvGrpSpPr>
                        <wpg:grpSpPr bwMode="auto">
                          <a:xfrm>
                            <a:off x="4281" y="8507"/>
                            <a:ext cx="6052" cy="2696"/>
                            <a:chOff x="4281" y="8471"/>
                            <a:chExt cx="6052" cy="2696"/>
                          </a:xfrm>
                        </wpg:grpSpPr>
                        <wps:wsp>
                          <wps:cNvPr id="20" name="AutoShape 2"/>
                          <wps:cNvSpPr>
                            <a:spLocks noChangeArrowheads="1"/>
                          </wps:cNvSpPr>
                          <wps:spPr bwMode="auto">
                            <a:xfrm>
                              <a:off x="4827" y="8471"/>
                              <a:ext cx="3537" cy="2696"/>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Freeform 3"/>
                          <wps:cNvSpPr>
                            <a:spLocks/>
                          </wps:cNvSpPr>
                          <wps:spPr bwMode="auto">
                            <a:xfrm>
                              <a:off x="5841" y="9570"/>
                              <a:ext cx="1499" cy="231"/>
                            </a:xfrm>
                            <a:custGeom>
                              <a:avLst/>
                              <a:gdLst>
                                <a:gd name="T0" fmla="*/ 0 w 1499"/>
                                <a:gd name="T1" fmla="*/ 62 h 231"/>
                                <a:gd name="T2" fmla="*/ 288 w 1499"/>
                                <a:gd name="T3" fmla="*/ 120 h 231"/>
                                <a:gd name="T4" fmla="*/ 391 w 1499"/>
                                <a:gd name="T5" fmla="*/ 4 h 231"/>
                                <a:gd name="T6" fmla="*/ 610 w 1499"/>
                                <a:gd name="T7" fmla="*/ 143 h 231"/>
                                <a:gd name="T8" fmla="*/ 737 w 1499"/>
                                <a:gd name="T9" fmla="*/ 16 h 231"/>
                                <a:gd name="T10" fmla="*/ 967 w 1499"/>
                                <a:gd name="T11" fmla="*/ 189 h 231"/>
                                <a:gd name="T12" fmla="*/ 1036 w 1499"/>
                                <a:gd name="T13" fmla="*/ 51 h 231"/>
                                <a:gd name="T14" fmla="*/ 1209 w 1499"/>
                                <a:gd name="T15" fmla="*/ 223 h 231"/>
                                <a:gd name="T16" fmla="*/ 1267 w 1499"/>
                                <a:gd name="T17" fmla="*/ 97 h 231"/>
                                <a:gd name="T18" fmla="*/ 1463 w 1499"/>
                                <a:gd name="T19" fmla="*/ 166 h 231"/>
                                <a:gd name="T20" fmla="*/ 1486 w 1499"/>
                                <a:gd name="T21" fmla="*/ 39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99" h="231">
                                  <a:moveTo>
                                    <a:pt x="0" y="62"/>
                                  </a:moveTo>
                                  <a:cubicBezTo>
                                    <a:pt x="111" y="96"/>
                                    <a:pt x="223" y="130"/>
                                    <a:pt x="288" y="120"/>
                                  </a:cubicBezTo>
                                  <a:cubicBezTo>
                                    <a:pt x="353" y="110"/>
                                    <a:pt x="337" y="0"/>
                                    <a:pt x="391" y="4"/>
                                  </a:cubicBezTo>
                                  <a:cubicBezTo>
                                    <a:pt x="445" y="8"/>
                                    <a:pt x="552" y="141"/>
                                    <a:pt x="610" y="143"/>
                                  </a:cubicBezTo>
                                  <a:cubicBezTo>
                                    <a:pt x="668" y="145"/>
                                    <a:pt x="678" y="8"/>
                                    <a:pt x="737" y="16"/>
                                  </a:cubicBezTo>
                                  <a:cubicBezTo>
                                    <a:pt x="796" y="24"/>
                                    <a:pt x="917" y="183"/>
                                    <a:pt x="967" y="189"/>
                                  </a:cubicBezTo>
                                  <a:cubicBezTo>
                                    <a:pt x="1017" y="195"/>
                                    <a:pt x="996" y="45"/>
                                    <a:pt x="1036" y="51"/>
                                  </a:cubicBezTo>
                                  <a:cubicBezTo>
                                    <a:pt x="1076" y="57"/>
                                    <a:pt x="1171" y="215"/>
                                    <a:pt x="1209" y="223"/>
                                  </a:cubicBezTo>
                                  <a:cubicBezTo>
                                    <a:pt x="1247" y="231"/>
                                    <a:pt x="1225" y="107"/>
                                    <a:pt x="1267" y="97"/>
                                  </a:cubicBezTo>
                                  <a:cubicBezTo>
                                    <a:pt x="1309" y="87"/>
                                    <a:pt x="1427" y="176"/>
                                    <a:pt x="1463" y="166"/>
                                  </a:cubicBezTo>
                                  <a:cubicBezTo>
                                    <a:pt x="1499" y="156"/>
                                    <a:pt x="1480" y="60"/>
                                    <a:pt x="1486" y="3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4"/>
                          <wps:cNvSpPr txBox="1">
                            <a:spLocks noChangeArrowheads="1"/>
                          </wps:cNvSpPr>
                          <wps:spPr bwMode="auto">
                            <a:xfrm>
                              <a:off x="6021" y="8889"/>
                              <a:ext cx="1172"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7C3B4" w14:textId="77777777" w:rsidR="00D159BA" w:rsidRDefault="00D159BA" w:rsidP="0098172B">
                                <w:pPr>
                                  <w:spacing w:after="0" w:line="240" w:lineRule="auto"/>
                                  <w:ind w:firstLine="0"/>
                                  <w:jc w:val="center"/>
                                  <w:rPr>
                                    <w:sz w:val="16"/>
                                    <w:szCs w:val="16"/>
                                  </w:rPr>
                                </w:pPr>
                                <w:r w:rsidRPr="00D54071">
                                  <w:rPr>
                                    <w:sz w:val="16"/>
                                    <w:szCs w:val="16"/>
                                  </w:rPr>
                                  <w:t>Skill</w:t>
                                </w:r>
                              </w:p>
                              <w:p w14:paraId="1D57C3B5" w14:textId="77777777" w:rsidR="00D159BA" w:rsidRPr="00D54071" w:rsidRDefault="00D159BA" w:rsidP="0098172B">
                                <w:pPr>
                                  <w:spacing w:after="0" w:line="240" w:lineRule="auto"/>
                                  <w:ind w:firstLine="0"/>
                                  <w:jc w:val="center"/>
                                  <w:rPr>
                                    <w:sz w:val="16"/>
                                    <w:szCs w:val="16"/>
                                  </w:rPr>
                                </w:pPr>
                                <w:r w:rsidRPr="00D54071">
                                  <w:rPr>
                                    <w:sz w:val="16"/>
                                    <w:szCs w:val="16"/>
                                  </w:rPr>
                                  <w:t>Knowledge</w:t>
                                </w:r>
                              </w:p>
                            </w:txbxContent>
                          </wps:txbx>
                          <wps:bodyPr rot="0" vert="horz" wrap="square" lIns="91440" tIns="45720" rIns="91440" bIns="45720" anchor="t" anchorCtr="0" upright="1">
                            <a:noAutofit/>
                          </wps:bodyPr>
                        </wps:wsp>
                        <wps:wsp>
                          <wps:cNvPr id="23" name="Text Box 5"/>
                          <wps:cNvSpPr txBox="1">
                            <a:spLocks noChangeArrowheads="1"/>
                          </wps:cNvSpPr>
                          <wps:spPr bwMode="auto">
                            <a:xfrm>
                              <a:off x="5849" y="9690"/>
                              <a:ext cx="1440" cy="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7C3B6" w14:textId="77777777" w:rsidR="00D159BA" w:rsidRPr="00D54071" w:rsidRDefault="00D159BA" w:rsidP="0098172B">
                                <w:pPr>
                                  <w:spacing w:after="60" w:line="240" w:lineRule="auto"/>
                                  <w:ind w:firstLine="0"/>
                                  <w:jc w:val="center"/>
                                  <w:rPr>
                                    <w:sz w:val="16"/>
                                    <w:szCs w:val="16"/>
                                  </w:rPr>
                                </w:pPr>
                                <w:r w:rsidRPr="00D54071">
                                  <w:rPr>
                                    <w:sz w:val="16"/>
                                    <w:szCs w:val="16"/>
                                  </w:rPr>
                                  <w:t>Social role</w:t>
                                </w:r>
                              </w:p>
                              <w:p w14:paraId="1D57C3B7" w14:textId="77777777" w:rsidR="00D159BA" w:rsidRDefault="00D159BA" w:rsidP="0098172B">
                                <w:pPr>
                                  <w:spacing w:after="60" w:line="240" w:lineRule="auto"/>
                                  <w:ind w:firstLine="0"/>
                                  <w:jc w:val="center"/>
                                  <w:rPr>
                                    <w:sz w:val="16"/>
                                    <w:szCs w:val="16"/>
                                  </w:rPr>
                                </w:pPr>
                                <w:r w:rsidRPr="00D54071">
                                  <w:rPr>
                                    <w:sz w:val="16"/>
                                    <w:szCs w:val="16"/>
                                  </w:rPr>
                                  <w:t>Self-image</w:t>
                                </w:r>
                              </w:p>
                              <w:p w14:paraId="1D57C3B8" w14:textId="77777777" w:rsidR="00D159BA" w:rsidRPr="00D54071" w:rsidRDefault="00D159BA" w:rsidP="0098172B">
                                <w:pPr>
                                  <w:spacing w:after="60" w:line="240" w:lineRule="auto"/>
                                  <w:ind w:firstLine="0"/>
                                  <w:jc w:val="center"/>
                                  <w:rPr>
                                    <w:sz w:val="16"/>
                                    <w:szCs w:val="16"/>
                                  </w:rPr>
                                </w:pPr>
                              </w:p>
                              <w:p w14:paraId="1D57C3B9" w14:textId="77777777" w:rsidR="00D159BA" w:rsidRPr="00D54071" w:rsidRDefault="00D159BA" w:rsidP="0098172B">
                                <w:pPr>
                                  <w:spacing w:after="60" w:line="240" w:lineRule="auto"/>
                                  <w:ind w:firstLine="0"/>
                                  <w:jc w:val="center"/>
                                  <w:rPr>
                                    <w:sz w:val="16"/>
                                    <w:szCs w:val="16"/>
                                  </w:rPr>
                                </w:pPr>
                                <w:r w:rsidRPr="00D54071">
                                  <w:rPr>
                                    <w:sz w:val="16"/>
                                    <w:szCs w:val="16"/>
                                  </w:rPr>
                                  <w:t>Trait</w:t>
                                </w:r>
                              </w:p>
                              <w:p w14:paraId="1D57C3BA" w14:textId="77777777" w:rsidR="00D159BA" w:rsidRPr="00D54071" w:rsidRDefault="00D159BA" w:rsidP="0098172B">
                                <w:pPr>
                                  <w:spacing w:after="0" w:line="240" w:lineRule="auto"/>
                                  <w:ind w:firstLine="0"/>
                                  <w:jc w:val="center"/>
                                  <w:rPr>
                                    <w:sz w:val="16"/>
                                    <w:szCs w:val="16"/>
                                  </w:rPr>
                                </w:pPr>
                                <w:r w:rsidRPr="00D54071">
                                  <w:rPr>
                                    <w:sz w:val="16"/>
                                    <w:szCs w:val="16"/>
                                  </w:rPr>
                                  <w:t>Motive</w:t>
                                </w:r>
                              </w:p>
                            </w:txbxContent>
                          </wps:txbx>
                          <wps:bodyPr rot="0" vert="horz" wrap="square" lIns="91440" tIns="45720" rIns="91440" bIns="45720" anchor="t" anchorCtr="0" upright="1">
                            <a:noAutofit/>
                          </wps:bodyPr>
                        </wps:wsp>
                        <wps:wsp>
                          <wps:cNvPr id="24" name="Text Box 9"/>
                          <wps:cNvSpPr txBox="1">
                            <a:spLocks noChangeArrowheads="1"/>
                          </wps:cNvSpPr>
                          <wps:spPr bwMode="auto">
                            <a:xfrm>
                              <a:off x="4989" y="8889"/>
                              <a:ext cx="910" cy="4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7C3BB" w14:textId="77777777" w:rsidR="00D159BA" w:rsidRPr="00885BB0" w:rsidRDefault="00D159BA" w:rsidP="0098172B">
                                <w:pPr>
                                  <w:spacing w:after="0" w:line="240" w:lineRule="auto"/>
                                  <w:ind w:firstLine="0"/>
                                  <w:rPr>
                                    <w:sz w:val="20"/>
                                    <w:szCs w:val="20"/>
                                  </w:rPr>
                                </w:pPr>
                                <w:r w:rsidRPr="00885BB0">
                                  <w:rPr>
                                    <w:sz w:val="20"/>
                                    <w:szCs w:val="20"/>
                                  </w:rPr>
                                  <w:t>Visible</w:t>
                                </w:r>
                              </w:p>
                            </w:txbxContent>
                          </wps:txbx>
                          <wps:bodyPr rot="0" vert="horz" wrap="square" lIns="91440" tIns="45720" rIns="91440" bIns="45720" anchor="t" anchorCtr="0" upright="1">
                            <a:noAutofit/>
                          </wps:bodyPr>
                        </wps:wsp>
                        <wps:wsp>
                          <wps:cNvPr id="25" name="Text Box 10"/>
                          <wps:cNvSpPr txBox="1">
                            <a:spLocks noChangeArrowheads="1"/>
                          </wps:cNvSpPr>
                          <wps:spPr bwMode="auto">
                            <a:xfrm>
                              <a:off x="4281" y="10005"/>
                              <a:ext cx="910" cy="4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7C3BC" w14:textId="77777777" w:rsidR="00D159BA" w:rsidRPr="00885BB0" w:rsidRDefault="00D159BA" w:rsidP="0098172B">
                                <w:pPr>
                                  <w:spacing w:after="0" w:line="240" w:lineRule="auto"/>
                                  <w:ind w:firstLine="0"/>
                                  <w:rPr>
                                    <w:sz w:val="20"/>
                                    <w:szCs w:val="20"/>
                                  </w:rPr>
                                </w:pPr>
                                <w:r>
                                  <w:rPr>
                                    <w:sz w:val="20"/>
                                    <w:szCs w:val="20"/>
                                  </w:rPr>
                                  <w:t>Hidden</w:t>
                                </w:r>
                              </w:p>
                            </w:txbxContent>
                          </wps:txbx>
                          <wps:bodyPr rot="0" vert="horz" wrap="square" lIns="91440" tIns="45720" rIns="91440" bIns="45720" anchor="t" anchorCtr="0" upright="1">
                            <a:noAutofit/>
                          </wps:bodyPr>
                        </wps:wsp>
                        <wps:wsp>
                          <wps:cNvPr id="26" name="Text Box 11"/>
                          <wps:cNvSpPr txBox="1">
                            <a:spLocks noChangeArrowheads="1"/>
                          </wps:cNvSpPr>
                          <wps:spPr bwMode="auto">
                            <a:xfrm>
                              <a:off x="7389" y="8829"/>
                              <a:ext cx="1036" cy="6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7C3BD" w14:textId="77777777" w:rsidR="00D159BA" w:rsidRDefault="00D159BA" w:rsidP="0098172B">
                                <w:pPr>
                                  <w:spacing w:after="0" w:line="240" w:lineRule="auto"/>
                                  <w:ind w:firstLine="0"/>
                                  <w:rPr>
                                    <w:sz w:val="20"/>
                                    <w:szCs w:val="20"/>
                                  </w:rPr>
                                </w:pPr>
                                <w:r>
                                  <w:rPr>
                                    <w:sz w:val="20"/>
                                    <w:szCs w:val="20"/>
                                  </w:rPr>
                                  <w:t xml:space="preserve">Easier to </w:t>
                                </w:r>
                              </w:p>
                              <w:p w14:paraId="1D57C3BE" w14:textId="77777777" w:rsidR="00D159BA" w:rsidRPr="00885BB0" w:rsidRDefault="00D159BA" w:rsidP="0098172B">
                                <w:pPr>
                                  <w:spacing w:after="0" w:line="240" w:lineRule="auto"/>
                                  <w:ind w:firstLine="0"/>
                                  <w:rPr>
                                    <w:sz w:val="20"/>
                                    <w:szCs w:val="20"/>
                                  </w:rPr>
                                </w:pPr>
                                <w:r>
                                  <w:rPr>
                                    <w:sz w:val="20"/>
                                    <w:szCs w:val="20"/>
                                  </w:rPr>
                                  <w:t>develop</w:t>
                                </w:r>
                              </w:p>
                            </w:txbxContent>
                          </wps:txbx>
                          <wps:bodyPr rot="0" vert="horz" wrap="square" lIns="91440" tIns="45720" rIns="91440" bIns="45720" anchor="t" anchorCtr="0" upright="1">
                            <a:noAutofit/>
                          </wps:bodyPr>
                        </wps:wsp>
                        <wps:wsp>
                          <wps:cNvPr id="27" name="Text Box 12"/>
                          <wps:cNvSpPr txBox="1">
                            <a:spLocks noChangeArrowheads="1"/>
                          </wps:cNvSpPr>
                          <wps:spPr bwMode="auto">
                            <a:xfrm>
                              <a:off x="8037" y="9957"/>
                              <a:ext cx="1436" cy="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7C3BF" w14:textId="77777777" w:rsidR="00D159BA" w:rsidRPr="00885BB0" w:rsidRDefault="00D159BA" w:rsidP="0098172B">
                                <w:pPr>
                                  <w:spacing w:after="0" w:line="240" w:lineRule="auto"/>
                                  <w:ind w:firstLine="0"/>
                                  <w:rPr>
                                    <w:sz w:val="20"/>
                                    <w:szCs w:val="20"/>
                                  </w:rPr>
                                </w:pPr>
                                <w:r>
                                  <w:rPr>
                                    <w:sz w:val="20"/>
                                    <w:szCs w:val="20"/>
                                  </w:rPr>
                                  <w:t>More difficult to develop</w:t>
                                </w:r>
                              </w:p>
                            </w:txbxContent>
                          </wps:txbx>
                          <wps:bodyPr rot="0" vert="horz" wrap="square" lIns="91440" tIns="45720" rIns="91440" bIns="45720" anchor="t" anchorCtr="0" upright="1">
                            <a:noAutofit/>
                          </wps:bodyPr>
                        </wps:wsp>
                        <wps:wsp>
                          <wps:cNvPr id="28" name="AutoShape 13"/>
                          <wps:cNvCnPr>
                            <a:cxnSpLocks noChangeShapeType="1"/>
                          </wps:cNvCnPr>
                          <wps:spPr bwMode="auto">
                            <a:xfrm flipH="1">
                              <a:off x="7035" y="8559"/>
                              <a:ext cx="1002"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15"/>
                          <wps:cNvCnPr>
                            <a:cxnSpLocks noChangeShapeType="1"/>
                          </wps:cNvCnPr>
                          <wps:spPr bwMode="auto">
                            <a:xfrm flipH="1">
                              <a:off x="7672" y="9687"/>
                              <a:ext cx="1193" cy="1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16"/>
                          <wps:cNvSpPr txBox="1">
                            <a:spLocks noChangeArrowheads="1"/>
                          </wps:cNvSpPr>
                          <wps:spPr bwMode="auto">
                            <a:xfrm>
                              <a:off x="8889" y="9261"/>
                              <a:ext cx="1177" cy="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7C3C0" w14:textId="77777777" w:rsidR="00D159BA" w:rsidRPr="00885BB0" w:rsidRDefault="00D159BA" w:rsidP="0098172B">
                                <w:pPr>
                                  <w:spacing w:after="0" w:line="240" w:lineRule="auto"/>
                                  <w:ind w:firstLine="0"/>
                                  <w:jc w:val="left"/>
                                  <w:rPr>
                                    <w:sz w:val="20"/>
                                    <w:szCs w:val="20"/>
                                  </w:rPr>
                                </w:pPr>
                                <w:r>
                                  <w:rPr>
                                    <w:sz w:val="20"/>
                                    <w:szCs w:val="20"/>
                                  </w:rPr>
                                  <w:t>Surface level</w:t>
                                </w:r>
                              </w:p>
                            </w:txbxContent>
                          </wps:txbx>
                          <wps:bodyPr rot="0" vert="horz" wrap="square" lIns="91440" tIns="45720" rIns="91440" bIns="45720" anchor="t" anchorCtr="0" upright="1">
                            <a:noAutofit/>
                          </wps:bodyPr>
                        </wps:wsp>
                        <wps:wsp>
                          <wps:cNvPr id="31" name="AutoShape 17"/>
                          <wps:cNvCnPr>
                            <a:cxnSpLocks noChangeShapeType="1"/>
                          </wps:cNvCnPr>
                          <wps:spPr bwMode="auto">
                            <a:xfrm flipH="1">
                              <a:off x="8296" y="10659"/>
                              <a:ext cx="1193" cy="1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Text Box 18"/>
                          <wps:cNvSpPr txBox="1">
                            <a:spLocks noChangeArrowheads="1"/>
                          </wps:cNvSpPr>
                          <wps:spPr bwMode="auto">
                            <a:xfrm>
                              <a:off x="9513" y="10233"/>
                              <a:ext cx="820" cy="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7C3C1" w14:textId="77777777" w:rsidR="00D159BA" w:rsidRPr="00885BB0" w:rsidRDefault="00D159BA" w:rsidP="0098172B">
                                <w:pPr>
                                  <w:spacing w:after="0" w:line="240" w:lineRule="auto"/>
                                  <w:ind w:firstLine="0"/>
                                  <w:jc w:val="left"/>
                                  <w:rPr>
                                    <w:sz w:val="20"/>
                                    <w:szCs w:val="20"/>
                                  </w:rPr>
                                </w:pPr>
                                <w:r>
                                  <w:rPr>
                                    <w:sz w:val="20"/>
                                    <w:szCs w:val="20"/>
                                  </w:rPr>
                                  <w:t>Core level</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D57C3A6" id="Group 20" o:spid="_x0000_s1026" style="position:absolute;left:0;text-align:left;margin-left:89.1pt;margin-top:2.1pt;width:302.6pt;height:149.9pt;z-index:251675648" coordorigin="4281,8205" coordsize="6052,2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">
                <v:shapetype id="_x0000_t202" coordsize="21600,21600" o:spt="202" path="m,l,21600r21600,l21600,xe">
                  <v:stroke joinstyle="miter"/>
                  <v:path gradientshapeok="t" o:connecttype="rect"/>
                </v:shapetype>
                <v:shape id="Text Box 14" o:spid="_x0000_s1027" type="#_x0000_t202" style="position:absolute;left:8013;top:8205;width:1177;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1D57C3B3" w14:textId="2AF66405" w:rsidR="00D159BA" w:rsidRPr="00885BB0" w:rsidRDefault="00D159BA" w:rsidP="0098172B">
                        <w:pPr>
                          <w:spacing w:after="0" w:line="240" w:lineRule="auto"/>
                          <w:ind w:firstLine="0"/>
                          <w:jc w:val="left"/>
                          <w:rPr>
                            <w:sz w:val="20"/>
                            <w:szCs w:val="20"/>
                          </w:rPr>
                        </w:pPr>
                        <w:r>
                          <w:rPr>
                            <w:sz w:val="20"/>
                            <w:szCs w:val="20"/>
                          </w:rPr>
                          <w:t>Tip of the iceberg</w:t>
                        </w:r>
                      </w:p>
                    </w:txbxContent>
                  </v:textbox>
                </v:shape>
                <v:group id="Group 19" o:spid="_x0000_s1028" style="position:absolute;left:4281;top:8507;width:6052;height:2696" coordorigin="4281,8471" coordsize="6052,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9" type="#_x0000_t5" style="position:absolute;left:4827;top:8471;width:3537;height:2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"/>
                  <v:shape id="Freeform 3" o:spid="_x0000_s1030" style="position:absolute;left:5841;top:9570;width:1499;height:231;visibility:visible;mso-wrap-style:square;v-text-anchor:top" coordsize="1499,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" path="m,62v111,34,223,68,288,58c353,110,337,,391,4v54,4,161,137,219,139c668,145,678,8,737,16v59,8,180,167,230,173c1017,195,996,45,1036,51v40,6,135,164,173,172c1247,231,1225,107,1267,97v42,-10,160,79,196,69c1499,156,1480,60,1486,39e" filled="f">
                    <v:path arrowok="t" o:connecttype="custom" o:connectlocs="0,62;288,120;391,4;610,143;737,16;967,189;1036,51;1209,223;1267,97;1463,166;1486,39" o:connectangles="0,0,0,0,0,0,0,0,0,0,0"/>
                  </v:shape>
                  <v:shape id="Text Box 4" o:spid="_x0000_s1031" type="#_x0000_t202" style="position:absolute;left:6021;top:8889;width:1172;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1D57C3B4" w14:textId="77777777" w:rsidR="00D159BA" w:rsidRDefault="00D159BA" w:rsidP="0098172B">
                          <w:pPr>
                            <w:spacing w:after="0" w:line="240" w:lineRule="auto"/>
                            <w:ind w:firstLine="0"/>
                            <w:jc w:val="center"/>
                            <w:rPr>
                              <w:sz w:val="16"/>
                              <w:szCs w:val="16"/>
                            </w:rPr>
                          </w:pPr>
                          <w:r w:rsidRPr="00D54071">
                            <w:rPr>
                              <w:sz w:val="16"/>
                              <w:szCs w:val="16"/>
                            </w:rPr>
                            <w:t>Skill</w:t>
                          </w:r>
                        </w:p>
                        <w:p w14:paraId="1D57C3B5" w14:textId="77777777" w:rsidR="00D159BA" w:rsidRPr="00D54071" w:rsidRDefault="00D159BA" w:rsidP="0098172B">
                          <w:pPr>
                            <w:spacing w:after="0" w:line="240" w:lineRule="auto"/>
                            <w:ind w:firstLine="0"/>
                            <w:jc w:val="center"/>
                            <w:rPr>
                              <w:sz w:val="16"/>
                              <w:szCs w:val="16"/>
                            </w:rPr>
                          </w:pPr>
                          <w:r w:rsidRPr="00D54071">
                            <w:rPr>
                              <w:sz w:val="16"/>
                              <w:szCs w:val="16"/>
                            </w:rPr>
                            <w:t>Knowledge</w:t>
                          </w:r>
                        </w:p>
                      </w:txbxContent>
                    </v:textbox>
                  </v:shape>
                  <v:shape id="Text Box 5" o:spid="_x0000_s1032" type="#_x0000_t202" style="position:absolute;left:5849;top:9690;width:1440;height:1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1D57C3B6" w14:textId="77777777" w:rsidR="00D159BA" w:rsidRPr="00D54071" w:rsidRDefault="00D159BA" w:rsidP="0098172B">
                          <w:pPr>
                            <w:spacing w:after="60" w:line="240" w:lineRule="auto"/>
                            <w:ind w:firstLine="0"/>
                            <w:jc w:val="center"/>
                            <w:rPr>
                              <w:sz w:val="16"/>
                              <w:szCs w:val="16"/>
                            </w:rPr>
                          </w:pPr>
                          <w:r w:rsidRPr="00D54071">
                            <w:rPr>
                              <w:sz w:val="16"/>
                              <w:szCs w:val="16"/>
                            </w:rPr>
                            <w:t>Social role</w:t>
                          </w:r>
                        </w:p>
                        <w:p w14:paraId="1D57C3B7" w14:textId="77777777" w:rsidR="00D159BA" w:rsidRDefault="00D159BA" w:rsidP="0098172B">
                          <w:pPr>
                            <w:spacing w:after="60" w:line="240" w:lineRule="auto"/>
                            <w:ind w:firstLine="0"/>
                            <w:jc w:val="center"/>
                            <w:rPr>
                              <w:sz w:val="16"/>
                              <w:szCs w:val="16"/>
                            </w:rPr>
                          </w:pPr>
                          <w:r w:rsidRPr="00D54071">
                            <w:rPr>
                              <w:sz w:val="16"/>
                              <w:szCs w:val="16"/>
                            </w:rPr>
                            <w:t>Self-image</w:t>
                          </w:r>
                        </w:p>
                        <w:p w14:paraId="1D57C3B8" w14:textId="77777777" w:rsidR="00D159BA" w:rsidRPr="00D54071" w:rsidRDefault="00D159BA" w:rsidP="0098172B">
                          <w:pPr>
                            <w:spacing w:after="60" w:line="240" w:lineRule="auto"/>
                            <w:ind w:firstLine="0"/>
                            <w:jc w:val="center"/>
                            <w:rPr>
                              <w:sz w:val="16"/>
                              <w:szCs w:val="16"/>
                            </w:rPr>
                          </w:pPr>
                        </w:p>
                        <w:p w14:paraId="1D57C3B9" w14:textId="77777777" w:rsidR="00D159BA" w:rsidRPr="00D54071" w:rsidRDefault="00D159BA" w:rsidP="0098172B">
                          <w:pPr>
                            <w:spacing w:after="60" w:line="240" w:lineRule="auto"/>
                            <w:ind w:firstLine="0"/>
                            <w:jc w:val="center"/>
                            <w:rPr>
                              <w:sz w:val="16"/>
                              <w:szCs w:val="16"/>
                            </w:rPr>
                          </w:pPr>
                          <w:r w:rsidRPr="00D54071">
                            <w:rPr>
                              <w:sz w:val="16"/>
                              <w:szCs w:val="16"/>
                            </w:rPr>
                            <w:t>Trait</w:t>
                          </w:r>
                        </w:p>
                        <w:p w14:paraId="1D57C3BA" w14:textId="77777777" w:rsidR="00D159BA" w:rsidRPr="00D54071" w:rsidRDefault="00D159BA" w:rsidP="0098172B">
                          <w:pPr>
                            <w:spacing w:after="0" w:line="240" w:lineRule="auto"/>
                            <w:ind w:firstLine="0"/>
                            <w:jc w:val="center"/>
                            <w:rPr>
                              <w:sz w:val="16"/>
                              <w:szCs w:val="16"/>
                            </w:rPr>
                          </w:pPr>
                          <w:r w:rsidRPr="00D54071">
                            <w:rPr>
                              <w:sz w:val="16"/>
                              <w:szCs w:val="16"/>
                            </w:rPr>
                            <w:t>Motive</w:t>
                          </w:r>
                        </w:p>
                      </w:txbxContent>
                    </v:textbox>
                  </v:shape>
                  <v:shape id="Text Box 9" o:spid="_x0000_s1033" type="#_x0000_t202" style="position:absolute;left:4989;top:8889;width:910;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1D57C3BB" w14:textId="77777777" w:rsidR="00D159BA" w:rsidRPr="00885BB0" w:rsidRDefault="00D159BA" w:rsidP="0098172B">
                          <w:pPr>
                            <w:spacing w:after="0" w:line="240" w:lineRule="auto"/>
                            <w:ind w:firstLine="0"/>
                            <w:rPr>
                              <w:sz w:val="20"/>
                              <w:szCs w:val="20"/>
                            </w:rPr>
                          </w:pPr>
                          <w:r w:rsidRPr="00885BB0">
                            <w:rPr>
                              <w:sz w:val="20"/>
                              <w:szCs w:val="20"/>
                            </w:rPr>
                            <w:t>Visible</w:t>
                          </w:r>
                        </w:p>
                      </w:txbxContent>
                    </v:textbox>
                  </v:shape>
                  <v:shape id="Text Box 10" o:spid="_x0000_s1034" type="#_x0000_t202" style="position:absolute;left:4281;top:10005;width:910;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1D57C3BC" w14:textId="77777777" w:rsidR="00D159BA" w:rsidRPr="00885BB0" w:rsidRDefault="00D159BA" w:rsidP="0098172B">
                          <w:pPr>
                            <w:spacing w:after="0" w:line="240" w:lineRule="auto"/>
                            <w:ind w:firstLine="0"/>
                            <w:rPr>
                              <w:sz w:val="20"/>
                              <w:szCs w:val="20"/>
                            </w:rPr>
                          </w:pPr>
                          <w:r>
                            <w:rPr>
                              <w:sz w:val="20"/>
                              <w:szCs w:val="20"/>
                            </w:rPr>
                            <w:t>Hidden</w:t>
                          </w:r>
                        </w:p>
                      </w:txbxContent>
                    </v:textbox>
                  </v:shape>
                  <v:shape id="Text Box 11" o:spid="_x0000_s1035" type="#_x0000_t202" style="position:absolute;left:7389;top:8829;width:1036;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1D57C3BD" w14:textId="77777777" w:rsidR="00D159BA" w:rsidRDefault="00D159BA" w:rsidP="0098172B">
                          <w:pPr>
                            <w:spacing w:after="0" w:line="240" w:lineRule="auto"/>
                            <w:ind w:firstLine="0"/>
                            <w:rPr>
                              <w:sz w:val="20"/>
                              <w:szCs w:val="20"/>
                            </w:rPr>
                          </w:pPr>
                          <w:r>
                            <w:rPr>
                              <w:sz w:val="20"/>
                              <w:szCs w:val="20"/>
                            </w:rPr>
                            <w:t xml:space="preserve">Easier to </w:t>
                          </w:r>
                        </w:p>
                        <w:p w14:paraId="1D57C3BE" w14:textId="77777777" w:rsidR="00D159BA" w:rsidRPr="00885BB0" w:rsidRDefault="00D159BA" w:rsidP="0098172B">
                          <w:pPr>
                            <w:spacing w:after="0" w:line="240" w:lineRule="auto"/>
                            <w:ind w:firstLine="0"/>
                            <w:rPr>
                              <w:sz w:val="20"/>
                              <w:szCs w:val="20"/>
                            </w:rPr>
                          </w:pPr>
                          <w:r>
                            <w:rPr>
                              <w:sz w:val="20"/>
                              <w:szCs w:val="20"/>
                            </w:rPr>
                            <w:t>develop</w:t>
                          </w:r>
                        </w:p>
                      </w:txbxContent>
                    </v:textbox>
                  </v:shape>
                  <v:shape id="Text Box 12" o:spid="_x0000_s1036" type="#_x0000_t202" style="position:absolute;left:8037;top:9957;width:1436;height: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1D57C3BF" w14:textId="77777777" w:rsidR="00D159BA" w:rsidRPr="00885BB0" w:rsidRDefault="00D159BA" w:rsidP="0098172B">
                          <w:pPr>
                            <w:spacing w:after="0" w:line="240" w:lineRule="auto"/>
                            <w:ind w:firstLine="0"/>
                            <w:rPr>
                              <w:sz w:val="20"/>
                              <w:szCs w:val="20"/>
                            </w:rPr>
                          </w:pPr>
                          <w:r>
                            <w:rPr>
                              <w:sz w:val="20"/>
                              <w:szCs w:val="20"/>
                            </w:rPr>
                            <w:t>More difficult to develop</w:t>
                          </w:r>
                        </w:p>
                      </w:txbxContent>
                    </v:textbox>
                  </v:shape>
                  <v:shapetype id="_x0000_t32" coordsize="21600,21600" o:spt="32" o:oned="t" path="m,l21600,21600e" filled="f">
                    <v:path arrowok="t" fillok="f" o:connecttype="none"/>
                    <o:lock v:ext="edit" shapetype="t"/>
                  </v:shapetype>
                  <v:shape id="AutoShape 13" o:spid="_x0000_s1037" type="#_x0000_t32" style="position:absolute;left:7035;top:8559;width:1002;height:2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">
                    <v:stroke endarrow="block"/>
                  </v:shape>
                  <v:shape id="AutoShape 15" o:spid="_x0000_s1038" type="#_x0000_t32" style="position:absolute;left:7672;top:9687;width:1193;height:1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">
                    <v:stroke endarrow="block"/>
                  </v:shape>
                  <v:shape id="Text Box 16" o:spid="_x0000_s1039" type="#_x0000_t202" style="position:absolute;left:8889;top:9261;width:1177;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1D57C3C0" w14:textId="77777777" w:rsidR="00D159BA" w:rsidRPr="00885BB0" w:rsidRDefault="00D159BA" w:rsidP="0098172B">
                          <w:pPr>
                            <w:spacing w:after="0" w:line="240" w:lineRule="auto"/>
                            <w:ind w:firstLine="0"/>
                            <w:jc w:val="left"/>
                            <w:rPr>
                              <w:sz w:val="20"/>
                              <w:szCs w:val="20"/>
                            </w:rPr>
                          </w:pPr>
                          <w:r>
                            <w:rPr>
                              <w:sz w:val="20"/>
                              <w:szCs w:val="20"/>
                            </w:rPr>
                            <w:t>Surface level</w:t>
                          </w:r>
                        </w:p>
                      </w:txbxContent>
                    </v:textbox>
                  </v:shape>
                  <v:shape id="AutoShape 17" o:spid="_x0000_s1040" type="#_x0000_t32" style="position:absolute;left:8296;top:10659;width:1193;height:1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gwwAAANsAAAAPAAAAZHJzL2Rvd25yZXYueG1sRI9PawIx&#10;FMTvBb9DeEJv3ayW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k4PpoMMAAADbAAAADwAA&#10;AAAAAAAAAAAAAAAHAgAAZHJzL2Rvd25yZXYueG1sUEsFBgAAAAADAAMAtwAAAPcCAAAAAA==&#10;">
                    <v:stroke endarrow="block"/>
                  </v:shape>
                  <v:shape id="Text Box 18" o:spid="_x0000_s1041" type="#_x0000_t202" style="position:absolute;left:9513;top:10233;width:82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14:paraId="1D57C3C1" w14:textId="77777777" w:rsidR="00D159BA" w:rsidRPr="00885BB0" w:rsidRDefault="00D159BA" w:rsidP="0098172B">
                          <w:pPr>
                            <w:spacing w:after="0" w:line="240" w:lineRule="auto"/>
                            <w:ind w:firstLine="0"/>
                            <w:jc w:val="left"/>
                            <w:rPr>
                              <w:sz w:val="20"/>
                              <w:szCs w:val="20"/>
                            </w:rPr>
                          </w:pPr>
                          <w:r>
                            <w:rPr>
                              <w:sz w:val="20"/>
                              <w:szCs w:val="20"/>
                            </w:rPr>
                            <w:t>Core level</w:t>
                          </w:r>
                        </w:p>
                      </w:txbxContent>
                    </v:textbox>
                  </v:shape>
                </v:group>
              </v:group>
            </w:pict>
          </mc:Fallback>
        </mc:AlternateContent>
      </w:r>
    </w:p>
    <w:p w14:paraId="30424470" w14:textId="651B4568" w:rsidR="00D659FE" w:rsidRPr="00EE78EA" w:rsidRDefault="00D659FE" w:rsidP="00241229">
      <w:pPr>
        <w:spacing w:line="480" w:lineRule="auto"/>
        <w:ind w:firstLine="0"/>
      </w:pPr>
    </w:p>
    <w:p w14:paraId="1D57C303" w14:textId="27FCD692" w:rsidR="00975273" w:rsidRPr="00EE78EA" w:rsidRDefault="00975273" w:rsidP="00CF47AB">
      <w:pPr>
        <w:spacing w:line="480" w:lineRule="auto"/>
        <w:ind w:firstLine="0"/>
        <w:jc w:val="left"/>
      </w:pPr>
    </w:p>
    <w:p w14:paraId="1D57C304" w14:textId="77777777" w:rsidR="00975273" w:rsidRPr="00EE78EA" w:rsidRDefault="00975273" w:rsidP="00975273">
      <w:pPr>
        <w:spacing w:line="480" w:lineRule="auto"/>
        <w:jc w:val="left"/>
      </w:pPr>
    </w:p>
    <w:p w14:paraId="030B9F21" w14:textId="6FE46264" w:rsidR="00FD692E" w:rsidRPr="00EE78EA" w:rsidRDefault="00FD692E">
      <w:pPr>
        <w:spacing w:after="0" w:line="480" w:lineRule="auto"/>
        <w:jc w:val="left"/>
      </w:pPr>
    </w:p>
    <w:p w14:paraId="1D57C307" w14:textId="77777777" w:rsidR="00975273" w:rsidRPr="00EE78EA" w:rsidRDefault="00975273" w:rsidP="00CF47AB">
      <w:pPr>
        <w:spacing w:after="0" w:line="480" w:lineRule="auto"/>
        <w:ind w:left="1800" w:firstLine="547"/>
        <w:jc w:val="left"/>
        <w:rPr>
          <w:sz w:val="16"/>
          <w:szCs w:val="16"/>
        </w:rPr>
      </w:pPr>
      <w:r w:rsidRPr="00EE78EA">
        <w:rPr>
          <w:sz w:val="16"/>
          <w:szCs w:val="16"/>
        </w:rPr>
        <w:t>Source: Adapted from Hay Group</w:t>
      </w:r>
      <w:r w:rsidR="00ED2DE6" w:rsidRPr="00EE78EA">
        <w:rPr>
          <w:sz w:val="16"/>
          <w:szCs w:val="16"/>
        </w:rPr>
        <w:t xml:space="preserve"> – Working paper </w:t>
      </w:r>
      <w:r w:rsidRPr="00EE78EA">
        <w:rPr>
          <w:sz w:val="16"/>
          <w:szCs w:val="16"/>
        </w:rPr>
        <w:t>(2003).</w:t>
      </w:r>
    </w:p>
    <w:p w14:paraId="5F670341" w14:textId="319EF32C" w:rsidR="00AE6BFB" w:rsidRPr="00EE78EA" w:rsidRDefault="004955D1" w:rsidP="0066109B">
      <w:pPr>
        <w:spacing w:line="480" w:lineRule="auto"/>
        <w:jc w:val="left"/>
      </w:pPr>
      <w:r w:rsidRPr="00EE78EA">
        <w:t xml:space="preserve">In addition to </w:t>
      </w:r>
      <w:r w:rsidR="003C3CF3" w:rsidRPr="00EE78EA">
        <w:t>competencies</w:t>
      </w:r>
      <w:r w:rsidRPr="00EE78EA">
        <w:t xml:space="preserve"> and </w:t>
      </w:r>
      <w:r w:rsidR="003C3CF3" w:rsidRPr="00EE78EA">
        <w:t xml:space="preserve">skills, </w:t>
      </w:r>
      <w:r w:rsidR="00BA3BCC" w:rsidRPr="00EE78EA">
        <w:t>the Hay Group (2003) also described s</w:t>
      </w:r>
      <w:r w:rsidRPr="00EE78EA">
        <w:t xml:space="preserve">oft skills using the term </w:t>
      </w:r>
      <w:r w:rsidR="003C3CF3" w:rsidRPr="00EE78EA">
        <w:rPr>
          <w:i/>
          <w:iCs/>
        </w:rPr>
        <w:t>trait</w:t>
      </w:r>
      <w:r w:rsidR="00BA3BCC" w:rsidRPr="00EE78EA">
        <w:t>; t</w:t>
      </w:r>
      <w:r w:rsidR="00D92B8A" w:rsidRPr="00EE78EA">
        <w:t>raits</w:t>
      </w:r>
      <w:r w:rsidR="00020AAE" w:rsidRPr="00EE78EA">
        <w:t xml:space="preserve"> are </w:t>
      </w:r>
      <w:r w:rsidR="00D92B8A" w:rsidRPr="00EE78EA">
        <w:t>“enduring characteristics of people” and “habitual behaviors by which we recognize people” (</w:t>
      </w:r>
      <w:r w:rsidR="000D348A" w:rsidRPr="00EE78EA">
        <w:t>Hay Group, 2003, p.</w:t>
      </w:r>
      <w:r w:rsidR="000643FC" w:rsidRPr="00EE78EA">
        <w:t xml:space="preserve"> </w:t>
      </w:r>
      <w:r w:rsidR="000D348A" w:rsidRPr="00EE78EA">
        <w:t>3)</w:t>
      </w:r>
      <w:r w:rsidR="008427C2" w:rsidRPr="00EE78EA">
        <w:t xml:space="preserve">. </w:t>
      </w:r>
      <w:r w:rsidR="00020AAE" w:rsidRPr="00EE78EA">
        <w:t xml:space="preserve">Traits are </w:t>
      </w:r>
      <w:r w:rsidR="0025382B" w:rsidRPr="00EE78EA">
        <w:t xml:space="preserve">also </w:t>
      </w:r>
      <w:r w:rsidR="00C67AAB" w:rsidRPr="00EE78EA">
        <w:t xml:space="preserve">seen </w:t>
      </w:r>
      <w:r w:rsidR="00020AAE" w:rsidRPr="00EE78EA">
        <w:t xml:space="preserve">as </w:t>
      </w:r>
      <w:r w:rsidR="00020AAE" w:rsidRPr="00EE78EA">
        <w:rPr>
          <w:i/>
          <w:iCs/>
        </w:rPr>
        <w:t>dispositions</w:t>
      </w:r>
      <w:r w:rsidR="00020AAE" w:rsidRPr="00EE78EA">
        <w:t xml:space="preserve"> that are “individual qualities that influence behavior and actions performed as part of an individual’s skill set” (Matteson</w:t>
      </w:r>
      <w:r w:rsidR="0080668A" w:rsidRPr="00EE78EA">
        <w:t xml:space="preserve"> et al.</w:t>
      </w:r>
      <w:r w:rsidR="00020AAE" w:rsidRPr="00EE78EA">
        <w:t>, 2016, p. 74).</w:t>
      </w:r>
      <w:r w:rsidR="00E032E3" w:rsidRPr="00EE78EA">
        <w:t xml:space="preserve"> Traits differ </w:t>
      </w:r>
      <w:r w:rsidR="00031AB9" w:rsidRPr="00EE78EA">
        <w:t>from</w:t>
      </w:r>
      <w:r w:rsidR="00812FC2" w:rsidRPr="00EE78EA">
        <w:t xml:space="preserve"> skills in several </w:t>
      </w:r>
      <w:r w:rsidR="00031AB9" w:rsidRPr="00EE78EA">
        <w:t>res</w:t>
      </w:r>
      <w:r w:rsidR="00812FC2" w:rsidRPr="00EE78EA">
        <w:t>pects</w:t>
      </w:r>
      <w:r w:rsidR="00F8772B">
        <w:t xml:space="preserve">; </w:t>
      </w:r>
      <w:r w:rsidR="0006638C" w:rsidRPr="00EE78EA">
        <w:t>“</w:t>
      </w:r>
      <w:r w:rsidR="00F8772B">
        <w:t>p</w:t>
      </w:r>
      <w:r w:rsidR="00A743D8" w:rsidRPr="00EE78EA">
        <w:t>ersonality traits refer to dispositions toward manifesting observable behaviors or to non-observable, inferred characteristics</w:t>
      </w:r>
      <w:r w:rsidR="00C70376" w:rsidRPr="00EE78EA">
        <w:t>” (</w:t>
      </w:r>
      <w:r w:rsidR="00A743D8" w:rsidRPr="00EE78EA">
        <w:t>Johnson</w:t>
      </w:r>
      <w:r w:rsidR="00C70376" w:rsidRPr="00EE78EA">
        <w:t>,</w:t>
      </w:r>
      <w:r w:rsidR="00A743D8" w:rsidRPr="00EE78EA">
        <w:t xml:space="preserve"> 1999</w:t>
      </w:r>
      <w:r w:rsidR="00C70376" w:rsidRPr="00EE78EA">
        <w:t>, p.</w:t>
      </w:r>
      <w:r w:rsidR="003A62DF" w:rsidRPr="00EE78EA">
        <w:t xml:space="preserve"> </w:t>
      </w:r>
      <w:r w:rsidR="00C70376" w:rsidRPr="00EE78EA">
        <w:t xml:space="preserve">444). </w:t>
      </w:r>
      <w:r w:rsidR="00812FC2" w:rsidRPr="00EE78EA">
        <w:t xml:space="preserve">Traits are more difficult to learn </w:t>
      </w:r>
      <w:r w:rsidR="005804D8">
        <w:t xml:space="preserve">and develop </w:t>
      </w:r>
      <w:r w:rsidR="00812FC2" w:rsidRPr="00EE78EA">
        <w:t xml:space="preserve">than skills. </w:t>
      </w:r>
      <w:r w:rsidR="00E032E3" w:rsidRPr="00EE78EA">
        <w:t>Traits are stable characteristics</w:t>
      </w:r>
      <w:r w:rsidR="0006638C" w:rsidRPr="00EE78EA">
        <w:t>,</w:t>
      </w:r>
      <w:r w:rsidR="00E032E3" w:rsidRPr="00EE78EA">
        <w:t xml:space="preserve"> skills are not </w:t>
      </w:r>
      <w:r w:rsidR="0099162F" w:rsidRPr="00EE78EA">
        <w:t>(</w:t>
      </w:r>
      <w:r w:rsidR="002D06D6">
        <w:t>Kechagias et al.</w:t>
      </w:r>
      <w:r w:rsidR="00E032E3" w:rsidRPr="00EE78EA">
        <w:t xml:space="preserve">, 2011). </w:t>
      </w:r>
      <w:r w:rsidR="005804D8">
        <w:t>Displays of t</w:t>
      </w:r>
      <w:r w:rsidR="001245F7" w:rsidRPr="00EE78EA">
        <w:t xml:space="preserve">raits are subject to </w:t>
      </w:r>
      <w:r w:rsidR="005804D8">
        <w:t xml:space="preserve">the influences of </w:t>
      </w:r>
      <w:r w:rsidR="001245F7" w:rsidRPr="00EE78EA">
        <w:t xml:space="preserve">social and environmental factors </w:t>
      </w:r>
      <w:r w:rsidR="005804D8">
        <w:t xml:space="preserve">which is why people respond </w:t>
      </w:r>
      <w:r w:rsidR="001245F7" w:rsidRPr="00EE78EA">
        <w:t>differen</w:t>
      </w:r>
      <w:r w:rsidR="005804D8">
        <w:t xml:space="preserve">tly even in the same </w:t>
      </w:r>
      <w:r w:rsidR="002A3C71" w:rsidRPr="00EE78EA">
        <w:t xml:space="preserve">situation </w:t>
      </w:r>
      <w:r w:rsidR="001245F7" w:rsidRPr="00EE78EA">
        <w:t>(Hurrell et al. 2013)</w:t>
      </w:r>
      <w:r w:rsidR="005804D8">
        <w:t xml:space="preserve">; </w:t>
      </w:r>
      <w:r w:rsidR="001245F7" w:rsidRPr="00EE78EA">
        <w:t>skills</w:t>
      </w:r>
      <w:r w:rsidR="005804D8">
        <w:t>, however, dep</w:t>
      </w:r>
      <w:r w:rsidR="001245F7" w:rsidRPr="00EE78EA">
        <w:t xml:space="preserve">end on having the </w:t>
      </w:r>
      <w:r w:rsidR="001245F7" w:rsidRPr="00EE78EA">
        <w:lastRenderedPageBreak/>
        <w:t xml:space="preserve">knowledge of how to do a task and </w:t>
      </w:r>
      <w:r w:rsidR="005804D8">
        <w:t xml:space="preserve">both </w:t>
      </w:r>
      <w:r w:rsidR="001245F7" w:rsidRPr="00EE78EA">
        <w:t xml:space="preserve">the </w:t>
      </w:r>
      <w:r w:rsidR="00AF1C33" w:rsidRPr="00EE78EA">
        <w:t xml:space="preserve">ability and </w:t>
      </w:r>
      <w:r w:rsidR="001245F7" w:rsidRPr="00EE78EA">
        <w:t xml:space="preserve">motivation to </w:t>
      </w:r>
      <w:r w:rsidR="00A13C86" w:rsidRPr="00EE78EA">
        <w:t>perform</w:t>
      </w:r>
      <w:r w:rsidR="001245F7" w:rsidRPr="00EE78EA">
        <w:t xml:space="preserve"> it (</w:t>
      </w:r>
      <w:r w:rsidR="002D06D6">
        <w:t>Kechagias et al.</w:t>
      </w:r>
      <w:r w:rsidR="001245F7" w:rsidRPr="00EE78EA">
        <w:t>, 2011).</w:t>
      </w:r>
      <w:r w:rsidR="00AF1C33" w:rsidRPr="00EE78EA">
        <w:t xml:space="preserve"> </w:t>
      </w:r>
    </w:p>
    <w:p w14:paraId="13A7362F" w14:textId="5CE2D47F" w:rsidR="00A00A3C" w:rsidRPr="00EE78EA" w:rsidRDefault="001B1664" w:rsidP="00FB1E08">
      <w:pPr>
        <w:spacing w:after="0" w:line="480" w:lineRule="auto"/>
        <w:jc w:val="left"/>
      </w:pPr>
      <w:r w:rsidRPr="00EE78EA">
        <w:t>Additionally, t</w:t>
      </w:r>
      <w:r w:rsidR="009D7762" w:rsidRPr="00EE78EA">
        <w:t xml:space="preserve">he term </w:t>
      </w:r>
      <w:r w:rsidR="009D7762" w:rsidRPr="00EE78EA">
        <w:rPr>
          <w:i/>
          <w:iCs/>
        </w:rPr>
        <w:t>soft</w:t>
      </w:r>
      <w:r w:rsidR="008974E6">
        <w:rPr>
          <w:i/>
          <w:iCs/>
        </w:rPr>
        <w:t>,</w:t>
      </w:r>
      <w:r w:rsidR="009D7762" w:rsidRPr="00EE78EA">
        <w:t xml:space="preserve"> as </w:t>
      </w:r>
      <w:r w:rsidR="002A3C71" w:rsidRPr="00EE78EA">
        <w:t xml:space="preserve">clarified </w:t>
      </w:r>
      <w:r w:rsidR="009D7762" w:rsidRPr="00EE78EA">
        <w:t>by Bailly and Léné (2012)</w:t>
      </w:r>
      <w:r w:rsidR="0083214D">
        <w:t>,</w:t>
      </w:r>
      <w:r w:rsidR="009D7762" w:rsidRPr="00EE78EA">
        <w:t xml:space="preserve"> </w:t>
      </w:r>
      <w:r w:rsidR="002A3C71" w:rsidRPr="00EE78EA">
        <w:t>reflects relational skills that include qualities in employees’ personalities such as enthusiasm, the ability to interact socially with others, empathy, self-management and control, and other attributes that are essential for workers in most industries. The</w:t>
      </w:r>
      <w:r w:rsidR="000A5F12" w:rsidRPr="00EE78EA">
        <w:t>se</w:t>
      </w:r>
      <w:r w:rsidR="002A3C71" w:rsidRPr="00EE78EA">
        <w:t xml:space="preserve"> </w:t>
      </w:r>
      <w:r w:rsidR="00F354AD" w:rsidRPr="00EE78EA">
        <w:t xml:space="preserve">relational skills show the </w:t>
      </w:r>
      <w:r w:rsidR="002A3C71" w:rsidRPr="00EE78EA">
        <w:t>ability to manage emotion</w:t>
      </w:r>
      <w:r w:rsidR="00031AB9" w:rsidRPr="00EE78EA">
        <w:t>s</w:t>
      </w:r>
      <w:r w:rsidR="002A3C71" w:rsidRPr="00EE78EA">
        <w:t xml:space="preserve"> according to </w:t>
      </w:r>
      <w:r w:rsidR="00031AB9" w:rsidRPr="00EE78EA">
        <w:t xml:space="preserve">a </w:t>
      </w:r>
      <w:r w:rsidR="002A3C71" w:rsidRPr="00EE78EA">
        <w:t>situation</w:t>
      </w:r>
      <w:r w:rsidR="00F354AD" w:rsidRPr="00EE78EA">
        <w:t xml:space="preserve"> (Bolton, 2004)</w:t>
      </w:r>
      <w:r w:rsidR="000A5F12" w:rsidRPr="00EE78EA">
        <w:t>; t</w:t>
      </w:r>
      <w:r w:rsidR="00451E14" w:rsidRPr="00EE78EA">
        <w:t>hey acknowledge</w:t>
      </w:r>
      <w:r w:rsidR="002A3C71" w:rsidRPr="00EE78EA">
        <w:t xml:space="preserve"> the </w:t>
      </w:r>
      <w:r w:rsidR="00F354AD" w:rsidRPr="00EE78EA">
        <w:t xml:space="preserve">individual’s </w:t>
      </w:r>
      <w:r w:rsidR="002A3C71" w:rsidRPr="00EE78EA">
        <w:t xml:space="preserve">power </w:t>
      </w:r>
      <w:r w:rsidR="00F354AD" w:rsidRPr="00EE78EA">
        <w:t xml:space="preserve">in </w:t>
      </w:r>
      <w:r w:rsidR="002A3C71" w:rsidRPr="00EE78EA">
        <w:t xml:space="preserve">social </w:t>
      </w:r>
      <w:r w:rsidR="009D7762" w:rsidRPr="00EE78EA">
        <w:t>interaction behavior</w:t>
      </w:r>
      <w:r w:rsidR="002A3C71" w:rsidRPr="00EE78EA">
        <w:t xml:space="preserve">. Accordingly, Hurrell </w:t>
      </w:r>
      <w:r w:rsidR="00381D3E">
        <w:t xml:space="preserve">and colleagues </w:t>
      </w:r>
      <w:r w:rsidR="002A3C71" w:rsidRPr="00EE78EA">
        <w:t xml:space="preserve">(2013) </w:t>
      </w:r>
      <w:r w:rsidR="00406FA8" w:rsidRPr="00EE78EA">
        <w:t xml:space="preserve">explained </w:t>
      </w:r>
      <w:r w:rsidR="002A3C71" w:rsidRPr="00EE78EA">
        <w:t xml:space="preserve">that </w:t>
      </w:r>
      <w:r w:rsidR="00335303" w:rsidRPr="00EE78EA">
        <w:t xml:space="preserve">soft skills are </w:t>
      </w:r>
      <w:r w:rsidR="002A3C71" w:rsidRPr="00EE78EA">
        <w:t>behavior</w:t>
      </w:r>
      <w:r w:rsidR="00B63759" w:rsidRPr="00EE78EA">
        <w:t>s</w:t>
      </w:r>
      <w:r w:rsidR="002A3C71" w:rsidRPr="00EE78EA">
        <w:t xml:space="preserve"> </w:t>
      </w:r>
      <w:r w:rsidR="00335303" w:rsidRPr="00EE78EA">
        <w:t xml:space="preserve">that turn </w:t>
      </w:r>
      <w:r w:rsidR="00031AB9" w:rsidRPr="00EE78EA">
        <w:t>in</w:t>
      </w:r>
      <w:r w:rsidR="00335303" w:rsidRPr="00EE78EA">
        <w:t xml:space="preserve">to </w:t>
      </w:r>
      <w:r w:rsidR="002A3C71" w:rsidRPr="00EE78EA">
        <w:t>skilled work</w:t>
      </w:r>
      <w:r w:rsidR="00335303" w:rsidRPr="00EE78EA">
        <w:t xml:space="preserve"> when </w:t>
      </w:r>
      <w:r w:rsidR="002A3C71" w:rsidRPr="00EE78EA">
        <w:t>combined with knowledge and discretion.</w:t>
      </w:r>
      <w:r w:rsidR="00406FA8" w:rsidRPr="00EE78EA">
        <w:t xml:space="preserve"> In the workplace, </w:t>
      </w:r>
      <w:r w:rsidR="004200EE" w:rsidRPr="00EE78EA">
        <w:t xml:space="preserve">soft skills </w:t>
      </w:r>
      <w:r w:rsidR="00031AB9" w:rsidRPr="00EE78EA">
        <w:t xml:space="preserve">are </w:t>
      </w:r>
      <w:r w:rsidR="004200EE" w:rsidRPr="00EE78EA">
        <w:t xml:space="preserve">conceptualized as </w:t>
      </w:r>
      <w:r w:rsidR="00406FA8" w:rsidRPr="00EE78EA">
        <w:t>“</w:t>
      </w:r>
      <w:r w:rsidR="004200EE" w:rsidRPr="00EE78EA">
        <w:rPr>
          <w:i/>
          <w:iCs/>
        </w:rPr>
        <w:t xml:space="preserve">individuals’ qualities brought to the job and </w:t>
      </w:r>
      <w:r w:rsidR="004200EE" w:rsidRPr="00BF6345">
        <w:rPr>
          <w:i/>
          <w:iCs/>
        </w:rPr>
        <w:t>transferred into skills on the job</w:t>
      </w:r>
      <w:r w:rsidR="00406FA8" w:rsidRPr="00BF6345">
        <w:t>” (Hurrell et al., 2013, p. 178).</w:t>
      </w:r>
      <w:r w:rsidR="009B282F" w:rsidRPr="00BF6345">
        <w:t xml:space="preserve"> The emotional </w:t>
      </w:r>
      <w:r w:rsidR="00FC2718">
        <w:t xml:space="preserve">behavior </w:t>
      </w:r>
      <w:r w:rsidR="009B282F" w:rsidRPr="00BF6345">
        <w:t xml:space="preserve">of soft skills </w:t>
      </w:r>
      <w:r w:rsidR="00EA5B3C" w:rsidRPr="00BF6345">
        <w:t xml:space="preserve">is derived from the socio-emotional factor in </w:t>
      </w:r>
      <w:r w:rsidR="00276344" w:rsidRPr="00BF6345">
        <w:t>e</w:t>
      </w:r>
      <w:r w:rsidR="009B282F" w:rsidRPr="00BF6345">
        <w:t xml:space="preserve">motional </w:t>
      </w:r>
      <w:r w:rsidR="00276344" w:rsidRPr="00BF6345">
        <w:t>i</w:t>
      </w:r>
      <w:r w:rsidR="009B282F" w:rsidRPr="00BF6345">
        <w:t>ntelligence theory</w:t>
      </w:r>
      <w:r w:rsidR="00EA5B3C" w:rsidRPr="00BF6345">
        <w:t xml:space="preserve"> </w:t>
      </w:r>
      <w:r w:rsidR="002F0B2F" w:rsidRPr="00BF6345">
        <w:t>(</w:t>
      </w:r>
      <w:r w:rsidR="002D06D6">
        <w:t>Kechagias et al.</w:t>
      </w:r>
      <w:r w:rsidR="002F0B2F" w:rsidRPr="00BF6345">
        <w:t>, 2011).</w:t>
      </w:r>
      <w:r w:rsidR="00B8623C" w:rsidRPr="00BF6345">
        <w:t xml:space="preserve"> On the contrary, </w:t>
      </w:r>
      <w:r w:rsidR="00356F5F" w:rsidRPr="00BF6345">
        <w:t>Claxton</w:t>
      </w:r>
      <w:r w:rsidR="00D162BA">
        <w:t xml:space="preserve"> and colleagues </w:t>
      </w:r>
      <w:r w:rsidR="00356F5F" w:rsidRPr="00BF6345">
        <w:t xml:space="preserve">(2016) criticized </w:t>
      </w:r>
      <w:r w:rsidR="00451E14" w:rsidRPr="00BF6345">
        <w:t xml:space="preserve">using the term </w:t>
      </w:r>
      <w:r w:rsidR="00451E14" w:rsidRPr="00BF6345">
        <w:rPr>
          <w:i/>
          <w:iCs/>
        </w:rPr>
        <w:t>non-cognitive</w:t>
      </w:r>
      <w:r w:rsidR="00451E14" w:rsidRPr="00BF6345">
        <w:t xml:space="preserve"> to </w:t>
      </w:r>
      <w:r w:rsidR="00356F5F" w:rsidRPr="00BF6345">
        <w:t>de</w:t>
      </w:r>
      <w:r w:rsidR="004955D1" w:rsidRPr="00BF6345">
        <w:t>scrib</w:t>
      </w:r>
      <w:r w:rsidR="00451E14" w:rsidRPr="00BF6345">
        <w:t xml:space="preserve">e </w:t>
      </w:r>
      <w:r w:rsidR="00356F5F" w:rsidRPr="00BF6345">
        <w:t xml:space="preserve">soft skills. </w:t>
      </w:r>
      <w:r w:rsidR="008F4E63" w:rsidRPr="00BF6345">
        <w:t>They argued that r</w:t>
      </w:r>
      <w:r w:rsidR="005212FF" w:rsidRPr="00BF6345">
        <w:t xml:space="preserve">esearchers </w:t>
      </w:r>
      <w:r w:rsidR="003C7D46" w:rsidRPr="00BF6345">
        <w:t xml:space="preserve">use the term </w:t>
      </w:r>
      <w:r w:rsidR="005212FF" w:rsidRPr="00BF6345">
        <w:rPr>
          <w:i/>
          <w:iCs/>
        </w:rPr>
        <w:t xml:space="preserve">cognitive </w:t>
      </w:r>
      <w:r w:rsidR="003C7D46" w:rsidRPr="00BF6345">
        <w:t>for</w:t>
      </w:r>
      <w:r w:rsidR="003C7D46" w:rsidRPr="00EE78EA">
        <w:t xml:space="preserve"> behaviors that </w:t>
      </w:r>
      <w:r w:rsidR="005212FF" w:rsidRPr="00EE78EA">
        <w:t>depend on knowledge and education</w:t>
      </w:r>
      <w:r w:rsidR="00276344" w:rsidRPr="00EE78EA">
        <w:t>;</w:t>
      </w:r>
      <w:r w:rsidR="005212FF" w:rsidRPr="00EE78EA">
        <w:t xml:space="preserve"> </w:t>
      </w:r>
      <w:r w:rsidR="003C7D46" w:rsidRPr="00EE78EA">
        <w:t xml:space="preserve">therefore, </w:t>
      </w:r>
      <w:r w:rsidR="005212FF" w:rsidRPr="00EE78EA">
        <w:t xml:space="preserve">the term </w:t>
      </w:r>
      <w:r w:rsidR="005212FF" w:rsidRPr="00EE78EA">
        <w:rPr>
          <w:i/>
          <w:iCs/>
        </w:rPr>
        <w:t>non-cognitive</w:t>
      </w:r>
      <w:r w:rsidR="005212FF" w:rsidRPr="00EE78EA">
        <w:t xml:space="preserve"> reflects actions not derived from rational thinking or knowledge. This description could be undermining the importance of soft skills.</w:t>
      </w:r>
      <w:r w:rsidR="003C7D46" w:rsidRPr="00EE78EA">
        <w:t xml:space="preserve"> </w:t>
      </w:r>
      <w:r w:rsidR="002000D5" w:rsidRPr="00EE78EA">
        <w:t>Kautz</w:t>
      </w:r>
      <w:r w:rsidR="00CB0EF9" w:rsidRPr="00EE78EA">
        <w:t xml:space="preserve"> </w:t>
      </w:r>
      <w:r w:rsidR="004F218B">
        <w:t xml:space="preserve">and colleagues </w:t>
      </w:r>
      <w:r w:rsidR="00CB0EF9" w:rsidRPr="00EE78EA">
        <w:t xml:space="preserve">(2014) </w:t>
      </w:r>
      <w:r w:rsidR="00A00A3C" w:rsidRPr="00EE78EA">
        <w:t>explained that</w:t>
      </w:r>
      <w:r w:rsidR="005804D8">
        <w:t xml:space="preserve">, when applied to skills, </w:t>
      </w:r>
      <w:r w:rsidR="00CB0EF9" w:rsidRPr="00EE78EA">
        <w:t xml:space="preserve">the term </w:t>
      </w:r>
      <w:r w:rsidR="00CB0EF9" w:rsidRPr="00EE78EA">
        <w:rPr>
          <w:i/>
          <w:iCs/>
        </w:rPr>
        <w:t>non-cognitive</w:t>
      </w:r>
      <w:r w:rsidR="00CB0EF9" w:rsidRPr="00EE78EA">
        <w:t xml:space="preserve"> </w:t>
      </w:r>
      <w:r w:rsidR="00A00A3C" w:rsidRPr="00EE78EA">
        <w:t xml:space="preserve">is used by researchers </w:t>
      </w:r>
      <w:r w:rsidR="00CB0EF9" w:rsidRPr="00EE78EA">
        <w:t>to describe personal attributes not thought to be measured by IQ or achievement tests</w:t>
      </w:r>
      <w:r w:rsidR="002000D5" w:rsidRPr="00EE78EA">
        <w:t xml:space="preserve"> </w:t>
      </w:r>
      <w:r w:rsidR="00CB0EF9" w:rsidRPr="00EE78EA">
        <w:t>(p</w:t>
      </w:r>
      <w:r w:rsidR="002000D5" w:rsidRPr="00EE78EA">
        <w:t xml:space="preserve">. 8). The </w:t>
      </w:r>
      <w:r w:rsidR="00A00A3C" w:rsidRPr="00EE78EA">
        <w:t xml:space="preserve">particularity of cognitive and non-cognitive </w:t>
      </w:r>
      <w:r w:rsidR="00B5142B" w:rsidRPr="00EE78EA">
        <w:t xml:space="preserve">attributes </w:t>
      </w:r>
      <w:r w:rsidR="00A00A3C" w:rsidRPr="00EE78EA">
        <w:t xml:space="preserve">in terms of </w:t>
      </w:r>
      <w:r w:rsidR="006B157B" w:rsidRPr="00EE78EA">
        <w:t xml:space="preserve">calling them skills that </w:t>
      </w:r>
      <w:r w:rsidR="00A00A3C" w:rsidRPr="00EE78EA">
        <w:t>influence a person’s behavior</w:t>
      </w:r>
      <w:r w:rsidR="002000D5" w:rsidRPr="00EE78EA">
        <w:t xml:space="preserve"> lies </w:t>
      </w:r>
      <w:r w:rsidR="00A65398" w:rsidRPr="00EE78EA">
        <w:t>i</w:t>
      </w:r>
      <w:r w:rsidR="006B157B" w:rsidRPr="00EE78EA">
        <w:t xml:space="preserve">n their ability to </w:t>
      </w:r>
      <w:r w:rsidR="005804D8">
        <w:t xml:space="preserve">change and </w:t>
      </w:r>
      <w:r w:rsidR="006B157B" w:rsidRPr="00EE78EA">
        <w:t>be shaped over the life cycle (Kautz et al., 2014)</w:t>
      </w:r>
      <w:r w:rsidR="00A00A3C" w:rsidRPr="00EE78EA">
        <w:t xml:space="preserve">. </w:t>
      </w:r>
      <w:r w:rsidR="0022780F" w:rsidRPr="00EE78EA">
        <w:t xml:space="preserve">The old literature in psychology </w:t>
      </w:r>
      <w:r w:rsidR="00D4529E" w:rsidRPr="00EE78EA">
        <w:t xml:space="preserve">used the term </w:t>
      </w:r>
      <w:r w:rsidR="00D4529E" w:rsidRPr="0083214D">
        <w:rPr>
          <w:i/>
          <w:iCs/>
        </w:rPr>
        <w:t>trait</w:t>
      </w:r>
      <w:r w:rsidR="00D4529E" w:rsidRPr="00EE78EA">
        <w:t xml:space="preserve"> to reflect the permanence and heritable nature of attributes. </w:t>
      </w:r>
      <w:r w:rsidR="005804D8">
        <w:t xml:space="preserve">Given that </w:t>
      </w:r>
      <w:r w:rsidR="00D4529E" w:rsidRPr="00EE78EA">
        <w:t xml:space="preserve">skills are attributes that can be shaped and reflect capacities to function, researchers refer to cognitive </w:t>
      </w:r>
      <w:r w:rsidR="00D4529E" w:rsidRPr="00EE78EA">
        <w:lastRenderedPageBreak/>
        <w:t xml:space="preserve">and non-cognitive attributes by the term </w:t>
      </w:r>
      <w:r w:rsidR="00D4529E" w:rsidRPr="005804D8">
        <w:rPr>
          <w:i/>
          <w:iCs/>
        </w:rPr>
        <w:t>skills</w:t>
      </w:r>
      <w:r w:rsidR="00D4529E" w:rsidRPr="00EE78EA">
        <w:t xml:space="preserve"> (Kautz et al., 2014).</w:t>
      </w:r>
      <w:r w:rsidR="00BA32F4" w:rsidRPr="00EE78EA">
        <w:t xml:space="preserve"> Although heritability and </w:t>
      </w:r>
      <w:r w:rsidR="00D1159D">
        <w:t xml:space="preserve">a </w:t>
      </w:r>
      <w:r w:rsidR="00BA32F4" w:rsidRPr="00EE78EA">
        <w:t xml:space="preserve">caring environment play </w:t>
      </w:r>
      <w:r w:rsidR="00D1159D">
        <w:t xml:space="preserve">a </w:t>
      </w:r>
      <w:r w:rsidR="00BA32F4" w:rsidRPr="00EE78EA">
        <w:t>role in solidifying a person’s attributes</w:t>
      </w:r>
      <w:r w:rsidR="00BD13CB" w:rsidRPr="00EE78EA">
        <w:t xml:space="preserve"> and personality traits</w:t>
      </w:r>
      <w:r w:rsidR="00BA32F4" w:rsidRPr="00EE78EA">
        <w:t xml:space="preserve">, </w:t>
      </w:r>
      <w:r w:rsidR="00EA0387" w:rsidRPr="00EE78EA">
        <w:t xml:space="preserve">developing </w:t>
      </w:r>
      <w:r w:rsidR="00BA32F4" w:rsidRPr="00EE78EA">
        <w:t>non-cognitive skills early in life increase</w:t>
      </w:r>
      <w:r w:rsidR="00D1159D">
        <w:t>s</w:t>
      </w:r>
      <w:r w:rsidR="00CD2169" w:rsidRPr="00EE78EA">
        <w:t xml:space="preserve"> the </w:t>
      </w:r>
      <w:r w:rsidR="00DE2509" w:rsidRPr="00EE78EA">
        <w:t xml:space="preserve">person’s </w:t>
      </w:r>
      <w:r w:rsidR="00BA32F4" w:rsidRPr="00EE78EA">
        <w:t xml:space="preserve">ability to </w:t>
      </w:r>
      <w:r w:rsidR="005804D8">
        <w:t xml:space="preserve">learn and </w:t>
      </w:r>
      <w:r w:rsidR="00BC7D8D" w:rsidRPr="00EE78EA">
        <w:t>enhance</w:t>
      </w:r>
      <w:r w:rsidR="00223032" w:rsidRPr="00EE78EA">
        <w:t xml:space="preserve"> these skills </w:t>
      </w:r>
      <w:r w:rsidR="00131ACC" w:rsidRPr="00EE78EA">
        <w:t>with</w:t>
      </w:r>
      <w:r w:rsidR="00BA32F4" w:rsidRPr="00EE78EA">
        <w:t xml:space="preserve"> age</w:t>
      </w:r>
      <w:r w:rsidR="00425C13" w:rsidRPr="00EE78EA">
        <w:t xml:space="preserve"> </w:t>
      </w:r>
      <w:r w:rsidR="00BD13CB" w:rsidRPr="00EE78EA">
        <w:t>(Kautz et al., 2014</w:t>
      </w:r>
      <w:r w:rsidR="003A62DF" w:rsidRPr="00EE78EA">
        <w:t>; Roberts, 2009</w:t>
      </w:r>
      <w:r w:rsidR="00BD13CB" w:rsidRPr="00EE78EA">
        <w:t>).</w:t>
      </w:r>
      <w:r w:rsidR="00BA32F4" w:rsidRPr="00EE78EA">
        <w:t xml:space="preserve"> </w:t>
      </w:r>
      <w:r w:rsidR="00FC21E2" w:rsidRPr="00EE78EA">
        <w:t xml:space="preserve">Therefore, </w:t>
      </w:r>
      <w:r w:rsidR="00C566F2" w:rsidRPr="00EE78EA">
        <w:t xml:space="preserve">soft </w:t>
      </w:r>
      <w:r w:rsidR="00FC21E2" w:rsidRPr="00EE78EA">
        <w:t xml:space="preserve">skills </w:t>
      </w:r>
      <w:r w:rsidR="00C566F2" w:rsidRPr="00EE78EA">
        <w:t>in the context of intellectual abilities such as creative thinking, empathic understanding, and making sound decisions are conceptualized as cognitive skills</w:t>
      </w:r>
      <w:r w:rsidR="00D1159D">
        <w:t>,</w:t>
      </w:r>
      <w:r w:rsidR="00C566F2" w:rsidRPr="00EE78EA">
        <w:t xml:space="preserve"> </w:t>
      </w:r>
      <w:r w:rsidR="00800772" w:rsidRPr="00EE78EA">
        <w:t xml:space="preserve">as opposed to soft skills related </w:t>
      </w:r>
      <w:r w:rsidR="00D1159D">
        <w:t>to</w:t>
      </w:r>
      <w:r w:rsidR="00800772" w:rsidRPr="00EE78EA">
        <w:t xml:space="preserve"> affective or emotional attributes and genetic effects like affective empathy and gentleness (</w:t>
      </w:r>
      <w:r w:rsidR="003A62DF" w:rsidRPr="00EE78EA">
        <w:t>Hojat</w:t>
      </w:r>
      <w:r w:rsidR="0093270E" w:rsidRPr="00EE78EA">
        <w:t xml:space="preserve"> </w:t>
      </w:r>
      <w:r w:rsidR="003A62DF" w:rsidRPr="00EE78EA">
        <w:t xml:space="preserve">et al., 2009; </w:t>
      </w:r>
      <w:r w:rsidR="00800772" w:rsidRPr="00EE78EA">
        <w:t>Kantrowitz, 2005). </w:t>
      </w:r>
    </w:p>
    <w:p w14:paraId="792B80DC" w14:textId="29B0C37B" w:rsidR="00A3129E" w:rsidRPr="00EE78EA" w:rsidRDefault="008F4E63" w:rsidP="003D433A">
      <w:pPr>
        <w:spacing w:after="0" w:line="480" w:lineRule="auto"/>
        <w:jc w:val="left"/>
      </w:pPr>
      <w:r w:rsidRPr="00EE78EA">
        <w:t>Accordingly</w:t>
      </w:r>
      <w:r w:rsidR="004200EE" w:rsidRPr="00EE78EA">
        <w:t xml:space="preserve">, </w:t>
      </w:r>
      <w:r w:rsidR="005F1EA8" w:rsidRPr="00EE78EA">
        <w:t xml:space="preserve">to distinguish </w:t>
      </w:r>
      <w:r w:rsidR="00AF3D25" w:rsidRPr="00EE78EA">
        <w:t xml:space="preserve">the type of soft skills that are </w:t>
      </w:r>
      <w:r w:rsidR="00D1159D">
        <w:t xml:space="preserve">the </w:t>
      </w:r>
      <w:r w:rsidR="00AF3D25" w:rsidRPr="00EE78EA">
        <w:t xml:space="preserve">subject of interest </w:t>
      </w:r>
      <w:r w:rsidR="00FD1E08" w:rsidRPr="00EE78EA">
        <w:t xml:space="preserve">for </w:t>
      </w:r>
      <w:r w:rsidR="00AF3D25" w:rsidRPr="00EE78EA">
        <w:t xml:space="preserve">this </w:t>
      </w:r>
      <w:r w:rsidR="00A220E4" w:rsidRPr="00EE78EA">
        <w:t>study</w:t>
      </w:r>
      <w:r w:rsidR="00D1159D">
        <w:t>,</w:t>
      </w:r>
      <w:r w:rsidR="00A220E4" w:rsidRPr="00EE78EA">
        <w:t xml:space="preserve"> and</w:t>
      </w:r>
      <w:r w:rsidR="00A62270" w:rsidRPr="00EE78EA">
        <w:t xml:space="preserve"> based on the theoretical concepts of the </w:t>
      </w:r>
      <w:r w:rsidR="00A3129E" w:rsidRPr="00EE78EA">
        <w:t>diverse</w:t>
      </w:r>
      <w:r w:rsidR="00A62270" w:rsidRPr="00EE78EA">
        <w:t xml:space="preserve"> variables used to describe soft skills in the literature, </w:t>
      </w:r>
      <w:r w:rsidR="00B8623C" w:rsidRPr="00EE78EA">
        <w:t>soft skills are conceptualized to be competencies formulated by different elements that involve</w:t>
      </w:r>
      <w:r w:rsidR="00FD1E08" w:rsidRPr="00EE78EA">
        <w:t xml:space="preserve"> </w:t>
      </w:r>
      <w:r w:rsidR="00B8623C" w:rsidRPr="00EE78EA">
        <w:t>personal traits a</w:t>
      </w:r>
      <w:r w:rsidR="00A46104">
        <w:t>t</w:t>
      </w:r>
      <w:r w:rsidR="00B8623C" w:rsidRPr="00EE78EA">
        <w:t xml:space="preserve"> the core</w:t>
      </w:r>
      <w:r w:rsidR="00A46104">
        <w:t xml:space="preserve"> of individual’s behavior</w:t>
      </w:r>
      <w:r w:rsidR="00B8623C" w:rsidRPr="00EE78EA">
        <w:t xml:space="preserve">. Knowledge and skills are the differentiating elements that present on the surface and distinguish the use of soft skills from one individual to another. </w:t>
      </w:r>
      <w:r w:rsidR="00FD1E08" w:rsidRPr="00EE78EA">
        <w:t xml:space="preserve">As a result, </w:t>
      </w:r>
      <w:r w:rsidR="003D433A" w:rsidRPr="00EE78EA">
        <w:t xml:space="preserve">the following operational definition of </w:t>
      </w:r>
      <w:r w:rsidR="00E3231E" w:rsidRPr="00EE78EA">
        <w:t xml:space="preserve">soft skills for </w:t>
      </w:r>
      <w:r w:rsidR="003D2F55" w:rsidRPr="00EE78EA">
        <w:t>healthcare</w:t>
      </w:r>
      <w:r w:rsidR="00E3231E" w:rsidRPr="00EE78EA">
        <w:t xml:space="preserve"> providers </w:t>
      </w:r>
      <w:r w:rsidR="003D433A" w:rsidRPr="00EE78EA">
        <w:t xml:space="preserve">will be used </w:t>
      </w:r>
      <w:r w:rsidR="00E3231E" w:rsidRPr="00EE78EA">
        <w:t>in this study:</w:t>
      </w:r>
      <w:r w:rsidR="00A3129E" w:rsidRPr="00EE78EA">
        <w:t xml:space="preserve"> </w:t>
      </w:r>
    </w:p>
    <w:p w14:paraId="1D57C30C" w14:textId="24DEA583" w:rsidR="00241229" w:rsidRPr="00EE78EA" w:rsidRDefault="00E3231E" w:rsidP="00BB49EC">
      <w:pPr>
        <w:spacing w:after="0" w:line="480" w:lineRule="auto"/>
        <w:ind w:left="720" w:right="720" w:firstLine="0"/>
        <w:jc w:val="left"/>
      </w:pPr>
      <w:r w:rsidRPr="00EE78EA">
        <w:t xml:space="preserve">Soft skills for </w:t>
      </w:r>
      <w:r w:rsidR="003D2F55" w:rsidRPr="00EE78EA">
        <w:t>healthcare</w:t>
      </w:r>
      <w:r w:rsidRPr="00EE78EA">
        <w:t xml:space="preserve"> providers are a</w:t>
      </w:r>
      <w:r w:rsidR="00F54FAC" w:rsidRPr="00EE78EA">
        <w:t xml:space="preserve"> set of </w:t>
      </w:r>
      <w:r w:rsidR="00A62270" w:rsidRPr="00EE78EA">
        <w:t xml:space="preserve">interpersonal </w:t>
      </w:r>
      <w:r w:rsidR="00F54FAC" w:rsidRPr="00EE78EA">
        <w:t xml:space="preserve">competencies </w:t>
      </w:r>
      <w:r w:rsidR="00A62270" w:rsidRPr="00EE78EA">
        <w:t xml:space="preserve">derived from </w:t>
      </w:r>
      <w:r w:rsidR="003C53BA" w:rsidRPr="00EE78EA">
        <w:t xml:space="preserve">the </w:t>
      </w:r>
      <w:r w:rsidR="00A62270" w:rsidRPr="00EE78EA">
        <w:t>individual’s qualities and traits</w:t>
      </w:r>
      <w:r w:rsidR="00A06AE4" w:rsidRPr="00EE78EA">
        <w:t xml:space="preserve">, </w:t>
      </w:r>
      <w:r w:rsidR="00A3129E" w:rsidRPr="00EE78EA">
        <w:t>refined</w:t>
      </w:r>
      <w:r w:rsidR="00A06AE4" w:rsidRPr="00EE78EA">
        <w:t xml:space="preserve"> </w:t>
      </w:r>
      <w:r w:rsidR="00DD0691" w:rsidRPr="00EE78EA">
        <w:t xml:space="preserve">by </w:t>
      </w:r>
      <w:r w:rsidR="00A06AE4" w:rsidRPr="00EE78EA">
        <w:t>the individual</w:t>
      </w:r>
      <w:r w:rsidR="00DD0691" w:rsidRPr="00EE78EA">
        <w:t>’s</w:t>
      </w:r>
      <w:r w:rsidR="00A06AE4" w:rsidRPr="00EE78EA">
        <w:t xml:space="preserve"> intelligence</w:t>
      </w:r>
      <w:r w:rsidR="00420ED9" w:rsidRPr="00EE78EA">
        <w:t>,</w:t>
      </w:r>
      <w:r w:rsidR="00A06AE4" w:rsidRPr="00EE78EA">
        <w:t xml:space="preserve"> </w:t>
      </w:r>
      <w:r w:rsidR="002B77ED" w:rsidRPr="00EE78EA">
        <w:t xml:space="preserve">and </w:t>
      </w:r>
      <w:r w:rsidR="00420ED9" w:rsidRPr="00EE78EA">
        <w:t xml:space="preserve">shaped by experience and </w:t>
      </w:r>
      <w:r w:rsidR="003D433A" w:rsidRPr="00EE78EA">
        <w:t xml:space="preserve">the </w:t>
      </w:r>
      <w:r w:rsidR="002B77ED" w:rsidRPr="00EE78EA">
        <w:t xml:space="preserve">skill </w:t>
      </w:r>
      <w:r w:rsidR="00A06AE4" w:rsidRPr="00EE78EA">
        <w:t xml:space="preserve">of knowing how and when to use these competencies in a way that </w:t>
      </w:r>
      <w:r w:rsidR="003D433A" w:rsidRPr="00EE78EA">
        <w:t xml:space="preserve">positively </w:t>
      </w:r>
      <w:r w:rsidR="00A62270" w:rsidRPr="00EE78EA">
        <w:t>influence</w:t>
      </w:r>
      <w:r w:rsidR="00276344" w:rsidRPr="00EE78EA">
        <w:t>s</w:t>
      </w:r>
      <w:r w:rsidR="00A62270" w:rsidRPr="00EE78EA">
        <w:t xml:space="preserve"> the </w:t>
      </w:r>
      <w:r w:rsidR="00AC08CB" w:rsidRPr="00EE78EA">
        <w:t>provider’s</w:t>
      </w:r>
      <w:r w:rsidR="00A62270" w:rsidRPr="00EE78EA">
        <w:t xml:space="preserve"> performance when interacting with </w:t>
      </w:r>
      <w:r w:rsidR="003C53BA" w:rsidRPr="00EE78EA">
        <w:t>patients</w:t>
      </w:r>
      <w:r w:rsidR="00A62270" w:rsidRPr="00EE78EA">
        <w:t>.</w:t>
      </w:r>
    </w:p>
    <w:p w14:paraId="67AD509E" w14:textId="77777777" w:rsidR="000B2DCE" w:rsidRPr="00EE78EA" w:rsidRDefault="000B2DCE" w:rsidP="000B2DCE">
      <w:pPr>
        <w:tabs>
          <w:tab w:val="left" w:pos="720"/>
        </w:tabs>
        <w:spacing w:after="0" w:line="480" w:lineRule="auto"/>
        <w:ind w:firstLine="0"/>
        <w:jc w:val="left"/>
        <w:rPr>
          <w:b/>
          <w:bCs/>
        </w:rPr>
      </w:pPr>
      <w:r w:rsidRPr="00641F26">
        <w:rPr>
          <w:b/>
          <w:bCs/>
        </w:rPr>
        <w:t>Conceptualization of Initially Identified Soft Skills</w:t>
      </w:r>
    </w:p>
    <w:p w14:paraId="4FDB02DC" w14:textId="2F19DD6D" w:rsidR="000B2DCE" w:rsidRPr="00EE78EA" w:rsidRDefault="00857EB8" w:rsidP="00D1159D">
      <w:pPr>
        <w:spacing w:after="0" w:line="480" w:lineRule="auto"/>
        <w:jc w:val="left"/>
      </w:pPr>
      <w:r w:rsidRPr="00EE78EA">
        <w:t xml:space="preserve">The literature </w:t>
      </w:r>
      <w:r w:rsidR="005F53D6" w:rsidRPr="00EE78EA">
        <w:t xml:space="preserve">review </w:t>
      </w:r>
      <w:r w:rsidR="0090313B" w:rsidRPr="00EE78EA">
        <w:t>revealed</w:t>
      </w:r>
      <w:r w:rsidR="005F53D6" w:rsidRPr="00EE78EA">
        <w:t xml:space="preserve"> that </w:t>
      </w:r>
      <w:r w:rsidR="0090313B" w:rsidRPr="00EE78EA">
        <w:t>s</w:t>
      </w:r>
      <w:r w:rsidR="003C53BA" w:rsidRPr="00EE78EA">
        <w:t xml:space="preserve">oft skills for </w:t>
      </w:r>
      <w:r w:rsidR="003D2F55" w:rsidRPr="00EE78EA">
        <w:t>healthcare</w:t>
      </w:r>
      <w:r w:rsidR="003C53BA" w:rsidRPr="00EE78EA">
        <w:t xml:space="preserve"> providers</w:t>
      </w:r>
      <w:r w:rsidR="0090313B" w:rsidRPr="00EE78EA">
        <w:t xml:space="preserve"> generally are perceived to</w:t>
      </w:r>
      <w:r w:rsidR="003C53BA" w:rsidRPr="00EE78EA">
        <w:t xml:space="preserve"> include </w:t>
      </w:r>
      <w:r w:rsidR="006D566E" w:rsidRPr="00EE78EA">
        <w:t xml:space="preserve">communication, </w:t>
      </w:r>
      <w:r w:rsidR="003C53BA" w:rsidRPr="00EE78EA">
        <w:t>empathy</w:t>
      </w:r>
      <w:r w:rsidR="0090313B" w:rsidRPr="00EE78EA">
        <w:t>,</w:t>
      </w:r>
      <w:r w:rsidR="006B3065" w:rsidRPr="00EE78EA">
        <w:t xml:space="preserve"> </w:t>
      </w:r>
      <w:r w:rsidR="003C53BA" w:rsidRPr="00EE78EA">
        <w:t xml:space="preserve">gentleness, </w:t>
      </w:r>
      <w:r w:rsidR="008F72F4" w:rsidRPr="00EE78EA">
        <w:t>listen</w:t>
      </w:r>
      <w:r w:rsidR="00A74CF3" w:rsidRPr="00EE78EA">
        <w:t>ing</w:t>
      </w:r>
      <w:r w:rsidR="008F72F4" w:rsidRPr="00EE78EA">
        <w:t xml:space="preserve">, respect, </w:t>
      </w:r>
      <w:r w:rsidR="003652CB" w:rsidRPr="00EE78EA">
        <w:t xml:space="preserve">personal </w:t>
      </w:r>
      <w:r w:rsidR="008F72F4" w:rsidRPr="00EE78EA">
        <w:t>initiative</w:t>
      </w:r>
      <w:r w:rsidR="00FF32B6" w:rsidRPr="00EE78EA">
        <w:t xml:space="preserve">, </w:t>
      </w:r>
      <w:r w:rsidR="006B3065" w:rsidRPr="00EE78EA">
        <w:lastRenderedPageBreak/>
        <w:t xml:space="preserve">and </w:t>
      </w:r>
      <w:r w:rsidR="00125E8C" w:rsidRPr="00EE78EA">
        <w:t>self-control (</w:t>
      </w:r>
      <w:r w:rsidR="003A62DF" w:rsidRPr="00EE78EA">
        <w:t xml:space="preserve">see </w:t>
      </w:r>
      <w:r w:rsidR="00125E8C" w:rsidRPr="00EE78EA">
        <w:t xml:space="preserve">Table </w:t>
      </w:r>
      <w:r w:rsidR="00F33244" w:rsidRPr="00EE78EA">
        <w:t>1</w:t>
      </w:r>
      <w:r w:rsidR="00125E8C" w:rsidRPr="00EE78EA">
        <w:t>)</w:t>
      </w:r>
      <w:r w:rsidR="00E3023C" w:rsidRPr="00EE78EA">
        <w:t>.</w:t>
      </w:r>
      <w:r w:rsidR="00707DB0" w:rsidRPr="00EE78EA">
        <w:t xml:space="preserve"> </w:t>
      </w:r>
      <w:r w:rsidR="000B2DCE" w:rsidRPr="00EE78EA">
        <w:t xml:space="preserve">This section will </w:t>
      </w:r>
      <w:r w:rsidR="003B7028" w:rsidRPr="00EE78EA">
        <w:t>describe</w:t>
      </w:r>
      <w:r w:rsidR="000B2DCE" w:rsidRPr="00EE78EA">
        <w:t xml:space="preserve"> these principal soft skills that </w:t>
      </w:r>
      <w:r w:rsidR="00A74CF3" w:rsidRPr="00EE78EA">
        <w:t xml:space="preserve">have been </w:t>
      </w:r>
      <w:r w:rsidR="000B2DCE" w:rsidRPr="00EE78EA">
        <w:t>recognized in literature. The</w:t>
      </w:r>
      <w:r w:rsidR="00A46104">
        <w:t>se</w:t>
      </w:r>
      <w:r w:rsidR="000B2DCE" w:rsidRPr="00EE78EA">
        <w:t xml:space="preserve"> soft skills will </w:t>
      </w:r>
      <w:r w:rsidR="003B7028" w:rsidRPr="00EE78EA">
        <w:t xml:space="preserve">further </w:t>
      </w:r>
      <w:r w:rsidR="000B2DCE" w:rsidRPr="00EE78EA">
        <w:t xml:space="preserve">be </w:t>
      </w:r>
      <w:r w:rsidR="00641F26">
        <w:t>examined through</w:t>
      </w:r>
      <w:r w:rsidR="003C0439" w:rsidRPr="00EE78EA">
        <w:t xml:space="preserve"> this study to </w:t>
      </w:r>
      <w:r w:rsidR="00641F26">
        <w:t>assess</w:t>
      </w:r>
      <w:r w:rsidR="003C0439" w:rsidRPr="00EE78EA">
        <w:t xml:space="preserve"> their viability and confirm </w:t>
      </w:r>
      <w:r w:rsidR="003B7028" w:rsidRPr="00EE78EA">
        <w:t xml:space="preserve">that </w:t>
      </w:r>
      <w:r w:rsidR="003C0439" w:rsidRPr="00EE78EA">
        <w:t xml:space="preserve">these soft skills are essential for </w:t>
      </w:r>
      <w:r w:rsidR="00641F26">
        <w:t xml:space="preserve">effective </w:t>
      </w:r>
      <w:r w:rsidR="003C0439" w:rsidRPr="00EE78EA">
        <w:t>healthcare provider-patient interaction</w:t>
      </w:r>
      <w:r w:rsidR="00641F26">
        <w:t>s</w:t>
      </w:r>
      <w:r w:rsidR="000B2DCE" w:rsidRPr="00EE78EA">
        <w:t xml:space="preserve">. </w:t>
      </w:r>
    </w:p>
    <w:p w14:paraId="6AE7CFBE" w14:textId="2730082C" w:rsidR="004630CF" w:rsidRPr="00D32A3E" w:rsidRDefault="004630CF" w:rsidP="003B7028">
      <w:pPr>
        <w:tabs>
          <w:tab w:val="left" w:pos="720"/>
        </w:tabs>
        <w:spacing w:after="0" w:line="480" w:lineRule="auto"/>
        <w:ind w:firstLine="0"/>
        <w:jc w:val="left"/>
        <w:rPr>
          <w:b/>
          <w:bCs/>
        </w:rPr>
      </w:pPr>
      <w:bookmarkStart w:id="10" w:name="_Hlk32002401"/>
      <w:r w:rsidRPr="00D32A3E">
        <w:rPr>
          <w:b/>
          <w:bCs/>
        </w:rPr>
        <w:t>Table 1</w:t>
      </w:r>
    </w:p>
    <w:p w14:paraId="78B650C1" w14:textId="5155253A" w:rsidR="004630CF" w:rsidRPr="00EE78EA" w:rsidRDefault="00F425C3" w:rsidP="003B7028">
      <w:pPr>
        <w:tabs>
          <w:tab w:val="left" w:pos="720"/>
        </w:tabs>
        <w:spacing w:after="0" w:line="480" w:lineRule="auto"/>
        <w:ind w:firstLine="0"/>
        <w:jc w:val="left"/>
        <w:rPr>
          <w:i/>
          <w:iCs/>
        </w:rPr>
      </w:pPr>
      <w:r w:rsidRPr="00EE78EA">
        <w:rPr>
          <w:i/>
          <w:iCs/>
        </w:rPr>
        <w:t xml:space="preserve">Soft </w:t>
      </w:r>
      <w:r w:rsidR="00F43194" w:rsidRPr="00EE78EA">
        <w:rPr>
          <w:i/>
          <w:iCs/>
        </w:rPr>
        <w:t>S</w:t>
      </w:r>
      <w:r w:rsidRPr="00EE78EA">
        <w:rPr>
          <w:i/>
          <w:iCs/>
        </w:rPr>
        <w:t xml:space="preserve">kills </w:t>
      </w:r>
      <w:r w:rsidR="00F43194" w:rsidRPr="00EE78EA">
        <w:rPr>
          <w:i/>
          <w:iCs/>
        </w:rPr>
        <w:t>I</w:t>
      </w:r>
      <w:r w:rsidRPr="00EE78EA">
        <w:rPr>
          <w:i/>
          <w:iCs/>
        </w:rPr>
        <w:t xml:space="preserve">dentified in </w:t>
      </w:r>
      <w:r w:rsidR="00F43194" w:rsidRPr="00EE78EA">
        <w:rPr>
          <w:i/>
          <w:iCs/>
        </w:rPr>
        <w:t>L</w:t>
      </w:r>
      <w:r w:rsidRPr="00EE78EA">
        <w:rPr>
          <w:i/>
          <w:iCs/>
        </w:rPr>
        <w:t xml:space="preserve">iterature for </w:t>
      </w:r>
      <w:r w:rsidR="00F43194" w:rsidRPr="00EE78EA">
        <w:rPr>
          <w:i/>
          <w:iCs/>
        </w:rPr>
        <w:t>H</w:t>
      </w:r>
      <w:r w:rsidRPr="00EE78EA">
        <w:rPr>
          <w:i/>
          <w:iCs/>
        </w:rPr>
        <w:t xml:space="preserve">ealthcare </w:t>
      </w:r>
      <w:r w:rsidR="00F43194" w:rsidRPr="00EE78EA">
        <w:rPr>
          <w:i/>
          <w:iCs/>
        </w:rPr>
        <w:t>P</w:t>
      </w:r>
      <w:r w:rsidRPr="00EE78EA">
        <w:rPr>
          <w:i/>
          <w:iCs/>
        </w:rPr>
        <w:t>rofessionals</w:t>
      </w:r>
    </w:p>
    <w:tbl>
      <w:tblPr>
        <w:tblW w:w="9090" w:type="dxa"/>
        <w:tblLook w:val="04A0" w:firstRow="1" w:lastRow="0" w:firstColumn="1" w:lastColumn="0" w:noHBand="0" w:noVBand="1"/>
      </w:tblPr>
      <w:tblGrid>
        <w:gridCol w:w="2080"/>
        <w:gridCol w:w="7010"/>
      </w:tblGrid>
      <w:tr w:rsidR="004630CF" w:rsidRPr="00EE78EA" w14:paraId="131FC9A2" w14:textId="77777777" w:rsidTr="00F43194">
        <w:trPr>
          <w:trHeight w:val="312"/>
        </w:trPr>
        <w:tc>
          <w:tcPr>
            <w:tcW w:w="2080" w:type="dxa"/>
            <w:tcBorders>
              <w:top w:val="single" w:sz="4" w:space="0" w:color="auto"/>
              <w:left w:val="nil"/>
              <w:bottom w:val="single" w:sz="4" w:space="0" w:color="auto"/>
              <w:right w:val="nil"/>
            </w:tcBorders>
            <w:shd w:val="clear" w:color="auto" w:fill="auto"/>
            <w:noWrap/>
            <w:vAlign w:val="center"/>
            <w:hideMark/>
          </w:tcPr>
          <w:bookmarkEnd w:id="10"/>
          <w:p w14:paraId="7D3A453E" w14:textId="77777777" w:rsidR="004630CF" w:rsidRPr="00EE78EA" w:rsidRDefault="004630CF" w:rsidP="004630CF">
            <w:pPr>
              <w:spacing w:after="0" w:line="240" w:lineRule="auto"/>
              <w:ind w:firstLine="0"/>
              <w:jc w:val="center"/>
              <w:rPr>
                <w:rFonts w:eastAsia="Times New Roman"/>
                <w:b/>
                <w:bCs/>
                <w:color w:val="000000"/>
              </w:rPr>
            </w:pPr>
            <w:r w:rsidRPr="00EE78EA">
              <w:rPr>
                <w:rFonts w:eastAsia="Times New Roman"/>
                <w:b/>
                <w:bCs/>
                <w:color w:val="000000"/>
              </w:rPr>
              <w:t>Soft skills</w:t>
            </w:r>
          </w:p>
        </w:tc>
        <w:tc>
          <w:tcPr>
            <w:tcW w:w="7010" w:type="dxa"/>
            <w:tcBorders>
              <w:top w:val="single" w:sz="4" w:space="0" w:color="auto"/>
              <w:left w:val="nil"/>
              <w:bottom w:val="single" w:sz="4" w:space="0" w:color="auto"/>
              <w:right w:val="nil"/>
            </w:tcBorders>
            <w:shd w:val="clear" w:color="auto" w:fill="auto"/>
            <w:vAlign w:val="center"/>
            <w:hideMark/>
          </w:tcPr>
          <w:p w14:paraId="3F7F5655" w14:textId="77777777" w:rsidR="004630CF" w:rsidRPr="00EE78EA" w:rsidRDefault="004630CF" w:rsidP="004630CF">
            <w:pPr>
              <w:spacing w:after="0" w:line="240" w:lineRule="auto"/>
              <w:ind w:firstLine="0"/>
              <w:jc w:val="center"/>
              <w:rPr>
                <w:rFonts w:eastAsia="Times New Roman"/>
                <w:b/>
                <w:bCs/>
                <w:color w:val="000000"/>
              </w:rPr>
            </w:pPr>
            <w:r w:rsidRPr="00EE78EA">
              <w:rPr>
                <w:rFonts w:eastAsia="Times New Roman"/>
                <w:b/>
                <w:bCs/>
                <w:color w:val="000000"/>
              </w:rPr>
              <w:t>References</w:t>
            </w:r>
          </w:p>
        </w:tc>
      </w:tr>
      <w:tr w:rsidR="004630CF" w:rsidRPr="00EE78EA" w14:paraId="1F85C530" w14:textId="77777777" w:rsidTr="00F43194">
        <w:trPr>
          <w:trHeight w:val="1248"/>
        </w:trPr>
        <w:tc>
          <w:tcPr>
            <w:tcW w:w="2080" w:type="dxa"/>
            <w:tcBorders>
              <w:top w:val="nil"/>
              <w:left w:val="nil"/>
              <w:bottom w:val="nil"/>
              <w:right w:val="nil"/>
            </w:tcBorders>
            <w:shd w:val="clear" w:color="auto" w:fill="auto"/>
            <w:noWrap/>
            <w:vAlign w:val="center"/>
            <w:hideMark/>
          </w:tcPr>
          <w:p w14:paraId="4586FBA8" w14:textId="77777777" w:rsidR="004630CF" w:rsidRPr="00EE78EA" w:rsidRDefault="004630CF" w:rsidP="004630CF">
            <w:pPr>
              <w:spacing w:after="0" w:line="240" w:lineRule="auto"/>
              <w:ind w:firstLine="0"/>
              <w:jc w:val="center"/>
              <w:rPr>
                <w:rFonts w:eastAsia="Times New Roman"/>
                <w:color w:val="000000"/>
              </w:rPr>
            </w:pPr>
            <w:r w:rsidRPr="00EE78EA">
              <w:rPr>
                <w:rFonts w:eastAsia="Times New Roman"/>
                <w:color w:val="000000"/>
              </w:rPr>
              <w:t>Communication</w:t>
            </w:r>
          </w:p>
        </w:tc>
        <w:tc>
          <w:tcPr>
            <w:tcW w:w="7010" w:type="dxa"/>
            <w:tcBorders>
              <w:top w:val="nil"/>
              <w:left w:val="nil"/>
              <w:bottom w:val="nil"/>
              <w:right w:val="nil"/>
            </w:tcBorders>
            <w:shd w:val="clear" w:color="auto" w:fill="auto"/>
            <w:vAlign w:val="center"/>
            <w:hideMark/>
          </w:tcPr>
          <w:p w14:paraId="66713186" w14:textId="4A762B6B" w:rsidR="004630CF" w:rsidRPr="00EE78EA" w:rsidRDefault="004630CF" w:rsidP="004630CF">
            <w:pPr>
              <w:spacing w:after="0" w:line="240" w:lineRule="auto"/>
              <w:ind w:firstLine="0"/>
              <w:jc w:val="left"/>
              <w:rPr>
                <w:rFonts w:eastAsia="Times New Roman"/>
              </w:rPr>
            </w:pPr>
            <w:r w:rsidRPr="00EE78EA">
              <w:rPr>
                <w:rFonts w:eastAsia="Times New Roman"/>
              </w:rPr>
              <w:t xml:space="preserve">Epner &amp; Baile, 2014; </w:t>
            </w:r>
            <w:r w:rsidR="00DB2E25" w:rsidRPr="00EE78EA">
              <w:rPr>
                <w:rFonts w:eastAsia="Times New Roman"/>
              </w:rPr>
              <w:t xml:space="preserve">Farmer, 2015; </w:t>
            </w:r>
            <w:r w:rsidRPr="00EE78EA">
              <w:rPr>
                <w:rFonts w:eastAsia="Times New Roman"/>
              </w:rPr>
              <w:t xml:space="preserve">Harlak, Gemalmaz, Gurel, </w:t>
            </w:r>
            <w:r w:rsidR="00BD4B87" w:rsidRPr="00EE78EA">
              <w:t>Dereboy, &amp; Ertekin,</w:t>
            </w:r>
            <w:r w:rsidR="000E1709" w:rsidRPr="00EE78EA">
              <w:t xml:space="preserve"> </w:t>
            </w:r>
            <w:r w:rsidRPr="00EE78EA">
              <w:rPr>
                <w:rFonts w:eastAsia="Times New Roman"/>
              </w:rPr>
              <w:t>2008; Jones, 2014; Kelm, Womer, Walter, &amp; Feudtner, 2014; Kim, Kaplowitz, &amp; Johnston, 2004; Klaus, 20</w:t>
            </w:r>
            <w:r w:rsidR="00CA6196" w:rsidRPr="00EE78EA">
              <w:rPr>
                <w:rFonts w:eastAsia="Times New Roman"/>
              </w:rPr>
              <w:t>07</w:t>
            </w:r>
            <w:r w:rsidRPr="00EE78EA">
              <w:rPr>
                <w:rFonts w:eastAsia="Times New Roman"/>
              </w:rPr>
              <w:t>; Martin, 2011; Ray &amp; Overman; 2014; Robles, 2012</w:t>
            </w:r>
          </w:p>
        </w:tc>
      </w:tr>
      <w:tr w:rsidR="004630CF" w:rsidRPr="00EE78EA" w14:paraId="625D375A" w14:textId="77777777" w:rsidTr="00F43194">
        <w:trPr>
          <w:trHeight w:val="108"/>
        </w:trPr>
        <w:tc>
          <w:tcPr>
            <w:tcW w:w="2080" w:type="dxa"/>
            <w:tcBorders>
              <w:top w:val="nil"/>
              <w:left w:val="nil"/>
              <w:bottom w:val="nil"/>
              <w:right w:val="nil"/>
            </w:tcBorders>
            <w:shd w:val="clear" w:color="auto" w:fill="auto"/>
            <w:noWrap/>
            <w:vAlign w:val="center"/>
            <w:hideMark/>
          </w:tcPr>
          <w:p w14:paraId="69EA7E4E" w14:textId="77777777" w:rsidR="004630CF" w:rsidRPr="00EE78EA" w:rsidRDefault="004630CF" w:rsidP="004630CF">
            <w:pPr>
              <w:spacing w:after="0" w:line="240" w:lineRule="auto"/>
              <w:ind w:firstLine="0"/>
              <w:jc w:val="left"/>
              <w:rPr>
                <w:rFonts w:eastAsia="Times New Roman"/>
              </w:rPr>
            </w:pPr>
          </w:p>
        </w:tc>
        <w:tc>
          <w:tcPr>
            <w:tcW w:w="7010" w:type="dxa"/>
            <w:tcBorders>
              <w:top w:val="nil"/>
              <w:left w:val="nil"/>
              <w:bottom w:val="nil"/>
              <w:right w:val="nil"/>
            </w:tcBorders>
            <w:shd w:val="clear" w:color="auto" w:fill="auto"/>
            <w:vAlign w:val="center"/>
            <w:hideMark/>
          </w:tcPr>
          <w:p w14:paraId="63FC5531" w14:textId="77777777" w:rsidR="004630CF" w:rsidRPr="00EE78EA" w:rsidRDefault="004630CF" w:rsidP="004630CF">
            <w:pPr>
              <w:spacing w:after="0" w:line="240" w:lineRule="auto"/>
              <w:ind w:firstLine="0"/>
              <w:jc w:val="center"/>
              <w:rPr>
                <w:rFonts w:eastAsia="Times New Roman"/>
                <w:sz w:val="20"/>
                <w:szCs w:val="20"/>
              </w:rPr>
            </w:pPr>
          </w:p>
        </w:tc>
      </w:tr>
      <w:tr w:rsidR="004630CF" w:rsidRPr="00EE78EA" w14:paraId="55CC3C28" w14:textId="77777777" w:rsidTr="00F43194">
        <w:trPr>
          <w:trHeight w:val="1248"/>
        </w:trPr>
        <w:tc>
          <w:tcPr>
            <w:tcW w:w="2080" w:type="dxa"/>
            <w:tcBorders>
              <w:top w:val="nil"/>
              <w:left w:val="nil"/>
              <w:bottom w:val="nil"/>
              <w:right w:val="nil"/>
            </w:tcBorders>
            <w:shd w:val="clear" w:color="auto" w:fill="auto"/>
            <w:noWrap/>
            <w:vAlign w:val="center"/>
            <w:hideMark/>
          </w:tcPr>
          <w:p w14:paraId="2D216FE2" w14:textId="77777777" w:rsidR="004630CF" w:rsidRPr="00EE78EA" w:rsidRDefault="004630CF" w:rsidP="004630CF">
            <w:pPr>
              <w:spacing w:after="0" w:line="240" w:lineRule="auto"/>
              <w:ind w:firstLine="0"/>
              <w:jc w:val="center"/>
              <w:rPr>
                <w:rFonts w:eastAsia="Times New Roman"/>
                <w:color w:val="000000"/>
              </w:rPr>
            </w:pPr>
            <w:r w:rsidRPr="00EE78EA">
              <w:rPr>
                <w:rFonts w:eastAsia="Times New Roman"/>
                <w:color w:val="000000"/>
              </w:rPr>
              <w:t>Empathy</w:t>
            </w:r>
          </w:p>
        </w:tc>
        <w:tc>
          <w:tcPr>
            <w:tcW w:w="7010" w:type="dxa"/>
            <w:tcBorders>
              <w:top w:val="nil"/>
              <w:left w:val="nil"/>
              <w:bottom w:val="nil"/>
              <w:right w:val="nil"/>
            </w:tcBorders>
            <w:shd w:val="clear" w:color="auto" w:fill="auto"/>
            <w:vAlign w:val="center"/>
            <w:hideMark/>
          </w:tcPr>
          <w:p w14:paraId="76CDF210" w14:textId="5DC58C69" w:rsidR="004630CF" w:rsidRPr="00EE78EA" w:rsidRDefault="004630CF" w:rsidP="004630CF">
            <w:pPr>
              <w:spacing w:after="0" w:line="240" w:lineRule="auto"/>
              <w:ind w:firstLine="0"/>
              <w:jc w:val="left"/>
              <w:rPr>
                <w:rFonts w:eastAsia="Times New Roman"/>
              </w:rPr>
            </w:pPr>
            <w:r w:rsidRPr="00EE78EA">
              <w:rPr>
                <w:rFonts w:eastAsia="Times New Roman"/>
              </w:rPr>
              <w:t xml:space="preserve">Case &amp; Brauner, 2010; </w:t>
            </w:r>
            <w:r w:rsidR="00D31A47">
              <w:rPr>
                <w:rFonts w:eastAsia="Times New Roman"/>
              </w:rPr>
              <w:t xml:space="preserve">Churchill &amp; Schenck, 2008; </w:t>
            </w:r>
            <w:r w:rsidRPr="00EE78EA">
              <w:rPr>
                <w:rFonts w:eastAsia="Times New Roman"/>
              </w:rPr>
              <w:t xml:space="preserve">Epner &amp; Baile, 2014; </w:t>
            </w:r>
            <w:r w:rsidR="00092A40" w:rsidRPr="00EE78EA">
              <w:rPr>
                <w:rFonts w:eastAsia="Times New Roman"/>
              </w:rPr>
              <w:t xml:space="preserve">Harlak, Gemalmaz, Gurel, </w:t>
            </w:r>
            <w:r w:rsidR="00092A40" w:rsidRPr="00EE78EA">
              <w:t xml:space="preserve">Dereboy, &amp; Ertekin, </w:t>
            </w:r>
            <w:r w:rsidR="00092A40" w:rsidRPr="00EE78EA">
              <w:rPr>
                <w:rFonts w:eastAsia="Times New Roman"/>
              </w:rPr>
              <w:t>2008</w:t>
            </w:r>
            <w:r w:rsidRPr="00EE78EA">
              <w:rPr>
                <w:rFonts w:eastAsia="Times New Roman"/>
              </w:rPr>
              <w:t>; Jones, 2014; Kelm, Womer, Walter, &amp; Feudtner, 2014; Kim, Kaplowitz, &amp; Johnston, 2004; Klaus, 20</w:t>
            </w:r>
            <w:r w:rsidR="00CA6196" w:rsidRPr="00EE78EA">
              <w:rPr>
                <w:rFonts w:eastAsia="Times New Roman"/>
              </w:rPr>
              <w:t>07</w:t>
            </w:r>
            <w:r w:rsidRPr="00EE78EA">
              <w:rPr>
                <w:rFonts w:eastAsia="Times New Roman"/>
              </w:rPr>
              <w:t>; Michalec, 2011; Robles, 2012</w:t>
            </w:r>
          </w:p>
        </w:tc>
      </w:tr>
      <w:tr w:rsidR="004630CF" w:rsidRPr="00EE78EA" w14:paraId="3787B9BA" w14:textId="77777777" w:rsidTr="00F43194">
        <w:trPr>
          <w:trHeight w:val="120"/>
        </w:trPr>
        <w:tc>
          <w:tcPr>
            <w:tcW w:w="2080" w:type="dxa"/>
            <w:tcBorders>
              <w:top w:val="nil"/>
              <w:left w:val="nil"/>
              <w:bottom w:val="nil"/>
              <w:right w:val="nil"/>
            </w:tcBorders>
            <w:shd w:val="clear" w:color="auto" w:fill="auto"/>
            <w:noWrap/>
            <w:vAlign w:val="center"/>
            <w:hideMark/>
          </w:tcPr>
          <w:p w14:paraId="172CBD8D" w14:textId="77777777" w:rsidR="004630CF" w:rsidRPr="00EE78EA" w:rsidRDefault="004630CF" w:rsidP="004630CF">
            <w:pPr>
              <w:spacing w:after="0" w:line="240" w:lineRule="auto"/>
              <w:ind w:firstLine="0"/>
              <w:jc w:val="left"/>
              <w:rPr>
                <w:rFonts w:eastAsia="Times New Roman"/>
              </w:rPr>
            </w:pPr>
          </w:p>
        </w:tc>
        <w:tc>
          <w:tcPr>
            <w:tcW w:w="7010" w:type="dxa"/>
            <w:tcBorders>
              <w:top w:val="nil"/>
              <w:left w:val="nil"/>
              <w:bottom w:val="nil"/>
              <w:right w:val="nil"/>
            </w:tcBorders>
            <w:shd w:val="clear" w:color="auto" w:fill="auto"/>
            <w:vAlign w:val="center"/>
            <w:hideMark/>
          </w:tcPr>
          <w:p w14:paraId="2A7076BB" w14:textId="77777777" w:rsidR="004630CF" w:rsidRPr="00EE78EA" w:rsidRDefault="004630CF" w:rsidP="004630CF">
            <w:pPr>
              <w:spacing w:after="0" w:line="240" w:lineRule="auto"/>
              <w:ind w:firstLine="0"/>
              <w:jc w:val="center"/>
              <w:rPr>
                <w:rFonts w:eastAsia="Times New Roman"/>
                <w:sz w:val="20"/>
                <w:szCs w:val="20"/>
              </w:rPr>
            </w:pPr>
          </w:p>
        </w:tc>
      </w:tr>
      <w:tr w:rsidR="004630CF" w:rsidRPr="00EE78EA" w14:paraId="782FB597" w14:textId="77777777" w:rsidTr="00F43194">
        <w:trPr>
          <w:trHeight w:val="312"/>
        </w:trPr>
        <w:tc>
          <w:tcPr>
            <w:tcW w:w="2080" w:type="dxa"/>
            <w:tcBorders>
              <w:top w:val="nil"/>
              <w:left w:val="nil"/>
              <w:bottom w:val="nil"/>
              <w:right w:val="nil"/>
            </w:tcBorders>
            <w:shd w:val="clear" w:color="auto" w:fill="auto"/>
            <w:noWrap/>
            <w:vAlign w:val="center"/>
            <w:hideMark/>
          </w:tcPr>
          <w:p w14:paraId="6CECED95" w14:textId="77777777" w:rsidR="004630CF" w:rsidRPr="00EE78EA" w:rsidRDefault="004630CF" w:rsidP="004630CF">
            <w:pPr>
              <w:spacing w:after="0" w:line="240" w:lineRule="auto"/>
              <w:ind w:firstLine="0"/>
              <w:jc w:val="center"/>
              <w:rPr>
                <w:rFonts w:eastAsia="Times New Roman"/>
                <w:color w:val="000000"/>
              </w:rPr>
            </w:pPr>
            <w:r w:rsidRPr="00EE78EA">
              <w:rPr>
                <w:rFonts w:eastAsia="Times New Roman"/>
                <w:color w:val="000000"/>
              </w:rPr>
              <w:t>Gentleness</w:t>
            </w:r>
          </w:p>
        </w:tc>
        <w:tc>
          <w:tcPr>
            <w:tcW w:w="7010" w:type="dxa"/>
            <w:tcBorders>
              <w:top w:val="nil"/>
              <w:left w:val="nil"/>
              <w:bottom w:val="nil"/>
              <w:right w:val="nil"/>
            </w:tcBorders>
            <w:shd w:val="clear" w:color="auto" w:fill="auto"/>
            <w:vAlign w:val="center"/>
            <w:hideMark/>
          </w:tcPr>
          <w:p w14:paraId="5863653D" w14:textId="77777777" w:rsidR="004630CF" w:rsidRPr="00EE78EA" w:rsidRDefault="004630CF" w:rsidP="004630CF">
            <w:pPr>
              <w:spacing w:after="0" w:line="240" w:lineRule="auto"/>
              <w:ind w:firstLine="0"/>
              <w:jc w:val="left"/>
              <w:rPr>
                <w:rFonts w:eastAsia="Times New Roman"/>
              </w:rPr>
            </w:pPr>
            <w:r w:rsidRPr="00EE78EA">
              <w:rPr>
                <w:rFonts w:eastAsia="Times New Roman"/>
              </w:rPr>
              <w:t>Ray &amp; Overman (2014)</w:t>
            </w:r>
          </w:p>
        </w:tc>
      </w:tr>
      <w:tr w:rsidR="004630CF" w:rsidRPr="00EE78EA" w14:paraId="4F14F82F" w14:textId="77777777" w:rsidTr="00F43194">
        <w:trPr>
          <w:trHeight w:val="132"/>
        </w:trPr>
        <w:tc>
          <w:tcPr>
            <w:tcW w:w="2080" w:type="dxa"/>
            <w:tcBorders>
              <w:top w:val="nil"/>
              <w:left w:val="nil"/>
              <w:bottom w:val="nil"/>
              <w:right w:val="nil"/>
            </w:tcBorders>
            <w:shd w:val="clear" w:color="auto" w:fill="auto"/>
            <w:noWrap/>
            <w:vAlign w:val="center"/>
            <w:hideMark/>
          </w:tcPr>
          <w:p w14:paraId="5956594A" w14:textId="77777777" w:rsidR="004630CF" w:rsidRPr="00EE78EA" w:rsidRDefault="004630CF" w:rsidP="004630CF">
            <w:pPr>
              <w:spacing w:after="0" w:line="240" w:lineRule="auto"/>
              <w:ind w:firstLine="0"/>
              <w:jc w:val="left"/>
              <w:rPr>
                <w:rFonts w:eastAsia="Times New Roman"/>
              </w:rPr>
            </w:pPr>
          </w:p>
        </w:tc>
        <w:tc>
          <w:tcPr>
            <w:tcW w:w="7010" w:type="dxa"/>
            <w:tcBorders>
              <w:top w:val="nil"/>
              <w:left w:val="nil"/>
              <w:bottom w:val="nil"/>
              <w:right w:val="nil"/>
            </w:tcBorders>
            <w:shd w:val="clear" w:color="auto" w:fill="auto"/>
            <w:vAlign w:val="center"/>
            <w:hideMark/>
          </w:tcPr>
          <w:p w14:paraId="60AC5A66" w14:textId="77777777" w:rsidR="004630CF" w:rsidRPr="00EE78EA" w:rsidRDefault="004630CF" w:rsidP="004630CF">
            <w:pPr>
              <w:spacing w:after="0" w:line="240" w:lineRule="auto"/>
              <w:ind w:firstLine="0"/>
              <w:jc w:val="center"/>
              <w:rPr>
                <w:rFonts w:eastAsia="Times New Roman"/>
                <w:sz w:val="20"/>
                <w:szCs w:val="20"/>
              </w:rPr>
            </w:pPr>
          </w:p>
        </w:tc>
      </w:tr>
      <w:tr w:rsidR="004630CF" w:rsidRPr="00EE78EA" w14:paraId="6E0EDB93" w14:textId="77777777" w:rsidTr="00F43194">
        <w:trPr>
          <w:trHeight w:val="624"/>
        </w:trPr>
        <w:tc>
          <w:tcPr>
            <w:tcW w:w="2080" w:type="dxa"/>
            <w:tcBorders>
              <w:top w:val="nil"/>
              <w:left w:val="nil"/>
              <w:bottom w:val="nil"/>
              <w:right w:val="nil"/>
            </w:tcBorders>
            <w:shd w:val="clear" w:color="auto" w:fill="auto"/>
            <w:noWrap/>
            <w:vAlign w:val="center"/>
            <w:hideMark/>
          </w:tcPr>
          <w:p w14:paraId="728209F3" w14:textId="699B4478" w:rsidR="004630CF" w:rsidRPr="00EE78EA" w:rsidRDefault="004630CF" w:rsidP="004630CF">
            <w:pPr>
              <w:spacing w:after="0" w:line="240" w:lineRule="auto"/>
              <w:ind w:firstLine="0"/>
              <w:jc w:val="center"/>
              <w:rPr>
                <w:rFonts w:eastAsia="Times New Roman"/>
                <w:color w:val="000000"/>
              </w:rPr>
            </w:pPr>
            <w:r w:rsidRPr="00EE78EA">
              <w:rPr>
                <w:rFonts w:eastAsia="Times New Roman"/>
                <w:color w:val="000000"/>
              </w:rPr>
              <w:t>Listen</w:t>
            </w:r>
            <w:r w:rsidR="00A74CF3" w:rsidRPr="00EE78EA">
              <w:rPr>
                <w:rFonts w:eastAsia="Times New Roman"/>
                <w:color w:val="000000"/>
              </w:rPr>
              <w:t>ing</w:t>
            </w:r>
          </w:p>
        </w:tc>
        <w:tc>
          <w:tcPr>
            <w:tcW w:w="7010" w:type="dxa"/>
            <w:tcBorders>
              <w:top w:val="nil"/>
              <w:left w:val="nil"/>
              <w:bottom w:val="nil"/>
              <w:right w:val="nil"/>
            </w:tcBorders>
            <w:shd w:val="clear" w:color="auto" w:fill="auto"/>
            <w:vAlign w:val="center"/>
            <w:hideMark/>
          </w:tcPr>
          <w:p w14:paraId="01C4982E" w14:textId="7C123C10" w:rsidR="004630CF" w:rsidRPr="00EE78EA" w:rsidRDefault="00D31A47" w:rsidP="004630CF">
            <w:pPr>
              <w:spacing w:after="0" w:line="240" w:lineRule="auto"/>
              <w:ind w:firstLine="0"/>
              <w:jc w:val="left"/>
              <w:rPr>
                <w:rFonts w:eastAsia="Times New Roman"/>
              </w:rPr>
            </w:pPr>
            <w:r>
              <w:rPr>
                <w:rFonts w:eastAsia="Times New Roman"/>
              </w:rPr>
              <w:t xml:space="preserve">Churchill &amp; Schenck, 2008; </w:t>
            </w:r>
            <w:r w:rsidR="004630CF" w:rsidRPr="00EE78EA">
              <w:rPr>
                <w:rFonts w:eastAsia="Times New Roman"/>
              </w:rPr>
              <w:t>Epner &amp; Baile, 2014; Jones, 2014; Martin, 2011; Ray &amp; Overman, 2014</w:t>
            </w:r>
          </w:p>
        </w:tc>
      </w:tr>
      <w:tr w:rsidR="004630CF" w:rsidRPr="00EE78EA" w14:paraId="5F71C386" w14:textId="77777777" w:rsidTr="00F43194">
        <w:trPr>
          <w:trHeight w:val="120"/>
        </w:trPr>
        <w:tc>
          <w:tcPr>
            <w:tcW w:w="2080" w:type="dxa"/>
            <w:tcBorders>
              <w:top w:val="nil"/>
              <w:left w:val="nil"/>
              <w:bottom w:val="nil"/>
              <w:right w:val="nil"/>
            </w:tcBorders>
            <w:shd w:val="clear" w:color="auto" w:fill="auto"/>
            <w:noWrap/>
            <w:vAlign w:val="center"/>
            <w:hideMark/>
          </w:tcPr>
          <w:p w14:paraId="4B0A7F74" w14:textId="77777777" w:rsidR="004630CF" w:rsidRPr="00EE78EA" w:rsidRDefault="004630CF" w:rsidP="004630CF">
            <w:pPr>
              <w:spacing w:after="0" w:line="240" w:lineRule="auto"/>
              <w:ind w:firstLine="0"/>
              <w:jc w:val="left"/>
              <w:rPr>
                <w:rFonts w:eastAsia="Times New Roman"/>
              </w:rPr>
            </w:pPr>
          </w:p>
        </w:tc>
        <w:tc>
          <w:tcPr>
            <w:tcW w:w="7010" w:type="dxa"/>
            <w:tcBorders>
              <w:top w:val="nil"/>
              <w:left w:val="nil"/>
              <w:bottom w:val="nil"/>
              <w:right w:val="nil"/>
            </w:tcBorders>
            <w:shd w:val="clear" w:color="auto" w:fill="auto"/>
            <w:vAlign w:val="center"/>
            <w:hideMark/>
          </w:tcPr>
          <w:p w14:paraId="6CC86905" w14:textId="77777777" w:rsidR="004630CF" w:rsidRPr="00EE78EA" w:rsidRDefault="004630CF" w:rsidP="004630CF">
            <w:pPr>
              <w:spacing w:after="0" w:line="240" w:lineRule="auto"/>
              <w:ind w:firstLine="0"/>
              <w:jc w:val="center"/>
              <w:rPr>
                <w:rFonts w:eastAsia="Times New Roman"/>
                <w:sz w:val="20"/>
                <w:szCs w:val="20"/>
              </w:rPr>
            </w:pPr>
          </w:p>
        </w:tc>
      </w:tr>
      <w:tr w:rsidR="004630CF" w:rsidRPr="00EE78EA" w14:paraId="6B31920F" w14:textId="77777777" w:rsidTr="00F43194">
        <w:trPr>
          <w:trHeight w:val="312"/>
        </w:trPr>
        <w:tc>
          <w:tcPr>
            <w:tcW w:w="2080" w:type="dxa"/>
            <w:tcBorders>
              <w:top w:val="nil"/>
              <w:left w:val="nil"/>
              <w:bottom w:val="nil"/>
              <w:right w:val="nil"/>
            </w:tcBorders>
            <w:shd w:val="clear" w:color="auto" w:fill="auto"/>
            <w:noWrap/>
            <w:vAlign w:val="center"/>
            <w:hideMark/>
          </w:tcPr>
          <w:p w14:paraId="2A66DC4C" w14:textId="77777777" w:rsidR="004630CF" w:rsidRPr="00EE78EA" w:rsidRDefault="004630CF" w:rsidP="004630CF">
            <w:pPr>
              <w:spacing w:after="0" w:line="240" w:lineRule="auto"/>
              <w:ind w:firstLine="0"/>
              <w:jc w:val="center"/>
              <w:rPr>
                <w:rFonts w:eastAsia="Times New Roman"/>
                <w:color w:val="000000"/>
              </w:rPr>
            </w:pPr>
            <w:r w:rsidRPr="00EE78EA">
              <w:rPr>
                <w:rFonts w:eastAsia="Times New Roman"/>
                <w:color w:val="000000"/>
              </w:rPr>
              <w:t>Respect</w:t>
            </w:r>
          </w:p>
        </w:tc>
        <w:tc>
          <w:tcPr>
            <w:tcW w:w="7010" w:type="dxa"/>
            <w:tcBorders>
              <w:top w:val="nil"/>
              <w:left w:val="nil"/>
              <w:bottom w:val="nil"/>
              <w:right w:val="nil"/>
            </w:tcBorders>
            <w:shd w:val="clear" w:color="auto" w:fill="auto"/>
            <w:vAlign w:val="center"/>
            <w:hideMark/>
          </w:tcPr>
          <w:p w14:paraId="471E29AC" w14:textId="102900CE" w:rsidR="004630CF" w:rsidRPr="00EE78EA" w:rsidRDefault="004630CF" w:rsidP="004630CF">
            <w:pPr>
              <w:spacing w:after="0" w:line="240" w:lineRule="auto"/>
              <w:ind w:firstLine="0"/>
              <w:jc w:val="left"/>
              <w:rPr>
                <w:rFonts w:eastAsia="Times New Roman"/>
              </w:rPr>
            </w:pPr>
            <w:r w:rsidRPr="00EE78EA">
              <w:rPr>
                <w:rFonts w:eastAsia="Times New Roman"/>
              </w:rPr>
              <w:t xml:space="preserve">Beach, Roter, Wang, </w:t>
            </w:r>
            <w:r w:rsidR="00E12F54" w:rsidRPr="00EE78EA">
              <w:t xml:space="preserve">Duggan, &amp; Cooper, </w:t>
            </w:r>
            <w:r w:rsidRPr="00EE78EA">
              <w:rPr>
                <w:rFonts w:eastAsia="Times New Roman"/>
              </w:rPr>
              <w:t>2006</w:t>
            </w:r>
          </w:p>
        </w:tc>
      </w:tr>
      <w:tr w:rsidR="004630CF" w:rsidRPr="00EE78EA" w14:paraId="1663F0B2" w14:textId="77777777" w:rsidTr="00F43194">
        <w:trPr>
          <w:trHeight w:val="132"/>
        </w:trPr>
        <w:tc>
          <w:tcPr>
            <w:tcW w:w="2080" w:type="dxa"/>
            <w:tcBorders>
              <w:top w:val="nil"/>
              <w:left w:val="nil"/>
              <w:bottom w:val="nil"/>
              <w:right w:val="nil"/>
            </w:tcBorders>
            <w:shd w:val="clear" w:color="auto" w:fill="auto"/>
            <w:noWrap/>
            <w:vAlign w:val="center"/>
            <w:hideMark/>
          </w:tcPr>
          <w:p w14:paraId="67BD3CD6" w14:textId="77777777" w:rsidR="004630CF" w:rsidRPr="00EE78EA" w:rsidRDefault="004630CF" w:rsidP="004630CF">
            <w:pPr>
              <w:spacing w:after="0" w:line="240" w:lineRule="auto"/>
              <w:ind w:firstLine="0"/>
              <w:jc w:val="left"/>
              <w:rPr>
                <w:rFonts w:eastAsia="Times New Roman"/>
              </w:rPr>
            </w:pPr>
          </w:p>
        </w:tc>
        <w:tc>
          <w:tcPr>
            <w:tcW w:w="7010" w:type="dxa"/>
            <w:tcBorders>
              <w:top w:val="nil"/>
              <w:left w:val="nil"/>
              <w:bottom w:val="nil"/>
              <w:right w:val="nil"/>
            </w:tcBorders>
            <w:shd w:val="clear" w:color="auto" w:fill="auto"/>
            <w:vAlign w:val="center"/>
            <w:hideMark/>
          </w:tcPr>
          <w:p w14:paraId="61D3D374" w14:textId="77777777" w:rsidR="004630CF" w:rsidRPr="00EE78EA" w:rsidRDefault="004630CF" w:rsidP="004630CF">
            <w:pPr>
              <w:spacing w:after="0" w:line="240" w:lineRule="auto"/>
              <w:ind w:firstLine="0"/>
              <w:jc w:val="center"/>
              <w:rPr>
                <w:rFonts w:eastAsia="Times New Roman"/>
                <w:sz w:val="20"/>
                <w:szCs w:val="20"/>
              </w:rPr>
            </w:pPr>
          </w:p>
        </w:tc>
      </w:tr>
      <w:tr w:rsidR="004630CF" w:rsidRPr="00EE78EA" w14:paraId="03E3179D" w14:textId="77777777" w:rsidTr="00F43194">
        <w:trPr>
          <w:trHeight w:val="312"/>
        </w:trPr>
        <w:tc>
          <w:tcPr>
            <w:tcW w:w="2080" w:type="dxa"/>
            <w:tcBorders>
              <w:top w:val="nil"/>
              <w:left w:val="nil"/>
              <w:bottom w:val="nil"/>
              <w:right w:val="nil"/>
            </w:tcBorders>
            <w:shd w:val="clear" w:color="auto" w:fill="auto"/>
            <w:noWrap/>
            <w:vAlign w:val="center"/>
            <w:hideMark/>
          </w:tcPr>
          <w:p w14:paraId="13159131" w14:textId="77777777" w:rsidR="004630CF" w:rsidRPr="00EE78EA" w:rsidRDefault="004630CF" w:rsidP="004630CF">
            <w:pPr>
              <w:spacing w:after="0" w:line="240" w:lineRule="auto"/>
              <w:ind w:firstLine="0"/>
              <w:jc w:val="center"/>
              <w:rPr>
                <w:rFonts w:eastAsia="Times New Roman"/>
                <w:color w:val="000000"/>
              </w:rPr>
            </w:pPr>
            <w:r w:rsidRPr="00EE78EA">
              <w:rPr>
                <w:rFonts w:eastAsia="Times New Roman"/>
                <w:color w:val="000000"/>
              </w:rPr>
              <w:t>Personal Initiative</w:t>
            </w:r>
          </w:p>
        </w:tc>
        <w:tc>
          <w:tcPr>
            <w:tcW w:w="7010" w:type="dxa"/>
            <w:tcBorders>
              <w:top w:val="nil"/>
              <w:left w:val="nil"/>
              <w:bottom w:val="nil"/>
              <w:right w:val="nil"/>
            </w:tcBorders>
            <w:shd w:val="clear" w:color="auto" w:fill="auto"/>
            <w:vAlign w:val="center"/>
            <w:hideMark/>
          </w:tcPr>
          <w:p w14:paraId="3D6FC4F1" w14:textId="7AFFAE31" w:rsidR="004630CF" w:rsidRPr="00EE78EA" w:rsidRDefault="004630CF" w:rsidP="004630CF">
            <w:pPr>
              <w:spacing w:after="0" w:line="240" w:lineRule="auto"/>
              <w:ind w:firstLine="0"/>
              <w:jc w:val="left"/>
              <w:rPr>
                <w:rFonts w:eastAsia="Times New Roman"/>
              </w:rPr>
            </w:pPr>
            <w:r w:rsidRPr="00EE78EA">
              <w:rPr>
                <w:rFonts w:eastAsia="Times New Roman"/>
              </w:rPr>
              <w:t xml:space="preserve">Boerner &amp; Dütschke, 2008; Işik, Uğurluoğlu, Akbolat, </w:t>
            </w:r>
            <w:r w:rsidR="003801E3" w:rsidRPr="00EE78EA">
              <w:t xml:space="preserve">Öner, &amp; Pisapia, </w:t>
            </w:r>
            <w:r w:rsidRPr="00EE78EA">
              <w:rPr>
                <w:rFonts w:eastAsia="Times New Roman"/>
              </w:rPr>
              <w:t xml:space="preserve">2012 </w:t>
            </w:r>
          </w:p>
        </w:tc>
      </w:tr>
      <w:tr w:rsidR="004630CF" w:rsidRPr="00EE78EA" w14:paraId="703C7F05" w14:textId="77777777" w:rsidTr="00F43194">
        <w:trPr>
          <w:trHeight w:val="144"/>
        </w:trPr>
        <w:tc>
          <w:tcPr>
            <w:tcW w:w="2080" w:type="dxa"/>
            <w:tcBorders>
              <w:top w:val="nil"/>
              <w:left w:val="nil"/>
              <w:bottom w:val="nil"/>
              <w:right w:val="nil"/>
            </w:tcBorders>
            <w:shd w:val="clear" w:color="auto" w:fill="auto"/>
            <w:noWrap/>
            <w:vAlign w:val="center"/>
            <w:hideMark/>
          </w:tcPr>
          <w:p w14:paraId="3A0D8F25" w14:textId="77777777" w:rsidR="004630CF" w:rsidRPr="00EE78EA" w:rsidRDefault="004630CF" w:rsidP="004630CF">
            <w:pPr>
              <w:spacing w:after="0" w:line="240" w:lineRule="auto"/>
              <w:ind w:firstLine="0"/>
              <w:jc w:val="left"/>
              <w:rPr>
                <w:rFonts w:eastAsia="Times New Roman"/>
              </w:rPr>
            </w:pPr>
          </w:p>
        </w:tc>
        <w:tc>
          <w:tcPr>
            <w:tcW w:w="7010" w:type="dxa"/>
            <w:tcBorders>
              <w:top w:val="nil"/>
              <w:left w:val="nil"/>
              <w:bottom w:val="nil"/>
              <w:right w:val="nil"/>
            </w:tcBorders>
            <w:shd w:val="clear" w:color="auto" w:fill="auto"/>
            <w:vAlign w:val="center"/>
            <w:hideMark/>
          </w:tcPr>
          <w:p w14:paraId="35393F41" w14:textId="77777777" w:rsidR="004630CF" w:rsidRPr="00EE78EA" w:rsidRDefault="004630CF" w:rsidP="004630CF">
            <w:pPr>
              <w:spacing w:after="0" w:line="240" w:lineRule="auto"/>
              <w:ind w:firstLine="0"/>
              <w:jc w:val="center"/>
              <w:rPr>
                <w:rFonts w:eastAsia="Times New Roman"/>
                <w:sz w:val="20"/>
                <w:szCs w:val="20"/>
              </w:rPr>
            </w:pPr>
          </w:p>
        </w:tc>
      </w:tr>
      <w:tr w:rsidR="004630CF" w:rsidRPr="00EE78EA" w14:paraId="6DD43C1A" w14:textId="77777777" w:rsidTr="00F43194">
        <w:trPr>
          <w:trHeight w:val="339"/>
        </w:trPr>
        <w:tc>
          <w:tcPr>
            <w:tcW w:w="2080" w:type="dxa"/>
            <w:tcBorders>
              <w:top w:val="nil"/>
              <w:left w:val="nil"/>
              <w:bottom w:val="single" w:sz="4" w:space="0" w:color="auto"/>
              <w:right w:val="nil"/>
            </w:tcBorders>
            <w:shd w:val="clear" w:color="auto" w:fill="auto"/>
            <w:noWrap/>
            <w:vAlign w:val="center"/>
            <w:hideMark/>
          </w:tcPr>
          <w:p w14:paraId="5BE1DDEC" w14:textId="77777777" w:rsidR="004630CF" w:rsidRPr="00EE78EA" w:rsidRDefault="004630CF" w:rsidP="004630CF">
            <w:pPr>
              <w:spacing w:after="0" w:line="240" w:lineRule="auto"/>
              <w:ind w:firstLine="0"/>
              <w:jc w:val="center"/>
              <w:rPr>
                <w:rFonts w:eastAsia="Times New Roman"/>
                <w:color w:val="000000"/>
              </w:rPr>
            </w:pPr>
            <w:r w:rsidRPr="00EE78EA">
              <w:rPr>
                <w:rFonts w:eastAsia="Times New Roman"/>
                <w:color w:val="000000"/>
              </w:rPr>
              <w:t>Self-control</w:t>
            </w:r>
          </w:p>
        </w:tc>
        <w:tc>
          <w:tcPr>
            <w:tcW w:w="7010" w:type="dxa"/>
            <w:tcBorders>
              <w:top w:val="nil"/>
              <w:left w:val="nil"/>
              <w:bottom w:val="single" w:sz="4" w:space="0" w:color="auto"/>
              <w:right w:val="nil"/>
            </w:tcBorders>
            <w:shd w:val="clear" w:color="auto" w:fill="auto"/>
            <w:vAlign w:val="center"/>
            <w:hideMark/>
          </w:tcPr>
          <w:p w14:paraId="030B915D" w14:textId="77777777" w:rsidR="004630CF" w:rsidRPr="00EE78EA" w:rsidRDefault="004630CF" w:rsidP="004630CF">
            <w:pPr>
              <w:spacing w:after="0" w:line="240" w:lineRule="auto"/>
              <w:ind w:firstLine="0"/>
              <w:jc w:val="left"/>
              <w:rPr>
                <w:rFonts w:eastAsia="Times New Roman"/>
              </w:rPr>
            </w:pPr>
            <w:r w:rsidRPr="00EE78EA">
              <w:rPr>
                <w:rFonts w:eastAsia="Times New Roman"/>
              </w:rPr>
              <w:t>Decker (1999)</w:t>
            </w:r>
          </w:p>
        </w:tc>
      </w:tr>
    </w:tbl>
    <w:p w14:paraId="333109EE" w14:textId="6D515D6E" w:rsidR="001C35F3" w:rsidRPr="00EE78EA" w:rsidRDefault="001C35F3" w:rsidP="003B7028">
      <w:pPr>
        <w:tabs>
          <w:tab w:val="left" w:pos="720"/>
        </w:tabs>
        <w:spacing w:after="0" w:line="480" w:lineRule="auto"/>
        <w:ind w:firstLine="0"/>
        <w:jc w:val="left"/>
      </w:pPr>
    </w:p>
    <w:p w14:paraId="63995390" w14:textId="3B6A1C1C" w:rsidR="003F3689" w:rsidRPr="00EE78EA" w:rsidRDefault="000F0BC6" w:rsidP="00B44803">
      <w:pPr>
        <w:tabs>
          <w:tab w:val="left" w:pos="720"/>
        </w:tabs>
        <w:spacing w:after="0" w:line="480" w:lineRule="auto"/>
        <w:ind w:firstLine="0"/>
        <w:jc w:val="left"/>
      </w:pPr>
      <w:r w:rsidRPr="00EE78EA">
        <w:rPr>
          <w:b/>
          <w:bCs/>
        </w:rPr>
        <w:tab/>
      </w:r>
      <w:r w:rsidR="003F3689" w:rsidRPr="00EE78EA">
        <w:rPr>
          <w:b/>
          <w:bCs/>
        </w:rPr>
        <w:t>Communication</w:t>
      </w:r>
      <w:r w:rsidRPr="00EE78EA">
        <w:rPr>
          <w:b/>
          <w:bCs/>
        </w:rPr>
        <w:t>.</w:t>
      </w:r>
      <w:r w:rsidR="00972A9B" w:rsidRPr="00EE78EA">
        <w:t xml:space="preserve"> </w:t>
      </w:r>
      <w:r w:rsidR="00B22A14" w:rsidRPr="00EE78EA">
        <w:tab/>
      </w:r>
      <w:r w:rsidR="003F3689" w:rsidRPr="00EE78EA">
        <w:t xml:space="preserve">The word </w:t>
      </w:r>
      <w:r w:rsidR="003F3689" w:rsidRPr="00EE78EA">
        <w:rPr>
          <w:i/>
          <w:iCs/>
        </w:rPr>
        <w:t>communication</w:t>
      </w:r>
      <w:r w:rsidR="003F3689" w:rsidRPr="00EE78EA">
        <w:t xml:space="preserve"> </w:t>
      </w:r>
      <w:r w:rsidR="00047E3B" w:rsidRPr="00EE78EA">
        <w:t>has been</w:t>
      </w:r>
      <w:r w:rsidR="003F3689" w:rsidRPr="00EE78EA">
        <w:t xml:space="preserve"> defined </w:t>
      </w:r>
      <w:r w:rsidR="00047E3B" w:rsidRPr="00EE78EA">
        <w:t xml:space="preserve">in countless ways and has been </w:t>
      </w:r>
      <w:r w:rsidR="00641F26">
        <w:t>ascribed</w:t>
      </w:r>
      <w:r w:rsidR="00047E3B" w:rsidRPr="00EE78EA">
        <w:t xml:space="preserve"> diverse </w:t>
      </w:r>
      <w:r w:rsidR="00745DCE" w:rsidRPr="00EE78EA">
        <w:t xml:space="preserve">meanings. Communication is a complicated process </w:t>
      </w:r>
      <w:r w:rsidR="00E94DA0">
        <w:t>b</w:t>
      </w:r>
      <w:r w:rsidR="00B44803" w:rsidRPr="00EE78EA">
        <w:t xml:space="preserve">ased </w:t>
      </w:r>
      <w:r w:rsidR="00B22A14" w:rsidRPr="00EE78EA">
        <w:t xml:space="preserve">on </w:t>
      </w:r>
      <w:r w:rsidR="00E94DA0">
        <w:t xml:space="preserve">the </w:t>
      </w:r>
      <w:r w:rsidR="00B22A14" w:rsidRPr="00EE78EA">
        <w:t xml:space="preserve">framing </w:t>
      </w:r>
      <w:r w:rsidR="00B44803" w:rsidRPr="00EE78EA">
        <w:t xml:space="preserve">of </w:t>
      </w:r>
      <w:r w:rsidR="00B22A14" w:rsidRPr="00EE78EA">
        <w:t xml:space="preserve">information to </w:t>
      </w:r>
      <w:r w:rsidR="00D17256">
        <w:t xml:space="preserve">create </w:t>
      </w:r>
      <w:r w:rsidR="00B22A14" w:rsidRPr="00EE78EA">
        <w:t xml:space="preserve">meaning in a </w:t>
      </w:r>
      <w:r w:rsidR="00745DCE" w:rsidRPr="00EE78EA">
        <w:t>reciprocal relationship</w:t>
      </w:r>
      <w:r w:rsidR="00B22A14" w:rsidRPr="00EE78EA">
        <w:t xml:space="preserve">. Communication involves understanding and conveying information in multiple ways. Communication is more than </w:t>
      </w:r>
      <w:r w:rsidR="00745DCE" w:rsidRPr="00EE78EA">
        <w:t xml:space="preserve">sending </w:t>
      </w:r>
      <w:r w:rsidR="00F04BA9" w:rsidRPr="00EE78EA">
        <w:t xml:space="preserve">a </w:t>
      </w:r>
      <w:r w:rsidR="00745DCE" w:rsidRPr="00EE78EA">
        <w:t xml:space="preserve">message to </w:t>
      </w:r>
      <w:r w:rsidR="00226D6F" w:rsidRPr="00EE78EA">
        <w:t xml:space="preserve">a </w:t>
      </w:r>
      <w:r w:rsidR="00745DCE" w:rsidRPr="00EE78EA">
        <w:t>receiver</w:t>
      </w:r>
      <w:r w:rsidR="00047E3B" w:rsidRPr="00EE78EA">
        <w:t xml:space="preserve">; communication </w:t>
      </w:r>
      <w:r w:rsidR="00641F26">
        <w:t xml:space="preserve">involves </w:t>
      </w:r>
      <w:r w:rsidR="00226D6F" w:rsidRPr="00EE78EA">
        <w:t>the sender’s intention and thoughts and the receiver’s attention, understanding</w:t>
      </w:r>
      <w:r w:rsidR="00641F26">
        <w:t>,</w:t>
      </w:r>
      <w:r w:rsidR="00226D6F" w:rsidRPr="00EE78EA">
        <w:t xml:space="preserve"> and acceptance (</w:t>
      </w:r>
      <w:r w:rsidR="003A62DF" w:rsidRPr="00EE78EA">
        <w:t xml:space="preserve">Miller, 2015; </w:t>
      </w:r>
      <w:r w:rsidR="00C31C73" w:rsidRPr="00EE78EA">
        <w:t>Page, 1984).</w:t>
      </w:r>
      <w:r w:rsidR="00FA5E18" w:rsidRPr="00EE78EA">
        <w:t xml:space="preserve"> </w:t>
      </w:r>
      <w:r w:rsidR="003F3689" w:rsidRPr="00EE78EA">
        <w:t xml:space="preserve">Although </w:t>
      </w:r>
      <w:r w:rsidR="003F3689" w:rsidRPr="00EE78EA">
        <w:lastRenderedPageBreak/>
        <w:t>definition</w:t>
      </w:r>
      <w:r w:rsidR="00964E76">
        <w:t>s</w:t>
      </w:r>
      <w:r w:rsidR="003F3689" w:rsidRPr="00EE78EA">
        <w:t xml:space="preserve"> of communication do not </w:t>
      </w:r>
      <w:r w:rsidR="006D1910" w:rsidRPr="00EE78EA">
        <w:t>explicitly</w:t>
      </w:r>
      <w:r w:rsidR="00E54C25" w:rsidRPr="00EE78EA">
        <w:t xml:space="preserve"> </w:t>
      </w:r>
      <w:r w:rsidR="00964E76">
        <w:t xml:space="preserve">identify </w:t>
      </w:r>
      <w:r w:rsidR="003F3689" w:rsidRPr="00EE78EA">
        <w:t xml:space="preserve">communication </w:t>
      </w:r>
      <w:r w:rsidR="00964E76">
        <w:t>a</w:t>
      </w:r>
      <w:r w:rsidR="00B44803" w:rsidRPr="00EE78EA">
        <w:t xml:space="preserve">s </w:t>
      </w:r>
      <w:r w:rsidR="003F3689" w:rsidRPr="00EE78EA">
        <w:t xml:space="preserve">a soft skill, </w:t>
      </w:r>
      <w:r w:rsidR="00047E3B" w:rsidRPr="00EE78EA">
        <w:t xml:space="preserve">scholars </w:t>
      </w:r>
      <w:r w:rsidR="003F3689" w:rsidRPr="00EE78EA">
        <w:t xml:space="preserve">consider communication </w:t>
      </w:r>
      <w:r w:rsidR="00047E3B" w:rsidRPr="00EE78EA">
        <w:t xml:space="preserve">to be </w:t>
      </w:r>
      <w:r w:rsidR="003F3689" w:rsidRPr="00EE78EA">
        <w:t>a core competency that influence</w:t>
      </w:r>
      <w:r w:rsidR="00047E3B" w:rsidRPr="00EE78EA">
        <w:t>s</w:t>
      </w:r>
      <w:r w:rsidR="003F3689" w:rsidRPr="00EE78EA">
        <w:t xml:space="preserve"> interpersonal behavior (Schiavo, 2013). Communication </w:t>
      </w:r>
      <w:r w:rsidR="00047E3B" w:rsidRPr="00EE78EA">
        <w:t>has</w:t>
      </w:r>
      <w:r w:rsidR="00291E62" w:rsidRPr="00EE78EA">
        <w:t xml:space="preserve"> </w:t>
      </w:r>
      <w:r w:rsidR="003F3689" w:rsidRPr="00EE78EA">
        <w:t>also</w:t>
      </w:r>
      <w:r w:rsidR="00047E3B" w:rsidRPr="00EE78EA">
        <w:t xml:space="preserve"> been</w:t>
      </w:r>
      <w:r w:rsidR="003F3689" w:rsidRPr="00EE78EA">
        <w:t xml:space="preserve"> </w:t>
      </w:r>
      <w:r w:rsidR="00964E76">
        <w:t>identified</w:t>
      </w:r>
      <w:r w:rsidR="003F3689" w:rsidRPr="00EE78EA">
        <w:t xml:space="preserve"> by business executives as one of the </w:t>
      </w:r>
      <w:r w:rsidR="003F3689" w:rsidRPr="00082882">
        <w:t xml:space="preserve">top </w:t>
      </w:r>
      <w:r w:rsidR="00D17256">
        <w:t xml:space="preserve">10 </w:t>
      </w:r>
      <w:r w:rsidR="003F3689" w:rsidRPr="00082882">
        <w:t xml:space="preserve">soft skills needed in the </w:t>
      </w:r>
      <w:r w:rsidR="00047E3B" w:rsidRPr="00082882">
        <w:t xml:space="preserve">contemporary </w:t>
      </w:r>
      <w:r w:rsidR="003F3689" w:rsidRPr="00082882">
        <w:t>workplace (Robles, 2012). In healthcare, empathy</w:t>
      </w:r>
      <w:r w:rsidR="003F3689" w:rsidRPr="00EE78EA">
        <w:t xml:space="preserve"> and communication </w:t>
      </w:r>
      <w:r w:rsidR="00B44803" w:rsidRPr="00EE78EA">
        <w:t>have been</w:t>
      </w:r>
      <w:r w:rsidR="003F3689" w:rsidRPr="00EE78EA">
        <w:t xml:space="preserve"> widely reported as interpersonal soft competencies that could impact the physician-patient relationship and, therefore, the patient experience (Jones, 2014; Kelm et al., 2014</w:t>
      </w:r>
      <w:r w:rsidR="003A62DF" w:rsidRPr="00EE78EA">
        <w:t>; Michalec, 2011</w:t>
      </w:r>
      <w:r w:rsidR="003F3689" w:rsidRPr="00EE78EA">
        <w:t>). In addition, the Joint Commission has identified communication, human factors</w:t>
      </w:r>
      <w:r w:rsidR="00641F26">
        <w:t>,</w:t>
      </w:r>
      <w:r w:rsidR="003F3689" w:rsidRPr="00EE78EA">
        <w:t xml:space="preserve"> and leadership as </w:t>
      </w:r>
      <w:r w:rsidR="00047E3B" w:rsidRPr="00EE78EA">
        <w:t xml:space="preserve">three </w:t>
      </w:r>
      <w:r w:rsidR="003F3689" w:rsidRPr="00EE78EA">
        <w:t xml:space="preserve">of the most common soft skills that </w:t>
      </w:r>
      <w:r w:rsidR="00047E3B" w:rsidRPr="00EE78EA">
        <w:t>can</w:t>
      </w:r>
      <w:r w:rsidR="003F3689" w:rsidRPr="00EE78EA">
        <w:t xml:space="preserve"> influence the environment of a medical team (Farmer, 2015). </w:t>
      </w:r>
    </w:p>
    <w:p w14:paraId="5363983C" w14:textId="1530712C" w:rsidR="000274DC" w:rsidRPr="00EE78EA" w:rsidRDefault="000274DC" w:rsidP="0003647C">
      <w:pPr>
        <w:tabs>
          <w:tab w:val="left" w:pos="720"/>
        </w:tabs>
        <w:spacing w:after="0" w:line="480" w:lineRule="auto"/>
        <w:ind w:firstLine="0"/>
        <w:jc w:val="left"/>
      </w:pPr>
      <w:r w:rsidRPr="00EE78EA">
        <w:tab/>
        <w:t>Kurtz</w:t>
      </w:r>
      <w:r w:rsidR="00AB4935">
        <w:t xml:space="preserve"> and colleagues </w:t>
      </w:r>
      <w:r w:rsidRPr="00EE78EA">
        <w:t xml:space="preserve">(2005) highlighted how the quality of provider-patient and provider-provider communication has evolved </w:t>
      </w:r>
      <w:r w:rsidR="008A2CCB">
        <w:t xml:space="preserve">during </w:t>
      </w:r>
      <w:r w:rsidRPr="00EE78EA">
        <w:t xml:space="preserve">the last two decades and </w:t>
      </w:r>
      <w:r w:rsidR="00971D7A">
        <w:t xml:space="preserve">how this evolution has impacted </w:t>
      </w:r>
      <w:r w:rsidRPr="00EE78EA">
        <w:t xml:space="preserve">the quality of healthcare. Provider-patient communication has been perceived differently in the two medical models of communication. The biomedical model is the old model that assumes poor health is a physical symptom that can only be treated </w:t>
      </w:r>
      <w:r w:rsidR="00641F26">
        <w:t>through</w:t>
      </w:r>
      <w:r w:rsidRPr="00EE78EA">
        <w:t xml:space="preserve"> physical means. This model uses informative and scientific modes of communication while disregard</w:t>
      </w:r>
      <w:r w:rsidR="00D17256">
        <w:t xml:space="preserve">ing the influence of </w:t>
      </w:r>
      <w:r w:rsidRPr="00EE78EA">
        <w:t>psychological factors that can impact patient health. The second model is the biopsychosocial model</w:t>
      </w:r>
      <w:r w:rsidR="00971D7A">
        <w:t>,</w:t>
      </w:r>
      <w:r w:rsidRPr="00EE78EA">
        <w:t xml:space="preserve"> which presumes health is not only a function of physical factors but is also influenced by the patient’s feelings and beliefs, as well as other factors (e.g., social support) in his or her life. Therefore, this model emphasize</w:t>
      </w:r>
      <w:r w:rsidR="00B44803" w:rsidRPr="00EE78EA">
        <w:t>s</w:t>
      </w:r>
      <w:r w:rsidRPr="00EE78EA">
        <w:t xml:space="preserve"> the need for empathetic and sensible communication with patients in order to achieve understanding regarding both</w:t>
      </w:r>
      <w:r w:rsidR="00971D7A">
        <w:t xml:space="preserve"> the</w:t>
      </w:r>
      <w:r w:rsidRPr="00EE78EA">
        <w:t xml:space="preserve"> medical and human factors of health (Ong</w:t>
      </w:r>
      <w:r w:rsidR="00DC6CBE" w:rsidRPr="00EE78EA">
        <w:t>, De Haes</w:t>
      </w:r>
      <w:r w:rsidR="00050B6D" w:rsidRPr="00EE78EA">
        <w:t>, Hoos, &amp; Lammes</w:t>
      </w:r>
      <w:r w:rsidRPr="00EE78EA">
        <w:t xml:space="preserve">, 1995; Schiavo, 2013). Many healthcare organizations </w:t>
      </w:r>
      <w:r w:rsidR="00D17256">
        <w:t xml:space="preserve">have </w:t>
      </w:r>
      <w:r w:rsidRPr="00EE78EA">
        <w:t xml:space="preserve">found the biopsychosocial model more </w:t>
      </w:r>
      <w:r w:rsidR="00B44803" w:rsidRPr="00EE78EA">
        <w:t xml:space="preserve">pertinent </w:t>
      </w:r>
      <w:r w:rsidRPr="00EE78EA">
        <w:t xml:space="preserve">to their focus on delivering patient-centered services </w:t>
      </w:r>
      <w:r w:rsidR="0003647C" w:rsidRPr="00EE78EA">
        <w:t xml:space="preserve">than the biomedical model </w:t>
      </w:r>
      <w:r w:rsidRPr="00EE78EA">
        <w:t xml:space="preserve">and </w:t>
      </w:r>
      <w:r w:rsidR="0003647C" w:rsidRPr="00EE78EA">
        <w:t xml:space="preserve">subsequently </w:t>
      </w:r>
      <w:r w:rsidR="00D17256">
        <w:t xml:space="preserve">have </w:t>
      </w:r>
      <w:r w:rsidRPr="00EE78EA">
        <w:lastRenderedPageBreak/>
        <w:t xml:space="preserve">shifted to this approach (Schiavo, 2013). This shift in adoption of medical models </w:t>
      </w:r>
      <w:r w:rsidR="00D17256">
        <w:t xml:space="preserve">has been </w:t>
      </w:r>
      <w:r w:rsidRPr="00EE78EA">
        <w:t>supported by several professional societies and regulating institutions</w:t>
      </w:r>
      <w:r w:rsidR="00971D7A">
        <w:t>,</w:t>
      </w:r>
      <w:r w:rsidRPr="00EE78EA">
        <w:t xml:space="preserve"> including but not limited to the U.S. Department of Health and Human Services, the American Medical Association, American Academy of Family Physicians, the American Association of Family Practitioners, the Association of American Medical Colleges, and </w:t>
      </w:r>
      <w:r w:rsidR="00641F26">
        <w:t xml:space="preserve">various </w:t>
      </w:r>
      <w:r w:rsidRPr="00EE78EA">
        <w:t xml:space="preserve">hospitals and academic institutions (Ong et al., 1995; Schiavo, 2013). </w:t>
      </w:r>
      <w:r w:rsidRPr="00EE78EA">
        <w:tab/>
        <w:t>The biopsychosocial model explain</w:t>
      </w:r>
      <w:r w:rsidR="00641F26">
        <w:t>s</w:t>
      </w:r>
      <w:r w:rsidRPr="00EE78EA">
        <w:t xml:space="preserve"> the two dimensions </w:t>
      </w:r>
      <w:r w:rsidR="0028481D" w:rsidRPr="00EE78EA">
        <w:t xml:space="preserve">of </w:t>
      </w:r>
      <w:r w:rsidRPr="00EE78EA">
        <w:t xml:space="preserve">communication in healthcare: instrumental and affective communication. During provider-patient interactions, providers need to apply multiple </w:t>
      </w:r>
      <w:r w:rsidR="00D17256">
        <w:t xml:space="preserve">modes of </w:t>
      </w:r>
      <w:r w:rsidRPr="00EE78EA">
        <w:t>communication that incorporate genuine personal engagement and emotional involvement. For example, expressing sympathy requires exhibiting candid feelings and correct us</w:t>
      </w:r>
      <w:r w:rsidR="00971D7A">
        <w:t>e</w:t>
      </w:r>
      <w:r w:rsidRPr="00EE78EA">
        <w:t xml:space="preserve"> of words (Levinson</w:t>
      </w:r>
      <w:r w:rsidR="00082B6E">
        <w:t xml:space="preserve"> et al., </w:t>
      </w:r>
      <w:r w:rsidRPr="00EE78EA">
        <w:t>2010; Ong et al., 1995). Accordingly, as provider-patient communication</w:t>
      </w:r>
      <w:r w:rsidR="00971D7A">
        <w:t>s</w:t>
      </w:r>
      <w:r w:rsidRPr="00EE78EA">
        <w:t xml:space="preserve"> encompass </w:t>
      </w:r>
      <w:r w:rsidR="00D17256">
        <w:t xml:space="preserve">several </w:t>
      </w:r>
      <w:r w:rsidRPr="00EE78EA">
        <w:t>key functions, healthcare providers are required to exhibit a high level of customer service qualit</w:t>
      </w:r>
      <w:r w:rsidR="00D17256">
        <w:t xml:space="preserve">y </w:t>
      </w:r>
      <w:r w:rsidRPr="00EE78EA">
        <w:t xml:space="preserve">and possess interpersonal communication competencies that enable them to connect </w:t>
      </w:r>
      <w:r w:rsidR="00971D7A">
        <w:t xml:space="preserve">with patients, </w:t>
      </w:r>
      <w:r w:rsidRPr="00EE78EA">
        <w:t xml:space="preserve">communicate </w:t>
      </w:r>
      <w:r w:rsidR="00971D7A">
        <w:t xml:space="preserve">information, </w:t>
      </w:r>
      <w:r w:rsidRPr="00EE78EA">
        <w:t>and handle difficult situations.</w:t>
      </w:r>
    </w:p>
    <w:p w14:paraId="4E895F5B" w14:textId="710CFC26" w:rsidR="003944BB" w:rsidRPr="00EE78EA" w:rsidRDefault="0032098D" w:rsidP="00CD2E27">
      <w:pPr>
        <w:tabs>
          <w:tab w:val="left" w:pos="720"/>
        </w:tabs>
        <w:spacing w:after="0" w:line="480" w:lineRule="auto"/>
        <w:ind w:firstLine="0"/>
        <w:jc w:val="left"/>
      </w:pPr>
      <w:r w:rsidRPr="00EE78EA">
        <w:tab/>
      </w:r>
      <w:r w:rsidR="00C279DF" w:rsidRPr="00EE78EA">
        <w:t>In healthcare interactions, communication is more complex than in other settings</w:t>
      </w:r>
      <w:r w:rsidR="00D17256">
        <w:t xml:space="preserve">; </w:t>
      </w:r>
      <w:r w:rsidR="00C279DF" w:rsidRPr="00EE78EA">
        <w:t xml:space="preserve">it has multiple facets. </w:t>
      </w:r>
      <w:r w:rsidRPr="00EE78EA">
        <w:t>Providers’ interaction styles</w:t>
      </w:r>
      <w:r w:rsidR="009974B5" w:rsidRPr="00EE78EA">
        <w:t xml:space="preserve"> </w:t>
      </w:r>
      <w:r w:rsidR="006D5C2C" w:rsidRPr="00EE78EA">
        <w:t>include</w:t>
      </w:r>
      <w:r w:rsidR="00DF1CFD" w:rsidRPr="00EE78EA">
        <w:t xml:space="preserve"> </w:t>
      </w:r>
      <w:r w:rsidRPr="00EE78EA">
        <w:t>both verbal and non-verbal fac</w:t>
      </w:r>
      <w:r w:rsidR="00761947">
        <w:t>e</w:t>
      </w:r>
      <w:r w:rsidRPr="00EE78EA">
        <w:t>t</w:t>
      </w:r>
      <w:r w:rsidR="00761947">
        <w:t xml:space="preserve">s </w:t>
      </w:r>
      <w:r w:rsidR="002B78F6" w:rsidRPr="00EE78EA">
        <w:t xml:space="preserve">that </w:t>
      </w:r>
      <w:r w:rsidR="00971D7A">
        <w:t xml:space="preserve">help them better </w:t>
      </w:r>
      <w:r w:rsidR="00C03EA6" w:rsidRPr="00EE78EA">
        <w:t>engag</w:t>
      </w:r>
      <w:r w:rsidR="00971D7A">
        <w:t xml:space="preserve">e </w:t>
      </w:r>
      <w:r w:rsidR="00C03EA6" w:rsidRPr="00EE78EA">
        <w:t>with patients</w:t>
      </w:r>
      <w:r w:rsidR="002047D3" w:rsidRPr="00EE78EA">
        <w:t xml:space="preserve">. The provider’s communicated message </w:t>
      </w:r>
      <w:r w:rsidR="00971D7A">
        <w:t xml:space="preserve">must </w:t>
      </w:r>
      <w:r w:rsidR="002047D3" w:rsidRPr="00EE78EA">
        <w:t xml:space="preserve">travel from the patient’s brain to his or her heart to gain acceptance (Page, 1984). This is not an easy step considering that </w:t>
      </w:r>
      <w:r w:rsidR="00C17CE2" w:rsidRPr="00EE78EA">
        <w:t xml:space="preserve">a </w:t>
      </w:r>
      <w:r w:rsidR="002047D3" w:rsidRPr="00EE78EA">
        <w:t xml:space="preserve">patient </w:t>
      </w:r>
      <w:r w:rsidR="00C17CE2" w:rsidRPr="00EE78EA">
        <w:t>experienc</w:t>
      </w:r>
      <w:r w:rsidR="00971D7A">
        <w:t xml:space="preserve">ing </w:t>
      </w:r>
      <w:r w:rsidR="00C17CE2" w:rsidRPr="00EE78EA">
        <w:t>an i</w:t>
      </w:r>
      <w:r w:rsidR="002047D3" w:rsidRPr="00EE78EA">
        <w:t xml:space="preserve">llness </w:t>
      </w:r>
      <w:r w:rsidR="00C17CE2" w:rsidRPr="00EE78EA">
        <w:t>d</w:t>
      </w:r>
      <w:r w:rsidR="002047D3" w:rsidRPr="00EE78EA">
        <w:t xml:space="preserve">oes not have his or her normal capacities. </w:t>
      </w:r>
      <w:r w:rsidR="00D32E90" w:rsidRPr="00EE78EA">
        <w:t>Thus</w:t>
      </w:r>
      <w:r w:rsidR="00474DB6" w:rsidRPr="00EE78EA">
        <w:t>,</w:t>
      </w:r>
      <w:r w:rsidR="00D32E90" w:rsidRPr="00EE78EA">
        <w:t xml:space="preserve"> providers </w:t>
      </w:r>
      <w:r w:rsidR="00474DB6" w:rsidRPr="00EE78EA">
        <w:t xml:space="preserve">need </w:t>
      </w:r>
      <w:r w:rsidR="003B3654" w:rsidRPr="00EE78EA">
        <w:t xml:space="preserve">to </w:t>
      </w:r>
      <w:r w:rsidR="00C17CE2" w:rsidRPr="00EE78EA">
        <w:t>l</w:t>
      </w:r>
      <w:r w:rsidRPr="00EE78EA">
        <w:t xml:space="preserve">isten to </w:t>
      </w:r>
      <w:r w:rsidR="00C17CE2" w:rsidRPr="00EE78EA">
        <w:t xml:space="preserve">their </w:t>
      </w:r>
      <w:r w:rsidRPr="00EE78EA">
        <w:t>patients, ask questions, and car</w:t>
      </w:r>
      <w:r w:rsidR="00C17CE2" w:rsidRPr="00EE78EA">
        <w:t xml:space="preserve">e </w:t>
      </w:r>
      <w:r w:rsidRPr="00EE78EA">
        <w:t xml:space="preserve">about </w:t>
      </w:r>
      <w:r w:rsidR="00C17CE2" w:rsidRPr="00EE78EA">
        <w:t xml:space="preserve">their </w:t>
      </w:r>
      <w:r w:rsidR="00835598" w:rsidRPr="00EE78EA">
        <w:t>patients</w:t>
      </w:r>
      <w:r w:rsidR="00FD6DEC" w:rsidRPr="00EE78EA">
        <w:t>’</w:t>
      </w:r>
      <w:r w:rsidRPr="00EE78EA">
        <w:t xml:space="preserve"> emotional concerns (DeVoe</w:t>
      </w:r>
      <w:r w:rsidR="005E6E69">
        <w:t xml:space="preserve"> et al., </w:t>
      </w:r>
      <w:r w:rsidRPr="00EE78EA">
        <w:t>2009; Fallowfield, &amp; Jenkins, 1999; Haig</w:t>
      </w:r>
      <w:r w:rsidR="009E3326">
        <w:t xml:space="preserve"> et al., </w:t>
      </w:r>
      <w:r w:rsidRPr="00EE78EA">
        <w:t>2006; Ong et al., 1995; Pinto et al., 2012; Schiavo, 2013).</w:t>
      </w:r>
      <w:r w:rsidR="007D6A8F" w:rsidRPr="00EE78EA">
        <w:t xml:space="preserve"> Consideration of patients’ feelings and needs during provider-patient interactions can encourage patient adherence to treatment protocols, increase </w:t>
      </w:r>
      <w:r w:rsidR="007D6A8F" w:rsidRPr="00EE78EA">
        <w:lastRenderedPageBreak/>
        <w:t xml:space="preserve">patient satisfaction, and improve health outcomes (Levinson et al., 2010; </w:t>
      </w:r>
      <w:r w:rsidR="00CE1306" w:rsidRPr="00EE78EA">
        <w:t xml:space="preserve">Maguire &amp; Pitceathly, 2002; </w:t>
      </w:r>
      <w:r w:rsidR="007D6A8F" w:rsidRPr="00EE78EA">
        <w:t>Ong et al., 1995; Schiavo, 2013).</w:t>
      </w:r>
      <w:r w:rsidR="00DA2E36" w:rsidRPr="00EE78EA">
        <w:t xml:space="preserve"> </w:t>
      </w:r>
      <w:r w:rsidR="009F54FC" w:rsidRPr="00EE78EA">
        <w:t xml:space="preserve">Numerous studies have examined the relationship between provider-patient communication and health outcomes. For instance, Ong et al. (1995), Maguire </w:t>
      </w:r>
      <w:r w:rsidR="0082631C" w:rsidRPr="00EE78EA">
        <w:t>and</w:t>
      </w:r>
      <w:r w:rsidR="002B4B2C" w:rsidRPr="00EE78EA">
        <w:t xml:space="preserve"> Pitceathly</w:t>
      </w:r>
      <w:r w:rsidR="002B4B2C" w:rsidRPr="00EE78EA" w:rsidDel="002B4B2C">
        <w:t xml:space="preserve"> </w:t>
      </w:r>
      <w:r w:rsidR="009F54FC" w:rsidRPr="00EE78EA">
        <w:t xml:space="preserve">(2002), and Levinson et al. (2010) identified </w:t>
      </w:r>
      <w:r w:rsidR="00761947">
        <w:t xml:space="preserve">several </w:t>
      </w:r>
      <w:r w:rsidR="009F54FC" w:rsidRPr="00EE78EA">
        <w:t xml:space="preserve">benefits </w:t>
      </w:r>
      <w:r w:rsidR="00CD2E27" w:rsidRPr="00EE78EA">
        <w:t xml:space="preserve">to </w:t>
      </w:r>
      <w:r w:rsidR="00041928">
        <w:t>both patients and providers wh</w:t>
      </w:r>
      <w:r w:rsidR="009F54FC" w:rsidRPr="00EE78EA">
        <w:t xml:space="preserve">en doctors </w:t>
      </w:r>
      <w:r w:rsidR="00041928">
        <w:t xml:space="preserve">communicate </w:t>
      </w:r>
      <w:r w:rsidR="009F54FC" w:rsidRPr="00EE78EA">
        <w:t>effective</w:t>
      </w:r>
      <w:r w:rsidR="00041928">
        <w:t>ly with their patients</w:t>
      </w:r>
      <w:r w:rsidR="009F54FC" w:rsidRPr="00EE78EA">
        <w:t>. For doctors, the benefits include a higher likelihood of accurate diagnosis of a patient’s problem</w:t>
      </w:r>
      <w:r w:rsidR="004524DE">
        <w:t>,</w:t>
      </w:r>
      <w:r w:rsidR="009F54FC" w:rsidRPr="00EE78EA">
        <w:t xml:space="preserve"> </w:t>
      </w:r>
      <w:r w:rsidR="00761947">
        <w:t>which</w:t>
      </w:r>
      <w:r w:rsidR="009F54FC" w:rsidRPr="00EE78EA">
        <w:t xml:space="preserve"> in turn </w:t>
      </w:r>
      <w:r w:rsidR="00761947">
        <w:t xml:space="preserve">typically </w:t>
      </w:r>
      <w:r w:rsidR="009F54FC" w:rsidRPr="00EE78EA">
        <w:t>lead</w:t>
      </w:r>
      <w:r w:rsidR="00041928">
        <w:t>s</w:t>
      </w:r>
      <w:r w:rsidR="009F54FC" w:rsidRPr="00EE78EA">
        <w:t xml:space="preserve"> to higher patient satisfaction and adherence to </w:t>
      </w:r>
      <w:r w:rsidR="00CD2E27" w:rsidRPr="00EE78EA">
        <w:t xml:space="preserve">the </w:t>
      </w:r>
      <w:r w:rsidR="009F54FC" w:rsidRPr="00EE78EA">
        <w:t xml:space="preserve">treatment plan. Patients benefit from effective communication with </w:t>
      </w:r>
      <w:r w:rsidR="00041928">
        <w:t xml:space="preserve">their </w:t>
      </w:r>
      <w:r w:rsidR="009F54FC" w:rsidRPr="00EE78EA">
        <w:t>providers</w:t>
      </w:r>
      <w:r w:rsidR="00041928">
        <w:t xml:space="preserve"> through increased </w:t>
      </w:r>
      <w:r w:rsidR="009F54FC" w:rsidRPr="00EE78EA">
        <w:t xml:space="preserve">understanding of their </w:t>
      </w:r>
      <w:r w:rsidR="00761947">
        <w:t>illness or injury</w:t>
      </w:r>
      <w:r w:rsidR="00295CA4">
        <w:t>,</w:t>
      </w:r>
      <w:r w:rsidR="009F54FC" w:rsidRPr="00EE78EA">
        <w:t xml:space="preserve"> </w:t>
      </w:r>
      <w:r w:rsidR="00295CA4">
        <w:t xml:space="preserve">which </w:t>
      </w:r>
      <w:r w:rsidR="00041928">
        <w:t xml:space="preserve">can result in </w:t>
      </w:r>
      <w:r w:rsidR="009F54FC" w:rsidRPr="00EE78EA">
        <w:t xml:space="preserve">decreased anxiety and increased willingness to adhere to </w:t>
      </w:r>
      <w:r w:rsidR="00041928">
        <w:t>a</w:t>
      </w:r>
      <w:r w:rsidR="009F54FC" w:rsidRPr="00EE78EA">
        <w:t xml:space="preserve"> treatment plan. Thus, effective communication can have a positive impact on both </w:t>
      </w:r>
      <w:r w:rsidR="00761947">
        <w:t xml:space="preserve">the </w:t>
      </w:r>
      <w:r w:rsidR="009F54FC" w:rsidRPr="00EE78EA">
        <w:t>doctor</w:t>
      </w:r>
      <w:r w:rsidR="00761947">
        <w:t>’s</w:t>
      </w:r>
      <w:r w:rsidR="009F54FC" w:rsidRPr="00EE78EA">
        <w:t xml:space="preserve"> and </w:t>
      </w:r>
      <w:r w:rsidR="00761947">
        <w:t xml:space="preserve">the </w:t>
      </w:r>
      <w:r w:rsidR="009F54FC" w:rsidRPr="00EE78EA">
        <w:t>patient</w:t>
      </w:r>
      <w:r w:rsidR="00761947">
        <w:t xml:space="preserve">’s </w:t>
      </w:r>
      <w:r w:rsidR="009F54FC" w:rsidRPr="00EE78EA">
        <w:t>well-being. Additionally, effective provider-patient communication may also foster trust between providers and patients</w:t>
      </w:r>
      <w:r w:rsidR="00295CA4">
        <w:t>,</w:t>
      </w:r>
      <w:r w:rsidR="009F54FC" w:rsidRPr="00EE78EA">
        <w:t xml:space="preserve"> as well as increase patient commitment (Pearson &amp; Raeke, 2000; Sharma &amp; Patterson, 1999).</w:t>
      </w:r>
      <w:r w:rsidR="009F54FC" w:rsidRPr="00EE78EA">
        <w:tab/>
      </w:r>
      <w:r w:rsidR="007852AE" w:rsidRPr="00EE78EA">
        <w:t xml:space="preserve"> </w:t>
      </w:r>
      <w:r w:rsidR="00C866DF">
        <w:t>M</w:t>
      </w:r>
      <w:r w:rsidR="00C866DF" w:rsidRPr="00EE78EA">
        <w:t>ultiple institutions</w:t>
      </w:r>
      <w:r w:rsidR="00C866DF">
        <w:t xml:space="preserve"> have established </w:t>
      </w:r>
      <w:r w:rsidR="005C251E" w:rsidRPr="00EE78EA">
        <w:t>guidelines, courses</w:t>
      </w:r>
      <w:r w:rsidR="00041928">
        <w:t>,</w:t>
      </w:r>
      <w:r w:rsidR="005C251E" w:rsidRPr="00EE78EA">
        <w:t xml:space="preserve"> and interventions to foster </w:t>
      </w:r>
      <w:r w:rsidR="00295CA4">
        <w:t xml:space="preserve">a </w:t>
      </w:r>
      <w:r w:rsidR="005C251E" w:rsidRPr="00EE78EA">
        <w:t xml:space="preserve">patient-centered approach in provider-patient communication to equip physicians with skills and tools to communicate effectively and enhance health outcomes (Schiavo, 2013). </w:t>
      </w:r>
      <w:r w:rsidR="00CD2E27" w:rsidRPr="00EE78EA">
        <w:t>Further</w:t>
      </w:r>
      <w:r w:rsidR="005C251E" w:rsidRPr="00EE78EA">
        <w:t>, the Patient Protection and Affordable Care Act’s emphasis on improved primary care</w:t>
      </w:r>
      <w:r w:rsidR="00295CA4">
        <w:t xml:space="preserve"> </w:t>
      </w:r>
      <w:r w:rsidR="005C251E" w:rsidRPr="00EE78EA">
        <w:t xml:space="preserve">has </w:t>
      </w:r>
      <w:r w:rsidR="00CD2E27" w:rsidRPr="00EE78EA">
        <w:t>led to</w:t>
      </w:r>
      <w:r w:rsidR="005C251E" w:rsidRPr="00EE78EA">
        <w:t xml:space="preserve"> </w:t>
      </w:r>
      <w:r w:rsidR="00295CA4">
        <w:t xml:space="preserve">increased </w:t>
      </w:r>
      <w:r w:rsidR="005C251E" w:rsidRPr="00EE78EA">
        <w:t xml:space="preserve">interest in the use of patient-centered communication skills </w:t>
      </w:r>
      <w:r w:rsidR="00CD2E27" w:rsidRPr="00EE78EA">
        <w:t xml:space="preserve">shown </w:t>
      </w:r>
      <w:r w:rsidR="005C251E" w:rsidRPr="00EE78EA">
        <w:t xml:space="preserve">to influence patient satisfaction and </w:t>
      </w:r>
      <w:r w:rsidR="00295CA4">
        <w:t xml:space="preserve">a </w:t>
      </w:r>
      <w:r w:rsidR="005C251E" w:rsidRPr="00EE78EA">
        <w:t xml:space="preserve">patient’s adherence to treatment (Levinson et al., 2010). </w:t>
      </w:r>
      <w:r w:rsidR="003944BB" w:rsidRPr="00EE78EA">
        <w:t>Therefore, communication is a fundamental tool for provider-patient interaction</w:t>
      </w:r>
      <w:r w:rsidR="00295CA4">
        <w:t>,</w:t>
      </w:r>
      <w:r w:rsidR="003944BB" w:rsidRPr="00EE78EA">
        <w:t xml:space="preserve"> and one of the main soft skills in healthcare services.</w:t>
      </w:r>
    </w:p>
    <w:p w14:paraId="1F048EA2" w14:textId="6B6D2874" w:rsidR="00E75A1D" w:rsidRPr="00EE78EA" w:rsidRDefault="00BD32EA" w:rsidP="001D7023">
      <w:pPr>
        <w:tabs>
          <w:tab w:val="left" w:pos="720"/>
        </w:tabs>
        <w:spacing w:after="0" w:line="480" w:lineRule="auto"/>
        <w:ind w:firstLine="0"/>
        <w:jc w:val="left"/>
      </w:pPr>
      <w:r w:rsidRPr="00EE78EA">
        <w:tab/>
      </w:r>
      <w:r w:rsidRPr="00B41876">
        <w:t>In healthcare, current</w:t>
      </w:r>
      <w:r w:rsidR="00AA091A" w:rsidRPr="00EB5514">
        <w:t>ly</w:t>
      </w:r>
      <w:r w:rsidRPr="00EB5514">
        <w:t xml:space="preserve"> implemented</w:t>
      </w:r>
      <w:r w:rsidRPr="00EE78EA">
        <w:t xml:space="preserve"> methods for measuring </w:t>
      </w:r>
      <w:r w:rsidR="00F91E4E">
        <w:t xml:space="preserve">the effectiveness of </w:t>
      </w:r>
      <w:r w:rsidR="00295CA4">
        <w:t xml:space="preserve">a </w:t>
      </w:r>
      <w:r w:rsidRPr="00EE78EA">
        <w:t xml:space="preserve">provider’s communication </w:t>
      </w:r>
      <w:r w:rsidR="00514FEA" w:rsidRPr="00EE78EA">
        <w:t xml:space="preserve">skills </w:t>
      </w:r>
      <w:r w:rsidRPr="00EE78EA">
        <w:t xml:space="preserve">are either in </w:t>
      </w:r>
      <w:r w:rsidR="00295CA4">
        <w:t>the f</w:t>
      </w:r>
      <w:r w:rsidRPr="00EE78EA">
        <w:t>orm of self-report questionnaire</w:t>
      </w:r>
      <w:r w:rsidR="00295CA4">
        <w:t>s</w:t>
      </w:r>
      <w:r w:rsidRPr="00EE78EA">
        <w:t xml:space="preserve"> or patient </w:t>
      </w:r>
      <w:r w:rsidR="00F91E4E">
        <w:t xml:space="preserve">satisfaction or experience </w:t>
      </w:r>
      <w:r w:rsidRPr="00EE78EA">
        <w:t xml:space="preserve">surveys (Levinson et al., 2010). </w:t>
      </w:r>
      <w:r w:rsidR="00AD1BF2" w:rsidRPr="00EE78EA">
        <w:t xml:space="preserve">Many studies </w:t>
      </w:r>
      <w:r w:rsidR="00514FEA" w:rsidRPr="00EE78EA">
        <w:t xml:space="preserve">have </w:t>
      </w:r>
      <w:r w:rsidR="00AD1BF2" w:rsidRPr="00EE78EA">
        <w:t xml:space="preserve">assessed </w:t>
      </w:r>
      <w:r w:rsidR="00295CA4">
        <w:t xml:space="preserve">a </w:t>
      </w:r>
      <w:r w:rsidR="00AD1BF2" w:rsidRPr="00EE78EA">
        <w:lastRenderedPageBreak/>
        <w:t xml:space="preserve">healthcare provider’s communication </w:t>
      </w:r>
      <w:bookmarkStart w:id="11" w:name="_Hlk531551244"/>
      <w:r w:rsidR="00AD1BF2" w:rsidRPr="00EE78EA">
        <w:t xml:space="preserve">through </w:t>
      </w:r>
      <w:r w:rsidR="00514FEA" w:rsidRPr="00EE78EA">
        <w:t xml:space="preserve">the </w:t>
      </w:r>
      <w:r w:rsidR="00AD1BF2" w:rsidRPr="00EE78EA">
        <w:t>develop</w:t>
      </w:r>
      <w:r w:rsidR="00514FEA" w:rsidRPr="00EE78EA">
        <w:t xml:space="preserve">ment of new tools </w:t>
      </w:r>
      <w:r w:rsidR="00AD1BF2" w:rsidRPr="00EE78EA">
        <w:t xml:space="preserve">or </w:t>
      </w:r>
      <w:r w:rsidR="00514FEA" w:rsidRPr="00EE78EA">
        <w:t xml:space="preserve">the </w:t>
      </w:r>
      <w:r w:rsidR="00AD1BF2" w:rsidRPr="00EE78EA">
        <w:t>us</w:t>
      </w:r>
      <w:r w:rsidR="00514FEA" w:rsidRPr="00EE78EA">
        <w:t xml:space="preserve">e of </w:t>
      </w:r>
      <w:r w:rsidR="00AD1BF2" w:rsidRPr="00EE78EA">
        <w:t xml:space="preserve">existing tools to measure </w:t>
      </w:r>
      <w:r w:rsidR="00DC5C91">
        <w:t xml:space="preserve">a </w:t>
      </w:r>
      <w:r w:rsidR="00AD1BF2" w:rsidRPr="00EE78EA">
        <w:t>provider’s performance in patient-centered care (Johnson, Roter, Powe, &amp; Cooper, 2004; Levinson et al., 2010; McCormack</w:t>
      </w:r>
      <w:r w:rsidR="003A62DF" w:rsidRPr="00EE78EA">
        <w:t xml:space="preserve"> et al.</w:t>
      </w:r>
      <w:r w:rsidR="00AD1BF2" w:rsidRPr="00EE78EA">
        <w:t xml:space="preserve">, 2011). </w:t>
      </w:r>
      <w:r w:rsidR="00181B67" w:rsidRPr="00EE78EA">
        <w:t xml:space="preserve">For example, </w:t>
      </w:r>
      <w:r w:rsidR="00DC5C91">
        <w:t>t</w:t>
      </w:r>
      <w:r w:rsidR="00B66957" w:rsidRPr="00EE78EA">
        <w:t>he Consumer Assessment of Healthcare Providers and Systems (CAHPS) survey is a validated assessment tool developed by O'</w:t>
      </w:r>
      <w:r w:rsidR="003A62DF" w:rsidRPr="00EE78EA">
        <w:t>M</w:t>
      </w:r>
      <w:r w:rsidR="00B66957" w:rsidRPr="00EE78EA">
        <w:t>alley</w:t>
      </w:r>
      <w:r w:rsidR="00CB591B">
        <w:t xml:space="preserve"> and colleagues </w:t>
      </w:r>
      <w:r w:rsidR="00B66957" w:rsidRPr="00EE78EA">
        <w:t>(2005) to measure several dimensions of patient-centered care. T</w:t>
      </w:r>
      <w:r w:rsidR="00181B67" w:rsidRPr="00EE78EA">
        <w:t>he CA</w:t>
      </w:r>
      <w:r w:rsidR="00523D8B" w:rsidRPr="00EE78EA">
        <w:t>H</w:t>
      </w:r>
      <w:r w:rsidR="00181B67" w:rsidRPr="00EE78EA">
        <w:t xml:space="preserve">PS survey is widely used by researchers </w:t>
      </w:r>
      <w:r w:rsidR="00E53ED7" w:rsidRPr="00EE78EA">
        <w:t xml:space="preserve">and healthcare organizations </w:t>
      </w:r>
      <w:r w:rsidR="00181B67" w:rsidRPr="00EE78EA">
        <w:t>to measure providers</w:t>
      </w:r>
      <w:r w:rsidR="00DC5C91">
        <w:t>’</w:t>
      </w:r>
      <w:r w:rsidR="00181B67" w:rsidRPr="00EE78EA">
        <w:t xml:space="preserve"> communication skills as part of </w:t>
      </w:r>
      <w:r w:rsidR="00A32F19" w:rsidRPr="00EE78EA">
        <w:t xml:space="preserve">the </w:t>
      </w:r>
      <w:r w:rsidR="00181B67" w:rsidRPr="00EE78EA">
        <w:t>assess</w:t>
      </w:r>
      <w:r w:rsidR="00A32F19" w:rsidRPr="00EE78EA">
        <w:t xml:space="preserve">ment of </w:t>
      </w:r>
      <w:r w:rsidR="00181B67" w:rsidRPr="00EE78EA">
        <w:t>patients’ experience</w:t>
      </w:r>
      <w:r w:rsidR="00A32F19" w:rsidRPr="00EE78EA">
        <w:t>s</w:t>
      </w:r>
      <w:r w:rsidR="00181B67" w:rsidRPr="00EE78EA">
        <w:t xml:space="preserve"> (</w:t>
      </w:r>
      <w:r w:rsidR="00E53ED7" w:rsidRPr="00EE78EA">
        <w:t>Duffy</w:t>
      </w:r>
      <w:r w:rsidR="0049318C">
        <w:t xml:space="preserve"> et al., </w:t>
      </w:r>
      <w:r w:rsidR="00E53ED7" w:rsidRPr="00EE78EA">
        <w:t xml:space="preserve">2004; </w:t>
      </w:r>
      <w:r w:rsidR="00181B67" w:rsidRPr="00EE78EA">
        <w:t>Levinson et al., 2010</w:t>
      </w:r>
      <w:r w:rsidR="003A62DF" w:rsidRPr="00EE78EA">
        <w:t>; Makoul</w:t>
      </w:r>
      <w:r w:rsidR="00CB7D76">
        <w:t xml:space="preserve"> et al., </w:t>
      </w:r>
      <w:r w:rsidR="003A62DF" w:rsidRPr="00EE78EA">
        <w:t>2007</w:t>
      </w:r>
      <w:r w:rsidR="00181B67" w:rsidRPr="00EE78EA">
        <w:t xml:space="preserve">). </w:t>
      </w:r>
      <w:r w:rsidR="009D500D" w:rsidRPr="00EE78EA">
        <w:t>The Roter I</w:t>
      </w:r>
      <w:r w:rsidR="00E75A1D" w:rsidRPr="00EE78EA">
        <w:t xml:space="preserve">nteraction </w:t>
      </w:r>
      <w:r w:rsidR="009D500D" w:rsidRPr="00EE78EA">
        <w:t>A</w:t>
      </w:r>
      <w:r w:rsidR="00E75A1D" w:rsidRPr="00EE78EA">
        <w:t xml:space="preserve">nalysis </w:t>
      </w:r>
      <w:r w:rsidR="009D500D" w:rsidRPr="00EE78EA">
        <w:t>S</w:t>
      </w:r>
      <w:r w:rsidR="00E75A1D" w:rsidRPr="00EE78EA">
        <w:t>ystem (RIAS) is another instrument that is widely used in healthcare to assess physician-patient communication (</w:t>
      </w:r>
      <w:r w:rsidR="003A62DF" w:rsidRPr="00EE78EA">
        <w:t>Cavaco &amp; Roter, 2010; Duffy et al., 2004; Hall</w:t>
      </w:r>
      <w:r w:rsidR="00575F71">
        <w:t xml:space="preserve"> et al.,</w:t>
      </w:r>
      <w:r w:rsidR="003A62DF" w:rsidRPr="00EE78EA">
        <w:t xml:space="preserve"> 1994; Ong et al., 1998; </w:t>
      </w:r>
      <w:r w:rsidR="007851EB" w:rsidRPr="00EE78EA">
        <w:t>Roter</w:t>
      </w:r>
      <w:r w:rsidR="00DB0E13">
        <w:t xml:space="preserve"> et al., </w:t>
      </w:r>
      <w:r w:rsidR="007851EB" w:rsidRPr="00EE78EA">
        <w:t>1987</w:t>
      </w:r>
      <w:r w:rsidR="00B23F22" w:rsidRPr="00EE78EA">
        <w:t xml:space="preserve">; </w:t>
      </w:r>
      <w:r w:rsidR="003A62DF" w:rsidRPr="00EE78EA">
        <w:t xml:space="preserve">Roter &amp; Larson, 2002; </w:t>
      </w:r>
      <w:r w:rsidR="00E75A1D" w:rsidRPr="00EE78EA">
        <w:t>Roter</w:t>
      </w:r>
      <w:r w:rsidR="00DB0E13">
        <w:t xml:space="preserve"> et al., </w:t>
      </w:r>
      <w:r w:rsidR="00E75A1D" w:rsidRPr="00EE78EA">
        <w:t>199</w:t>
      </w:r>
      <w:r w:rsidR="003A62DF" w:rsidRPr="00EE78EA">
        <w:t>1</w:t>
      </w:r>
      <w:r w:rsidR="00E75A1D" w:rsidRPr="00EE78EA">
        <w:t>).</w:t>
      </w:r>
      <w:r w:rsidR="008B661B" w:rsidRPr="00EE78EA">
        <w:t xml:space="preserve"> The RIAS system </w:t>
      </w:r>
      <w:r w:rsidR="001560A6" w:rsidRPr="00EE78EA">
        <w:t xml:space="preserve">is </w:t>
      </w:r>
      <w:r w:rsidR="008B661B" w:rsidRPr="00EE78EA">
        <w:t xml:space="preserve">based on </w:t>
      </w:r>
      <w:r w:rsidR="001560A6" w:rsidRPr="00EE78EA">
        <w:t xml:space="preserve">first </w:t>
      </w:r>
      <w:r w:rsidR="008B661B" w:rsidRPr="00EE78EA">
        <w:t>recording the physician-patient communication</w:t>
      </w:r>
      <w:r w:rsidR="00DC5C91">
        <w:t>,</w:t>
      </w:r>
      <w:r w:rsidR="008B661B" w:rsidRPr="00EE78EA">
        <w:t xml:space="preserve"> </w:t>
      </w:r>
      <w:r w:rsidR="001560A6" w:rsidRPr="00EE78EA">
        <w:t xml:space="preserve">followed by </w:t>
      </w:r>
      <w:r w:rsidR="008B661B" w:rsidRPr="00EE78EA">
        <w:t>cod</w:t>
      </w:r>
      <w:r w:rsidR="001560A6" w:rsidRPr="00EE78EA">
        <w:t xml:space="preserve">ing </w:t>
      </w:r>
      <w:r w:rsidR="008B661B" w:rsidRPr="00EE78EA">
        <w:t xml:space="preserve">each statement of the audiotaped content </w:t>
      </w:r>
      <w:r w:rsidR="00280AA8" w:rsidRPr="00EE78EA">
        <w:t xml:space="preserve">(utterance) </w:t>
      </w:r>
      <w:r w:rsidR="008B661B" w:rsidRPr="00EE78EA">
        <w:t xml:space="preserve">into one of </w:t>
      </w:r>
      <w:r w:rsidR="008E4CC7" w:rsidRPr="00EE78EA">
        <w:t>29</w:t>
      </w:r>
      <w:r w:rsidR="0033029A" w:rsidRPr="00EE78EA">
        <w:t xml:space="preserve"> </w:t>
      </w:r>
      <w:r w:rsidR="008E4CC7" w:rsidRPr="00EE78EA">
        <w:t>task-focused and 14</w:t>
      </w:r>
      <w:r w:rsidR="001560A6" w:rsidRPr="00EE78EA">
        <w:t xml:space="preserve"> </w:t>
      </w:r>
      <w:r w:rsidR="008E4CC7" w:rsidRPr="00EE78EA">
        <w:t xml:space="preserve">socioemotional </w:t>
      </w:r>
      <w:r w:rsidR="00A73EAB" w:rsidRPr="00EE78EA">
        <w:t>communication categories</w:t>
      </w:r>
      <w:r w:rsidR="008E4CC7" w:rsidRPr="00EE78EA">
        <w:t xml:space="preserve"> </w:t>
      </w:r>
      <w:r w:rsidR="0033029A" w:rsidRPr="00EE78EA">
        <w:t>(</w:t>
      </w:r>
      <w:r w:rsidR="00DC681E" w:rsidRPr="00EE78EA">
        <w:t xml:space="preserve">Cavaco &amp; Roter, 2010; Hall et al., 1994; Ong et al., 1998; </w:t>
      </w:r>
      <w:r w:rsidR="00FB6A43" w:rsidRPr="00EE78EA">
        <w:t xml:space="preserve">Roter et al., 1991; </w:t>
      </w:r>
      <w:r w:rsidR="008E4CC7" w:rsidRPr="00EE78EA">
        <w:t>Sandvik</w:t>
      </w:r>
      <w:r w:rsidR="00F5036D">
        <w:t xml:space="preserve"> et al., </w:t>
      </w:r>
      <w:r w:rsidR="008E4CC7" w:rsidRPr="00EE78EA">
        <w:t>2002</w:t>
      </w:r>
      <w:r w:rsidR="00B60365" w:rsidRPr="00EE78EA">
        <w:t>).</w:t>
      </w:r>
      <w:r w:rsidR="009D500D" w:rsidRPr="00EE78EA">
        <w:t xml:space="preserve"> </w:t>
      </w:r>
      <w:r w:rsidR="00FD03EA">
        <w:t xml:space="preserve">The </w:t>
      </w:r>
      <w:r w:rsidR="009D500D" w:rsidRPr="00EE78EA">
        <w:t xml:space="preserve">RIAS </w:t>
      </w:r>
      <w:r w:rsidR="001560A6" w:rsidRPr="00EE78EA">
        <w:t>ha</w:t>
      </w:r>
      <w:r w:rsidR="009D500D" w:rsidRPr="00EE78EA">
        <w:t xml:space="preserve">s </w:t>
      </w:r>
      <w:bookmarkEnd w:id="11"/>
      <w:r w:rsidR="009D500D" w:rsidRPr="00EE78EA">
        <w:t xml:space="preserve">mostly </w:t>
      </w:r>
      <w:r w:rsidR="001560A6" w:rsidRPr="00EE78EA">
        <w:t xml:space="preserve">been </w:t>
      </w:r>
      <w:r w:rsidR="009D500D" w:rsidRPr="00EE78EA">
        <w:t>applied in primary care settings (</w:t>
      </w:r>
      <w:r w:rsidR="003A62DF" w:rsidRPr="00EE78EA">
        <w:t xml:space="preserve">Cavaco &amp; Roter, 2010; </w:t>
      </w:r>
      <w:r w:rsidR="009D500D" w:rsidRPr="00EE78EA">
        <w:t xml:space="preserve">Ong et al., 1998). </w:t>
      </w:r>
      <w:r w:rsidR="00FD03EA">
        <w:t xml:space="preserve">The </w:t>
      </w:r>
      <w:r w:rsidR="009D500D" w:rsidRPr="00EE78EA">
        <w:t xml:space="preserve">RIAS </w:t>
      </w:r>
      <w:r w:rsidR="00BE06FB" w:rsidRPr="00EE78EA">
        <w:t xml:space="preserve">was also evaluated </w:t>
      </w:r>
      <w:r w:rsidR="009D500D" w:rsidRPr="00EE78EA">
        <w:t>in provider-patient communication settings other than primary care</w:t>
      </w:r>
      <w:r w:rsidR="00DC5C91">
        <w:t>,</w:t>
      </w:r>
      <w:r w:rsidR="009D500D" w:rsidRPr="00EE78EA">
        <w:t xml:space="preserve"> </w:t>
      </w:r>
      <w:r w:rsidR="00F91E4E">
        <w:t xml:space="preserve">including </w:t>
      </w:r>
      <w:r w:rsidR="009D500D" w:rsidRPr="00EE78EA">
        <w:t>oncology (Ong et al., 1998)</w:t>
      </w:r>
      <w:r w:rsidR="000A487A" w:rsidRPr="00EE78EA">
        <w:t xml:space="preserve"> and </w:t>
      </w:r>
      <w:r w:rsidR="009D500D" w:rsidRPr="00EE78EA">
        <w:t xml:space="preserve">pharmaceutical care (Cavaco &amp; Roter, 2010), </w:t>
      </w:r>
      <w:r w:rsidR="00F91E4E">
        <w:t xml:space="preserve">as well as </w:t>
      </w:r>
      <w:r w:rsidR="001D0501" w:rsidRPr="00EE78EA">
        <w:t xml:space="preserve">in medical-related behavioral or social comparative analysis </w:t>
      </w:r>
      <w:r w:rsidR="006F318F" w:rsidRPr="00EE78EA">
        <w:t xml:space="preserve">studies </w:t>
      </w:r>
      <w:r w:rsidR="00F91E4E">
        <w:t xml:space="preserve">that examined </w:t>
      </w:r>
      <w:r w:rsidR="001D0501" w:rsidRPr="00EE78EA">
        <w:t xml:space="preserve">differences in provider-patient communication on </w:t>
      </w:r>
      <w:r w:rsidR="00DC5C91">
        <w:t xml:space="preserve">the </w:t>
      </w:r>
      <w:r w:rsidR="001D0501" w:rsidRPr="00EE78EA">
        <w:t>basis of ethnic</w:t>
      </w:r>
      <w:r w:rsidR="006F318F" w:rsidRPr="00EE78EA">
        <w:t xml:space="preserve"> background </w:t>
      </w:r>
      <w:r w:rsidR="001D0501" w:rsidRPr="00EE78EA">
        <w:t xml:space="preserve">(Johnson et al., 2004) </w:t>
      </w:r>
      <w:r w:rsidR="006F318F" w:rsidRPr="00EE78EA">
        <w:t xml:space="preserve">and </w:t>
      </w:r>
      <w:r w:rsidR="001D0501" w:rsidRPr="00EE78EA">
        <w:t>gender differences (</w:t>
      </w:r>
      <w:r w:rsidR="003A62DF" w:rsidRPr="00EE78EA">
        <w:t xml:space="preserve">Hall et al., 1994; </w:t>
      </w:r>
      <w:r w:rsidR="001D0501" w:rsidRPr="00EE78EA">
        <w:t>Roter et al., 1991)</w:t>
      </w:r>
      <w:r w:rsidR="009D500D" w:rsidRPr="00EE78EA">
        <w:t xml:space="preserve">. </w:t>
      </w:r>
      <w:r w:rsidR="00176E73" w:rsidRPr="00EE78EA">
        <w:t>Most studies reported</w:t>
      </w:r>
      <w:r w:rsidR="00FD03EA">
        <w:t xml:space="preserve"> the</w:t>
      </w:r>
      <w:r w:rsidR="00176E73" w:rsidRPr="00EE78EA">
        <w:t xml:space="preserve"> RIAS to be highly reliable</w:t>
      </w:r>
      <w:r w:rsidR="00DC5C91">
        <w:t xml:space="preserve">; </w:t>
      </w:r>
      <w:r w:rsidR="00176E73" w:rsidRPr="00EE78EA">
        <w:t xml:space="preserve">however, </w:t>
      </w:r>
      <w:r w:rsidR="00DC5C91">
        <w:t>using</w:t>
      </w:r>
      <w:r w:rsidR="00176E73" w:rsidRPr="00EE78EA">
        <w:t xml:space="preserve"> </w:t>
      </w:r>
      <w:r w:rsidR="00FD03EA">
        <w:t xml:space="preserve">the </w:t>
      </w:r>
      <w:r w:rsidR="00176E73" w:rsidRPr="00EE78EA">
        <w:t xml:space="preserve">RIAS in daily provider-patient interaction seems impractical. The system </w:t>
      </w:r>
      <w:r w:rsidR="001E2D0C" w:rsidRPr="00EE78EA">
        <w:t xml:space="preserve">is </w:t>
      </w:r>
      <w:r w:rsidR="00176E73" w:rsidRPr="00EE78EA">
        <w:t>based on coding audio and/or video recorded consultations</w:t>
      </w:r>
      <w:r w:rsidR="00DC5C91">
        <w:t>,</w:t>
      </w:r>
      <w:r w:rsidR="00176E73" w:rsidRPr="00EE78EA">
        <w:t xml:space="preserve"> which seems possible in research but </w:t>
      </w:r>
      <w:r w:rsidR="00176E73" w:rsidRPr="00EE78EA">
        <w:lastRenderedPageBreak/>
        <w:t xml:space="preserve">not feasible in everyday medical encounters </w:t>
      </w:r>
      <w:r w:rsidR="001E2D0C" w:rsidRPr="00EE78EA">
        <w:t xml:space="preserve">due to </w:t>
      </w:r>
      <w:r w:rsidR="00176E73" w:rsidRPr="00EE78EA">
        <w:t xml:space="preserve">confidentiality regulations. </w:t>
      </w:r>
      <w:r w:rsidR="00967AD8" w:rsidRPr="00EE78EA">
        <w:t xml:space="preserve">Duffy </w:t>
      </w:r>
      <w:r w:rsidR="00464494">
        <w:t xml:space="preserve">and colleagues </w:t>
      </w:r>
      <w:r w:rsidR="00967AD8" w:rsidRPr="00EE78EA">
        <w:t xml:space="preserve">(2004) reported that </w:t>
      </w:r>
      <w:r w:rsidR="00FD03EA">
        <w:t xml:space="preserve">the </w:t>
      </w:r>
      <w:r w:rsidR="00967AD8" w:rsidRPr="00EE78EA">
        <w:t xml:space="preserve">RIAS </w:t>
      </w:r>
      <w:r w:rsidR="00B52977" w:rsidRPr="00EE78EA">
        <w:t>provide</w:t>
      </w:r>
      <w:r w:rsidR="00B52977">
        <w:t>s</w:t>
      </w:r>
      <w:r w:rsidR="00967AD8" w:rsidRPr="00EE78EA">
        <w:t xml:space="preserve"> a powerful tool for research and educational programs. </w:t>
      </w:r>
      <w:r w:rsidR="001D7023" w:rsidRPr="00EE78EA">
        <w:t>D</w:t>
      </w:r>
      <w:r w:rsidR="00C06A57" w:rsidRPr="00EE78EA">
        <w:t xml:space="preserve">isadvantages </w:t>
      </w:r>
      <w:r w:rsidR="001D7023" w:rsidRPr="00EE78EA">
        <w:t xml:space="preserve">of </w:t>
      </w:r>
      <w:r w:rsidR="00FD03EA">
        <w:t xml:space="preserve">the </w:t>
      </w:r>
      <w:r w:rsidR="001D7023" w:rsidRPr="00EE78EA">
        <w:t xml:space="preserve">RIAS, however, </w:t>
      </w:r>
      <w:r w:rsidR="00C06A57" w:rsidRPr="00EE78EA">
        <w:t xml:space="preserve">include </w:t>
      </w:r>
      <w:r w:rsidR="00176E73" w:rsidRPr="00EE78EA">
        <w:t>the coding process</w:t>
      </w:r>
      <w:r w:rsidR="00DC5C91">
        <w:t>,</w:t>
      </w:r>
      <w:r w:rsidR="00176E73" w:rsidRPr="00EE78EA">
        <w:t xml:space="preserve"> </w:t>
      </w:r>
      <w:r w:rsidR="00C06A57" w:rsidRPr="00EE78EA">
        <w:t xml:space="preserve">which </w:t>
      </w:r>
      <w:r w:rsidR="00176E73" w:rsidRPr="00EE78EA">
        <w:t>is time</w:t>
      </w:r>
      <w:r w:rsidR="00DC5C91">
        <w:t>-</w:t>
      </w:r>
      <w:r w:rsidR="00176E73" w:rsidRPr="00EE78EA">
        <w:t xml:space="preserve">consuming and requires well trained coders </w:t>
      </w:r>
      <w:r w:rsidR="00C06A57" w:rsidRPr="00EE78EA">
        <w:t>and high attention (Ong et al., 1998)</w:t>
      </w:r>
      <w:r w:rsidR="007F1C5C">
        <w:t xml:space="preserve">; coding of </w:t>
      </w:r>
      <w:r w:rsidR="00FD03EA">
        <w:t xml:space="preserve">the </w:t>
      </w:r>
      <w:r w:rsidR="007F1C5C">
        <w:t xml:space="preserve">RIAS is also undermined by a </w:t>
      </w:r>
      <w:r w:rsidR="00C06A57" w:rsidRPr="00EE78EA">
        <w:t xml:space="preserve">lack of strict definition </w:t>
      </w:r>
      <w:r w:rsidR="00BE06FB" w:rsidRPr="00EE78EA">
        <w:t xml:space="preserve">for some </w:t>
      </w:r>
      <w:r w:rsidR="00C06A57" w:rsidRPr="00EE78EA">
        <w:t xml:space="preserve">coding categories (Sandvik et al., 2002). </w:t>
      </w:r>
      <w:r w:rsidR="007F1C5C">
        <w:t>A</w:t>
      </w:r>
      <w:r w:rsidR="00BC5E3D" w:rsidRPr="00EE78EA">
        <w:t>n</w:t>
      </w:r>
      <w:r w:rsidR="00171377" w:rsidRPr="00EE78EA">
        <w:t xml:space="preserve">other </w:t>
      </w:r>
      <w:r w:rsidR="00BA347C" w:rsidRPr="00EE78EA">
        <w:t xml:space="preserve">validated </w:t>
      </w:r>
      <w:r w:rsidR="00171377" w:rsidRPr="00EE78EA">
        <w:t>assessment tool to measure provider-patient communication</w:t>
      </w:r>
      <w:r w:rsidR="007F1C5C">
        <w:t xml:space="preserve"> is t</w:t>
      </w:r>
      <w:r w:rsidR="00BA347C" w:rsidRPr="00EE78EA">
        <w:t xml:space="preserve">he Communication Assessment Tool (CAT) developed by </w:t>
      </w:r>
      <w:bookmarkStart w:id="12" w:name="_Hlk531551260"/>
      <w:r w:rsidR="00BA347C" w:rsidRPr="00EE78EA">
        <w:t>Makoul</w:t>
      </w:r>
      <w:r w:rsidR="00457858" w:rsidRPr="00EE78EA">
        <w:t xml:space="preserve"> </w:t>
      </w:r>
      <w:r w:rsidR="00CB7D76">
        <w:t xml:space="preserve">and colleagues </w:t>
      </w:r>
      <w:r w:rsidR="00BA347C" w:rsidRPr="00EE78EA">
        <w:t>(2007) to capture patient perception of provider communication</w:t>
      </w:r>
      <w:r w:rsidR="00341C54" w:rsidRPr="00EE78EA">
        <w:t xml:space="preserve"> </w:t>
      </w:r>
      <w:bookmarkEnd w:id="12"/>
      <w:r w:rsidR="00341C54" w:rsidRPr="00EE78EA">
        <w:t xml:space="preserve">and interpersonal </w:t>
      </w:r>
      <w:r w:rsidR="00BA347C" w:rsidRPr="00EE78EA">
        <w:t xml:space="preserve">skills soon after </w:t>
      </w:r>
      <w:r w:rsidR="00DC5C91">
        <w:t xml:space="preserve">an </w:t>
      </w:r>
      <w:r w:rsidR="00BA347C" w:rsidRPr="00EE78EA">
        <w:t xml:space="preserve">inpatient or outpatient medical encounter. </w:t>
      </w:r>
      <w:r w:rsidR="00341C54" w:rsidRPr="00EE78EA">
        <w:t xml:space="preserve">The CAT </w:t>
      </w:r>
      <w:r w:rsidR="00745AC5" w:rsidRPr="00EE78EA">
        <w:t xml:space="preserve">was validated and </w:t>
      </w:r>
      <w:r w:rsidR="00341C54" w:rsidRPr="00EE78EA">
        <w:t xml:space="preserve">assumed to be </w:t>
      </w:r>
      <w:r w:rsidR="00745AC5" w:rsidRPr="00EE78EA">
        <w:t xml:space="preserve">reliable </w:t>
      </w:r>
      <w:r w:rsidR="00341C54" w:rsidRPr="00EE78EA">
        <w:t>for use in everyday practice</w:t>
      </w:r>
      <w:r w:rsidR="00CF246C" w:rsidRPr="00EE78EA">
        <w:t xml:space="preserve"> through a field test on a large sample of </w:t>
      </w:r>
      <w:r w:rsidR="00341C54" w:rsidRPr="00EE78EA">
        <w:t>physicians and patients from different specialties</w:t>
      </w:r>
      <w:r w:rsidR="00DC5C91">
        <w:t>,</w:t>
      </w:r>
      <w:r w:rsidR="00341C54" w:rsidRPr="00EE78EA">
        <w:t xml:space="preserve"> including family medicine, dermatology, neurosurgery, ophthalmology, orthopedic</w:t>
      </w:r>
      <w:r w:rsidR="00DC5C91">
        <w:t>s</w:t>
      </w:r>
      <w:r w:rsidR="00341C54" w:rsidRPr="00EE78EA">
        <w:t>, and physical medicine</w:t>
      </w:r>
      <w:r w:rsidR="00BC5E3D" w:rsidRPr="00EE78EA">
        <w:t xml:space="preserve"> (Makoul et al., 2007)</w:t>
      </w:r>
      <w:r w:rsidR="00341C54" w:rsidRPr="00EE78EA">
        <w:t xml:space="preserve">. </w:t>
      </w:r>
      <w:r w:rsidR="001B7D4C" w:rsidRPr="00EE78EA">
        <w:t xml:space="preserve">The CAT, however, </w:t>
      </w:r>
      <w:r w:rsidR="001D7023" w:rsidRPr="00EE78EA">
        <w:t xml:space="preserve">is </w:t>
      </w:r>
      <w:r w:rsidR="007F1C5C">
        <w:t xml:space="preserve">comprised of </w:t>
      </w:r>
      <w:r w:rsidR="001B7D4C" w:rsidRPr="00EE78EA">
        <w:t>15 items</w:t>
      </w:r>
      <w:r w:rsidR="003D048A">
        <w:t>,</w:t>
      </w:r>
      <w:r w:rsidR="001B7D4C" w:rsidRPr="00EE78EA">
        <w:t xml:space="preserve"> 14</w:t>
      </w:r>
      <w:r w:rsidR="006255B8" w:rsidRPr="00EE78EA">
        <w:t xml:space="preserve"> </w:t>
      </w:r>
      <w:r w:rsidR="007F1C5C">
        <w:t xml:space="preserve">of which </w:t>
      </w:r>
      <w:r w:rsidR="001B7D4C" w:rsidRPr="00EE78EA">
        <w:t>evaluat</w:t>
      </w:r>
      <w:r w:rsidR="001D7023" w:rsidRPr="00EE78EA">
        <w:t xml:space="preserve">e </w:t>
      </w:r>
      <w:r w:rsidR="001B7D4C" w:rsidRPr="00EE78EA">
        <w:t xml:space="preserve">physicians </w:t>
      </w:r>
      <w:r w:rsidR="007F1C5C">
        <w:t xml:space="preserve">solely leaving only </w:t>
      </w:r>
      <w:r w:rsidR="001B7D4C" w:rsidRPr="00EE78EA">
        <w:t xml:space="preserve">one item </w:t>
      </w:r>
      <w:r w:rsidR="007F1C5C">
        <w:t xml:space="preserve">that </w:t>
      </w:r>
      <w:r w:rsidR="001D7023" w:rsidRPr="00EE78EA">
        <w:t>e</w:t>
      </w:r>
      <w:r w:rsidR="001B7D4C" w:rsidRPr="00EE78EA">
        <w:t>valuate</w:t>
      </w:r>
      <w:r w:rsidR="001D7023" w:rsidRPr="00EE78EA">
        <w:t>s</w:t>
      </w:r>
      <w:r w:rsidR="001B7D4C" w:rsidRPr="00EE78EA">
        <w:t xml:space="preserve"> other supporting medical providers.</w:t>
      </w:r>
    </w:p>
    <w:p w14:paraId="688036E5" w14:textId="514C7991" w:rsidR="000B061A" w:rsidRPr="00EE78EA" w:rsidRDefault="00AD1BF2" w:rsidP="00876045">
      <w:pPr>
        <w:tabs>
          <w:tab w:val="left" w:pos="720"/>
        </w:tabs>
        <w:spacing w:after="0" w:line="480" w:lineRule="auto"/>
        <w:ind w:firstLine="0"/>
        <w:jc w:val="left"/>
      </w:pPr>
      <w:r w:rsidRPr="00EE78EA">
        <w:tab/>
      </w:r>
      <w:r w:rsidR="00BD32EA" w:rsidRPr="00EE78EA">
        <w:t xml:space="preserve">As </w:t>
      </w:r>
      <w:r w:rsidR="00273E45" w:rsidRPr="00EE78EA">
        <w:t>noted</w:t>
      </w:r>
      <w:r w:rsidR="00483EED" w:rsidRPr="00EE78EA">
        <w:t xml:space="preserve"> earlier</w:t>
      </w:r>
      <w:r w:rsidR="00BD32EA" w:rsidRPr="00EE78EA">
        <w:t>, provider-patient communication</w:t>
      </w:r>
      <w:r w:rsidR="00483EED" w:rsidRPr="00EE78EA">
        <w:t>s</w:t>
      </w:r>
      <w:r w:rsidR="00BD32EA" w:rsidRPr="00EE78EA">
        <w:t xml:space="preserve"> are complex and multidimensional. </w:t>
      </w:r>
      <w:r w:rsidR="00655352" w:rsidRPr="00EE78EA">
        <w:t xml:space="preserve">The provider-patient communication </w:t>
      </w:r>
      <w:r w:rsidR="00737FE6" w:rsidRPr="00EE78EA">
        <w:t xml:space="preserve">involves </w:t>
      </w:r>
      <w:r w:rsidR="00655352" w:rsidRPr="00EE78EA">
        <w:t>more than performing mechanical skills</w:t>
      </w:r>
      <w:r w:rsidR="003D048A">
        <w:t>;</w:t>
      </w:r>
      <w:r w:rsidR="00655352" w:rsidRPr="00EE78EA">
        <w:t xml:space="preserve"> it involves </w:t>
      </w:r>
      <w:r w:rsidR="00EE1C3C" w:rsidRPr="00EE78EA">
        <w:t>multiple communication tasks</w:t>
      </w:r>
      <w:r w:rsidR="003D048A">
        <w:t>,</w:t>
      </w:r>
      <w:r w:rsidR="00EE1C3C" w:rsidRPr="00EE78EA">
        <w:t xml:space="preserve"> including personal engagement and emotional connection (Levinson et al., 2010). </w:t>
      </w:r>
      <w:r w:rsidR="00BD32EA" w:rsidRPr="00EE78EA">
        <w:t xml:space="preserve">Therefore, </w:t>
      </w:r>
      <w:r w:rsidR="002E7AC9" w:rsidRPr="00EE78EA">
        <w:t xml:space="preserve">instruments to measure </w:t>
      </w:r>
      <w:r w:rsidR="00BD32EA" w:rsidRPr="00EE78EA">
        <w:t xml:space="preserve">healthcare </w:t>
      </w:r>
      <w:r w:rsidR="001D7023" w:rsidRPr="00EE78EA">
        <w:t>providers’</w:t>
      </w:r>
      <w:r w:rsidR="002E7AC9" w:rsidRPr="00EE78EA">
        <w:t xml:space="preserve"> </w:t>
      </w:r>
      <w:r w:rsidR="00BD32EA" w:rsidRPr="00EE78EA">
        <w:t xml:space="preserve">communication should distinguish between verbal </w:t>
      </w:r>
      <w:r w:rsidR="00737FE6" w:rsidRPr="00EE78EA">
        <w:t>and</w:t>
      </w:r>
      <w:r w:rsidR="00BD32EA" w:rsidRPr="00EE78EA">
        <w:t xml:space="preserve"> non-verbal communication</w:t>
      </w:r>
      <w:r w:rsidR="003D048A">
        <w:t>,</w:t>
      </w:r>
      <w:r w:rsidR="00BD32EA" w:rsidRPr="00EE78EA">
        <w:t xml:space="preserve"> </w:t>
      </w:r>
      <w:r w:rsidR="00936779">
        <w:t>as well as b</w:t>
      </w:r>
      <w:r w:rsidR="00BD32EA" w:rsidRPr="00EE78EA">
        <w:t xml:space="preserve">etween affective </w:t>
      </w:r>
      <w:r w:rsidR="00737FE6" w:rsidRPr="00EE78EA">
        <w:t>and</w:t>
      </w:r>
      <w:r w:rsidR="00BD32EA" w:rsidRPr="00EE78EA">
        <w:t xml:space="preserve"> instrumental communication. Furthermore, there is </w:t>
      </w:r>
      <w:r w:rsidR="003D048A">
        <w:t xml:space="preserve">a </w:t>
      </w:r>
      <w:r w:rsidR="00BD32EA" w:rsidRPr="00EE78EA">
        <w:t>lack of evidence that patients can distinguish between the different types of communication when they report their perception</w:t>
      </w:r>
      <w:r w:rsidR="00876045" w:rsidRPr="00EE78EA">
        <w:t>s</w:t>
      </w:r>
      <w:r w:rsidR="00BD32EA" w:rsidRPr="00EE78EA">
        <w:t xml:space="preserve">. Depending on the level of </w:t>
      </w:r>
      <w:r w:rsidR="00876045" w:rsidRPr="00EE78EA">
        <w:t xml:space="preserve">a </w:t>
      </w:r>
      <w:r w:rsidR="00BD32EA" w:rsidRPr="00EE78EA">
        <w:t xml:space="preserve">patient’s illness and the degree to which </w:t>
      </w:r>
      <w:r w:rsidR="00876045" w:rsidRPr="00EE78EA">
        <w:t xml:space="preserve">the </w:t>
      </w:r>
      <w:r w:rsidR="00BD32EA" w:rsidRPr="00EE78EA">
        <w:t xml:space="preserve">patient’s emotions are involved, some patients </w:t>
      </w:r>
      <w:r w:rsidR="00876045" w:rsidRPr="00EE78EA">
        <w:t>focus on</w:t>
      </w:r>
      <w:r w:rsidR="00BD32EA" w:rsidRPr="00EE78EA">
        <w:t xml:space="preserve"> the provider’s technical quality</w:t>
      </w:r>
      <w:r w:rsidR="003D048A">
        <w:t>,</w:t>
      </w:r>
      <w:r w:rsidR="00BD32EA" w:rsidRPr="00EE78EA">
        <w:t xml:space="preserve"> while others </w:t>
      </w:r>
      <w:r w:rsidR="00876045" w:rsidRPr="00EE78EA">
        <w:lastRenderedPageBreak/>
        <w:t xml:space="preserve">instead </w:t>
      </w:r>
      <w:r w:rsidR="00BD32EA" w:rsidRPr="00EE78EA">
        <w:t xml:space="preserve">evaluate the provider’s performance </w:t>
      </w:r>
      <w:r w:rsidR="00876045" w:rsidRPr="00EE78EA">
        <w:t xml:space="preserve">based </w:t>
      </w:r>
      <w:r w:rsidR="00BD32EA" w:rsidRPr="00EE78EA">
        <w:t>on interpersonal qualities (Ong et al., 1995).</w:t>
      </w:r>
      <w:r w:rsidR="00936779">
        <w:t xml:space="preserve"> </w:t>
      </w:r>
      <w:r w:rsidR="00BD32EA" w:rsidRPr="00EE78EA">
        <w:t>Researchers confirm that both dimensions of communication are important</w:t>
      </w:r>
      <w:r w:rsidR="003D048A">
        <w:t>;</w:t>
      </w:r>
      <w:r w:rsidR="00BD32EA" w:rsidRPr="00EE78EA">
        <w:t xml:space="preserve"> however, the level of importance </w:t>
      </w:r>
      <w:r w:rsidR="00876045" w:rsidRPr="00EE78EA">
        <w:t xml:space="preserve">of the dimensions </w:t>
      </w:r>
      <w:r w:rsidR="00BD32EA" w:rsidRPr="00EE78EA">
        <w:t xml:space="preserve">varies based on the situation (Ong et al., 1995). Accordingly, </w:t>
      </w:r>
      <w:r w:rsidR="00FE7C7C" w:rsidRPr="00EE78EA">
        <w:t>t</w:t>
      </w:r>
      <w:r w:rsidR="00CC081E" w:rsidRPr="00EE78EA">
        <w:t xml:space="preserve">he availability of several </w:t>
      </w:r>
      <w:r w:rsidR="00876045" w:rsidRPr="00EE78EA">
        <w:t>measurement</w:t>
      </w:r>
      <w:r w:rsidR="00CC081E" w:rsidRPr="00EE78EA">
        <w:t xml:space="preserve"> tools to assess provider-patient communication could facilitate crafting </w:t>
      </w:r>
      <w:r w:rsidR="00FE7C7C" w:rsidRPr="00EE78EA">
        <w:t xml:space="preserve">and adapting the factors of communication </w:t>
      </w:r>
      <w:r w:rsidR="003D048A">
        <w:t xml:space="preserve">most </w:t>
      </w:r>
      <w:r w:rsidR="00FE7C7C" w:rsidRPr="00EE78EA">
        <w:t xml:space="preserve">relevant to </w:t>
      </w:r>
      <w:r w:rsidR="00237DAA" w:rsidRPr="00EE78EA">
        <w:t>provider-patient interaction in</w:t>
      </w:r>
      <w:r w:rsidR="003D048A">
        <w:t xml:space="preserve"> a </w:t>
      </w:r>
      <w:r w:rsidR="00FE7C7C" w:rsidRPr="00EE78EA">
        <w:t>primary care setting.</w:t>
      </w:r>
    </w:p>
    <w:p w14:paraId="2F9426C6" w14:textId="75C3F52D" w:rsidR="003F4259" w:rsidRPr="00EE78EA" w:rsidRDefault="00560D9F" w:rsidP="00876045">
      <w:pPr>
        <w:spacing w:after="0" w:line="480" w:lineRule="auto"/>
        <w:ind w:left="6" w:firstLine="714"/>
        <w:jc w:val="left"/>
      </w:pPr>
      <w:r w:rsidRPr="00EE78EA">
        <w:tab/>
      </w:r>
      <w:r w:rsidRPr="00EE78EA">
        <w:tab/>
      </w:r>
      <w:r w:rsidR="002737C4" w:rsidRPr="00EE78EA">
        <w:rPr>
          <w:b/>
          <w:bCs/>
        </w:rPr>
        <w:t>Empathy</w:t>
      </w:r>
      <w:r w:rsidRPr="00EE78EA">
        <w:rPr>
          <w:b/>
          <w:bCs/>
        </w:rPr>
        <w:t xml:space="preserve">. </w:t>
      </w:r>
      <w:r w:rsidR="007F7798" w:rsidRPr="00EE78EA">
        <w:tab/>
      </w:r>
      <w:r w:rsidR="00CB1593" w:rsidRPr="00EE78EA">
        <w:t xml:space="preserve">There </w:t>
      </w:r>
      <w:r w:rsidR="00876045" w:rsidRPr="00EE78EA">
        <w:t xml:space="preserve">is much </w:t>
      </w:r>
      <w:r w:rsidR="00CB1593" w:rsidRPr="00EE78EA">
        <w:t xml:space="preserve">commonality between the characteristics of empathy and soft skills. </w:t>
      </w:r>
      <w:r w:rsidR="003D048A">
        <w:t xml:space="preserve">As with </w:t>
      </w:r>
      <w:r w:rsidR="00CB1593" w:rsidRPr="00EE78EA">
        <w:t xml:space="preserve">soft skills, </w:t>
      </w:r>
      <w:r w:rsidR="001E4FE0" w:rsidRPr="00EE78EA">
        <w:t xml:space="preserve">the literature lacks a unified concept or definition for the term </w:t>
      </w:r>
      <w:r w:rsidR="001E4FE0" w:rsidRPr="00EE78EA">
        <w:rPr>
          <w:i/>
          <w:iCs/>
        </w:rPr>
        <w:t>empathy</w:t>
      </w:r>
      <w:r w:rsidR="001E4FE0" w:rsidRPr="00EE78EA">
        <w:t xml:space="preserve"> because </w:t>
      </w:r>
      <w:r w:rsidR="00CB1593" w:rsidRPr="00EE78EA">
        <w:t xml:space="preserve">empathy is </w:t>
      </w:r>
      <w:r w:rsidR="00727184" w:rsidRPr="00EE78EA">
        <w:t xml:space="preserve">multi-dimensional and </w:t>
      </w:r>
      <w:r w:rsidR="00202C0E" w:rsidRPr="00EE78EA">
        <w:t>rel</w:t>
      </w:r>
      <w:r w:rsidR="00B41876">
        <w:t>evant</w:t>
      </w:r>
      <w:r w:rsidR="00202C0E" w:rsidRPr="00EE78EA">
        <w:t xml:space="preserve"> to </w:t>
      </w:r>
      <w:r w:rsidR="00CB1593" w:rsidRPr="00EE78EA">
        <w:t>many disciplines</w:t>
      </w:r>
      <w:r w:rsidR="00727184" w:rsidRPr="00EE78EA">
        <w:t xml:space="preserve"> (</w:t>
      </w:r>
      <w:r w:rsidR="005A1236" w:rsidRPr="00EE78EA">
        <w:t>Gerdes</w:t>
      </w:r>
      <w:r w:rsidR="009907AD">
        <w:t xml:space="preserve"> et al., </w:t>
      </w:r>
      <w:r w:rsidR="005A1236" w:rsidRPr="00EE78EA">
        <w:t xml:space="preserve">2010; </w:t>
      </w:r>
      <w:r w:rsidR="00727184" w:rsidRPr="00EE78EA">
        <w:t>Oxl</w:t>
      </w:r>
      <w:r w:rsidR="000C32D9" w:rsidRPr="00EE78EA">
        <w:t>e</w:t>
      </w:r>
      <w:r w:rsidR="00727184" w:rsidRPr="00EE78EA">
        <w:t>y, 2011</w:t>
      </w:r>
      <w:r w:rsidR="005A1236" w:rsidRPr="00EE78EA">
        <w:t xml:space="preserve">; </w:t>
      </w:r>
      <w:r w:rsidR="008418EE" w:rsidRPr="00EE78EA">
        <w:t xml:space="preserve">Preston &amp; De Waal, 2002; </w:t>
      </w:r>
      <w:r w:rsidR="005A1236" w:rsidRPr="00EE78EA">
        <w:t>Reniers</w:t>
      </w:r>
      <w:r w:rsidR="008D3CCC">
        <w:t xml:space="preserve"> et al., </w:t>
      </w:r>
      <w:r w:rsidR="005A1236" w:rsidRPr="00EE78EA">
        <w:t>2011</w:t>
      </w:r>
      <w:r w:rsidR="00727184" w:rsidRPr="00EE78EA">
        <w:t>)</w:t>
      </w:r>
      <w:r w:rsidR="001E4FE0" w:rsidRPr="00EE78EA">
        <w:t xml:space="preserve">. </w:t>
      </w:r>
      <w:r w:rsidR="00050EEA" w:rsidRPr="00EE78EA">
        <w:t xml:space="preserve">Accordingly, the literature shows that </w:t>
      </w:r>
      <w:r w:rsidR="00B53671" w:rsidRPr="00EE78EA">
        <w:t xml:space="preserve">researchers </w:t>
      </w:r>
      <w:r w:rsidR="00B41876">
        <w:t xml:space="preserve">have </w:t>
      </w:r>
      <w:r w:rsidR="00B53671" w:rsidRPr="00EE78EA">
        <w:t xml:space="preserve">identified empathy </w:t>
      </w:r>
      <w:r w:rsidR="00B41876">
        <w:t>with</w:t>
      </w:r>
      <w:r w:rsidR="00B53671" w:rsidRPr="00EE78EA">
        <w:t xml:space="preserve"> various terms and definitions. </w:t>
      </w:r>
      <w:r w:rsidR="001E4FE0" w:rsidRPr="00EE78EA">
        <w:t xml:space="preserve">For example, </w:t>
      </w:r>
      <w:r w:rsidR="00B53671" w:rsidRPr="00EE78EA">
        <w:t>Eisenberg and Strayer (1990) identified empathy as having an affective component and defined it as “sharing the perceived emotion of another – ‘feeling with’ another” (p</w:t>
      </w:r>
      <w:r w:rsidR="003A62DF" w:rsidRPr="00EE78EA">
        <w:t xml:space="preserve">. </w:t>
      </w:r>
      <w:r w:rsidR="00B53671" w:rsidRPr="00EE78EA">
        <w:t>5)</w:t>
      </w:r>
      <w:r w:rsidR="00050EEA" w:rsidRPr="00EE78EA">
        <w:t xml:space="preserve">. </w:t>
      </w:r>
      <w:r w:rsidR="00B53671" w:rsidRPr="00EE78EA">
        <w:t>Davis (1990) state</w:t>
      </w:r>
      <w:r w:rsidR="00876045" w:rsidRPr="00EE78EA">
        <w:t>d</w:t>
      </w:r>
      <w:r w:rsidR="00B53671" w:rsidRPr="00EE78EA">
        <w:t xml:space="preserve"> that empathy is a skill and behavior</w:t>
      </w:r>
      <w:r w:rsidR="00050EEA" w:rsidRPr="00EE78EA">
        <w:t xml:space="preserve">, and </w:t>
      </w:r>
      <w:r w:rsidR="00844DE2" w:rsidRPr="00EE78EA">
        <w:t>Sp</w:t>
      </w:r>
      <w:r w:rsidR="00F4661D" w:rsidRPr="00EE78EA">
        <w:t>i</w:t>
      </w:r>
      <w:r w:rsidR="00844DE2" w:rsidRPr="00EE78EA">
        <w:t>ro</w:t>
      </w:r>
      <w:r w:rsidR="001C59E0" w:rsidRPr="00EE78EA">
        <w:t xml:space="preserve"> and Yale University</w:t>
      </w:r>
      <w:r w:rsidR="00844DE2" w:rsidRPr="00EE78EA">
        <w:t xml:space="preserve"> (1993) regard empathy as a “process or event by which one perceives and understands the subjective experience of another person” (p.</w:t>
      </w:r>
      <w:r w:rsidR="00B93CCD" w:rsidRPr="00EE78EA">
        <w:t xml:space="preserve"> </w:t>
      </w:r>
      <w:r w:rsidR="00844DE2" w:rsidRPr="00EE78EA">
        <w:t xml:space="preserve">79). </w:t>
      </w:r>
      <w:r w:rsidR="00B53671" w:rsidRPr="00EE78EA">
        <w:t>D'Arms (1998) believe</w:t>
      </w:r>
      <w:r w:rsidR="003D048A">
        <w:t>s</w:t>
      </w:r>
      <w:r w:rsidR="00B53671" w:rsidRPr="00EE78EA">
        <w:t xml:space="preserve"> that empathy is a capacity and a way of acquiring an emotion</w:t>
      </w:r>
      <w:r w:rsidR="00050EEA" w:rsidRPr="00EE78EA">
        <w:t xml:space="preserve">. </w:t>
      </w:r>
      <w:bookmarkStart w:id="13" w:name="_Hlk529628867"/>
      <w:r w:rsidR="00B53671" w:rsidRPr="00EE78EA">
        <w:t xml:space="preserve">Benbassat and Baumal (2004) </w:t>
      </w:r>
      <w:bookmarkEnd w:id="13"/>
      <w:r w:rsidR="00927DCE" w:rsidRPr="00EE78EA">
        <w:t xml:space="preserve">referred to </w:t>
      </w:r>
      <w:r w:rsidR="00B53671" w:rsidRPr="00EE78EA">
        <w:t xml:space="preserve">empathy </w:t>
      </w:r>
      <w:r w:rsidR="00F4736A" w:rsidRPr="00EE78EA">
        <w:t xml:space="preserve">as </w:t>
      </w:r>
      <w:r w:rsidR="00B53671" w:rsidRPr="00EE78EA">
        <w:t>a humanistic attitude</w:t>
      </w:r>
      <w:r w:rsidR="00050EEA" w:rsidRPr="00EE78EA">
        <w:t xml:space="preserve">, </w:t>
      </w:r>
      <w:r w:rsidR="002C62C4" w:rsidRPr="00EE78EA">
        <w:t xml:space="preserve">where </w:t>
      </w:r>
      <w:r w:rsidR="0099068C" w:rsidRPr="00EE78EA">
        <w:t>Lucas (2011) defined empathy as “the affective and/or cognitive awareness of another’s internal states and perspectives” (p.</w:t>
      </w:r>
      <w:r w:rsidR="002E4B25" w:rsidRPr="00EE78EA">
        <w:t xml:space="preserve"> </w:t>
      </w:r>
      <w:r w:rsidR="000607AB" w:rsidRPr="00EE78EA">
        <w:t>4</w:t>
      </w:r>
      <w:r w:rsidR="0099068C" w:rsidRPr="00EE78EA">
        <w:t xml:space="preserve">). </w:t>
      </w:r>
      <w:bookmarkStart w:id="14" w:name="_Hlk533100406"/>
      <w:r w:rsidR="00D64364" w:rsidRPr="00EE78EA">
        <w:t xml:space="preserve">Patnaik (2009) </w:t>
      </w:r>
      <w:bookmarkEnd w:id="14"/>
      <w:r w:rsidR="00F3432F">
        <w:t xml:space="preserve">asserted </w:t>
      </w:r>
      <w:r w:rsidR="002C62C4" w:rsidRPr="00EE78EA">
        <w:t xml:space="preserve">empathy </w:t>
      </w:r>
      <w:r w:rsidR="00F3432F">
        <w:t xml:space="preserve">occurs when a person can </w:t>
      </w:r>
      <w:r w:rsidR="002C62C4" w:rsidRPr="00EE78EA">
        <w:t>“</w:t>
      </w:r>
      <w:r w:rsidR="000F131C" w:rsidRPr="00EE78EA">
        <w:t>step outside of</w:t>
      </w:r>
      <w:r w:rsidR="00B41876">
        <w:t xml:space="preserve">” him or herself </w:t>
      </w:r>
      <w:r w:rsidR="000F131C" w:rsidRPr="00EE78EA">
        <w:t xml:space="preserve">and </w:t>
      </w:r>
      <w:r w:rsidR="00B41876">
        <w:t>“</w:t>
      </w:r>
      <w:r w:rsidR="000F131C" w:rsidRPr="00EE78EA">
        <w:t>walk in someone else’s shoes</w:t>
      </w:r>
      <w:r w:rsidR="002C62C4" w:rsidRPr="00EE78EA">
        <w:t>” (</w:t>
      </w:r>
      <w:r w:rsidR="000F131C" w:rsidRPr="00EE78EA">
        <w:t>p</w:t>
      </w:r>
      <w:r w:rsidR="002C62C4" w:rsidRPr="00EE78EA">
        <w:t>.</w:t>
      </w:r>
      <w:r w:rsidR="000F131C" w:rsidRPr="00EE78EA">
        <w:t xml:space="preserve"> 85</w:t>
      </w:r>
      <w:r w:rsidR="002C62C4" w:rsidRPr="00EE78EA">
        <w:t>)</w:t>
      </w:r>
      <w:r w:rsidR="00B555AF" w:rsidRPr="00EE78EA">
        <w:t xml:space="preserve">. </w:t>
      </w:r>
      <w:r w:rsidR="00050EEA" w:rsidRPr="00EE78EA">
        <w:t>Alford (201</w:t>
      </w:r>
      <w:r w:rsidR="00AD1467" w:rsidRPr="00EE78EA">
        <w:t>6</w:t>
      </w:r>
      <w:r w:rsidR="00050EEA" w:rsidRPr="00EE78EA">
        <w:t xml:space="preserve">) defined empathy as </w:t>
      </w:r>
      <w:r w:rsidR="00B03689" w:rsidRPr="00EE78EA">
        <w:t>“</w:t>
      </w:r>
      <w:r w:rsidR="00050EEA" w:rsidRPr="00EE78EA">
        <w:t>a vicarious emotion, a feeling of what the other individual is feeling</w:t>
      </w:r>
      <w:r w:rsidR="00B03689" w:rsidRPr="00EE78EA">
        <w:t>”</w:t>
      </w:r>
      <w:r w:rsidR="00050EEA" w:rsidRPr="00EE78EA">
        <w:t xml:space="preserve"> (p.</w:t>
      </w:r>
      <w:r w:rsidR="002E4B25" w:rsidRPr="00EE78EA">
        <w:t xml:space="preserve"> </w:t>
      </w:r>
      <w:r w:rsidR="00050EEA" w:rsidRPr="00EE78EA">
        <w:t>4)</w:t>
      </w:r>
      <w:r w:rsidR="00B555AF" w:rsidRPr="00EE78EA">
        <w:t>, w</w:t>
      </w:r>
      <w:r w:rsidR="002C62C4" w:rsidRPr="00EE78EA">
        <w:t xml:space="preserve">hereas </w:t>
      </w:r>
      <w:r w:rsidR="008C1E09" w:rsidRPr="00EE78EA">
        <w:t>Waytz (2016) consider</w:t>
      </w:r>
      <w:r w:rsidR="00F3432F">
        <w:t>ed</w:t>
      </w:r>
      <w:r w:rsidR="008C1E09" w:rsidRPr="00EE78EA">
        <w:t xml:space="preserve"> empathy a cognitive task</w:t>
      </w:r>
      <w:r w:rsidR="00050EEA" w:rsidRPr="00EE78EA">
        <w:t xml:space="preserve">. </w:t>
      </w:r>
      <w:r w:rsidR="00D82495" w:rsidRPr="00EE78EA">
        <w:t xml:space="preserve">Hoffman (2008) defined empathy “as an emotional state triggered by another’s emotional state or situation, in which one feels </w:t>
      </w:r>
      <w:r w:rsidR="00D82495" w:rsidRPr="00EE78EA">
        <w:lastRenderedPageBreak/>
        <w:t>what the other feels or would normally be expected to feel in his situation” (p. 440).</w:t>
      </w:r>
      <w:r w:rsidR="003F4259" w:rsidRPr="00EE78EA">
        <w:t xml:space="preserve"> In patient-care settings, </w:t>
      </w:r>
      <w:r w:rsidR="00E7526F" w:rsidRPr="009B0D37">
        <w:t xml:space="preserve">Hojat </w:t>
      </w:r>
      <w:r w:rsidR="003E2E43">
        <w:t xml:space="preserve">and colleagues </w:t>
      </w:r>
      <w:r w:rsidR="00E7526F" w:rsidRPr="009B0D37">
        <w:t xml:space="preserve">(2002) </w:t>
      </w:r>
      <w:r w:rsidR="003F4259" w:rsidRPr="00EE78EA">
        <w:t>defined empathy as “a cognitive</w:t>
      </w:r>
      <w:r w:rsidR="00D66441" w:rsidRPr="00EE78EA">
        <w:t xml:space="preserve"> </w:t>
      </w:r>
      <w:r w:rsidR="003F4259" w:rsidRPr="00EE78EA">
        <w:t>attribute that involves an ability to understand the patient’s</w:t>
      </w:r>
      <w:r w:rsidR="00D66441" w:rsidRPr="00EE78EA">
        <w:t xml:space="preserve"> </w:t>
      </w:r>
      <w:r w:rsidR="003F4259" w:rsidRPr="00EE78EA">
        <w:t>inner experiences and perspective and a capability</w:t>
      </w:r>
      <w:r w:rsidR="00D66441" w:rsidRPr="00EE78EA">
        <w:t xml:space="preserve"> </w:t>
      </w:r>
      <w:r w:rsidR="003F4259" w:rsidRPr="00EE78EA">
        <w:t>to communicate this understanding</w:t>
      </w:r>
      <w:r w:rsidR="00D66441" w:rsidRPr="00EE78EA">
        <w:t>” (p</w:t>
      </w:r>
      <w:r w:rsidR="003F0FFA" w:rsidRPr="00EE78EA">
        <w:t xml:space="preserve">. </w:t>
      </w:r>
      <w:r w:rsidR="00D66441" w:rsidRPr="00EE78EA">
        <w:t xml:space="preserve">1564). </w:t>
      </w:r>
    </w:p>
    <w:p w14:paraId="4B8B630B" w14:textId="639849EF" w:rsidR="00B05121" w:rsidRPr="00EE78EA" w:rsidRDefault="00B71DB6" w:rsidP="00757DF9">
      <w:pPr>
        <w:spacing w:after="0" w:line="480" w:lineRule="auto"/>
        <w:jc w:val="left"/>
      </w:pPr>
      <w:r w:rsidRPr="00EE78EA">
        <w:tab/>
      </w:r>
      <w:r w:rsidR="00601969" w:rsidRPr="00EE78EA">
        <w:t xml:space="preserve">The term </w:t>
      </w:r>
      <w:r w:rsidR="00601969" w:rsidRPr="00EE78EA">
        <w:rPr>
          <w:i/>
          <w:iCs/>
        </w:rPr>
        <w:t>empathy</w:t>
      </w:r>
      <w:r w:rsidR="00601969" w:rsidRPr="00EE78EA">
        <w:t xml:space="preserve"> comes from the Greek word </w:t>
      </w:r>
      <w:r w:rsidR="00857D2C" w:rsidRPr="00EE78EA">
        <w:rPr>
          <w:i/>
          <w:iCs/>
        </w:rPr>
        <w:t>em</w:t>
      </w:r>
      <w:r w:rsidR="00721A9E" w:rsidRPr="00EE78EA">
        <w:rPr>
          <w:i/>
          <w:iCs/>
        </w:rPr>
        <w:t>pa</w:t>
      </w:r>
      <w:r w:rsidR="00857D2C" w:rsidRPr="00EE78EA">
        <w:rPr>
          <w:i/>
          <w:iCs/>
        </w:rPr>
        <w:t>theia</w:t>
      </w:r>
      <w:r w:rsidR="00857D2C" w:rsidRPr="00EE78EA">
        <w:t>, meaning “affection or passion”</w:t>
      </w:r>
      <w:r w:rsidRPr="00EE78EA">
        <w:t xml:space="preserve"> (Eisenberg &amp; Strayer, 1990, p.</w:t>
      </w:r>
      <w:r w:rsidR="002E4B25" w:rsidRPr="00EE78EA">
        <w:t xml:space="preserve"> </w:t>
      </w:r>
      <w:r w:rsidRPr="00EE78EA">
        <w:t xml:space="preserve">38). </w:t>
      </w:r>
      <w:r w:rsidR="00A3438D" w:rsidRPr="00EE78EA">
        <w:t xml:space="preserve">The word empathy was first used </w:t>
      </w:r>
      <w:r w:rsidR="00F3432F">
        <w:t xml:space="preserve">by </w:t>
      </w:r>
      <w:r w:rsidR="00AC7A70" w:rsidRPr="00EE78EA">
        <w:t xml:space="preserve">psychologist Edward B. Titchener </w:t>
      </w:r>
      <w:r w:rsidR="00A3438D" w:rsidRPr="00EE78EA">
        <w:t>(1909)</w:t>
      </w:r>
      <w:r w:rsidR="003C0BDF" w:rsidRPr="00EE78EA">
        <w:t xml:space="preserve">, in his </w:t>
      </w:r>
      <w:r w:rsidR="00F3432F">
        <w:t xml:space="preserve">work entitled </w:t>
      </w:r>
      <w:r w:rsidR="003C0BDF" w:rsidRPr="00EE78EA">
        <w:rPr>
          <w:i/>
          <w:iCs/>
        </w:rPr>
        <w:t>Elementary Psychology of the Thought Processes</w:t>
      </w:r>
      <w:r w:rsidR="00F3432F">
        <w:t>;</w:t>
      </w:r>
      <w:r w:rsidR="00A3438D" w:rsidRPr="00EE78EA">
        <w:t xml:space="preserve"> </w:t>
      </w:r>
      <w:r w:rsidR="00F3432F">
        <w:t xml:space="preserve">in this piece, Titchener </w:t>
      </w:r>
      <w:r w:rsidR="00A3438D" w:rsidRPr="00EE78EA">
        <w:t xml:space="preserve">translated the German word </w:t>
      </w:r>
      <w:r w:rsidR="00A3438D" w:rsidRPr="00EE78EA">
        <w:rPr>
          <w:i/>
          <w:iCs/>
        </w:rPr>
        <w:t>Einfühlung</w:t>
      </w:r>
      <w:r w:rsidR="003C0BDF" w:rsidRPr="00EE78EA">
        <w:rPr>
          <w:i/>
          <w:iCs/>
        </w:rPr>
        <w:t xml:space="preserve"> </w:t>
      </w:r>
      <w:r w:rsidR="003C0BDF" w:rsidRPr="00EE78EA">
        <w:t xml:space="preserve">as empathy, by way of the Greek </w:t>
      </w:r>
      <w:r w:rsidR="003C0BDF" w:rsidRPr="00EE78EA">
        <w:rPr>
          <w:i/>
          <w:iCs/>
        </w:rPr>
        <w:t>empatheia</w:t>
      </w:r>
      <w:r w:rsidR="003C0BDF" w:rsidRPr="00EE78EA">
        <w:t xml:space="preserve"> (</w:t>
      </w:r>
      <w:r w:rsidR="0053484E" w:rsidRPr="00EE78EA">
        <w:t xml:space="preserve">Alford, 2016; Depew, 2005; Spiro &amp; Yale University, 1993; </w:t>
      </w:r>
      <w:r w:rsidR="003C0BDF" w:rsidRPr="00EE78EA">
        <w:t>Wispé, 1986</w:t>
      </w:r>
      <w:r w:rsidR="00AC7A70" w:rsidRPr="00EE78EA">
        <w:t xml:space="preserve">). </w:t>
      </w:r>
      <w:bookmarkStart w:id="15" w:name="_Hlk532497766"/>
      <w:r w:rsidR="003D048A">
        <w:t>In the literature, m</w:t>
      </w:r>
      <w:r w:rsidR="00615DA5" w:rsidRPr="00EE78EA">
        <w:t xml:space="preserve">uch </w:t>
      </w:r>
      <w:r w:rsidRPr="00EE78EA">
        <w:t xml:space="preserve">confusion </w:t>
      </w:r>
      <w:r w:rsidR="00615DA5" w:rsidRPr="00EE78EA">
        <w:t xml:space="preserve">surrounds </w:t>
      </w:r>
      <w:r w:rsidR="00FD31B2" w:rsidRPr="00EE78EA">
        <w:t>us</w:t>
      </w:r>
      <w:r w:rsidR="00615DA5" w:rsidRPr="00EE78EA">
        <w:t xml:space="preserve">e of </w:t>
      </w:r>
      <w:r w:rsidR="00FD31B2" w:rsidRPr="00EE78EA">
        <w:t xml:space="preserve">the term empathy </w:t>
      </w:r>
      <w:r w:rsidRPr="00EE78EA">
        <w:t>with other related concepts</w:t>
      </w:r>
      <w:r w:rsidR="003D048A">
        <w:t>,</w:t>
      </w:r>
      <w:r w:rsidRPr="00EE78EA">
        <w:t xml:space="preserve"> </w:t>
      </w:r>
      <w:r w:rsidR="00615DA5" w:rsidRPr="00EE78EA">
        <w:t xml:space="preserve">including </w:t>
      </w:r>
      <w:r w:rsidRPr="00EE78EA">
        <w:t>sympathy</w:t>
      </w:r>
      <w:r w:rsidR="001A527F" w:rsidRPr="00EE78EA">
        <w:t xml:space="preserve"> and </w:t>
      </w:r>
      <w:r w:rsidRPr="00EE78EA">
        <w:t xml:space="preserve">pity </w:t>
      </w:r>
      <w:r w:rsidR="00AD69C0" w:rsidRPr="00EE78EA">
        <w:t>(</w:t>
      </w:r>
      <w:r w:rsidR="000E3C55" w:rsidRPr="00EE78EA">
        <w:t>Alford, 2016; Davis, 1990; Eisenberg &amp; Strayer, 1990; Hojat</w:t>
      </w:r>
      <w:r w:rsidR="0037336F" w:rsidRPr="00EE78EA">
        <w:t xml:space="preserve"> </w:t>
      </w:r>
      <w:r w:rsidR="000E3C55" w:rsidRPr="00EE78EA">
        <w:t xml:space="preserve">et al., 2009; Spiro &amp; Yale University, 1993; </w:t>
      </w:r>
      <w:r w:rsidR="007B624F" w:rsidRPr="00EE78EA">
        <w:t>Wispé, 1986</w:t>
      </w:r>
      <w:r w:rsidR="00A65E6C" w:rsidRPr="00EE78EA">
        <w:t>).</w:t>
      </w:r>
      <w:r w:rsidR="00DB09FB" w:rsidRPr="00EE78EA">
        <w:t xml:space="preserve"> </w:t>
      </w:r>
      <w:bookmarkEnd w:id="15"/>
      <w:r w:rsidR="00F3432F">
        <w:t>S</w:t>
      </w:r>
      <w:r w:rsidR="00C50D7E" w:rsidRPr="00EE78EA">
        <w:t xml:space="preserve">cholars </w:t>
      </w:r>
      <w:r w:rsidR="00F3432F">
        <w:t xml:space="preserve">have sought to </w:t>
      </w:r>
      <w:r w:rsidR="00C50D7E" w:rsidRPr="00EE78EA">
        <w:t>differentiat</w:t>
      </w:r>
      <w:r w:rsidR="00F3432F">
        <w:t xml:space="preserve">ed </w:t>
      </w:r>
      <w:r w:rsidR="00C50D7E" w:rsidRPr="00EE78EA">
        <w:t xml:space="preserve">empathy from sympathy. </w:t>
      </w:r>
      <w:r w:rsidR="00DC1162" w:rsidRPr="00EE78EA">
        <w:t xml:space="preserve">Empathy </w:t>
      </w:r>
      <w:r w:rsidR="0095043B" w:rsidRPr="00EE78EA">
        <w:t xml:space="preserve">is a process </w:t>
      </w:r>
      <w:r w:rsidR="00CE5FDE" w:rsidRPr="00EE78EA">
        <w:t xml:space="preserve">of vicarious experience </w:t>
      </w:r>
      <w:r w:rsidR="0095043B" w:rsidRPr="00EE78EA">
        <w:t xml:space="preserve">that happens </w:t>
      </w:r>
      <w:r w:rsidR="00615DA5" w:rsidRPr="00EE78EA">
        <w:t>when</w:t>
      </w:r>
      <w:r w:rsidR="0095043B" w:rsidRPr="00EE78EA">
        <w:t xml:space="preserve"> a person understand</w:t>
      </w:r>
      <w:r w:rsidR="00615DA5" w:rsidRPr="00EE78EA">
        <w:t>s</w:t>
      </w:r>
      <w:r w:rsidR="0095043B" w:rsidRPr="00EE78EA">
        <w:t xml:space="preserve"> a specific emotional state of another person and share</w:t>
      </w:r>
      <w:r w:rsidR="00615DA5" w:rsidRPr="00EE78EA">
        <w:t>s</w:t>
      </w:r>
      <w:r w:rsidR="0095043B" w:rsidRPr="00EE78EA">
        <w:t xml:space="preserve"> that feeling with the other person </w:t>
      </w:r>
      <w:r w:rsidR="00615DA5" w:rsidRPr="00EE78EA">
        <w:t>by</w:t>
      </w:r>
      <w:r w:rsidR="0095043B" w:rsidRPr="00EE78EA">
        <w:t xml:space="preserve"> taking the perspective of the other person (</w:t>
      </w:r>
      <w:r w:rsidR="0056067A" w:rsidRPr="00EE78EA">
        <w:t xml:space="preserve">Alford, 2016; </w:t>
      </w:r>
      <w:r w:rsidR="0095043B" w:rsidRPr="00EE78EA">
        <w:t xml:space="preserve">D'Arms, 1998; </w:t>
      </w:r>
      <w:r w:rsidR="0003549B" w:rsidRPr="00EE78EA">
        <w:t>Oxley, 2011;</w:t>
      </w:r>
      <w:r w:rsidR="0056067A" w:rsidRPr="00EE78EA">
        <w:t xml:space="preserve"> Preston &amp; De Waal, 2002</w:t>
      </w:r>
      <w:r w:rsidR="001C11F6" w:rsidRPr="00EE78EA">
        <w:t>).</w:t>
      </w:r>
      <w:r w:rsidR="0095043B" w:rsidRPr="00EE78EA">
        <w:t xml:space="preserve"> </w:t>
      </w:r>
      <w:r w:rsidR="0003549B" w:rsidRPr="00EE78EA">
        <w:t>The process of e</w:t>
      </w:r>
      <w:r w:rsidR="0095043B" w:rsidRPr="00EE78EA">
        <w:t xml:space="preserve">mpathy </w:t>
      </w:r>
      <w:r w:rsidR="0003549B" w:rsidRPr="00EE78EA">
        <w:t xml:space="preserve">involves transfer of emotions and </w:t>
      </w:r>
      <w:r w:rsidR="0095043B" w:rsidRPr="00EE78EA">
        <w:t xml:space="preserve">relates to </w:t>
      </w:r>
      <w:r w:rsidR="00A71CF1" w:rsidRPr="00EE78EA">
        <w:t xml:space="preserve">various </w:t>
      </w:r>
      <w:r w:rsidR="0095043B" w:rsidRPr="00EE78EA">
        <w:t xml:space="preserve">emotional states </w:t>
      </w:r>
      <w:r w:rsidR="00F73ADC" w:rsidRPr="00EE78EA">
        <w:t xml:space="preserve">beyond </w:t>
      </w:r>
      <w:r w:rsidR="0095043B" w:rsidRPr="00EE78EA">
        <w:t>painful ones only</w:t>
      </w:r>
      <w:r w:rsidR="001C11F6" w:rsidRPr="00EE78EA">
        <w:t xml:space="preserve"> (</w:t>
      </w:r>
      <w:r w:rsidR="0056067A" w:rsidRPr="00EE78EA">
        <w:t xml:space="preserve">Alford, </w:t>
      </w:r>
      <w:r w:rsidR="00362251" w:rsidRPr="00EE78EA">
        <w:t>2016</w:t>
      </w:r>
      <w:r w:rsidR="0056067A" w:rsidRPr="00EE78EA">
        <w:t xml:space="preserve">; </w:t>
      </w:r>
      <w:r w:rsidR="0003549B" w:rsidRPr="00EE78EA">
        <w:t>Oxley, 2011</w:t>
      </w:r>
      <w:r w:rsidR="001C11F6" w:rsidRPr="00EE78EA">
        <w:t>)</w:t>
      </w:r>
      <w:r w:rsidR="0095043B" w:rsidRPr="00EE78EA">
        <w:t xml:space="preserve">. </w:t>
      </w:r>
      <w:r w:rsidR="00E80111" w:rsidRPr="00EE78EA">
        <w:t xml:space="preserve">On the other hand, </w:t>
      </w:r>
      <w:r w:rsidR="000E177A" w:rsidRPr="00EE78EA">
        <w:t xml:space="preserve">the word </w:t>
      </w:r>
      <w:r w:rsidR="00E80111" w:rsidRPr="00EE78EA">
        <w:rPr>
          <w:i/>
          <w:iCs/>
        </w:rPr>
        <w:t>sympathy</w:t>
      </w:r>
      <w:r w:rsidR="00E80111" w:rsidRPr="00EE78EA">
        <w:t xml:space="preserve"> </w:t>
      </w:r>
      <w:r w:rsidR="000E177A" w:rsidRPr="00EE78EA">
        <w:t xml:space="preserve">is rooted </w:t>
      </w:r>
      <w:r w:rsidR="003D048A">
        <w:t xml:space="preserve">in </w:t>
      </w:r>
      <w:r w:rsidR="000E177A" w:rsidRPr="00EE78EA">
        <w:t xml:space="preserve">the Greek </w:t>
      </w:r>
      <w:r w:rsidR="000E177A" w:rsidRPr="00EE78EA">
        <w:rPr>
          <w:i/>
          <w:iCs/>
        </w:rPr>
        <w:t>sympatheia</w:t>
      </w:r>
      <w:r w:rsidR="000E177A" w:rsidRPr="00EE78EA">
        <w:t xml:space="preserve">, or the Latin </w:t>
      </w:r>
      <w:r w:rsidR="000E177A" w:rsidRPr="00EE78EA">
        <w:rPr>
          <w:i/>
          <w:iCs/>
        </w:rPr>
        <w:t>sympathia</w:t>
      </w:r>
      <w:r w:rsidR="000E177A" w:rsidRPr="00EE78EA">
        <w:t xml:space="preserve">, means literally </w:t>
      </w:r>
      <w:r w:rsidR="00F3432F">
        <w:t>“</w:t>
      </w:r>
      <w:r w:rsidR="000E177A" w:rsidRPr="00EE78EA">
        <w:t>with</w:t>
      </w:r>
      <w:r w:rsidR="00F3432F">
        <w:t>”</w:t>
      </w:r>
      <w:r w:rsidR="000E177A" w:rsidRPr="00EE78EA">
        <w:t xml:space="preserve"> (syn) </w:t>
      </w:r>
      <w:r w:rsidR="00F3432F">
        <w:t>“</w:t>
      </w:r>
      <w:r w:rsidR="000E177A" w:rsidRPr="00EE78EA">
        <w:t>suffering</w:t>
      </w:r>
      <w:r w:rsidR="00F3432F">
        <w:t>”</w:t>
      </w:r>
      <w:r w:rsidR="000E177A" w:rsidRPr="00EE78EA">
        <w:t xml:space="preserve"> (pathos) (Wispé, 1986). </w:t>
      </w:r>
      <w:r w:rsidR="00120492" w:rsidRPr="00EE78EA">
        <w:t xml:space="preserve">Sympathy </w:t>
      </w:r>
      <w:r w:rsidR="00E80111" w:rsidRPr="00EE78EA">
        <w:t xml:space="preserve">is an emotion that refers to feeling </w:t>
      </w:r>
      <w:r w:rsidR="00CA2F8C" w:rsidRPr="00EE78EA">
        <w:t>care or concern</w:t>
      </w:r>
      <w:r w:rsidR="008268C9" w:rsidRPr="00EE78EA">
        <w:t xml:space="preserve"> </w:t>
      </w:r>
      <w:r w:rsidR="00E80111" w:rsidRPr="00EE78EA">
        <w:t>for someone else’s hardship (</w:t>
      </w:r>
      <w:r w:rsidR="0056067A" w:rsidRPr="00EE78EA">
        <w:t xml:space="preserve">Alford, 2016; </w:t>
      </w:r>
      <w:r w:rsidR="00E80111" w:rsidRPr="00EE78EA">
        <w:t xml:space="preserve">D'Arms, 1998; </w:t>
      </w:r>
      <w:r w:rsidR="007A4721" w:rsidRPr="00EE78EA">
        <w:t>Oxley, 2011;</w:t>
      </w:r>
      <w:r w:rsidR="0056067A" w:rsidRPr="00EE78EA">
        <w:t xml:space="preserve"> Wispé, 1986</w:t>
      </w:r>
      <w:r w:rsidR="00E80111" w:rsidRPr="00EE78EA">
        <w:t>)</w:t>
      </w:r>
      <w:r w:rsidR="00192895" w:rsidRPr="00EE78EA">
        <w:t xml:space="preserve">. </w:t>
      </w:r>
      <w:r w:rsidR="001853A5" w:rsidRPr="00EE78EA">
        <w:rPr>
          <w:i/>
          <w:iCs/>
        </w:rPr>
        <w:t>Pity</w:t>
      </w:r>
      <w:r w:rsidR="001853A5" w:rsidRPr="00EE78EA">
        <w:t xml:space="preserve"> is described as a</w:t>
      </w:r>
      <w:r w:rsidR="001C3F9F" w:rsidRPr="00EE78EA">
        <w:t>nother name or</w:t>
      </w:r>
      <w:r w:rsidR="001853A5" w:rsidRPr="00EE78EA">
        <w:t xml:space="preserve"> form of sympathy, a kind of sympathetic sorrow (Davis, 1990</w:t>
      </w:r>
      <w:r w:rsidR="00A73431" w:rsidRPr="00EE78EA">
        <w:t>; D’Arms, 1998</w:t>
      </w:r>
      <w:r w:rsidR="001853A5" w:rsidRPr="00EE78EA">
        <w:t xml:space="preserve">). </w:t>
      </w:r>
      <w:r w:rsidR="00CA2F8C" w:rsidRPr="00EE78EA">
        <w:t>Empathy encompass</w:t>
      </w:r>
      <w:r w:rsidR="003D048A">
        <w:t>es</w:t>
      </w:r>
      <w:r w:rsidR="00CA2F8C" w:rsidRPr="00EE78EA">
        <w:t xml:space="preserve"> </w:t>
      </w:r>
      <w:r w:rsidR="005E507E" w:rsidRPr="00EE78EA">
        <w:t xml:space="preserve">reaching out </w:t>
      </w:r>
      <w:r w:rsidR="003D048A">
        <w:t>to</w:t>
      </w:r>
      <w:r w:rsidR="005E507E" w:rsidRPr="00EE78EA">
        <w:t xml:space="preserve"> the other person to </w:t>
      </w:r>
      <w:r w:rsidR="00CA2F8C" w:rsidRPr="00EE78EA">
        <w:t xml:space="preserve">understand </w:t>
      </w:r>
      <w:r w:rsidR="00DA4A38" w:rsidRPr="00EE78EA">
        <w:t xml:space="preserve">the </w:t>
      </w:r>
      <w:r w:rsidR="001E4991" w:rsidRPr="00EE78EA">
        <w:t xml:space="preserve">perspective of the other person </w:t>
      </w:r>
      <w:r w:rsidR="00CA2F8C" w:rsidRPr="00EE78EA">
        <w:t xml:space="preserve">and </w:t>
      </w:r>
      <w:r w:rsidR="00DA4A38" w:rsidRPr="00EE78EA">
        <w:t xml:space="preserve">to </w:t>
      </w:r>
      <w:r w:rsidR="00CA2F8C" w:rsidRPr="00EE78EA">
        <w:t>shar</w:t>
      </w:r>
      <w:r w:rsidR="00DA4A38" w:rsidRPr="00EE78EA">
        <w:t xml:space="preserve">e his </w:t>
      </w:r>
      <w:r w:rsidR="00DA4A38" w:rsidRPr="00EE78EA">
        <w:lastRenderedPageBreak/>
        <w:t xml:space="preserve">or her </w:t>
      </w:r>
      <w:r w:rsidR="00CA2F8C" w:rsidRPr="00EE78EA">
        <w:t xml:space="preserve">feelings, while sympathy </w:t>
      </w:r>
      <w:r w:rsidR="001E4991" w:rsidRPr="00EE78EA">
        <w:t xml:space="preserve">is </w:t>
      </w:r>
      <w:r w:rsidR="00DA4A38" w:rsidRPr="00EE78EA">
        <w:t xml:space="preserve">the experience of </w:t>
      </w:r>
      <w:r w:rsidR="005E507E" w:rsidRPr="00EE78EA">
        <w:t xml:space="preserve">being moved </w:t>
      </w:r>
      <w:r w:rsidR="00437A36">
        <w:t xml:space="preserve">and feeling distressed </w:t>
      </w:r>
      <w:r w:rsidR="005E507E" w:rsidRPr="00EE78EA">
        <w:t>by the other person</w:t>
      </w:r>
      <w:r w:rsidR="00437A36">
        <w:t>’s suffering</w:t>
      </w:r>
      <w:r w:rsidR="005E507E" w:rsidRPr="00EE78EA">
        <w:t xml:space="preserve"> </w:t>
      </w:r>
      <w:r w:rsidR="00DA4A38" w:rsidRPr="00EE78EA">
        <w:t xml:space="preserve">and </w:t>
      </w:r>
      <w:r w:rsidR="005E507E" w:rsidRPr="009B0D37">
        <w:t>show</w:t>
      </w:r>
      <w:r w:rsidR="00DA4A38" w:rsidRPr="009B0D37">
        <w:t>ing</w:t>
      </w:r>
      <w:r w:rsidR="005E507E" w:rsidRPr="009B0D37">
        <w:t xml:space="preserve"> </w:t>
      </w:r>
      <w:r w:rsidR="001E4991" w:rsidRPr="009B0D37">
        <w:t>concern</w:t>
      </w:r>
      <w:r w:rsidR="005E507E" w:rsidRPr="009B0D37">
        <w:t xml:space="preserve"> for </w:t>
      </w:r>
      <w:r w:rsidR="001E4991" w:rsidRPr="009B0D37">
        <w:t>the other person’s well-being</w:t>
      </w:r>
      <w:r w:rsidR="00757DF9">
        <w:t>. E</w:t>
      </w:r>
      <w:r w:rsidR="00DA4A38" w:rsidRPr="009B0D37">
        <w:t xml:space="preserve">mpathy </w:t>
      </w:r>
      <w:r w:rsidR="00CA2F8C" w:rsidRPr="009B0D37">
        <w:t xml:space="preserve">does not require </w:t>
      </w:r>
      <w:r w:rsidR="00437A36">
        <w:t>having direct concern for the other person</w:t>
      </w:r>
      <w:r w:rsidR="00CA2F8C" w:rsidRPr="009B0D37">
        <w:t xml:space="preserve"> </w:t>
      </w:r>
      <w:r w:rsidR="009E2D5D">
        <w:t xml:space="preserve">but still involve sharing the other person’s emotions through </w:t>
      </w:r>
      <w:r w:rsidR="009E2D5D" w:rsidRPr="0038603E">
        <w:t xml:space="preserve">understanding their </w:t>
      </w:r>
      <w:r w:rsidR="0038603E" w:rsidRPr="0038603E">
        <w:t>pain</w:t>
      </w:r>
      <w:r w:rsidR="00757DF9">
        <w:t xml:space="preserve"> –</w:t>
      </w:r>
      <w:r w:rsidR="0038603E" w:rsidRPr="0038603E">
        <w:t xml:space="preserve"> </w:t>
      </w:r>
      <w:r w:rsidR="00757DF9">
        <w:t>“</w:t>
      </w:r>
      <w:r w:rsidR="009E2D5D" w:rsidRPr="0038603E">
        <w:t>perspective</w:t>
      </w:r>
      <w:r w:rsidR="0038603E" w:rsidRPr="0038603E">
        <w:t>-taking”</w:t>
      </w:r>
      <w:r w:rsidR="00757DF9">
        <w:t xml:space="preserve"> </w:t>
      </w:r>
      <w:r w:rsidR="00757DF9" w:rsidRPr="0038603E">
        <w:t>(Alford, 2016; Eisenberg &amp; Strayer, 1990; Oxley,</w:t>
      </w:r>
      <w:r w:rsidR="00757DF9" w:rsidRPr="00EE78EA">
        <w:t xml:space="preserve"> 2011</w:t>
      </w:r>
      <w:r w:rsidR="00757DF9">
        <w:t xml:space="preserve">; </w:t>
      </w:r>
      <w:r w:rsidR="00757DF9" w:rsidRPr="009B0D37">
        <w:t xml:space="preserve">Wispé, 1986). </w:t>
      </w:r>
      <w:r w:rsidR="00757DF9">
        <w:t xml:space="preserve">Empathy is commonly described as “feeling with” another, while sympathy is commonly described as “feeling sorry for” the other </w:t>
      </w:r>
      <w:r w:rsidR="00757DF9" w:rsidRPr="00757DF9">
        <w:t>(Eisenberg &amp; Strayer, 1990, p. 642</w:t>
      </w:r>
      <w:r w:rsidR="00757DF9">
        <w:t>).</w:t>
      </w:r>
    </w:p>
    <w:p w14:paraId="068A7254" w14:textId="1C286CAE" w:rsidR="00D34B75" w:rsidRPr="00EE78EA" w:rsidRDefault="00FF4759" w:rsidP="007500B7">
      <w:pPr>
        <w:spacing w:after="0" w:line="480" w:lineRule="auto"/>
        <w:jc w:val="left"/>
      </w:pPr>
      <w:bookmarkStart w:id="16" w:name="_Hlk532497913"/>
      <w:r w:rsidRPr="00EE78EA">
        <w:t>T</w:t>
      </w:r>
      <w:r w:rsidR="00027626" w:rsidRPr="00EE78EA">
        <w:t>he multidimensional process of e</w:t>
      </w:r>
      <w:r w:rsidR="0095043B" w:rsidRPr="00EE78EA">
        <w:t xml:space="preserve">mpathy </w:t>
      </w:r>
      <w:r w:rsidR="003D048A">
        <w:t xml:space="preserve">includes </w:t>
      </w:r>
      <w:r w:rsidR="00AF0268" w:rsidRPr="00EE78EA">
        <w:t>three</w:t>
      </w:r>
      <w:r w:rsidR="0095043B" w:rsidRPr="00EE78EA">
        <w:t xml:space="preserve"> main components: cognitive</w:t>
      </w:r>
      <w:r w:rsidR="00027626" w:rsidRPr="00EE78EA">
        <w:t xml:space="preserve"> or mental </w:t>
      </w:r>
      <w:r w:rsidR="000945E5" w:rsidRPr="00EE78EA">
        <w:t>events</w:t>
      </w:r>
      <w:r w:rsidR="00AF0268" w:rsidRPr="00EE78EA">
        <w:t xml:space="preserve">, </w:t>
      </w:r>
      <w:r w:rsidR="0095043B" w:rsidRPr="00EE78EA">
        <w:t>affective</w:t>
      </w:r>
      <w:r w:rsidR="00027626" w:rsidRPr="00EE78EA">
        <w:t xml:space="preserve"> </w:t>
      </w:r>
      <w:r w:rsidR="00984A28" w:rsidRPr="00EE78EA">
        <w:t>response</w:t>
      </w:r>
      <w:r w:rsidR="00AF0268" w:rsidRPr="00EE78EA">
        <w:t xml:space="preserve">, and </w:t>
      </w:r>
      <w:r w:rsidR="00027626" w:rsidRPr="00EE78EA">
        <w:t xml:space="preserve">behavioral </w:t>
      </w:r>
      <w:r w:rsidR="004C0359" w:rsidRPr="00EE78EA">
        <w:t>outputs</w:t>
      </w:r>
      <w:r w:rsidR="00A236B0" w:rsidRPr="00EE78EA">
        <w:t xml:space="preserve"> (</w:t>
      </w:r>
      <w:r w:rsidR="00984A28" w:rsidRPr="00EE78EA">
        <w:t xml:space="preserve">Decety &amp; Jackson, 2004; </w:t>
      </w:r>
      <w:r w:rsidR="00427319" w:rsidRPr="00EE78EA">
        <w:t xml:space="preserve">Larson &amp; Yao, 2005; </w:t>
      </w:r>
      <w:r w:rsidR="00027626" w:rsidRPr="00EE78EA">
        <w:t xml:space="preserve">Oxley, 2011). </w:t>
      </w:r>
      <w:r w:rsidR="00AF0268" w:rsidRPr="00EE78EA">
        <w:t xml:space="preserve">The cognitive dimension, according to Davis (1990), happens when </w:t>
      </w:r>
      <w:r w:rsidR="00F643B7" w:rsidRPr="00EE78EA">
        <w:t xml:space="preserve">an individual </w:t>
      </w:r>
      <w:r w:rsidR="00AF0268" w:rsidRPr="00EE78EA">
        <w:t>understand</w:t>
      </w:r>
      <w:r w:rsidR="00F643B7" w:rsidRPr="00EE78EA">
        <w:t>s</w:t>
      </w:r>
      <w:r w:rsidR="00AF0268" w:rsidRPr="00EE78EA">
        <w:t xml:space="preserve"> and find</w:t>
      </w:r>
      <w:r w:rsidR="003D048A">
        <w:t>s</w:t>
      </w:r>
      <w:r w:rsidR="00AF0268" w:rsidRPr="00EE78EA">
        <w:t xml:space="preserve"> </w:t>
      </w:r>
      <w:r w:rsidR="00F643B7" w:rsidRPr="00EE78EA">
        <w:t xml:space="preserve">him or herself </w:t>
      </w:r>
      <w:r w:rsidR="00AF0268" w:rsidRPr="00EE78EA">
        <w:t xml:space="preserve">aware of the state of </w:t>
      </w:r>
      <w:r w:rsidR="003D048A">
        <w:t>an</w:t>
      </w:r>
      <w:r w:rsidR="00AF0268" w:rsidRPr="00EE78EA">
        <w:t>other person</w:t>
      </w:r>
      <w:r w:rsidR="00FB49EC" w:rsidRPr="00EE78EA">
        <w:t>;</w:t>
      </w:r>
      <w:r w:rsidR="00AF0268" w:rsidRPr="00EE78EA">
        <w:t xml:space="preserve"> </w:t>
      </w:r>
      <w:r w:rsidR="003F0FFA" w:rsidRPr="00EE78EA">
        <w:t>Spiro and</w:t>
      </w:r>
      <w:r w:rsidR="00C300C3" w:rsidRPr="00EE78EA">
        <w:t xml:space="preserve"> Yale University</w:t>
      </w:r>
      <w:r w:rsidR="00D34B75" w:rsidRPr="00EE78EA">
        <w:t xml:space="preserve"> (1993) refer</w:t>
      </w:r>
      <w:r w:rsidR="00F643B7" w:rsidRPr="00EE78EA">
        <w:t xml:space="preserve">red </w:t>
      </w:r>
      <w:r w:rsidR="00D34B75" w:rsidRPr="00EE78EA">
        <w:t>to the cognitive dimension by “empathic understanding” that formulate</w:t>
      </w:r>
      <w:r w:rsidR="00F643B7" w:rsidRPr="00EE78EA">
        <w:t>s</w:t>
      </w:r>
      <w:r w:rsidR="00D34B75" w:rsidRPr="00EE78EA">
        <w:t xml:space="preserve"> a basic characteristic of the provider and a fundamental requirement for the development of clinical knowledge. T</w:t>
      </w:r>
      <w:r w:rsidR="00AF0268" w:rsidRPr="00EE78EA">
        <w:t xml:space="preserve">he affective dimension takes place when </w:t>
      </w:r>
      <w:r w:rsidR="00F643B7" w:rsidRPr="00EE78EA">
        <w:t xml:space="preserve">an individual </w:t>
      </w:r>
      <w:r w:rsidR="00AF0268" w:rsidRPr="00EE78EA">
        <w:t>make</w:t>
      </w:r>
      <w:r w:rsidR="00F643B7" w:rsidRPr="00EE78EA">
        <w:t>s</w:t>
      </w:r>
      <w:r w:rsidR="00AF0268" w:rsidRPr="00EE78EA">
        <w:t xml:space="preserve"> the emotional shift from thinking to feeling connected to the other </w:t>
      </w:r>
      <w:r w:rsidR="007D1D74" w:rsidRPr="00EE78EA">
        <w:t>p</w:t>
      </w:r>
      <w:r w:rsidR="00AF0268" w:rsidRPr="00EE78EA">
        <w:t>erson</w:t>
      </w:r>
      <w:r w:rsidR="003D048A">
        <w:t>;</w:t>
      </w:r>
      <w:r w:rsidR="007D1D74" w:rsidRPr="00EE78EA">
        <w:t xml:space="preserve"> </w:t>
      </w:r>
      <w:r w:rsidR="005E43E0" w:rsidRPr="00EE78EA">
        <w:t>this dimension is called by many scholars</w:t>
      </w:r>
      <w:r w:rsidR="00F643B7" w:rsidRPr="00EE78EA">
        <w:t xml:space="preserve"> the “</w:t>
      </w:r>
      <w:r w:rsidR="005E43E0" w:rsidRPr="00EE78EA">
        <w:t>perspective taking</w:t>
      </w:r>
      <w:r w:rsidR="00F643B7" w:rsidRPr="00EE78EA">
        <w:t>”</w:t>
      </w:r>
      <w:r w:rsidR="005E43E0" w:rsidRPr="00EE78EA">
        <w:t xml:space="preserve"> dimension (</w:t>
      </w:r>
      <w:r w:rsidR="004C0359" w:rsidRPr="00EE78EA">
        <w:t xml:space="preserve">D’Arms, 1998; </w:t>
      </w:r>
      <w:r w:rsidR="00C70733" w:rsidRPr="00EE78EA">
        <w:t xml:space="preserve">Decety &amp; Jackson, 2004; Oxley, 2011; Preston &amp; De Waal, 2002; </w:t>
      </w:r>
      <w:r w:rsidR="005E43E0" w:rsidRPr="00EE78EA">
        <w:t>Stephan &amp; Finlay, 1999)</w:t>
      </w:r>
      <w:r w:rsidR="00F643B7" w:rsidRPr="00EE78EA">
        <w:t xml:space="preserve">. Finally, </w:t>
      </w:r>
      <w:r w:rsidR="007D1D74" w:rsidRPr="00EE78EA">
        <w:t xml:space="preserve">the behavioral act is when </w:t>
      </w:r>
      <w:r w:rsidR="00F643B7" w:rsidRPr="00EE78EA">
        <w:t xml:space="preserve">an </w:t>
      </w:r>
      <w:r w:rsidR="00723190" w:rsidRPr="00EE78EA">
        <w:t>individual share</w:t>
      </w:r>
      <w:r w:rsidR="00B41876">
        <w:t>s</w:t>
      </w:r>
      <w:r w:rsidR="00F643B7" w:rsidRPr="00EE78EA">
        <w:t xml:space="preserve"> his or her </w:t>
      </w:r>
      <w:r w:rsidR="007D1D74" w:rsidRPr="00EE78EA">
        <w:t xml:space="preserve">experience with </w:t>
      </w:r>
      <w:r w:rsidR="007500B7" w:rsidRPr="00EE78EA">
        <w:t>an</w:t>
      </w:r>
      <w:r w:rsidR="007D1D74" w:rsidRPr="00EE78EA">
        <w:t xml:space="preserve">other person (Davis, 1990). </w:t>
      </w:r>
      <w:r w:rsidR="00B46E29" w:rsidRPr="00EE78EA">
        <w:t xml:space="preserve">The </w:t>
      </w:r>
      <w:r w:rsidR="006048CA" w:rsidRPr="00EE78EA">
        <w:t xml:space="preserve">empathic person undergoes </w:t>
      </w:r>
      <w:r w:rsidR="00B41876">
        <w:t>various</w:t>
      </w:r>
      <w:r w:rsidR="00B41876" w:rsidRPr="00EE78EA">
        <w:t xml:space="preserve"> </w:t>
      </w:r>
      <w:r w:rsidR="006048CA" w:rsidRPr="00EE78EA">
        <w:t>psychological activities during the empathic process</w:t>
      </w:r>
      <w:r w:rsidR="00A97314" w:rsidRPr="00EE78EA">
        <w:t>;</w:t>
      </w:r>
      <w:r w:rsidR="006048CA" w:rsidRPr="00EE78EA">
        <w:t xml:space="preserve"> </w:t>
      </w:r>
      <w:r w:rsidR="00B46E29" w:rsidRPr="00EE78EA">
        <w:t>cognitive and affective dimensions of empathy are assumed to formulate the higher order of empathy</w:t>
      </w:r>
      <w:r w:rsidR="007500B7" w:rsidRPr="00EE78EA">
        <w:t>, namely “</w:t>
      </w:r>
      <w:r w:rsidR="00B46E29" w:rsidRPr="00EE78EA">
        <w:t>true empathy</w:t>
      </w:r>
      <w:r w:rsidR="007500B7" w:rsidRPr="00EE78EA">
        <w:t>”</w:t>
      </w:r>
      <w:r w:rsidR="00B46E29" w:rsidRPr="00EE78EA">
        <w:t xml:space="preserve"> (Preston &amp; De Waal, 2002). </w:t>
      </w:r>
    </w:p>
    <w:bookmarkEnd w:id="16"/>
    <w:p w14:paraId="045B2453" w14:textId="32A18769" w:rsidR="006048CA" w:rsidRPr="00EE78EA" w:rsidRDefault="006048CA">
      <w:pPr>
        <w:spacing w:after="0" w:line="480" w:lineRule="auto"/>
        <w:jc w:val="left"/>
      </w:pPr>
      <w:r w:rsidRPr="00EE78EA">
        <w:t xml:space="preserve">Another </w:t>
      </w:r>
      <w:r w:rsidR="001D32BF" w:rsidRPr="00EE78EA">
        <w:t xml:space="preserve">model </w:t>
      </w:r>
      <w:r w:rsidR="00574DA3" w:rsidRPr="00EE78EA">
        <w:t>introduced by Decety and Moriguchi (2007) propose</w:t>
      </w:r>
      <w:r w:rsidR="00776CB0">
        <w:t xml:space="preserve">d </w:t>
      </w:r>
      <w:r w:rsidR="00574DA3" w:rsidRPr="00EE78EA">
        <w:t xml:space="preserve">that </w:t>
      </w:r>
      <w:r w:rsidR="001D32BF" w:rsidRPr="00EE78EA">
        <w:t xml:space="preserve">four components </w:t>
      </w:r>
      <w:r w:rsidRPr="00EE78EA">
        <w:t>interact dynamically to produce empathy</w:t>
      </w:r>
      <w:r w:rsidR="001D32BF" w:rsidRPr="00EE78EA">
        <w:t xml:space="preserve">: </w:t>
      </w:r>
      <w:r w:rsidR="00841AB3" w:rsidRPr="00EE78EA">
        <w:t xml:space="preserve">affective sharing, self-awareness, mental </w:t>
      </w:r>
      <w:r w:rsidR="00841AB3" w:rsidRPr="00EE78EA">
        <w:lastRenderedPageBreak/>
        <w:t xml:space="preserve">flexibility, and regulatory processes (Decety &amp; Moriguchi, 2007). </w:t>
      </w:r>
      <w:r w:rsidR="00574DA3" w:rsidRPr="00EE78EA">
        <w:t>C</w:t>
      </w:r>
      <w:r w:rsidRPr="00EE78EA">
        <w:t xml:space="preserve">ognitive empathy is assumed to be derived </w:t>
      </w:r>
      <w:r w:rsidR="003D048A">
        <w:t xml:space="preserve">from </w:t>
      </w:r>
      <w:r w:rsidRPr="00EE78EA">
        <w:t>self-awareness</w:t>
      </w:r>
      <w:r w:rsidR="00933D7D" w:rsidRPr="00EE78EA">
        <w:t xml:space="preserve"> and mental flexibility</w:t>
      </w:r>
      <w:r w:rsidRPr="00EE78EA">
        <w:t xml:space="preserve"> (Davis, 1990; </w:t>
      </w:r>
      <w:r w:rsidR="009D0D89" w:rsidRPr="00EE78EA">
        <w:t xml:space="preserve">Decety &amp; Moriguchi, 2007; </w:t>
      </w:r>
      <w:r w:rsidRPr="00EE78EA">
        <w:t>Gallup &amp; Platek, 2002; Keenan &amp; Wheeler, 2002).</w:t>
      </w:r>
      <w:r w:rsidR="009952A6" w:rsidRPr="00EE78EA">
        <w:t xml:space="preserve"> </w:t>
      </w:r>
      <w:r w:rsidR="00574DA3" w:rsidRPr="00EE78EA">
        <w:t>M</w:t>
      </w:r>
      <w:r w:rsidR="009952A6" w:rsidRPr="00EE78EA">
        <w:t xml:space="preserve">any scholars </w:t>
      </w:r>
      <w:r w:rsidR="00574DA3" w:rsidRPr="00EE78EA">
        <w:t xml:space="preserve">consider empathy to be </w:t>
      </w:r>
      <w:r w:rsidR="009952A6" w:rsidRPr="00EE78EA">
        <w:t>a mean</w:t>
      </w:r>
      <w:r w:rsidR="003D048A">
        <w:t>s</w:t>
      </w:r>
      <w:r w:rsidR="009952A6" w:rsidRPr="00EE78EA">
        <w:t xml:space="preserve"> of communication (Davis, 1990; Kim</w:t>
      </w:r>
      <w:r w:rsidR="00E60B86" w:rsidRPr="00EE78EA">
        <w:t xml:space="preserve"> et al., </w:t>
      </w:r>
      <w:r w:rsidR="009952A6" w:rsidRPr="00EE78EA">
        <w:t>2004; Larson &amp; Yao, 2005)</w:t>
      </w:r>
      <w:r w:rsidR="00574DA3" w:rsidRPr="00EE78EA">
        <w:t xml:space="preserve">; </w:t>
      </w:r>
      <w:r w:rsidR="009952A6" w:rsidRPr="00EE78EA">
        <w:t>empathy is included in the definition of rapport as one of its components (</w:t>
      </w:r>
      <w:r w:rsidR="005270D4">
        <w:t>“Rapport”</w:t>
      </w:r>
      <w:r w:rsidR="009952A6" w:rsidRPr="00EE78EA">
        <w:t xml:space="preserve">, 2012). In addition, the literature </w:t>
      </w:r>
      <w:r w:rsidR="005270D4">
        <w:t xml:space="preserve">has </w:t>
      </w:r>
      <w:r w:rsidR="009952A6" w:rsidRPr="00EE78EA">
        <w:t xml:space="preserve">widely reported empathy and communication </w:t>
      </w:r>
      <w:r w:rsidR="005270D4">
        <w:t xml:space="preserve">to be </w:t>
      </w:r>
      <w:r w:rsidR="009952A6" w:rsidRPr="00EE78EA">
        <w:t>interpersonal soft competencies</w:t>
      </w:r>
      <w:r w:rsidR="005270D4">
        <w:t xml:space="preserve">; </w:t>
      </w:r>
      <w:r w:rsidR="009952A6" w:rsidRPr="00EE78EA">
        <w:t xml:space="preserve">the impact of empathy on the provider-patient interaction and </w:t>
      </w:r>
      <w:r w:rsidR="005270D4">
        <w:t xml:space="preserve">subsequently </w:t>
      </w:r>
      <w:r w:rsidR="009952A6" w:rsidRPr="00EE78EA">
        <w:t xml:space="preserve">patient satisfaction </w:t>
      </w:r>
      <w:r w:rsidR="005270D4">
        <w:t xml:space="preserve">has been demonstrated in numerous studies </w:t>
      </w:r>
      <w:r w:rsidR="009952A6" w:rsidRPr="00EE78EA">
        <w:t xml:space="preserve">(Davis, 1990; </w:t>
      </w:r>
      <w:r w:rsidR="0053673E" w:rsidRPr="00EE78EA">
        <w:t>Halpern, 2003; Hojat</w:t>
      </w:r>
      <w:r w:rsidR="00AC418E" w:rsidRPr="00EE78EA">
        <w:t xml:space="preserve"> </w:t>
      </w:r>
      <w:r w:rsidR="0053673E" w:rsidRPr="00EE78EA">
        <w:t xml:space="preserve">et al., 2009; </w:t>
      </w:r>
      <w:r w:rsidR="004208D4" w:rsidRPr="00EE78EA">
        <w:t xml:space="preserve">Jones, 2014; Kelm et al., 2014; Larson &amp; Yao, 2005; </w:t>
      </w:r>
      <w:r w:rsidR="004D466D" w:rsidRPr="00EE78EA">
        <w:t xml:space="preserve">Michalec, 2011; Starcevic &amp; Piontek, 1997; </w:t>
      </w:r>
      <w:r w:rsidR="009952A6" w:rsidRPr="00EE78EA">
        <w:t>Suchman</w:t>
      </w:r>
      <w:r w:rsidR="00C16504">
        <w:t xml:space="preserve"> et al., </w:t>
      </w:r>
      <w:r w:rsidR="009952A6" w:rsidRPr="00EE78EA">
        <w:t xml:space="preserve">1997). </w:t>
      </w:r>
      <w:r w:rsidR="005270D4">
        <w:t>Regardless of w</w:t>
      </w:r>
      <w:r w:rsidR="00836E29" w:rsidRPr="00EE78EA">
        <w:t xml:space="preserve">hether empathy is tied </w:t>
      </w:r>
      <w:r w:rsidR="003D048A">
        <w:t xml:space="preserve">to </w:t>
      </w:r>
      <w:r w:rsidR="00836E29" w:rsidRPr="00EE78EA">
        <w:t>self-awareness, communication and rapport</w:t>
      </w:r>
      <w:r w:rsidR="003C2634">
        <w:t>,</w:t>
      </w:r>
      <w:r w:rsidR="00836E29" w:rsidRPr="00EE78EA">
        <w:t xml:space="preserve"> or other competencies, the literature confirm</w:t>
      </w:r>
      <w:r w:rsidR="00574DA3" w:rsidRPr="00EE78EA">
        <w:t>s</w:t>
      </w:r>
      <w:r w:rsidR="00836E29" w:rsidRPr="00EE78EA">
        <w:t xml:space="preserve"> that t</w:t>
      </w:r>
      <w:r w:rsidRPr="00EE78EA">
        <w:t>he characteristics, experience</w:t>
      </w:r>
      <w:r w:rsidR="00574DA3" w:rsidRPr="00EE78EA">
        <w:t>s</w:t>
      </w:r>
      <w:r w:rsidRPr="00EE78EA">
        <w:t xml:space="preserve"> and cognitive evaluation</w:t>
      </w:r>
      <w:r w:rsidR="00574DA3" w:rsidRPr="00EE78EA">
        <w:t>s</w:t>
      </w:r>
      <w:r w:rsidRPr="00EE78EA">
        <w:t xml:space="preserve"> of the empathic person affect empathy’s representation and expressions (</w:t>
      </w:r>
      <w:r w:rsidR="004D466D" w:rsidRPr="00EE78EA">
        <w:t xml:space="preserve">Larson &amp; Yao, 2005; </w:t>
      </w:r>
      <w:r w:rsidRPr="00EE78EA">
        <w:t>Preston &amp; De Waal, 2002).</w:t>
      </w:r>
    </w:p>
    <w:p w14:paraId="7DABA5D2" w14:textId="0560E85A" w:rsidR="00227F73" w:rsidRPr="00EE78EA" w:rsidRDefault="00614F0F">
      <w:pPr>
        <w:spacing w:after="0" w:line="480" w:lineRule="auto"/>
        <w:jc w:val="left"/>
      </w:pPr>
      <w:r w:rsidRPr="00EE78EA">
        <w:t xml:space="preserve">Empathy in healthcare </w:t>
      </w:r>
      <w:r w:rsidR="00491E5E" w:rsidRPr="00EE78EA">
        <w:t>re</w:t>
      </w:r>
      <w:r w:rsidRPr="00EE78EA">
        <w:t>present</w:t>
      </w:r>
      <w:r w:rsidR="00574DA3" w:rsidRPr="00EE78EA">
        <w:t>s</w:t>
      </w:r>
      <w:r w:rsidRPr="00EE78EA">
        <w:t xml:space="preserve"> the professional qualities that </w:t>
      </w:r>
      <w:r w:rsidR="00491E5E" w:rsidRPr="00EE78EA">
        <w:t xml:space="preserve">should </w:t>
      </w:r>
      <w:r w:rsidRPr="00EE78EA">
        <w:t xml:space="preserve">shape the </w:t>
      </w:r>
      <w:r w:rsidR="00491E5E" w:rsidRPr="00EE78EA">
        <w:t xml:space="preserve">humanistic skills of </w:t>
      </w:r>
      <w:r w:rsidRPr="00EE78EA">
        <w:t xml:space="preserve">providers </w:t>
      </w:r>
      <w:r w:rsidR="00491E5E" w:rsidRPr="00EE78EA">
        <w:t>(Spiro</w:t>
      </w:r>
      <w:r w:rsidR="00EC5AB8" w:rsidRPr="00EE78EA">
        <w:t xml:space="preserve"> &amp; Yale University</w:t>
      </w:r>
      <w:r w:rsidR="00491E5E" w:rsidRPr="00EE78EA">
        <w:t xml:space="preserve">, 1993). </w:t>
      </w:r>
      <w:bookmarkStart w:id="17" w:name="_Hlk532497967"/>
      <w:r w:rsidR="00BC04DF" w:rsidRPr="00EE78EA">
        <w:t>Research on the role of empathy in the domain of provider-patient interaction consider</w:t>
      </w:r>
      <w:r w:rsidR="00574DA3" w:rsidRPr="00EE78EA">
        <w:t>s</w:t>
      </w:r>
      <w:r w:rsidR="00BC04DF" w:rsidRPr="00EE78EA">
        <w:t xml:space="preserve"> empathy as </w:t>
      </w:r>
      <w:r w:rsidR="00FD636E" w:rsidRPr="00EE78EA">
        <w:t xml:space="preserve">one of the </w:t>
      </w:r>
      <w:r w:rsidR="009627AB" w:rsidRPr="00EE78EA">
        <w:t xml:space="preserve">fundamental </w:t>
      </w:r>
      <w:r w:rsidR="00B32F72" w:rsidRPr="00EE78EA">
        <w:t xml:space="preserve">caring </w:t>
      </w:r>
      <w:r w:rsidR="00FD636E" w:rsidRPr="00EE78EA">
        <w:t>competencies that health providers should demonstrate in their interaction</w:t>
      </w:r>
      <w:r w:rsidR="003C2634">
        <w:t>s</w:t>
      </w:r>
      <w:r w:rsidR="00FD636E" w:rsidRPr="00EE78EA">
        <w:t xml:space="preserve"> with patients </w:t>
      </w:r>
      <w:r w:rsidR="00812370" w:rsidRPr="00EE78EA">
        <w:t>(</w:t>
      </w:r>
      <w:r w:rsidR="003757FA" w:rsidRPr="00EE78EA">
        <w:t xml:space="preserve">Larson &amp; Yao, 2005; </w:t>
      </w:r>
      <w:r w:rsidR="00FD636E" w:rsidRPr="00EE78EA">
        <w:t>Suchman</w:t>
      </w:r>
      <w:r w:rsidR="0009516B" w:rsidRPr="00EE78EA">
        <w:t xml:space="preserve"> et al., </w:t>
      </w:r>
      <w:r w:rsidR="00FD636E" w:rsidRPr="00EE78EA">
        <w:t>1997).</w:t>
      </w:r>
      <w:r w:rsidR="00F06015" w:rsidRPr="00EE78EA">
        <w:t xml:space="preserve"> </w:t>
      </w:r>
      <w:bookmarkStart w:id="18" w:name="_Hlk532497996"/>
      <w:bookmarkEnd w:id="17"/>
      <w:r w:rsidR="00102EE8" w:rsidRPr="00EE78EA">
        <w:t xml:space="preserve">The two dimensions of empathy that </w:t>
      </w:r>
      <w:r w:rsidR="00444B43" w:rsidRPr="00EE78EA">
        <w:t xml:space="preserve">many scholars </w:t>
      </w:r>
      <w:r w:rsidR="00102EE8" w:rsidRPr="00EE78EA">
        <w:t>found mo</w:t>
      </w:r>
      <w:r w:rsidR="00574DA3" w:rsidRPr="00EE78EA">
        <w:t xml:space="preserve">st </w:t>
      </w:r>
      <w:r w:rsidR="00B32F72" w:rsidRPr="00EE78EA">
        <w:t xml:space="preserve">appropriate for </w:t>
      </w:r>
      <w:r w:rsidR="00102EE8" w:rsidRPr="00EE78EA">
        <w:t>the provider-patient relationship are c</w:t>
      </w:r>
      <w:r w:rsidR="000B1A58" w:rsidRPr="00EE78EA">
        <w:t xml:space="preserve">ognitive </w:t>
      </w:r>
      <w:r w:rsidR="00CD58A6" w:rsidRPr="00EE78EA">
        <w:t xml:space="preserve">and behavioral </w:t>
      </w:r>
      <w:r w:rsidR="000B1A58" w:rsidRPr="00EE78EA">
        <w:t xml:space="preserve">empathy </w:t>
      </w:r>
      <w:r w:rsidR="00CD58A6" w:rsidRPr="00EE78EA">
        <w:t>(</w:t>
      </w:r>
      <w:r w:rsidR="003757FA" w:rsidRPr="00EE78EA">
        <w:t xml:space="preserve">Halpern, 2003; Hojat et al., 2009; </w:t>
      </w:r>
      <w:r w:rsidR="00CD58A6" w:rsidRPr="00EE78EA">
        <w:t xml:space="preserve">Suchman et al., 1997). </w:t>
      </w:r>
      <w:bookmarkStart w:id="19" w:name="_Hlk532498034"/>
      <w:bookmarkEnd w:id="18"/>
      <w:r w:rsidR="004A69FF" w:rsidRPr="00EE78EA">
        <w:t xml:space="preserve">Cognitive empathy in </w:t>
      </w:r>
      <w:r w:rsidR="003C2634">
        <w:t xml:space="preserve">a </w:t>
      </w:r>
      <w:r w:rsidR="004A69FF" w:rsidRPr="00EE78EA">
        <w:t xml:space="preserve">medical context is illustrated </w:t>
      </w:r>
      <w:r w:rsidR="008F2991" w:rsidRPr="00EE78EA">
        <w:t xml:space="preserve">through </w:t>
      </w:r>
      <w:r w:rsidR="00102EE8" w:rsidRPr="00EE78EA">
        <w:t xml:space="preserve">understanding the state of </w:t>
      </w:r>
      <w:r w:rsidR="003C2634">
        <w:t xml:space="preserve">a </w:t>
      </w:r>
      <w:r w:rsidR="00102EE8" w:rsidRPr="00EE78EA">
        <w:t>patient’s emotions and concerns</w:t>
      </w:r>
      <w:r w:rsidR="004A69FF" w:rsidRPr="00EE78EA">
        <w:t xml:space="preserve">. Behavioral empathy </w:t>
      </w:r>
      <w:r w:rsidR="008F2991" w:rsidRPr="00EE78EA">
        <w:t xml:space="preserve">is </w:t>
      </w:r>
      <w:r w:rsidR="0009516B" w:rsidRPr="00EE78EA">
        <w:t xml:space="preserve">illustrated </w:t>
      </w:r>
      <w:r w:rsidR="004A69FF" w:rsidRPr="00EE78EA">
        <w:t>by t</w:t>
      </w:r>
      <w:r w:rsidR="00102EE8" w:rsidRPr="00EE78EA">
        <w:t xml:space="preserve">he </w:t>
      </w:r>
      <w:r w:rsidR="004A69FF" w:rsidRPr="00EE78EA">
        <w:t xml:space="preserve">provider’s </w:t>
      </w:r>
      <w:r w:rsidR="00C7689E" w:rsidRPr="00EE78EA">
        <w:t xml:space="preserve">skill and </w:t>
      </w:r>
      <w:r w:rsidR="004A69FF" w:rsidRPr="00EE78EA">
        <w:t>ability</w:t>
      </w:r>
      <w:r w:rsidR="00102EE8" w:rsidRPr="00EE78EA">
        <w:t xml:space="preserve"> to convey this understanding back to the patient </w:t>
      </w:r>
      <w:r w:rsidR="00E3465C" w:rsidRPr="00EE78EA">
        <w:t xml:space="preserve">in a way that </w:t>
      </w:r>
      <w:r w:rsidR="004A69FF" w:rsidRPr="00EE78EA">
        <w:t xml:space="preserve">would improve the patient’s emotional state </w:t>
      </w:r>
      <w:r w:rsidR="00E3465C" w:rsidRPr="00EE78EA">
        <w:t>(</w:t>
      </w:r>
      <w:r w:rsidR="003757FA" w:rsidRPr="00EE78EA">
        <w:t xml:space="preserve">Halpern, 2003; </w:t>
      </w:r>
      <w:r w:rsidR="003757FA" w:rsidRPr="00EE78EA">
        <w:lastRenderedPageBreak/>
        <w:t xml:space="preserve">Hojat et al., 2009; Kim et al., 2004; </w:t>
      </w:r>
      <w:r w:rsidR="00E3465C" w:rsidRPr="00EE78EA">
        <w:t>Suchman et al., 1997</w:t>
      </w:r>
      <w:r w:rsidR="00102EE8" w:rsidRPr="00EE78EA">
        <w:t xml:space="preserve">). </w:t>
      </w:r>
      <w:bookmarkEnd w:id="19"/>
      <w:r w:rsidR="00EB7ACC" w:rsidRPr="00EE78EA">
        <w:t xml:space="preserve">The emotional dimension, however, is required as a first step to engage the provider to </w:t>
      </w:r>
      <w:r w:rsidR="00DF5519" w:rsidRPr="00EE78EA">
        <w:t xml:space="preserve">connect </w:t>
      </w:r>
      <w:r w:rsidR="00EB7ACC" w:rsidRPr="00EE78EA">
        <w:t>with the patient</w:t>
      </w:r>
      <w:r w:rsidR="00F60510" w:rsidRPr="00EE78EA">
        <w:t xml:space="preserve"> emotionally to understand the patient’s distinct experience (</w:t>
      </w:r>
      <w:r w:rsidR="00134CCA" w:rsidRPr="00EE78EA">
        <w:t>Spiro &amp; Yale University</w:t>
      </w:r>
      <w:r w:rsidR="00F60510" w:rsidRPr="00EE78EA">
        <w:t>, 1993).</w:t>
      </w:r>
      <w:r w:rsidR="00227F73" w:rsidRPr="00EE78EA">
        <w:t xml:space="preserve"> </w:t>
      </w:r>
    </w:p>
    <w:p w14:paraId="4F253F7C" w14:textId="427AE82D" w:rsidR="00670F7E" w:rsidRPr="00EE78EA" w:rsidRDefault="008F2991">
      <w:pPr>
        <w:spacing w:after="0" w:line="480" w:lineRule="auto"/>
        <w:jc w:val="left"/>
      </w:pPr>
      <w:r w:rsidRPr="00EE78EA">
        <w:t>The h</w:t>
      </w:r>
      <w:r w:rsidR="00AC13A7" w:rsidRPr="00EE78EA">
        <w:t xml:space="preserve">ealthcare literature </w:t>
      </w:r>
      <w:r w:rsidR="0009516B" w:rsidRPr="00EE78EA">
        <w:t xml:space="preserve">presented </w:t>
      </w:r>
      <w:r w:rsidR="00AC13A7" w:rsidRPr="00EE78EA">
        <w:t>evidence</w:t>
      </w:r>
      <w:r w:rsidR="00D059CD" w:rsidRPr="00EE78EA">
        <w:t xml:space="preserve"> for the </w:t>
      </w:r>
      <w:r w:rsidR="001F2EE0" w:rsidRPr="00EE78EA">
        <w:t xml:space="preserve">positive </w:t>
      </w:r>
      <w:r w:rsidR="00D059CD" w:rsidRPr="00EE78EA">
        <w:t xml:space="preserve">benefits of </w:t>
      </w:r>
      <w:r w:rsidR="00AC13A7" w:rsidRPr="00EE78EA">
        <w:t xml:space="preserve">this </w:t>
      </w:r>
      <w:r w:rsidR="00D059CD" w:rsidRPr="00EE78EA">
        <w:t xml:space="preserve">clinical type of </w:t>
      </w:r>
      <w:r w:rsidR="00AC13A7" w:rsidRPr="00EE78EA">
        <w:t>empath</w:t>
      </w:r>
      <w:r w:rsidR="00D059CD" w:rsidRPr="00EE78EA">
        <w:t xml:space="preserve">y </w:t>
      </w:r>
      <w:r w:rsidR="0063414B" w:rsidRPr="00EE78EA">
        <w:t xml:space="preserve">to </w:t>
      </w:r>
      <w:r w:rsidR="00D059CD" w:rsidRPr="00EE78EA">
        <w:t xml:space="preserve">the provider-patient interaction. </w:t>
      </w:r>
      <w:r w:rsidR="00B32F72" w:rsidRPr="00EE78EA">
        <w:t>The e</w:t>
      </w:r>
      <w:r w:rsidR="00D059CD" w:rsidRPr="00EE78EA">
        <w:t xml:space="preserve">mpathic communication </w:t>
      </w:r>
      <w:r w:rsidR="00AC13A7" w:rsidRPr="00EE78EA">
        <w:t xml:space="preserve">that </w:t>
      </w:r>
      <w:r w:rsidR="00B6488B" w:rsidRPr="00EE78EA">
        <w:t xml:space="preserve">lies in cognitive and behavioral empathy </w:t>
      </w:r>
      <w:r w:rsidR="00AC13A7" w:rsidRPr="00EE78EA">
        <w:t>restore</w:t>
      </w:r>
      <w:r w:rsidRPr="00EE78EA">
        <w:t>s</w:t>
      </w:r>
      <w:r w:rsidR="00AC13A7" w:rsidRPr="00EE78EA">
        <w:t xml:space="preserve"> </w:t>
      </w:r>
      <w:r w:rsidR="003C2634">
        <w:t xml:space="preserve">a </w:t>
      </w:r>
      <w:r w:rsidR="00AC13A7" w:rsidRPr="00EE78EA">
        <w:t>patient’s feeling of being understood</w:t>
      </w:r>
      <w:r w:rsidR="003C2634">
        <w:t>,</w:t>
      </w:r>
      <w:r w:rsidR="00AC13A7" w:rsidRPr="00EE78EA">
        <w:t xml:space="preserve"> </w:t>
      </w:r>
      <w:r w:rsidR="003C2634">
        <w:t xml:space="preserve">which </w:t>
      </w:r>
      <w:r w:rsidR="00AC13A7" w:rsidRPr="00EE78EA">
        <w:t>increase</w:t>
      </w:r>
      <w:r w:rsidR="003C2634">
        <w:t>s</w:t>
      </w:r>
      <w:r w:rsidR="00AC13A7" w:rsidRPr="00EE78EA">
        <w:t xml:space="preserve"> patient trust in providers and enhance</w:t>
      </w:r>
      <w:r w:rsidR="003C2634">
        <w:t>s</w:t>
      </w:r>
      <w:r w:rsidR="00AC13A7" w:rsidRPr="00EE78EA">
        <w:t xml:space="preserve"> patient satisfaction (</w:t>
      </w:r>
      <w:r w:rsidR="008D6808" w:rsidRPr="00EE78EA">
        <w:t xml:space="preserve">Halpern, 2003; </w:t>
      </w:r>
      <w:r w:rsidR="00465B2E" w:rsidRPr="00EE78EA">
        <w:t xml:space="preserve">Hojat et al., 2009; </w:t>
      </w:r>
      <w:r w:rsidR="008D6808" w:rsidRPr="00EE78EA">
        <w:t xml:space="preserve">Kim et al., 2004; Larson &amp; Yao, 2005; </w:t>
      </w:r>
      <w:r w:rsidR="00465B2E" w:rsidRPr="00EE78EA">
        <w:t xml:space="preserve">Rousseau, 2008; </w:t>
      </w:r>
      <w:r w:rsidR="00AC13A7" w:rsidRPr="00EE78EA">
        <w:t xml:space="preserve">Starcevic &amp; Piontek, 1997; </w:t>
      </w:r>
      <w:r w:rsidR="00670F7E" w:rsidRPr="00EE78EA">
        <w:t>Suchman et al., 1997).</w:t>
      </w:r>
      <w:r w:rsidR="00D059CD" w:rsidRPr="00EE78EA">
        <w:t xml:space="preserve"> </w:t>
      </w:r>
      <w:r w:rsidR="00F47EF3" w:rsidRPr="00EE78EA">
        <w:t xml:space="preserve">The benefits of clinical empathy also </w:t>
      </w:r>
      <w:r w:rsidRPr="00EE78EA">
        <w:t xml:space="preserve">extend to </w:t>
      </w:r>
      <w:r w:rsidR="00F47EF3" w:rsidRPr="00EE78EA">
        <w:t xml:space="preserve">healthcare providers. Understanding </w:t>
      </w:r>
      <w:r w:rsidR="003C2634">
        <w:t xml:space="preserve">a </w:t>
      </w:r>
      <w:r w:rsidR="00F47EF3" w:rsidRPr="00EE78EA">
        <w:t>patient</w:t>
      </w:r>
      <w:r w:rsidR="003C2634">
        <w:t>’</w:t>
      </w:r>
      <w:r w:rsidR="00F47EF3" w:rsidRPr="00EE78EA">
        <w:t xml:space="preserve">s concerns and </w:t>
      </w:r>
      <w:r w:rsidR="003C2634">
        <w:t xml:space="preserve">emotional </w:t>
      </w:r>
      <w:r w:rsidR="00F47EF3" w:rsidRPr="00EE78EA">
        <w:t xml:space="preserve">state </w:t>
      </w:r>
      <w:r w:rsidR="003C2634">
        <w:t xml:space="preserve">helps </w:t>
      </w:r>
      <w:r w:rsidR="00F47EF3" w:rsidRPr="00EE78EA">
        <w:t>providers mak</w:t>
      </w:r>
      <w:r w:rsidR="003C2634">
        <w:t xml:space="preserve">e a </w:t>
      </w:r>
      <w:r w:rsidR="00F47EF3" w:rsidRPr="00EE78EA">
        <w:t xml:space="preserve">better evaluation of the patient’s state and accordingly </w:t>
      </w:r>
      <w:r w:rsidRPr="00EE78EA">
        <w:t>result</w:t>
      </w:r>
      <w:r w:rsidR="003C2634">
        <w:t>s</w:t>
      </w:r>
      <w:r w:rsidRPr="00EE78EA">
        <w:t xml:space="preserve"> in </w:t>
      </w:r>
      <w:r w:rsidR="00F47EF3" w:rsidRPr="00EE78EA">
        <w:t>deeper engagement and interaction (</w:t>
      </w:r>
      <w:r w:rsidR="007178D3" w:rsidRPr="00EE78EA">
        <w:t xml:space="preserve">Larson &amp; Yao, 2005; </w:t>
      </w:r>
      <w:r w:rsidR="0059450B" w:rsidRPr="00EE78EA">
        <w:t>Starcevic &amp; Piontek, 1997</w:t>
      </w:r>
      <w:r w:rsidR="004910DB" w:rsidRPr="00EE78EA">
        <w:t>)</w:t>
      </w:r>
      <w:r w:rsidR="00801BE2" w:rsidRPr="00EE78EA">
        <w:t>.</w:t>
      </w:r>
      <w:r w:rsidR="002C4362" w:rsidRPr="00EE78EA">
        <w:t xml:space="preserve"> Further, </w:t>
      </w:r>
      <w:r w:rsidR="00CD79E6" w:rsidRPr="005270D4">
        <w:rPr>
          <w:i/>
          <w:iCs/>
        </w:rPr>
        <w:t xml:space="preserve">cognitive and behavioral </w:t>
      </w:r>
      <w:r w:rsidR="002C4362" w:rsidRPr="005270D4">
        <w:rPr>
          <w:i/>
          <w:iCs/>
        </w:rPr>
        <w:t>empath</w:t>
      </w:r>
      <w:r w:rsidR="00CD79E6" w:rsidRPr="005270D4">
        <w:rPr>
          <w:i/>
          <w:iCs/>
        </w:rPr>
        <w:t>y</w:t>
      </w:r>
      <w:r w:rsidR="00CD79E6" w:rsidRPr="00EE78EA">
        <w:t xml:space="preserve"> are </w:t>
      </w:r>
      <w:r w:rsidR="006907DF" w:rsidRPr="00EE78EA">
        <w:t>found to reassure patients and reduce their anxiety</w:t>
      </w:r>
      <w:r w:rsidR="003C2634">
        <w:t>,</w:t>
      </w:r>
      <w:r w:rsidR="006907DF" w:rsidRPr="00EE78EA">
        <w:t xml:space="preserve"> </w:t>
      </w:r>
      <w:r w:rsidRPr="00EE78EA">
        <w:t xml:space="preserve">which in turn </w:t>
      </w:r>
      <w:r w:rsidR="006907DF" w:rsidRPr="00EE78EA">
        <w:t>help</w:t>
      </w:r>
      <w:r w:rsidRPr="00EE78EA">
        <w:t>s</w:t>
      </w:r>
      <w:r w:rsidR="006907DF" w:rsidRPr="00EE78EA">
        <w:t xml:space="preserve"> reduce </w:t>
      </w:r>
      <w:r w:rsidRPr="00EE78EA">
        <w:t>provider b</w:t>
      </w:r>
      <w:r w:rsidR="00D85EC8" w:rsidRPr="00EE78EA">
        <w:t>urnout</w:t>
      </w:r>
      <w:r w:rsidR="00AE54B2" w:rsidRPr="00EE78EA">
        <w:t xml:space="preserve"> </w:t>
      </w:r>
      <w:r w:rsidR="008820C3" w:rsidRPr="00EE78EA">
        <w:t xml:space="preserve">and leads to optimal </w:t>
      </w:r>
      <w:r w:rsidR="00675D94" w:rsidRPr="00EE78EA">
        <w:t xml:space="preserve">clinical outcomes </w:t>
      </w:r>
      <w:r w:rsidR="00AE54B2" w:rsidRPr="00EE78EA">
        <w:t>(</w:t>
      </w:r>
      <w:r w:rsidR="007178D3" w:rsidRPr="00EE78EA">
        <w:t xml:space="preserve">Hojat et al., 2009; </w:t>
      </w:r>
      <w:r w:rsidR="00AE54B2" w:rsidRPr="00EE78EA">
        <w:t>Larson &amp; Yao, 2005)</w:t>
      </w:r>
      <w:r w:rsidR="00546421" w:rsidRPr="00EE78EA">
        <w:t>.</w:t>
      </w:r>
      <w:r w:rsidR="006C2BC8" w:rsidRPr="00EE78EA">
        <w:t xml:space="preserve"> </w:t>
      </w:r>
    </w:p>
    <w:p w14:paraId="01A2054C" w14:textId="019F2B39" w:rsidR="005F46AF" w:rsidRPr="00EE78EA" w:rsidRDefault="00AA406E">
      <w:pPr>
        <w:spacing w:after="0" w:line="480" w:lineRule="auto"/>
        <w:jc w:val="left"/>
      </w:pPr>
      <w:r w:rsidRPr="00EE78EA">
        <w:t xml:space="preserve">In contrast, </w:t>
      </w:r>
      <w:bookmarkStart w:id="20" w:name="_Hlk532498095"/>
      <w:r w:rsidRPr="005270D4">
        <w:rPr>
          <w:i/>
          <w:iCs/>
        </w:rPr>
        <w:t>affective empathy</w:t>
      </w:r>
      <w:r w:rsidRPr="00EE78EA">
        <w:t xml:space="preserve"> is </w:t>
      </w:r>
      <w:r w:rsidR="00DA1433" w:rsidRPr="00EE78EA">
        <w:t>seen as a threat to healthcare providers</w:t>
      </w:r>
      <w:r w:rsidR="00D40D2F" w:rsidRPr="00EE78EA">
        <w:t xml:space="preserve"> </w:t>
      </w:r>
      <w:r w:rsidR="00964966" w:rsidRPr="00EE78EA">
        <w:t xml:space="preserve">because it is more important for the physician to recognize and understand patients’ feelings than to experience and share these feelings </w:t>
      </w:r>
      <w:r w:rsidR="00D40D2F" w:rsidRPr="00EE78EA">
        <w:t>(Halpern, 2003)</w:t>
      </w:r>
      <w:r w:rsidR="00DA1433" w:rsidRPr="00EE78EA">
        <w:t xml:space="preserve">. </w:t>
      </w:r>
      <w:r w:rsidR="00DC4777" w:rsidRPr="00EE78EA">
        <w:t xml:space="preserve">Providers need to maintain an emotional balance </w:t>
      </w:r>
      <w:r w:rsidR="003C2634">
        <w:t xml:space="preserve">by keeping </w:t>
      </w:r>
      <w:r w:rsidR="00DC4777" w:rsidRPr="00EE78EA">
        <w:t xml:space="preserve">a reasonable distance </w:t>
      </w:r>
      <w:r w:rsidR="00695EC8" w:rsidRPr="00EE78EA">
        <w:t>while</w:t>
      </w:r>
      <w:r w:rsidR="00DC4777" w:rsidRPr="00EE78EA">
        <w:t xml:space="preserve"> empathizing with patients to avoid </w:t>
      </w:r>
      <w:r w:rsidR="008F2991" w:rsidRPr="00EE78EA">
        <w:t xml:space="preserve">the </w:t>
      </w:r>
      <w:r w:rsidR="00695EC8" w:rsidRPr="00EE78EA">
        <w:t>i</w:t>
      </w:r>
      <w:r w:rsidR="00DC4777" w:rsidRPr="00EE78EA">
        <w:t xml:space="preserve">nterference </w:t>
      </w:r>
      <w:r w:rsidR="00695EC8" w:rsidRPr="00EE78EA">
        <w:t xml:space="preserve">of emotions </w:t>
      </w:r>
      <w:r w:rsidR="00DC4777" w:rsidRPr="00EE78EA">
        <w:t xml:space="preserve">with </w:t>
      </w:r>
      <w:r w:rsidR="00695EC8" w:rsidRPr="00EE78EA">
        <w:t xml:space="preserve">the provider’s </w:t>
      </w:r>
      <w:r w:rsidR="00DC4777" w:rsidRPr="00EE78EA">
        <w:t xml:space="preserve">objectivity in diagnosis and treatment (Hojat et al., 2002). </w:t>
      </w:r>
      <w:r w:rsidR="00265867" w:rsidRPr="00EE78EA">
        <w:t>This distinction is equivalent to the difference between empathy and sympathy</w:t>
      </w:r>
      <w:r w:rsidR="003C2634">
        <w:t>,</w:t>
      </w:r>
      <w:r w:rsidR="00265867" w:rsidRPr="00EE78EA">
        <w:t xml:space="preserve"> where an empathic provider will </w:t>
      </w:r>
      <w:r w:rsidR="005270D4">
        <w:t xml:space="preserve">be focused on </w:t>
      </w:r>
      <w:r w:rsidR="00265867" w:rsidRPr="00C54183">
        <w:rPr>
          <w:i/>
          <w:iCs/>
        </w:rPr>
        <w:t>understand</w:t>
      </w:r>
      <w:r w:rsidR="005270D4" w:rsidRPr="00C54183">
        <w:rPr>
          <w:i/>
          <w:iCs/>
        </w:rPr>
        <w:t>ing</w:t>
      </w:r>
      <w:r w:rsidR="00265867" w:rsidRPr="00EE78EA">
        <w:t xml:space="preserve"> </w:t>
      </w:r>
      <w:r w:rsidR="003C2634">
        <w:t xml:space="preserve">a </w:t>
      </w:r>
      <w:r w:rsidR="00265867" w:rsidRPr="00EE78EA">
        <w:t xml:space="preserve">patient’s feelings, while a sympathetic provider will </w:t>
      </w:r>
      <w:r w:rsidR="00C54183">
        <w:t xml:space="preserve">focus on </w:t>
      </w:r>
      <w:r w:rsidR="00265867" w:rsidRPr="00C54183">
        <w:rPr>
          <w:i/>
          <w:iCs/>
        </w:rPr>
        <w:t>feeling</w:t>
      </w:r>
      <w:r w:rsidR="00265867" w:rsidRPr="00EE78EA">
        <w:t xml:space="preserve"> the level of pain that the patient is experiencing (Hojat et al., 2009). </w:t>
      </w:r>
      <w:bookmarkEnd w:id="20"/>
      <w:r w:rsidR="00C54183">
        <w:t>Even so</w:t>
      </w:r>
      <w:r w:rsidR="00E55897" w:rsidRPr="00EE78EA">
        <w:t>,</w:t>
      </w:r>
      <w:r w:rsidR="00C54183">
        <w:t xml:space="preserve"> </w:t>
      </w:r>
      <w:r w:rsidR="004E0CFF" w:rsidRPr="00EE78EA">
        <w:t>experiencing the pain of each patient is not</w:t>
      </w:r>
      <w:r w:rsidR="008F2991" w:rsidRPr="00EE78EA">
        <w:t xml:space="preserve"> feasible</w:t>
      </w:r>
      <w:r w:rsidR="003C2634">
        <w:t>,</w:t>
      </w:r>
      <w:r w:rsidR="008F2991" w:rsidRPr="00EE78EA">
        <w:t xml:space="preserve"> as </w:t>
      </w:r>
      <w:r w:rsidR="004E0CFF" w:rsidRPr="00EE78EA">
        <w:t xml:space="preserve">it will lead </w:t>
      </w:r>
      <w:r w:rsidR="00EA7857" w:rsidRPr="00EE78EA">
        <w:t xml:space="preserve">health providers </w:t>
      </w:r>
      <w:r w:rsidR="004E0CFF" w:rsidRPr="00EE78EA">
        <w:t xml:space="preserve">to career </w:t>
      </w:r>
      <w:r w:rsidR="004E0CFF" w:rsidRPr="00EE78EA">
        <w:lastRenderedPageBreak/>
        <w:t>burnout</w:t>
      </w:r>
      <w:r w:rsidR="00E55897" w:rsidRPr="00EE78EA">
        <w:t>. Therefore</w:t>
      </w:r>
      <w:r w:rsidR="00EA7857" w:rsidRPr="00EE78EA">
        <w:t xml:space="preserve">, </w:t>
      </w:r>
      <w:bookmarkStart w:id="21" w:name="_Hlk532498126"/>
      <w:r w:rsidR="003C2634">
        <w:t xml:space="preserve">a </w:t>
      </w:r>
      <w:r w:rsidR="00EA7857" w:rsidRPr="00EE78EA">
        <w:t>p</w:t>
      </w:r>
      <w:r w:rsidR="001823E5" w:rsidRPr="00EE78EA">
        <w:t>rovider</w:t>
      </w:r>
      <w:r w:rsidR="00EA7857" w:rsidRPr="00EE78EA">
        <w:t xml:space="preserve">’s </w:t>
      </w:r>
      <w:r w:rsidR="001823E5" w:rsidRPr="00EE78EA">
        <w:t xml:space="preserve">expression of emotions could </w:t>
      </w:r>
      <w:r w:rsidR="00EA7857" w:rsidRPr="00EE78EA">
        <w:t xml:space="preserve">thwart </w:t>
      </w:r>
      <w:r w:rsidR="001823E5" w:rsidRPr="00EE78EA">
        <w:t xml:space="preserve">the provider’s </w:t>
      </w:r>
      <w:r w:rsidR="00D90161" w:rsidRPr="00EE78EA">
        <w:t>n</w:t>
      </w:r>
      <w:r w:rsidR="00990252" w:rsidRPr="00EE78EA">
        <w:t xml:space="preserve">eutrality and </w:t>
      </w:r>
      <w:r w:rsidR="001823E5" w:rsidRPr="00EE78EA">
        <w:t>objectiv</w:t>
      </w:r>
      <w:r w:rsidR="00D90161" w:rsidRPr="00EE78EA">
        <w:t xml:space="preserve">e reasoning </w:t>
      </w:r>
      <w:r w:rsidR="00EA7857" w:rsidRPr="00EE78EA">
        <w:t xml:space="preserve">in </w:t>
      </w:r>
      <w:r w:rsidR="001823E5" w:rsidRPr="00EE78EA">
        <w:t xml:space="preserve">clinical decision making </w:t>
      </w:r>
      <w:r w:rsidR="00EA7857" w:rsidRPr="00EE78EA">
        <w:t>and consequently affect the provider’s</w:t>
      </w:r>
      <w:r w:rsidR="00C54183">
        <w:t xml:space="preserve"> actual ability to provide care for the patient</w:t>
      </w:r>
      <w:r w:rsidR="00EA7857" w:rsidRPr="00EE78EA">
        <w:t xml:space="preserve"> </w:t>
      </w:r>
      <w:r w:rsidR="001823E5" w:rsidRPr="00EE78EA">
        <w:t>(</w:t>
      </w:r>
      <w:r w:rsidR="00EA7857" w:rsidRPr="00EE78EA">
        <w:t xml:space="preserve">Halpern, 2003; </w:t>
      </w:r>
      <w:r w:rsidR="001823E5" w:rsidRPr="00EE78EA">
        <w:t>Hojat et al., 2009).</w:t>
      </w:r>
      <w:bookmarkEnd w:id="21"/>
      <w:r w:rsidR="001823E5" w:rsidRPr="00EE78EA">
        <w:t xml:space="preserve"> </w:t>
      </w:r>
      <w:r w:rsidR="00570B24" w:rsidRPr="00EE78EA">
        <w:t xml:space="preserve">Accordingly, the </w:t>
      </w:r>
      <w:r w:rsidR="00535FA4" w:rsidRPr="00EE78EA">
        <w:t xml:space="preserve">cognitive and behavioral </w:t>
      </w:r>
      <w:r w:rsidR="00570B24" w:rsidRPr="00EE78EA">
        <w:t xml:space="preserve">facets of clinical </w:t>
      </w:r>
      <w:r w:rsidR="00535FA4" w:rsidRPr="00EE78EA">
        <w:t>empathy</w:t>
      </w:r>
      <w:r w:rsidR="00570B24" w:rsidRPr="00EE78EA">
        <w:t>, as opposed to affective or emotional empathy,</w:t>
      </w:r>
      <w:r w:rsidR="00535FA4" w:rsidRPr="00EE78EA">
        <w:t xml:space="preserve"> </w:t>
      </w:r>
      <w:r w:rsidR="00570B24" w:rsidRPr="00EE78EA">
        <w:t xml:space="preserve">offer </w:t>
      </w:r>
      <w:r w:rsidR="00535FA4" w:rsidRPr="00EE78EA">
        <w:t>great benefits for patients and providers</w:t>
      </w:r>
      <w:r w:rsidR="00570B24" w:rsidRPr="00EE78EA">
        <w:t>. Empathy i</w:t>
      </w:r>
      <w:r w:rsidR="00535FA4" w:rsidRPr="00EE78EA">
        <w:t>mprov</w:t>
      </w:r>
      <w:r w:rsidR="00570B24" w:rsidRPr="00EE78EA">
        <w:t>e</w:t>
      </w:r>
      <w:r w:rsidR="00EE15B3" w:rsidRPr="00EE78EA">
        <w:t>s the</w:t>
      </w:r>
      <w:r w:rsidR="00570B24" w:rsidRPr="00EE78EA">
        <w:t xml:space="preserve"> provider-patient interaction, </w:t>
      </w:r>
      <w:r w:rsidR="00535FA4" w:rsidRPr="00EE78EA">
        <w:t>contribute</w:t>
      </w:r>
      <w:r w:rsidR="00EE15B3" w:rsidRPr="00EE78EA">
        <w:t>s</w:t>
      </w:r>
      <w:r w:rsidR="00535FA4" w:rsidRPr="00EE78EA">
        <w:t xml:space="preserve"> to the delivery of </w:t>
      </w:r>
      <w:r w:rsidR="003C2634">
        <w:t xml:space="preserve">a </w:t>
      </w:r>
      <w:r w:rsidR="00535FA4" w:rsidRPr="00EE78EA">
        <w:t>better quality of care, enhance</w:t>
      </w:r>
      <w:r w:rsidR="00EE15B3" w:rsidRPr="00EE78EA">
        <w:t>s</w:t>
      </w:r>
      <w:r w:rsidR="00535FA4" w:rsidRPr="00EE78EA">
        <w:t xml:space="preserve"> patient and provider satisfaction</w:t>
      </w:r>
      <w:r w:rsidR="00943819" w:rsidRPr="00EE78EA">
        <w:t xml:space="preserve">, and </w:t>
      </w:r>
      <w:r w:rsidR="00095175" w:rsidRPr="00EE78EA">
        <w:t>provides meaning for the practice of medicine (</w:t>
      </w:r>
      <w:r w:rsidR="005F318A" w:rsidRPr="00EE78EA">
        <w:t xml:space="preserve">Rousseau, 2008; </w:t>
      </w:r>
      <w:r w:rsidR="00570B24" w:rsidRPr="00EE78EA">
        <w:t>Suchman et al., 1997</w:t>
      </w:r>
      <w:r w:rsidR="00095175" w:rsidRPr="00EE78EA">
        <w:t>)</w:t>
      </w:r>
      <w:r w:rsidR="00943819" w:rsidRPr="00EE78EA">
        <w:t xml:space="preserve">. </w:t>
      </w:r>
    </w:p>
    <w:p w14:paraId="797068CB" w14:textId="02A46DA5" w:rsidR="005F46AF" w:rsidRPr="00EE78EA" w:rsidRDefault="0087377C">
      <w:pPr>
        <w:spacing w:after="0" w:line="480" w:lineRule="auto"/>
        <w:jc w:val="left"/>
      </w:pPr>
      <w:r w:rsidRPr="00EE78EA">
        <w:t xml:space="preserve">There are several factors that </w:t>
      </w:r>
      <w:r w:rsidR="00EB43C2" w:rsidRPr="00EE78EA">
        <w:t xml:space="preserve">hinder health providers from </w:t>
      </w:r>
      <w:r w:rsidRPr="00EE78EA">
        <w:t xml:space="preserve">experiencing </w:t>
      </w:r>
      <w:r w:rsidR="00FE16D8" w:rsidRPr="00EE78EA">
        <w:t xml:space="preserve">effective </w:t>
      </w:r>
      <w:r w:rsidRPr="00EE78EA">
        <w:t>empathy.</w:t>
      </w:r>
      <w:r w:rsidR="00EB43C2" w:rsidRPr="00EE78EA">
        <w:t xml:space="preserve"> </w:t>
      </w:r>
      <w:r w:rsidR="00C54183">
        <w:t>First, t</w:t>
      </w:r>
      <w:r w:rsidR="00457CFE" w:rsidRPr="00EE78EA">
        <w:t>he structure of education in medical schools concentrate</w:t>
      </w:r>
      <w:r w:rsidR="00EE15B3" w:rsidRPr="00EE78EA">
        <w:t>s</w:t>
      </w:r>
      <w:r w:rsidR="00457CFE" w:rsidRPr="00EE78EA">
        <w:t xml:space="preserve"> on scientific research</w:t>
      </w:r>
      <w:r w:rsidR="00EE15B3" w:rsidRPr="00EE78EA">
        <w:t>;</w:t>
      </w:r>
      <w:r w:rsidR="00457CFE" w:rsidRPr="00EE78EA">
        <w:t xml:space="preserve"> the individual patient is seen as a </w:t>
      </w:r>
      <w:r w:rsidR="00942FD3" w:rsidRPr="00EE78EA">
        <w:t>“</w:t>
      </w:r>
      <w:r w:rsidR="00457CFE" w:rsidRPr="00EE78EA">
        <w:t>case</w:t>
      </w:r>
      <w:r w:rsidR="00CB0A32" w:rsidRPr="00EE78EA">
        <w:t>.</w:t>
      </w:r>
      <w:r w:rsidR="00942FD3" w:rsidRPr="00EE78EA">
        <w:t>”</w:t>
      </w:r>
      <w:r w:rsidR="00CB0A32" w:rsidRPr="00EE78EA">
        <w:t xml:space="preserve"> Even medical reports are written in the passive voice</w:t>
      </w:r>
      <w:r w:rsidR="00C54183">
        <w:t xml:space="preserve"> h</w:t>
      </w:r>
      <w:r w:rsidR="00CB0A32" w:rsidRPr="00EE78EA">
        <w:t>ence</w:t>
      </w:r>
      <w:r w:rsidR="00C54183">
        <w:t>,</w:t>
      </w:r>
      <w:r w:rsidR="00CB0A32" w:rsidRPr="00EE78EA">
        <w:t xml:space="preserve"> </w:t>
      </w:r>
      <w:r w:rsidR="00C41A70" w:rsidRPr="00EE78EA">
        <w:t xml:space="preserve">the focus </w:t>
      </w:r>
      <w:r w:rsidR="00CB0A32" w:rsidRPr="00EE78EA">
        <w:t xml:space="preserve">is directed </w:t>
      </w:r>
      <w:r w:rsidR="00C41A70" w:rsidRPr="00EE78EA">
        <w:t>toward the disease</w:t>
      </w:r>
      <w:r w:rsidR="00C54183">
        <w:t xml:space="preserve"> rather than the patient as a holistic being</w:t>
      </w:r>
      <w:r w:rsidR="00457CFE" w:rsidRPr="00EE78EA">
        <w:t>. These training elements shape the health provider</w:t>
      </w:r>
      <w:r w:rsidR="003C2634">
        <w:t>’</w:t>
      </w:r>
      <w:r w:rsidR="00457CFE" w:rsidRPr="00EE78EA">
        <w:t>s style of thinking to be more objective and impersonal</w:t>
      </w:r>
      <w:r w:rsidR="003C2634">
        <w:t>,</w:t>
      </w:r>
      <w:r w:rsidR="00457CFE" w:rsidRPr="00EE78EA">
        <w:t xml:space="preserve"> with less attention given for humanit</w:t>
      </w:r>
      <w:r w:rsidR="00EE15B3" w:rsidRPr="00EE78EA">
        <w:t>y</w:t>
      </w:r>
      <w:r w:rsidR="00457CFE" w:rsidRPr="00EE78EA">
        <w:t xml:space="preserve"> (</w:t>
      </w:r>
      <w:r w:rsidR="00134CCA" w:rsidRPr="00EE78EA">
        <w:t>Spiro &amp; Yale University</w:t>
      </w:r>
      <w:r w:rsidR="00457CFE" w:rsidRPr="00EE78EA">
        <w:t xml:space="preserve">, 1993). </w:t>
      </w:r>
      <w:r w:rsidR="00C54183">
        <w:t>Second, i</w:t>
      </w:r>
      <w:r w:rsidR="00D76BD8" w:rsidRPr="00EE78EA">
        <w:t>n medical practice, t</w:t>
      </w:r>
      <w:r w:rsidR="00EB43C2" w:rsidRPr="00EE78EA">
        <w:t xml:space="preserve">he most common barrier to empathy in </w:t>
      </w:r>
      <w:r w:rsidR="00FE16D8" w:rsidRPr="00EE78EA">
        <w:t xml:space="preserve">provider-patient interaction </w:t>
      </w:r>
      <w:r w:rsidR="00EB43C2" w:rsidRPr="00EE78EA">
        <w:t xml:space="preserve">is </w:t>
      </w:r>
      <w:r w:rsidR="00EE15B3" w:rsidRPr="00EE78EA">
        <w:t xml:space="preserve">time </w:t>
      </w:r>
      <w:r w:rsidR="00EB43C2" w:rsidRPr="00EE78EA">
        <w:t xml:space="preserve">pressure. Time constraints prevent the provider from allocating enough time to listen carefully to the patient. Listening is critical to </w:t>
      </w:r>
      <w:r w:rsidR="00C655DD" w:rsidRPr="00EE78EA">
        <w:t xml:space="preserve">observe and </w:t>
      </w:r>
      <w:r w:rsidR="00EB43C2" w:rsidRPr="00EE78EA">
        <w:t xml:space="preserve">understand </w:t>
      </w:r>
      <w:r w:rsidR="00EE15B3" w:rsidRPr="00EE78EA">
        <w:t xml:space="preserve">a </w:t>
      </w:r>
      <w:r w:rsidR="00EB43C2" w:rsidRPr="00EE78EA">
        <w:t>patient</w:t>
      </w:r>
      <w:r w:rsidR="00EE15B3" w:rsidRPr="00EE78EA">
        <w:t>’s</w:t>
      </w:r>
      <w:r w:rsidR="00EB43C2" w:rsidRPr="00EE78EA">
        <w:t xml:space="preserve"> perspective and feelings (</w:t>
      </w:r>
      <w:r w:rsidR="00516355" w:rsidRPr="00EE78EA">
        <w:t xml:space="preserve">Halpern, 2003; </w:t>
      </w:r>
      <w:r w:rsidR="00C655DD" w:rsidRPr="00EE78EA">
        <w:t>Starcevic &amp; Piontek, 1997</w:t>
      </w:r>
      <w:r w:rsidR="00EB43C2" w:rsidRPr="00EE78EA">
        <w:t xml:space="preserve">). </w:t>
      </w:r>
      <w:r w:rsidR="00C54183">
        <w:t xml:space="preserve">Third, </w:t>
      </w:r>
      <w:r w:rsidR="00FE16D8" w:rsidRPr="00EE78EA">
        <w:t xml:space="preserve">the demanding work environment </w:t>
      </w:r>
      <w:r w:rsidR="00102467" w:rsidRPr="00EE78EA">
        <w:t>that require</w:t>
      </w:r>
      <w:r w:rsidR="003C2634">
        <w:t>s</w:t>
      </w:r>
      <w:r w:rsidR="00102467" w:rsidRPr="00EE78EA">
        <w:t xml:space="preserve"> providers to be mentally present and aware all the time </w:t>
      </w:r>
      <w:r w:rsidR="00C54183">
        <w:t xml:space="preserve">is another barrier to empathy </w:t>
      </w:r>
      <w:r w:rsidR="00102467" w:rsidRPr="00EE78EA">
        <w:t>(</w:t>
      </w:r>
      <w:r w:rsidR="00DA62C5" w:rsidRPr="00EE78EA">
        <w:t xml:space="preserve">Halpern, 2003; </w:t>
      </w:r>
      <w:r w:rsidR="00102467" w:rsidRPr="00EE78EA">
        <w:t>Larson &amp; Yao, 2005)</w:t>
      </w:r>
      <w:r w:rsidR="00FE16D8" w:rsidRPr="00EE78EA">
        <w:t xml:space="preserve">. Healthcare </w:t>
      </w:r>
      <w:r w:rsidR="00ED2D68" w:rsidRPr="00EE78EA">
        <w:t xml:space="preserve">providers are constantly exposed to several emotional reactions </w:t>
      </w:r>
      <w:r w:rsidR="00544831" w:rsidRPr="00EE78EA">
        <w:t>that contribute to burnout</w:t>
      </w:r>
      <w:r w:rsidR="001A73D7" w:rsidRPr="00EE78EA">
        <w:t xml:space="preserve">; these emotional reactions drain the energy they need </w:t>
      </w:r>
      <w:r w:rsidR="00ED2D68" w:rsidRPr="00EE78EA">
        <w:t>to control emotional distress and maintain objective communication (</w:t>
      </w:r>
      <w:r w:rsidR="002C76F2" w:rsidRPr="00EE78EA">
        <w:t xml:space="preserve">Hojat et al., 2009; </w:t>
      </w:r>
      <w:r w:rsidR="00ED2D68" w:rsidRPr="00EE78EA">
        <w:t>Larson &amp; Yao, 2005).</w:t>
      </w:r>
      <w:r w:rsidR="00102467" w:rsidRPr="00EE78EA">
        <w:t xml:space="preserve"> </w:t>
      </w:r>
      <w:r w:rsidR="00C54183">
        <w:t>Fourth, i</w:t>
      </w:r>
      <w:r w:rsidR="00E61A50" w:rsidRPr="00EE78EA">
        <w:t>nter</w:t>
      </w:r>
      <w:r w:rsidR="00A459CD" w:rsidRPr="00EE78EA">
        <w:t xml:space="preserve">personal </w:t>
      </w:r>
      <w:r w:rsidR="00102467" w:rsidRPr="00EE78EA">
        <w:t xml:space="preserve">characteristics </w:t>
      </w:r>
      <w:r w:rsidR="00A41357" w:rsidRPr="00EE78EA">
        <w:t xml:space="preserve">and the social style </w:t>
      </w:r>
      <w:r w:rsidR="00102467" w:rsidRPr="00EE78EA">
        <w:t xml:space="preserve">of the provider </w:t>
      </w:r>
      <w:r w:rsidR="00102467" w:rsidRPr="00EE78EA">
        <w:lastRenderedPageBreak/>
        <w:t xml:space="preserve">and the patient </w:t>
      </w:r>
      <w:r w:rsidR="001A73D7" w:rsidRPr="00EE78EA">
        <w:t xml:space="preserve">are </w:t>
      </w:r>
      <w:r w:rsidR="00102467" w:rsidRPr="00EE78EA">
        <w:t>other factor</w:t>
      </w:r>
      <w:r w:rsidR="001A73D7" w:rsidRPr="00EE78EA">
        <w:t>s</w:t>
      </w:r>
      <w:r w:rsidR="00102467" w:rsidRPr="00EE78EA">
        <w:t xml:space="preserve"> that </w:t>
      </w:r>
      <w:r w:rsidR="001A73D7" w:rsidRPr="00EE78EA">
        <w:t xml:space="preserve">affect </w:t>
      </w:r>
      <w:r w:rsidR="00102467" w:rsidRPr="00EE78EA">
        <w:t xml:space="preserve">the likelihood </w:t>
      </w:r>
      <w:r w:rsidR="003C2634">
        <w:t xml:space="preserve">that </w:t>
      </w:r>
      <w:r w:rsidR="001A73D7" w:rsidRPr="00EE78EA">
        <w:t xml:space="preserve">the provider will provide </w:t>
      </w:r>
      <w:r w:rsidR="00102467" w:rsidRPr="00EE78EA">
        <w:t xml:space="preserve">empathy </w:t>
      </w:r>
      <w:r w:rsidR="001A73D7" w:rsidRPr="00EE78EA">
        <w:t xml:space="preserve">in provider-patient interactions </w:t>
      </w:r>
      <w:r w:rsidR="00A459CD" w:rsidRPr="00EE78EA">
        <w:t>(</w:t>
      </w:r>
      <w:r w:rsidR="00153039" w:rsidRPr="00EE78EA">
        <w:t xml:space="preserve">Halpern, 2003; </w:t>
      </w:r>
      <w:r w:rsidR="00A459CD" w:rsidRPr="00EE78EA">
        <w:t>Larson &amp; Yao, 2005)</w:t>
      </w:r>
      <w:r w:rsidR="00102467" w:rsidRPr="00EE78EA">
        <w:t xml:space="preserve">. </w:t>
      </w:r>
    </w:p>
    <w:p w14:paraId="7EABD962" w14:textId="639BCF01" w:rsidR="008D5CC3" w:rsidRDefault="00B542B8">
      <w:pPr>
        <w:spacing w:after="0" w:line="480" w:lineRule="auto"/>
        <w:jc w:val="left"/>
      </w:pPr>
      <w:r w:rsidRPr="00EE78EA">
        <w:t xml:space="preserve">Many researchers indicated that the lack of consensus on a definition </w:t>
      </w:r>
      <w:r w:rsidR="00C54183">
        <w:t xml:space="preserve">of </w:t>
      </w:r>
      <w:r w:rsidRPr="00EE78EA">
        <w:t xml:space="preserve">empathy and its conceptualization present the main challenge to </w:t>
      </w:r>
      <w:r w:rsidR="003A2F49" w:rsidRPr="00EE78EA">
        <w:t xml:space="preserve">the </w:t>
      </w:r>
      <w:r w:rsidRPr="00EE78EA">
        <w:t>measure</w:t>
      </w:r>
      <w:r w:rsidR="003A2F49" w:rsidRPr="00EE78EA">
        <w:t>ment of</w:t>
      </w:r>
      <w:r w:rsidRPr="00EE78EA">
        <w:t xml:space="preserve"> empathy (</w:t>
      </w:r>
      <w:r w:rsidR="00B6452E" w:rsidRPr="00EE78EA">
        <w:t>Gerdes et al., 2010; Neumann</w:t>
      </w:r>
      <w:r w:rsidR="00D0480D">
        <w:t xml:space="preserve"> et al., </w:t>
      </w:r>
      <w:r w:rsidR="00B6452E" w:rsidRPr="00EE78EA">
        <w:t>2015; Reniers et al., 2011; Wispé</w:t>
      </w:r>
      <w:r w:rsidRPr="00EE78EA">
        <w:t>, 1986). Further, the</w:t>
      </w:r>
      <w:r w:rsidR="003A2F49" w:rsidRPr="00EE78EA">
        <w:t xml:space="preserve">re are several </w:t>
      </w:r>
      <w:r w:rsidR="008D5CC3">
        <w:t xml:space="preserve">incongruent </w:t>
      </w:r>
      <w:r w:rsidR="003A2F49" w:rsidRPr="00EE78EA">
        <w:t xml:space="preserve">perspectives </w:t>
      </w:r>
      <w:r w:rsidR="008D5CC3">
        <w:t xml:space="preserve">regarding </w:t>
      </w:r>
      <w:r w:rsidR="003A2F49" w:rsidRPr="00EE78EA">
        <w:t xml:space="preserve">empathy due to its </w:t>
      </w:r>
      <w:r w:rsidRPr="00EE78EA">
        <w:t>complex and multidimensional nature (</w:t>
      </w:r>
      <w:r w:rsidR="0093201A" w:rsidRPr="00EE78EA">
        <w:t>Hojat</w:t>
      </w:r>
      <w:r w:rsidR="00902868" w:rsidRPr="00EE78EA">
        <w:t xml:space="preserve"> </w:t>
      </w:r>
      <w:r w:rsidR="0030136C" w:rsidRPr="00EE78EA">
        <w:t xml:space="preserve">et al., </w:t>
      </w:r>
      <w:r w:rsidR="0093201A" w:rsidRPr="00EE78EA">
        <w:t>2002</w:t>
      </w:r>
      <w:r w:rsidR="0030136C" w:rsidRPr="00EE78EA">
        <w:t xml:space="preserve">; </w:t>
      </w:r>
      <w:r w:rsidRPr="00EE78EA">
        <w:t xml:space="preserve">Neumann et al., 2015). For instance, Davis (1990) and </w:t>
      </w:r>
      <w:r w:rsidR="00555F3C" w:rsidRPr="00EE78EA">
        <w:t>Spiro and Yale University</w:t>
      </w:r>
      <w:r w:rsidRPr="00EE78EA">
        <w:t xml:space="preserve"> (1993) explained that measuring empathy is difficult because empathy is a natural (non-determined) behavior that cannot be taught but can be restored or fostered through </w:t>
      </w:r>
      <w:r w:rsidR="003A2F49" w:rsidRPr="00EE78EA">
        <w:t xml:space="preserve">the </w:t>
      </w:r>
      <w:r w:rsidRPr="00EE78EA">
        <w:t>develop</w:t>
      </w:r>
      <w:r w:rsidR="003A2F49" w:rsidRPr="00EE78EA">
        <w:t xml:space="preserve">ment of </w:t>
      </w:r>
      <w:r w:rsidRPr="00EE78EA">
        <w:t>other skills and attitudes</w:t>
      </w:r>
      <w:r w:rsidR="00FE6797">
        <w:t>,</w:t>
      </w:r>
      <w:r w:rsidRPr="00EE78EA">
        <w:t xml:space="preserve"> such as self-awareness, effective listening and communication skills. Gerdes </w:t>
      </w:r>
      <w:r w:rsidR="009907AD">
        <w:t xml:space="preserve">and colleagues </w:t>
      </w:r>
      <w:r w:rsidRPr="00EE78EA">
        <w:t xml:space="preserve">(2010) confirmed </w:t>
      </w:r>
      <w:r w:rsidR="003A2F49" w:rsidRPr="00EE78EA">
        <w:t xml:space="preserve">that </w:t>
      </w:r>
      <w:r w:rsidRPr="00EE78EA">
        <w:t>the automatic nature of empathy produc</w:t>
      </w:r>
      <w:r w:rsidR="003A2F49" w:rsidRPr="00EE78EA">
        <w:t>ed</w:t>
      </w:r>
      <w:r w:rsidRPr="00EE78EA">
        <w:t xml:space="preserve"> affective reaction</w:t>
      </w:r>
      <w:r w:rsidR="003A2F49" w:rsidRPr="00EE78EA">
        <w:t>s</w:t>
      </w:r>
      <w:r w:rsidRPr="00EE78EA">
        <w:t xml:space="preserve"> and cognitive abilities. </w:t>
      </w:r>
      <w:r w:rsidR="00B70AE0" w:rsidRPr="00EE78EA">
        <w:t>Wisp</w:t>
      </w:r>
      <w:r w:rsidR="00FE2E0D" w:rsidRPr="00EE78EA">
        <w:t>é</w:t>
      </w:r>
      <w:r w:rsidR="00B70AE0" w:rsidRPr="00EE78EA">
        <w:t xml:space="preserve"> (1986) stated that many assessment tools that were developed to measure empathy are instead measuring sympathy. </w:t>
      </w:r>
    </w:p>
    <w:p w14:paraId="3ADF3308" w14:textId="54C6A241" w:rsidR="00BA7C58" w:rsidRDefault="00807FFD">
      <w:pPr>
        <w:spacing w:after="0" w:line="480" w:lineRule="auto"/>
        <w:jc w:val="left"/>
      </w:pPr>
      <w:r w:rsidRPr="00EE78EA">
        <w:t>Though s</w:t>
      </w:r>
      <w:r w:rsidR="00FA79D5" w:rsidRPr="00EE78EA">
        <w:t xml:space="preserve">everal measuring tools for empathy exist in the literature </w:t>
      </w:r>
      <w:r w:rsidR="00645217" w:rsidRPr="00EE78EA">
        <w:t xml:space="preserve">for use in </w:t>
      </w:r>
      <w:r w:rsidR="008B4979">
        <w:t xml:space="preserve">the </w:t>
      </w:r>
      <w:r w:rsidR="00B01BB4" w:rsidRPr="00EE78EA">
        <w:t xml:space="preserve">general population, </w:t>
      </w:r>
      <w:r w:rsidR="00420091" w:rsidRPr="00EE78EA">
        <w:t xml:space="preserve">none of these tools was designed specifically to measure empathy in the context of provider-patient interaction (Hojat et al., 2002; </w:t>
      </w:r>
      <w:r w:rsidR="00FE2E0D" w:rsidRPr="00EE78EA">
        <w:t xml:space="preserve">Hojat et al., 2009; </w:t>
      </w:r>
      <w:r w:rsidR="00420091" w:rsidRPr="00EE78EA">
        <w:t>Lawrence</w:t>
      </w:r>
      <w:r w:rsidR="00CC3B4E">
        <w:t xml:space="preserve"> et al., </w:t>
      </w:r>
      <w:r w:rsidR="00420091" w:rsidRPr="00EE78EA">
        <w:t>2004).</w:t>
      </w:r>
      <w:r w:rsidR="00B01BB4" w:rsidRPr="00EE78EA">
        <w:t xml:space="preserve"> </w:t>
      </w:r>
      <w:r w:rsidR="00CE2933">
        <w:t>Two</w:t>
      </w:r>
      <w:r w:rsidR="00CE2933" w:rsidRPr="00EE78EA">
        <w:t xml:space="preserve"> </w:t>
      </w:r>
      <w:r w:rsidR="007B7CD4" w:rsidRPr="00EE78EA">
        <w:t xml:space="preserve">of </w:t>
      </w:r>
      <w:r w:rsidR="00FA79D5" w:rsidRPr="00EE78EA">
        <w:t xml:space="preserve">these </w:t>
      </w:r>
      <w:r w:rsidR="007B7CD4" w:rsidRPr="00EE78EA">
        <w:t xml:space="preserve">empathy </w:t>
      </w:r>
      <w:r w:rsidR="00F500D0" w:rsidRPr="00EE78EA">
        <w:t>instruments</w:t>
      </w:r>
      <w:r w:rsidRPr="00EE78EA">
        <w:t>, however,</w:t>
      </w:r>
      <w:r w:rsidR="00F500D0" w:rsidRPr="00EE78EA">
        <w:t xml:space="preserve"> </w:t>
      </w:r>
      <w:r w:rsidR="00CE2933">
        <w:t>are</w:t>
      </w:r>
      <w:r w:rsidR="00CE2933" w:rsidRPr="00EE78EA">
        <w:t xml:space="preserve"> </w:t>
      </w:r>
      <w:r w:rsidR="007B7CD4" w:rsidRPr="00EE78EA">
        <w:t xml:space="preserve">recognized to measure empathy </w:t>
      </w:r>
      <w:r w:rsidR="00F500D0" w:rsidRPr="00EE78EA">
        <w:t xml:space="preserve">of </w:t>
      </w:r>
      <w:r w:rsidR="007B7CD4" w:rsidRPr="00EE78EA">
        <w:t>healthcare providers</w:t>
      </w:r>
      <w:r w:rsidR="00CE2933">
        <w:t xml:space="preserve">: </w:t>
      </w:r>
      <w:r w:rsidR="00CE2933" w:rsidRPr="00EE78EA">
        <w:t>The Jefferson Scale of Physician Empathy</w:t>
      </w:r>
      <w:r w:rsidR="00CE2933">
        <w:t xml:space="preserve"> and The Consultation and Relational Empathy (CARE) measures</w:t>
      </w:r>
      <w:r w:rsidR="00FA79D5" w:rsidRPr="00EE78EA">
        <w:t xml:space="preserve">. </w:t>
      </w:r>
      <w:r w:rsidR="00D7642A" w:rsidRPr="00EE78EA">
        <w:t xml:space="preserve">The </w:t>
      </w:r>
      <w:r w:rsidR="000D1F40" w:rsidRPr="00EE78EA">
        <w:t>Jefferson Scale of Physician Empathy</w:t>
      </w:r>
      <w:r w:rsidR="00FA79D5" w:rsidRPr="00EE78EA">
        <w:t xml:space="preserve"> </w:t>
      </w:r>
      <w:r w:rsidR="007B7CD4" w:rsidRPr="00EE78EA">
        <w:t xml:space="preserve">was developed </w:t>
      </w:r>
      <w:r w:rsidR="00E74C59" w:rsidRPr="00EE78EA">
        <w:t xml:space="preserve">and validated </w:t>
      </w:r>
      <w:r w:rsidR="007B7CD4" w:rsidRPr="00EE78EA">
        <w:t xml:space="preserve">by </w:t>
      </w:r>
      <w:r w:rsidR="00D7642A" w:rsidRPr="00EE78EA">
        <w:t xml:space="preserve">Hojat </w:t>
      </w:r>
      <w:r w:rsidR="003E2E43">
        <w:t xml:space="preserve">and colleagues </w:t>
      </w:r>
      <w:r w:rsidR="007B7CD4" w:rsidRPr="00EE78EA">
        <w:t>(</w:t>
      </w:r>
      <w:r w:rsidR="00D7642A" w:rsidRPr="00EE78EA">
        <w:t>2001)</w:t>
      </w:r>
      <w:r w:rsidR="007B7CD4" w:rsidRPr="00EE78EA">
        <w:t xml:space="preserve"> </w:t>
      </w:r>
      <w:r w:rsidR="00B62DCA" w:rsidRPr="00EE78EA">
        <w:t>to measure the attitudes of medical students toward physician empathy in patient</w:t>
      </w:r>
      <w:r w:rsidR="008D5CC3">
        <w:t xml:space="preserve"> </w:t>
      </w:r>
      <w:r w:rsidR="00B62DCA" w:rsidRPr="00EE78EA">
        <w:t xml:space="preserve">care situations </w:t>
      </w:r>
      <w:r w:rsidR="007B7CD4" w:rsidRPr="00EE78EA">
        <w:t xml:space="preserve">using </w:t>
      </w:r>
      <w:r w:rsidR="00F500D0" w:rsidRPr="00EE78EA">
        <w:t xml:space="preserve">a </w:t>
      </w:r>
      <w:r w:rsidR="007B7CD4" w:rsidRPr="00EE78EA">
        <w:t>sample of internal medicine residents and medical students</w:t>
      </w:r>
      <w:r w:rsidR="00D7642A" w:rsidRPr="00EE78EA">
        <w:t xml:space="preserve">. </w:t>
      </w:r>
      <w:r w:rsidR="00B62DCA" w:rsidRPr="00EE78EA">
        <w:t xml:space="preserve">To make the scale more relevant to </w:t>
      </w:r>
      <w:r w:rsidRPr="00EE78EA">
        <w:t xml:space="preserve">the </w:t>
      </w:r>
      <w:r w:rsidR="00B62DCA" w:rsidRPr="00EE78EA">
        <w:t>measure</w:t>
      </w:r>
      <w:r w:rsidRPr="00EE78EA">
        <w:t xml:space="preserve">ment of </w:t>
      </w:r>
      <w:r w:rsidR="00B62DCA" w:rsidRPr="00EE78EA">
        <w:t xml:space="preserve">providers’ empathetic behavior rather than empathetic perceptions, a modified version was developed by </w:t>
      </w:r>
      <w:r w:rsidR="00F500D0" w:rsidRPr="00EE78EA">
        <w:t xml:space="preserve">Hojat </w:t>
      </w:r>
      <w:r w:rsidR="003E2E43">
        <w:t xml:space="preserve">and </w:t>
      </w:r>
      <w:r w:rsidR="003E2E43">
        <w:lastRenderedPageBreak/>
        <w:t xml:space="preserve">colleagues </w:t>
      </w:r>
      <w:r w:rsidRPr="00EE78EA">
        <w:t xml:space="preserve">(2002) </w:t>
      </w:r>
      <w:r w:rsidR="00586E24" w:rsidRPr="00EE78EA">
        <w:t xml:space="preserve">using a sample of </w:t>
      </w:r>
      <w:r w:rsidR="00311C24" w:rsidRPr="00EE78EA">
        <w:t>physicians</w:t>
      </w:r>
      <w:r w:rsidR="00B62DCA" w:rsidRPr="00EE78EA">
        <w:t xml:space="preserve">. </w:t>
      </w:r>
      <w:r w:rsidR="00E275DD" w:rsidRPr="00EE78EA">
        <w:t>The</w:t>
      </w:r>
      <w:r w:rsidR="00B12391" w:rsidRPr="00EE78EA">
        <w:t xml:space="preserve"> </w:t>
      </w:r>
      <w:r w:rsidR="00E275DD" w:rsidRPr="00EE78EA">
        <w:t xml:space="preserve">modifications </w:t>
      </w:r>
      <w:r w:rsidRPr="00EE78EA">
        <w:t xml:space="preserve">resulted in a </w:t>
      </w:r>
      <w:r w:rsidR="00B12391" w:rsidRPr="00EE78EA">
        <w:t xml:space="preserve">scale </w:t>
      </w:r>
      <w:r w:rsidRPr="00EE78EA">
        <w:t xml:space="preserve">that was </w:t>
      </w:r>
      <w:r w:rsidR="00E275DD" w:rsidRPr="00EE78EA">
        <w:t xml:space="preserve">applicable to </w:t>
      </w:r>
      <w:r w:rsidR="008D5CC3">
        <w:t xml:space="preserve">a range of </w:t>
      </w:r>
      <w:r w:rsidR="00E275DD" w:rsidRPr="00EE78EA">
        <w:t xml:space="preserve">healthcare providers </w:t>
      </w:r>
      <w:r w:rsidR="008D5CC3">
        <w:t xml:space="preserve">including not only physicians, but other providers such as </w:t>
      </w:r>
      <w:r w:rsidR="00E275DD" w:rsidRPr="00EE78EA">
        <w:t>nurses</w:t>
      </w:r>
      <w:r w:rsidR="00B12391" w:rsidRPr="00EE78EA">
        <w:t xml:space="preserve"> and </w:t>
      </w:r>
      <w:r w:rsidR="00E275DD" w:rsidRPr="00EE78EA">
        <w:t>therapists.</w:t>
      </w:r>
      <w:r w:rsidR="001E48B4" w:rsidRPr="00EE78EA">
        <w:t xml:space="preserve"> </w:t>
      </w:r>
      <w:r w:rsidR="008D5CC3">
        <w:t>Research on t</w:t>
      </w:r>
      <w:r w:rsidR="001E48B4" w:rsidRPr="00EE78EA">
        <w:t xml:space="preserve">he psychometric characteristics of </w:t>
      </w:r>
      <w:r w:rsidR="00C321FB" w:rsidRPr="00EE78EA">
        <w:t xml:space="preserve">the modified version of </w:t>
      </w:r>
      <w:r w:rsidR="001E48B4" w:rsidRPr="00EE78EA">
        <w:t xml:space="preserve">the Jefferson Scale of </w:t>
      </w:r>
      <w:r w:rsidR="00271948" w:rsidRPr="00EE78EA">
        <w:t xml:space="preserve">Physician </w:t>
      </w:r>
      <w:r w:rsidR="001E48B4" w:rsidRPr="00EE78EA">
        <w:t xml:space="preserve">Empathy </w:t>
      </w:r>
      <w:r w:rsidR="009969AA" w:rsidRPr="00EE78EA">
        <w:t xml:space="preserve">(JSPE) </w:t>
      </w:r>
      <w:r w:rsidR="00586E24" w:rsidRPr="00EE78EA">
        <w:t xml:space="preserve">for health professionals </w:t>
      </w:r>
      <w:r w:rsidR="009E6EF7" w:rsidRPr="00EE78EA">
        <w:t xml:space="preserve">“HP” </w:t>
      </w:r>
      <w:r w:rsidR="008D5CC3">
        <w:t xml:space="preserve">indicated there were </w:t>
      </w:r>
      <w:r w:rsidR="00C321FB" w:rsidRPr="00EE78EA">
        <w:t>significant difference</w:t>
      </w:r>
      <w:r w:rsidR="008D5CC3">
        <w:t>s</w:t>
      </w:r>
      <w:r w:rsidR="00C321FB" w:rsidRPr="00EE78EA">
        <w:t xml:space="preserve"> in empathy scores between genders and </w:t>
      </w:r>
      <w:r w:rsidR="008B4979">
        <w:t xml:space="preserve">among </w:t>
      </w:r>
      <w:r w:rsidR="00C321FB" w:rsidRPr="00EE78EA">
        <w:t xml:space="preserve">physicians in different specialty groups (Hojat et al., 2002). </w:t>
      </w:r>
      <w:r w:rsidR="00586E24" w:rsidRPr="00EE78EA">
        <w:t xml:space="preserve">The scale yielded three components for </w:t>
      </w:r>
      <w:r w:rsidR="008B4979">
        <w:t xml:space="preserve">a </w:t>
      </w:r>
      <w:r w:rsidR="00311C24" w:rsidRPr="00EE78EA">
        <w:t>physician’s</w:t>
      </w:r>
      <w:r w:rsidR="00586E24" w:rsidRPr="00EE78EA">
        <w:t xml:space="preserve"> empathy: perspective taking that applies to</w:t>
      </w:r>
      <w:r w:rsidR="008B4979">
        <w:t xml:space="preserve"> the </w:t>
      </w:r>
      <w:r w:rsidR="00586E24" w:rsidRPr="00EE78EA">
        <w:t xml:space="preserve">general population, </w:t>
      </w:r>
      <w:r w:rsidR="00985270" w:rsidRPr="00EE78EA">
        <w:t xml:space="preserve">in addition to </w:t>
      </w:r>
      <w:r w:rsidR="00586E24" w:rsidRPr="00EE78EA">
        <w:t>compassionate care and standing in the patient’s shoes</w:t>
      </w:r>
      <w:r w:rsidR="00D253F7" w:rsidRPr="00EE78EA">
        <w:t xml:space="preserve">, which are specific to </w:t>
      </w:r>
      <w:r w:rsidR="008B4979">
        <w:t xml:space="preserve">the </w:t>
      </w:r>
      <w:r w:rsidR="00D253F7" w:rsidRPr="00EE78EA">
        <w:t>provider-patient relationship (Hojat et al., 2002)</w:t>
      </w:r>
      <w:r w:rsidR="00586E24" w:rsidRPr="00EE78EA">
        <w:t xml:space="preserve">. </w:t>
      </w:r>
      <w:r w:rsidR="009969AA" w:rsidRPr="00EE78EA">
        <w:t xml:space="preserve">Several researchers thereafter adapted the JSPE scale </w:t>
      </w:r>
      <w:r w:rsidR="00037BDC" w:rsidRPr="00EE78EA">
        <w:t xml:space="preserve">to </w:t>
      </w:r>
      <w:r w:rsidR="00521318" w:rsidRPr="00EE78EA">
        <w:t xml:space="preserve">the </w:t>
      </w:r>
      <w:r w:rsidR="00037BDC" w:rsidRPr="00EE78EA">
        <w:t xml:space="preserve">Jefferson Scale of Empathy-Health Profession Students version (JSE-HPS) to measure empathy in diverse </w:t>
      </w:r>
      <w:r w:rsidR="008D5CC3">
        <w:t xml:space="preserve">student groups including those in </w:t>
      </w:r>
      <w:r w:rsidR="00037BDC" w:rsidRPr="00EE78EA">
        <w:t>healthcare profession (</w:t>
      </w:r>
      <w:r w:rsidR="00D953BE" w:rsidRPr="00EE78EA">
        <w:t>Fields</w:t>
      </w:r>
      <w:r w:rsidR="00FA7D68">
        <w:t xml:space="preserve"> et al., </w:t>
      </w:r>
      <w:r w:rsidR="00D953BE" w:rsidRPr="00EE78EA">
        <w:t xml:space="preserve">2011; </w:t>
      </w:r>
      <w:r w:rsidR="007A078B" w:rsidRPr="00EE78EA">
        <w:t>Kliszcz</w:t>
      </w:r>
      <w:r w:rsidR="002B3FE4">
        <w:t xml:space="preserve"> et al., </w:t>
      </w:r>
      <w:r w:rsidR="007A078B" w:rsidRPr="00EE78EA">
        <w:t>2006</w:t>
      </w:r>
      <w:r w:rsidR="00037BDC" w:rsidRPr="00EE78EA">
        <w:t xml:space="preserve">) </w:t>
      </w:r>
      <w:r w:rsidR="009969AA" w:rsidRPr="00EE78EA">
        <w:t>and pharmacy</w:t>
      </w:r>
      <w:r w:rsidR="008D5CC3">
        <w:t xml:space="preserve"> </w:t>
      </w:r>
      <w:r w:rsidR="00037BDC" w:rsidRPr="00EE78EA">
        <w:t>(Fjortoft</w:t>
      </w:r>
      <w:r w:rsidR="001D6050">
        <w:t xml:space="preserve"> et al.</w:t>
      </w:r>
      <w:r w:rsidR="00037BDC" w:rsidRPr="00EE78EA">
        <w:t xml:space="preserve">, 2011). </w:t>
      </w:r>
    </w:p>
    <w:p w14:paraId="26658A2C" w14:textId="609CBD31" w:rsidR="007A39AF" w:rsidRPr="00EE78EA" w:rsidRDefault="00CE2933" w:rsidP="004860E5">
      <w:pPr>
        <w:spacing w:after="0" w:line="480" w:lineRule="auto"/>
        <w:jc w:val="left"/>
      </w:pPr>
      <w:r>
        <w:t xml:space="preserve">The </w:t>
      </w:r>
      <w:r w:rsidR="005506C9">
        <w:t>C</w:t>
      </w:r>
      <w:r>
        <w:t xml:space="preserve">onsultation and </w:t>
      </w:r>
      <w:r w:rsidR="005506C9">
        <w:t>R</w:t>
      </w:r>
      <w:r>
        <w:t xml:space="preserve">elational </w:t>
      </w:r>
      <w:r w:rsidR="005506C9">
        <w:t>E</w:t>
      </w:r>
      <w:r>
        <w:t xml:space="preserve">mpathy (CARE) measure was developed and validated by </w:t>
      </w:r>
      <w:r w:rsidR="00A81F39">
        <w:t xml:space="preserve">Mercer and colleagues (2004) to measure </w:t>
      </w:r>
      <w:r w:rsidR="00A3000A">
        <w:t xml:space="preserve">patients’ perception of relational </w:t>
      </w:r>
      <w:r w:rsidR="00A81F39">
        <w:t xml:space="preserve">empathy of healthcare providers in </w:t>
      </w:r>
      <w:r w:rsidR="00E51593">
        <w:t xml:space="preserve">the context of the clinical </w:t>
      </w:r>
      <w:r w:rsidR="00A3000A">
        <w:t xml:space="preserve">consultation </w:t>
      </w:r>
      <w:r w:rsidR="00E51593">
        <w:t xml:space="preserve">in </w:t>
      </w:r>
      <w:r w:rsidR="00A81F39">
        <w:t xml:space="preserve">general practice. The CARE measure is a patient-assessed measure initially developed </w:t>
      </w:r>
      <w:r w:rsidR="008948C2">
        <w:t>based on a broad definition of empathy</w:t>
      </w:r>
      <w:r w:rsidR="00D92B85">
        <w:t xml:space="preserve"> as “the ability to understand the patient’s situation, perspective and feelings; to communicate that understanding and check its accuracy; and to act on that understanding with the patient in a helpful way” (Mercer et al., 2004, p. 700). </w:t>
      </w:r>
      <w:r w:rsidR="00FE634A">
        <w:t xml:space="preserve">The measure was validated through </w:t>
      </w:r>
      <w:r w:rsidR="00BA7C58">
        <w:t xml:space="preserve">correlational analysis against other validated measures in a series of </w:t>
      </w:r>
      <w:r w:rsidR="00FE634A">
        <w:t>three pilot studies using patients</w:t>
      </w:r>
      <w:r w:rsidR="00BA7C58">
        <w:t xml:space="preserve"> and </w:t>
      </w:r>
      <w:r w:rsidR="009854AB">
        <w:t>providers from the general practice field</w:t>
      </w:r>
      <w:r w:rsidR="00FE634A">
        <w:t>.</w:t>
      </w:r>
      <w:r w:rsidR="009854AB">
        <w:t xml:space="preserve"> The </w:t>
      </w:r>
      <w:r w:rsidR="00092333">
        <w:t xml:space="preserve">final </w:t>
      </w:r>
      <w:r w:rsidR="009854AB">
        <w:t xml:space="preserve">version of the CARE measure consists of 10 items rated on </w:t>
      </w:r>
      <w:r w:rsidR="00092333">
        <w:t xml:space="preserve">a 5-point rating scale from ‘poor’ to ‘excellent’ in addition to a ‘does not apply’ response option (Mercer et al., 2004). </w:t>
      </w:r>
      <w:r w:rsidR="005D4C1D">
        <w:t xml:space="preserve">The performance of CARE measure was assessed by a </w:t>
      </w:r>
      <w:r w:rsidR="005D4C1D">
        <w:lastRenderedPageBreak/>
        <w:t xml:space="preserve">large sample of patients attending 26 different general </w:t>
      </w:r>
      <w:r w:rsidR="0093324F">
        <w:t>p</w:t>
      </w:r>
      <w:r w:rsidR="004860E5">
        <w:t>r</w:t>
      </w:r>
      <w:r w:rsidR="0093324F">
        <w:t>a</w:t>
      </w:r>
      <w:r w:rsidR="004860E5">
        <w:t>c</w:t>
      </w:r>
      <w:r w:rsidR="0093324F">
        <w:t>tition</w:t>
      </w:r>
      <w:r w:rsidR="004860E5">
        <w:t>er</w:t>
      </w:r>
      <w:r w:rsidR="0093324F">
        <w:t>s</w:t>
      </w:r>
      <w:r w:rsidR="005D4C1D">
        <w:t xml:space="preserve"> in Scotland and found of direct relevance to everyday encounter in high and low socio-economic </w:t>
      </w:r>
      <w:r w:rsidR="0093324F">
        <w:t>deprivation</w:t>
      </w:r>
      <w:r w:rsidR="005D4C1D">
        <w:t xml:space="preserve"> settings</w:t>
      </w:r>
      <w:r w:rsidR="004860E5">
        <w:t xml:space="preserve"> (Mercer et al., 2005)</w:t>
      </w:r>
      <w:r w:rsidR="005D4C1D">
        <w:t xml:space="preserve">. </w:t>
      </w:r>
      <w:r w:rsidR="008D5CC3">
        <w:t xml:space="preserve">Results of </w:t>
      </w:r>
      <w:r w:rsidR="00B96B88" w:rsidRPr="00EE78EA">
        <w:t>these studies</w:t>
      </w:r>
      <w:r w:rsidR="008D5CC3">
        <w:t xml:space="preserve"> suggest that </w:t>
      </w:r>
      <w:r w:rsidR="008B4979">
        <w:t>t</w:t>
      </w:r>
      <w:r w:rsidR="00B96B88" w:rsidRPr="00EE78EA">
        <w:t xml:space="preserve">he Jefferson Scale of Physician Empathy (JSPE) </w:t>
      </w:r>
      <w:r w:rsidR="007B32E8">
        <w:t xml:space="preserve">and the CARE measure are </w:t>
      </w:r>
      <w:r w:rsidR="00B96B88" w:rsidRPr="00EE78EA">
        <w:t>strong tool</w:t>
      </w:r>
      <w:r w:rsidR="007B32E8">
        <w:t>s</w:t>
      </w:r>
      <w:r w:rsidR="008B4979">
        <w:t xml:space="preserve"> and </w:t>
      </w:r>
      <w:r w:rsidR="00B96B88" w:rsidRPr="00EE78EA">
        <w:t xml:space="preserve">that </w:t>
      </w:r>
      <w:r w:rsidR="001E2411" w:rsidRPr="00EE78EA">
        <w:t xml:space="preserve">some of </w:t>
      </w:r>
      <w:r w:rsidR="007B32E8">
        <w:t>their</w:t>
      </w:r>
      <w:r w:rsidR="007B32E8" w:rsidRPr="00EE78EA">
        <w:t xml:space="preserve"> </w:t>
      </w:r>
      <w:r w:rsidR="001E2411" w:rsidRPr="00EE78EA">
        <w:t xml:space="preserve">items </w:t>
      </w:r>
      <w:r w:rsidR="00357461" w:rsidRPr="00EE78EA">
        <w:t xml:space="preserve">could be considered and </w:t>
      </w:r>
      <w:r w:rsidR="00B96B88" w:rsidRPr="00EE78EA">
        <w:t xml:space="preserve">adapted </w:t>
      </w:r>
      <w:r w:rsidR="00012D5A" w:rsidRPr="00EE78EA">
        <w:t xml:space="preserve">to the purpose of this research </w:t>
      </w:r>
      <w:r w:rsidR="00B96B88" w:rsidRPr="00EE78EA">
        <w:t xml:space="preserve">to </w:t>
      </w:r>
      <w:r w:rsidR="00012D5A" w:rsidRPr="00EE78EA">
        <w:t>measure healthcare providers</w:t>
      </w:r>
      <w:r w:rsidR="007B4639" w:rsidRPr="00EE78EA">
        <w:t>’</w:t>
      </w:r>
      <w:r w:rsidR="00012D5A" w:rsidRPr="00EE78EA">
        <w:t xml:space="preserve"> </w:t>
      </w:r>
      <w:r w:rsidR="00586E24" w:rsidRPr="00EE78EA">
        <w:t>empathy</w:t>
      </w:r>
      <w:r w:rsidR="00012D5A" w:rsidRPr="00EE78EA">
        <w:t xml:space="preserve"> in provider-patient interaction</w:t>
      </w:r>
      <w:r w:rsidR="008B4979">
        <w:t>s</w:t>
      </w:r>
      <w:r w:rsidR="00012D5A" w:rsidRPr="00EE78EA">
        <w:t>.</w:t>
      </w:r>
      <w:r w:rsidR="007B32E8">
        <w:t xml:space="preserve"> </w:t>
      </w:r>
    </w:p>
    <w:p w14:paraId="64F2A100" w14:textId="7557C4F4" w:rsidR="00FC29C8" w:rsidRPr="00EE78EA" w:rsidRDefault="00FC29C8" w:rsidP="002E2F78">
      <w:pPr>
        <w:spacing w:after="0" w:line="480" w:lineRule="auto"/>
        <w:jc w:val="left"/>
      </w:pPr>
      <w:r w:rsidRPr="00EE78EA">
        <w:rPr>
          <w:b/>
          <w:bCs/>
        </w:rPr>
        <w:t>Gentleness</w:t>
      </w:r>
      <w:r w:rsidR="00624F26" w:rsidRPr="00EE78EA">
        <w:t xml:space="preserve">. </w:t>
      </w:r>
      <w:r w:rsidR="00A937E5" w:rsidRPr="00EE78EA">
        <w:t xml:space="preserve">The term </w:t>
      </w:r>
      <w:r w:rsidR="00705D47">
        <w:t>“</w:t>
      </w:r>
      <w:r w:rsidR="00A937E5" w:rsidRPr="00EE78EA">
        <w:t>gentleness</w:t>
      </w:r>
      <w:r w:rsidR="00705D47">
        <w:t>”</w:t>
      </w:r>
      <w:r w:rsidR="00A937E5" w:rsidRPr="00EE78EA">
        <w:t xml:space="preserve"> </w:t>
      </w:r>
      <w:r w:rsidR="00705D47">
        <w:t xml:space="preserve">thus far has </w:t>
      </w:r>
      <w:r w:rsidR="00A937E5" w:rsidRPr="00EE78EA">
        <w:t xml:space="preserve">not </w:t>
      </w:r>
      <w:r w:rsidR="00705D47">
        <w:t xml:space="preserve">been </w:t>
      </w:r>
      <w:r w:rsidR="00A937E5" w:rsidRPr="00EE78EA">
        <w:t>discussed or operationalized as an independent construct</w:t>
      </w:r>
      <w:r w:rsidR="00705D47">
        <w:t xml:space="preserve"> in the extant healthcare literature; is it </w:t>
      </w:r>
      <w:r w:rsidRPr="00EE78EA">
        <w:t xml:space="preserve">denoted as a component of </w:t>
      </w:r>
      <w:r w:rsidR="008348DD">
        <w:t>patient care (</w:t>
      </w:r>
      <w:r w:rsidR="008348DD" w:rsidRPr="00113C5C">
        <w:t>Ray</w:t>
      </w:r>
      <w:r w:rsidR="008348DD">
        <w:t xml:space="preserve"> </w:t>
      </w:r>
      <w:r w:rsidR="008348DD" w:rsidRPr="00113C5C">
        <w:t>&amp; Overman, 2014).</w:t>
      </w:r>
      <w:r w:rsidR="002C5C21" w:rsidRPr="00105655">
        <w:t xml:space="preserve"> </w:t>
      </w:r>
      <w:r w:rsidRPr="00105655">
        <w:t xml:space="preserve">Gentleness is </w:t>
      </w:r>
      <w:r w:rsidR="00B97859">
        <w:t xml:space="preserve">described as a </w:t>
      </w:r>
      <w:r w:rsidRPr="00105655">
        <w:t>quality associated with kindness, thoughtfulness,</w:t>
      </w:r>
      <w:r w:rsidRPr="00EE78EA">
        <w:t xml:space="preserve"> consideration, concern, empathy, respect, and love (Carron &amp; Cumbie, 2011; Faust, 2009; Flynn, 2016). </w:t>
      </w:r>
      <w:r w:rsidR="00B97859">
        <w:t>The term g</w:t>
      </w:r>
      <w:r w:rsidRPr="00EE78EA">
        <w:t xml:space="preserve">entleness is used to describe the </w:t>
      </w:r>
      <w:r w:rsidR="00B97859" w:rsidRPr="00B97859">
        <w:rPr>
          <w:i/>
          <w:iCs/>
        </w:rPr>
        <w:t>act</w:t>
      </w:r>
      <w:r w:rsidR="00B97859">
        <w:t xml:space="preserve"> </w:t>
      </w:r>
      <w:r w:rsidRPr="00EE78EA">
        <w:t xml:space="preserve">of </w:t>
      </w:r>
      <w:r w:rsidR="00B97859">
        <w:t xml:space="preserve">being </w:t>
      </w:r>
      <w:r w:rsidRPr="00EE78EA">
        <w:t>kind</w:t>
      </w:r>
      <w:r w:rsidR="00B97859">
        <w:t xml:space="preserve"> rather than </w:t>
      </w:r>
      <w:r w:rsidRPr="00EE78EA">
        <w:t xml:space="preserve">the </w:t>
      </w:r>
      <w:r w:rsidRPr="00B97859">
        <w:rPr>
          <w:i/>
          <w:iCs/>
        </w:rPr>
        <w:t>way</w:t>
      </w:r>
      <w:r w:rsidRPr="00EE78EA">
        <w:t xml:space="preserve"> an </w:t>
      </w:r>
      <w:r w:rsidR="00B97859" w:rsidRPr="00EE78EA">
        <w:t>individual feel</w:t>
      </w:r>
      <w:r w:rsidR="00B97859">
        <w:t>s</w:t>
      </w:r>
      <w:r w:rsidRPr="00EE78EA">
        <w:t xml:space="preserve"> while </w:t>
      </w:r>
      <w:r w:rsidR="00807FFD" w:rsidRPr="00EE78EA">
        <w:t xml:space="preserve">showing </w:t>
      </w:r>
      <w:r w:rsidRPr="00EE78EA">
        <w:t xml:space="preserve">care (Faust, 2009). </w:t>
      </w:r>
      <w:r w:rsidR="006820DB" w:rsidRPr="00EE78EA">
        <w:t xml:space="preserve">In </w:t>
      </w:r>
      <w:r w:rsidR="00B97859">
        <w:t xml:space="preserve">the </w:t>
      </w:r>
      <w:r w:rsidR="006820DB" w:rsidRPr="00EE78EA">
        <w:t>healthcare literature, gentleness ha</w:t>
      </w:r>
      <w:r w:rsidR="009B5939" w:rsidRPr="00EE78EA">
        <w:t xml:space="preserve">s </w:t>
      </w:r>
      <w:r w:rsidR="00B97859">
        <w:t xml:space="preserve">previously only </w:t>
      </w:r>
      <w:r w:rsidR="009B5939" w:rsidRPr="00EE78EA">
        <w:t xml:space="preserve">been </w:t>
      </w:r>
      <w:r w:rsidR="009F794B" w:rsidRPr="00EE78EA">
        <w:t xml:space="preserve">assessed </w:t>
      </w:r>
      <w:r w:rsidR="00B97859">
        <w:t xml:space="preserve">indirectly </w:t>
      </w:r>
      <w:r w:rsidR="009B5939" w:rsidRPr="00EE78EA">
        <w:t xml:space="preserve">through </w:t>
      </w:r>
      <w:r w:rsidR="00351C0E" w:rsidRPr="00EE78EA">
        <w:t xml:space="preserve">surveys </w:t>
      </w:r>
      <w:r w:rsidR="00E12174" w:rsidRPr="00EE78EA">
        <w:t xml:space="preserve">of </w:t>
      </w:r>
      <w:r w:rsidR="009B5939" w:rsidRPr="00EE78EA">
        <w:t>patient-centered care</w:t>
      </w:r>
      <w:r w:rsidR="001454DC" w:rsidRPr="00EE78EA">
        <w:t xml:space="preserve"> services</w:t>
      </w:r>
      <w:r w:rsidR="00692C07" w:rsidRPr="00EE78EA">
        <w:t xml:space="preserve"> (Ballatt &amp; Campling, 2011)</w:t>
      </w:r>
      <w:r w:rsidR="001454DC" w:rsidRPr="00EE78EA">
        <w:t xml:space="preserve">. </w:t>
      </w:r>
      <w:r w:rsidR="006F2C60" w:rsidRPr="00EE78EA">
        <w:t>Some r</w:t>
      </w:r>
      <w:r w:rsidR="00C95481" w:rsidRPr="00EE78EA">
        <w:t xml:space="preserve">outine </w:t>
      </w:r>
      <w:r w:rsidR="008B4979">
        <w:t xml:space="preserve">healthcare </w:t>
      </w:r>
      <w:r w:rsidR="00C95481" w:rsidRPr="00EE78EA">
        <w:t xml:space="preserve">tasks </w:t>
      </w:r>
      <w:r w:rsidR="00B97859">
        <w:t xml:space="preserve">are </w:t>
      </w:r>
      <w:r w:rsidR="00336CFE" w:rsidRPr="00EE78EA">
        <w:t xml:space="preserve">more appreciated when </w:t>
      </w:r>
      <w:r w:rsidR="00BE62B0" w:rsidRPr="00EE78EA">
        <w:t xml:space="preserve">patients feel the task is </w:t>
      </w:r>
      <w:r w:rsidR="00C95481" w:rsidRPr="00EE78EA">
        <w:t xml:space="preserve">performed with </w:t>
      </w:r>
      <w:r w:rsidR="00336CFE" w:rsidRPr="00EE78EA">
        <w:t xml:space="preserve">intimacy and </w:t>
      </w:r>
      <w:r w:rsidR="00807FFD" w:rsidRPr="00EE78EA">
        <w:t xml:space="preserve">a </w:t>
      </w:r>
      <w:r w:rsidR="00336CFE" w:rsidRPr="00EE78EA">
        <w:t xml:space="preserve">personal touch. </w:t>
      </w:r>
      <w:r w:rsidR="008436C4" w:rsidRPr="00EE78EA">
        <w:t xml:space="preserve">For example, helping a patient to </w:t>
      </w:r>
      <w:r w:rsidR="008B4979" w:rsidRPr="00EE78EA">
        <w:t>sit up</w:t>
      </w:r>
      <w:r w:rsidR="003321DA" w:rsidRPr="00EE78EA">
        <w:t xml:space="preserve">, </w:t>
      </w:r>
      <w:r w:rsidR="007C73C5" w:rsidRPr="00EE78EA">
        <w:t xml:space="preserve">bathing an elderly person </w:t>
      </w:r>
      <w:r w:rsidR="001D2FE3" w:rsidRPr="00EE78EA">
        <w:t xml:space="preserve">with </w:t>
      </w:r>
      <w:r w:rsidR="00A150CB" w:rsidRPr="00EE78EA">
        <w:t>a smile</w:t>
      </w:r>
      <w:r w:rsidR="003321DA" w:rsidRPr="00EE78EA">
        <w:t>,</w:t>
      </w:r>
      <w:r w:rsidR="00A150CB" w:rsidRPr="00EE78EA">
        <w:t xml:space="preserve"> or </w:t>
      </w:r>
      <w:r w:rsidR="003F23F3" w:rsidRPr="00EE78EA">
        <w:t xml:space="preserve">placing </w:t>
      </w:r>
      <w:r w:rsidR="001A5239" w:rsidRPr="00EE78EA">
        <w:t>a</w:t>
      </w:r>
      <w:r w:rsidR="003F23F3" w:rsidRPr="00EE78EA">
        <w:t xml:space="preserve"> </w:t>
      </w:r>
      <w:r w:rsidR="00070F30" w:rsidRPr="00EE78EA">
        <w:t>reassuring hand on a shoulder can convey behaviors of gentleness and kindness</w:t>
      </w:r>
      <w:r w:rsidR="00B1482C" w:rsidRPr="00EE78EA">
        <w:t xml:space="preserve"> (</w:t>
      </w:r>
      <w:r w:rsidR="006F6FDE" w:rsidRPr="00EE78EA">
        <w:t>Ballatt &amp; Campling, 2011).</w:t>
      </w:r>
      <w:r w:rsidR="002E2F78" w:rsidRPr="00EE78EA">
        <w:t xml:space="preserve"> </w:t>
      </w:r>
      <w:r w:rsidR="00070F30" w:rsidRPr="00EE78EA">
        <w:t>Therefore, t</w:t>
      </w:r>
      <w:r w:rsidR="00E60A69" w:rsidRPr="00EE78EA">
        <w:t xml:space="preserve">o </w:t>
      </w:r>
      <w:r w:rsidR="00ED6B56" w:rsidRPr="00EE78EA">
        <w:t>measure gentleness as a soft skill, i</w:t>
      </w:r>
      <w:r w:rsidR="00676EF4" w:rsidRPr="00EE78EA">
        <w:t xml:space="preserve">t is important </w:t>
      </w:r>
      <w:r w:rsidR="00467C0B" w:rsidRPr="00EE78EA">
        <w:t xml:space="preserve">to </w:t>
      </w:r>
      <w:r w:rsidR="00E91982" w:rsidRPr="00EE78EA">
        <w:t>carefully</w:t>
      </w:r>
      <w:r w:rsidR="00947785" w:rsidRPr="00EE78EA">
        <w:t xml:space="preserve"> </w:t>
      </w:r>
      <w:r w:rsidR="00467C0B" w:rsidRPr="00EE78EA">
        <w:t>identify healthcare providers</w:t>
      </w:r>
      <w:r w:rsidR="00947785" w:rsidRPr="00EE78EA">
        <w:t>’ behaviors</w:t>
      </w:r>
      <w:r w:rsidR="00193943" w:rsidRPr="00EE78EA">
        <w:t xml:space="preserve"> </w:t>
      </w:r>
      <w:r w:rsidR="00467C0B" w:rsidRPr="00EE78EA">
        <w:t xml:space="preserve">that </w:t>
      </w:r>
      <w:r w:rsidR="00193943" w:rsidRPr="00EE78EA">
        <w:t>clea</w:t>
      </w:r>
      <w:r w:rsidR="00CF3DF7" w:rsidRPr="00EE78EA">
        <w:t xml:space="preserve">rly </w:t>
      </w:r>
      <w:r w:rsidR="00B86069" w:rsidRPr="00EE78EA">
        <w:t xml:space="preserve">demonstrate </w:t>
      </w:r>
      <w:r w:rsidR="00B97859">
        <w:t xml:space="preserve">acts of </w:t>
      </w:r>
      <w:r w:rsidR="00B86069" w:rsidRPr="00EE78EA">
        <w:t xml:space="preserve">gentleness </w:t>
      </w:r>
      <w:r w:rsidR="00CF3DF7" w:rsidRPr="00EE78EA">
        <w:t xml:space="preserve">during </w:t>
      </w:r>
      <w:r w:rsidR="00B97859">
        <w:t xml:space="preserve">encounters with </w:t>
      </w:r>
      <w:r w:rsidR="00CF3DF7" w:rsidRPr="00EE78EA">
        <w:t>patient</w:t>
      </w:r>
      <w:r w:rsidR="00B97859">
        <w:t>s</w:t>
      </w:r>
      <w:r w:rsidR="00E60A69" w:rsidRPr="00EE78EA">
        <w:t>.</w:t>
      </w:r>
    </w:p>
    <w:p w14:paraId="13409AC0" w14:textId="59AE8F48" w:rsidR="007739BD" w:rsidRPr="00EE78EA" w:rsidRDefault="002737C4" w:rsidP="002D60DE">
      <w:pPr>
        <w:spacing w:after="0" w:line="480" w:lineRule="auto"/>
        <w:jc w:val="left"/>
      </w:pPr>
      <w:r w:rsidRPr="00EE78EA">
        <w:rPr>
          <w:b/>
          <w:bCs/>
        </w:rPr>
        <w:t>Listening</w:t>
      </w:r>
      <w:r w:rsidR="0088548F" w:rsidRPr="00EE78EA">
        <w:rPr>
          <w:b/>
          <w:bCs/>
        </w:rPr>
        <w:t xml:space="preserve">. </w:t>
      </w:r>
      <w:r w:rsidR="006B65F0" w:rsidRPr="00EE78EA">
        <w:t>I</w:t>
      </w:r>
      <w:r w:rsidR="00B27806" w:rsidRPr="00EE78EA">
        <w:t xml:space="preserve">ndividuals learn to </w:t>
      </w:r>
      <w:r w:rsidR="006B65F0" w:rsidRPr="00EE78EA">
        <w:t xml:space="preserve">develop </w:t>
      </w:r>
      <w:r w:rsidR="0014286D" w:rsidRPr="00EE78EA">
        <w:t xml:space="preserve">the </w:t>
      </w:r>
      <w:r w:rsidR="00DE137D" w:rsidRPr="00EE78EA">
        <w:t xml:space="preserve">natural </w:t>
      </w:r>
      <w:r w:rsidR="0014286D" w:rsidRPr="00EE78EA">
        <w:t xml:space="preserve">competency of </w:t>
      </w:r>
      <w:r w:rsidR="00651A9B" w:rsidRPr="00EE78EA">
        <w:t xml:space="preserve">listening </w:t>
      </w:r>
      <w:r w:rsidR="003B2366" w:rsidRPr="00EE78EA">
        <w:t xml:space="preserve">and </w:t>
      </w:r>
      <w:r w:rsidR="003A2AED">
        <w:t xml:space="preserve">to </w:t>
      </w:r>
      <w:r w:rsidR="003B2366" w:rsidRPr="00EE78EA">
        <w:t xml:space="preserve">use </w:t>
      </w:r>
      <w:r w:rsidR="00B27806" w:rsidRPr="00EE78EA">
        <w:t xml:space="preserve">it consciously as they mature </w:t>
      </w:r>
      <w:r w:rsidR="00C00A98" w:rsidRPr="00EE78EA">
        <w:t>(</w:t>
      </w:r>
      <w:bookmarkStart w:id="22" w:name="_Hlk530171369"/>
      <w:r w:rsidR="00C00A98" w:rsidRPr="00EE78EA">
        <w:t>Purdy</w:t>
      </w:r>
      <w:r w:rsidR="00026DE0">
        <w:t xml:space="preserve">, </w:t>
      </w:r>
      <w:r w:rsidR="00C00A98" w:rsidRPr="00EE78EA">
        <w:t>1997</w:t>
      </w:r>
      <w:bookmarkEnd w:id="22"/>
      <w:r w:rsidR="00C00A98" w:rsidRPr="00EE78EA">
        <w:t xml:space="preserve">). </w:t>
      </w:r>
      <w:r w:rsidR="00EC59B9" w:rsidRPr="00EE78EA">
        <w:t xml:space="preserve">Listening involves hearing, interpreting, and understanding meaning. </w:t>
      </w:r>
      <w:r w:rsidR="0002713A" w:rsidRPr="00EE78EA">
        <w:t xml:space="preserve">Listening is associated with verbal and non-verbal communication and </w:t>
      </w:r>
      <w:r w:rsidR="0002713A" w:rsidRPr="00EE78EA">
        <w:lastRenderedPageBreak/>
        <w:t>understanding abilities (</w:t>
      </w:r>
      <w:r w:rsidR="00942FD3" w:rsidRPr="00EE78EA">
        <w:t xml:space="preserve">Hayes, 2002; </w:t>
      </w:r>
      <w:r w:rsidR="0002713A" w:rsidRPr="00EE78EA">
        <w:t>Riggio, 1986)</w:t>
      </w:r>
      <w:r w:rsidR="00026DE0">
        <w:t xml:space="preserve">. Some scholars (e.g. Purdy, 1997) </w:t>
      </w:r>
      <w:r w:rsidR="003321DA" w:rsidRPr="00EE78EA">
        <w:t>assert</w:t>
      </w:r>
      <w:r w:rsidR="00026DE0">
        <w:t xml:space="preserve"> it is </w:t>
      </w:r>
      <w:r w:rsidR="00B27806" w:rsidRPr="00EE78EA">
        <w:t xml:space="preserve">the most important communication skill </w:t>
      </w:r>
      <w:r w:rsidR="00026DE0">
        <w:t xml:space="preserve">for </w:t>
      </w:r>
      <w:r w:rsidR="001166E8" w:rsidRPr="00EE78EA">
        <w:t>build</w:t>
      </w:r>
      <w:r w:rsidR="003321DA" w:rsidRPr="00EE78EA">
        <w:t>ing</w:t>
      </w:r>
      <w:r w:rsidR="001166E8" w:rsidRPr="00EE78EA">
        <w:t xml:space="preserve"> relationships </w:t>
      </w:r>
      <w:r w:rsidR="00B27806" w:rsidRPr="00EE78EA">
        <w:t>(</w:t>
      </w:r>
      <w:r w:rsidR="00C00A98" w:rsidRPr="00EE78EA">
        <w:t>Purdy</w:t>
      </w:r>
      <w:r w:rsidR="00026DE0">
        <w:t xml:space="preserve">, </w:t>
      </w:r>
      <w:r w:rsidR="00C00A98" w:rsidRPr="00EE78EA">
        <w:t>1997</w:t>
      </w:r>
      <w:r w:rsidR="00B27806" w:rsidRPr="00EE78EA">
        <w:t>)</w:t>
      </w:r>
      <w:r w:rsidR="0002713A" w:rsidRPr="00EE78EA">
        <w:t>.</w:t>
      </w:r>
      <w:r w:rsidR="00987416" w:rsidRPr="00EE78EA">
        <w:t xml:space="preserve"> </w:t>
      </w:r>
      <w:r w:rsidRPr="00EE78EA">
        <w:t xml:space="preserve">The primary purpose of listening is to learn about </w:t>
      </w:r>
      <w:r w:rsidR="003321DA" w:rsidRPr="00EE78EA">
        <w:t xml:space="preserve">other </w:t>
      </w:r>
      <w:r w:rsidRPr="00EE78EA">
        <w:t xml:space="preserve">people and situations </w:t>
      </w:r>
      <w:r w:rsidR="003321DA" w:rsidRPr="00EE78EA">
        <w:t xml:space="preserve">in order </w:t>
      </w:r>
      <w:r w:rsidRPr="00EE78EA">
        <w:t>to be able to make sound ethical decisions and take actions to accomplish a specific goal (Purdy, 1997, p.</w:t>
      </w:r>
      <w:r w:rsidR="00C815AA" w:rsidRPr="00EE78EA">
        <w:t xml:space="preserve"> </w:t>
      </w:r>
      <w:r w:rsidRPr="00EE78EA">
        <w:t>15).</w:t>
      </w:r>
      <w:r w:rsidR="007739BD" w:rsidRPr="00EE78EA">
        <w:t xml:space="preserve"> </w:t>
      </w:r>
      <w:r w:rsidR="00026DE0">
        <w:t>According to Purdy (1997), c</w:t>
      </w:r>
      <w:r w:rsidR="00B27806" w:rsidRPr="00EE78EA">
        <w:t xml:space="preserve">onscious listening </w:t>
      </w:r>
      <w:r w:rsidR="00026DE0">
        <w:t xml:space="preserve">instills </w:t>
      </w:r>
      <w:r w:rsidR="000B1A67" w:rsidRPr="00EE78EA">
        <w:t xml:space="preserve">meaning </w:t>
      </w:r>
      <w:r w:rsidR="00026DE0">
        <w:t xml:space="preserve">in </w:t>
      </w:r>
      <w:r w:rsidR="000B1A67" w:rsidRPr="00EE78EA">
        <w:t xml:space="preserve">communication and </w:t>
      </w:r>
      <w:r w:rsidR="00B27806" w:rsidRPr="00EE78EA">
        <w:t xml:space="preserve">increases the listener’s sensitivity to the needs of others. </w:t>
      </w:r>
      <w:r w:rsidR="005B4096" w:rsidRPr="00EE78EA">
        <w:t>Through effective listening, the listener</w:t>
      </w:r>
      <w:r w:rsidR="00026DE0">
        <w:t xml:space="preserve"> conveys </w:t>
      </w:r>
      <w:r w:rsidR="005B4096" w:rsidRPr="00EE78EA">
        <w:t xml:space="preserve">respect and understanding </w:t>
      </w:r>
      <w:r w:rsidR="00026DE0">
        <w:t xml:space="preserve">for the speaker in a way </w:t>
      </w:r>
      <w:r w:rsidR="005B4096" w:rsidRPr="00EE78EA">
        <w:t>that reflect</w:t>
      </w:r>
      <w:r w:rsidR="00026DE0">
        <w:t xml:space="preserve">s </w:t>
      </w:r>
      <w:r w:rsidR="005B4096" w:rsidRPr="00EE78EA">
        <w:t xml:space="preserve">caring (Purdy, 1997). </w:t>
      </w:r>
      <w:r w:rsidR="007739BD" w:rsidRPr="00EE78EA">
        <w:t>Th</w:t>
      </w:r>
      <w:r w:rsidR="00026DE0">
        <w:t xml:space="preserve">us, the main outcomes of listening include not only </w:t>
      </w:r>
      <w:r w:rsidR="007739BD" w:rsidRPr="00EE78EA">
        <w:t>learning and understanding</w:t>
      </w:r>
      <w:r w:rsidR="003A2AED">
        <w:t>,</w:t>
      </w:r>
      <w:r w:rsidR="007739BD" w:rsidRPr="00EE78EA">
        <w:t xml:space="preserve"> </w:t>
      </w:r>
      <w:r w:rsidR="00026DE0">
        <w:t xml:space="preserve">but also the cultivation of relationships </w:t>
      </w:r>
      <w:r w:rsidR="007739BD" w:rsidRPr="00EE78EA">
        <w:t xml:space="preserve">(Purdy, 1997). </w:t>
      </w:r>
    </w:p>
    <w:p w14:paraId="79E6F25A" w14:textId="73A45F56" w:rsidR="002E35A1" w:rsidRPr="00EE78EA" w:rsidRDefault="006D683A">
      <w:pPr>
        <w:spacing w:after="0" w:line="480" w:lineRule="auto"/>
        <w:jc w:val="left"/>
      </w:pPr>
      <w:r w:rsidRPr="00EE78EA">
        <w:t>In the process of communication, l</w:t>
      </w:r>
      <w:r w:rsidR="00E0273B" w:rsidRPr="00EE78EA">
        <w:t xml:space="preserve">istening is different </w:t>
      </w:r>
      <w:r w:rsidR="003A2AED">
        <w:t xml:space="preserve">from </w:t>
      </w:r>
      <w:r w:rsidR="00E0273B" w:rsidRPr="00EE78EA">
        <w:t>hearing</w:t>
      </w:r>
      <w:r w:rsidR="005E5309">
        <w:t xml:space="preserve">; it is more </w:t>
      </w:r>
      <w:r w:rsidR="00A02F14" w:rsidRPr="00EE78EA">
        <w:t xml:space="preserve">conscious </w:t>
      </w:r>
      <w:r w:rsidR="005E5309">
        <w:t xml:space="preserve">than merely </w:t>
      </w:r>
      <w:r w:rsidR="00A02F14" w:rsidRPr="00EE78EA">
        <w:t xml:space="preserve">hearing. </w:t>
      </w:r>
      <w:r w:rsidR="00B27F5F" w:rsidRPr="00EE78EA">
        <w:t xml:space="preserve">Hearing is the physical </w:t>
      </w:r>
      <w:r w:rsidR="00EB6CED" w:rsidRPr="00EE78EA">
        <w:t xml:space="preserve">capacity </w:t>
      </w:r>
      <w:r w:rsidR="005E5309">
        <w:t>to</w:t>
      </w:r>
      <w:r w:rsidR="00EB6CED" w:rsidRPr="00EE78EA">
        <w:t xml:space="preserve"> receiv</w:t>
      </w:r>
      <w:r w:rsidR="005E5309">
        <w:t xml:space="preserve">e </w:t>
      </w:r>
      <w:r w:rsidR="00AA05CC" w:rsidRPr="00EE78EA">
        <w:t>sound messages</w:t>
      </w:r>
      <w:r w:rsidR="003A2AED">
        <w:t>,</w:t>
      </w:r>
      <w:r w:rsidR="00BC4928" w:rsidRPr="00EE78EA">
        <w:t xml:space="preserve"> </w:t>
      </w:r>
      <w:r w:rsidR="003A2AED">
        <w:t>which c</w:t>
      </w:r>
      <w:r w:rsidR="0036061B" w:rsidRPr="00EE78EA">
        <w:t xml:space="preserve">an be measured clinically using audiometry machines that </w:t>
      </w:r>
      <w:r w:rsidR="003A2AED">
        <w:t xml:space="preserve">gauge </w:t>
      </w:r>
      <w:r w:rsidR="0036061B" w:rsidRPr="00EE78EA">
        <w:t xml:space="preserve">the person’s sense of hearing (Gosselin &amp; Gagné, 2010). </w:t>
      </w:r>
      <w:r w:rsidR="003321DA" w:rsidRPr="00EE78EA">
        <w:t>L</w:t>
      </w:r>
      <w:r w:rsidR="00B27F5F" w:rsidRPr="00EE78EA">
        <w:t>istening</w:t>
      </w:r>
      <w:r w:rsidR="005E5309">
        <w:t xml:space="preserve">, on the other hand, </w:t>
      </w:r>
      <w:r w:rsidR="00B27F5F" w:rsidRPr="00EE78EA">
        <w:t xml:space="preserve">is the mental act </w:t>
      </w:r>
      <w:r w:rsidRPr="00EE78EA">
        <w:t xml:space="preserve">that </w:t>
      </w:r>
      <w:r w:rsidR="007A47A0" w:rsidRPr="00EE78EA">
        <w:t>transform</w:t>
      </w:r>
      <w:r w:rsidR="003321DA" w:rsidRPr="00EE78EA">
        <w:t xml:space="preserve">s </w:t>
      </w:r>
      <w:r w:rsidRPr="00EE78EA">
        <w:t xml:space="preserve">received messages into meaning </w:t>
      </w:r>
      <w:r w:rsidR="00B27F5F" w:rsidRPr="00EE78EA">
        <w:t>(</w:t>
      </w:r>
      <w:r w:rsidR="00143CF1" w:rsidRPr="00EE78EA">
        <w:t xml:space="preserve">Lundsteen, 1979). </w:t>
      </w:r>
      <w:r w:rsidR="0036061B" w:rsidRPr="00EE78EA">
        <w:t>Hearing</w:t>
      </w:r>
      <w:r w:rsidR="003A2AED">
        <w:t xml:space="preserve"> </w:t>
      </w:r>
      <w:r w:rsidR="0036061B" w:rsidRPr="00EE78EA">
        <w:t>is a sense that present</w:t>
      </w:r>
      <w:r w:rsidR="003A2AED">
        <w:t>s</w:t>
      </w:r>
      <w:r w:rsidR="0036061B" w:rsidRPr="00EE78EA">
        <w:t xml:space="preserve"> a passive </w:t>
      </w:r>
      <w:r w:rsidR="00E213CF" w:rsidRPr="00EE78EA">
        <w:t>function</w:t>
      </w:r>
      <w:r w:rsidR="005E5309">
        <w:t xml:space="preserve"> while l</w:t>
      </w:r>
      <w:r w:rsidR="0036061B" w:rsidRPr="00EE78EA">
        <w:t>istening is a skill that demonstrate</w:t>
      </w:r>
      <w:r w:rsidR="003321DA" w:rsidRPr="00EE78EA">
        <w:t>s</w:t>
      </w:r>
      <w:r w:rsidR="0036061B" w:rsidRPr="00EE78EA">
        <w:t xml:space="preserve"> cognition through attention to the information that is heard </w:t>
      </w:r>
      <w:r w:rsidR="005E5309">
        <w:t xml:space="preserve">as well as the </w:t>
      </w:r>
      <w:r w:rsidR="0036061B" w:rsidRPr="00EE78EA">
        <w:t>intention to process th</w:t>
      </w:r>
      <w:r w:rsidR="005E5309">
        <w:t>at</w:t>
      </w:r>
      <w:r w:rsidR="0036061B" w:rsidRPr="00EE78EA">
        <w:t xml:space="preserve"> information to produce meaning (</w:t>
      </w:r>
      <w:r w:rsidR="00E213CF" w:rsidRPr="00EE78EA">
        <w:t xml:space="preserve">Gosselin &amp; Gagné, 2010). </w:t>
      </w:r>
      <w:r w:rsidR="00DD4834" w:rsidRPr="00EE78EA">
        <w:t>Listening has been defined by Lundsteen (1979) as</w:t>
      </w:r>
      <w:r w:rsidR="00630F91" w:rsidRPr="00EE78EA">
        <w:t xml:space="preserve"> “the process by which spoken language is converted to meaning in the mind” (p.</w:t>
      </w:r>
      <w:r w:rsidR="00475B9C" w:rsidRPr="00EE78EA">
        <w:t xml:space="preserve"> </w:t>
      </w:r>
      <w:r w:rsidR="00630F91" w:rsidRPr="00EE78EA">
        <w:t>1). Purdy (1997)</w:t>
      </w:r>
      <w:r w:rsidR="00DD4834" w:rsidRPr="00EE78EA">
        <w:t xml:space="preserve"> </w:t>
      </w:r>
      <w:r w:rsidR="00630F91" w:rsidRPr="00EE78EA">
        <w:t xml:space="preserve">defined listening as </w:t>
      </w:r>
      <w:r w:rsidR="00DD4834" w:rsidRPr="00EE78EA">
        <w:t>“the active and dynamic process of attending, perceiving, interpreting, remembering, and responding to the expressed (verbal and non-verbal) needs, concerns, and information offered by other human beings” (p.</w:t>
      </w:r>
      <w:r w:rsidR="008074C7" w:rsidRPr="00EE78EA">
        <w:t xml:space="preserve"> </w:t>
      </w:r>
      <w:r w:rsidR="00DD4834" w:rsidRPr="00EE78EA">
        <w:t xml:space="preserve">8). Hayes (2002) defined listening as </w:t>
      </w:r>
      <w:r w:rsidR="006C4F98" w:rsidRPr="00EE78EA">
        <w:t>“</w:t>
      </w:r>
      <w:r w:rsidR="00DD4834" w:rsidRPr="00EE78EA">
        <w:t>the active search for a full and accurate understanding of the meaning of another’s message</w:t>
      </w:r>
      <w:r w:rsidR="006C4F98" w:rsidRPr="00EE78EA">
        <w:t>”</w:t>
      </w:r>
      <w:r w:rsidR="00DD4834" w:rsidRPr="00EE78EA">
        <w:t xml:space="preserve"> (p.</w:t>
      </w:r>
      <w:r w:rsidR="008074C7" w:rsidRPr="00EE78EA">
        <w:t xml:space="preserve"> </w:t>
      </w:r>
      <w:r w:rsidR="00DD4834" w:rsidRPr="00EE78EA">
        <w:t xml:space="preserve">69). </w:t>
      </w:r>
      <w:r w:rsidR="002D5159" w:rsidRPr="00EE78EA">
        <w:t>The</w:t>
      </w:r>
      <w:r w:rsidR="00D313D4" w:rsidRPr="00EE78EA">
        <w:t>se</w:t>
      </w:r>
      <w:r w:rsidR="002D5159" w:rsidRPr="00EE78EA">
        <w:t xml:space="preserve"> definitions </w:t>
      </w:r>
      <w:r w:rsidR="004672DA" w:rsidRPr="00EE78EA">
        <w:t xml:space="preserve">highlighted </w:t>
      </w:r>
      <w:r w:rsidR="000D5CB0" w:rsidRPr="00EE78EA">
        <w:t xml:space="preserve">the </w:t>
      </w:r>
      <w:r w:rsidR="00F821D1" w:rsidRPr="00EE78EA">
        <w:t xml:space="preserve">components </w:t>
      </w:r>
      <w:r w:rsidR="005E5309">
        <w:t xml:space="preserve">that are critical </w:t>
      </w:r>
      <w:r w:rsidR="00F821D1" w:rsidRPr="00EE78EA">
        <w:t xml:space="preserve">for listening </w:t>
      </w:r>
      <w:r w:rsidR="005E5309">
        <w:t xml:space="preserve">to be an affective </w:t>
      </w:r>
      <w:r w:rsidR="00F821D1" w:rsidRPr="00EE78EA">
        <w:t>process</w:t>
      </w:r>
      <w:r w:rsidR="005E5309">
        <w:t>, specifically</w:t>
      </w:r>
      <w:r w:rsidR="00F821D1" w:rsidRPr="00EE78EA">
        <w:t xml:space="preserve">: </w:t>
      </w:r>
      <w:r w:rsidR="004E60F3" w:rsidRPr="00EE78EA">
        <w:t xml:space="preserve">the </w:t>
      </w:r>
      <w:r w:rsidR="00F821D1" w:rsidRPr="00EE78EA">
        <w:t xml:space="preserve">desire to </w:t>
      </w:r>
      <w:r w:rsidR="00F821D1" w:rsidRPr="00EE78EA">
        <w:lastRenderedPageBreak/>
        <w:t>listen</w:t>
      </w:r>
      <w:r w:rsidR="000D796C" w:rsidRPr="00EE78EA">
        <w:t xml:space="preserve">, </w:t>
      </w:r>
      <w:r w:rsidR="007A47A0" w:rsidRPr="00EE78EA">
        <w:t>attend</w:t>
      </w:r>
      <w:r w:rsidR="00747D34" w:rsidRPr="00EE78EA">
        <w:t xml:space="preserve">ance </w:t>
      </w:r>
      <w:r w:rsidR="007A47A0" w:rsidRPr="00EE78EA">
        <w:t xml:space="preserve">with </w:t>
      </w:r>
      <w:r w:rsidR="00F821D1" w:rsidRPr="00EE78EA">
        <w:t xml:space="preserve">focus and attention, </w:t>
      </w:r>
      <w:r w:rsidR="005E5309">
        <w:t xml:space="preserve">the </w:t>
      </w:r>
      <w:r w:rsidR="00747D34" w:rsidRPr="00EE78EA">
        <w:t xml:space="preserve">awareness </w:t>
      </w:r>
      <w:r w:rsidR="000D796C" w:rsidRPr="00EE78EA">
        <w:t xml:space="preserve">to </w:t>
      </w:r>
      <w:r w:rsidR="00F821D1" w:rsidRPr="00EE78EA">
        <w:t>perce</w:t>
      </w:r>
      <w:r w:rsidR="000D796C" w:rsidRPr="00EE78EA">
        <w:t>ive</w:t>
      </w:r>
      <w:r w:rsidR="00F821D1" w:rsidRPr="00EE78EA">
        <w:t xml:space="preserve">, </w:t>
      </w:r>
      <w:r w:rsidR="005E5309">
        <w:t xml:space="preserve">a </w:t>
      </w:r>
      <w:r w:rsidR="0095100D" w:rsidRPr="00EE78EA">
        <w:t>read</w:t>
      </w:r>
      <w:r w:rsidR="005E5309">
        <w:t xml:space="preserve">iness </w:t>
      </w:r>
      <w:r w:rsidR="000D796C" w:rsidRPr="00EE78EA">
        <w:t>to understand and i</w:t>
      </w:r>
      <w:r w:rsidR="00F821D1" w:rsidRPr="00EE78EA">
        <w:t>nterpret</w:t>
      </w:r>
      <w:r w:rsidR="000D796C" w:rsidRPr="00EE78EA">
        <w:t xml:space="preserve"> the message</w:t>
      </w:r>
      <w:r w:rsidR="00F821D1" w:rsidRPr="00EE78EA">
        <w:t xml:space="preserve">, </w:t>
      </w:r>
      <w:r w:rsidR="005E5309">
        <w:t xml:space="preserve">the ability to </w:t>
      </w:r>
      <w:r w:rsidR="00F821D1" w:rsidRPr="00EE78EA">
        <w:t>remember</w:t>
      </w:r>
      <w:r w:rsidR="000D796C" w:rsidRPr="00EE78EA">
        <w:t xml:space="preserve"> the message</w:t>
      </w:r>
      <w:r w:rsidR="00F821D1" w:rsidRPr="00EE78EA">
        <w:t xml:space="preserve">, </w:t>
      </w:r>
      <w:r w:rsidR="005E5309">
        <w:t xml:space="preserve">a </w:t>
      </w:r>
      <w:r w:rsidR="00F821D1" w:rsidRPr="00EE78EA">
        <w:t>respon</w:t>
      </w:r>
      <w:r w:rsidR="005E5309">
        <w:t xml:space="preserve">se </w:t>
      </w:r>
      <w:r w:rsidR="007A47A0" w:rsidRPr="00EE78EA">
        <w:t xml:space="preserve">to the </w:t>
      </w:r>
      <w:r w:rsidR="000D796C" w:rsidRPr="00EE78EA">
        <w:t>message</w:t>
      </w:r>
      <w:r w:rsidR="00790D0B" w:rsidRPr="00EE78EA">
        <w:t xml:space="preserve"> </w:t>
      </w:r>
      <w:r w:rsidR="005E5309">
        <w:t xml:space="preserve">whether </w:t>
      </w:r>
      <w:r w:rsidR="00790D0B" w:rsidRPr="00EE78EA">
        <w:t>verbal</w:t>
      </w:r>
      <w:r w:rsidR="005E5309">
        <w:t xml:space="preserve"> or </w:t>
      </w:r>
      <w:r w:rsidR="00790D0B" w:rsidRPr="00EE78EA">
        <w:t>non-verbal</w:t>
      </w:r>
      <w:r w:rsidR="007A47A0" w:rsidRPr="00EE78EA">
        <w:t>,</w:t>
      </w:r>
      <w:r w:rsidR="00F821D1" w:rsidRPr="00EE78EA">
        <w:t xml:space="preserve"> </w:t>
      </w:r>
      <w:r w:rsidR="00790D0B" w:rsidRPr="00EE78EA">
        <w:t xml:space="preserve">and the </w:t>
      </w:r>
      <w:r w:rsidR="005E5309">
        <w:t xml:space="preserve">expression of </w:t>
      </w:r>
      <w:r w:rsidR="000D796C" w:rsidRPr="00EE78EA">
        <w:t xml:space="preserve">concern </w:t>
      </w:r>
      <w:r w:rsidR="003A2AED">
        <w:t xml:space="preserve">for </w:t>
      </w:r>
      <w:r w:rsidR="00790D0B" w:rsidRPr="00EE78EA">
        <w:t>the needs</w:t>
      </w:r>
      <w:r w:rsidR="00265716" w:rsidRPr="00EE78EA">
        <w:t xml:space="preserve"> </w:t>
      </w:r>
      <w:r w:rsidR="00120BB7" w:rsidRPr="00EE78EA">
        <w:t xml:space="preserve">and information </w:t>
      </w:r>
      <w:r w:rsidR="005B4096" w:rsidRPr="00EE78EA">
        <w:t xml:space="preserve">offered by another person </w:t>
      </w:r>
      <w:r w:rsidR="00265716" w:rsidRPr="00EE78EA">
        <w:t>(</w:t>
      </w:r>
      <w:r w:rsidR="007F6B6D" w:rsidRPr="00EE78EA">
        <w:t xml:space="preserve">Lundsteen, 1979; </w:t>
      </w:r>
      <w:r w:rsidR="00C00A98" w:rsidRPr="00EE78EA">
        <w:t>Purdy, 1997</w:t>
      </w:r>
      <w:r w:rsidR="00265716" w:rsidRPr="00EE78EA">
        <w:t>)</w:t>
      </w:r>
      <w:r w:rsidR="00F821D1" w:rsidRPr="00EE78EA">
        <w:t xml:space="preserve">. </w:t>
      </w:r>
      <w:r w:rsidR="006657F4" w:rsidRPr="00EE78EA">
        <w:t xml:space="preserve">These components </w:t>
      </w:r>
      <w:r w:rsidR="005E5309">
        <w:t xml:space="preserve">illustrate </w:t>
      </w:r>
      <w:r w:rsidR="006657F4" w:rsidRPr="00EE78EA">
        <w:t>that effective listening is a highly conscious</w:t>
      </w:r>
      <w:r w:rsidR="005E5309">
        <w:t>,</w:t>
      </w:r>
      <w:r w:rsidR="006657F4" w:rsidRPr="00EE78EA">
        <w:t xml:space="preserve"> intellectual activity (Lundsteen, 1979). </w:t>
      </w:r>
    </w:p>
    <w:p w14:paraId="2734574E" w14:textId="5B995CDA" w:rsidR="002E35A1" w:rsidRPr="00EE78EA" w:rsidRDefault="00F62744">
      <w:pPr>
        <w:spacing w:after="0" w:line="480" w:lineRule="auto"/>
        <w:jc w:val="left"/>
      </w:pPr>
      <w:r w:rsidRPr="00EE78EA">
        <w:t xml:space="preserve">The literature identified four </w:t>
      </w:r>
      <w:r w:rsidR="00EA61CD" w:rsidRPr="00EE78EA">
        <w:t xml:space="preserve">main </w:t>
      </w:r>
      <w:r w:rsidRPr="00EE78EA">
        <w:t>types of listening</w:t>
      </w:r>
      <w:r w:rsidR="00725594">
        <w:t xml:space="preserve">. </w:t>
      </w:r>
      <w:r w:rsidR="00EA61CD" w:rsidRPr="00EE78EA">
        <w:rPr>
          <w:i/>
          <w:iCs/>
        </w:rPr>
        <w:t>Discriminative</w:t>
      </w:r>
      <w:r w:rsidR="00EA61CD" w:rsidRPr="00EE78EA">
        <w:t xml:space="preserve"> listening </w:t>
      </w:r>
      <w:r w:rsidR="00725594">
        <w:t xml:space="preserve">involves </w:t>
      </w:r>
      <w:r w:rsidR="00EA61CD" w:rsidRPr="00EE78EA">
        <w:t>the ability to recognize verbal and non-verbal aspects of a message concerning the features of the message rather than its content</w:t>
      </w:r>
      <w:r w:rsidR="00725594">
        <w:t xml:space="preserve">. </w:t>
      </w:r>
      <w:r w:rsidR="00EA61CD" w:rsidRPr="00EE78EA">
        <w:rPr>
          <w:i/>
          <w:iCs/>
        </w:rPr>
        <w:t>Comprehensive</w:t>
      </w:r>
      <w:r w:rsidR="00EA61CD" w:rsidRPr="00EE78EA">
        <w:t xml:space="preserve"> listening involves understanding the content of the message for the purpose of learning and comprehending the information</w:t>
      </w:r>
      <w:r w:rsidR="00725594">
        <w:t xml:space="preserve"> conveyed. </w:t>
      </w:r>
      <w:r w:rsidR="00ED0B90" w:rsidRPr="00EE78EA">
        <w:rPr>
          <w:i/>
          <w:iCs/>
        </w:rPr>
        <w:t>Critical-evaluative</w:t>
      </w:r>
      <w:r w:rsidR="00ED0B90" w:rsidRPr="00EE78EA">
        <w:t xml:space="preserve"> listening assumes the nature of the message has been recognized </w:t>
      </w:r>
      <w:r w:rsidR="009F6B00" w:rsidRPr="00EE78EA">
        <w:t xml:space="preserve">(discriminative) </w:t>
      </w:r>
      <w:r w:rsidR="00ED0B90" w:rsidRPr="00EE78EA">
        <w:t xml:space="preserve">and understood </w:t>
      </w:r>
      <w:r w:rsidR="009F6B00" w:rsidRPr="00EE78EA">
        <w:t xml:space="preserve">(comprehensive) </w:t>
      </w:r>
      <w:r w:rsidR="00F16C95">
        <w:t>adequately to</w:t>
      </w:r>
      <w:r w:rsidR="009F6B00" w:rsidRPr="00EE78EA">
        <w:t xml:space="preserve"> be able to analyze intentions and evaluate information</w:t>
      </w:r>
      <w:r w:rsidR="00725594">
        <w:t xml:space="preserve">. </w:t>
      </w:r>
      <w:r w:rsidR="009F6B00" w:rsidRPr="00EE78EA">
        <w:rPr>
          <w:i/>
          <w:iCs/>
        </w:rPr>
        <w:t>Therapeutic</w:t>
      </w:r>
      <w:r w:rsidR="009F6B00" w:rsidRPr="00EE78EA">
        <w:t xml:space="preserve"> listening</w:t>
      </w:r>
      <w:r w:rsidR="00343EF3" w:rsidRPr="00EE78EA">
        <w:t xml:space="preserve">, </w:t>
      </w:r>
      <w:r w:rsidR="009F6B00" w:rsidRPr="00EE78EA">
        <w:t>also called empathic listening</w:t>
      </w:r>
      <w:r w:rsidR="00343EF3" w:rsidRPr="00EE78EA">
        <w:t xml:space="preserve">, </w:t>
      </w:r>
      <w:r w:rsidR="009F6B00" w:rsidRPr="00EE78EA">
        <w:t>reflect</w:t>
      </w:r>
      <w:r w:rsidR="00AF45B2" w:rsidRPr="00EE78EA">
        <w:t>s</w:t>
      </w:r>
      <w:r w:rsidR="009F6B00" w:rsidRPr="00EE78EA">
        <w:t xml:space="preserve"> concern about other people’s interests and needs through listening to share feelings or offer comfort to others with meaningful responses (</w:t>
      </w:r>
      <w:r w:rsidR="00AD07E4" w:rsidRPr="00EE78EA">
        <w:t xml:space="preserve">Lundsteen, 1979; </w:t>
      </w:r>
      <w:r w:rsidR="009F6B00" w:rsidRPr="00EE78EA">
        <w:t xml:space="preserve">Purdy, 1997). </w:t>
      </w:r>
    </w:p>
    <w:p w14:paraId="264CF13C" w14:textId="4C42B47C" w:rsidR="00F62744" w:rsidRPr="00EE78EA" w:rsidRDefault="00725594">
      <w:pPr>
        <w:spacing w:after="0" w:line="480" w:lineRule="auto"/>
        <w:jc w:val="left"/>
      </w:pPr>
      <w:r>
        <w:t>Purdy (1997) asserts the e</w:t>
      </w:r>
      <w:r w:rsidR="00D02696" w:rsidRPr="00EE78EA">
        <w:t xml:space="preserve">ssential elements of interpersonal listening include awareness, empathy, trust, self-disclosure, and </w:t>
      </w:r>
      <w:r w:rsidR="003A2AED">
        <w:t xml:space="preserve">a </w:t>
      </w:r>
      <w:r w:rsidR="00D02696" w:rsidRPr="00EE78EA">
        <w:t>supportive environment (p.</w:t>
      </w:r>
      <w:r w:rsidR="00A15173" w:rsidRPr="00EE78EA">
        <w:t xml:space="preserve"> </w:t>
      </w:r>
      <w:r w:rsidR="00D02696" w:rsidRPr="00EE78EA">
        <w:t xml:space="preserve">40). </w:t>
      </w:r>
      <w:r w:rsidR="006E615F" w:rsidRPr="00EE78EA">
        <w:t xml:space="preserve">Listening skills </w:t>
      </w:r>
      <w:r>
        <w:t xml:space="preserve">involve </w:t>
      </w:r>
      <w:r w:rsidR="004C5AE2" w:rsidRPr="00EE78EA">
        <w:t xml:space="preserve">attributes of </w:t>
      </w:r>
      <w:r w:rsidR="00C07A44" w:rsidRPr="00EE78EA">
        <w:t xml:space="preserve">role-taking </w:t>
      </w:r>
      <w:r w:rsidR="004C5AE2" w:rsidRPr="00EE78EA">
        <w:t xml:space="preserve">and empathy </w:t>
      </w:r>
      <w:r>
        <w:t xml:space="preserve">toward </w:t>
      </w:r>
      <w:r w:rsidR="004C5AE2" w:rsidRPr="00EE78EA">
        <w:t xml:space="preserve">others through </w:t>
      </w:r>
      <w:r w:rsidR="00C07A44" w:rsidRPr="00EE78EA">
        <w:t>understanding the</w:t>
      </w:r>
      <w:r w:rsidR="004C5AE2" w:rsidRPr="00EE78EA">
        <w:t xml:space="preserve"> other </w:t>
      </w:r>
      <w:r w:rsidR="006D2FA6" w:rsidRPr="00EE78EA">
        <w:t>person’s</w:t>
      </w:r>
      <w:r w:rsidR="004C5AE2" w:rsidRPr="00EE78EA">
        <w:t xml:space="preserve"> </w:t>
      </w:r>
      <w:r w:rsidR="00C07A44" w:rsidRPr="00EE78EA">
        <w:t xml:space="preserve">needs and </w:t>
      </w:r>
      <w:r w:rsidR="004C5AE2" w:rsidRPr="00EE78EA">
        <w:t xml:space="preserve">perceptions and </w:t>
      </w:r>
      <w:r w:rsidR="00C07A44" w:rsidRPr="00EE78EA">
        <w:t>us</w:t>
      </w:r>
      <w:r w:rsidR="003A2AED">
        <w:t xml:space="preserve">ing </w:t>
      </w:r>
      <w:r w:rsidR="00C07A44" w:rsidRPr="00EE78EA">
        <w:t>th</w:t>
      </w:r>
      <w:r w:rsidR="00587527" w:rsidRPr="00EE78EA">
        <w:t>is</w:t>
      </w:r>
      <w:r w:rsidR="00C07A44" w:rsidRPr="00EE78EA">
        <w:t xml:space="preserve"> information </w:t>
      </w:r>
      <w:r>
        <w:t xml:space="preserve">while </w:t>
      </w:r>
      <w:r w:rsidR="00C07A44" w:rsidRPr="00EE78EA">
        <w:t xml:space="preserve">communicating with the other person effectively and empathically (Lundsteen, 1979). </w:t>
      </w:r>
      <w:r>
        <w:t>L</w:t>
      </w:r>
      <w:r w:rsidR="009A36AE" w:rsidRPr="00EE78EA">
        <w:t xml:space="preserve">istening </w:t>
      </w:r>
      <w:r w:rsidR="004B783F" w:rsidRPr="00EE78EA">
        <w:t xml:space="preserve">and some of its </w:t>
      </w:r>
      <w:r>
        <w:t xml:space="preserve">facets including </w:t>
      </w:r>
      <w:r w:rsidR="004B783F" w:rsidRPr="00EE78EA">
        <w:t>awareness</w:t>
      </w:r>
      <w:r w:rsidR="00505C8C" w:rsidRPr="00EE78EA">
        <w:t xml:space="preserve"> and </w:t>
      </w:r>
      <w:r w:rsidR="004B783F" w:rsidRPr="00EE78EA">
        <w:t>empathy</w:t>
      </w:r>
      <w:r w:rsidR="003A2AED">
        <w:t>,</w:t>
      </w:r>
      <w:r w:rsidR="004B783F" w:rsidRPr="00EE78EA">
        <w:t xml:space="preserve"> are </w:t>
      </w:r>
      <w:r>
        <w:t>generally considered to be s</w:t>
      </w:r>
      <w:r w:rsidR="00D02696" w:rsidRPr="00EE78EA">
        <w:t>oft skill</w:t>
      </w:r>
      <w:r w:rsidR="004B783F" w:rsidRPr="00EE78EA">
        <w:t xml:space="preserve">s and </w:t>
      </w:r>
      <w:r w:rsidR="00D02696" w:rsidRPr="00EE78EA">
        <w:t xml:space="preserve">important </w:t>
      </w:r>
      <w:r>
        <w:t xml:space="preserve">aspects of effective </w:t>
      </w:r>
      <w:r w:rsidR="009A36AE" w:rsidRPr="00EE78EA">
        <w:t>communication</w:t>
      </w:r>
      <w:r w:rsidR="00D02696" w:rsidRPr="00EE78EA">
        <w:t xml:space="preserve"> and interpersonal </w:t>
      </w:r>
      <w:r>
        <w:t>interactions</w:t>
      </w:r>
      <w:r w:rsidR="009A36AE" w:rsidRPr="00EE78EA">
        <w:t xml:space="preserve">. </w:t>
      </w:r>
    </w:p>
    <w:p w14:paraId="4C68493D" w14:textId="6112AE3A" w:rsidR="0013183A" w:rsidRPr="00EE78EA" w:rsidRDefault="00C8348B" w:rsidP="0066109B">
      <w:pPr>
        <w:spacing w:after="0" w:line="480" w:lineRule="auto"/>
        <w:jc w:val="left"/>
      </w:pPr>
      <w:r w:rsidRPr="00EE78EA">
        <w:t>The medical practice present</w:t>
      </w:r>
      <w:r w:rsidR="003A2AED">
        <w:t>s</w:t>
      </w:r>
      <w:r w:rsidRPr="00EE78EA">
        <w:t xml:space="preserve"> two listening models in clinical setting</w:t>
      </w:r>
      <w:r w:rsidR="003A2AED">
        <w:t>s:</w:t>
      </w:r>
      <w:r w:rsidRPr="00EE78EA">
        <w:t xml:space="preserve"> active listening and passive listening. </w:t>
      </w:r>
      <w:r w:rsidRPr="003A2AED">
        <w:rPr>
          <w:i/>
          <w:iCs/>
        </w:rPr>
        <w:t>Active listening</w:t>
      </w:r>
      <w:r w:rsidRPr="00EE78EA">
        <w:t xml:space="preserve"> </w:t>
      </w:r>
      <w:r w:rsidR="00725594">
        <w:t xml:space="preserve">occurs </w:t>
      </w:r>
      <w:r w:rsidRPr="00EE78EA">
        <w:t xml:space="preserve">when the provider listens to patients attentively and </w:t>
      </w:r>
      <w:r w:rsidRPr="00EE78EA">
        <w:lastRenderedPageBreak/>
        <w:t>respond</w:t>
      </w:r>
      <w:r w:rsidR="003A2AED">
        <w:t>s</w:t>
      </w:r>
      <w:r w:rsidRPr="00EE78EA">
        <w:t xml:space="preserve"> with verbal and non-verbal expressions that confirm effective listening and understanding</w:t>
      </w:r>
      <w:r w:rsidR="00725594">
        <w:t xml:space="preserve">. </w:t>
      </w:r>
      <w:r w:rsidR="00725594" w:rsidRPr="00725594">
        <w:rPr>
          <w:i/>
          <w:iCs/>
        </w:rPr>
        <w:t>P</w:t>
      </w:r>
      <w:r w:rsidRPr="003A2AED">
        <w:rPr>
          <w:i/>
          <w:iCs/>
        </w:rPr>
        <w:t>assive listening</w:t>
      </w:r>
      <w:r w:rsidRPr="00EE78EA">
        <w:t xml:space="preserve"> </w:t>
      </w:r>
      <w:r w:rsidR="00725594">
        <w:t xml:space="preserve">occurs </w:t>
      </w:r>
      <w:r w:rsidRPr="00EE78EA">
        <w:t xml:space="preserve">when the provider </w:t>
      </w:r>
      <w:r w:rsidR="007742C1" w:rsidRPr="00EE78EA">
        <w:t>pretends</w:t>
      </w:r>
      <w:r w:rsidRPr="00EE78EA">
        <w:t xml:space="preserve"> to listen</w:t>
      </w:r>
      <w:r w:rsidR="003A2AED">
        <w:t>,</w:t>
      </w:r>
      <w:r w:rsidRPr="00EE78EA">
        <w:t xml:space="preserve"> </w:t>
      </w:r>
      <w:r w:rsidR="007742C1" w:rsidRPr="00EE78EA">
        <w:t xml:space="preserve">with unconcerned </w:t>
      </w:r>
      <w:r w:rsidRPr="00EE78EA">
        <w:t>reactions or preoccupation with note taking</w:t>
      </w:r>
      <w:r w:rsidR="00712091">
        <w:t>,</w:t>
      </w:r>
      <w:r w:rsidR="007742C1" w:rsidRPr="00EE78EA">
        <w:t xml:space="preserve"> without engaging with the patient </w:t>
      </w:r>
      <w:r w:rsidRPr="00EE78EA">
        <w:t xml:space="preserve">and </w:t>
      </w:r>
      <w:r w:rsidR="007742C1" w:rsidRPr="00EE78EA">
        <w:t>making</w:t>
      </w:r>
      <w:r w:rsidR="00712091">
        <w:t xml:space="preserve"> only </w:t>
      </w:r>
      <w:r w:rsidRPr="00EE78EA">
        <w:t>superficial responses</w:t>
      </w:r>
      <w:r w:rsidR="007742C1" w:rsidRPr="00EE78EA">
        <w:t xml:space="preserve">. </w:t>
      </w:r>
      <w:r w:rsidR="00725594">
        <w:t>A</w:t>
      </w:r>
      <w:r w:rsidR="007742C1" w:rsidRPr="00EE78EA">
        <w:t>ctive listening reflect</w:t>
      </w:r>
      <w:r w:rsidR="00A97527" w:rsidRPr="00EE78EA">
        <w:t>s</w:t>
      </w:r>
      <w:r w:rsidR="007742C1" w:rsidRPr="00EE78EA">
        <w:t xml:space="preserve"> the effective listening skills that are emphasized in medical setting</w:t>
      </w:r>
      <w:r w:rsidR="00712091">
        <w:t>s</w:t>
      </w:r>
      <w:r w:rsidR="007742C1" w:rsidRPr="00EE78EA">
        <w:t xml:space="preserve"> and fulfill the purpose and objective of listening (</w:t>
      </w:r>
      <w:r w:rsidR="00331C57" w:rsidRPr="00EE78EA">
        <w:t>Jagosh</w:t>
      </w:r>
      <w:r w:rsidR="004760AA">
        <w:t xml:space="preserve"> et al., </w:t>
      </w:r>
      <w:r w:rsidR="00331C57" w:rsidRPr="00EE78EA">
        <w:t xml:space="preserve">2011; </w:t>
      </w:r>
      <w:r w:rsidR="007742C1" w:rsidRPr="00EE78EA">
        <w:t>Johnston</w:t>
      </w:r>
      <w:r w:rsidR="004760AA">
        <w:t xml:space="preserve"> et al., </w:t>
      </w:r>
      <w:r w:rsidR="007742C1" w:rsidRPr="00EE78EA">
        <w:t>2007).</w:t>
      </w:r>
      <w:r w:rsidR="008D15E0" w:rsidRPr="00EE78EA">
        <w:t xml:space="preserve"> </w:t>
      </w:r>
      <w:r w:rsidR="006D67B2" w:rsidRPr="00EE78EA">
        <w:t xml:space="preserve">In </w:t>
      </w:r>
      <w:r w:rsidR="00EC2DF0" w:rsidRPr="00EE78EA">
        <w:t xml:space="preserve">a provider-patient interaction, effective listening makes the patient feel </w:t>
      </w:r>
      <w:r w:rsidR="006D67B2" w:rsidRPr="00EE78EA">
        <w:t xml:space="preserve">comfortable </w:t>
      </w:r>
      <w:r w:rsidR="00EC2DF0" w:rsidRPr="00EE78EA">
        <w:t>and cared about</w:t>
      </w:r>
      <w:r w:rsidR="00712091">
        <w:t>,</w:t>
      </w:r>
      <w:r w:rsidR="00EC2DF0" w:rsidRPr="00EE78EA">
        <w:t xml:space="preserve"> which </w:t>
      </w:r>
      <w:r w:rsidR="00725594">
        <w:t xml:space="preserve">is likely to enhance the patient-provider </w:t>
      </w:r>
      <w:r w:rsidR="00EC2DF0" w:rsidRPr="00EE78EA">
        <w:t xml:space="preserve">relationship. </w:t>
      </w:r>
      <w:r w:rsidR="008C1BB4" w:rsidRPr="00EE78EA">
        <w:t xml:space="preserve">Thus, </w:t>
      </w:r>
      <w:r w:rsidR="006745A8" w:rsidRPr="00EE78EA">
        <w:t>listening</w:t>
      </w:r>
      <w:r w:rsidR="000F4582" w:rsidRPr="00EE78EA">
        <w:t xml:space="preserve"> to patients’ complaints reduce</w:t>
      </w:r>
      <w:r w:rsidR="00BD659E" w:rsidRPr="00EE78EA">
        <w:t>s</w:t>
      </w:r>
      <w:r w:rsidR="000F4582" w:rsidRPr="00EE78EA">
        <w:t xml:space="preserve"> patients’ stress</w:t>
      </w:r>
      <w:r w:rsidR="00BD659E" w:rsidRPr="00EE78EA">
        <w:t xml:space="preserve">, </w:t>
      </w:r>
      <w:r w:rsidR="000F4582" w:rsidRPr="00EE78EA">
        <w:t>make</w:t>
      </w:r>
      <w:r w:rsidR="00BD659E" w:rsidRPr="00EE78EA">
        <w:t>s</w:t>
      </w:r>
      <w:r w:rsidR="000F4582" w:rsidRPr="00EE78EA">
        <w:t xml:space="preserve"> </w:t>
      </w:r>
      <w:r w:rsidR="00BD659E" w:rsidRPr="00EE78EA">
        <w:t>patients</w:t>
      </w:r>
      <w:r w:rsidR="000F4582" w:rsidRPr="00EE78EA">
        <w:t xml:space="preserve"> feel comfortable, </w:t>
      </w:r>
      <w:r w:rsidR="00F32FE0" w:rsidRPr="00EE78EA">
        <w:t xml:space="preserve">and </w:t>
      </w:r>
      <w:r w:rsidR="000F4582" w:rsidRPr="00EE78EA">
        <w:t>demonstrate</w:t>
      </w:r>
      <w:r w:rsidR="00BD659E" w:rsidRPr="00EE78EA">
        <w:t>s</w:t>
      </w:r>
      <w:r w:rsidR="000F4582" w:rsidRPr="00EE78EA">
        <w:t xml:space="preserve"> understanding </w:t>
      </w:r>
      <w:r w:rsidR="00240B25">
        <w:t xml:space="preserve">which </w:t>
      </w:r>
      <w:r w:rsidR="003A46E0" w:rsidRPr="00EE78EA">
        <w:t>encourag</w:t>
      </w:r>
      <w:r w:rsidR="00240B25">
        <w:t xml:space="preserve">es </w:t>
      </w:r>
      <w:r w:rsidR="003A46E0" w:rsidRPr="00EE78EA">
        <w:t>patients</w:t>
      </w:r>
      <w:r w:rsidR="00BD659E" w:rsidRPr="00EE78EA">
        <w:t>’</w:t>
      </w:r>
      <w:r w:rsidR="003A46E0" w:rsidRPr="00EE78EA">
        <w:t xml:space="preserve"> openness and </w:t>
      </w:r>
      <w:r w:rsidR="00240B25">
        <w:t xml:space="preserve">cultivates </w:t>
      </w:r>
      <w:r w:rsidR="000F4582" w:rsidRPr="00EE78EA">
        <w:t>rapport with patients</w:t>
      </w:r>
      <w:r w:rsidR="00BD659E" w:rsidRPr="00EE78EA">
        <w:t xml:space="preserve">. These </w:t>
      </w:r>
      <w:r w:rsidR="000F4582" w:rsidRPr="00EE78EA">
        <w:t>listening outcomes increase patient</w:t>
      </w:r>
      <w:r w:rsidR="00BD659E" w:rsidRPr="00EE78EA">
        <w:t>s’</w:t>
      </w:r>
      <w:r w:rsidR="000F4582" w:rsidRPr="00EE78EA">
        <w:t xml:space="preserve"> satisfaction with their providers</w:t>
      </w:r>
      <w:r w:rsidR="00712091">
        <w:t>’</w:t>
      </w:r>
      <w:r w:rsidR="000F4582" w:rsidRPr="00EE78EA">
        <w:t xml:space="preserve"> communication skills (</w:t>
      </w:r>
      <w:r w:rsidR="00676D62" w:rsidRPr="00EE78EA">
        <w:t xml:space="preserve">Dyche, 2007; </w:t>
      </w:r>
      <w:r w:rsidR="000F4582" w:rsidRPr="00EE78EA">
        <w:t>Hobgood</w:t>
      </w:r>
      <w:r w:rsidR="007E2A0D">
        <w:t xml:space="preserve"> et al., </w:t>
      </w:r>
      <w:r w:rsidR="00555F3C" w:rsidRPr="00EE78EA">
        <w:t xml:space="preserve">2002; </w:t>
      </w:r>
      <w:r w:rsidR="00DE2AFA" w:rsidRPr="00EE78EA">
        <w:t>Jagosh</w:t>
      </w:r>
      <w:r w:rsidR="008D15E0" w:rsidRPr="00EE78EA">
        <w:t xml:space="preserve"> </w:t>
      </w:r>
      <w:r w:rsidR="00DE2AFA" w:rsidRPr="00EE78EA">
        <w:t>et al., 2011</w:t>
      </w:r>
      <w:r w:rsidR="00814F81" w:rsidRPr="00EE78EA">
        <w:t>).</w:t>
      </w:r>
      <w:r w:rsidR="00FA2D36" w:rsidRPr="00EE78EA">
        <w:t xml:space="preserve"> </w:t>
      </w:r>
      <w:r w:rsidR="00F70433" w:rsidRPr="00EE78EA">
        <w:t xml:space="preserve">In addition, </w:t>
      </w:r>
      <w:r w:rsidR="00861540" w:rsidRPr="00EE78EA">
        <w:t xml:space="preserve">effective </w:t>
      </w:r>
      <w:r w:rsidR="00F70433" w:rsidRPr="00EE78EA">
        <w:t xml:space="preserve">listening </w:t>
      </w:r>
      <w:r w:rsidR="00861540" w:rsidRPr="00EE78EA">
        <w:t>contributes</w:t>
      </w:r>
      <w:r w:rsidR="00F70433" w:rsidRPr="00EE78EA">
        <w:t xml:space="preserve"> to clinical outcomes</w:t>
      </w:r>
      <w:r w:rsidR="00712091">
        <w:t>,</w:t>
      </w:r>
      <w:r w:rsidR="00F70433" w:rsidRPr="00EE78EA">
        <w:t xml:space="preserve"> such as accurate diagnosis</w:t>
      </w:r>
      <w:r w:rsidR="0008773F" w:rsidRPr="00EE78EA">
        <w:t xml:space="preserve"> and reporting </w:t>
      </w:r>
      <w:r w:rsidR="00712091">
        <w:t xml:space="preserve">of </w:t>
      </w:r>
      <w:r w:rsidR="0008773F" w:rsidRPr="00EE78EA">
        <w:t>patient</w:t>
      </w:r>
      <w:r w:rsidR="00712091">
        <w:t>s</w:t>
      </w:r>
      <w:r w:rsidR="0008773F" w:rsidRPr="00EE78EA">
        <w:t>’ complaints</w:t>
      </w:r>
      <w:r w:rsidR="00712091">
        <w:t>,</w:t>
      </w:r>
      <w:r w:rsidR="0008773F" w:rsidRPr="00EE78EA">
        <w:t xml:space="preserve"> that improve </w:t>
      </w:r>
      <w:r w:rsidR="00F70433" w:rsidRPr="00EE78EA">
        <w:t xml:space="preserve">the </w:t>
      </w:r>
      <w:r w:rsidR="0008773F" w:rsidRPr="00EE78EA">
        <w:t xml:space="preserve">providers’ </w:t>
      </w:r>
      <w:r w:rsidR="00F70433" w:rsidRPr="00EE78EA">
        <w:t xml:space="preserve">ability to make </w:t>
      </w:r>
      <w:r w:rsidR="005643C0" w:rsidRPr="00EE78EA">
        <w:t>appropriate</w:t>
      </w:r>
      <w:r w:rsidR="00F70433" w:rsidRPr="00EE78EA">
        <w:t xml:space="preserve"> medical decisions (</w:t>
      </w:r>
      <w:r w:rsidR="00D62ADD" w:rsidRPr="00EE78EA">
        <w:t>Jagosh</w:t>
      </w:r>
      <w:r w:rsidR="00DE2AFA" w:rsidRPr="00EE78EA">
        <w:t xml:space="preserve"> et al., </w:t>
      </w:r>
      <w:r w:rsidR="00D62ADD" w:rsidRPr="00EE78EA">
        <w:t>2011</w:t>
      </w:r>
      <w:r w:rsidR="00F70433" w:rsidRPr="00EE78EA">
        <w:t xml:space="preserve">). </w:t>
      </w:r>
      <w:r w:rsidR="00FA2D36" w:rsidRPr="00EE78EA">
        <w:t xml:space="preserve">Therefore, </w:t>
      </w:r>
      <w:r w:rsidR="005F039D" w:rsidRPr="00EE78EA">
        <w:t xml:space="preserve">active </w:t>
      </w:r>
      <w:r w:rsidR="00FA2D36" w:rsidRPr="00EE78EA">
        <w:t>listening is considered vital for clinical</w:t>
      </w:r>
      <w:r w:rsidR="00FE464A" w:rsidRPr="00EE78EA">
        <w:t xml:space="preserve"> </w:t>
      </w:r>
      <w:r w:rsidR="00FA2D36" w:rsidRPr="00EE78EA">
        <w:t xml:space="preserve">communication </w:t>
      </w:r>
      <w:r w:rsidR="00FE464A" w:rsidRPr="00EE78EA">
        <w:t xml:space="preserve">and relationship building </w:t>
      </w:r>
      <w:r w:rsidR="00FA2D36" w:rsidRPr="00EE78EA">
        <w:t>between provider and patient (</w:t>
      </w:r>
      <w:r w:rsidR="00375AAC" w:rsidRPr="00EE78EA">
        <w:t xml:space="preserve">Jagosh et al., 2011; </w:t>
      </w:r>
      <w:r w:rsidR="00A13158" w:rsidRPr="00EE78EA">
        <w:t>Johnston</w:t>
      </w:r>
      <w:r w:rsidR="00861540" w:rsidRPr="00EE78EA">
        <w:t xml:space="preserve"> </w:t>
      </w:r>
      <w:r w:rsidR="00A13158" w:rsidRPr="00EE78EA">
        <w:t>et al., 2007</w:t>
      </w:r>
      <w:r w:rsidR="00FA2D36" w:rsidRPr="00EE78EA">
        <w:t xml:space="preserve">). </w:t>
      </w:r>
      <w:r w:rsidR="006A295E" w:rsidRPr="00EE78EA">
        <w:t xml:space="preserve">In </w:t>
      </w:r>
      <w:r w:rsidR="009E4714" w:rsidRPr="00EE78EA">
        <w:t xml:space="preserve">primary care, active listening </w:t>
      </w:r>
      <w:r w:rsidR="00A32FA8" w:rsidRPr="00EE78EA">
        <w:t>by</w:t>
      </w:r>
      <w:r w:rsidR="009E4714" w:rsidRPr="00EE78EA">
        <w:t xml:space="preserve"> </w:t>
      </w:r>
      <w:r w:rsidR="006A295E" w:rsidRPr="00EE78EA">
        <w:t>general practitioners</w:t>
      </w:r>
      <w:r w:rsidR="009E4714" w:rsidRPr="00EE78EA">
        <w:t xml:space="preserve"> </w:t>
      </w:r>
      <w:r w:rsidR="006A295E" w:rsidRPr="00EE78EA">
        <w:t xml:space="preserve">plays a therapeutic role in improving psychological </w:t>
      </w:r>
      <w:r w:rsidR="00240B25">
        <w:t xml:space="preserve">outcomes </w:t>
      </w:r>
      <w:r w:rsidR="00FE780E" w:rsidRPr="00EE78EA">
        <w:t xml:space="preserve">of patients with minor </w:t>
      </w:r>
      <w:r w:rsidR="00F51152" w:rsidRPr="00EE78EA">
        <w:t>illness</w:t>
      </w:r>
      <w:r w:rsidR="00712091">
        <w:t>es</w:t>
      </w:r>
      <w:r w:rsidR="00FE780E" w:rsidRPr="00EE78EA">
        <w:t xml:space="preserve"> who visit </w:t>
      </w:r>
      <w:r w:rsidR="00240B25">
        <w:t xml:space="preserve">their </w:t>
      </w:r>
      <w:r w:rsidR="00FE780E" w:rsidRPr="00EE78EA">
        <w:t xml:space="preserve">primary care </w:t>
      </w:r>
      <w:r w:rsidR="00240B25">
        <w:t xml:space="preserve">providers </w:t>
      </w:r>
      <w:r w:rsidR="00FE780E" w:rsidRPr="00EE78EA">
        <w:t xml:space="preserve">for comfort </w:t>
      </w:r>
      <w:r w:rsidR="00712091">
        <w:t xml:space="preserve">or </w:t>
      </w:r>
      <w:r w:rsidR="00240B25">
        <w:t xml:space="preserve">as </w:t>
      </w:r>
      <w:r w:rsidR="00712091">
        <w:t xml:space="preserve">prevention </w:t>
      </w:r>
      <w:r w:rsidR="00FE780E" w:rsidRPr="00EE78EA">
        <w:t xml:space="preserve">against </w:t>
      </w:r>
      <w:r w:rsidR="00240B25">
        <w:t xml:space="preserve">the development of more </w:t>
      </w:r>
      <w:r w:rsidR="00FE780E" w:rsidRPr="00EE78EA">
        <w:t>serious conditions</w:t>
      </w:r>
      <w:r w:rsidR="00E83656" w:rsidRPr="00EE78EA">
        <w:t xml:space="preserve"> (</w:t>
      </w:r>
      <w:r w:rsidR="004C56B9" w:rsidRPr="00EE78EA">
        <w:t>Fassaert</w:t>
      </w:r>
      <w:r w:rsidR="00F73F0B">
        <w:t xml:space="preserve"> et al., </w:t>
      </w:r>
      <w:r w:rsidR="004C56B9" w:rsidRPr="00EE78EA">
        <w:t xml:space="preserve">2007; </w:t>
      </w:r>
      <w:r w:rsidR="00E83656" w:rsidRPr="00EE78EA">
        <w:t>Johnston et al., 2007)</w:t>
      </w:r>
      <w:r w:rsidR="00FE780E" w:rsidRPr="00EE78EA">
        <w:t xml:space="preserve">. </w:t>
      </w:r>
      <w:r w:rsidR="00861540" w:rsidRPr="00EE78EA">
        <w:t>Medical practice, however, present</w:t>
      </w:r>
      <w:r w:rsidR="00A32FA8" w:rsidRPr="00EE78EA">
        <w:t>s</w:t>
      </w:r>
      <w:r w:rsidR="00861540" w:rsidRPr="00EE78EA">
        <w:t xml:space="preserve"> </w:t>
      </w:r>
      <w:r w:rsidR="000670B0" w:rsidRPr="00EE78EA">
        <w:t>some barriers to effective listening in clinical settings</w:t>
      </w:r>
      <w:r w:rsidR="00712091">
        <w:t>,</w:t>
      </w:r>
      <w:r w:rsidR="000670B0" w:rsidRPr="00EE78EA">
        <w:t xml:space="preserve"> </w:t>
      </w:r>
      <w:r w:rsidR="00240B25">
        <w:t xml:space="preserve">most notably </w:t>
      </w:r>
      <w:r w:rsidR="000670B0" w:rsidRPr="00EE78EA">
        <w:t>time and workload pressure</w:t>
      </w:r>
      <w:r w:rsidR="00240B25">
        <w:t>s. T</w:t>
      </w:r>
      <w:r w:rsidR="00A32FA8" w:rsidRPr="00EE78EA">
        <w:t xml:space="preserve">hese barriers can result in </w:t>
      </w:r>
      <w:r w:rsidR="000670B0" w:rsidRPr="00EE78EA">
        <w:t xml:space="preserve">failure to encourage patients to open-up in the short </w:t>
      </w:r>
      <w:r w:rsidR="00240B25">
        <w:t xml:space="preserve">amount of </w:t>
      </w:r>
      <w:r w:rsidR="000670B0" w:rsidRPr="00EE78EA">
        <w:t xml:space="preserve">time </w:t>
      </w:r>
      <w:r w:rsidR="00240B25">
        <w:t xml:space="preserve">often allowed for </w:t>
      </w:r>
      <w:r w:rsidR="000670B0" w:rsidRPr="00EE78EA">
        <w:t>consultation (</w:t>
      </w:r>
      <w:bookmarkStart w:id="23" w:name="_Hlk531205220"/>
      <w:r w:rsidR="000670B0" w:rsidRPr="00EE78EA">
        <w:t>Johnston et al., 2007</w:t>
      </w:r>
      <w:bookmarkEnd w:id="23"/>
      <w:r w:rsidR="000670B0" w:rsidRPr="00EE78EA">
        <w:t>).</w:t>
      </w:r>
      <w:r w:rsidR="00A179C4" w:rsidRPr="00EE78EA">
        <w:t xml:space="preserve"> </w:t>
      </w:r>
      <w:r w:rsidR="00772FF4" w:rsidRPr="00EE78EA">
        <w:t xml:space="preserve">Lack of listening </w:t>
      </w:r>
      <w:r w:rsidR="00240B25">
        <w:t xml:space="preserve">is likely to be </w:t>
      </w:r>
      <w:r w:rsidR="00772FF4" w:rsidRPr="00EE78EA">
        <w:t xml:space="preserve">perceived by patients as lack of attention or acknowledgement on the part of the doctor (Johnston et al., 2007). </w:t>
      </w:r>
      <w:r w:rsidR="00FE780E" w:rsidRPr="00EE78EA">
        <w:lastRenderedPageBreak/>
        <w:t xml:space="preserve">Thus, active listening by general practitioners </w:t>
      </w:r>
      <w:r w:rsidR="00240B25">
        <w:t xml:space="preserve">can </w:t>
      </w:r>
      <w:r w:rsidR="00FE780E" w:rsidRPr="00EE78EA">
        <w:t xml:space="preserve">prevent unnecessary repeat visits </w:t>
      </w:r>
      <w:r w:rsidR="00A32FA8" w:rsidRPr="00EE78EA">
        <w:t xml:space="preserve">by patients </w:t>
      </w:r>
      <w:r w:rsidR="00FE780E" w:rsidRPr="00EE78EA">
        <w:t xml:space="preserve">and consequently lower the general practitioners’ workload (Fassaert et al., 2007). </w:t>
      </w:r>
    </w:p>
    <w:p w14:paraId="291C888D" w14:textId="41ACC50B" w:rsidR="00CE7FF8" w:rsidRPr="00EE78EA" w:rsidRDefault="007402FA">
      <w:pPr>
        <w:spacing w:after="0" w:line="480" w:lineRule="auto"/>
        <w:jc w:val="left"/>
      </w:pPr>
      <w:r>
        <w:t>How to most effectively m</w:t>
      </w:r>
      <w:r w:rsidR="005A5252" w:rsidRPr="00EE78EA">
        <w:t>easur</w:t>
      </w:r>
      <w:r>
        <w:t xml:space="preserve">e </w:t>
      </w:r>
      <w:r w:rsidR="005A5252" w:rsidRPr="00EE78EA">
        <w:t xml:space="preserve">listening skill is still </w:t>
      </w:r>
      <w:r>
        <w:t xml:space="preserve">an </w:t>
      </w:r>
      <w:r w:rsidR="005A5252" w:rsidRPr="00EE78EA">
        <w:t>under</w:t>
      </w:r>
      <w:r w:rsidR="00712091">
        <w:t>-</w:t>
      </w:r>
      <w:r w:rsidR="005A5252" w:rsidRPr="00EE78EA">
        <w:t>researched and under</w:t>
      </w:r>
      <w:r w:rsidR="00712091">
        <w:t>-</w:t>
      </w:r>
      <w:r w:rsidR="005A5252" w:rsidRPr="00EE78EA">
        <w:t>evaluated</w:t>
      </w:r>
      <w:r>
        <w:t xml:space="preserve"> phenomenon despite listening skills being recognized </w:t>
      </w:r>
      <w:r w:rsidR="00712091">
        <w:t xml:space="preserve">as </w:t>
      </w:r>
      <w:r w:rsidR="00F16C95">
        <w:t xml:space="preserve">an </w:t>
      </w:r>
      <w:r w:rsidR="00FB1D8F" w:rsidRPr="00EE78EA">
        <w:t xml:space="preserve">instrumental </w:t>
      </w:r>
      <w:r w:rsidR="005A5252" w:rsidRPr="00EE78EA">
        <w:t>and central competenc</w:t>
      </w:r>
      <w:r w:rsidR="00F16C95">
        <w:t>y</w:t>
      </w:r>
      <w:r w:rsidR="005A5252" w:rsidRPr="00EE78EA">
        <w:t xml:space="preserve"> </w:t>
      </w:r>
      <w:r w:rsidR="00FB1D8F" w:rsidRPr="00EE78EA">
        <w:t xml:space="preserve">in </w:t>
      </w:r>
      <w:r w:rsidR="005A5252" w:rsidRPr="00EE78EA">
        <w:t>provider-patient interaction</w:t>
      </w:r>
      <w:r>
        <w:t>s</w:t>
      </w:r>
      <w:r w:rsidR="005A5252" w:rsidRPr="00EE78EA">
        <w:t xml:space="preserve"> (Fassaert et al., 2007; Jagosh et al., 2011). </w:t>
      </w:r>
      <w:r w:rsidR="008434AE" w:rsidRPr="00EE78EA">
        <w:t xml:space="preserve">Many </w:t>
      </w:r>
      <w:r w:rsidR="00F16C95">
        <w:t>existing</w:t>
      </w:r>
      <w:r w:rsidR="008434AE" w:rsidRPr="00EE78EA">
        <w:t xml:space="preserve"> assessment tools </w:t>
      </w:r>
      <w:r w:rsidR="00F16C95">
        <w:t xml:space="preserve">designed </w:t>
      </w:r>
      <w:r w:rsidR="00894067" w:rsidRPr="00EE78EA">
        <w:t xml:space="preserve">to </w:t>
      </w:r>
      <w:r w:rsidR="008434AE" w:rsidRPr="00EE78EA">
        <w:t>measure</w:t>
      </w:r>
      <w:r w:rsidR="00894067" w:rsidRPr="00EE78EA">
        <w:t xml:space="preserve"> listening skill have </w:t>
      </w:r>
      <w:r w:rsidR="008434AE" w:rsidRPr="00EE78EA">
        <w:t>conceptualize</w:t>
      </w:r>
      <w:r w:rsidR="00894067" w:rsidRPr="00EE78EA">
        <w:t xml:space="preserve">d or measured </w:t>
      </w:r>
      <w:r w:rsidR="008434AE" w:rsidRPr="00EE78EA">
        <w:t xml:space="preserve">listening in contexts other than healthcare. </w:t>
      </w:r>
      <w:r>
        <w:t>Nevertheless, t</w:t>
      </w:r>
      <w:r w:rsidR="004E1932" w:rsidRPr="00EE78EA">
        <w:t xml:space="preserve">he context </w:t>
      </w:r>
      <w:r w:rsidR="00712091">
        <w:t xml:space="preserve">in which </w:t>
      </w:r>
      <w:r w:rsidR="004E1932" w:rsidRPr="00EE78EA">
        <w:t>the listening function occurred influence</w:t>
      </w:r>
      <w:r w:rsidR="00A32FA8" w:rsidRPr="00EE78EA">
        <w:t>s</w:t>
      </w:r>
      <w:r w:rsidR="004E1932" w:rsidRPr="00EE78EA">
        <w:t xml:space="preserve"> how listening is conceptualized and how listening behavior is demonstrated (</w:t>
      </w:r>
      <w:r w:rsidR="00DC2420" w:rsidRPr="00EE78EA">
        <w:t xml:space="preserve">Davis </w:t>
      </w:r>
      <w:r w:rsidR="00AC59D9">
        <w:t>et al.</w:t>
      </w:r>
      <w:r w:rsidR="00DC2420" w:rsidRPr="00EE78EA">
        <w:t xml:space="preserve">, 2008; </w:t>
      </w:r>
      <w:r w:rsidR="007E3CC7" w:rsidRPr="00EE78EA">
        <w:t>Imhof &amp; Janusik, 2006</w:t>
      </w:r>
      <w:r w:rsidR="00057CED" w:rsidRPr="00EE78EA">
        <w:t>).</w:t>
      </w:r>
      <w:r w:rsidR="004E1932" w:rsidRPr="00EE78EA">
        <w:t xml:space="preserve"> </w:t>
      </w:r>
      <w:r w:rsidR="00F70B2F" w:rsidRPr="00EE78EA">
        <w:t>M</w:t>
      </w:r>
      <w:r w:rsidR="00A32FA8" w:rsidRPr="00EE78EA">
        <w:t xml:space="preserve">uch </w:t>
      </w:r>
      <w:r w:rsidR="00F70B2F" w:rsidRPr="00EE78EA">
        <w:t>healthcare research focuses on the role of listening in improving provider-patient interaction</w:t>
      </w:r>
      <w:r w:rsidR="00712091">
        <w:t>,</w:t>
      </w:r>
      <w:r w:rsidR="00CE7FF8" w:rsidRPr="00EE78EA">
        <w:t xml:space="preserve"> </w:t>
      </w:r>
      <w:r w:rsidR="00484F30">
        <w:t xml:space="preserve">yet </w:t>
      </w:r>
      <w:r w:rsidR="00A32FA8" w:rsidRPr="00EE78EA">
        <w:t>there is a</w:t>
      </w:r>
      <w:r w:rsidR="00CE7FF8" w:rsidRPr="00EE78EA">
        <w:t xml:space="preserve"> </w:t>
      </w:r>
      <w:r w:rsidR="00F70B2F" w:rsidRPr="00EE78EA">
        <w:t xml:space="preserve">paucity </w:t>
      </w:r>
      <w:r w:rsidR="00A32FA8" w:rsidRPr="00EE78EA">
        <w:t xml:space="preserve">of </w:t>
      </w:r>
      <w:r w:rsidR="00F70B2F" w:rsidRPr="00EE78EA">
        <w:t xml:space="preserve">research assessing patients’ </w:t>
      </w:r>
      <w:r w:rsidR="007E3CC7" w:rsidRPr="00EE78EA">
        <w:t xml:space="preserve">conceptualization </w:t>
      </w:r>
      <w:r>
        <w:t xml:space="preserve">of </w:t>
      </w:r>
      <w:r w:rsidR="00F70B2F" w:rsidRPr="00EE78EA">
        <w:t>their providers’ listening behavior</w:t>
      </w:r>
      <w:r w:rsidR="007E3CC7" w:rsidRPr="00EE78EA">
        <w:t xml:space="preserve"> (Davis et al., 2008). </w:t>
      </w:r>
      <w:r w:rsidR="00AB7EE6" w:rsidRPr="00EE78EA">
        <w:t xml:space="preserve">In recognition </w:t>
      </w:r>
      <w:r w:rsidR="00712091">
        <w:t xml:space="preserve">of </w:t>
      </w:r>
      <w:r w:rsidR="000170DF" w:rsidRPr="00EE78EA">
        <w:t xml:space="preserve">researchers’ </w:t>
      </w:r>
      <w:r w:rsidR="00AB7EE6" w:rsidRPr="00EE78EA">
        <w:t xml:space="preserve">different conceptualizations </w:t>
      </w:r>
      <w:r w:rsidR="000D6AED">
        <w:t xml:space="preserve">of </w:t>
      </w:r>
      <w:r w:rsidR="00AB7EE6" w:rsidRPr="00EE78EA">
        <w:t xml:space="preserve">listening, </w:t>
      </w:r>
      <w:r w:rsidR="000170DF" w:rsidRPr="00EE78EA">
        <w:t xml:space="preserve">Imhof and Janusik (2006) developed the </w:t>
      </w:r>
      <w:r w:rsidR="004074B5">
        <w:t xml:space="preserve">Imhof </w:t>
      </w:r>
      <w:r w:rsidR="000170DF" w:rsidRPr="00EE78EA">
        <w:t xml:space="preserve">Janusik Listening Concept Inventory (IJLCI) to assess </w:t>
      </w:r>
      <w:r w:rsidR="00961A87" w:rsidRPr="00EE78EA">
        <w:t>how an individual conceptualizes or thinks about listening</w:t>
      </w:r>
      <w:r w:rsidR="000170DF" w:rsidRPr="00EE78EA">
        <w:t xml:space="preserve">. The IJLCI </w:t>
      </w:r>
      <w:r w:rsidR="00A32FA8" w:rsidRPr="00EE78EA">
        <w:t xml:space="preserve">includes </w:t>
      </w:r>
      <w:r w:rsidR="000170DF" w:rsidRPr="00EE78EA">
        <w:t>four factors</w:t>
      </w:r>
      <w:r w:rsidR="00754312" w:rsidRPr="00EE78EA">
        <w:t>: 1) Listening as organizing information; 2)</w:t>
      </w:r>
      <w:r w:rsidR="00611840" w:rsidRPr="00EE78EA">
        <w:t xml:space="preserve"> </w:t>
      </w:r>
      <w:r w:rsidR="00754312" w:rsidRPr="00EE78EA">
        <w:t>Listening as relationship building; 3) Listening as learning and integrating information;</w:t>
      </w:r>
      <w:r w:rsidR="00611840" w:rsidRPr="00EE78EA">
        <w:t xml:space="preserve"> </w:t>
      </w:r>
      <w:r w:rsidR="00754312" w:rsidRPr="00EE78EA">
        <w:t>and 4) Critical listening</w:t>
      </w:r>
      <w:r w:rsidR="00611840" w:rsidRPr="00EE78EA">
        <w:t xml:space="preserve"> (Imhof &amp; Janusik, 2006)</w:t>
      </w:r>
      <w:r w:rsidR="00754312" w:rsidRPr="00EE78EA">
        <w:t>.</w:t>
      </w:r>
      <w:r w:rsidR="00611840" w:rsidRPr="00EE78EA">
        <w:t xml:space="preserve"> The instrument </w:t>
      </w:r>
      <w:r w:rsidR="004C76A6" w:rsidRPr="00EE78EA">
        <w:t xml:space="preserve">was validated using undergraduate university students and </w:t>
      </w:r>
      <w:r w:rsidR="00F56B34" w:rsidRPr="00EE78EA">
        <w:t xml:space="preserve">presented as plausible for individuals with different conceptualizations </w:t>
      </w:r>
      <w:r w:rsidR="000D6AED">
        <w:t xml:space="preserve">of </w:t>
      </w:r>
      <w:r w:rsidR="00F56B34" w:rsidRPr="00EE78EA">
        <w:t>listening</w:t>
      </w:r>
      <w:r w:rsidR="004074B5">
        <w:t>;</w:t>
      </w:r>
      <w:r w:rsidR="004C76A6" w:rsidRPr="00EE78EA">
        <w:t xml:space="preserve"> however, </w:t>
      </w:r>
      <w:r w:rsidR="00F56B34" w:rsidRPr="00EE78EA">
        <w:t xml:space="preserve">there was no indication if the instrument is context dependent. </w:t>
      </w:r>
      <w:r w:rsidR="00484F30" w:rsidRPr="00EE78EA">
        <w:t>To</w:t>
      </w:r>
      <w:r w:rsidR="004C76A6" w:rsidRPr="00EE78EA">
        <w:t xml:space="preserve"> examine listening concepts in the healthcare context, Davis </w:t>
      </w:r>
      <w:r w:rsidR="002C5636">
        <w:t xml:space="preserve">and colleagues </w:t>
      </w:r>
      <w:r w:rsidR="004C76A6" w:rsidRPr="00EE78EA">
        <w:t xml:space="preserve">(2008) </w:t>
      </w:r>
      <w:r w:rsidR="00904621" w:rsidRPr="00EE78EA">
        <w:t xml:space="preserve">used the IJLCI to explore </w:t>
      </w:r>
      <w:r w:rsidR="004C76A6" w:rsidRPr="00EE78EA">
        <w:t>how conceptualization</w:t>
      </w:r>
      <w:r w:rsidR="00484F30">
        <w:t>s</w:t>
      </w:r>
      <w:r w:rsidR="004C76A6" w:rsidRPr="00EE78EA">
        <w:t xml:space="preserve"> </w:t>
      </w:r>
      <w:r w:rsidR="00AF6F5E">
        <w:t xml:space="preserve">of listening </w:t>
      </w:r>
      <w:r w:rsidR="004C76A6" w:rsidRPr="00EE78EA">
        <w:t xml:space="preserve">differ between physicians, nurses, and hospital administrators. </w:t>
      </w:r>
      <w:r w:rsidR="00504F21" w:rsidRPr="00EE78EA">
        <w:t xml:space="preserve">Although the study revealed variation in </w:t>
      </w:r>
      <w:r w:rsidR="00AF6F5E">
        <w:t xml:space="preserve">how listening was </w:t>
      </w:r>
      <w:r w:rsidR="00504F21" w:rsidRPr="00EE78EA">
        <w:t>conceptualiz</w:t>
      </w:r>
      <w:r w:rsidR="00AF6F5E">
        <w:t xml:space="preserve">ed across different types of </w:t>
      </w:r>
      <w:r w:rsidR="00504F21" w:rsidRPr="00EE78EA">
        <w:t xml:space="preserve">healthcare providers, the IJLCI </w:t>
      </w:r>
      <w:r w:rsidR="0083355B" w:rsidRPr="00EE78EA">
        <w:t xml:space="preserve">could not confirm if respondents considered the healthcare context </w:t>
      </w:r>
      <w:r w:rsidR="004074B5">
        <w:t xml:space="preserve">specifically </w:t>
      </w:r>
      <w:r w:rsidR="0083355B" w:rsidRPr="00EE78EA">
        <w:t xml:space="preserve">or other listening contexts </w:t>
      </w:r>
      <w:r w:rsidR="0083355B" w:rsidRPr="00EE78EA">
        <w:lastRenderedPageBreak/>
        <w:t>in general</w:t>
      </w:r>
      <w:r w:rsidR="002428F2" w:rsidRPr="00EE78EA">
        <w:t xml:space="preserve"> (Davis et al., 2008)</w:t>
      </w:r>
      <w:r w:rsidR="0083355B" w:rsidRPr="00EE78EA">
        <w:t xml:space="preserve">. </w:t>
      </w:r>
      <w:r w:rsidR="00B707C9" w:rsidRPr="00EE78EA">
        <w:t>Therefore, measuring listening in provider-patient interaction remains a challenge</w:t>
      </w:r>
      <w:r w:rsidR="00AF6F5E">
        <w:t>. C</w:t>
      </w:r>
      <w:r w:rsidR="00B707C9" w:rsidRPr="00EE78EA">
        <w:t xml:space="preserve">areful consideration should be given to the context </w:t>
      </w:r>
      <w:r w:rsidR="004074B5">
        <w:t xml:space="preserve">should </w:t>
      </w:r>
      <w:r w:rsidR="00B707C9" w:rsidRPr="00EE78EA">
        <w:t xml:space="preserve">any of the existing tools be used or adapted </w:t>
      </w:r>
      <w:r w:rsidR="00AF6F5E">
        <w:t xml:space="preserve">for </w:t>
      </w:r>
      <w:r w:rsidR="00B707C9" w:rsidRPr="00EE78EA">
        <w:t>the purpose</w:t>
      </w:r>
      <w:r w:rsidR="00AF6F5E">
        <w:t>s</w:t>
      </w:r>
      <w:r w:rsidR="00B707C9" w:rsidRPr="00EE78EA">
        <w:t xml:space="preserve"> of this research.</w:t>
      </w:r>
    </w:p>
    <w:p w14:paraId="77E7E7FF" w14:textId="79EFB439" w:rsidR="002C04C3" w:rsidRPr="00EE78EA" w:rsidRDefault="00FC29C8" w:rsidP="00312747">
      <w:pPr>
        <w:spacing w:after="0" w:line="480" w:lineRule="auto"/>
        <w:jc w:val="left"/>
      </w:pPr>
      <w:r w:rsidRPr="002A665D">
        <w:rPr>
          <w:b/>
          <w:bCs/>
        </w:rPr>
        <w:t>Respect</w:t>
      </w:r>
      <w:r w:rsidR="0088548F" w:rsidRPr="002A665D">
        <w:t>.</w:t>
      </w:r>
      <w:r w:rsidRPr="002A665D">
        <w:t xml:space="preserve"> </w:t>
      </w:r>
      <w:r w:rsidR="00F34578" w:rsidRPr="002A665D">
        <w:t xml:space="preserve">There is </w:t>
      </w:r>
      <w:r w:rsidR="004074B5" w:rsidRPr="002A665D">
        <w:t xml:space="preserve">a </w:t>
      </w:r>
      <w:r w:rsidR="00F34578" w:rsidRPr="002A665D">
        <w:t>lack of research on the concept of respect</w:t>
      </w:r>
      <w:r w:rsidR="00A32FA8" w:rsidRPr="002A665D">
        <w:t>. P</w:t>
      </w:r>
      <w:r w:rsidR="00F34578" w:rsidRPr="002A665D">
        <w:t>eople have different</w:t>
      </w:r>
      <w:r w:rsidR="00F34578" w:rsidRPr="00EE78EA">
        <w:t xml:space="preserve"> understanding</w:t>
      </w:r>
      <w:r w:rsidR="004074B5">
        <w:t>s</w:t>
      </w:r>
      <w:r w:rsidR="00F34578" w:rsidRPr="00EE78EA">
        <w:t xml:space="preserve"> and interpretations </w:t>
      </w:r>
      <w:r w:rsidR="004074B5">
        <w:t>of t</w:t>
      </w:r>
      <w:r w:rsidR="00F34578" w:rsidRPr="00EE78EA">
        <w:t xml:space="preserve">he attitudes and behaviors that </w:t>
      </w:r>
      <w:r w:rsidR="00A32FA8" w:rsidRPr="00EE78EA">
        <w:t>encompass</w:t>
      </w:r>
      <w:r w:rsidR="00F34578" w:rsidRPr="00EE78EA">
        <w:t xml:space="preserve"> respect (Beach et al., 2006). </w:t>
      </w:r>
      <w:r w:rsidR="0088548F" w:rsidRPr="00EE78EA">
        <w:t xml:space="preserve">Respect </w:t>
      </w:r>
      <w:r w:rsidRPr="00EE78EA">
        <w:t xml:space="preserve">is mostly used in </w:t>
      </w:r>
      <w:r w:rsidR="002A665D">
        <w:t xml:space="preserve">the </w:t>
      </w:r>
      <w:r w:rsidRPr="00EE78EA">
        <w:t>healthcare cultural competence literature to describe providers’ professional attitude toward patients (Beach</w:t>
      </w:r>
      <w:r w:rsidR="00216478" w:rsidRPr="00EE78EA">
        <w:t xml:space="preserve"> </w:t>
      </w:r>
      <w:r w:rsidRPr="00EE78EA">
        <w:t xml:space="preserve">et al., 2006). </w:t>
      </w:r>
      <w:r w:rsidR="0091753F" w:rsidRPr="00EE78EA">
        <w:t xml:space="preserve">Accordingly, respect </w:t>
      </w:r>
      <w:r w:rsidR="00051C4C" w:rsidRPr="00EE78EA">
        <w:t xml:space="preserve">in cultural </w:t>
      </w:r>
      <w:r w:rsidR="00A32FA8" w:rsidRPr="00EE78EA">
        <w:t xml:space="preserve">competency </w:t>
      </w:r>
      <w:r w:rsidR="00051C4C" w:rsidRPr="00EE78EA">
        <w:t xml:space="preserve">is translated </w:t>
      </w:r>
      <w:r w:rsidR="00A32FA8" w:rsidRPr="00EE78EA">
        <w:t xml:space="preserve">as </w:t>
      </w:r>
      <w:r w:rsidR="00051C4C" w:rsidRPr="00EE78EA">
        <w:t>offering equal treatment to patients of different ethnic and cultural backgrounds and in consider</w:t>
      </w:r>
      <w:r w:rsidR="004074B5">
        <w:t xml:space="preserve">ation of </w:t>
      </w:r>
      <w:r w:rsidR="0091753F" w:rsidRPr="00EE78EA">
        <w:t xml:space="preserve">patients’ </w:t>
      </w:r>
      <w:r w:rsidR="00051C4C" w:rsidRPr="00EE78EA">
        <w:t>worldviews (Jongen</w:t>
      </w:r>
      <w:r w:rsidR="00F6261C">
        <w:t xml:space="preserve"> et al., 2018). </w:t>
      </w:r>
      <w:r w:rsidR="00C102EA" w:rsidRPr="00EE78EA">
        <w:t xml:space="preserve">Conversely, Thiel de Bocanegra and Gany (2004) </w:t>
      </w:r>
      <w:r w:rsidR="000A2AB3" w:rsidRPr="00EE78EA">
        <w:t xml:space="preserve">also </w:t>
      </w:r>
      <w:r w:rsidR="00346E5B" w:rsidRPr="00EE78EA">
        <w:t xml:space="preserve">noted that </w:t>
      </w:r>
      <w:r w:rsidR="000A2AB3" w:rsidRPr="00EE78EA">
        <w:t>r</w:t>
      </w:r>
      <w:r w:rsidRPr="00EE78EA">
        <w:t xml:space="preserve">espect is used to denote </w:t>
      </w:r>
      <w:r w:rsidR="00324081" w:rsidRPr="00EE78EA">
        <w:t xml:space="preserve">a </w:t>
      </w:r>
      <w:r w:rsidRPr="00EE78EA">
        <w:t xml:space="preserve">provider’s consideration </w:t>
      </w:r>
      <w:r w:rsidR="00324081" w:rsidRPr="00EE78EA">
        <w:t xml:space="preserve">of </w:t>
      </w:r>
      <w:r w:rsidRPr="00EE78EA">
        <w:t xml:space="preserve">patients’ views and acceptance </w:t>
      </w:r>
      <w:r w:rsidR="00324081" w:rsidRPr="00EE78EA">
        <w:t xml:space="preserve">of </w:t>
      </w:r>
      <w:r w:rsidR="005219D0" w:rsidRPr="00EE78EA">
        <w:t xml:space="preserve">patients’ </w:t>
      </w:r>
      <w:r w:rsidRPr="00EE78EA">
        <w:t xml:space="preserve">decisions. In medical ethics, respect is demonstrated by protecting </w:t>
      </w:r>
      <w:r w:rsidR="008C0E0F" w:rsidRPr="00EE78EA">
        <w:t xml:space="preserve">a </w:t>
      </w:r>
      <w:r w:rsidRPr="00EE78EA">
        <w:t xml:space="preserve">patient’s confidentiality and autonomy; in </w:t>
      </w:r>
      <w:r w:rsidR="002A665D">
        <w:t xml:space="preserve">the </w:t>
      </w:r>
      <w:r w:rsidRPr="00EE78EA">
        <w:t xml:space="preserve">psychoanalytic literature, respect is exhibited </w:t>
      </w:r>
      <w:r w:rsidR="002A665D">
        <w:t xml:space="preserve">by </w:t>
      </w:r>
      <w:r w:rsidRPr="00EE78EA">
        <w:t>recognizing and valuing patients as persons (Beach et al., 2006)</w:t>
      </w:r>
      <w:r w:rsidR="00A80409" w:rsidRPr="00EE78EA">
        <w:t xml:space="preserve">. </w:t>
      </w:r>
      <w:r w:rsidRPr="00EE78EA">
        <w:t xml:space="preserve">Respect is a positive behavior and </w:t>
      </w:r>
      <w:r w:rsidR="002A665D">
        <w:t xml:space="preserve">that has been </w:t>
      </w:r>
      <w:r w:rsidRPr="00EE78EA">
        <w:t xml:space="preserve">found </w:t>
      </w:r>
      <w:r w:rsidR="008C0E0F" w:rsidRPr="00EE78EA">
        <w:t xml:space="preserve">to be </w:t>
      </w:r>
      <w:r w:rsidRPr="00EE78EA">
        <w:t xml:space="preserve">associated </w:t>
      </w:r>
      <w:r w:rsidR="008C0E0F" w:rsidRPr="00EE78EA">
        <w:t>with</w:t>
      </w:r>
      <w:r w:rsidRPr="00EE78EA">
        <w:t xml:space="preserve"> physicians</w:t>
      </w:r>
      <w:r w:rsidR="008C0E0F" w:rsidRPr="00EE78EA">
        <w:t>’</w:t>
      </w:r>
      <w:r w:rsidRPr="00EE78EA">
        <w:t xml:space="preserve"> communication behaviors in primary care </w:t>
      </w:r>
      <w:r w:rsidR="002A665D">
        <w:t xml:space="preserve">settings </w:t>
      </w:r>
      <w:r w:rsidRPr="00EE78EA">
        <w:t xml:space="preserve">(Beach et al., 2006). </w:t>
      </w:r>
      <w:r w:rsidR="002A665D">
        <w:t>A</w:t>
      </w:r>
      <w:r w:rsidRPr="00EE78EA">
        <w:t xml:space="preserve"> study </w:t>
      </w:r>
      <w:r w:rsidR="002A665D">
        <w:t xml:space="preserve">by Beach and colleagues (2006) </w:t>
      </w:r>
      <w:r w:rsidRPr="00EE78EA">
        <w:t>explored the domain of physician</w:t>
      </w:r>
      <w:r w:rsidR="00FF0F35" w:rsidRPr="00EE78EA">
        <w:t>-</w:t>
      </w:r>
      <w:r w:rsidRPr="00EE78EA">
        <w:t>reported respect for individual patients</w:t>
      </w:r>
      <w:r w:rsidR="002A665D">
        <w:t xml:space="preserve">; results indicated that physicians offered </w:t>
      </w:r>
      <w:r w:rsidRPr="00EE78EA">
        <w:t xml:space="preserve">significantly more information and rapport building statements to </w:t>
      </w:r>
      <w:r w:rsidR="002A665D">
        <w:t xml:space="preserve">patients they </w:t>
      </w:r>
      <w:r w:rsidRPr="00EE78EA">
        <w:t xml:space="preserve">moderately </w:t>
      </w:r>
      <w:r w:rsidR="002A665D">
        <w:t xml:space="preserve">or highly </w:t>
      </w:r>
      <w:r w:rsidRPr="00EE78EA">
        <w:t>respected</w:t>
      </w:r>
      <w:r w:rsidR="002A665D">
        <w:t xml:space="preserve">. </w:t>
      </w:r>
      <w:r w:rsidR="00F61101" w:rsidRPr="00EE78EA">
        <w:t xml:space="preserve">In healthcare, </w:t>
      </w:r>
      <w:r w:rsidR="00DC2C1B" w:rsidRPr="00EE78EA">
        <w:t xml:space="preserve">respect is </w:t>
      </w:r>
      <w:r w:rsidR="00901261" w:rsidRPr="00EE78EA">
        <w:t xml:space="preserve">measured as an element of patient care </w:t>
      </w:r>
      <w:r w:rsidR="00F61101" w:rsidRPr="00EE78EA">
        <w:t xml:space="preserve">through surveys of </w:t>
      </w:r>
      <w:r w:rsidR="00767F1A" w:rsidRPr="00EE78EA">
        <w:t xml:space="preserve">patient </w:t>
      </w:r>
      <w:r w:rsidR="00257573" w:rsidRPr="00EE78EA">
        <w:t xml:space="preserve">satisfaction and </w:t>
      </w:r>
      <w:r w:rsidR="00F61101" w:rsidRPr="00EE78EA">
        <w:t>patient-centered care services</w:t>
      </w:r>
      <w:r w:rsidR="00312747" w:rsidRPr="00EE78EA">
        <w:t xml:space="preserve"> (</w:t>
      </w:r>
      <w:r w:rsidR="002C04C3" w:rsidRPr="00EE78EA">
        <w:t>Morris, 1997).</w:t>
      </w:r>
    </w:p>
    <w:p w14:paraId="275802F0" w14:textId="0035DEDB" w:rsidR="00255039" w:rsidRPr="00EE78EA" w:rsidRDefault="00CC729D" w:rsidP="002D60DE">
      <w:pPr>
        <w:spacing w:after="0" w:line="480" w:lineRule="auto"/>
        <w:jc w:val="left"/>
      </w:pPr>
      <w:r w:rsidRPr="00EE78EA">
        <w:rPr>
          <w:b/>
          <w:bCs/>
        </w:rPr>
        <w:t xml:space="preserve">Personal </w:t>
      </w:r>
      <w:r w:rsidR="00FF0F35" w:rsidRPr="00EE78EA">
        <w:rPr>
          <w:b/>
          <w:bCs/>
        </w:rPr>
        <w:t>i</w:t>
      </w:r>
      <w:r w:rsidR="0046705E" w:rsidRPr="00EE78EA">
        <w:rPr>
          <w:b/>
          <w:bCs/>
        </w:rPr>
        <w:t>nitiative</w:t>
      </w:r>
      <w:r w:rsidR="0088548F" w:rsidRPr="00EE78EA">
        <w:rPr>
          <w:b/>
          <w:bCs/>
        </w:rPr>
        <w:t xml:space="preserve">. </w:t>
      </w:r>
      <w:r w:rsidR="00D03806">
        <w:t>P</w:t>
      </w:r>
      <w:r w:rsidR="00AC55F8" w:rsidRPr="00EE78EA">
        <w:t xml:space="preserve">ersonal initiative </w:t>
      </w:r>
      <w:r w:rsidR="002E30CB" w:rsidRPr="00EE78EA">
        <w:t xml:space="preserve">is </w:t>
      </w:r>
      <w:r w:rsidR="008769F5">
        <w:t xml:space="preserve">often described as </w:t>
      </w:r>
      <w:r w:rsidR="00AC55F8" w:rsidRPr="00EE78EA">
        <w:t xml:space="preserve">a </w:t>
      </w:r>
      <w:r w:rsidR="002E30CB" w:rsidRPr="00EE78EA">
        <w:t>“</w:t>
      </w:r>
      <w:r w:rsidR="00AC55F8" w:rsidRPr="00EE78EA">
        <w:t>behavior syndrome that results in an individual</w:t>
      </w:r>
      <w:r w:rsidR="002E30CB" w:rsidRPr="00EE78EA">
        <w:t xml:space="preserve"> </w:t>
      </w:r>
      <w:r w:rsidR="00AC55F8" w:rsidRPr="00EE78EA">
        <w:t xml:space="preserve">taking an active and self-starting approach to work </w:t>
      </w:r>
      <w:r w:rsidR="002E30CB" w:rsidRPr="00EE78EA">
        <w:t xml:space="preserve">and going beyond what is formally required in a given job” </w:t>
      </w:r>
      <w:r w:rsidR="00AC55F8" w:rsidRPr="00EE78EA">
        <w:t>(</w:t>
      </w:r>
      <w:r w:rsidR="006D2FA6" w:rsidRPr="00EE78EA">
        <w:t>Frese</w:t>
      </w:r>
      <w:r w:rsidR="003C47AE">
        <w:t xml:space="preserve"> et al.</w:t>
      </w:r>
      <w:r w:rsidR="006D2FA6" w:rsidRPr="00EE78EA">
        <w:t>, 1997, p.</w:t>
      </w:r>
      <w:r w:rsidR="008471E2" w:rsidRPr="00EE78EA">
        <w:t xml:space="preserve"> </w:t>
      </w:r>
      <w:r w:rsidR="006D2FA6" w:rsidRPr="00EE78EA">
        <w:t xml:space="preserve">140; </w:t>
      </w:r>
      <w:r w:rsidR="00D925BA" w:rsidRPr="00EE78EA">
        <w:t>Frese</w:t>
      </w:r>
      <w:r w:rsidR="003C47AE">
        <w:t xml:space="preserve"> et al.</w:t>
      </w:r>
      <w:r w:rsidR="00D925BA" w:rsidRPr="00EE78EA">
        <w:t>, 1996, p.</w:t>
      </w:r>
      <w:r w:rsidR="00587527" w:rsidRPr="00EE78EA">
        <w:t xml:space="preserve"> </w:t>
      </w:r>
      <w:r w:rsidR="00D925BA" w:rsidRPr="00EE78EA">
        <w:t>38</w:t>
      </w:r>
      <w:r w:rsidR="002E30CB" w:rsidRPr="00EE78EA">
        <w:t xml:space="preserve">). </w:t>
      </w:r>
      <w:r w:rsidR="00573CC7" w:rsidRPr="00EE78EA">
        <w:lastRenderedPageBreak/>
        <w:t xml:space="preserve">The definition </w:t>
      </w:r>
      <w:r w:rsidR="009A0096" w:rsidRPr="00EE78EA">
        <w:t>emphasizes</w:t>
      </w:r>
      <w:r w:rsidR="00573CC7" w:rsidRPr="00EE78EA">
        <w:t xml:space="preserve"> the following elements of personal initiative: a) consisten</w:t>
      </w:r>
      <w:r w:rsidR="001C0C93">
        <w:t>cy</w:t>
      </w:r>
      <w:r w:rsidR="00573CC7" w:rsidRPr="00EE78EA">
        <w:t>, b) long-term focus, c) goal</w:t>
      </w:r>
      <w:r w:rsidR="00FF0F35" w:rsidRPr="00EE78EA">
        <w:t>-</w:t>
      </w:r>
      <w:r w:rsidR="00573CC7" w:rsidRPr="00EE78EA">
        <w:t>oriented and action</w:t>
      </w:r>
      <w:r w:rsidR="00FF0F35" w:rsidRPr="00EE78EA">
        <w:t>-</w:t>
      </w:r>
      <w:r w:rsidR="00573CC7" w:rsidRPr="00EE78EA">
        <w:t xml:space="preserve">oriented, d) </w:t>
      </w:r>
      <w:r w:rsidR="00FF0F35" w:rsidRPr="00EE78EA">
        <w:t xml:space="preserve">persistence </w:t>
      </w:r>
      <w:r w:rsidR="00573CC7" w:rsidRPr="00EE78EA">
        <w:t xml:space="preserve">in overcoming barriers, and e) self-starting and pro-active (Speier &amp; Frese, 1997). </w:t>
      </w:r>
      <w:r w:rsidR="001C0C93">
        <w:t xml:space="preserve">Scholars </w:t>
      </w:r>
      <w:r w:rsidR="00FF0F35" w:rsidRPr="00EE78EA">
        <w:t xml:space="preserve">who </w:t>
      </w:r>
      <w:r w:rsidR="001C0C93">
        <w:t xml:space="preserve">study </w:t>
      </w:r>
      <w:r w:rsidR="00C27FAB" w:rsidRPr="00EE78EA">
        <w:t xml:space="preserve">personal initiative </w:t>
      </w:r>
      <w:r w:rsidR="001C0C93">
        <w:t xml:space="preserve">have demonstrated </w:t>
      </w:r>
      <w:r w:rsidR="00DD38CA" w:rsidRPr="00EE78EA">
        <w:t>it</w:t>
      </w:r>
      <w:r w:rsidR="001C0C93">
        <w:t>s</w:t>
      </w:r>
      <w:r w:rsidR="00DD38CA" w:rsidRPr="00EE78EA">
        <w:t xml:space="preserve"> </w:t>
      </w:r>
      <w:r w:rsidR="001C0C93">
        <w:t xml:space="preserve">positive relationships with other concepts including </w:t>
      </w:r>
      <w:r w:rsidR="00596B5F" w:rsidRPr="00EE78EA">
        <w:t>entrepreneurship</w:t>
      </w:r>
      <w:r w:rsidR="00BE1DEC" w:rsidRPr="00EE78EA">
        <w:t xml:space="preserve"> (Hisrich</w:t>
      </w:r>
      <w:r w:rsidR="00F963EE" w:rsidRPr="00EE78EA">
        <w:t>, 1990)</w:t>
      </w:r>
      <w:r w:rsidR="00596B5F" w:rsidRPr="00EE78EA">
        <w:t xml:space="preserve">, </w:t>
      </w:r>
      <w:r w:rsidR="00DD38CA" w:rsidRPr="00EE78EA">
        <w:t>self-management</w:t>
      </w:r>
      <w:r w:rsidR="003C1442" w:rsidRPr="00EE78EA">
        <w:t xml:space="preserve"> (Cohen</w:t>
      </w:r>
      <w:r w:rsidR="002B00AD" w:rsidRPr="00EE78EA">
        <w:t xml:space="preserve"> </w:t>
      </w:r>
      <w:r w:rsidR="003C1442" w:rsidRPr="00EE78EA">
        <w:t xml:space="preserve">et al., 1998), </w:t>
      </w:r>
      <w:r w:rsidR="00007793" w:rsidRPr="00EE78EA">
        <w:t>proactivity</w:t>
      </w:r>
      <w:r w:rsidR="004E3297" w:rsidRPr="00EE78EA">
        <w:t xml:space="preserve"> (</w:t>
      </w:r>
      <w:r w:rsidR="006D2FA6" w:rsidRPr="00EE78EA">
        <w:t xml:space="preserve">Baer &amp; Frese, 2003; </w:t>
      </w:r>
      <w:r w:rsidR="00FC142C" w:rsidRPr="00EE78EA">
        <w:t>Frese</w:t>
      </w:r>
      <w:r w:rsidR="00BB0612" w:rsidRPr="00EE78EA">
        <w:t xml:space="preserve"> et al., 1</w:t>
      </w:r>
      <w:r w:rsidR="00FC142C" w:rsidRPr="00EE78EA">
        <w:t>996</w:t>
      </w:r>
      <w:r w:rsidR="004E3297" w:rsidRPr="00EE78EA">
        <w:t>)</w:t>
      </w:r>
      <w:r w:rsidR="001C0C93">
        <w:t xml:space="preserve">, </w:t>
      </w:r>
      <w:r w:rsidR="007E135E" w:rsidRPr="00EE78EA">
        <w:t>effective performance (</w:t>
      </w:r>
      <w:r w:rsidR="006D2FA6" w:rsidRPr="00EE78EA">
        <w:t xml:space="preserve">Baer &amp; Frese, 2003; Frese et al., 1997; </w:t>
      </w:r>
      <w:r w:rsidR="00203B6E" w:rsidRPr="00EE78EA">
        <w:t>Hisrich, 1990</w:t>
      </w:r>
      <w:r w:rsidR="007E135E" w:rsidRPr="00EE78EA">
        <w:t>)</w:t>
      </w:r>
      <w:r w:rsidR="00425C6D" w:rsidRPr="00EE78EA">
        <w:t xml:space="preserve">, </w:t>
      </w:r>
      <w:r w:rsidR="007E135E" w:rsidRPr="00EE78EA">
        <w:t>creativity (Binnewies</w:t>
      </w:r>
      <w:r w:rsidR="004F672D">
        <w:t xml:space="preserve"> et al., </w:t>
      </w:r>
      <w:r w:rsidR="007E135E" w:rsidRPr="00EE78EA">
        <w:t>2007)</w:t>
      </w:r>
      <w:r w:rsidR="00425C6D" w:rsidRPr="00EE78EA">
        <w:t>, responsib</w:t>
      </w:r>
      <w:r w:rsidR="00FF0F35" w:rsidRPr="00EE78EA">
        <w:t>i</w:t>
      </w:r>
      <w:r w:rsidR="00425C6D" w:rsidRPr="00EE78EA">
        <w:t>l</w:t>
      </w:r>
      <w:r w:rsidR="00FF0F35" w:rsidRPr="00EE78EA">
        <w:t>ity</w:t>
      </w:r>
      <w:r w:rsidR="00425C6D" w:rsidRPr="00EE78EA">
        <w:t xml:space="preserve"> (Bledow &amp; Frese, 2009), and self-efficacy</w:t>
      </w:r>
      <w:r w:rsidR="00A66A4D" w:rsidRPr="00EE78EA">
        <w:t xml:space="preserve"> (Speier &amp; Frese, 1997)</w:t>
      </w:r>
      <w:r w:rsidR="00425C6D" w:rsidRPr="00EE78EA">
        <w:t>.</w:t>
      </w:r>
      <w:r w:rsidR="008A5823" w:rsidRPr="00EE78EA">
        <w:t xml:space="preserve"> </w:t>
      </w:r>
      <w:r w:rsidR="001C0C93">
        <w:t>Conversely</w:t>
      </w:r>
      <w:r w:rsidR="00255039" w:rsidRPr="00EE78EA">
        <w:t>, strain</w:t>
      </w:r>
      <w:r w:rsidR="008A5823" w:rsidRPr="00EE78EA">
        <w:t xml:space="preserve"> </w:t>
      </w:r>
      <w:r w:rsidR="001C0C93">
        <w:t xml:space="preserve">has been shown to be </w:t>
      </w:r>
      <w:r w:rsidR="00255039" w:rsidRPr="00EE78EA">
        <w:t>negatively associated with initiative behavior (Işik</w:t>
      </w:r>
      <w:r w:rsidR="00D94C39">
        <w:t xml:space="preserve"> et al.,</w:t>
      </w:r>
      <w:r w:rsidR="00255039" w:rsidRPr="00EE78EA">
        <w:t xml:space="preserve"> 2012).</w:t>
      </w:r>
    </w:p>
    <w:p w14:paraId="14B788CB" w14:textId="7FD67258" w:rsidR="00431CA9" w:rsidRPr="00EE78EA" w:rsidRDefault="00E23065" w:rsidP="00E7757E">
      <w:pPr>
        <w:spacing w:after="0" w:line="480" w:lineRule="auto"/>
        <w:jc w:val="left"/>
      </w:pPr>
      <w:r w:rsidRPr="00EE78EA">
        <w:t>Personal initiative is an active approach where</w:t>
      </w:r>
      <w:r w:rsidR="004074B5">
        <w:t>in</w:t>
      </w:r>
      <w:r w:rsidRPr="00EE78EA">
        <w:t xml:space="preserve"> the person self-start</w:t>
      </w:r>
      <w:r w:rsidR="00656BBE" w:rsidRPr="00EE78EA">
        <w:t>s</w:t>
      </w:r>
      <w:r w:rsidRPr="00EE78EA">
        <w:t xml:space="preserve"> the action based on his/her situational judgment to overcome a difficulty that arise</w:t>
      </w:r>
      <w:r w:rsidR="00656BBE" w:rsidRPr="00EE78EA">
        <w:t>s</w:t>
      </w:r>
      <w:r w:rsidRPr="00EE78EA">
        <w:t xml:space="preserve"> in the pursuit of a goal (Fay &amp; Frese, 2001). </w:t>
      </w:r>
      <w:r w:rsidR="003E6054" w:rsidRPr="00EE78EA">
        <w:t>P</w:t>
      </w:r>
      <w:r w:rsidR="00764D42" w:rsidRPr="00EE78EA">
        <w:t xml:space="preserve">ersons with </w:t>
      </w:r>
      <w:r w:rsidR="005461D1">
        <w:t xml:space="preserve">a </w:t>
      </w:r>
      <w:r w:rsidR="005579E4" w:rsidRPr="00EE78EA">
        <w:t xml:space="preserve">passive approach </w:t>
      </w:r>
      <w:r w:rsidR="003E6054" w:rsidRPr="00EE78EA">
        <w:t>lack personal initiative</w:t>
      </w:r>
      <w:r w:rsidR="00656BBE" w:rsidRPr="00EE78EA">
        <w:t xml:space="preserve">; </w:t>
      </w:r>
      <w:r w:rsidR="003E6054" w:rsidRPr="00EE78EA">
        <w:t xml:space="preserve">they do </w:t>
      </w:r>
      <w:r w:rsidR="005579E4" w:rsidRPr="00EE78EA">
        <w:t xml:space="preserve">what </w:t>
      </w:r>
      <w:r w:rsidR="003E6054" w:rsidRPr="00EE78EA">
        <w:t>they are</w:t>
      </w:r>
      <w:r w:rsidR="005579E4" w:rsidRPr="00EE78EA">
        <w:t xml:space="preserve"> told to do wi</w:t>
      </w:r>
      <w:r w:rsidR="000B7BE7" w:rsidRPr="00EE78EA">
        <w:t>thout reacting to situational demands (Fay &amp; Frese, 2001).</w:t>
      </w:r>
      <w:r w:rsidR="007A6F0D" w:rsidRPr="00EE78EA">
        <w:t xml:space="preserve"> </w:t>
      </w:r>
      <w:r w:rsidR="003E6054" w:rsidRPr="00EE78EA">
        <w:t>Personal initiative, however,</w:t>
      </w:r>
      <w:r w:rsidR="00656BBE" w:rsidRPr="00EE78EA">
        <w:t xml:space="preserve"> is</w:t>
      </w:r>
      <w:r w:rsidR="003E6054" w:rsidRPr="00EE78EA">
        <w:t xml:space="preserve"> sometimes viewed negatively by supervisors who find it interrupts routines and threatens the flow of operation</w:t>
      </w:r>
      <w:r w:rsidR="00656BBE" w:rsidRPr="00EE78EA">
        <w:t>s</w:t>
      </w:r>
      <w:r w:rsidR="003E6054" w:rsidRPr="00EE78EA">
        <w:t xml:space="preserve"> (</w:t>
      </w:r>
      <w:r w:rsidR="00001DDA" w:rsidRPr="00EE78EA">
        <w:t xml:space="preserve">Baer &amp; Frese, 2003; </w:t>
      </w:r>
      <w:r w:rsidR="003E6054" w:rsidRPr="00EE78EA">
        <w:t xml:space="preserve">Frese et al., 1997). </w:t>
      </w:r>
      <w:r w:rsidR="007A6F0D" w:rsidRPr="00EE78EA">
        <w:t xml:space="preserve">Therefore, </w:t>
      </w:r>
      <w:r w:rsidR="00B7092C" w:rsidRPr="00EE78EA">
        <w:t>management support for an environment that encourage</w:t>
      </w:r>
      <w:r w:rsidR="00656BBE" w:rsidRPr="00EE78EA">
        <w:t>s</w:t>
      </w:r>
      <w:r w:rsidR="00B7092C" w:rsidRPr="00EE78EA">
        <w:t xml:space="preserve"> initiative is critical </w:t>
      </w:r>
      <w:r w:rsidR="007A6F0D" w:rsidRPr="00EE78EA">
        <w:t>for people to demonstrate personal initiative</w:t>
      </w:r>
      <w:r w:rsidR="00B7092C" w:rsidRPr="00EE78EA">
        <w:t xml:space="preserve"> </w:t>
      </w:r>
      <w:r w:rsidR="007A6F0D" w:rsidRPr="00EE78EA">
        <w:t>(</w:t>
      </w:r>
      <w:r w:rsidR="00FE5A52" w:rsidRPr="00EE78EA">
        <w:t>Baer &amp; Frese, 2003</w:t>
      </w:r>
      <w:r w:rsidR="007A6F0D" w:rsidRPr="00EE78EA">
        <w:t>).</w:t>
      </w:r>
      <w:r w:rsidR="00FE5A52" w:rsidRPr="00EE78EA">
        <w:t xml:space="preserve"> </w:t>
      </w:r>
      <w:r w:rsidR="001C0C93">
        <w:t xml:space="preserve">When organizations provide a </w:t>
      </w:r>
      <w:r w:rsidR="003C2E1C" w:rsidRPr="00EE78EA">
        <w:t>supportive climate</w:t>
      </w:r>
      <w:r w:rsidR="001C0C93">
        <w:t xml:space="preserve"> </w:t>
      </w:r>
      <w:r w:rsidR="002039D2" w:rsidRPr="00EE78EA">
        <w:t xml:space="preserve">and </w:t>
      </w:r>
      <w:r w:rsidR="003C2E1C" w:rsidRPr="00EE78EA">
        <w:t xml:space="preserve">employees </w:t>
      </w:r>
      <w:r w:rsidR="007E25D6">
        <w:t>demonstrat</w:t>
      </w:r>
      <w:r w:rsidR="001C0C93">
        <w:t xml:space="preserve">e </w:t>
      </w:r>
      <w:r w:rsidR="00BC029C" w:rsidRPr="00EE78EA">
        <w:t>high level</w:t>
      </w:r>
      <w:r w:rsidR="007E25D6">
        <w:t>s</w:t>
      </w:r>
      <w:r w:rsidR="00BC029C" w:rsidRPr="00EE78EA">
        <w:t xml:space="preserve"> of initiative</w:t>
      </w:r>
      <w:r w:rsidR="002039D2" w:rsidRPr="00EE78EA">
        <w:t xml:space="preserve">, </w:t>
      </w:r>
      <w:r w:rsidR="001C0C93">
        <w:t xml:space="preserve">employees </w:t>
      </w:r>
      <w:r w:rsidR="003C2E1C" w:rsidRPr="00EE78EA">
        <w:t xml:space="preserve">are likely to </w:t>
      </w:r>
      <w:r w:rsidR="002039D2" w:rsidRPr="00EE78EA">
        <w:t xml:space="preserve">generate </w:t>
      </w:r>
      <w:r w:rsidR="004F1B5B" w:rsidRPr="00EE78EA">
        <w:t xml:space="preserve">creative </w:t>
      </w:r>
      <w:r w:rsidR="002039D2" w:rsidRPr="00EE78EA">
        <w:t>ideas and innovations</w:t>
      </w:r>
      <w:r w:rsidR="001C0C93">
        <w:t xml:space="preserve"> that result in </w:t>
      </w:r>
      <w:r w:rsidR="002039D2" w:rsidRPr="00EE78EA">
        <w:t xml:space="preserve">smoother processes and ultimately </w:t>
      </w:r>
      <w:r w:rsidR="00EB5514">
        <w:t xml:space="preserve">improve </w:t>
      </w:r>
      <w:r w:rsidR="002039D2" w:rsidRPr="00EE78EA">
        <w:t xml:space="preserve">performance </w:t>
      </w:r>
      <w:r w:rsidR="001C0C93">
        <w:t xml:space="preserve">by </w:t>
      </w:r>
      <w:r w:rsidR="00393DC1">
        <w:t xml:space="preserve">the </w:t>
      </w:r>
      <w:r w:rsidR="001C0C93">
        <w:t xml:space="preserve">organization </w:t>
      </w:r>
      <w:r w:rsidR="002039D2" w:rsidRPr="00EE78EA">
        <w:t>(</w:t>
      </w:r>
      <w:r w:rsidR="00E7757E" w:rsidRPr="00EE78EA">
        <w:t xml:space="preserve">Baer &amp; Frese, 2003; Binnewies et al., 2007; </w:t>
      </w:r>
      <w:r w:rsidR="002039D2" w:rsidRPr="00EE78EA">
        <w:t>Frese et al., 1997).</w:t>
      </w:r>
    </w:p>
    <w:p w14:paraId="7599C11D" w14:textId="3F147138" w:rsidR="005F5AC5" w:rsidRPr="00EE78EA" w:rsidRDefault="00A6418C">
      <w:pPr>
        <w:spacing w:after="0" w:line="480" w:lineRule="auto"/>
        <w:jc w:val="left"/>
      </w:pPr>
      <w:r w:rsidRPr="00EE78EA">
        <w:t xml:space="preserve">In healthcare settings, </w:t>
      </w:r>
      <w:r w:rsidR="00FF7639" w:rsidRPr="00EE78EA">
        <w:t xml:space="preserve">providers </w:t>
      </w:r>
      <w:r w:rsidR="00393DC1">
        <w:t xml:space="preserve">must </w:t>
      </w:r>
      <w:r w:rsidR="00024E0D" w:rsidRPr="00EE78EA">
        <w:t>usually</w:t>
      </w:r>
      <w:r w:rsidR="00024E0D" w:rsidRPr="00EE78EA" w:rsidDel="00024E0D">
        <w:t xml:space="preserve"> </w:t>
      </w:r>
      <w:r w:rsidR="00FF7639" w:rsidRPr="00EE78EA">
        <w:t xml:space="preserve">follow directions and guidelines carefully (Boerner &amp; Dütschke, 2008). </w:t>
      </w:r>
      <w:r w:rsidR="00393DC1">
        <w:t xml:space="preserve">Nevertheless, </w:t>
      </w:r>
      <w:r w:rsidR="003150FD" w:rsidRPr="00EE78EA">
        <w:t>healthcare</w:t>
      </w:r>
      <w:r w:rsidR="00393DC1">
        <w:t xml:space="preserve"> is a stressful environment; e</w:t>
      </w:r>
      <w:r w:rsidR="003150FD" w:rsidRPr="00EE78EA">
        <w:t>mployees</w:t>
      </w:r>
      <w:r w:rsidR="006A7602" w:rsidRPr="00EE78EA">
        <w:t>’</w:t>
      </w:r>
      <w:r w:rsidR="003150FD" w:rsidRPr="00EE78EA">
        <w:t xml:space="preserve"> time and energy are </w:t>
      </w:r>
      <w:r w:rsidR="00393DC1">
        <w:t>often d</w:t>
      </w:r>
      <w:r w:rsidR="003150FD" w:rsidRPr="00EE78EA">
        <w:t>irected toward coping behaviors (Işik</w:t>
      </w:r>
      <w:r w:rsidR="00814F84" w:rsidRPr="00EE78EA">
        <w:t xml:space="preserve"> </w:t>
      </w:r>
      <w:r w:rsidR="003150FD" w:rsidRPr="00EE78EA">
        <w:t>et al., 2012)</w:t>
      </w:r>
      <w:r w:rsidR="00722829" w:rsidRPr="00EE78EA">
        <w:t xml:space="preserve">. </w:t>
      </w:r>
      <w:r w:rsidR="00656BBE" w:rsidRPr="00EE78EA">
        <w:t>T</w:t>
      </w:r>
      <w:r w:rsidR="00FF7639" w:rsidRPr="00EE78EA">
        <w:t xml:space="preserve">he </w:t>
      </w:r>
      <w:r w:rsidR="003C05AA" w:rsidRPr="00EE78EA">
        <w:t xml:space="preserve">escalating </w:t>
      </w:r>
      <w:r w:rsidR="00FF7639" w:rsidRPr="00EE78EA">
        <w:lastRenderedPageBreak/>
        <w:t>complexity of challenges facing the healthcare sector</w:t>
      </w:r>
      <w:r w:rsidR="00B94924">
        <w:t xml:space="preserve">, however, </w:t>
      </w:r>
      <w:r w:rsidR="007E25D6">
        <w:t xml:space="preserve">necessitates process </w:t>
      </w:r>
      <w:r w:rsidR="00FF7639" w:rsidRPr="00EE78EA">
        <w:t>change</w:t>
      </w:r>
      <w:r w:rsidR="007E25D6">
        <w:t>s</w:t>
      </w:r>
      <w:r w:rsidR="00FF7639" w:rsidRPr="00EE78EA">
        <w:t xml:space="preserve"> </w:t>
      </w:r>
      <w:r w:rsidR="00101145" w:rsidRPr="00EE78EA">
        <w:t>and requires spontaneous reaction</w:t>
      </w:r>
      <w:r w:rsidR="007E25D6">
        <w:t>. This in turn</w:t>
      </w:r>
      <w:r w:rsidR="00656BBE" w:rsidRPr="00EE78EA">
        <w:t xml:space="preserve">, </w:t>
      </w:r>
      <w:r w:rsidR="003C05AA" w:rsidRPr="00EE78EA">
        <w:t>increase</w:t>
      </w:r>
      <w:r w:rsidR="00101145" w:rsidRPr="00EE78EA">
        <w:t>s</w:t>
      </w:r>
      <w:r w:rsidR="003C05AA" w:rsidRPr="00EE78EA">
        <w:t xml:space="preserve"> </w:t>
      </w:r>
      <w:r w:rsidR="00656BBE" w:rsidRPr="00EE78EA">
        <w:t xml:space="preserve">the </w:t>
      </w:r>
      <w:r w:rsidR="003C05AA" w:rsidRPr="00EE78EA">
        <w:t xml:space="preserve">demand </w:t>
      </w:r>
      <w:r w:rsidRPr="00EE78EA">
        <w:t xml:space="preserve">for </w:t>
      </w:r>
      <w:r w:rsidR="003C05AA" w:rsidRPr="00EE78EA">
        <w:t xml:space="preserve">flexibility among all workers in healthcare to allow them to actively participate in the </w:t>
      </w:r>
      <w:r w:rsidR="005F5AC5" w:rsidRPr="00EE78EA">
        <w:t xml:space="preserve">transformation </w:t>
      </w:r>
      <w:r w:rsidR="003C05AA" w:rsidRPr="00EE78EA">
        <w:t>process</w:t>
      </w:r>
      <w:r w:rsidR="005F5AC5" w:rsidRPr="00EE78EA">
        <w:t xml:space="preserve"> (Boerner &amp; Dütschke, 2008; Işik</w:t>
      </w:r>
      <w:r w:rsidR="00721930" w:rsidRPr="00EE78EA">
        <w:t xml:space="preserve"> </w:t>
      </w:r>
      <w:r w:rsidR="005F5AC5" w:rsidRPr="00EE78EA">
        <w:t>et al., 2012).</w:t>
      </w:r>
      <w:r w:rsidR="004D7267" w:rsidRPr="00EE78EA">
        <w:t xml:space="preserve"> Therefore, healthcare providers are expected to demonstrate personal initiative behaviors more often than reactive attitudes (Boerner &amp; Dütschke, 2008; Işik</w:t>
      </w:r>
      <w:r w:rsidR="00721930" w:rsidRPr="00EE78EA">
        <w:t xml:space="preserve"> </w:t>
      </w:r>
      <w:r w:rsidR="004D7267" w:rsidRPr="00EE78EA">
        <w:t xml:space="preserve">et al., 2012). </w:t>
      </w:r>
      <w:r w:rsidR="00267221" w:rsidRPr="00EE78EA">
        <w:t xml:space="preserve">For </w:t>
      </w:r>
      <w:r w:rsidR="00953CA1" w:rsidRPr="00EE78EA">
        <w:t xml:space="preserve">healthcare providers to perform </w:t>
      </w:r>
      <w:r w:rsidR="00101145" w:rsidRPr="00EE78EA">
        <w:t xml:space="preserve">actively in such </w:t>
      </w:r>
      <w:r w:rsidR="007E25D6">
        <w:t xml:space="preserve">a </w:t>
      </w:r>
      <w:r w:rsidR="00101145" w:rsidRPr="00EE78EA">
        <w:t>dynamic environment</w:t>
      </w:r>
      <w:r w:rsidR="00953CA1" w:rsidRPr="00EE78EA">
        <w:t xml:space="preserve">, </w:t>
      </w:r>
      <w:r w:rsidR="00267221" w:rsidRPr="00EE78EA">
        <w:t xml:space="preserve">delegation of responsibility </w:t>
      </w:r>
      <w:r w:rsidR="000C255B" w:rsidRPr="00EE78EA">
        <w:t xml:space="preserve">downward should allow employees to </w:t>
      </w:r>
      <w:r w:rsidR="007E25D6">
        <w:t xml:space="preserve">be proactive and </w:t>
      </w:r>
      <w:r w:rsidR="000C255B" w:rsidRPr="00EE78EA">
        <w:t>take initiative</w:t>
      </w:r>
      <w:r w:rsidR="003150FD" w:rsidRPr="00EE78EA">
        <w:t xml:space="preserve">s beyond task constraints </w:t>
      </w:r>
      <w:r w:rsidR="000C255B" w:rsidRPr="00EE78EA">
        <w:t xml:space="preserve">with little supervision (Işik et al., 2012). </w:t>
      </w:r>
    </w:p>
    <w:p w14:paraId="0BC1BB50" w14:textId="7E255431" w:rsidR="0029553E" w:rsidRPr="00EE78EA" w:rsidRDefault="00BE2B79" w:rsidP="00E7757E">
      <w:pPr>
        <w:spacing w:after="0" w:line="480" w:lineRule="auto"/>
        <w:jc w:val="left"/>
      </w:pPr>
      <w:r w:rsidRPr="00EE78EA">
        <w:t>P</w:t>
      </w:r>
      <w:r w:rsidR="00B11B45" w:rsidRPr="00EE78EA">
        <w:t xml:space="preserve">ersonal initiative </w:t>
      </w:r>
      <w:r w:rsidRPr="00EE78EA">
        <w:t xml:space="preserve">has been measured in literature using different constructs and </w:t>
      </w:r>
      <w:r w:rsidR="000D1DD2" w:rsidRPr="00EE78EA">
        <w:t xml:space="preserve">multiple </w:t>
      </w:r>
      <w:r w:rsidRPr="00EE78EA">
        <w:t xml:space="preserve">instruments. The most recognized measure </w:t>
      </w:r>
      <w:r w:rsidR="00656BBE" w:rsidRPr="00EE78EA">
        <w:t xml:space="preserve">of </w:t>
      </w:r>
      <w:r w:rsidRPr="00EE78EA">
        <w:t>personal initiati</w:t>
      </w:r>
      <w:r w:rsidR="000D1DD2" w:rsidRPr="00EE78EA">
        <w:t xml:space="preserve">ve is a scale developed by </w:t>
      </w:r>
      <w:r w:rsidRPr="00EE78EA">
        <w:t>Frese</w:t>
      </w:r>
      <w:r w:rsidR="00102B50" w:rsidRPr="00EE78EA">
        <w:t xml:space="preserve"> </w:t>
      </w:r>
      <w:r w:rsidR="009E3103">
        <w:t xml:space="preserve">and colleagues </w:t>
      </w:r>
      <w:r w:rsidRPr="00EE78EA">
        <w:t>(1997)</w:t>
      </w:r>
      <w:r w:rsidR="007747B3" w:rsidRPr="00EE78EA">
        <w:t xml:space="preserve"> in response to </w:t>
      </w:r>
      <w:r w:rsidR="009E3103">
        <w:t xml:space="preserve">differences noted </w:t>
      </w:r>
      <w:r w:rsidR="00B51F73" w:rsidRPr="00EE78EA">
        <w:t xml:space="preserve">between </w:t>
      </w:r>
      <w:r w:rsidR="009E3103">
        <w:t xml:space="preserve">residents of </w:t>
      </w:r>
      <w:r w:rsidR="00B51F73" w:rsidRPr="00EE78EA">
        <w:t>East and West</w:t>
      </w:r>
      <w:r w:rsidR="00760541" w:rsidRPr="00EE78EA">
        <w:t xml:space="preserve"> Germany</w:t>
      </w:r>
      <w:r w:rsidR="000D1DD2" w:rsidRPr="00EE78EA">
        <w:t xml:space="preserve">. </w:t>
      </w:r>
      <w:r w:rsidR="00052B19" w:rsidRPr="00EE78EA">
        <w:t>The measure was developed through validati</w:t>
      </w:r>
      <w:r w:rsidR="00656BBE" w:rsidRPr="00EE78EA">
        <w:t>o</w:t>
      </w:r>
      <w:r w:rsidR="00052B19" w:rsidRPr="00EE78EA">
        <w:t xml:space="preserve">n </w:t>
      </w:r>
      <w:r w:rsidR="00656BBE" w:rsidRPr="00EE78EA">
        <w:t xml:space="preserve">of </w:t>
      </w:r>
      <w:r w:rsidR="00052B19" w:rsidRPr="00EE78EA">
        <w:t>the construct of personal initiative</w:t>
      </w:r>
      <w:r w:rsidR="009E3103">
        <w:t xml:space="preserve"> </w:t>
      </w:r>
      <w:r w:rsidR="00052B19" w:rsidRPr="00EE78EA">
        <w:t xml:space="preserve">with </w:t>
      </w:r>
      <w:r w:rsidR="0074023F">
        <w:t xml:space="preserve">a </w:t>
      </w:r>
      <w:r w:rsidR="00052B19" w:rsidRPr="00EE78EA">
        <w:t xml:space="preserve">set of interviews and questionnaires conducted </w:t>
      </w:r>
      <w:r w:rsidR="00074193" w:rsidRPr="00EE78EA">
        <w:t xml:space="preserve">using </w:t>
      </w:r>
      <w:r w:rsidR="00052B19" w:rsidRPr="00EE78EA">
        <w:t>a</w:t>
      </w:r>
      <w:r w:rsidR="00074193" w:rsidRPr="00EE78EA">
        <w:t xml:space="preserve"> randomly selected </w:t>
      </w:r>
      <w:r w:rsidR="00052B19" w:rsidRPr="00EE78EA">
        <w:t>sample of citizens from two cities</w:t>
      </w:r>
      <w:r w:rsidR="00E43DAF">
        <w:t>, one</w:t>
      </w:r>
      <w:r w:rsidR="00052B19" w:rsidRPr="00EE78EA">
        <w:t xml:space="preserve"> in East </w:t>
      </w:r>
      <w:r w:rsidR="00E43DAF">
        <w:t xml:space="preserve">Germany </w:t>
      </w:r>
      <w:r w:rsidR="00052B19" w:rsidRPr="00EE78EA">
        <w:t xml:space="preserve">and </w:t>
      </w:r>
      <w:r w:rsidR="00E43DAF">
        <w:t xml:space="preserve">another in </w:t>
      </w:r>
      <w:r w:rsidR="00052B19" w:rsidRPr="00EE78EA">
        <w:t xml:space="preserve">West Germany. </w:t>
      </w:r>
      <w:r w:rsidR="00074193" w:rsidRPr="00EE78EA">
        <w:t xml:space="preserve">Frese </w:t>
      </w:r>
      <w:r w:rsidR="00656BBE" w:rsidRPr="00EE78EA">
        <w:t xml:space="preserve">and colleagues </w:t>
      </w:r>
      <w:r w:rsidR="00074193" w:rsidRPr="00EE78EA">
        <w:t xml:space="preserve">(1997) demonstrated validity </w:t>
      </w:r>
      <w:r w:rsidR="00656BBE" w:rsidRPr="00EE78EA">
        <w:t xml:space="preserve">of </w:t>
      </w:r>
      <w:r w:rsidR="00074193" w:rsidRPr="00EE78EA">
        <w:t xml:space="preserve">the personal initiative </w:t>
      </w:r>
      <w:r w:rsidR="0074023F">
        <w:t xml:space="preserve">scale </w:t>
      </w:r>
      <w:r w:rsidR="00656BBE" w:rsidRPr="00EE78EA">
        <w:t xml:space="preserve">for </w:t>
      </w:r>
      <w:r w:rsidR="00074193" w:rsidRPr="00EE78EA">
        <w:t>research</w:t>
      </w:r>
      <w:r w:rsidR="00656BBE" w:rsidRPr="00EE78EA">
        <w:t xml:space="preserve"> purposes</w:t>
      </w:r>
      <w:r w:rsidR="00B51F73" w:rsidRPr="00EE78EA">
        <w:t xml:space="preserve">. They </w:t>
      </w:r>
      <w:r w:rsidR="00CB4945" w:rsidRPr="00EE78EA">
        <w:t xml:space="preserve">stated </w:t>
      </w:r>
      <w:r w:rsidR="00B51F73" w:rsidRPr="00EE78EA">
        <w:t xml:space="preserve">that the </w:t>
      </w:r>
      <w:r w:rsidR="009E3103">
        <w:t xml:space="preserve">personal initiative </w:t>
      </w:r>
      <w:r w:rsidR="00B51F73" w:rsidRPr="00EE78EA">
        <w:t xml:space="preserve">construct and its measuring instrument are valuable to indirectly determine </w:t>
      </w:r>
      <w:r w:rsidR="00074193" w:rsidRPr="00EE78EA">
        <w:t>organizational effectiveness</w:t>
      </w:r>
      <w:r w:rsidR="00B51F73" w:rsidRPr="00EE78EA">
        <w:t xml:space="preserve"> (</w:t>
      </w:r>
      <w:r w:rsidR="00E7757E" w:rsidRPr="00EE78EA">
        <w:t xml:space="preserve">Fay &amp; Frese, 2001; Frese &amp; Fay, 2001; </w:t>
      </w:r>
      <w:r w:rsidR="00B51F73" w:rsidRPr="00EE78EA">
        <w:t>Frese et al., 1997).</w:t>
      </w:r>
      <w:r w:rsidR="00CB4945" w:rsidRPr="00EE78EA">
        <w:t xml:space="preserve"> </w:t>
      </w:r>
      <w:r w:rsidR="00024E0D" w:rsidRPr="00EE78EA">
        <w:t>T</w:t>
      </w:r>
      <w:r w:rsidR="004226EB" w:rsidRPr="00EE78EA">
        <w:t xml:space="preserve">he </w:t>
      </w:r>
      <w:r w:rsidR="009E3103">
        <w:t xml:space="preserve">personal initiative </w:t>
      </w:r>
      <w:r w:rsidR="004226EB" w:rsidRPr="00EE78EA">
        <w:t>scale (Frese et al., 1997) was used</w:t>
      </w:r>
      <w:r w:rsidR="00656BBE" w:rsidRPr="00EE78EA">
        <w:t xml:space="preserve"> </w:t>
      </w:r>
      <w:r w:rsidR="00024E0D" w:rsidRPr="00EE78EA">
        <w:t xml:space="preserve">in 2002 </w:t>
      </w:r>
      <w:r w:rsidR="004226EB" w:rsidRPr="00EE78EA">
        <w:t>on a sample of citizens of Dresden, East Germany</w:t>
      </w:r>
      <w:r w:rsidR="00214483" w:rsidRPr="00EE78EA">
        <w:t xml:space="preserve">, </w:t>
      </w:r>
      <w:r w:rsidR="004226EB" w:rsidRPr="00EE78EA">
        <w:t>to examine the relationship between stressors at work and personal initiative as a proactive concept of extra-role performance</w:t>
      </w:r>
      <w:r w:rsidR="00214483" w:rsidRPr="00EE78EA">
        <w:t xml:space="preserve"> (Fay &amp; Sonnentag, 2002). In another study, i</w:t>
      </w:r>
      <w:r w:rsidR="00855285" w:rsidRPr="00EE78EA">
        <w:t xml:space="preserve">tems from the personal initiative scale (Frese et al., 1997) were adapted to measure personal initiative of a group of dentists in a study that </w:t>
      </w:r>
      <w:r w:rsidR="00865B78" w:rsidRPr="00EE78EA">
        <w:t xml:space="preserve">investigated </w:t>
      </w:r>
      <w:r w:rsidR="00855285" w:rsidRPr="00EE78EA">
        <w:t>cross-lagged relationships between job resources and work</w:t>
      </w:r>
      <w:r w:rsidR="00C13EBD" w:rsidRPr="00EE78EA">
        <w:t xml:space="preserve"> </w:t>
      </w:r>
      <w:r w:rsidR="00855285" w:rsidRPr="00EE78EA">
        <w:t xml:space="preserve">engagement, between work engagement and </w:t>
      </w:r>
      <w:r w:rsidR="009E3103">
        <w:lastRenderedPageBreak/>
        <w:t>personal initiative</w:t>
      </w:r>
      <w:r w:rsidR="00855285" w:rsidRPr="00EE78EA">
        <w:t xml:space="preserve">, and between </w:t>
      </w:r>
      <w:r w:rsidR="009E3103">
        <w:t xml:space="preserve">personal initiative </w:t>
      </w:r>
      <w:r w:rsidR="00855285" w:rsidRPr="00EE78EA">
        <w:t>and work-unit innovativeness</w:t>
      </w:r>
      <w:r w:rsidR="00717D00" w:rsidRPr="00EE78EA">
        <w:t xml:space="preserve"> (</w:t>
      </w:r>
      <w:r w:rsidR="00D32EB3" w:rsidRPr="00EE78EA">
        <w:t>Hakanen</w:t>
      </w:r>
      <w:r w:rsidR="00287396">
        <w:t xml:space="preserve"> et al., </w:t>
      </w:r>
      <w:r w:rsidR="00D32EB3" w:rsidRPr="00EE78EA">
        <w:t>2008).</w:t>
      </w:r>
      <w:r w:rsidR="00717D00" w:rsidRPr="00EE78EA">
        <w:t xml:space="preserve"> </w:t>
      </w:r>
      <w:r w:rsidR="007529D6" w:rsidRPr="00EE78EA">
        <w:t xml:space="preserve">The Frese et al. (1997) scale for </w:t>
      </w:r>
      <w:r w:rsidR="009E3103">
        <w:t xml:space="preserve">personal initiative </w:t>
      </w:r>
      <w:r w:rsidR="007529D6" w:rsidRPr="00EE78EA">
        <w:t xml:space="preserve">was used again to examine </w:t>
      </w:r>
      <w:r w:rsidR="00E96429" w:rsidRPr="00EE78EA">
        <w:t xml:space="preserve">the links between well-being and entrepreneurial </w:t>
      </w:r>
      <w:r w:rsidR="009E3103">
        <w:t xml:space="preserve">personal initiative </w:t>
      </w:r>
      <w:r w:rsidR="0069666E" w:rsidRPr="00EE78EA">
        <w:t xml:space="preserve">on a group of </w:t>
      </w:r>
      <w:r w:rsidR="006A5B9D" w:rsidRPr="00EE78EA">
        <w:t xml:space="preserve">German business owners </w:t>
      </w:r>
      <w:r w:rsidR="00E96429" w:rsidRPr="00EE78EA">
        <w:t>(Hahn</w:t>
      </w:r>
      <w:r w:rsidR="00AB0208">
        <w:t xml:space="preserve"> et al., </w:t>
      </w:r>
      <w:r w:rsidR="00E96429" w:rsidRPr="00EE78EA">
        <w:t xml:space="preserve">2012). </w:t>
      </w:r>
      <w:r w:rsidR="0069666E" w:rsidRPr="00EE78EA">
        <w:t xml:space="preserve">Hahn </w:t>
      </w:r>
      <w:r w:rsidR="00EB5514">
        <w:t>and colleagues</w:t>
      </w:r>
      <w:r w:rsidR="0069666E" w:rsidRPr="00EE78EA">
        <w:t xml:space="preserve"> (2012)</w:t>
      </w:r>
      <w:r w:rsidR="0074023F">
        <w:t xml:space="preserve"> </w:t>
      </w:r>
      <w:r w:rsidR="00EB5514">
        <w:t>divided</w:t>
      </w:r>
      <w:r w:rsidR="00E96429" w:rsidRPr="00EE78EA">
        <w:t xml:space="preserve"> t</w:t>
      </w:r>
      <w:r w:rsidR="005D51A0" w:rsidRPr="00EE78EA">
        <w:t xml:space="preserve">he personal initiative construct </w:t>
      </w:r>
      <w:r w:rsidR="007529D6" w:rsidRPr="00EE78EA">
        <w:t xml:space="preserve">into task-oriented </w:t>
      </w:r>
      <w:r w:rsidR="009E3103">
        <w:t xml:space="preserve">personal initiative </w:t>
      </w:r>
      <w:r w:rsidR="006A5B9D" w:rsidRPr="00EE78EA">
        <w:t xml:space="preserve">that was </w:t>
      </w:r>
      <w:r w:rsidR="00E96429" w:rsidRPr="00EE78EA">
        <w:t>measured by the Frese et al. (1997) scale</w:t>
      </w:r>
      <w:r w:rsidR="006A5B9D" w:rsidRPr="00EE78EA">
        <w:t xml:space="preserve"> </w:t>
      </w:r>
      <w:r w:rsidR="00E96429" w:rsidRPr="00EE78EA">
        <w:t xml:space="preserve">and relationship-oriented </w:t>
      </w:r>
      <w:r w:rsidR="009E3103">
        <w:t xml:space="preserve">personal initiative </w:t>
      </w:r>
      <w:r w:rsidR="0030191D" w:rsidRPr="00EE78EA">
        <w:t xml:space="preserve">that was measured </w:t>
      </w:r>
      <w:r w:rsidR="00AB540C" w:rsidRPr="00EE78EA">
        <w:t xml:space="preserve">by </w:t>
      </w:r>
      <w:r w:rsidR="0030191D" w:rsidRPr="00EE78EA">
        <w:t xml:space="preserve">items developed </w:t>
      </w:r>
      <w:r w:rsidR="0069666E" w:rsidRPr="00EE78EA">
        <w:t xml:space="preserve">for the purpose of the study adapted from a measure used </w:t>
      </w:r>
      <w:r w:rsidR="0030191D" w:rsidRPr="00EE78EA">
        <w:t>by Zhao</w:t>
      </w:r>
      <w:r w:rsidR="009257E9">
        <w:t xml:space="preserve"> and colleagues </w:t>
      </w:r>
      <w:r w:rsidR="0030191D" w:rsidRPr="00EE78EA">
        <w:t>(2010).</w:t>
      </w:r>
      <w:r w:rsidR="006A5B9D" w:rsidRPr="00EE78EA">
        <w:t xml:space="preserve"> </w:t>
      </w:r>
      <w:r w:rsidR="00656BBE" w:rsidRPr="00EE78EA">
        <w:t xml:space="preserve">Also, </w:t>
      </w:r>
      <w:r w:rsidR="005B28E7" w:rsidRPr="00EE78EA">
        <w:t>Glaub</w:t>
      </w:r>
      <w:r w:rsidR="0004442A">
        <w:t xml:space="preserve"> and colleagues </w:t>
      </w:r>
      <w:r w:rsidR="005B28E7" w:rsidRPr="00EE78EA">
        <w:t>(2014)</w:t>
      </w:r>
      <w:r w:rsidR="0029553E" w:rsidRPr="00EE78EA">
        <w:t xml:space="preserve"> measured personal initiative behavior in an intervention </w:t>
      </w:r>
      <w:r w:rsidR="009967E5" w:rsidRPr="00EE78EA">
        <w:t>target</w:t>
      </w:r>
      <w:r w:rsidR="0074023F">
        <w:t xml:space="preserve">ing </w:t>
      </w:r>
      <w:r w:rsidR="009967E5" w:rsidRPr="00EE78EA">
        <w:t xml:space="preserve">small </w:t>
      </w:r>
      <w:r w:rsidR="0029553E" w:rsidRPr="00EE78EA">
        <w:t xml:space="preserve">business owners </w:t>
      </w:r>
      <w:r w:rsidR="009967E5" w:rsidRPr="00EE78EA">
        <w:t>i</w:t>
      </w:r>
      <w:r w:rsidR="0029553E" w:rsidRPr="00EE78EA">
        <w:t xml:space="preserve">n Kampala, Uganda, </w:t>
      </w:r>
      <w:r w:rsidR="009967E5" w:rsidRPr="00EE78EA">
        <w:t xml:space="preserve">to increase their personal initiative behavior and entrepreneurial success </w:t>
      </w:r>
      <w:r w:rsidR="0029553E" w:rsidRPr="00EE78EA">
        <w:t>using the personal initiative scale developed by Fres</w:t>
      </w:r>
      <w:r w:rsidR="00B425D6" w:rsidRPr="00EE78EA">
        <w:t>e</w:t>
      </w:r>
      <w:r w:rsidR="00034D85">
        <w:t xml:space="preserve"> and colleagues </w:t>
      </w:r>
      <w:r w:rsidR="0029553E" w:rsidRPr="00EE78EA">
        <w:t xml:space="preserve">(1997) </w:t>
      </w:r>
      <w:r w:rsidR="009967E5" w:rsidRPr="00EE78EA">
        <w:t xml:space="preserve">as </w:t>
      </w:r>
      <w:r w:rsidR="0029553E" w:rsidRPr="00EE78EA">
        <w:t xml:space="preserve">adapted </w:t>
      </w:r>
      <w:r w:rsidR="009967E5" w:rsidRPr="00EE78EA">
        <w:t xml:space="preserve">by Fay and Frese (2001) </w:t>
      </w:r>
      <w:r w:rsidR="0029553E" w:rsidRPr="00EE78EA">
        <w:t>to the entrepreneurial task</w:t>
      </w:r>
      <w:r w:rsidR="009967E5" w:rsidRPr="00EE78EA">
        <w:t xml:space="preserve">. </w:t>
      </w:r>
    </w:p>
    <w:p w14:paraId="3FA80B24" w14:textId="43F5D688" w:rsidR="00952A80" w:rsidRPr="00EE78EA" w:rsidRDefault="00DE5F3A">
      <w:pPr>
        <w:spacing w:after="0" w:line="480" w:lineRule="auto"/>
        <w:jc w:val="left"/>
      </w:pPr>
      <w:r w:rsidRPr="00EB5514">
        <w:t xml:space="preserve">In </w:t>
      </w:r>
      <w:r w:rsidR="0074023F" w:rsidRPr="00EB5514">
        <w:t xml:space="preserve">a </w:t>
      </w:r>
      <w:r w:rsidRPr="00EB5514">
        <w:t xml:space="preserve">healthcare context, </w:t>
      </w:r>
      <w:r w:rsidR="009E3103" w:rsidRPr="00EB5514">
        <w:t xml:space="preserve">the </w:t>
      </w:r>
      <w:r w:rsidR="00952A80" w:rsidRPr="00EB5514">
        <w:t>personal initiative</w:t>
      </w:r>
      <w:r w:rsidR="00952A80" w:rsidRPr="00EE78EA">
        <w:t xml:space="preserve"> behavior of doctors and nurses from six public and private German hospitals was measured using</w:t>
      </w:r>
      <w:r w:rsidR="00A436E9" w:rsidRPr="00EE78EA">
        <w:t xml:space="preserve"> a modified version from the</w:t>
      </w:r>
      <w:r w:rsidR="00952A80" w:rsidRPr="00EE78EA">
        <w:t xml:space="preserve"> </w:t>
      </w:r>
      <w:r w:rsidR="00952A80" w:rsidRPr="00EE78EA">
        <w:rPr>
          <w:color w:val="040404"/>
        </w:rPr>
        <w:t xml:space="preserve">Staufenbiel and Hartz (2000) </w:t>
      </w:r>
      <w:r w:rsidR="00EB5514">
        <w:rPr>
          <w:color w:val="040404"/>
        </w:rPr>
        <w:t xml:space="preserve">scale of </w:t>
      </w:r>
      <w:r w:rsidR="00952A80" w:rsidRPr="00EE78EA">
        <w:rPr>
          <w:color w:val="040404"/>
        </w:rPr>
        <w:t xml:space="preserve">organizational citizenship behavior. The study </w:t>
      </w:r>
      <w:r w:rsidR="00952A80" w:rsidRPr="00EE78EA">
        <w:t>aimed to investigate the impact of charismatic leadership on followers’ initiative-oriented behavior</w:t>
      </w:r>
      <w:r w:rsidR="00723394" w:rsidRPr="00EE78EA">
        <w:t xml:space="preserve"> (Boerner &amp; Dütschke, 2008). </w:t>
      </w:r>
      <w:r w:rsidR="003B6843" w:rsidRPr="00EE78EA">
        <w:t>Evidently, none of the existing measures for personal initiative was developed or validated to assess personal initiative of healthcare providers in the context of provider-patient interaction</w:t>
      </w:r>
      <w:r w:rsidR="00EB5514">
        <w:t>s</w:t>
      </w:r>
      <w:r w:rsidR="003B6843" w:rsidRPr="00EE78EA">
        <w:t xml:space="preserve">. Although Frese </w:t>
      </w:r>
      <w:r w:rsidR="003C47AE">
        <w:t xml:space="preserve">and colleagues </w:t>
      </w:r>
      <w:r w:rsidR="003B6843" w:rsidRPr="00EE78EA">
        <w:t xml:space="preserve">(1997) introduced a sound validated concept for personal initiative (PI), there is a literature gap in </w:t>
      </w:r>
      <w:r w:rsidR="005F4292" w:rsidRPr="00EE78EA">
        <w:t xml:space="preserve">the </w:t>
      </w:r>
      <w:r w:rsidR="003B6843" w:rsidRPr="00EE78EA">
        <w:t>measur</w:t>
      </w:r>
      <w:r w:rsidR="00303EFE" w:rsidRPr="00EE78EA">
        <w:t xml:space="preserve">ement of </w:t>
      </w:r>
      <w:r w:rsidR="003B6843" w:rsidRPr="00EE78EA">
        <w:t xml:space="preserve">the construct of personal initiative in </w:t>
      </w:r>
      <w:r w:rsidR="004D41BF" w:rsidRPr="00EE78EA">
        <w:t xml:space="preserve">the </w:t>
      </w:r>
      <w:r w:rsidR="003B6843" w:rsidRPr="00EE78EA">
        <w:t xml:space="preserve">context </w:t>
      </w:r>
      <w:r w:rsidR="004D41BF" w:rsidRPr="00EE78EA">
        <w:t xml:space="preserve">of </w:t>
      </w:r>
      <w:r w:rsidR="003B6843" w:rsidRPr="00EE78EA">
        <w:t>healthcare</w:t>
      </w:r>
      <w:r w:rsidR="004D41BF" w:rsidRPr="00EE78EA">
        <w:t>, particularly in provider-patient interaction</w:t>
      </w:r>
      <w:r w:rsidR="009E3103">
        <w:t>s</w:t>
      </w:r>
      <w:r w:rsidR="004D41BF" w:rsidRPr="00EE78EA">
        <w:t xml:space="preserve">, </w:t>
      </w:r>
      <w:r w:rsidR="003B6843" w:rsidRPr="00EE78EA">
        <w:t>where this research could make a contribution.</w:t>
      </w:r>
    </w:p>
    <w:p w14:paraId="2121FA5D" w14:textId="72AEA96C" w:rsidR="00DE425A" w:rsidRPr="00EE78EA" w:rsidRDefault="009B58BC" w:rsidP="007E5014">
      <w:pPr>
        <w:spacing w:after="0" w:line="480" w:lineRule="auto"/>
        <w:jc w:val="left"/>
      </w:pPr>
      <w:r w:rsidRPr="00EE78EA">
        <w:rPr>
          <w:b/>
          <w:bCs/>
        </w:rPr>
        <w:t>Self-control</w:t>
      </w:r>
      <w:r w:rsidR="0088548F" w:rsidRPr="00EE78EA">
        <w:rPr>
          <w:b/>
          <w:bCs/>
        </w:rPr>
        <w:t>.</w:t>
      </w:r>
      <w:r w:rsidRPr="00EE78EA">
        <w:t xml:space="preserve"> </w:t>
      </w:r>
      <w:r w:rsidR="001702D6" w:rsidRPr="00EE78EA">
        <w:t xml:space="preserve">Steptoe and Poole (2016) defined self-control </w:t>
      </w:r>
      <w:r w:rsidR="006D142F" w:rsidRPr="00EE78EA">
        <w:t xml:space="preserve">as </w:t>
      </w:r>
      <w:r w:rsidR="00DA6902" w:rsidRPr="00EE78EA">
        <w:t>a</w:t>
      </w:r>
      <w:r w:rsidR="001737DB" w:rsidRPr="00EE78EA">
        <w:t xml:space="preserve"> </w:t>
      </w:r>
      <w:r w:rsidR="00C668C6" w:rsidRPr="00EE78EA">
        <w:t>“person’s ability to suppress impulses that could be thoughts, emotions, or behaviors, and delay gratification” (</w:t>
      </w:r>
      <w:r w:rsidR="00EB76FA" w:rsidRPr="00EE78EA">
        <w:t>p.</w:t>
      </w:r>
      <w:r w:rsidR="00636268" w:rsidRPr="00EE78EA">
        <w:t xml:space="preserve"> </w:t>
      </w:r>
      <w:r w:rsidR="00EB76FA" w:rsidRPr="00EE78EA">
        <w:lastRenderedPageBreak/>
        <w:t>73</w:t>
      </w:r>
      <w:r w:rsidR="00DE425A" w:rsidRPr="00EE78EA">
        <w:t xml:space="preserve">). </w:t>
      </w:r>
      <w:r w:rsidR="00B973E7" w:rsidRPr="00EE78EA">
        <w:t xml:space="preserve">Rosenbaum </w:t>
      </w:r>
      <w:r w:rsidR="00087601" w:rsidRPr="00EE78EA">
        <w:t xml:space="preserve">(1993) </w:t>
      </w:r>
      <w:r w:rsidR="00303EFE" w:rsidRPr="00EE78EA">
        <w:t>referred</w:t>
      </w:r>
      <w:r w:rsidR="00B973E7" w:rsidRPr="00EE78EA">
        <w:t xml:space="preserve"> to s</w:t>
      </w:r>
      <w:r w:rsidR="008977C7" w:rsidRPr="00EE78EA">
        <w:t xml:space="preserve">elf-control </w:t>
      </w:r>
      <w:r w:rsidR="00B973E7" w:rsidRPr="00EE78EA">
        <w:t>as “</w:t>
      </w:r>
      <w:r w:rsidR="008977C7" w:rsidRPr="00EE78EA">
        <w:t>the process by which individuals</w:t>
      </w:r>
      <w:r w:rsidR="00B973E7" w:rsidRPr="00EE78EA">
        <w:t xml:space="preserve"> </w:t>
      </w:r>
      <w:r w:rsidR="008977C7" w:rsidRPr="00EE78EA">
        <w:t>consciously decide</w:t>
      </w:r>
      <w:r w:rsidR="00B973E7" w:rsidRPr="00EE78EA">
        <w:t xml:space="preserve"> </w:t>
      </w:r>
      <w:r w:rsidR="008977C7" w:rsidRPr="00EE78EA">
        <w:t>to take charge of their own behavior</w:t>
      </w:r>
      <w:r w:rsidR="00B973E7" w:rsidRPr="00EE78EA">
        <w:t>”</w:t>
      </w:r>
      <w:r w:rsidR="00087601" w:rsidRPr="00EE78EA">
        <w:t xml:space="preserve"> (p. 33)</w:t>
      </w:r>
      <w:r w:rsidR="008977C7" w:rsidRPr="00EE78EA">
        <w:t>.</w:t>
      </w:r>
      <w:r w:rsidR="00087601" w:rsidRPr="00EE78EA">
        <w:t xml:space="preserve"> </w:t>
      </w:r>
      <w:r w:rsidR="00B6402C" w:rsidRPr="00EE78EA">
        <w:t xml:space="preserve">Self-control is associated </w:t>
      </w:r>
      <w:r w:rsidR="00303EFE" w:rsidRPr="00EE78EA">
        <w:t xml:space="preserve">with </w:t>
      </w:r>
      <w:r w:rsidR="00B6402C" w:rsidRPr="00EE78EA">
        <w:t>other concepts</w:t>
      </w:r>
      <w:r w:rsidR="0074023F">
        <w:t>,</w:t>
      </w:r>
      <w:r w:rsidR="00B6402C" w:rsidRPr="00EE78EA">
        <w:t xml:space="preserve"> </w:t>
      </w:r>
      <w:r w:rsidR="0074023F">
        <w:t xml:space="preserve">including </w:t>
      </w:r>
      <w:r w:rsidR="00B6402C" w:rsidRPr="00EE78EA">
        <w:t>self-regulation and willpower</w:t>
      </w:r>
      <w:r w:rsidR="0074023F">
        <w:t xml:space="preserve">, which </w:t>
      </w:r>
      <w:r w:rsidR="00EB76FA" w:rsidRPr="00EE78EA">
        <w:t xml:space="preserve">safeguard the person against stressors </w:t>
      </w:r>
      <w:r w:rsidR="00B6402C" w:rsidRPr="00EE78EA">
        <w:t>(</w:t>
      </w:r>
      <w:r w:rsidR="008D0154" w:rsidRPr="00EE78EA">
        <w:t>Rosen</w:t>
      </w:r>
      <w:r w:rsidR="00051B2C" w:rsidRPr="00EE78EA">
        <w:t xml:space="preserve">baum, 1993; </w:t>
      </w:r>
      <w:r w:rsidR="00B6402C" w:rsidRPr="00EE78EA">
        <w:t>Steptoe &amp; Poole, 2016).</w:t>
      </w:r>
      <w:r w:rsidR="00EB76FA" w:rsidRPr="00EE78EA">
        <w:t xml:space="preserve"> </w:t>
      </w:r>
      <w:r w:rsidR="00B650AF" w:rsidRPr="00EE78EA">
        <w:t xml:space="preserve">Self-control </w:t>
      </w:r>
      <w:r w:rsidR="004C37B0" w:rsidRPr="00EE78EA">
        <w:t xml:space="preserve">is a specific type of self-regulation with </w:t>
      </w:r>
      <w:r w:rsidR="0074023F">
        <w:t xml:space="preserve">a </w:t>
      </w:r>
      <w:r w:rsidR="004C37B0" w:rsidRPr="00EE78EA">
        <w:t xml:space="preserve">high level of conscious effort </w:t>
      </w:r>
      <w:r w:rsidR="00303EFE" w:rsidRPr="00EE78EA">
        <w:t xml:space="preserve">aimed at </w:t>
      </w:r>
      <w:r w:rsidR="004C37B0" w:rsidRPr="00EE78EA">
        <w:t>overcom</w:t>
      </w:r>
      <w:r w:rsidR="00303EFE" w:rsidRPr="00EE78EA">
        <w:t xml:space="preserve">ing </w:t>
      </w:r>
      <w:r w:rsidR="004C37B0" w:rsidRPr="00EE78EA">
        <w:t>desires and respond</w:t>
      </w:r>
      <w:r w:rsidR="00303EFE" w:rsidRPr="00EE78EA">
        <w:t>ing</w:t>
      </w:r>
      <w:r w:rsidR="004C37B0" w:rsidRPr="00EE78EA">
        <w:t xml:space="preserve"> to situations (</w:t>
      </w:r>
      <w:r w:rsidR="00EB76FA" w:rsidRPr="00EE78EA">
        <w:t>Vandellen</w:t>
      </w:r>
      <w:r w:rsidR="00A463E8">
        <w:t xml:space="preserve"> et al., </w:t>
      </w:r>
      <w:r w:rsidR="00EB76FA" w:rsidRPr="00EE78EA">
        <w:t>2012</w:t>
      </w:r>
      <w:r w:rsidR="004C37B0" w:rsidRPr="00EE78EA">
        <w:t xml:space="preserve">). </w:t>
      </w:r>
      <w:r w:rsidR="00B305FA" w:rsidRPr="00EE78EA">
        <w:t>The trait of self-control is an enduring skill that is correlated with capacity for focused attention (Strayhorn</w:t>
      </w:r>
      <w:r w:rsidR="00AE179C" w:rsidRPr="00EE78EA">
        <w:t xml:space="preserve"> Jr</w:t>
      </w:r>
      <w:r w:rsidR="00B305FA" w:rsidRPr="00EE78EA">
        <w:t xml:space="preserve">, 2002). </w:t>
      </w:r>
      <w:r w:rsidR="003B134C" w:rsidRPr="00EE78EA">
        <w:t xml:space="preserve">In healthcare, </w:t>
      </w:r>
      <w:r w:rsidR="00303EFE" w:rsidRPr="00EE78EA">
        <w:t xml:space="preserve">the concept of </w:t>
      </w:r>
      <w:r w:rsidR="003B134C" w:rsidRPr="00EE78EA">
        <w:t xml:space="preserve">self-control is used to describe patients’ willpower to overcome </w:t>
      </w:r>
      <w:r w:rsidR="0074023F">
        <w:t xml:space="preserve">the </w:t>
      </w:r>
      <w:r w:rsidR="003B134C" w:rsidRPr="00EE78EA">
        <w:t>difficulties of certain illness</w:t>
      </w:r>
      <w:r w:rsidR="0074023F">
        <w:t>es</w:t>
      </w:r>
      <w:r w:rsidR="00303EFE" w:rsidRPr="00EE78EA">
        <w:t>;</w:t>
      </w:r>
      <w:r w:rsidR="003B134C" w:rsidRPr="00EE78EA">
        <w:t xml:space="preserve"> </w:t>
      </w:r>
      <w:r w:rsidR="00303EFE" w:rsidRPr="00EE78EA">
        <w:t xml:space="preserve">there is a </w:t>
      </w:r>
      <w:r w:rsidR="003B134C" w:rsidRPr="00EE78EA">
        <w:t>lack of research on the role of self-control in provider-patient interaction</w:t>
      </w:r>
      <w:r w:rsidR="0074023F">
        <w:t>s</w:t>
      </w:r>
      <w:r w:rsidR="003B134C" w:rsidRPr="00EE78EA">
        <w:t xml:space="preserve">. </w:t>
      </w:r>
      <w:r w:rsidR="008C0BF6" w:rsidRPr="00EE78EA">
        <w:t xml:space="preserve">The </w:t>
      </w:r>
      <w:r w:rsidR="00303EFE" w:rsidRPr="00EE78EA">
        <w:t>S</w:t>
      </w:r>
      <w:r w:rsidR="008C0BF6" w:rsidRPr="00EE78EA">
        <w:t>elf-</w:t>
      </w:r>
      <w:r w:rsidR="0096027F" w:rsidRPr="00EE78EA">
        <w:t>C</w:t>
      </w:r>
      <w:r w:rsidR="008C0BF6" w:rsidRPr="00EE78EA">
        <w:t xml:space="preserve">ontrol Schedule </w:t>
      </w:r>
      <w:r w:rsidR="0096027F" w:rsidRPr="00EE78EA">
        <w:t>(SCS) is a</w:t>
      </w:r>
      <w:r w:rsidR="008C0BF6" w:rsidRPr="00EE78EA">
        <w:t xml:space="preserve"> self-report instrument </w:t>
      </w:r>
      <w:r w:rsidR="0096027F" w:rsidRPr="00EE78EA">
        <w:t xml:space="preserve">developed </w:t>
      </w:r>
      <w:r w:rsidR="007E5014" w:rsidRPr="00EE78EA">
        <w:t xml:space="preserve">by Rosenbaum (1980) </w:t>
      </w:r>
      <w:r w:rsidR="008C0BF6" w:rsidRPr="00EE78EA">
        <w:t>to assess</w:t>
      </w:r>
      <w:r w:rsidR="0074023F">
        <w:t xml:space="preserve"> an </w:t>
      </w:r>
      <w:r w:rsidR="008C0BF6" w:rsidRPr="00EE78EA">
        <w:t>individual’s self-control</w:t>
      </w:r>
      <w:r w:rsidR="007E5014" w:rsidRPr="00EE78EA">
        <w:t xml:space="preserve">. </w:t>
      </w:r>
      <w:r w:rsidR="005A4F3E" w:rsidRPr="00EE78EA">
        <w:t>The SCS</w:t>
      </w:r>
      <w:r w:rsidR="001B416A" w:rsidRPr="00EE78EA">
        <w:t xml:space="preserve"> instrument </w:t>
      </w:r>
      <w:r w:rsidR="00772D4C" w:rsidRPr="00EE78EA">
        <w:t xml:space="preserve">involves describing </w:t>
      </w:r>
      <w:r w:rsidR="008E3A69" w:rsidRPr="00EE78EA">
        <w:t xml:space="preserve">a person’s </w:t>
      </w:r>
      <w:r w:rsidR="00723C15" w:rsidRPr="00EE78EA">
        <w:t xml:space="preserve">application of </w:t>
      </w:r>
      <w:r w:rsidR="00772D4C" w:rsidRPr="00EE78EA">
        <w:t>problem-solving strategies</w:t>
      </w:r>
      <w:r w:rsidR="003B2757" w:rsidRPr="00EE78EA">
        <w:t xml:space="preserve"> and perceived self-efficacy (Rosenbaum, 1980). </w:t>
      </w:r>
      <w:r w:rsidR="002C0012" w:rsidRPr="00EE78EA">
        <w:t xml:space="preserve">The </w:t>
      </w:r>
      <w:r w:rsidR="001A22D7" w:rsidRPr="00EE78EA">
        <w:t xml:space="preserve">psychometric properties of the </w:t>
      </w:r>
      <w:r w:rsidR="002C0012" w:rsidRPr="00EE78EA">
        <w:t xml:space="preserve">SCS instrument </w:t>
      </w:r>
      <w:r w:rsidR="001A3E54" w:rsidRPr="00EE78EA">
        <w:t>w</w:t>
      </w:r>
      <w:r w:rsidR="0074023F">
        <w:t>ere</w:t>
      </w:r>
      <w:r w:rsidR="001A3E54" w:rsidRPr="00EE78EA">
        <w:t xml:space="preserve"> </w:t>
      </w:r>
      <w:r w:rsidR="002D0126" w:rsidRPr="00EE78EA">
        <w:t xml:space="preserve">assessed and </w:t>
      </w:r>
      <w:r w:rsidR="001A3E54" w:rsidRPr="00EE78EA">
        <w:t xml:space="preserve">validated </w:t>
      </w:r>
      <w:r w:rsidR="00996D76">
        <w:t xml:space="preserve">in </w:t>
      </w:r>
      <w:r w:rsidR="00E56148" w:rsidRPr="00EE78EA">
        <w:t xml:space="preserve">several studies </w:t>
      </w:r>
      <w:r w:rsidR="001A3E54" w:rsidRPr="00EE78EA">
        <w:t xml:space="preserve">and </w:t>
      </w:r>
      <w:r w:rsidR="00884FC3" w:rsidRPr="00EE78EA">
        <w:t>reported</w:t>
      </w:r>
      <w:r w:rsidR="000D203F">
        <w:t xml:space="preserve"> as</w:t>
      </w:r>
      <w:r w:rsidR="00884FC3" w:rsidRPr="00EE78EA">
        <w:t xml:space="preserve"> reliable </w:t>
      </w:r>
      <w:r w:rsidR="001A22D7" w:rsidRPr="00EE78EA">
        <w:t>in research on self-control</w:t>
      </w:r>
      <w:r w:rsidR="00DE077B" w:rsidRPr="00EE78EA">
        <w:t xml:space="preserve"> (</w:t>
      </w:r>
      <w:r w:rsidR="00564989" w:rsidRPr="00EE78EA">
        <w:t>Redden</w:t>
      </w:r>
      <w:r w:rsidR="004B067B">
        <w:t xml:space="preserve"> et al., </w:t>
      </w:r>
      <w:r w:rsidR="00564989" w:rsidRPr="00EE78EA">
        <w:t xml:space="preserve">1983; </w:t>
      </w:r>
      <w:r w:rsidR="00723855" w:rsidRPr="00EE78EA">
        <w:t xml:space="preserve">Richards, 1985; </w:t>
      </w:r>
      <w:r w:rsidR="00DE077B" w:rsidRPr="00EE78EA">
        <w:t>Rosenbaum, 1980</w:t>
      </w:r>
      <w:r w:rsidR="004F1C68" w:rsidRPr="00EE78EA">
        <w:t>).</w:t>
      </w:r>
      <w:r w:rsidR="00DE077B" w:rsidRPr="00EE78EA">
        <w:t xml:space="preserve"> </w:t>
      </w:r>
      <w:r w:rsidR="00996D76">
        <w:t>Nevertheless, t</w:t>
      </w:r>
      <w:r w:rsidR="000A1E4C" w:rsidRPr="00EE78EA">
        <w:t xml:space="preserve">here is no indication </w:t>
      </w:r>
      <w:r w:rsidR="00996D76">
        <w:t xml:space="preserve">as to whether </w:t>
      </w:r>
      <w:r w:rsidR="000A1E4C" w:rsidRPr="00EE78EA">
        <w:t xml:space="preserve">the SCS is </w:t>
      </w:r>
      <w:r w:rsidR="00A73E5C" w:rsidRPr="00EE78EA">
        <w:t xml:space="preserve">a </w:t>
      </w:r>
      <w:r w:rsidR="000A1E4C" w:rsidRPr="00EE78EA">
        <w:t xml:space="preserve">reliable </w:t>
      </w:r>
      <w:r w:rsidR="00A73E5C" w:rsidRPr="00EE78EA">
        <w:t xml:space="preserve">measure to assess self-control </w:t>
      </w:r>
      <w:r w:rsidR="00996D76">
        <w:t xml:space="preserve">in </w:t>
      </w:r>
      <w:r w:rsidR="00A73E5C" w:rsidRPr="00EE78EA">
        <w:t xml:space="preserve">healthcare providers </w:t>
      </w:r>
      <w:r w:rsidR="00996D76">
        <w:t xml:space="preserve">during their </w:t>
      </w:r>
      <w:r w:rsidR="00A73E5C" w:rsidRPr="00EE78EA">
        <w:t>interaction</w:t>
      </w:r>
      <w:r w:rsidR="000D203F">
        <w:t>s</w:t>
      </w:r>
      <w:r w:rsidR="00A73E5C" w:rsidRPr="00EE78EA">
        <w:t xml:space="preserve"> with patients.</w:t>
      </w:r>
    </w:p>
    <w:p w14:paraId="64AA9EA2" w14:textId="77777777" w:rsidR="00970D83" w:rsidRPr="00EE78EA" w:rsidRDefault="00970D83" w:rsidP="00970D83">
      <w:pPr>
        <w:spacing w:after="0" w:line="480" w:lineRule="auto"/>
        <w:ind w:firstLine="0"/>
        <w:rPr>
          <w:rFonts w:asciiTheme="majorBidi" w:hAnsiTheme="majorBidi" w:cstheme="majorBidi"/>
          <w:b/>
          <w:bCs/>
        </w:rPr>
      </w:pPr>
      <w:r w:rsidRPr="00EE78EA">
        <w:rPr>
          <w:rFonts w:asciiTheme="majorBidi" w:hAnsiTheme="majorBidi" w:cstheme="majorBidi"/>
          <w:b/>
          <w:bCs/>
        </w:rPr>
        <w:t>Soft Skills and Emotional Intelligence</w:t>
      </w:r>
    </w:p>
    <w:p w14:paraId="0094996D" w14:textId="07A2A25A" w:rsidR="00970D83" w:rsidRPr="00EE78EA" w:rsidRDefault="00970D83" w:rsidP="00D87254">
      <w:pPr>
        <w:spacing w:after="0" w:line="480" w:lineRule="auto"/>
        <w:jc w:val="left"/>
        <w:rPr>
          <w:rFonts w:asciiTheme="majorBidi" w:hAnsiTheme="majorBidi" w:cstheme="majorBidi"/>
        </w:rPr>
      </w:pPr>
      <w:r w:rsidRPr="00EE78EA">
        <w:rPr>
          <w:rFonts w:asciiTheme="majorBidi" w:hAnsiTheme="majorBidi" w:cstheme="majorBidi"/>
        </w:rPr>
        <w:tab/>
        <w:t>Emotional intelligence was first introduced and conceptualized by Salovey and Mayer (1990)</w:t>
      </w:r>
      <w:r w:rsidR="00380E3A">
        <w:rPr>
          <w:rFonts w:asciiTheme="majorBidi" w:hAnsiTheme="majorBidi" w:cstheme="majorBidi"/>
        </w:rPr>
        <w:t>,</w:t>
      </w:r>
      <w:r w:rsidRPr="00EE78EA">
        <w:rPr>
          <w:rFonts w:asciiTheme="majorBidi" w:hAnsiTheme="majorBidi" w:cstheme="majorBidi"/>
        </w:rPr>
        <w:t xml:space="preserve"> who defined the term </w:t>
      </w:r>
      <w:r w:rsidR="001325CD">
        <w:rPr>
          <w:rFonts w:asciiTheme="majorBidi" w:hAnsiTheme="majorBidi" w:cstheme="majorBidi"/>
        </w:rPr>
        <w:t>“</w:t>
      </w:r>
      <w:r w:rsidR="00380E3A">
        <w:rPr>
          <w:rFonts w:asciiTheme="majorBidi" w:hAnsiTheme="majorBidi" w:cstheme="majorBidi"/>
        </w:rPr>
        <w:t>e</w:t>
      </w:r>
      <w:r w:rsidRPr="00EE78EA">
        <w:rPr>
          <w:rFonts w:asciiTheme="majorBidi" w:hAnsiTheme="majorBidi" w:cstheme="majorBidi"/>
        </w:rPr>
        <w:t xml:space="preserve">motional </w:t>
      </w:r>
      <w:r w:rsidR="00380E3A">
        <w:rPr>
          <w:rFonts w:asciiTheme="majorBidi" w:hAnsiTheme="majorBidi" w:cstheme="majorBidi"/>
        </w:rPr>
        <w:t>i</w:t>
      </w:r>
      <w:r w:rsidRPr="00EE78EA">
        <w:rPr>
          <w:rFonts w:asciiTheme="majorBidi" w:hAnsiTheme="majorBidi" w:cstheme="majorBidi"/>
        </w:rPr>
        <w:t>ntelligence</w:t>
      </w:r>
      <w:r w:rsidR="001325CD">
        <w:rPr>
          <w:rFonts w:asciiTheme="majorBidi" w:hAnsiTheme="majorBidi" w:cstheme="majorBidi"/>
        </w:rPr>
        <w:t>”</w:t>
      </w:r>
      <w:r w:rsidRPr="00EE78EA">
        <w:rPr>
          <w:rFonts w:asciiTheme="majorBidi" w:hAnsiTheme="majorBidi" w:cstheme="majorBidi"/>
        </w:rPr>
        <w:t xml:space="preserve"> as “a subset of social intelligence that involves the ability to monitor one</w:t>
      </w:r>
      <w:r w:rsidR="00380E3A">
        <w:rPr>
          <w:rFonts w:asciiTheme="majorBidi" w:hAnsiTheme="majorBidi" w:cstheme="majorBidi"/>
        </w:rPr>
        <w:t>’</w:t>
      </w:r>
      <w:r w:rsidRPr="00EE78EA">
        <w:rPr>
          <w:rFonts w:asciiTheme="majorBidi" w:hAnsiTheme="majorBidi" w:cstheme="majorBidi"/>
        </w:rPr>
        <w:t>s own and others</w:t>
      </w:r>
      <w:r w:rsidR="00380E3A">
        <w:rPr>
          <w:rFonts w:asciiTheme="majorBidi" w:hAnsiTheme="majorBidi" w:cstheme="majorBidi"/>
        </w:rPr>
        <w:t>’</w:t>
      </w:r>
      <w:r w:rsidRPr="00EE78EA">
        <w:rPr>
          <w:rFonts w:asciiTheme="majorBidi" w:hAnsiTheme="majorBidi" w:cstheme="majorBidi"/>
        </w:rPr>
        <w:t xml:space="preserve"> feelings and emotions, to discriminate among them and to use this information to guide one</w:t>
      </w:r>
      <w:r w:rsidR="00380E3A">
        <w:rPr>
          <w:rFonts w:asciiTheme="majorBidi" w:hAnsiTheme="majorBidi" w:cstheme="majorBidi"/>
        </w:rPr>
        <w:t>’</w:t>
      </w:r>
      <w:r w:rsidRPr="00EE78EA">
        <w:rPr>
          <w:rFonts w:asciiTheme="majorBidi" w:hAnsiTheme="majorBidi" w:cstheme="majorBidi"/>
        </w:rPr>
        <w:t>s thinking and actions</w:t>
      </w:r>
      <w:r w:rsidRPr="00EE78EA">
        <w:rPr>
          <w:rFonts w:asciiTheme="majorBidi" w:hAnsiTheme="majorBidi" w:cstheme="majorBidi"/>
          <w:i/>
          <w:iCs/>
        </w:rPr>
        <w:t>”</w:t>
      </w:r>
      <w:r w:rsidRPr="00EE78EA">
        <w:rPr>
          <w:rFonts w:asciiTheme="majorBidi" w:hAnsiTheme="majorBidi" w:cstheme="majorBidi"/>
        </w:rPr>
        <w:t xml:space="preserve"> (Salovey &amp; Mayer, 1990, p.</w:t>
      </w:r>
      <w:r w:rsidR="001325CD">
        <w:rPr>
          <w:rFonts w:asciiTheme="majorBidi" w:hAnsiTheme="majorBidi" w:cstheme="majorBidi"/>
        </w:rPr>
        <w:t xml:space="preserve"> </w:t>
      </w:r>
      <w:r w:rsidRPr="00EE78EA">
        <w:rPr>
          <w:rFonts w:asciiTheme="majorBidi" w:hAnsiTheme="majorBidi" w:cstheme="majorBidi"/>
        </w:rPr>
        <w:t xml:space="preserve">189). The conceptualized model of emotional intelligence, as described by Salovey and Mayer (1990), </w:t>
      </w:r>
      <w:r w:rsidR="00380E3A">
        <w:rPr>
          <w:rFonts w:asciiTheme="majorBidi" w:hAnsiTheme="majorBidi" w:cstheme="majorBidi"/>
        </w:rPr>
        <w:t xml:space="preserve">has </w:t>
      </w:r>
      <w:r w:rsidRPr="00EE78EA">
        <w:rPr>
          <w:rFonts w:asciiTheme="majorBidi" w:hAnsiTheme="majorBidi" w:cstheme="majorBidi"/>
        </w:rPr>
        <w:t xml:space="preserve">three main components: 1) appraisal and expression of emotions for self and </w:t>
      </w:r>
      <w:r w:rsidRPr="00EE78EA">
        <w:rPr>
          <w:rFonts w:asciiTheme="majorBidi" w:hAnsiTheme="majorBidi" w:cstheme="majorBidi"/>
        </w:rPr>
        <w:lastRenderedPageBreak/>
        <w:t xml:space="preserve">others; 2) regulation of emotions in self and in others; and 3) utilization of emotions in guiding decision making through flexible planning, creative thinking, redirected attention, and motivation (Salovey &amp; Mayer, 1990). The model illustrates that individuals with emotional intelligence skills </w:t>
      </w:r>
      <w:r w:rsidR="002F13D3">
        <w:rPr>
          <w:rFonts w:asciiTheme="majorBidi" w:hAnsiTheme="majorBidi" w:cstheme="majorBidi"/>
        </w:rPr>
        <w:t xml:space="preserve">can </w:t>
      </w:r>
      <w:r w:rsidRPr="00EE78EA">
        <w:rPr>
          <w:rFonts w:asciiTheme="majorBidi" w:hAnsiTheme="majorBidi" w:cstheme="majorBidi"/>
        </w:rPr>
        <w:t>assess and adapt their own emotions and those of others in a skillful way that drives positive and flexible behaviors and makes impact among others. As individuals with emotional intelligence may use different skills and demonstrate different behaviors based on the situation, Salovey and Mayer</w:t>
      </w:r>
      <w:r w:rsidR="002F13D3">
        <w:rPr>
          <w:rFonts w:asciiTheme="majorBidi" w:hAnsiTheme="majorBidi" w:cstheme="majorBidi"/>
        </w:rPr>
        <w:t xml:space="preserve"> (1990) </w:t>
      </w:r>
      <w:r w:rsidRPr="00EE78EA">
        <w:rPr>
          <w:rFonts w:asciiTheme="majorBidi" w:hAnsiTheme="majorBidi" w:cstheme="majorBidi"/>
        </w:rPr>
        <w:t xml:space="preserve">considered emotional intelligence a subset of social intelligence. Emotional intelligence, as defined by Goleman (2000) is “the ability to manage ourselves and our relationships effectively” (p.6). According to Goleman’s framework, emotional intelligence consists of four fundamental capabilities: </w:t>
      </w:r>
      <w:r w:rsidR="00380E3A">
        <w:rPr>
          <w:rFonts w:asciiTheme="majorBidi" w:hAnsiTheme="majorBidi" w:cstheme="majorBidi"/>
        </w:rPr>
        <w:t xml:space="preserve">1) </w:t>
      </w:r>
      <w:r w:rsidRPr="00EE78EA">
        <w:rPr>
          <w:rFonts w:asciiTheme="majorBidi" w:hAnsiTheme="majorBidi" w:cstheme="majorBidi"/>
        </w:rPr>
        <w:t xml:space="preserve">self-awareness, </w:t>
      </w:r>
      <w:r w:rsidR="00380E3A">
        <w:rPr>
          <w:rFonts w:asciiTheme="majorBidi" w:hAnsiTheme="majorBidi" w:cstheme="majorBidi"/>
        </w:rPr>
        <w:t xml:space="preserve">2) </w:t>
      </w:r>
      <w:r w:rsidRPr="00EE78EA">
        <w:rPr>
          <w:rFonts w:asciiTheme="majorBidi" w:hAnsiTheme="majorBidi" w:cstheme="majorBidi"/>
        </w:rPr>
        <w:t xml:space="preserve">self-management, </w:t>
      </w:r>
      <w:r w:rsidR="00380E3A">
        <w:rPr>
          <w:rFonts w:asciiTheme="majorBidi" w:hAnsiTheme="majorBidi" w:cstheme="majorBidi"/>
        </w:rPr>
        <w:t xml:space="preserve">3) </w:t>
      </w:r>
      <w:r w:rsidRPr="00EE78EA">
        <w:rPr>
          <w:rFonts w:asciiTheme="majorBidi" w:hAnsiTheme="majorBidi" w:cstheme="majorBidi"/>
        </w:rPr>
        <w:t xml:space="preserve">social awareness, and </w:t>
      </w:r>
      <w:r w:rsidR="00380E3A">
        <w:rPr>
          <w:rFonts w:asciiTheme="majorBidi" w:hAnsiTheme="majorBidi" w:cstheme="majorBidi"/>
        </w:rPr>
        <w:t xml:space="preserve">4) </w:t>
      </w:r>
      <w:r w:rsidRPr="00EE78EA">
        <w:rPr>
          <w:rFonts w:asciiTheme="majorBidi" w:hAnsiTheme="majorBidi" w:cstheme="majorBidi"/>
        </w:rPr>
        <w:t>social skills (</w:t>
      </w:r>
      <w:bookmarkStart w:id="24" w:name="_Hlk24911172"/>
      <w:r w:rsidRPr="00EE78EA">
        <w:rPr>
          <w:rFonts w:asciiTheme="majorBidi" w:hAnsiTheme="majorBidi" w:cstheme="majorBidi"/>
        </w:rPr>
        <w:t>Goleman, 2000</w:t>
      </w:r>
      <w:r w:rsidR="001974A5">
        <w:rPr>
          <w:rFonts w:asciiTheme="majorBidi" w:hAnsiTheme="majorBidi" w:cstheme="majorBidi"/>
        </w:rPr>
        <w:t xml:space="preserve">, </w:t>
      </w:r>
      <w:r w:rsidRPr="00EE78EA">
        <w:rPr>
          <w:rFonts w:asciiTheme="majorBidi" w:hAnsiTheme="majorBidi" w:cstheme="majorBidi"/>
        </w:rPr>
        <w:t>2001</w:t>
      </w:r>
      <w:bookmarkEnd w:id="24"/>
      <w:r w:rsidRPr="00EE78EA">
        <w:rPr>
          <w:rFonts w:asciiTheme="majorBidi" w:hAnsiTheme="majorBidi" w:cstheme="majorBidi"/>
        </w:rPr>
        <w:t>). Emotional intelligence as defined by Slaski and Cartwright (2002) is “the ability to perceive, understand and reflectively manage one’s own emotions and those of others” (p.63). Accordingly, individuals with high emotional intelligence are regarded as having “people skills” (</w:t>
      </w:r>
      <w:bookmarkStart w:id="25" w:name="_Hlk24659675"/>
      <w:r w:rsidRPr="00EE78EA">
        <w:rPr>
          <w:rFonts w:asciiTheme="majorBidi" w:hAnsiTheme="majorBidi" w:cstheme="majorBidi"/>
        </w:rPr>
        <w:t xml:space="preserve">Slaski &amp; Cartwright, 2002). </w:t>
      </w:r>
      <w:bookmarkEnd w:id="25"/>
      <w:r w:rsidRPr="00EE78EA">
        <w:rPr>
          <w:rFonts w:asciiTheme="majorBidi" w:hAnsiTheme="majorBidi" w:cstheme="majorBidi"/>
        </w:rPr>
        <w:t xml:space="preserve">The literature </w:t>
      </w:r>
      <w:r w:rsidR="002F13D3">
        <w:rPr>
          <w:rFonts w:asciiTheme="majorBidi" w:hAnsiTheme="majorBidi" w:cstheme="majorBidi"/>
        </w:rPr>
        <w:t xml:space="preserve">includes </w:t>
      </w:r>
      <w:r w:rsidRPr="00EE78EA">
        <w:rPr>
          <w:rFonts w:asciiTheme="majorBidi" w:hAnsiTheme="majorBidi" w:cstheme="majorBidi"/>
        </w:rPr>
        <w:t xml:space="preserve">several other definitions and models for emotional intelligence </w:t>
      </w:r>
      <w:r w:rsidR="002F13D3">
        <w:rPr>
          <w:rFonts w:asciiTheme="majorBidi" w:hAnsiTheme="majorBidi" w:cstheme="majorBidi"/>
        </w:rPr>
        <w:t xml:space="preserve">as well as studies which have </w:t>
      </w:r>
      <w:r w:rsidRPr="00EE78EA">
        <w:rPr>
          <w:rFonts w:asciiTheme="majorBidi" w:hAnsiTheme="majorBidi" w:cstheme="majorBidi"/>
        </w:rPr>
        <w:t>explored the association between emotional intelligence and other constructs</w:t>
      </w:r>
      <w:r w:rsidR="00380E3A">
        <w:rPr>
          <w:rFonts w:asciiTheme="majorBidi" w:hAnsiTheme="majorBidi" w:cstheme="majorBidi"/>
        </w:rPr>
        <w:t>,</w:t>
      </w:r>
      <w:r w:rsidRPr="00EE78EA">
        <w:rPr>
          <w:rFonts w:asciiTheme="majorBidi" w:hAnsiTheme="majorBidi" w:cstheme="majorBidi"/>
        </w:rPr>
        <w:t xml:space="preserve"> such as </w:t>
      </w:r>
      <w:r w:rsidR="00380E3A">
        <w:rPr>
          <w:rFonts w:asciiTheme="majorBidi" w:hAnsiTheme="majorBidi" w:cstheme="majorBidi"/>
        </w:rPr>
        <w:t xml:space="preserve">an </w:t>
      </w:r>
      <w:r w:rsidRPr="00EE78EA">
        <w:rPr>
          <w:rFonts w:asciiTheme="majorBidi" w:hAnsiTheme="majorBidi" w:cstheme="majorBidi"/>
        </w:rPr>
        <w:t>individual’s performance and leadership (Stein</w:t>
      </w:r>
      <w:r w:rsidR="00CC1A04">
        <w:rPr>
          <w:rFonts w:asciiTheme="majorBidi" w:hAnsiTheme="majorBidi" w:cstheme="majorBidi"/>
        </w:rPr>
        <w:t xml:space="preserve"> et al., </w:t>
      </w:r>
      <w:r w:rsidRPr="00EE78EA">
        <w:rPr>
          <w:rFonts w:asciiTheme="majorBidi" w:hAnsiTheme="majorBidi" w:cstheme="majorBidi"/>
        </w:rPr>
        <w:t xml:space="preserve">2009). For example, Slaski and Cartwright (2002) found a </w:t>
      </w:r>
      <w:r w:rsidRPr="0074068A">
        <w:rPr>
          <w:rFonts w:asciiTheme="majorBidi" w:hAnsiTheme="majorBidi" w:cstheme="majorBidi"/>
        </w:rPr>
        <w:t xml:space="preserve">significant link between emotional intelligence and health and performance, </w:t>
      </w:r>
      <w:r w:rsidR="002F13D3" w:rsidRPr="0074068A">
        <w:rPr>
          <w:rFonts w:asciiTheme="majorBidi" w:hAnsiTheme="majorBidi" w:cstheme="majorBidi"/>
        </w:rPr>
        <w:t xml:space="preserve">in which </w:t>
      </w:r>
      <w:r w:rsidRPr="0074068A">
        <w:rPr>
          <w:rFonts w:asciiTheme="majorBidi" w:hAnsiTheme="majorBidi" w:cstheme="majorBidi"/>
        </w:rPr>
        <w:t xml:space="preserve">emotional intelligence </w:t>
      </w:r>
      <w:r w:rsidR="002B7982" w:rsidRPr="0074068A">
        <w:rPr>
          <w:rFonts w:asciiTheme="majorBidi" w:hAnsiTheme="majorBidi" w:cstheme="majorBidi"/>
        </w:rPr>
        <w:t>play</w:t>
      </w:r>
      <w:r w:rsidR="0074068A" w:rsidRPr="0074068A">
        <w:rPr>
          <w:rFonts w:asciiTheme="majorBidi" w:hAnsiTheme="majorBidi" w:cstheme="majorBidi"/>
        </w:rPr>
        <w:t>ed</w:t>
      </w:r>
      <w:r w:rsidR="002B7982" w:rsidRPr="0074068A">
        <w:rPr>
          <w:rFonts w:asciiTheme="majorBidi" w:hAnsiTheme="majorBidi" w:cstheme="majorBidi"/>
        </w:rPr>
        <w:t xml:space="preserve"> a role in </w:t>
      </w:r>
      <w:r w:rsidRPr="0074068A">
        <w:rPr>
          <w:rFonts w:asciiTheme="majorBidi" w:hAnsiTheme="majorBidi" w:cstheme="majorBidi"/>
        </w:rPr>
        <w:t>moderat</w:t>
      </w:r>
      <w:r w:rsidR="002B7982" w:rsidRPr="0074068A">
        <w:rPr>
          <w:rFonts w:asciiTheme="majorBidi" w:hAnsiTheme="majorBidi" w:cstheme="majorBidi"/>
        </w:rPr>
        <w:t xml:space="preserve">ing </w:t>
      </w:r>
      <w:r w:rsidRPr="0074068A">
        <w:rPr>
          <w:rFonts w:asciiTheme="majorBidi" w:hAnsiTheme="majorBidi" w:cstheme="majorBidi"/>
        </w:rPr>
        <w:t xml:space="preserve">the stress </w:t>
      </w:r>
      <w:r w:rsidR="002B7982" w:rsidRPr="0074068A">
        <w:rPr>
          <w:rFonts w:asciiTheme="majorBidi" w:hAnsiTheme="majorBidi" w:cstheme="majorBidi"/>
        </w:rPr>
        <w:t xml:space="preserve">process </w:t>
      </w:r>
      <w:r w:rsidRPr="0074068A">
        <w:rPr>
          <w:rFonts w:asciiTheme="majorBidi" w:hAnsiTheme="majorBidi" w:cstheme="majorBidi"/>
        </w:rPr>
        <w:t>and increased individual resilience (Slaski &amp; Cartwright, 2002). Furthermore, through focusing on emotional intelligence as a</w:t>
      </w:r>
      <w:r w:rsidRPr="00EE78EA">
        <w:rPr>
          <w:rFonts w:asciiTheme="majorBidi" w:hAnsiTheme="majorBidi" w:cstheme="majorBidi"/>
        </w:rPr>
        <w:t xml:space="preserve"> theory of performance, Goleman </w:t>
      </w:r>
      <w:r w:rsidR="000D2A10">
        <w:rPr>
          <w:rFonts w:asciiTheme="majorBidi" w:hAnsiTheme="majorBidi" w:cstheme="majorBidi"/>
        </w:rPr>
        <w:t xml:space="preserve">(2001) </w:t>
      </w:r>
      <w:r w:rsidRPr="00EE78EA">
        <w:rPr>
          <w:rFonts w:asciiTheme="majorBidi" w:hAnsiTheme="majorBidi" w:cstheme="majorBidi"/>
        </w:rPr>
        <w:t xml:space="preserve">introduced the term </w:t>
      </w:r>
      <w:r w:rsidR="000D2A10">
        <w:rPr>
          <w:rFonts w:asciiTheme="majorBidi" w:hAnsiTheme="majorBidi" w:cstheme="majorBidi"/>
        </w:rPr>
        <w:t>“</w:t>
      </w:r>
      <w:r w:rsidRPr="00EE78EA">
        <w:rPr>
          <w:rFonts w:asciiTheme="majorBidi" w:hAnsiTheme="majorBidi" w:cstheme="majorBidi"/>
        </w:rPr>
        <w:t>emotional competence</w:t>
      </w:r>
      <w:r w:rsidR="000D2A10">
        <w:rPr>
          <w:rFonts w:asciiTheme="majorBidi" w:hAnsiTheme="majorBidi" w:cstheme="majorBidi"/>
        </w:rPr>
        <w:t>”</w:t>
      </w:r>
      <w:r w:rsidRPr="00EE78EA">
        <w:rPr>
          <w:rFonts w:asciiTheme="majorBidi" w:hAnsiTheme="majorBidi" w:cstheme="majorBidi"/>
        </w:rPr>
        <w:t xml:space="preserve"> </w:t>
      </w:r>
      <w:r w:rsidR="00380E3A">
        <w:rPr>
          <w:rFonts w:asciiTheme="majorBidi" w:hAnsiTheme="majorBidi" w:cstheme="majorBidi"/>
        </w:rPr>
        <w:t xml:space="preserve">which </w:t>
      </w:r>
      <w:r w:rsidRPr="00EE78EA">
        <w:rPr>
          <w:rFonts w:asciiTheme="majorBidi" w:hAnsiTheme="majorBidi" w:cstheme="majorBidi"/>
        </w:rPr>
        <w:t xml:space="preserve">is “a learned capability based on emotional intelligence that results in outstanding performance at work” (p.1). The relationship </w:t>
      </w:r>
      <w:r w:rsidRPr="00EE78EA">
        <w:rPr>
          <w:rFonts w:asciiTheme="majorBidi" w:hAnsiTheme="majorBidi" w:cstheme="majorBidi"/>
        </w:rPr>
        <w:lastRenderedPageBreak/>
        <w:t xml:space="preserve">between emotional intelligence competencies, leadership styles, and organizational effectiveness </w:t>
      </w:r>
      <w:r w:rsidR="000D2A10">
        <w:rPr>
          <w:rFonts w:asciiTheme="majorBidi" w:hAnsiTheme="majorBidi" w:cstheme="majorBidi"/>
        </w:rPr>
        <w:t xml:space="preserve">has been </w:t>
      </w:r>
      <w:r w:rsidRPr="00EE78EA">
        <w:rPr>
          <w:rFonts w:asciiTheme="majorBidi" w:hAnsiTheme="majorBidi" w:cstheme="majorBidi"/>
        </w:rPr>
        <w:t>discussed over several studies and a new refined framework of emotional competencies was introduced (Goleman, 1998</w:t>
      </w:r>
      <w:r w:rsidR="001974A5">
        <w:rPr>
          <w:rFonts w:asciiTheme="majorBidi" w:hAnsiTheme="majorBidi" w:cstheme="majorBidi"/>
        </w:rPr>
        <w:t xml:space="preserve">, </w:t>
      </w:r>
      <w:r w:rsidRPr="00EE78EA">
        <w:rPr>
          <w:rFonts w:asciiTheme="majorBidi" w:hAnsiTheme="majorBidi" w:cstheme="majorBidi"/>
        </w:rPr>
        <w:t>2000</w:t>
      </w:r>
      <w:r w:rsidR="001974A5">
        <w:rPr>
          <w:rFonts w:asciiTheme="majorBidi" w:hAnsiTheme="majorBidi" w:cstheme="majorBidi"/>
        </w:rPr>
        <w:t xml:space="preserve">, </w:t>
      </w:r>
      <w:r w:rsidRPr="00EE78EA">
        <w:rPr>
          <w:rFonts w:asciiTheme="majorBidi" w:hAnsiTheme="majorBidi" w:cstheme="majorBidi"/>
        </w:rPr>
        <w:t xml:space="preserve">2001). Those studies provided evidence of positive association between emotional intelligence and </w:t>
      </w:r>
      <w:r w:rsidR="00C9799F">
        <w:rPr>
          <w:rFonts w:asciiTheme="majorBidi" w:hAnsiTheme="majorBidi" w:cstheme="majorBidi"/>
        </w:rPr>
        <w:t xml:space="preserve">leadership </w:t>
      </w:r>
      <w:r w:rsidRPr="00EE78EA">
        <w:rPr>
          <w:rFonts w:asciiTheme="majorBidi" w:hAnsiTheme="majorBidi" w:cstheme="majorBidi"/>
        </w:rPr>
        <w:t xml:space="preserve">competence, organizational climate, and organizational performance (Goleman, 2001). In realizing the connection between emotions, cognitive abilities, and personality, researchers offered propositions to consider emotional intelligence competencies in organizational recruitment criteria </w:t>
      </w:r>
      <w:r w:rsidR="00380E3A">
        <w:rPr>
          <w:rFonts w:asciiTheme="majorBidi" w:hAnsiTheme="majorBidi" w:cstheme="majorBidi"/>
        </w:rPr>
        <w:t xml:space="preserve">alongside </w:t>
      </w:r>
      <w:r w:rsidRPr="00EE78EA">
        <w:rPr>
          <w:rFonts w:asciiTheme="majorBidi" w:hAnsiTheme="majorBidi" w:cstheme="majorBidi"/>
        </w:rPr>
        <w:t>other technical skills required for a job (Abraham, 2006; Goleman, 1998</w:t>
      </w:r>
      <w:r w:rsidR="001974A5">
        <w:rPr>
          <w:rFonts w:asciiTheme="majorBidi" w:hAnsiTheme="majorBidi" w:cstheme="majorBidi"/>
        </w:rPr>
        <w:t xml:space="preserve">, </w:t>
      </w:r>
      <w:r w:rsidRPr="00EE78EA">
        <w:rPr>
          <w:rFonts w:asciiTheme="majorBidi" w:hAnsiTheme="majorBidi" w:cstheme="majorBidi"/>
        </w:rPr>
        <w:t xml:space="preserve">2001). Emotional intelligence is now </w:t>
      </w:r>
      <w:r w:rsidR="00380E3A">
        <w:rPr>
          <w:rFonts w:asciiTheme="majorBidi" w:hAnsiTheme="majorBidi" w:cstheme="majorBidi"/>
        </w:rPr>
        <w:t xml:space="preserve">considered </w:t>
      </w:r>
      <w:r w:rsidRPr="00EE78EA">
        <w:rPr>
          <w:rFonts w:asciiTheme="majorBidi" w:hAnsiTheme="majorBidi" w:cstheme="majorBidi"/>
        </w:rPr>
        <w:t xml:space="preserve">one of the fundamental competencies for management and leadership in the workplace (Freshman &amp; Rubino, 2002). Furthermore, </w:t>
      </w:r>
      <w:r w:rsidR="004F7F1A">
        <w:rPr>
          <w:rFonts w:asciiTheme="majorBidi" w:hAnsiTheme="majorBidi" w:cstheme="majorBidi"/>
        </w:rPr>
        <w:t xml:space="preserve">scholars have </w:t>
      </w:r>
      <w:r w:rsidRPr="00EE78EA">
        <w:rPr>
          <w:rFonts w:asciiTheme="majorBidi" w:hAnsiTheme="majorBidi" w:cstheme="majorBidi"/>
        </w:rPr>
        <w:t xml:space="preserve">emphasized the need to support educational systems </w:t>
      </w:r>
      <w:r w:rsidR="00380E3A">
        <w:rPr>
          <w:rFonts w:asciiTheme="majorBidi" w:hAnsiTheme="majorBidi" w:cstheme="majorBidi"/>
        </w:rPr>
        <w:t xml:space="preserve">that </w:t>
      </w:r>
      <w:r w:rsidRPr="00EE78EA">
        <w:rPr>
          <w:rFonts w:asciiTheme="majorBidi" w:hAnsiTheme="majorBidi" w:cstheme="majorBidi"/>
        </w:rPr>
        <w:t>develop students’ emotional intelligence competencies as essential life skills (Abraham, 2006; Goleman, 1998</w:t>
      </w:r>
      <w:r w:rsidR="001974A5">
        <w:rPr>
          <w:rFonts w:asciiTheme="majorBidi" w:hAnsiTheme="majorBidi" w:cstheme="majorBidi"/>
        </w:rPr>
        <w:t xml:space="preserve">, </w:t>
      </w:r>
      <w:r w:rsidRPr="00EE78EA">
        <w:rPr>
          <w:rFonts w:asciiTheme="majorBidi" w:hAnsiTheme="majorBidi" w:cstheme="majorBidi"/>
        </w:rPr>
        <w:t xml:space="preserve">2001). </w:t>
      </w:r>
    </w:p>
    <w:p w14:paraId="5FCEA5A4" w14:textId="213D9DB0" w:rsidR="00970D83" w:rsidRPr="00EE78EA" w:rsidRDefault="00970D83" w:rsidP="00D87254">
      <w:pPr>
        <w:spacing w:after="0" w:line="480" w:lineRule="auto"/>
        <w:jc w:val="left"/>
        <w:rPr>
          <w:rFonts w:asciiTheme="majorBidi" w:hAnsiTheme="majorBidi" w:cstheme="majorBidi"/>
        </w:rPr>
      </w:pPr>
      <w:r w:rsidRPr="00EE78EA">
        <w:rPr>
          <w:rFonts w:asciiTheme="majorBidi" w:hAnsiTheme="majorBidi" w:cstheme="majorBidi"/>
        </w:rPr>
        <w:t xml:space="preserve">The extensive research on emotional intelligence and the increased interest in the concept since its introduction </w:t>
      </w:r>
      <w:r w:rsidR="004F7F1A">
        <w:rPr>
          <w:rFonts w:asciiTheme="majorBidi" w:hAnsiTheme="majorBidi" w:cstheme="majorBidi"/>
        </w:rPr>
        <w:t xml:space="preserve">have </w:t>
      </w:r>
      <w:r w:rsidRPr="00EE78EA">
        <w:rPr>
          <w:rFonts w:asciiTheme="majorBidi" w:hAnsiTheme="majorBidi" w:cstheme="majorBidi"/>
        </w:rPr>
        <w:t xml:space="preserve">resulted in </w:t>
      </w:r>
      <w:r w:rsidR="00380E3A">
        <w:rPr>
          <w:rFonts w:asciiTheme="majorBidi" w:hAnsiTheme="majorBidi" w:cstheme="majorBidi"/>
        </w:rPr>
        <w:t xml:space="preserve">the </w:t>
      </w:r>
      <w:r w:rsidRPr="00EE78EA">
        <w:rPr>
          <w:rFonts w:asciiTheme="majorBidi" w:hAnsiTheme="majorBidi" w:cstheme="majorBidi"/>
        </w:rPr>
        <w:t>develop</w:t>
      </w:r>
      <w:r w:rsidR="00380E3A">
        <w:rPr>
          <w:rFonts w:asciiTheme="majorBidi" w:hAnsiTheme="majorBidi" w:cstheme="majorBidi"/>
        </w:rPr>
        <w:t xml:space="preserve">ment of </w:t>
      </w:r>
      <w:r w:rsidRPr="00EE78EA">
        <w:rPr>
          <w:rFonts w:asciiTheme="majorBidi" w:hAnsiTheme="majorBidi" w:cstheme="majorBidi"/>
        </w:rPr>
        <w:t xml:space="preserve">several perspectives and theoretical frameworks. The various models present a comprehensive exploration of emotional intelligence’s role in different business domains (Freshman &amp; Rubino, 2002; </w:t>
      </w:r>
      <w:r w:rsidR="000C4E9B" w:rsidRPr="00EE78EA">
        <w:rPr>
          <w:rFonts w:asciiTheme="majorBidi" w:hAnsiTheme="majorBidi" w:cstheme="majorBidi"/>
        </w:rPr>
        <w:t>Schutte</w:t>
      </w:r>
      <w:r w:rsidR="001968BA">
        <w:rPr>
          <w:rFonts w:asciiTheme="majorBidi" w:hAnsiTheme="majorBidi" w:cstheme="majorBidi"/>
        </w:rPr>
        <w:t xml:space="preserve"> et al., </w:t>
      </w:r>
      <w:r w:rsidR="000C4E9B" w:rsidRPr="00EE78EA">
        <w:rPr>
          <w:rFonts w:asciiTheme="majorBidi" w:hAnsiTheme="majorBidi" w:cstheme="majorBidi"/>
        </w:rPr>
        <w:t>1998).</w:t>
      </w:r>
      <w:r w:rsidRPr="00EE78EA">
        <w:rPr>
          <w:rFonts w:asciiTheme="majorBidi" w:hAnsiTheme="majorBidi" w:cstheme="majorBidi"/>
        </w:rPr>
        <w:t xml:space="preserve"> Also, </w:t>
      </w:r>
      <w:r w:rsidR="004F7F1A">
        <w:rPr>
          <w:rFonts w:asciiTheme="majorBidi" w:hAnsiTheme="majorBidi" w:cstheme="majorBidi"/>
        </w:rPr>
        <w:t xml:space="preserve">several </w:t>
      </w:r>
      <w:r w:rsidRPr="00EE78EA">
        <w:rPr>
          <w:rFonts w:asciiTheme="majorBidi" w:hAnsiTheme="majorBidi" w:cstheme="majorBidi"/>
        </w:rPr>
        <w:t xml:space="preserve">assessment tools </w:t>
      </w:r>
      <w:r w:rsidR="004F7F1A">
        <w:rPr>
          <w:rFonts w:asciiTheme="majorBidi" w:hAnsiTheme="majorBidi" w:cstheme="majorBidi"/>
        </w:rPr>
        <w:t xml:space="preserve">have been </w:t>
      </w:r>
      <w:r w:rsidRPr="00EE78EA">
        <w:rPr>
          <w:rFonts w:asciiTheme="majorBidi" w:hAnsiTheme="majorBidi" w:cstheme="majorBidi"/>
        </w:rPr>
        <w:t>developed to measure emotional intelligence in different contexts (Dulewicz &amp; Higgs, 1999; Schutte</w:t>
      </w:r>
      <w:r w:rsidR="000C4E9B" w:rsidRPr="00EE78EA">
        <w:rPr>
          <w:rFonts w:asciiTheme="majorBidi" w:hAnsiTheme="majorBidi" w:cstheme="majorBidi"/>
        </w:rPr>
        <w:t xml:space="preserve"> </w:t>
      </w:r>
      <w:r w:rsidRPr="00EE78EA">
        <w:rPr>
          <w:rFonts w:asciiTheme="majorBidi" w:hAnsiTheme="majorBidi" w:cstheme="majorBidi"/>
        </w:rPr>
        <w:t>et al., 1998). The Emotional Quotient Inventory (Bar-On EQ-I, 1997) is considered the oldest and the first commercial instrument introduced to measure emotional intelligence (Cherniss, 2000; Fernández-Berrocal &amp; Extremera, 2006). The Bar-On EQ-I (1997) is a self-report inventory consist</w:t>
      </w:r>
      <w:r w:rsidR="0099569C">
        <w:rPr>
          <w:rFonts w:asciiTheme="majorBidi" w:hAnsiTheme="majorBidi" w:cstheme="majorBidi"/>
        </w:rPr>
        <w:t xml:space="preserve">ing </w:t>
      </w:r>
      <w:r w:rsidRPr="00EE78EA">
        <w:rPr>
          <w:rFonts w:asciiTheme="majorBidi" w:hAnsiTheme="majorBidi" w:cstheme="majorBidi"/>
        </w:rPr>
        <w:t xml:space="preserve">of 133 items that are distributed over five factors and 15 subscales and rated on a 5-point Likert-type scale. The </w:t>
      </w:r>
      <w:r w:rsidR="0099569C">
        <w:rPr>
          <w:rFonts w:asciiTheme="majorBidi" w:hAnsiTheme="majorBidi" w:cstheme="majorBidi"/>
        </w:rPr>
        <w:t xml:space="preserve">five </w:t>
      </w:r>
      <w:r w:rsidRPr="00EE78EA">
        <w:rPr>
          <w:rFonts w:asciiTheme="majorBidi" w:hAnsiTheme="majorBidi" w:cstheme="majorBidi"/>
        </w:rPr>
        <w:t>factors are: intrapersonal, interpersonal, adaptability, stress management, and mood (Fernández-</w:t>
      </w:r>
      <w:r w:rsidRPr="00EE78EA">
        <w:rPr>
          <w:rFonts w:asciiTheme="majorBidi" w:hAnsiTheme="majorBidi" w:cstheme="majorBidi"/>
        </w:rPr>
        <w:lastRenderedPageBreak/>
        <w:t>Berrocal &amp; Extremera, 2006; Schutte et al., 1998; Slaski &amp; Cartwright, 2002). The 15 subscales are: emotional self-awareness, assertiveness, self-regard, self-actualization, independence, empathy, interpersonal relationships, social responsibility, problem solving, reality testing, flexibility, stress tolerance, impulse control, happiness and optimism (Schutte et al., 1998). The factors and subscales of the Bar-On EQ-I (1997) demonstrate a skills-based model that encompasses personal, emotional, and social abilities and skills (Stein</w:t>
      </w:r>
      <w:r w:rsidR="00CC1A04">
        <w:rPr>
          <w:rFonts w:asciiTheme="majorBidi" w:hAnsiTheme="majorBidi" w:cstheme="majorBidi"/>
        </w:rPr>
        <w:t xml:space="preserve"> et al., </w:t>
      </w:r>
      <w:r w:rsidRPr="00EE78EA">
        <w:rPr>
          <w:rFonts w:asciiTheme="majorBidi" w:hAnsiTheme="majorBidi" w:cstheme="majorBidi"/>
        </w:rPr>
        <w:t xml:space="preserve">2009). </w:t>
      </w:r>
    </w:p>
    <w:p w14:paraId="15B56384" w14:textId="54915485" w:rsidR="00970D83" w:rsidRPr="00EE78EA" w:rsidRDefault="00970D83" w:rsidP="00D87254">
      <w:pPr>
        <w:spacing w:after="0" w:line="480" w:lineRule="auto"/>
        <w:jc w:val="left"/>
        <w:rPr>
          <w:rFonts w:asciiTheme="majorBidi" w:hAnsiTheme="majorBidi" w:cstheme="majorBidi"/>
        </w:rPr>
      </w:pPr>
      <w:r w:rsidRPr="00EE78EA">
        <w:rPr>
          <w:rFonts w:asciiTheme="majorBidi" w:hAnsiTheme="majorBidi" w:cstheme="majorBidi"/>
        </w:rPr>
        <w:t>The Trait Meta-Mood Scale (TMMS) self-report measure was developed by Salovey</w:t>
      </w:r>
      <w:r w:rsidR="00671CE0">
        <w:rPr>
          <w:rFonts w:asciiTheme="majorBidi" w:hAnsiTheme="majorBidi" w:cstheme="majorBidi"/>
        </w:rPr>
        <w:t xml:space="preserve"> and colleagues </w:t>
      </w:r>
      <w:r w:rsidRPr="00EE78EA">
        <w:rPr>
          <w:rFonts w:asciiTheme="majorBidi" w:hAnsiTheme="majorBidi" w:cstheme="majorBidi"/>
        </w:rPr>
        <w:t>(1995) based on Salovey and Mayer’s (1990)</w:t>
      </w:r>
      <w:r w:rsidR="004F7F1A">
        <w:rPr>
          <w:rFonts w:asciiTheme="majorBidi" w:hAnsiTheme="majorBidi" w:cstheme="majorBidi"/>
        </w:rPr>
        <w:t xml:space="preserve"> model</w:t>
      </w:r>
      <w:r w:rsidRPr="00EE78EA">
        <w:rPr>
          <w:rFonts w:asciiTheme="majorBidi" w:hAnsiTheme="majorBidi" w:cstheme="majorBidi"/>
        </w:rPr>
        <w:t xml:space="preserve">. The TMMS measures Perceived Emotional Intelligence (PEI) </w:t>
      </w:r>
      <w:r w:rsidR="0099569C">
        <w:rPr>
          <w:rFonts w:asciiTheme="majorBidi" w:hAnsiTheme="majorBidi" w:cstheme="majorBidi"/>
        </w:rPr>
        <w:t xml:space="preserve">which </w:t>
      </w:r>
      <w:r w:rsidRPr="00EE78EA">
        <w:rPr>
          <w:rFonts w:asciiTheme="majorBidi" w:hAnsiTheme="majorBidi" w:cstheme="majorBidi"/>
        </w:rPr>
        <w:t xml:space="preserve">is the degree of </w:t>
      </w:r>
      <w:r w:rsidR="0099569C">
        <w:rPr>
          <w:rFonts w:asciiTheme="majorBidi" w:hAnsiTheme="majorBidi" w:cstheme="majorBidi"/>
        </w:rPr>
        <w:t xml:space="preserve">an </w:t>
      </w:r>
      <w:r w:rsidRPr="00EE78EA">
        <w:rPr>
          <w:rFonts w:asciiTheme="majorBidi" w:hAnsiTheme="majorBidi" w:cstheme="majorBidi"/>
        </w:rPr>
        <w:t>individual</w:t>
      </w:r>
      <w:r w:rsidR="0099569C">
        <w:rPr>
          <w:rFonts w:asciiTheme="majorBidi" w:hAnsiTheme="majorBidi" w:cstheme="majorBidi"/>
        </w:rPr>
        <w:t>’</w:t>
      </w:r>
      <w:r w:rsidRPr="00EE78EA">
        <w:rPr>
          <w:rFonts w:asciiTheme="majorBidi" w:hAnsiTheme="majorBidi" w:cstheme="majorBidi"/>
        </w:rPr>
        <w:t xml:space="preserve">s knowledge about </w:t>
      </w:r>
      <w:r w:rsidR="004F7F1A">
        <w:rPr>
          <w:rFonts w:asciiTheme="majorBidi" w:hAnsiTheme="majorBidi" w:cstheme="majorBidi"/>
        </w:rPr>
        <w:t xml:space="preserve">his or her </w:t>
      </w:r>
      <w:r w:rsidRPr="00EE78EA">
        <w:rPr>
          <w:rFonts w:asciiTheme="majorBidi" w:hAnsiTheme="majorBidi" w:cstheme="majorBidi"/>
        </w:rPr>
        <w:t xml:space="preserve">own emotions (Extremera &amp; Fernández-Berrocal, 2005; Lopez-Zafra, 2010). This measure is widely used in psychological research and education (Lopez-Zafra, 2010). The adapted Spanish version of this measure </w:t>
      </w:r>
      <w:r w:rsidR="00953656">
        <w:rPr>
          <w:rFonts w:asciiTheme="majorBidi" w:hAnsiTheme="majorBidi" w:cstheme="majorBidi"/>
        </w:rPr>
        <w:t>includes</w:t>
      </w:r>
      <w:r w:rsidR="0099569C">
        <w:rPr>
          <w:rFonts w:asciiTheme="majorBidi" w:hAnsiTheme="majorBidi" w:cstheme="majorBidi"/>
        </w:rPr>
        <w:t xml:space="preserve"> </w:t>
      </w:r>
      <w:r w:rsidRPr="00EE78EA">
        <w:rPr>
          <w:rFonts w:asciiTheme="majorBidi" w:hAnsiTheme="majorBidi" w:cstheme="majorBidi"/>
        </w:rPr>
        <w:t xml:space="preserve">24 items </w:t>
      </w:r>
      <w:r w:rsidR="00953656">
        <w:rPr>
          <w:rFonts w:asciiTheme="majorBidi" w:hAnsiTheme="majorBidi" w:cstheme="majorBidi"/>
        </w:rPr>
        <w:t xml:space="preserve">that measure three facets of emotional intelligence using a </w:t>
      </w:r>
      <w:r w:rsidRPr="00EE78EA">
        <w:rPr>
          <w:rFonts w:asciiTheme="majorBidi" w:hAnsiTheme="majorBidi" w:cstheme="majorBidi"/>
        </w:rPr>
        <w:t xml:space="preserve">5-point </w:t>
      </w:r>
      <w:r w:rsidR="00953656">
        <w:rPr>
          <w:rFonts w:asciiTheme="majorBidi" w:hAnsiTheme="majorBidi" w:cstheme="majorBidi"/>
        </w:rPr>
        <w:t xml:space="preserve">Likert-type </w:t>
      </w:r>
      <w:r w:rsidRPr="00EE78EA">
        <w:rPr>
          <w:rFonts w:asciiTheme="majorBidi" w:hAnsiTheme="majorBidi" w:cstheme="majorBidi"/>
        </w:rPr>
        <w:t>scale</w:t>
      </w:r>
      <w:r w:rsidR="00953656">
        <w:rPr>
          <w:rFonts w:asciiTheme="majorBidi" w:hAnsiTheme="majorBidi" w:cstheme="majorBidi"/>
        </w:rPr>
        <w:t>; the three facets are</w:t>
      </w:r>
      <w:r w:rsidRPr="00EE78EA">
        <w:rPr>
          <w:rFonts w:asciiTheme="majorBidi" w:hAnsiTheme="majorBidi" w:cstheme="majorBidi"/>
        </w:rPr>
        <w:t xml:space="preserve"> emotional clarity, emotional regulation, and emotional attention (Extremera &amp; Fernández-Berrocal, 2005; Lopez-Zafra, 2010).</w:t>
      </w:r>
    </w:p>
    <w:p w14:paraId="6AB78336" w14:textId="66646734" w:rsidR="00970D83" w:rsidRPr="00EE78EA" w:rsidRDefault="00970D83" w:rsidP="00D87254">
      <w:pPr>
        <w:spacing w:after="0" w:line="480" w:lineRule="auto"/>
        <w:jc w:val="left"/>
        <w:rPr>
          <w:rFonts w:asciiTheme="majorBidi" w:hAnsiTheme="majorBidi" w:cstheme="majorBidi"/>
        </w:rPr>
      </w:pPr>
      <w:r w:rsidRPr="00EE78EA">
        <w:rPr>
          <w:rFonts w:asciiTheme="majorBidi" w:hAnsiTheme="majorBidi" w:cstheme="majorBidi"/>
        </w:rPr>
        <w:tab/>
        <w:t xml:space="preserve">Based on the theoretical model of Salovey and Mayer (1990), another self-report emotional intelligence scale was developed by </w:t>
      </w:r>
      <w:r w:rsidR="00B77402" w:rsidRPr="00EE78EA">
        <w:rPr>
          <w:rFonts w:asciiTheme="majorBidi" w:hAnsiTheme="majorBidi" w:cstheme="majorBidi"/>
        </w:rPr>
        <w:t xml:space="preserve">Schutte </w:t>
      </w:r>
      <w:r w:rsidR="004F7F1A">
        <w:rPr>
          <w:rFonts w:asciiTheme="majorBidi" w:hAnsiTheme="majorBidi" w:cstheme="majorBidi"/>
        </w:rPr>
        <w:t xml:space="preserve">and colleagues </w:t>
      </w:r>
      <w:r w:rsidR="000C4E9B" w:rsidRPr="00EE78EA">
        <w:rPr>
          <w:rFonts w:asciiTheme="majorBidi" w:hAnsiTheme="majorBidi" w:cstheme="majorBidi"/>
        </w:rPr>
        <w:t>(</w:t>
      </w:r>
      <w:r w:rsidR="00B77402" w:rsidRPr="00EE78EA">
        <w:rPr>
          <w:rFonts w:asciiTheme="majorBidi" w:hAnsiTheme="majorBidi" w:cstheme="majorBidi"/>
        </w:rPr>
        <w:t>1998</w:t>
      </w:r>
      <w:r w:rsidRPr="00EE78EA">
        <w:rPr>
          <w:rFonts w:asciiTheme="majorBidi" w:hAnsiTheme="majorBidi" w:cstheme="majorBidi"/>
        </w:rPr>
        <w:t>). The</w:t>
      </w:r>
      <w:r w:rsidR="0099569C">
        <w:rPr>
          <w:rFonts w:asciiTheme="majorBidi" w:hAnsiTheme="majorBidi" w:cstheme="majorBidi"/>
        </w:rPr>
        <w:t>ir</w:t>
      </w:r>
      <w:r w:rsidRPr="00EE78EA">
        <w:rPr>
          <w:rFonts w:asciiTheme="majorBidi" w:hAnsiTheme="majorBidi" w:cstheme="majorBidi"/>
        </w:rPr>
        <w:t xml:space="preserve"> emotional intelligence scale consisted of one factor and 33 items rated on a 5-point Likert-type scale. The items covered appraisal and expression of emotion in the self and others, regulation of emotion in the self and others</w:t>
      </w:r>
      <w:r w:rsidR="00BA6016" w:rsidRPr="00EE78EA">
        <w:rPr>
          <w:rFonts w:asciiTheme="majorBidi" w:hAnsiTheme="majorBidi" w:cstheme="majorBidi"/>
        </w:rPr>
        <w:t>,</w:t>
      </w:r>
      <w:r w:rsidRPr="00EE78EA">
        <w:rPr>
          <w:rFonts w:asciiTheme="majorBidi" w:hAnsiTheme="majorBidi" w:cstheme="majorBidi"/>
        </w:rPr>
        <w:t xml:space="preserve"> and utilization of emotions in solving problems (Schutte et al., 1998). In addition, another tailored self-report questionnaire to measure emotional intelligence was developed by Dulewicz and Higgs (1999). The</w:t>
      </w:r>
      <w:r w:rsidR="0099569C">
        <w:rPr>
          <w:rFonts w:asciiTheme="majorBidi" w:hAnsiTheme="majorBidi" w:cstheme="majorBidi"/>
        </w:rPr>
        <w:t>ir</w:t>
      </w:r>
      <w:r w:rsidRPr="00EE78EA">
        <w:rPr>
          <w:rFonts w:asciiTheme="majorBidi" w:hAnsiTheme="majorBidi" w:cstheme="majorBidi"/>
        </w:rPr>
        <w:t xml:space="preserve"> emotional intelligence questionnaire consisted of 69</w:t>
      </w:r>
      <w:r w:rsidR="0099569C">
        <w:rPr>
          <w:rFonts w:asciiTheme="majorBidi" w:hAnsiTheme="majorBidi" w:cstheme="majorBidi"/>
        </w:rPr>
        <w:t xml:space="preserve"> </w:t>
      </w:r>
      <w:r w:rsidRPr="00EE78EA">
        <w:rPr>
          <w:rFonts w:asciiTheme="majorBidi" w:hAnsiTheme="majorBidi" w:cstheme="majorBidi"/>
        </w:rPr>
        <w:t xml:space="preserve">items divided into seven subscales: self-awareness, emotional resilience, motivation, </w:t>
      </w:r>
      <w:r w:rsidRPr="00EE78EA">
        <w:rPr>
          <w:rFonts w:asciiTheme="majorBidi" w:hAnsiTheme="majorBidi" w:cstheme="majorBidi"/>
        </w:rPr>
        <w:lastRenderedPageBreak/>
        <w:t xml:space="preserve">interpersonal sensitivity, influence, decisiveness, conscientiousness and integrity (Dulewicz &amp; Higgs, 1999). </w:t>
      </w:r>
    </w:p>
    <w:p w14:paraId="1D319AAB" w14:textId="427081B8" w:rsidR="00970D83" w:rsidRPr="00EE78EA" w:rsidRDefault="00970D83" w:rsidP="00D87254">
      <w:pPr>
        <w:spacing w:after="0" w:line="480" w:lineRule="auto"/>
        <w:jc w:val="left"/>
        <w:rPr>
          <w:rFonts w:asciiTheme="majorBidi" w:hAnsiTheme="majorBidi" w:cstheme="majorBidi"/>
        </w:rPr>
      </w:pPr>
      <w:r w:rsidRPr="00EE78EA">
        <w:rPr>
          <w:rFonts w:asciiTheme="majorBidi" w:hAnsiTheme="majorBidi" w:cstheme="majorBidi"/>
        </w:rPr>
        <w:t>Most researchers discuss emotional intelligence as a skills-based model and mental ability that encompasses a broader set of competencies (Fernández-Berrocal &amp; Extremera, 2006; Stein et al., 2009). Freshman and Rubino (2002) noted that recent research view</w:t>
      </w:r>
      <w:r w:rsidR="0099569C">
        <w:rPr>
          <w:rFonts w:asciiTheme="majorBidi" w:hAnsiTheme="majorBidi" w:cstheme="majorBidi"/>
        </w:rPr>
        <w:t>s</w:t>
      </w:r>
      <w:r w:rsidRPr="00EE78EA">
        <w:rPr>
          <w:rFonts w:asciiTheme="majorBidi" w:hAnsiTheme="majorBidi" w:cstheme="majorBidi"/>
        </w:rPr>
        <w:t xml:space="preserve"> emotional intelligence competencies as “skills to be developed rather than personality traits that are considered less malleable” (p.</w:t>
      </w:r>
      <w:r w:rsidR="004F7F1A">
        <w:rPr>
          <w:rFonts w:asciiTheme="majorBidi" w:hAnsiTheme="majorBidi" w:cstheme="majorBidi"/>
        </w:rPr>
        <w:t xml:space="preserve"> </w:t>
      </w:r>
      <w:r w:rsidRPr="00EE78EA">
        <w:rPr>
          <w:rFonts w:asciiTheme="majorBidi" w:hAnsiTheme="majorBidi" w:cstheme="majorBidi"/>
        </w:rPr>
        <w:t>2). The main competencies of emotional intelligence as highlighted by many researchers are self-awareness, self-regulation, motivation, empathy, and social awareness (Freshman &amp; Rubino, 2002; Goleman, 1998; Stein et al., 2009; Wheeler, 2016). According to the modified model of emotional intelligence presented by Mayer and Salovey (1997), emotional intelligence involves the following mental abilities</w:t>
      </w:r>
      <w:r w:rsidR="0099569C">
        <w:rPr>
          <w:rFonts w:asciiTheme="majorBidi" w:hAnsiTheme="majorBidi" w:cstheme="majorBidi"/>
        </w:rPr>
        <w:t xml:space="preserve">: </w:t>
      </w:r>
      <w:r w:rsidRPr="00EE78EA">
        <w:rPr>
          <w:rFonts w:asciiTheme="majorBidi" w:hAnsiTheme="majorBidi" w:cstheme="majorBidi"/>
        </w:rPr>
        <w:t>the ability to perceive accurately</w:t>
      </w:r>
      <w:r w:rsidR="0099569C">
        <w:rPr>
          <w:rFonts w:asciiTheme="majorBidi" w:hAnsiTheme="majorBidi" w:cstheme="majorBidi"/>
        </w:rPr>
        <w:t>;</w:t>
      </w:r>
      <w:r w:rsidRPr="00EE78EA">
        <w:rPr>
          <w:rFonts w:asciiTheme="majorBidi" w:hAnsiTheme="majorBidi" w:cstheme="majorBidi"/>
        </w:rPr>
        <w:t xml:space="preserve"> the ability to appraise, and express emotion; the ability to generate feelings when they facilitate thought; the ability to understand emotion and emotional knowledge; and the ability to regulate emotions to promote emotional and intellectual growth” (Fernández-Berrocal &amp; Extremera, 2006, p.8; Mayer &amp; Salovey, 1997, p.</w:t>
      </w:r>
      <w:r w:rsidR="00B4544E">
        <w:rPr>
          <w:rFonts w:asciiTheme="majorBidi" w:hAnsiTheme="majorBidi" w:cstheme="majorBidi"/>
        </w:rPr>
        <w:t xml:space="preserve"> </w:t>
      </w:r>
      <w:r w:rsidRPr="00EE78EA">
        <w:rPr>
          <w:rFonts w:asciiTheme="majorBidi" w:hAnsiTheme="majorBidi" w:cstheme="majorBidi"/>
        </w:rPr>
        <w:t xml:space="preserve">10). In addition, the theoretical models of Bar-On (1997) and Goleman (2001) focus on emotional intelligence being a mental ability (Fernández-Berrocal &amp; Extremera, 2006; Mayer &amp; Salovey, 1997). Few studies, however, have examined </w:t>
      </w:r>
      <w:r w:rsidR="0099569C">
        <w:rPr>
          <w:rFonts w:asciiTheme="majorBidi" w:hAnsiTheme="majorBidi" w:cstheme="majorBidi"/>
        </w:rPr>
        <w:t xml:space="preserve">the </w:t>
      </w:r>
      <w:r w:rsidRPr="00EE78EA">
        <w:rPr>
          <w:rFonts w:asciiTheme="majorBidi" w:hAnsiTheme="majorBidi" w:cstheme="majorBidi"/>
        </w:rPr>
        <w:t xml:space="preserve">emotional intelligence construct as </w:t>
      </w:r>
      <w:r w:rsidR="0099569C">
        <w:rPr>
          <w:rFonts w:asciiTheme="majorBidi" w:hAnsiTheme="majorBidi" w:cstheme="majorBidi"/>
        </w:rPr>
        <w:t xml:space="preserve">a </w:t>
      </w:r>
      <w:r w:rsidRPr="00EE78EA">
        <w:rPr>
          <w:rFonts w:asciiTheme="majorBidi" w:hAnsiTheme="majorBidi" w:cstheme="majorBidi"/>
        </w:rPr>
        <w:t>trait-based model (Conte, 2005). Some researchers considered that emotional intelligence competencies are soft skills and described them as “</w:t>
      </w:r>
      <w:r w:rsidR="0099569C">
        <w:rPr>
          <w:rFonts w:asciiTheme="majorBidi" w:hAnsiTheme="majorBidi" w:cstheme="majorBidi"/>
        </w:rPr>
        <w:t>p</w:t>
      </w:r>
      <w:r w:rsidRPr="00EE78EA">
        <w:rPr>
          <w:rFonts w:asciiTheme="majorBidi" w:hAnsiTheme="majorBidi" w:cstheme="majorBidi"/>
        </w:rPr>
        <w:t xml:space="preserve">eople skills” (Slaski &amp; Cartwright, 2002; Stein &amp; Book, 2006; Wheeler, 2016). Soft skills and emotional intelligence skills both are obviously important for relationship building between individuals, </w:t>
      </w:r>
      <w:r w:rsidR="00D17FE5">
        <w:rPr>
          <w:rFonts w:asciiTheme="majorBidi" w:hAnsiTheme="majorBidi" w:cstheme="majorBidi"/>
        </w:rPr>
        <w:t xml:space="preserve">especially </w:t>
      </w:r>
      <w:r w:rsidRPr="00EE78EA">
        <w:rPr>
          <w:rFonts w:asciiTheme="majorBidi" w:hAnsiTheme="majorBidi" w:cstheme="majorBidi"/>
        </w:rPr>
        <w:t xml:space="preserve">in the business world. Goleman (2001) reported that organizations need to consider emotional intelligence in </w:t>
      </w:r>
      <w:r w:rsidR="0099569C">
        <w:rPr>
          <w:rFonts w:asciiTheme="majorBidi" w:hAnsiTheme="majorBidi" w:cstheme="majorBidi"/>
        </w:rPr>
        <w:t xml:space="preserve">their </w:t>
      </w:r>
      <w:r w:rsidRPr="00EE78EA">
        <w:rPr>
          <w:rFonts w:asciiTheme="majorBidi" w:hAnsiTheme="majorBidi" w:cstheme="majorBidi"/>
        </w:rPr>
        <w:t xml:space="preserve">recruitment criteria along with </w:t>
      </w:r>
      <w:r w:rsidRPr="00EE78EA">
        <w:rPr>
          <w:rFonts w:asciiTheme="majorBidi" w:hAnsiTheme="majorBidi" w:cstheme="majorBidi"/>
        </w:rPr>
        <w:lastRenderedPageBreak/>
        <w:t>other technical skills and business expertise required for the job.</w:t>
      </w:r>
      <w:r w:rsidR="00B45C79">
        <w:rPr>
          <w:rFonts w:asciiTheme="majorBidi" w:hAnsiTheme="majorBidi" w:cstheme="majorBidi"/>
        </w:rPr>
        <w:t xml:space="preserve"> In practice, however</w:t>
      </w:r>
      <w:r w:rsidRPr="00EE78EA">
        <w:rPr>
          <w:rFonts w:asciiTheme="majorBidi" w:hAnsiTheme="majorBidi" w:cstheme="majorBidi"/>
        </w:rPr>
        <w:t xml:space="preserve">, Tulgan (2015) stated that organizations typically hire their employees based on hard skills, but fire them due to their lack of soft skills. </w:t>
      </w:r>
      <w:r w:rsidR="00B45C79">
        <w:rPr>
          <w:rFonts w:asciiTheme="majorBidi" w:hAnsiTheme="majorBidi" w:cstheme="majorBidi"/>
        </w:rPr>
        <w:t>S</w:t>
      </w:r>
      <w:r w:rsidRPr="00EE78EA">
        <w:rPr>
          <w:rFonts w:asciiTheme="majorBidi" w:hAnsiTheme="majorBidi" w:cstheme="majorBidi"/>
        </w:rPr>
        <w:t xml:space="preserve">everal terms </w:t>
      </w:r>
      <w:r w:rsidR="00B45C79">
        <w:rPr>
          <w:rFonts w:asciiTheme="majorBidi" w:hAnsiTheme="majorBidi" w:cstheme="majorBidi"/>
        </w:rPr>
        <w:t>including</w:t>
      </w:r>
      <w:r w:rsidRPr="00EE78EA">
        <w:rPr>
          <w:rFonts w:asciiTheme="majorBidi" w:hAnsiTheme="majorBidi" w:cstheme="majorBidi"/>
        </w:rPr>
        <w:t xml:space="preserve"> “people skills”, “social skills”, and “interpersonal skills” </w:t>
      </w:r>
      <w:r w:rsidR="00B45C79">
        <w:rPr>
          <w:rFonts w:asciiTheme="majorBidi" w:hAnsiTheme="majorBidi" w:cstheme="majorBidi"/>
        </w:rPr>
        <w:t>have been</w:t>
      </w:r>
      <w:r w:rsidRPr="00EE78EA">
        <w:rPr>
          <w:rFonts w:asciiTheme="majorBidi" w:hAnsiTheme="majorBidi" w:cstheme="majorBidi"/>
        </w:rPr>
        <w:t xml:space="preserve"> used interchangeably in literature to describe emotional intelligence and soft skills (Abraham, 2006; Freshman &amp; Rubino, 2002; Hayes, 2002; Stein &amp; Book, 2006)</w:t>
      </w:r>
      <w:r w:rsidR="0099569C">
        <w:rPr>
          <w:rFonts w:asciiTheme="majorBidi" w:hAnsiTheme="majorBidi" w:cstheme="majorBidi"/>
        </w:rPr>
        <w:t xml:space="preserve">, </w:t>
      </w:r>
      <w:r w:rsidR="00B45C79">
        <w:rPr>
          <w:rFonts w:asciiTheme="majorBidi" w:hAnsiTheme="majorBidi" w:cstheme="majorBidi"/>
        </w:rPr>
        <w:t xml:space="preserve">thus </w:t>
      </w:r>
      <w:r w:rsidRPr="00EE78EA">
        <w:rPr>
          <w:rFonts w:asciiTheme="majorBidi" w:hAnsiTheme="majorBidi" w:cstheme="majorBidi"/>
        </w:rPr>
        <w:t xml:space="preserve">it becomes important to explore the </w:t>
      </w:r>
      <w:r w:rsidR="00B45C79">
        <w:rPr>
          <w:rFonts w:asciiTheme="majorBidi" w:hAnsiTheme="majorBidi" w:cstheme="majorBidi"/>
        </w:rPr>
        <w:t xml:space="preserve">distinction </w:t>
      </w:r>
      <w:r w:rsidR="0099569C">
        <w:rPr>
          <w:rFonts w:asciiTheme="majorBidi" w:hAnsiTheme="majorBidi" w:cstheme="majorBidi"/>
        </w:rPr>
        <w:t>be</w:t>
      </w:r>
      <w:r w:rsidRPr="00EE78EA">
        <w:rPr>
          <w:rFonts w:asciiTheme="majorBidi" w:hAnsiTheme="majorBidi" w:cstheme="majorBidi"/>
        </w:rPr>
        <w:t>tween</w:t>
      </w:r>
      <w:r w:rsidR="00B45C79">
        <w:rPr>
          <w:rFonts w:asciiTheme="majorBidi" w:hAnsiTheme="majorBidi" w:cstheme="majorBidi"/>
        </w:rPr>
        <w:t xml:space="preserve"> these the constructs of</w:t>
      </w:r>
      <w:r w:rsidRPr="00EE78EA">
        <w:rPr>
          <w:rFonts w:asciiTheme="majorBidi" w:hAnsiTheme="majorBidi" w:cstheme="majorBidi"/>
        </w:rPr>
        <w:t xml:space="preserve"> emotional intelligence and soft skills.</w:t>
      </w:r>
    </w:p>
    <w:p w14:paraId="130742C1" w14:textId="73A3F6E5" w:rsidR="00970D83" w:rsidRPr="00EE78EA" w:rsidRDefault="00970D83" w:rsidP="00D87254">
      <w:pPr>
        <w:spacing w:after="0" w:line="480" w:lineRule="auto"/>
        <w:jc w:val="left"/>
        <w:rPr>
          <w:rFonts w:asciiTheme="majorBidi" w:hAnsiTheme="majorBidi" w:cstheme="majorBidi"/>
        </w:rPr>
      </w:pPr>
      <w:r w:rsidRPr="00EE78EA">
        <w:rPr>
          <w:rFonts w:asciiTheme="majorBidi" w:hAnsiTheme="majorBidi" w:cstheme="majorBidi"/>
        </w:rPr>
        <w:t>The operational definition of soft skills in this study consider</w:t>
      </w:r>
      <w:r w:rsidR="0099569C">
        <w:rPr>
          <w:rFonts w:asciiTheme="majorBidi" w:hAnsiTheme="majorBidi" w:cstheme="majorBidi"/>
        </w:rPr>
        <w:t>s</w:t>
      </w:r>
      <w:r w:rsidRPr="00EE78EA">
        <w:rPr>
          <w:rFonts w:asciiTheme="majorBidi" w:hAnsiTheme="majorBidi" w:cstheme="majorBidi"/>
        </w:rPr>
        <w:t xml:space="preserve"> soft skills a</w:t>
      </w:r>
      <w:r w:rsidR="00D17FE5">
        <w:rPr>
          <w:rFonts w:asciiTheme="majorBidi" w:hAnsiTheme="majorBidi" w:cstheme="majorBidi"/>
        </w:rPr>
        <w:t>s</w:t>
      </w:r>
      <w:r w:rsidRPr="00EE78EA">
        <w:rPr>
          <w:rFonts w:asciiTheme="majorBidi" w:hAnsiTheme="majorBidi" w:cstheme="majorBidi"/>
        </w:rPr>
        <w:t xml:space="preserve"> </w:t>
      </w:r>
      <w:r w:rsidR="00D17FE5">
        <w:rPr>
          <w:rFonts w:asciiTheme="majorBidi" w:hAnsiTheme="majorBidi" w:cstheme="majorBidi"/>
        </w:rPr>
        <w:t xml:space="preserve">a </w:t>
      </w:r>
      <w:r w:rsidRPr="00EE78EA">
        <w:rPr>
          <w:rFonts w:asciiTheme="majorBidi" w:hAnsiTheme="majorBidi" w:cstheme="majorBidi"/>
        </w:rPr>
        <w:t xml:space="preserve">set of interpersonal competencies derived from the individual’s qualities and traits, refined by the individual’s intelligence, and shaped by experience. </w:t>
      </w:r>
      <w:r w:rsidR="00E74837" w:rsidRPr="00EE78EA">
        <w:rPr>
          <w:rFonts w:asciiTheme="majorBidi" w:hAnsiTheme="majorBidi" w:cstheme="majorBidi"/>
        </w:rPr>
        <w:t>T</w:t>
      </w:r>
      <w:r w:rsidRPr="00EE78EA">
        <w:rPr>
          <w:rFonts w:asciiTheme="majorBidi" w:hAnsiTheme="majorBidi" w:cstheme="majorBidi"/>
        </w:rPr>
        <w:t xml:space="preserve">he core </w:t>
      </w:r>
      <w:r w:rsidR="00B45C79">
        <w:rPr>
          <w:rFonts w:asciiTheme="majorBidi" w:hAnsiTheme="majorBidi" w:cstheme="majorBidi"/>
        </w:rPr>
        <w:t xml:space="preserve">feature </w:t>
      </w:r>
      <w:r w:rsidRPr="00EE78EA">
        <w:rPr>
          <w:rFonts w:asciiTheme="majorBidi" w:hAnsiTheme="majorBidi" w:cstheme="majorBidi"/>
        </w:rPr>
        <w:t xml:space="preserve">of soft skills </w:t>
      </w:r>
      <w:r w:rsidR="00B45C79">
        <w:rPr>
          <w:rFonts w:asciiTheme="majorBidi" w:hAnsiTheme="majorBidi" w:cstheme="majorBidi"/>
        </w:rPr>
        <w:t>using</w:t>
      </w:r>
      <w:r w:rsidRPr="00EE78EA">
        <w:rPr>
          <w:rFonts w:asciiTheme="majorBidi" w:hAnsiTheme="majorBidi" w:cstheme="majorBidi"/>
        </w:rPr>
        <w:t xml:space="preserve"> this definition </w:t>
      </w:r>
      <w:r w:rsidR="0099569C">
        <w:rPr>
          <w:rFonts w:asciiTheme="majorBidi" w:hAnsiTheme="majorBidi" w:cstheme="majorBidi"/>
        </w:rPr>
        <w:t xml:space="preserve">is </w:t>
      </w:r>
      <w:r w:rsidRPr="00EE78EA">
        <w:rPr>
          <w:rFonts w:asciiTheme="majorBidi" w:hAnsiTheme="majorBidi" w:cstheme="majorBidi"/>
        </w:rPr>
        <w:t>rooted in traits instead of mental abilities</w:t>
      </w:r>
      <w:r w:rsidR="0099569C">
        <w:rPr>
          <w:rFonts w:asciiTheme="majorBidi" w:hAnsiTheme="majorBidi" w:cstheme="majorBidi"/>
        </w:rPr>
        <w:t>,</w:t>
      </w:r>
      <w:r w:rsidRPr="00EE78EA">
        <w:rPr>
          <w:rFonts w:asciiTheme="majorBidi" w:hAnsiTheme="majorBidi" w:cstheme="majorBidi"/>
        </w:rPr>
        <w:t xml:space="preserve"> as in the case of emotional intelligence. Intelligence, however, is a major fac</w:t>
      </w:r>
      <w:r w:rsidR="00B45C79">
        <w:rPr>
          <w:rFonts w:asciiTheme="majorBidi" w:hAnsiTheme="majorBidi" w:cstheme="majorBidi"/>
        </w:rPr>
        <w:t>et of</w:t>
      </w:r>
      <w:r w:rsidRPr="00EE78EA">
        <w:rPr>
          <w:rFonts w:asciiTheme="majorBidi" w:hAnsiTheme="majorBidi" w:cstheme="majorBidi"/>
        </w:rPr>
        <w:t xml:space="preserve"> </w:t>
      </w:r>
      <w:r w:rsidR="00D17FE5">
        <w:rPr>
          <w:rFonts w:asciiTheme="majorBidi" w:hAnsiTheme="majorBidi" w:cstheme="majorBidi"/>
        </w:rPr>
        <w:t xml:space="preserve">both </w:t>
      </w:r>
      <w:r w:rsidRPr="00EE78EA">
        <w:rPr>
          <w:rFonts w:asciiTheme="majorBidi" w:hAnsiTheme="majorBidi" w:cstheme="majorBidi"/>
        </w:rPr>
        <w:t xml:space="preserve">soft skills and emotional intelligence. Stein and Book (2006) discussed </w:t>
      </w:r>
      <w:r w:rsidR="0099569C">
        <w:rPr>
          <w:rFonts w:asciiTheme="majorBidi" w:hAnsiTheme="majorBidi" w:cstheme="majorBidi"/>
        </w:rPr>
        <w:t xml:space="preserve">how </w:t>
      </w:r>
      <w:r w:rsidRPr="00EE78EA">
        <w:rPr>
          <w:rFonts w:asciiTheme="majorBidi" w:hAnsiTheme="majorBidi" w:cstheme="majorBidi"/>
        </w:rPr>
        <w:t>emotional intelligence is confused with intelligence quotient (IQ)</w:t>
      </w:r>
      <w:r w:rsidR="0099569C">
        <w:rPr>
          <w:rFonts w:asciiTheme="majorBidi" w:hAnsiTheme="majorBidi" w:cstheme="majorBidi"/>
        </w:rPr>
        <w:t>,</w:t>
      </w:r>
      <w:r w:rsidRPr="00EE78EA">
        <w:rPr>
          <w:rFonts w:asciiTheme="majorBidi" w:hAnsiTheme="majorBidi" w:cstheme="majorBidi"/>
        </w:rPr>
        <w:t xml:space="preserve"> which refer</w:t>
      </w:r>
      <w:r w:rsidR="0099569C">
        <w:rPr>
          <w:rFonts w:asciiTheme="majorBidi" w:hAnsiTheme="majorBidi" w:cstheme="majorBidi"/>
        </w:rPr>
        <w:t>s</w:t>
      </w:r>
      <w:r w:rsidRPr="00EE78EA">
        <w:rPr>
          <w:rFonts w:asciiTheme="majorBidi" w:hAnsiTheme="majorBidi" w:cstheme="majorBidi"/>
        </w:rPr>
        <w:t xml:space="preserve"> to cognitive and rational abilities and measure</w:t>
      </w:r>
      <w:r w:rsidR="0099569C">
        <w:rPr>
          <w:rFonts w:asciiTheme="majorBidi" w:hAnsiTheme="majorBidi" w:cstheme="majorBidi"/>
        </w:rPr>
        <w:t>s</w:t>
      </w:r>
      <w:r w:rsidRPr="00EE78EA">
        <w:rPr>
          <w:rFonts w:asciiTheme="majorBidi" w:hAnsiTheme="majorBidi" w:cstheme="majorBidi"/>
        </w:rPr>
        <w:t xml:space="preserve"> an individual’s intellectual, analytical, logical, and rational abilities (p.</w:t>
      </w:r>
      <w:r w:rsidR="00D17FE5">
        <w:rPr>
          <w:rFonts w:asciiTheme="majorBidi" w:hAnsiTheme="majorBidi" w:cstheme="majorBidi"/>
        </w:rPr>
        <w:t xml:space="preserve"> </w:t>
      </w:r>
      <w:r w:rsidRPr="00EE78EA">
        <w:rPr>
          <w:rFonts w:asciiTheme="majorBidi" w:hAnsiTheme="majorBidi" w:cstheme="majorBidi"/>
        </w:rPr>
        <w:t>13)</w:t>
      </w:r>
      <w:r w:rsidR="00907104">
        <w:rPr>
          <w:rFonts w:asciiTheme="majorBidi" w:hAnsiTheme="majorBidi" w:cstheme="majorBidi"/>
        </w:rPr>
        <w:t>.</w:t>
      </w:r>
      <w:r w:rsidRPr="00EE78EA">
        <w:rPr>
          <w:rFonts w:asciiTheme="majorBidi" w:hAnsiTheme="majorBidi" w:cstheme="majorBidi"/>
        </w:rPr>
        <w:t xml:space="preserve"> </w:t>
      </w:r>
      <w:r w:rsidR="00907104">
        <w:rPr>
          <w:rFonts w:asciiTheme="majorBidi" w:hAnsiTheme="majorBidi" w:cstheme="majorBidi"/>
        </w:rPr>
        <w:t>I</w:t>
      </w:r>
      <w:r w:rsidRPr="00EE78EA">
        <w:rPr>
          <w:rFonts w:asciiTheme="majorBidi" w:hAnsiTheme="majorBidi" w:cstheme="majorBidi"/>
        </w:rPr>
        <w:t>ntelligence in emotional intelligence refers to the abilities of processing emotional information (Fernández-Berrocal &amp; Extremera, 2006, p.</w:t>
      </w:r>
      <w:r w:rsidR="00D17FE5">
        <w:rPr>
          <w:rFonts w:asciiTheme="majorBidi" w:hAnsiTheme="majorBidi" w:cstheme="majorBidi"/>
        </w:rPr>
        <w:t xml:space="preserve"> </w:t>
      </w:r>
      <w:r w:rsidRPr="00EE78EA">
        <w:rPr>
          <w:rFonts w:asciiTheme="majorBidi" w:hAnsiTheme="majorBidi" w:cstheme="majorBidi"/>
        </w:rPr>
        <w:t xml:space="preserve">8). These differences explain why an individual with </w:t>
      </w:r>
      <w:r w:rsidR="00907104">
        <w:rPr>
          <w:rFonts w:asciiTheme="majorBidi" w:hAnsiTheme="majorBidi" w:cstheme="majorBidi"/>
        </w:rPr>
        <w:t xml:space="preserve">a </w:t>
      </w:r>
      <w:r w:rsidRPr="00EE78EA">
        <w:rPr>
          <w:rFonts w:asciiTheme="majorBidi" w:hAnsiTheme="majorBidi" w:cstheme="majorBidi"/>
        </w:rPr>
        <w:t xml:space="preserve">high </w:t>
      </w:r>
      <w:r w:rsidR="00907104">
        <w:rPr>
          <w:rFonts w:asciiTheme="majorBidi" w:hAnsiTheme="majorBidi" w:cstheme="majorBidi"/>
        </w:rPr>
        <w:t xml:space="preserve">IQ </w:t>
      </w:r>
      <w:r w:rsidRPr="00EE78EA">
        <w:rPr>
          <w:rFonts w:asciiTheme="majorBidi" w:hAnsiTheme="majorBidi" w:cstheme="majorBidi"/>
        </w:rPr>
        <w:t xml:space="preserve">score may not necessarily be good </w:t>
      </w:r>
      <w:r w:rsidR="00907104">
        <w:rPr>
          <w:rFonts w:asciiTheme="majorBidi" w:hAnsiTheme="majorBidi" w:cstheme="majorBidi"/>
        </w:rPr>
        <w:t xml:space="preserve">at </w:t>
      </w:r>
      <w:r w:rsidRPr="00EE78EA">
        <w:rPr>
          <w:rFonts w:asciiTheme="majorBidi" w:hAnsiTheme="majorBidi" w:cstheme="majorBidi"/>
        </w:rPr>
        <w:t>building successful relationships with others (Stein &amp; Book, 2006). At the same time, emotional intelligence is not a personality trait that is fixed and form</w:t>
      </w:r>
      <w:r w:rsidR="00907104">
        <w:rPr>
          <w:rFonts w:asciiTheme="majorBidi" w:hAnsiTheme="majorBidi" w:cstheme="majorBidi"/>
        </w:rPr>
        <w:t>s</w:t>
      </w:r>
      <w:r w:rsidRPr="00EE78EA">
        <w:rPr>
          <w:rFonts w:asciiTheme="majorBidi" w:hAnsiTheme="majorBidi" w:cstheme="majorBidi"/>
        </w:rPr>
        <w:t xml:space="preserve"> a person’s long-term characteristic; instead</w:t>
      </w:r>
      <w:r w:rsidR="00907104">
        <w:rPr>
          <w:rFonts w:asciiTheme="majorBidi" w:hAnsiTheme="majorBidi" w:cstheme="majorBidi"/>
        </w:rPr>
        <w:t>,</w:t>
      </w:r>
      <w:r w:rsidRPr="00EE78EA">
        <w:rPr>
          <w:rFonts w:asciiTheme="majorBidi" w:hAnsiTheme="majorBidi" w:cstheme="majorBidi"/>
        </w:rPr>
        <w:t xml:space="preserve"> emotional intelligence is a dynamic skill that reflects on the individual’s behavior depending on the situation (Stein &amp; Book, 2006) where different individual’s roles may require different types of emotional intelligence (Abraham, 2006). </w:t>
      </w:r>
    </w:p>
    <w:p w14:paraId="309F6F29" w14:textId="3FFD2E0B" w:rsidR="00970D83" w:rsidRPr="00EE78EA" w:rsidRDefault="00970D83" w:rsidP="00D87254">
      <w:pPr>
        <w:spacing w:after="0" w:line="480" w:lineRule="auto"/>
        <w:jc w:val="left"/>
        <w:rPr>
          <w:rFonts w:asciiTheme="majorBidi" w:hAnsiTheme="majorBidi" w:cstheme="majorBidi"/>
        </w:rPr>
      </w:pPr>
      <w:r w:rsidRPr="00EE78EA">
        <w:rPr>
          <w:rFonts w:asciiTheme="majorBidi" w:hAnsiTheme="majorBidi" w:cstheme="majorBidi"/>
        </w:rPr>
        <w:lastRenderedPageBreak/>
        <w:t xml:space="preserve">Empathy is another important factor </w:t>
      </w:r>
      <w:r w:rsidR="00E74837" w:rsidRPr="00EE78EA">
        <w:rPr>
          <w:rFonts w:asciiTheme="majorBidi" w:hAnsiTheme="majorBidi" w:cstheme="majorBidi"/>
        </w:rPr>
        <w:t xml:space="preserve">of </w:t>
      </w:r>
      <w:r w:rsidRPr="00EE78EA">
        <w:rPr>
          <w:rFonts w:asciiTheme="majorBidi" w:hAnsiTheme="majorBidi" w:cstheme="majorBidi"/>
        </w:rPr>
        <w:t xml:space="preserve">emotional intelligence and soft skills. Empathy is one of the five </w:t>
      </w:r>
      <w:r w:rsidR="00907104">
        <w:rPr>
          <w:rFonts w:asciiTheme="majorBidi" w:hAnsiTheme="majorBidi" w:cstheme="majorBidi"/>
        </w:rPr>
        <w:t xml:space="preserve">main </w:t>
      </w:r>
      <w:r w:rsidRPr="00EE78EA">
        <w:rPr>
          <w:rFonts w:asciiTheme="majorBidi" w:hAnsiTheme="majorBidi" w:cstheme="majorBidi"/>
        </w:rPr>
        <w:t>components of emotional intelligence competencies</w:t>
      </w:r>
      <w:r w:rsidR="00907104">
        <w:rPr>
          <w:rFonts w:asciiTheme="majorBidi" w:hAnsiTheme="majorBidi" w:cstheme="majorBidi"/>
        </w:rPr>
        <w:t xml:space="preserve">, along with </w:t>
      </w:r>
      <w:r w:rsidRPr="00EE78EA">
        <w:rPr>
          <w:rFonts w:asciiTheme="majorBidi" w:hAnsiTheme="majorBidi" w:cstheme="majorBidi"/>
        </w:rPr>
        <w:t>self-awareness, self-regulation, motivation, and social skills (Boyatzis</w:t>
      </w:r>
      <w:r w:rsidR="002E54E2">
        <w:rPr>
          <w:rFonts w:asciiTheme="majorBidi" w:hAnsiTheme="majorBidi" w:cstheme="majorBidi"/>
        </w:rPr>
        <w:t xml:space="preserve"> et al.</w:t>
      </w:r>
      <w:r w:rsidRPr="00EE78EA">
        <w:rPr>
          <w:rFonts w:asciiTheme="majorBidi" w:hAnsiTheme="majorBidi" w:cstheme="majorBidi"/>
        </w:rPr>
        <w:t xml:space="preserve">, 2000; Goleman, 1998). In applying </w:t>
      </w:r>
      <w:r w:rsidR="00907104">
        <w:rPr>
          <w:rFonts w:asciiTheme="majorBidi" w:hAnsiTheme="majorBidi" w:cstheme="majorBidi"/>
        </w:rPr>
        <w:t xml:space="preserve">the </w:t>
      </w:r>
      <w:r w:rsidRPr="00EE78EA">
        <w:rPr>
          <w:rFonts w:asciiTheme="majorBidi" w:hAnsiTheme="majorBidi" w:cstheme="majorBidi"/>
        </w:rPr>
        <w:t>emotional intelligence concept to leadership styles in the workplace, Goleman (2000) identified four fundamental capabilities for emotional intelligence</w:t>
      </w:r>
      <w:r w:rsidR="00907104">
        <w:rPr>
          <w:rFonts w:asciiTheme="majorBidi" w:hAnsiTheme="majorBidi" w:cstheme="majorBidi"/>
        </w:rPr>
        <w:t xml:space="preserve">, </w:t>
      </w:r>
      <w:r w:rsidRPr="00EE78EA">
        <w:rPr>
          <w:rFonts w:asciiTheme="majorBidi" w:hAnsiTheme="majorBidi" w:cstheme="majorBidi"/>
        </w:rPr>
        <w:t>where empathy is one of the competencies of the social awareness capability; other capabilities are self-awareness, self-management, and social skills (Goleman, 2000). Furthermore, every measure of emotional intelligence include</w:t>
      </w:r>
      <w:r w:rsidR="00907104">
        <w:rPr>
          <w:rFonts w:asciiTheme="majorBidi" w:hAnsiTheme="majorBidi" w:cstheme="majorBidi"/>
        </w:rPr>
        <w:t>s</w:t>
      </w:r>
      <w:r w:rsidRPr="00EE78EA">
        <w:rPr>
          <w:rFonts w:asciiTheme="majorBidi" w:hAnsiTheme="majorBidi" w:cstheme="majorBidi"/>
        </w:rPr>
        <w:t xml:space="preserve"> empathy as one of its main competencies. At the same time, empathy </w:t>
      </w:r>
      <w:r w:rsidR="00D17FE5">
        <w:rPr>
          <w:rFonts w:asciiTheme="majorBidi" w:hAnsiTheme="majorBidi" w:cstheme="majorBidi"/>
        </w:rPr>
        <w:t xml:space="preserve">has been </w:t>
      </w:r>
      <w:r w:rsidRPr="00EE78EA">
        <w:rPr>
          <w:rFonts w:asciiTheme="majorBidi" w:hAnsiTheme="majorBidi" w:cstheme="majorBidi"/>
        </w:rPr>
        <w:t xml:space="preserve">highlighted as </w:t>
      </w:r>
      <w:r w:rsidR="009D247A">
        <w:rPr>
          <w:rFonts w:asciiTheme="majorBidi" w:hAnsiTheme="majorBidi" w:cstheme="majorBidi"/>
        </w:rPr>
        <w:t xml:space="preserve">an essential </w:t>
      </w:r>
      <w:r w:rsidRPr="00EE78EA">
        <w:rPr>
          <w:rFonts w:asciiTheme="majorBidi" w:hAnsiTheme="majorBidi" w:cstheme="majorBidi"/>
        </w:rPr>
        <w:t xml:space="preserve">soft skill for healthcare providers (see Table 1). Faguy (2012) also highlighted the importance of empathy as one of the main components of emotional intelligence competencies </w:t>
      </w:r>
      <w:r w:rsidR="00907104">
        <w:rPr>
          <w:rFonts w:asciiTheme="majorBidi" w:hAnsiTheme="majorBidi" w:cstheme="majorBidi"/>
        </w:rPr>
        <w:t xml:space="preserve">for </w:t>
      </w:r>
      <w:r w:rsidRPr="00EE78EA">
        <w:rPr>
          <w:rFonts w:asciiTheme="majorBidi" w:hAnsiTheme="majorBidi" w:cstheme="majorBidi"/>
        </w:rPr>
        <w:t xml:space="preserve">healthcare providers. Empathy, however, is highly associated with self-awareness and self-control </w:t>
      </w:r>
      <w:r w:rsidR="001F3963">
        <w:rPr>
          <w:rFonts w:asciiTheme="majorBidi" w:hAnsiTheme="majorBidi" w:cstheme="majorBidi"/>
        </w:rPr>
        <w:t xml:space="preserve">which </w:t>
      </w:r>
      <w:r w:rsidRPr="00EE78EA">
        <w:rPr>
          <w:rFonts w:asciiTheme="majorBidi" w:hAnsiTheme="majorBidi" w:cstheme="majorBidi"/>
        </w:rPr>
        <w:t>ensure</w:t>
      </w:r>
      <w:r w:rsidR="001F3963">
        <w:rPr>
          <w:rFonts w:asciiTheme="majorBidi" w:hAnsiTheme="majorBidi" w:cstheme="majorBidi"/>
        </w:rPr>
        <w:t>s</w:t>
      </w:r>
      <w:r w:rsidRPr="00EE78EA">
        <w:rPr>
          <w:rFonts w:asciiTheme="majorBidi" w:hAnsiTheme="majorBidi" w:cstheme="majorBidi"/>
        </w:rPr>
        <w:t xml:space="preserve"> </w:t>
      </w:r>
      <w:r w:rsidR="001F3963">
        <w:rPr>
          <w:rFonts w:asciiTheme="majorBidi" w:hAnsiTheme="majorBidi" w:cstheme="majorBidi"/>
        </w:rPr>
        <w:t xml:space="preserve">the </w:t>
      </w:r>
      <w:r w:rsidRPr="00EE78EA">
        <w:rPr>
          <w:rFonts w:asciiTheme="majorBidi" w:hAnsiTheme="majorBidi" w:cstheme="majorBidi"/>
        </w:rPr>
        <w:t>balanc</w:t>
      </w:r>
      <w:r w:rsidR="001F3963">
        <w:rPr>
          <w:rFonts w:asciiTheme="majorBidi" w:hAnsiTheme="majorBidi" w:cstheme="majorBidi"/>
        </w:rPr>
        <w:t xml:space="preserve">ing </w:t>
      </w:r>
      <w:r w:rsidRPr="00EE78EA">
        <w:rPr>
          <w:rFonts w:asciiTheme="majorBidi" w:hAnsiTheme="majorBidi" w:cstheme="majorBidi"/>
        </w:rPr>
        <w:t xml:space="preserve">of emotions (Faguy, 2012). Active listening is also considered one of the most important tools for healthcare providers to achieve empathy (Goleman, 1998). The competencies of active listening, self-awareness, and self-control were also discussed in research as soft skills. In terms of the benefits of empathy </w:t>
      </w:r>
      <w:r w:rsidR="00907104">
        <w:rPr>
          <w:rFonts w:asciiTheme="majorBidi" w:hAnsiTheme="majorBidi" w:cstheme="majorBidi"/>
        </w:rPr>
        <w:t xml:space="preserve">as an emotional intelligence competency </w:t>
      </w:r>
      <w:r w:rsidRPr="00EE78EA">
        <w:rPr>
          <w:rFonts w:asciiTheme="majorBidi" w:hAnsiTheme="majorBidi" w:cstheme="majorBidi"/>
        </w:rPr>
        <w:t>in provider-patient interaction</w:t>
      </w:r>
      <w:r w:rsidR="00907104">
        <w:rPr>
          <w:rFonts w:asciiTheme="majorBidi" w:hAnsiTheme="majorBidi" w:cstheme="majorBidi"/>
        </w:rPr>
        <w:t>s,</w:t>
      </w:r>
      <w:r w:rsidRPr="00EE78EA">
        <w:rPr>
          <w:rFonts w:asciiTheme="majorBidi" w:hAnsiTheme="majorBidi" w:cstheme="majorBidi"/>
        </w:rPr>
        <w:t xml:space="preserve"> Goleman (1998) reported that “</w:t>
      </w:r>
      <w:r w:rsidR="00907104">
        <w:rPr>
          <w:rFonts w:asciiTheme="majorBidi" w:hAnsiTheme="majorBidi" w:cstheme="majorBidi"/>
        </w:rPr>
        <w:t>p</w:t>
      </w:r>
      <w:r w:rsidRPr="00EE78EA">
        <w:rPr>
          <w:rFonts w:asciiTheme="majorBidi" w:hAnsiTheme="majorBidi" w:cstheme="majorBidi"/>
        </w:rPr>
        <w:t>hysicians who are better at recognizing emotions in their patients are more successful in treating them than their less sensitive colleagues” (p.</w:t>
      </w:r>
      <w:r w:rsidR="001F3963">
        <w:rPr>
          <w:rFonts w:asciiTheme="majorBidi" w:hAnsiTheme="majorBidi" w:cstheme="majorBidi"/>
        </w:rPr>
        <w:t xml:space="preserve"> </w:t>
      </w:r>
      <w:r w:rsidRPr="00EE78EA">
        <w:rPr>
          <w:rFonts w:asciiTheme="majorBidi" w:hAnsiTheme="majorBidi" w:cstheme="majorBidi"/>
        </w:rPr>
        <w:t>139). Goleman further added</w:t>
      </w:r>
      <w:r w:rsidR="00907104">
        <w:rPr>
          <w:rFonts w:asciiTheme="majorBidi" w:hAnsiTheme="majorBidi" w:cstheme="majorBidi"/>
        </w:rPr>
        <w:t>,</w:t>
      </w:r>
      <w:r w:rsidRPr="00EE78EA">
        <w:rPr>
          <w:rFonts w:asciiTheme="majorBidi" w:hAnsiTheme="majorBidi" w:cstheme="majorBidi"/>
        </w:rPr>
        <w:t xml:space="preserve"> “Good communicators – among primary care physicians - take time to tell patients what to expect from a treatment, to laugh and joke, to ask the patients’ opinion and check their understanding, and to encourage patients to talk” (p.</w:t>
      </w:r>
      <w:r w:rsidR="001F3963">
        <w:rPr>
          <w:rFonts w:asciiTheme="majorBidi" w:hAnsiTheme="majorBidi" w:cstheme="majorBidi"/>
        </w:rPr>
        <w:t xml:space="preserve"> </w:t>
      </w:r>
      <w:r w:rsidRPr="00EE78EA">
        <w:rPr>
          <w:rFonts w:asciiTheme="majorBidi" w:hAnsiTheme="majorBidi" w:cstheme="majorBidi"/>
        </w:rPr>
        <w:t>139). Goleman’s remarks about empathy, communication, and listening competencies are in line with other scholars’ remarks and findings about soft skills and their role in provider-patient interaction</w:t>
      </w:r>
      <w:r w:rsidR="009B0755">
        <w:rPr>
          <w:rFonts w:asciiTheme="majorBidi" w:hAnsiTheme="majorBidi" w:cstheme="majorBidi"/>
        </w:rPr>
        <w:t>s</w:t>
      </w:r>
      <w:r w:rsidRPr="00EE78EA">
        <w:rPr>
          <w:rFonts w:asciiTheme="majorBidi" w:hAnsiTheme="majorBidi" w:cstheme="majorBidi"/>
        </w:rPr>
        <w:t xml:space="preserve">. In further comment on this interrelation between the </w:t>
      </w:r>
      <w:r w:rsidRPr="00EE78EA">
        <w:rPr>
          <w:rFonts w:asciiTheme="majorBidi" w:hAnsiTheme="majorBidi" w:cstheme="majorBidi"/>
        </w:rPr>
        <w:lastRenderedPageBreak/>
        <w:t>emotional intelligence competencies and soft skills, Wheeler (2016) suggested that “a person who has a mastery of soft skills can be defined as being emotionally intelligent” (Wheeler, 2016, p.</w:t>
      </w:r>
      <w:r w:rsidR="009B0755">
        <w:rPr>
          <w:rFonts w:asciiTheme="majorBidi" w:hAnsiTheme="majorBidi" w:cstheme="majorBidi"/>
        </w:rPr>
        <w:t xml:space="preserve"> </w:t>
      </w:r>
      <w:r w:rsidRPr="00EE78EA">
        <w:rPr>
          <w:rFonts w:asciiTheme="majorBidi" w:hAnsiTheme="majorBidi" w:cstheme="majorBidi"/>
        </w:rPr>
        <w:t xml:space="preserve">29). </w:t>
      </w:r>
    </w:p>
    <w:p w14:paraId="6F7837E1" w14:textId="6E138BAE" w:rsidR="00970D83" w:rsidRPr="00EE78EA" w:rsidRDefault="00970D83" w:rsidP="00D87254">
      <w:pPr>
        <w:spacing w:after="0" w:line="480" w:lineRule="auto"/>
        <w:jc w:val="left"/>
        <w:rPr>
          <w:rFonts w:asciiTheme="majorBidi" w:hAnsiTheme="majorBidi" w:cstheme="majorBidi"/>
        </w:rPr>
      </w:pPr>
      <w:r w:rsidRPr="00EE78EA">
        <w:rPr>
          <w:rFonts w:asciiTheme="majorBidi" w:hAnsiTheme="majorBidi" w:cstheme="majorBidi"/>
        </w:rPr>
        <w:t>In conclusion, there are some</w:t>
      </w:r>
      <w:r w:rsidR="00A30FDE">
        <w:rPr>
          <w:rFonts w:asciiTheme="majorBidi" w:hAnsiTheme="majorBidi" w:cstheme="majorBidi"/>
        </w:rPr>
        <w:t xml:space="preserve"> notable</w:t>
      </w:r>
      <w:r w:rsidRPr="00EE78EA">
        <w:rPr>
          <w:rFonts w:asciiTheme="majorBidi" w:hAnsiTheme="majorBidi" w:cstheme="majorBidi"/>
        </w:rPr>
        <w:t xml:space="preserve"> differences in the operational definition</w:t>
      </w:r>
      <w:r w:rsidR="00907104">
        <w:rPr>
          <w:rFonts w:asciiTheme="majorBidi" w:hAnsiTheme="majorBidi" w:cstheme="majorBidi"/>
        </w:rPr>
        <w:t>s</w:t>
      </w:r>
      <w:r w:rsidRPr="00EE78EA">
        <w:rPr>
          <w:rFonts w:asciiTheme="majorBidi" w:hAnsiTheme="majorBidi" w:cstheme="majorBidi"/>
        </w:rPr>
        <w:t xml:space="preserve"> of each construct. There are, however, </w:t>
      </w:r>
      <w:r w:rsidR="005C3367" w:rsidRPr="00EE78EA">
        <w:rPr>
          <w:rFonts w:asciiTheme="majorBidi" w:hAnsiTheme="majorBidi" w:cstheme="majorBidi"/>
        </w:rPr>
        <w:t xml:space="preserve">more </w:t>
      </w:r>
      <w:r w:rsidRPr="00EE78EA">
        <w:rPr>
          <w:rFonts w:asciiTheme="majorBidi" w:hAnsiTheme="majorBidi" w:cstheme="majorBidi"/>
        </w:rPr>
        <w:t xml:space="preserve">similarities </w:t>
      </w:r>
      <w:r w:rsidR="00401A63">
        <w:rPr>
          <w:rFonts w:asciiTheme="majorBidi" w:hAnsiTheme="majorBidi" w:cstheme="majorBidi"/>
        </w:rPr>
        <w:t xml:space="preserve">among </w:t>
      </w:r>
      <w:r w:rsidRPr="00EE78EA">
        <w:rPr>
          <w:rFonts w:asciiTheme="majorBidi" w:hAnsiTheme="majorBidi" w:cstheme="majorBidi"/>
        </w:rPr>
        <w:t>the type of competencies that are</w:t>
      </w:r>
      <w:r w:rsidR="007C223B">
        <w:rPr>
          <w:rFonts w:asciiTheme="majorBidi" w:hAnsiTheme="majorBidi" w:cstheme="majorBidi"/>
        </w:rPr>
        <w:t xml:space="preserve"> </w:t>
      </w:r>
      <w:r w:rsidRPr="00EE78EA">
        <w:rPr>
          <w:rFonts w:asciiTheme="majorBidi" w:hAnsiTheme="majorBidi" w:cstheme="majorBidi"/>
        </w:rPr>
        <w:t xml:space="preserve">regarded as soft skills and </w:t>
      </w:r>
      <w:r w:rsidR="00A30FDE">
        <w:rPr>
          <w:rFonts w:asciiTheme="majorBidi" w:hAnsiTheme="majorBidi" w:cstheme="majorBidi"/>
        </w:rPr>
        <w:t xml:space="preserve">those </w:t>
      </w:r>
      <w:r w:rsidR="00401A63">
        <w:rPr>
          <w:rFonts w:asciiTheme="majorBidi" w:hAnsiTheme="majorBidi" w:cstheme="majorBidi"/>
        </w:rPr>
        <w:t xml:space="preserve">which reflect </w:t>
      </w:r>
      <w:r w:rsidRPr="00EE78EA">
        <w:rPr>
          <w:rFonts w:asciiTheme="majorBidi" w:hAnsiTheme="majorBidi" w:cstheme="majorBidi"/>
        </w:rPr>
        <w:t>emotional intelligence</w:t>
      </w:r>
      <w:r w:rsidR="00907104">
        <w:rPr>
          <w:rFonts w:asciiTheme="majorBidi" w:hAnsiTheme="majorBidi" w:cstheme="majorBidi"/>
        </w:rPr>
        <w:t xml:space="preserve">. </w:t>
      </w:r>
      <w:r w:rsidRPr="00EE78EA">
        <w:rPr>
          <w:rFonts w:asciiTheme="majorBidi" w:hAnsiTheme="majorBidi" w:cstheme="majorBidi"/>
        </w:rPr>
        <w:t xml:space="preserve">On the other hand, </w:t>
      </w:r>
      <w:r w:rsidR="00A30FDE">
        <w:rPr>
          <w:rFonts w:asciiTheme="majorBidi" w:hAnsiTheme="majorBidi" w:cstheme="majorBidi"/>
        </w:rPr>
        <w:t>s</w:t>
      </w:r>
      <w:r w:rsidRPr="00EE78EA">
        <w:rPr>
          <w:rFonts w:asciiTheme="majorBidi" w:hAnsiTheme="majorBidi" w:cstheme="majorBidi"/>
        </w:rPr>
        <w:t>cholarly research</w:t>
      </w:r>
      <w:r w:rsidR="00A30FDE">
        <w:rPr>
          <w:rFonts w:asciiTheme="majorBidi" w:hAnsiTheme="majorBidi" w:cstheme="majorBidi"/>
        </w:rPr>
        <w:t xml:space="preserve"> that has examined</w:t>
      </w:r>
      <w:r w:rsidRPr="00EE78EA">
        <w:rPr>
          <w:rFonts w:asciiTheme="majorBidi" w:hAnsiTheme="majorBidi" w:cstheme="majorBidi"/>
        </w:rPr>
        <w:t xml:space="preserve"> the association between soft skills and emotional intelligence</w:t>
      </w:r>
      <w:r w:rsidR="00A30FDE">
        <w:rPr>
          <w:rFonts w:asciiTheme="majorBidi" w:hAnsiTheme="majorBidi" w:cstheme="majorBidi"/>
        </w:rPr>
        <w:t xml:space="preserve"> is scant. T</w:t>
      </w:r>
      <w:r w:rsidRPr="00EE78EA">
        <w:rPr>
          <w:rFonts w:asciiTheme="majorBidi" w:hAnsiTheme="majorBidi" w:cstheme="majorBidi"/>
        </w:rPr>
        <w:t xml:space="preserve">herefore, </w:t>
      </w:r>
      <w:r w:rsidR="00E43DAF" w:rsidRPr="00EE78EA">
        <w:rPr>
          <w:rFonts w:asciiTheme="majorBidi" w:hAnsiTheme="majorBidi" w:cstheme="majorBidi"/>
        </w:rPr>
        <w:t>this subject warrant</w:t>
      </w:r>
      <w:r w:rsidRPr="00EE78EA">
        <w:rPr>
          <w:rFonts w:asciiTheme="majorBidi" w:hAnsiTheme="majorBidi" w:cstheme="majorBidi"/>
        </w:rPr>
        <w:t xml:space="preserve"> more in-depth exploration to </w:t>
      </w:r>
      <w:r w:rsidR="00401A63">
        <w:rPr>
          <w:rFonts w:asciiTheme="majorBidi" w:hAnsiTheme="majorBidi" w:cstheme="majorBidi"/>
        </w:rPr>
        <w:t xml:space="preserve">establish </w:t>
      </w:r>
      <w:r w:rsidRPr="00EE78EA">
        <w:rPr>
          <w:rFonts w:asciiTheme="majorBidi" w:hAnsiTheme="majorBidi" w:cstheme="majorBidi"/>
        </w:rPr>
        <w:t xml:space="preserve">whether soft skills competencies fall within </w:t>
      </w:r>
      <w:r w:rsidR="00F33BC6">
        <w:rPr>
          <w:rFonts w:asciiTheme="majorBidi" w:hAnsiTheme="majorBidi" w:cstheme="majorBidi"/>
        </w:rPr>
        <w:t xml:space="preserve">an </w:t>
      </w:r>
      <w:r w:rsidRPr="00EE78EA">
        <w:rPr>
          <w:rFonts w:asciiTheme="majorBidi" w:hAnsiTheme="majorBidi" w:cstheme="majorBidi"/>
        </w:rPr>
        <w:t>emotional intelligence framework</w:t>
      </w:r>
      <w:r w:rsidR="00F33BC6">
        <w:rPr>
          <w:rFonts w:asciiTheme="majorBidi" w:hAnsiTheme="majorBidi" w:cstheme="majorBidi"/>
        </w:rPr>
        <w:t>,</w:t>
      </w:r>
      <w:r w:rsidRPr="00EE78EA">
        <w:rPr>
          <w:rFonts w:asciiTheme="majorBidi" w:hAnsiTheme="majorBidi" w:cstheme="majorBidi"/>
        </w:rPr>
        <w:t xml:space="preserve"> or vice versa. Accordingly, further research </w:t>
      </w:r>
      <w:r w:rsidR="00587A1C" w:rsidRPr="00EE78EA">
        <w:rPr>
          <w:rFonts w:asciiTheme="majorBidi" w:hAnsiTheme="majorBidi" w:cstheme="majorBidi"/>
        </w:rPr>
        <w:t xml:space="preserve">is </w:t>
      </w:r>
      <w:r w:rsidRPr="00EE78EA">
        <w:rPr>
          <w:rFonts w:asciiTheme="majorBidi" w:hAnsiTheme="majorBidi" w:cstheme="majorBidi"/>
        </w:rPr>
        <w:t xml:space="preserve">recommended to evaluate the convergence between emotional intelligence and </w:t>
      </w:r>
      <w:r w:rsidR="00F33BC6">
        <w:rPr>
          <w:rFonts w:asciiTheme="majorBidi" w:hAnsiTheme="majorBidi" w:cstheme="majorBidi"/>
        </w:rPr>
        <w:t xml:space="preserve">the </w:t>
      </w:r>
      <w:r w:rsidR="00294650" w:rsidRPr="00EE78EA">
        <w:rPr>
          <w:rFonts w:asciiTheme="majorBidi" w:hAnsiTheme="majorBidi" w:cstheme="majorBidi"/>
        </w:rPr>
        <w:t>S</w:t>
      </w:r>
      <w:r w:rsidRPr="00EE78EA">
        <w:rPr>
          <w:rFonts w:asciiTheme="majorBidi" w:hAnsiTheme="majorBidi" w:cstheme="majorBidi"/>
        </w:rPr>
        <w:t xml:space="preserve">oft </w:t>
      </w:r>
      <w:r w:rsidR="00294650" w:rsidRPr="00EE78EA">
        <w:rPr>
          <w:rFonts w:asciiTheme="majorBidi" w:hAnsiTheme="majorBidi" w:cstheme="majorBidi"/>
        </w:rPr>
        <w:t>S</w:t>
      </w:r>
      <w:r w:rsidRPr="00EE78EA">
        <w:rPr>
          <w:rFonts w:asciiTheme="majorBidi" w:hAnsiTheme="majorBidi" w:cstheme="majorBidi"/>
        </w:rPr>
        <w:t>kills</w:t>
      </w:r>
      <w:r w:rsidR="00587A1C" w:rsidRPr="00EE78EA">
        <w:rPr>
          <w:rFonts w:asciiTheme="majorBidi" w:hAnsiTheme="majorBidi" w:cstheme="majorBidi"/>
        </w:rPr>
        <w:t xml:space="preserve"> </w:t>
      </w:r>
      <w:r w:rsidR="00294650" w:rsidRPr="00EE78EA">
        <w:rPr>
          <w:rFonts w:asciiTheme="majorBidi" w:hAnsiTheme="majorBidi" w:cstheme="majorBidi"/>
        </w:rPr>
        <w:t>A</w:t>
      </w:r>
      <w:r w:rsidR="00587A1C" w:rsidRPr="00EE78EA">
        <w:rPr>
          <w:rFonts w:asciiTheme="majorBidi" w:hAnsiTheme="majorBidi" w:cstheme="majorBidi"/>
        </w:rPr>
        <w:t xml:space="preserve">ssessment </w:t>
      </w:r>
      <w:r w:rsidR="00294650" w:rsidRPr="00EE78EA">
        <w:rPr>
          <w:rFonts w:asciiTheme="majorBidi" w:hAnsiTheme="majorBidi" w:cstheme="majorBidi"/>
        </w:rPr>
        <w:t>T</w:t>
      </w:r>
      <w:r w:rsidR="00587A1C" w:rsidRPr="00EE78EA">
        <w:rPr>
          <w:rFonts w:asciiTheme="majorBidi" w:hAnsiTheme="majorBidi" w:cstheme="majorBidi"/>
        </w:rPr>
        <w:t>ool</w:t>
      </w:r>
      <w:r w:rsidR="00294650" w:rsidRPr="00EE78EA">
        <w:rPr>
          <w:rFonts w:asciiTheme="majorBidi" w:hAnsiTheme="majorBidi" w:cstheme="majorBidi"/>
        </w:rPr>
        <w:t xml:space="preserve"> (SSAT)</w:t>
      </w:r>
      <w:r w:rsidR="00587A1C" w:rsidRPr="00EE78EA">
        <w:rPr>
          <w:rFonts w:asciiTheme="majorBidi" w:hAnsiTheme="majorBidi" w:cstheme="majorBidi"/>
        </w:rPr>
        <w:t xml:space="preserve"> to be developed in this study.</w:t>
      </w:r>
    </w:p>
    <w:p w14:paraId="184511F4" w14:textId="2CCE8E91" w:rsidR="00587A1C" w:rsidRPr="00EE78EA" w:rsidRDefault="00587A1C">
      <w:pPr>
        <w:spacing w:after="200" w:line="276" w:lineRule="auto"/>
        <w:ind w:firstLine="0"/>
        <w:jc w:val="left"/>
        <w:rPr>
          <w:rFonts w:asciiTheme="majorBidi" w:hAnsiTheme="majorBidi" w:cstheme="majorBidi"/>
        </w:rPr>
      </w:pPr>
      <w:r w:rsidRPr="00EE78EA">
        <w:rPr>
          <w:rFonts w:asciiTheme="majorBidi" w:hAnsiTheme="majorBidi" w:cstheme="majorBidi"/>
        </w:rPr>
        <w:br w:type="page"/>
      </w:r>
    </w:p>
    <w:p w14:paraId="59A4C79C" w14:textId="7CBB4A24" w:rsidR="003E4888" w:rsidRPr="00EE78EA" w:rsidRDefault="003E4888" w:rsidP="00B437C1">
      <w:pPr>
        <w:spacing w:after="200" w:line="276" w:lineRule="auto"/>
        <w:ind w:firstLine="0"/>
        <w:jc w:val="center"/>
      </w:pPr>
      <w:r w:rsidRPr="00A37A45">
        <w:lastRenderedPageBreak/>
        <w:t>SECTION THREE: THEORETICAL MODEL AND HYPOTHESES</w:t>
      </w:r>
    </w:p>
    <w:p w14:paraId="6ED9B0D9" w14:textId="02A76756" w:rsidR="00DC1A46" w:rsidRDefault="00DC1A46" w:rsidP="00C724C3">
      <w:pPr>
        <w:spacing w:after="0" w:line="480" w:lineRule="auto"/>
        <w:ind w:firstLine="0"/>
        <w:jc w:val="left"/>
        <w:rPr>
          <w:b/>
          <w:bCs/>
        </w:rPr>
      </w:pPr>
      <w:r>
        <w:rPr>
          <w:b/>
          <w:bCs/>
        </w:rPr>
        <w:t>Phase 1: Qualitative Inquiry</w:t>
      </w:r>
    </w:p>
    <w:p w14:paraId="5ED95B41" w14:textId="142BD617" w:rsidR="00823338" w:rsidRPr="00EE78EA" w:rsidRDefault="00DC1A46" w:rsidP="00823338">
      <w:pPr>
        <w:spacing w:after="0" w:line="480" w:lineRule="auto"/>
        <w:jc w:val="left"/>
      </w:pPr>
      <w:r>
        <w:rPr>
          <w:b/>
          <w:bCs/>
        </w:rPr>
        <w:tab/>
      </w:r>
      <w:r w:rsidR="00823338" w:rsidRPr="00EE78EA">
        <w:t xml:space="preserve">Data collection during </w:t>
      </w:r>
      <w:r w:rsidR="00823338">
        <w:t>P</w:t>
      </w:r>
      <w:r w:rsidR="00823338" w:rsidRPr="00EE78EA">
        <w:t xml:space="preserve">hase </w:t>
      </w:r>
      <w:r w:rsidR="00823338">
        <w:t>1</w:t>
      </w:r>
      <w:r w:rsidR="00823338" w:rsidRPr="00EE78EA">
        <w:t xml:space="preserve"> </w:t>
      </w:r>
      <w:r w:rsidR="00DE1135">
        <w:t>involve</w:t>
      </w:r>
      <w:r w:rsidR="00DC0B22">
        <w:t>d</w:t>
      </w:r>
      <w:r w:rsidR="00DE1135">
        <w:t xml:space="preserve"> </w:t>
      </w:r>
      <w:r w:rsidR="00823338" w:rsidRPr="00EE78EA">
        <w:t xml:space="preserve">qualitative inquiry. Multiple methodological approaches </w:t>
      </w:r>
      <w:r w:rsidR="00054DDF">
        <w:t xml:space="preserve">were </w:t>
      </w:r>
      <w:r w:rsidR="00823338" w:rsidRPr="00EE78EA">
        <w:t xml:space="preserve">used to </w:t>
      </w:r>
      <w:r w:rsidR="00DE1135">
        <w:t xml:space="preserve">acquire </w:t>
      </w:r>
      <w:r w:rsidR="00823338" w:rsidRPr="00EE78EA">
        <w:t>patients</w:t>
      </w:r>
      <w:r w:rsidR="00DE1135">
        <w:t>’</w:t>
      </w:r>
      <w:r w:rsidR="00823338" w:rsidRPr="00EE78EA">
        <w:t xml:space="preserve"> and providers</w:t>
      </w:r>
      <w:r w:rsidR="00DE1135">
        <w:t>’ perspectives</w:t>
      </w:r>
      <w:r w:rsidR="00823338" w:rsidRPr="00EE78EA">
        <w:t xml:space="preserve"> about soft skills. The focus group questions </w:t>
      </w:r>
      <w:r w:rsidR="00054DDF">
        <w:t xml:space="preserve">were </w:t>
      </w:r>
      <w:r w:rsidR="00823338" w:rsidRPr="00EE78EA">
        <w:t xml:space="preserve">formulated based on three main theoretical perspectives: positivist and realist approaches, constructivism, and grounded theory. It </w:t>
      </w:r>
      <w:r w:rsidR="00054DDF">
        <w:t xml:space="preserve">was </w:t>
      </w:r>
      <w:r w:rsidR="00823338" w:rsidRPr="00EE78EA">
        <w:t>anticipated that these three theoretical approaches w</w:t>
      </w:r>
      <w:r w:rsidR="00DC0B22">
        <w:t>ould</w:t>
      </w:r>
      <w:r w:rsidR="00823338" w:rsidRPr="00EE78EA">
        <w:t xml:space="preserve"> allow exploration of the different points of view of participants and lead to identification of essential soft skills for healthcare providers. </w:t>
      </w:r>
    </w:p>
    <w:p w14:paraId="39387A47" w14:textId="42CC99C3" w:rsidR="009C468B" w:rsidRPr="009C468B" w:rsidRDefault="00DC1A46" w:rsidP="009C468B">
      <w:pPr>
        <w:spacing w:after="0" w:line="480" w:lineRule="auto"/>
        <w:ind w:firstLine="0"/>
        <w:jc w:val="left"/>
        <w:rPr>
          <w:b/>
          <w:bCs/>
          <w:i/>
          <w:iCs/>
        </w:rPr>
      </w:pPr>
      <w:r w:rsidRPr="009C468B">
        <w:rPr>
          <w:b/>
          <w:bCs/>
          <w:i/>
          <w:iCs/>
        </w:rPr>
        <w:t xml:space="preserve">Theoretical </w:t>
      </w:r>
      <w:r w:rsidR="009C468B" w:rsidRPr="009C468B">
        <w:rPr>
          <w:b/>
          <w:bCs/>
          <w:i/>
          <w:iCs/>
        </w:rPr>
        <w:t>F</w:t>
      </w:r>
      <w:r w:rsidRPr="009C468B">
        <w:rPr>
          <w:b/>
          <w:bCs/>
          <w:i/>
          <w:iCs/>
        </w:rPr>
        <w:t xml:space="preserve">ramework </w:t>
      </w:r>
    </w:p>
    <w:p w14:paraId="538EBEA7" w14:textId="0A27F040" w:rsidR="00823338" w:rsidRPr="00EE78EA" w:rsidRDefault="00823338" w:rsidP="005115D9">
      <w:pPr>
        <w:spacing w:after="0" w:line="480" w:lineRule="auto"/>
        <w:jc w:val="left"/>
      </w:pPr>
      <w:r w:rsidRPr="00EE78EA">
        <w:t xml:space="preserve">The positivism and reality-testing approaches </w:t>
      </w:r>
      <w:r w:rsidR="00054DDF">
        <w:t xml:space="preserve">were </w:t>
      </w:r>
      <w:r w:rsidR="00DE1135">
        <w:t xml:space="preserve">expected to </w:t>
      </w:r>
      <w:r w:rsidRPr="00EE78EA">
        <w:t>reveal healthcare providers</w:t>
      </w:r>
      <w:r w:rsidR="00DE1135">
        <w:t>’ perspectives regarding s</w:t>
      </w:r>
      <w:r w:rsidRPr="00EE78EA">
        <w:t xml:space="preserve">oft skills. </w:t>
      </w:r>
      <w:r w:rsidR="00DE1135">
        <w:t>H</w:t>
      </w:r>
      <w:r w:rsidRPr="00EE78EA">
        <w:t>ealthcare providers</w:t>
      </w:r>
      <w:r w:rsidR="00DE1135">
        <w:t xml:space="preserve">’ perspectives </w:t>
      </w:r>
      <w:r w:rsidR="00054DDF">
        <w:t xml:space="preserve">were </w:t>
      </w:r>
      <w:r w:rsidRPr="00EE78EA">
        <w:t xml:space="preserve">captured through their answers to direct questions regarding the soft skills that they observed and/or practiced </w:t>
      </w:r>
      <w:r w:rsidR="00DE1135">
        <w:t xml:space="preserve">during </w:t>
      </w:r>
      <w:r w:rsidRPr="00EE78EA">
        <w:t>real-world provider-patient encounter</w:t>
      </w:r>
      <w:r w:rsidR="00DE1135">
        <w:t>s</w:t>
      </w:r>
      <w:r w:rsidRPr="00EE78EA">
        <w:t xml:space="preserve"> (Patton, 2002; Ponterotto, 2005). The constructivism perspective adopts the hermeneutical approach. This approach </w:t>
      </w:r>
      <w:r w:rsidR="00054DDF">
        <w:t xml:space="preserve">was </w:t>
      </w:r>
      <w:r w:rsidRPr="00EE78EA">
        <w:t xml:space="preserve">reflected through direct interaction with participants </w:t>
      </w:r>
      <w:r w:rsidR="00DE1135">
        <w:t xml:space="preserve">who </w:t>
      </w:r>
      <w:r w:rsidR="00C4185F">
        <w:t xml:space="preserve">were </w:t>
      </w:r>
      <w:r w:rsidR="00DE1135">
        <w:t xml:space="preserve">users of healthcare services </w:t>
      </w:r>
      <w:r w:rsidRPr="00EE78EA">
        <w:t>during focus group</w:t>
      </w:r>
      <w:r w:rsidR="00D519D6">
        <w:t xml:space="preserve"> session</w:t>
      </w:r>
      <w:r w:rsidR="00DE1135">
        <w:t>s</w:t>
      </w:r>
      <w:r w:rsidRPr="00EE78EA">
        <w:t xml:space="preserve"> (Patton, 2002; Ponterotto, 2005). Based on this theoretical approach, focus group questions </w:t>
      </w:r>
      <w:r w:rsidR="00E27D59">
        <w:t xml:space="preserve">were </w:t>
      </w:r>
      <w:r w:rsidR="00DE1135">
        <w:t>designed to</w:t>
      </w:r>
      <w:r w:rsidRPr="00EE78EA">
        <w:t xml:space="preserve"> extract participant</w:t>
      </w:r>
      <w:r w:rsidR="00DE1135">
        <w:t>s’</w:t>
      </w:r>
      <w:r w:rsidRPr="00EE78EA">
        <w:t xml:space="preserve"> unique experience</w:t>
      </w:r>
      <w:r w:rsidR="00DE1135">
        <w:t>s and the meaning they attached to those experiences</w:t>
      </w:r>
      <w:r w:rsidRPr="00EE78EA">
        <w:t>. The</w:t>
      </w:r>
      <w:r w:rsidR="00DE1135">
        <w:t>se recalled</w:t>
      </w:r>
      <w:r w:rsidRPr="00EE78EA">
        <w:t xml:space="preserve"> experience</w:t>
      </w:r>
      <w:r w:rsidR="00DE1135">
        <w:t>s</w:t>
      </w:r>
      <w:r w:rsidRPr="00EE78EA">
        <w:t xml:space="preserve"> provide</w:t>
      </w:r>
      <w:r w:rsidR="00E27D59">
        <w:t>d</w:t>
      </w:r>
      <w:r w:rsidR="00DE1135">
        <w:t xml:space="preserve"> a</w:t>
      </w:r>
      <w:r w:rsidRPr="00EE78EA">
        <w:t xml:space="preserve"> deeper understanding </w:t>
      </w:r>
      <w:r w:rsidR="00DC0B22">
        <w:t>of</w:t>
      </w:r>
      <w:r w:rsidR="00DB1153">
        <w:t xml:space="preserve"> </w:t>
      </w:r>
      <w:r w:rsidR="00DE1135">
        <w:t xml:space="preserve">different </w:t>
      </w:r>
      <w:r w:rsidRPr="00EE78EA">
        <w:t>perspectives about healthcare provider</w:t>
      </w:r>
      <w:r>
        <w:t>s</w:t>
      </w:r>
      <w:r w:rsidR="00DE1135">
        <w:t>’ soft skills</w:t>
      </w:r>
      <w:r w:rsidRPr="00EE78EA">
        <w:t xml:space="preserve">. </w:t>
      </w:r>
      <w:r w:rsidR="00DE1135">
        <w:t>T</w:t>
      </w:r>
      <w:r w:rsidRPr="00EE78EA">
        <w:t xml:space="preserve">he positivism and reality-testing paradigm </w:t>
      </w:r>
      <w:r w:rsidR="00E27D59">
        <w:t xml:space="preserve">was </w:t>
      </w:r>
      <w:r w:rsidR="00DE1135">
        <w:t xml:space="preserve">presented </w:t>
      </w:r>
      <w:r w:rsidRPr="00EE78EA">
        <w:t>as an alternative to the constructivism paradigm</w:t>
      </w:r>
      <w:r w:rsidR="00DE1135">
        <w:t>; extant literature</w:t>
      </w:r>
      <w:r w:rsidRPr="00EE78EA">
        <w:t xml:space="preserve"> </w:t>
      </w:r>
      <w:r w:rsidR="00DE1135" w:rsidRPr="00EE78EA">
        <w:t>emphasiz</w:t>
      </w:r>
      <w:r w:rsidR="00DE1135">
        <w:t>es</w:t>
      </w:r>
      <w:r w:rsidRPr="00EE78EA">
        <w:t xml:space="preserve"> the differences between </w:t>
      </w:r>
      <w:r w:rsidR="00DE1135">
        <w:t xml:space="preserve">the </w:t>
      </w:r>
      <w:r w:rsidRPr="00EE78EA">
        <w:t xml:space="preserve">paradigms (Ponterotto, 2005; </w:t>
      </w:r>
      <w:bookmarkStart w:id="26" w:name="_Hlk532063007"/>
      <w:r w:rsidRPr="00EE78EA">
        <w:t>Salazar</w:t>
      </w:r>
      <w:r w:rsidR="009F70D0">
        <w:t xml:space="preserve"> et al., </w:t>
      </w:r>
      <w:r w:rsidRPr="00EE78EA">
        <w:t>2015).</w:t>
      </w:r>
      <w:bookmarkEnd w:id="26"/>
      <w:r w:rsidRPr="00EE78EA">
        <w:t xml:space="preserve"> Capturing </w:t>
      </w:r>
      <w:r>
        <w:t xml:space="preserve">and analyzing </w:t>
      </w:r>
      <w:r w:rsidRPr="00EE78EA">
        <w:t xml:space="preserve">data </w:t>
      </w:r>
      <w:r>
        <w:t xml:space="preserve">using strategies </w:t>
      </w:r>
      <w:r w:rsidRPr="00EE78EA">
        <w:t>of both paradigms</w:t>
      </w:r>
      <w:r w:rsidR="00E27D59">
        <w:t xml:space="preserve"> </w:t>
      </w:r>
      <w:r w:rsidRPr="00EE78EA">
        <w:t>enrich</w:t>
      </w:r>
      <w:r w:rsidR="00E27D59">
        <w:t>ed</w:t>
      </w:r>
      <w:r w:rsidRPr="00EE78EA">
        <w:t xml:space="preserve"> the study and offer</w:t>
      </w:r>
      <w:r w:rsidR="00E27D59">
        <w:t>ed</w:t>
      </w:r>
      <w:r w:rsidRPr="00EE78EA">
        <w:t xml:space="preserve"> in-depth understanding </w:t>
      </w:r>
      <w:r w:rsidR="00DE1135">
        <w:t>regarding how patients’ and providers’ perspectives of soft skills overlap and diverge</w:t>
      </w:r>
      <w:r w:rsidRPr="00EE78EA">
        <w:t xml:space="preserve"> (Ponterotto, 2005; Salazar et al., 2015). </w:t>
      </w:r>
    </w:p>
    <w:p w14:paraId="2634F80B" w14:textId="7FDEFBF9" w:rsidR="00823338" w:rsidRPr="00EE78EA" w:rsidRDefault="00823338" w:rsidP="00823338">
      <w:pPr>
        <w:spacing w:after="0" w:line="480" w:lineRule="auto"/>
        <w:jc w:val="left"/>
      </w:pPr>
      <w:r w:rsidRPr="00EE78EA">
        <w:lastRenderedPageBreak/>
        <w:t xml:space="preserve">The third theoretical paradigm used in this study </w:t>
      </w:r>
      <w:r w:rsidR="002739C7">
        <w:t xml:space="preserve">was </w:t>
      </w:r>
      <w:r w:rsidRPr="00EE78EA">
        <w:t>grounded theory</w:t>
      </w:r>
      <w:r w:rsidR="00DE1135">
        <w:t xml:space="preserve"> which </w:t>
      </w:r>
      <w:r w:rsidRPr="009C0D69">
        <w:t>enable</w:t>
      </w:r>
      <w:r w:rsidR="002739C7">
        <w:t>d</w:t>
      </w:r>
      <w:r w:rsidRPr="009C0D69">
        <w:t xml:space="preserve"> identification of patterns and themes that reflect</w:t>
      </w:r>
      <w:r w:rsidR="002739C7">
        <w:t>ed</w:t>
      </w:r>
      <w:r w:rsidRPr="009C0D69">
        <w:t xml:space="preserve"> the</w:t>
      </w:r>
      <w:r w:rsidR="00D519D6">
        <w:t>se</w:t>
      </w:r>
      <w:r w:rsidRPr="009C0D69">
        <w:t xml:space="preserve"> different perceptions. Incorporating the grounded theory approach allow</w:t>
      </w:r>
      <w:r w:rsidR="002739C7">
        <w:t xml:space="preserve">ed </w:t>
      </w:r>
      <w:r w:rsidRPr="009C0D69">
        <w:t xml:space="preserve">for comparison and analysis of </w:t>
      </w:r>
      <w:r w:rsidR="00D519D6">
        <w:t xml:space="preserve">data </w:t>
      </w:r>
      <w:r w:rsidRPr="009C0D69">
        <w:t xml:space="preserve">captured </w:t>
      </w:r>
      <w:r w:rsidR="00D519D6">
        <w:t xml:space="preserve">based on </w:t>
      </w:r>
      <w:r w:rsidRPr="009C0D69">
        <w:t xml:space="preserve">the other two paradigms. </w:t>
      </w:r>
      <w:r w:rsidR="002739C7">
        <w:t xml:space="preserve">Grounded theory </w:t>
      </w:r>
      <w:r w:rsidR="00100838">
        <w:t xml:space="preserve">also </w:t>
      </w:r>
      <w:r w:rsidRPr="009C0D69">
        <w:t>allow</w:t>
      </w:r>
      <w:r w:rsidR="002739C7">
        <w:t>ed</w:t>
      </w:r>
      <w:r w:rsidRPr="009C0D69">
        <w:t xml:space="preserve"> for </w:t>
      </w:r>
      <w:r w:rsidR="002739C7">
        <w:t xml:space="preserve">identifying </w:t>
      </w:r>
      <w:r w:rsidRPr="00EE78EA">
        <w:t xml:space="preserve">behaviors associated with each identified soft skill (Patton, 2002; Salazar et al., 2015). The results from implementing the process of grounded theory </w:t>
      </w:r>
      <w:r w:rsidR="00100838">
        <w:t xml:space="preserve">formed </w:t>
      </w:r>
      <w:r w:rsidR="00D519D6">
        <w:t xml:space="preserve">the foundation for achieving </w:t>
      </w:r>
      <w:r w:rsidRPr="00EE78EA">
        <w:t xml:space="preserve">the main objective of this study </w:t>
      </w:r>
      <w:r>
        <w:t xml:space="preserve">which </w:t>
      </w:r>
      <w:r w:rsidR="00100838">
        <w:t>was</w:t>
      </w:r>
      <w:r>
        <w:t xml:space="preserve"> to </w:t>
      </w:r>
      <w:r w:rsidRPr="00EE78EA">
        <w:t xml:space="preserve">develop an assessment tool to measure soft skills. The three qualitative theoretical approaches that </w:t>
      </w:r>
      <w:r w:rsidR="00100838">
        <w:t xml:space="preserve">were </w:t>
      </w:r>
      <w:r w:rsidRPr="00EE78EA">
        <w:t xml:space="preserve">adopted in this research </w:t>
      </w:r>
      <w:r>
        <w:t xml:space="preserve">– </w:t>
      </w:r>
      <w:r w:rsidRPr="00EE78EA">
        <w:t>positivism and reality-testing</w:t>
      </w:r>
      <w:r>
        <w:t xml:space="preserve">, </w:t>
      </w:r>
      <w:r w:rsidRPr="00EE78EA">
        <w:t>constructivism</w:t>
      </w:r>
      <w:r>
        <w:t xml:space="preserve">, and grounded theory - </w:t>
      </w:r>
      <w:r w:rsidRPr="00EE78EA">
        <w:t>are compatible. The deductive approach of the positivism paradigm together with the inductive approach</w:t>
      </w:r>
      <w:r w:rsidR="00DB0F00">
        <w:t>es</w:t>
      </w:r>
      <w:r w:rsidRPr="00EE78EA">
        <w:t xml:space="preserve"> of the constructivism and grounded theory paradigms collectively contribute</w:t>
      </w:r>
      <w:r w:rsidR="00D11C2C">
        <w:t>d</w:t>
      </w:r>
      <w:r w:rsidRPr="00EE78EA">
        <w:t xml:space="preserve"> to </w:t>
      </w:r>
      <w:r>
        <w:t xml:space="preserve">the </w:t>
      </w:r>
      <w:r w:rsidRPr="00EE78EA">
        <w:t>identif</w:t>
      </w:r>
      <w:r>
        <w:t xml:space="preserve">ication and </w:t>
      </w:r>
      <w:r w:rsidRPr="00EE78EA">
        <w:t>build</w:t>
      </w:r>
      <w:r>
        <w:t>ing of</w:t>
      </w:r>
      <w:r w:rsidRPr="00EE78EA">
        <w:t xml:space="preserve"> a common understanding of the soft skills</w:t>
      </w:r>
      <w:r w:rsidR="00DB0F00">
        <w:t xml:space="preserve"> </w:t>
      </w:r>
      <w:r w:rsidR="00DB0F00" w:rsidRPr="00EE78EA">
        <w:t>essential</w:t>
      </w:r>
      <w:r w:rsidRPr="00EE78EA">
        <w:t xml:space="preserve"> for provider-patient interaction</w:t>
      </w:r>
      <w:r>
        <w:t>s</w:t>
      </w:r>
      <w:r w:rsidRPr="00EE78EA">
        <w:t xml:space="preserve"> that address</w:t>
      </w:r>
      <w:r w:rsidR="00D11C2C">
        <w:t>ed</w:t>
      </w:r>
      <w:r w:rsidRPr="00EE78EA">
        <w:t xml:space="preserve"> the qualitative research questions of this study.</w:t>
      </w:r>
    </w:p>
    <w:p w14:paraId="7670397E" w14:textId="461A5C2B" w:rsidR="009C468B" w:rsidRPr="009C468B" w:rsidRDefault="00DC1A46" w:rsidP="009C468B">
      <w:pPr>
        <w:spacing w:after="0" w:line="480" w:lineRule="auto"/>
        <w:ind w:firstLine="0"/>
        <w:jc w:val="left"/>
        <w:rPr>
          <w:b/>
          <w:bCs/>
          <w:i/>
          <w:iCs/>
        </w:rPr>
      </w:pPr>
      <w:r w:rsidRPr="009C468B">
        <w:rPr>
          <w:b/>
          <w:bCs/>
          <w:i/>
          <w:iCs/>
        </w:rPr>
        <w:tab/>
      </w:r>
      <w:r w:rsidR="00823338" w:rsidRPr="009C468B">
        <w:rPr>
          <w:b/>
          <w:bCs/>
          <w:i/>
          <w:iCs/>
        </w:rPr>
        <w:t>Hypothes</w:t>
      </w:r>
      <w:r w:rsidR="00D519D6" w:rsidRPr="009C468B">
        <w:rPr>
          <w:b/>
          <w:bCs/>
          <w:i/>
          <w:iCs/>
        </w:rPr>
        <w:t>i</w:t>
      </w:r>
      <w:r w:rsidR="00823338" w:rsidRPr="009C468B">
        <w:rPr>
          <w:b/>
          <w:bCs/>
          <w:i/>
          <w:iCs/>
        </w:rPr>
        <w:t xml:space="preserve">s </w:t>
      </w:r>
      <w:r w:rsidR="009C468B">
        <w:rPr>
          <w:b/>
          <w:bCs/>
          <w:i/>
          <w:iCs/>
        </w:rPr>
        <w:t>D</w:t>
      </w:r>
      <w:r w:rsidRPr="009C468B">
        <w:rPr>
          <w:b/>
          <w:bCs/>
          <w:i/>
          <w:iCs/>
        </w:rPr>
        <w:t>evelopment</w:t>
      </w:r>
    </w:p>
    <w:p w14:paraId="02329B97" w14:textId="1EB64ED2" w:rsidR="00823338" w:rsidRPr="00EE78EA" w:rsidRDefault="009C468B" w:rsidP="00323497">
      <w:pPr>
        <w:tabs>
          <w:tab w:val="left" w:pos="720"/>
        </w:tabs>
        <w:spacing w:after="0" w:line="480" w:lineRule="auto"/>
        <w:ind w:firstLine="0"/>
        <w:jc w:val="left"/>
      </w:pPr>
      <w:r>
        <w:tab/>
      </w:r>
      <w:r w:rsidR="00823338" w:rsidRPr="00EE78EA">
        <w:t xml:space="preserve">The </w:t>
      </w:r>
      <w:r w:rsidR="00690BAC">
        <w:t xml:space="preserve">research questions </w:t>
      </w:r>
      <w:r w:rsidR="000438A3">
        <w:t xml:space="preserve">were </w:t>
      </w:r>
      <w:r w:rsidR="00690BAC">
        <w:t xml:space="preserve">addressed using </w:t>
      </w:r>
      <w:r w:rsidR="00823338" w:rsidRPr="00EE78EA">
        <w:t xml:space="preserve">qualitative </w:t>
      </w:r>
      <w:r w:rsidR="00690BAC">
        <w:t xml:space="preserve">content and thematic </w:t>
      </w:r>
      <w:r w:rsidR="00823338" w:rsidRPr="00EE78EA">
        <w:t>analysis</w:t>
      </w:r>
      <w:r w:rsidR="00690BAC">
        <w:t xml:space="preserve">. </w:t>
      </w:r>
      <w:r w:rsidR="00823338" w:rsidRPr="00EE78EA">
        <w:t xml:space="preserve">It </w:t>
      </w:r>
      <w:r w:rsidR="000438A3">
        <w:t xml:space="preserve">was </w:t>
      </w:r>
      <w:r w:rsidR="00823338" w:rsidRPr="00EE78EA">
        <w:t xml:space="preserve">expected, however, that the qualitative data will provide information that can enrich this research beyond the limitations of the research questions. Therefore, additional hypotheses </w:t>
      </w:r>
      <w:r w:rsidR="000438A3">
        <w:t xml:space="preserve">were </w:t>
      </w:r>
      <w:r w:rsidR="00823338" w:rsidRPr="00EE78EA">
        <w:t xml:space="preserve">proposed to address potential qualitative </w:t>
      </w:r>
      <w:r w:rsidR="00823338" w:rsidRPr="005115D9">
        <w:t xml:space="preserve">information. </w:t>
      </w:r>
      <w:r w:rsidR="00D519D6" w:rsidRPr="00323497">
        <w:t xml:space="preserve">For instance, </w:t>
      </w:r>
      <w:r w:rsidR="00D519D6" w:rsidRPr="005115D9">
        <w:t>i</w:t>
      </w:r>
      <w:r w:rsidR="00823338" w:rsidRPr="005115D9">
        <w:t xml:space="preserve">t </w:t>
      </w:r>
      <w:r w:rsidR="000438A3">
        <w:t xml:space="preserve">was </w:t>
      </w:r>
      <w:r w:rsidR="00823338" w:rsidRPr="005115D9">
        <w:t>believed that the confusion between empathy and sympathy discussed in li</w:t>
      </w:r>
      <w:r w:rsidR="00823338" w:rsidRPr="00EE78EA">
        <w:t xml:space="preserve">terature (Alford, 2016; Davis, 1990; Eisenberg &amp; Strayer, 1990; Hojat et al., 2009; Rousseau, 2008; Spiro &amp; Yale University, 1993; Wispé, 1986) still occurs in practice. The qualitative data </w:t>
      </w:r>
      <w:r w:rsidR="000438A3">
        <w:t xml:space="preserve">was </w:t>
      </w:r>
      <w:r w:rsidR="00823338" w:rsidRPr="00EE78EA">
        <w:t xml:space="preserve">expected to show many providers and patients who use the terms “empathy” and “sympathy” interchangeably </w:t>
      </w:r>
      <w:r w:rsidR="00690BAC">
        <w:t>are</w:t>
      </w:r>
      <w:r w:rsidR="00DC1A46">
        <w:t xml:space="preserve"> actually</w:t>
      </w:r>
      <w:r w:rsidR="00690BAC">
        <w:t xml:space="preserve"> </w:t>
      </w:r>
      <w:r w:rsidR="00823338" w:rsidRPr="00EE78EA">
        <w:t>refer</w:t>
      </w:r>
      <w:r w:rsidR="00690BAC">
        <w:t xml:space="preserve">ring </w:t>
      </w:r>
      <w:r w:rsidR="00823338" w:rsidRPr="00EE78EA">
        <w:t xml:space="preserve">to “sharing emotions” </w:t>
      </w:r>
      <w:r w:rsidR="00823338">
        <w:t xml:space="preserve">which </w:t>
      </w:r>
      <w:r w:rsidR="00823338" w:rsidRPr="00EE78EA">
        <w:t xml:space="preserve">implies sympathy. Accordingly, the value of cognitive empathy as </w:t>
      </w:r>
      <w:r w:rsidR="00823338" w:rsidRPr="00EE78EA">
        <w:lastRenderedPageBreak/>
        <w:t>an essential soft skill for provider-patient interaction</w:t>
      </w:r>
      <w:r w:rsidR="00823338">
        <w:t>s</w:t>
      </w:r>
      <w:r w:rsidR="00823338" w:rsidRPr="00EE78EA">
        <w:t xml:space="preserve"> </w:t>
      </w:r>
      <w:r w:rsidR="000438A3">
        <w:t xml:space="preserve">was </w:t>
      </w:r>
      <w:r w:rsidR="00823338" w:rsidRPr="00EE78EA">
        <w:t xml:space="preserve">underestimated. It </w:t>
      </w:r>
      <w:r w:rsidR="000438A3">
        <w:t>was</w:t>
      </w:r>
      <w:r w:rsidR="00823338" w:rsidRPr="00EE78EA">
        <w:t>, therefore, hypothesized that:</w:t>
      </w:r>
    </w:p>
    <w:p w14:paraId="6A87A92C" w14:textId="23AB51B2" w:rsidR="00823338" w:rsidRPr="00EE78EA" w:rsidRDefault="00823338" w:rsidP="00823338">
      <w:pPr>
        <w:spacing w:after="0" w:line="480" w:lineRule="auto"/>
        <w:ind w:left="720" w:firstLine="0"/>
        <w:jc w:val="left"/>
      </w:pPr>
      <w:bookmarkStart w:id="27" w:name="_Hlk533074262"/>
      <w:r w:rsidRPr="00323497">
        <w:rPr>
          <w:b/>
          <w:bCs/>
          <w:i/>
          <w:iCs/>
        </w:rPr>
        <w:t xml:space="preserve">Hypothesis </w:t>
      </w:r>
      <w:r w:rsidR="00C724C3" w:rsidRPr="00323497">
        <w:rPr>
          <w:b/>
          <w:bCs/>
          <w:i/>
          <w:iCs/>
        </w:rPr>
        <w:t>1</w:t>
      </w:r>
      <w:r w:rsidR="006C5D67" w:rsidRPr="00323497">
        <w:rPr>
          <w:b/>
          <w:bCs/>
          <w:i/>
          <w:iCs/>
        </w:rPr>
        <w:t xml:space="preserve"> (H1)</w:t>
      </w:r>
      <w:r w:rsidRPr="00323497">
        <w:rPr>
          <w:i/>
          <w:iCs/>
        </w:rPr>
        <w:t>:</w:t>
      </w:r>
      <w:r w:rsidRPr="00EE78EA">
        <w:t xml:space="preserve"> Providers and </w:t>
      </w:r>
      <w:r w:rsidR="00F95161">
        <w:t xml:space="preserve">users of healthcare services </w:t>
      </w:r>
      <w:r w:rsidRPr="00EE78EA">
        <w:t xml:space="preserve">have a semantical misunderstanding </w:t>
      </w:r>
      <w:r w:rsidR="00690BAC">
        <w:t xml:space="preserve">of </w:t>
      </w:r>
      <w:r w:rsidRPr="00EE78EA">
        <w:t>the role of “empathy” in healthcare.</w:t>
      </w:r>
    </w:p>
    <w:bookmarkEnd w:id="27"/>
    <w:p w14:paraId="67F51F3D" w14:textId="48B6EF23" w:rsidR="00DC1A46" w:rsidRDefault="00DC1A46" w:rsidP="00DC1A46">
      <w:pPr>
        <w:spacing w:after="0" w:line="480" w:lineRule="auto"/>
        <w:ind w:firstLine="0"/>
        <w:jc w:val="left"/>
        <w:rPr>
          <w:b/>
          <w:bCs/>
        </w:rPr>
      </w:pPr>
      <w:r>
        <w:rPr>
          <w:b/>
          <w:bCs/>
        </w:rPr>
        <w:t>Phase 2: Scale Development</w:t>
      </w:r>
    </w:p>
    <w:p w14:paraId="0E1AF629" w14:textId="2E266EC6" w:rsidR="00E72492" w:rsidRPr="00EE78EA" w:rsidRDefault="00DC1A46" w:rsidP="00323497">
      <w:pPr>
        <w:tabs>
          <w:tab w:val="left" w:pos="720"/>
        </w:tabs>
        <w:spacing w:after="0" w:line="480" w:lineRule="auto"/>
        <w:ind w:firstLine="0"/>
        <w:jc w:val="left"/>
      </w:pPr>
      <w:r>
        <w:rPr>
          <w:b/>
          <w:bCs/>
        </w:rPr>
        <w:tab/>
      </w:r>
      <w:r w:rsidR="00D134EA" w:rsidRPr="00EE78EA">
        <w:t xml:space="preserve">The literature review revealed </w:t>
      </w:r>
      <w:r w:rsidR="00FC29C8" w:rsidRPr="00EE78EA">
        <w:t xml:space="preserve">seven </w:t>
      </w:r>
      <w:r w:rsidR="00D134EA" w:rsidRPr="00EE78EA">
        <w:t xml:space="preserve">potential soft skills that </w:t>
      </w:r>
      <w:r w:rsidR="00B83E35">
        <w:t xml:space="preserve">may </w:t>
      </w:r>
      <w:r w:rsidR="00D134EA" w:rsidRPr="00EE78EA">
        <w:t xml:space="preserve">influence </w:t>
      </w:r>
      <w:r w:rsidR="00B83E35">
        <w:t xml:space="preserve">patient’s perception of </w:t>
      </w:r>
      <w:r w:rsidR="00D134EA" w:rsidRPr="00EE78EA">
        <w:t xml:space="preserve">the </w:t>
      </w:r>
      <w:r w:rsidR="00A0638B" w:rsidRPr="00EE78EA">
        <w:t xml:space="preserve">provider’s </w:t>
      </w:r>
      <w:r w:rsidR="0094518E" w:rsidRPr="00EE78EA">
        <w:t>effectiveness and</w:t>
      </w:r>
      <w:r w:rsidR="00736E4C">
        <w:t>,</w:t>
      </w:r>
      <w:r w:rsidR="0094518E" w:rsidRPr="00EE78EA">
        <w:t xml:space="preserve"> subsequently</w:t>
      </w:r>
      <w:r w:rsidR="0078390C" w:rsidRPr="00EE78EA">
        <w:t>,</w:t>
      </w:r>
      <w:r w:rsidR="0094518E" w:rsidRPr="00EE78EA">
        <w:t xml:space="preserve"> </w:t>
      </w:r>
      <w:r w:rsidR="00B83E35">
        <w:t xml:space="preserve">their </w:t>
      </w:r>
      <w:r w:rsidR="0094518E" w:rsidRPr="00EE78EA">
        <w:t xml:space="preserve">satisfaction </w:t>
      </w:r>
      <w:r w:rsidR="00B83E35">
        <w:t xml:space="preserve">with </w:t>
      </w:r>
      <w:r w:rsidR="00D134EA" w:rsidRPr="00EE78EA">
        <w:t>provider-patient interaction</w:t>
      </w:r>
      <w:r w:rsidR="0094518E" w:rsidRPr="00EE78EA">
        <w:t>s</w:t>
      </w:r>
      <w:r w:rsidR="00D134EA" w:rsidRPr="00EE78EA">
        <w:t xml:space="preserve">. The </w:t>
      </w:r>
      <w:r w:rsidR="00FC29C8" w:rsidRPr="00EE78EA">
        <w:t>seven</w:t>
      </w:r>
      <w:r w:rsidR="0078390C" w:rsidRPr="00EE78EA">
        <w:t xml:space="preserve"> </w:t>
      </w:r>
      <w:r w:rsidR="00D134EA" w:rsidRPr="00EE78EA">
        <w:t xml:space="preserve">potential soft skills </w:t>
      </w:r>
      <w:r w:rsidR="00515CC4" w:rsidRPr="00EE78EA">
        <w:t xml:space="preserve">showed </w:t>
      </w:r>
      <w:r w:rsidR="00D134EA" w:rsidRPr="00EE78EA">
        <w:t>strong relationships with</w:t>
      </w:r>
      <w:r w:rsidR="0078390C" w:rsidRPr="00EE78EA">
        <w:t xml:space="preserve"> several</w:t>
      </w:r>
      <w:r w:rsidR="00D134EA" w:rsidRPr="00EE78EA">
        <w:t xml:space="preserve"> other competencies</w:t>
      </w:r>
      <w:r w:rsidR="0078390C" w:rsidRPr="00EE78EA">
        <w:t xml:space="preserve">, namely: </w:t>
      </w:r>
      <w:r w:rsidR="00515CC4" w:rsidRPr="00EE78EA">
        <w:t xml:space="preserve">self-awareness, self-efficacy, and self-regulation. </w:t>
      </w:r>
      <w:r w:rsidR="00A146D7" w:rsidRPr="00EE78EA">
        <w:t>The</w:t>
      </w:r>
      <w:r w:rsidR="0078390C" w:rsidRPr="00EE78EA">
        <w:t>se</w:t>
      </w:r>
      <w:r w:rsidR="00A146D7" w:rsidRPr="00EE78EA">
        <w:t xml:space="preserve"> three competencies are closely related. </w:t>
      </w:r>
      <w:r w:rsidR="00515CC4" w:rsidRPr="00EE78EA">
        <w:t>The</w:t>
      </w:r>
      <w:r w:rsidR="00A60951" w:rsidRPr="00EE78EA">
        <w:t xml:space="preserve"> first two </w:t>
      </w:r>
      <w:r w:rsidR="00515CC4" w:rsidRPr="00EE78EA">
        <w:t>competencies</w:t>
      </w:r>
      <w:r w:rsidR="00A60951" w:rsidRPr="00EE78EA">
        <w:t xml:space="preserve">: </w:t>
      </w:r>
      <w:r w:rsidR="00A60951" w:rsidRPr="00B83E35">
        <w:rPr>
          <w:i/>
          <w:iCs/>
        </w:rPr>
        <w:t>self-awareness</w:t>
      </w:r>
      <w:r w:rsidR="00A60951" w:rsidRPr="00EE78EA">
        <w:t xml:space="preserve"> and </w:t>
      </w:r>
      <w:r w:rsidR="00A60951" w:rsidRPr="00B83E35">
        <w:rPr>
          <w:i/>
          <w:iCs/>
        </w:rPr>
        <w:t>self-efficacy</w:t>
      </w:r>
      <w:r w:rsidR="00A60951" w:rsidRPr="00EE78EA">
        <w:t xml:space="preserve"> </w:t>
      </w:r>
      <w:r w:rsidR="00515CC4" w:rsidRPr="00EE78EA">
        <w:t>we</w:t>
      </w:r>
      <w:r w:rsidR="00D134EA" w:rsidRPr="00EE78EA">
        <w:t xml:space="preserve">re conceptualized as traits </w:t>
      </w:r>
      <w:r w:rsidR="00396238" w:rsidRPr="00EE78EA">
        <w:t xml:space="preserve">and abilities </w:t>
      </w:r>
      <w:r w:rsidR="00515CC4" w:rsidRPr="00EE78EA">
        <w:t>shaped by experience and knowledge</w:t>
      </w:r>
      <w:r w:rsidR="00A60951" w:rsidRPr="00EE78EA">
        <w:t xml:space="preserve"> (Bandura, 1977; Bandura, 1994; Morin, 2011)</w:t>
      </w:r>
      <w:r w:rsidR="00515CC4" w:rsidRPr="00EE78EA">
        <w:t xml:space="preserve">. </w:t>
      </w:r>
      <w:r w:rsidR="0078390C" w:rsidRPr="00EE78EA">
        <w:t xml:space="preserve">Conversely, </w:t>
      </w:r>
      <w:r w:rsidR="0078390C" w:rsidRPr="00B83E35">
        <w:rPr>
          <w:i/>
          <w:iCs/>
        </w:rPr>
        <w:t>s</w:t>
      </w:r>
      <w:r w:rsidR="00A60951" w:rsidRPr="00B83E35">
        <w:rPr>
          <w:i/>
          <w:iCs/>
        </w:rPr>
        <w:t>elf-regulation</w:t>
      </w:r>
      <w:r w:rsidR="00A60951" w:rsidRPr="00EE78EA">
        <w:t xml:space="preserve"> is a higher</w:t>
      </w:r>
      <w:r w:rsidR="0078390C" w:rsidRPr="00EE78EA">
        <w:t>-</w:t>
      </w:r>
      <w:r w:rsidR="00A60951" w:rsidRPr="00EE78EA">
        <w:t>level cognitive process that mediate</w:t>
      </w:r>
      <w:r w:rsidR="0078390C" w:rsidRPr="00EE78EA">
        <w:t>s</w:t>
      </w:r>
      <w:r w:rsidR="00A60951" w:rsidRPr="00EE78EA">
        <w:t xml:space="preserve"> cognitive and affective functioning (Kanfer, 1990). </w:t>
      </w:r>
      <w:r w:rsidR="00B36EC0" w:rsidRPr="00EE78EA">
        <w:t>A</w:t>
      </w:r>
      <w:r w:rsidR="00A60951" w:rsidRPr="00EE78EA">
        <w:t>ccording to motivation theory (Kanfer, 1990; Pintrich, 2000)</w:t>
      </w:r>
      <w:r w:rsidR="00736E4C">
        <w:t>,</w:t>
      </w:r>
      <w:r w:rsidR="00A60951" w:rsidRPr="00EE78EA">
        <w:t xml:space="preserve"> these competencies r</w:t>
      </w:r>
      <w:r w:rsidR="004E747D" w:rsidRPr="00EE78EA">
        <w:t xml:space="preserve">epresent </w:t>
      </w:r>
      <w:r w:rsidR="00B36EC0" w:rsidRPr="00EE78EA">
        <w:t xml:space="preserve">intrinsic </w:t>
      </w:r>
      <w:r w:rsidR="00A60951" w:rsidRPr="00EE78EA">
        <w:t xml:space="preserve">abilities </w:t>
      </w:r>
      <w:r w:rsidR="00E72492" w:rsidRPr="00EE78EA">
        <w:t>that motivate</w:t>
      </w:r>
      <w:r w:rsidR="0078390C" w:rsidRPr="00EE78EA">
        <w:t xml:space="preserve"> a person to behave in a </w:t>
      </w:r>
      <w:r w:rsidR="00736E4C">
        <w:t xml:space="preserve">certain </w:t>
      </w:r>
      <w:r w:rsidR="0078390C" w:rsidRPr="00EE78EA">
        <w:t>way to</w:t>
      </w:r>
      <w:r w:rsidR="004E747D" w:rsidRPr="00EE78EA">
        <w:t xml:space="preserve"> </w:t>
      </w:r>
      <w:r w:rsidR="00A0638B" w:rsidRPr="00EE78EA">
        <w:t>achieve a specific goal</w:t>
      </w:r>
      <w:r w:rsidR="00E72492" w:rsidRPr="00EE78EA">
        <w:t xml:space="preserve">. </w:t>
      </w:r>
      <w:r w:rsidR="00264767" w:rsidRPr="00EE78EA">
        <w:t xml:space="preserve">Therefore, it is believed that self-awareness, self-efficacy, and self-regulation </w:t>
      </w:r>
      <w:r w:rsidR="0078390C" w:rsidRPr="00EE78EA">
        <w:t>act</w:t>
      </w:r>
      <w:r w:rsidR="00264767" w:rsidRPr="00EE78EA">
        <w:t xml:space="preserve"> as motivators </w:t>
      </w:r>
      <w:r w:rsidR="00B83E35">
        <w:t xml:space="preserve">of </w:t>
      </w:r>
      <w:r w:rsidR="00264767" w:rsidRPr="00EE78EA">
        <w:t xml:space="preserve">soft skill behaviors. </w:t>
      </w:r>
      <w:r w:rsidR="0078390C" w:rsidRPr="00EE78EA">
        <w:t>Given that</w:t>
      </w:r>
      <w:r w:rsidR="00E72492" w:rsidRPr="00EE78EA">
        <w:t xml:space="preserve"> the focus of this study is exclusively on soft skills that influence</w:t>
      </w:r>
      <w:r w:rsidR="0078390C" w:rsidRPr="00EE78EA">
        <w:t xml:space="preserve"> a</w:t>
      </w:r>
      <w:r w:rsidR="00E72492" w:rsidRPr="00EE78EA">
        <w:t xml:space="preserve"> provider’s behavior during provider-patient interaction</w:t>
      </w:r>
      <w:r w:rsidR="0078390C" w:rsidRPr="00EE78EA">
        <w:t>s</w:t>
      </w:r>
      <w:r w:rsidR="00E72492" w:rsidRPr="00EE78EA">
        <w:t>, the three competencies</w:t>
      </w:r>
      <w:r w:rsidR="00736E4C">
        <w:t xml:space="preserve"> - </w:t>
      </w:r>
      <w:r w:rsidR="00E72492" w:rsidRPr="00EE78EA">
        <w:t>self-awareness, self-efficacy, and self-regulation</w:t>
      </w:r>
      <w:r w:rsidR="00736E4C">
        <w:t xml:space="preserve"> </w:t>
      </w:r>
      <w:r w:rsidR="000438A3">
        <w:t>–</w:t>
      </w:r>
      <w:r w:rsidR="00736E4C">
        <w:t xml:space="preserve"> </w:t>
      </w:r>
      <w:r w:rsidR="000438A3">
        <w:t xml:space="preserve">were </w:t>
      </w:r>
      <w:r w:rsidR="00E72492" w:rsidRPr="00EE78EA">
        <w:t>not included in the proposed theoretical model</w:t>
      </w:r>
      <w:r w:rsidR="00940FCA" w:rsidRPr="00EE78EA">
        <w:t xml:space="preserve">. </w:t>
      </w:r>
      <w:r w:rsidR="00DE27EB" w:rsidRPr="00EE78EA">
        <w:t>K</w:t>
      </w:r>
      <w:r w:rsidR="00940FCA" w:rsidRPr="00EE78EA">
        <w:t>nowing about the motivating effect</w:t>
      </w:r>
      <w:r w:rsidR="00DE27EB" w:rsidRPr="00EE78EA">
        <w:t>s</w:t>
      </w:r>
      <w:r w:rsidR="00940FCA" w:rsidRPr="00EE78EA">
        <w:t xml:space="preserve"> of self-awareness, self-efficacy, and self-regulation</w:t>
      </w:r>
      <w:r w:rsidR="00DE27EB" w:rsidRPr="00EE78EA">
        <w:t>, however,</w:t>
      </w:r>
      <w:r w:rsidR="00940FCA" w:rsidRPr="00EE78EA">
        <w:t xml:space="preserve"> can benefit future research on </w:t>
      </w:r>
      <w:r w:rsidR="00736E4C">
        <w:t xml:space="preserve">the </w:t>
      </w:r>
      <w:r w:rsidR="00940FCA" w:rsidRPr="00EE78EA">
        <w:t>development of soft skills</w:t>
      </w:r>
      <w:r w:rsidR="00E72492" w:rsidRPr="00EE78EA">
        <w:t>.</w:t>
      </w:r>
    </w:p>
    <w:p w14:paraId="3BA609E6" w14:textId="77777777" w:rsidR="0038418E" w:rsidRDefault="0038418E" w:rsidP="0038418E">
      <w:pPr>
        <w:spacing w:after="0" w:line="480" w:lineRule="auto"/>
        <w:ind w:firstLine="0"/>
        <w:jc w:val="left"/>
        <w:rPr>
          <w:b/>
          <w:bCs/>
          <w:i/>
          <w:iCs/>
        </w:rPr>
      </w:pPr>
    </w:p>
    <w:p w14:paraId="212C5FB0" w14:textId="77777777" w:rsidR="0038418E" w:rsidRDefault="0038418E" w:rsidP="0038418E">
      <w:pPr>
        <w:spacing w:after="0" w:line="480" w:lineRule="auto"/>
        <w:ind w:firstLine="0"/>
        <w:jc w:val="left"/>
        <w:rPr>
          <w:b/>
          <w:bCs/>
          <w:i/>
          <w:iCs/>
        </w:rPr>
      </w:pPr>
    </w:p>
    <w:p w14:paraId="322652CA" w14:textId="6BD68EAC" w:rsidR="0038418E" w:rsidRPr="0038418E" w:rsidRDefault="001C72A0" w:rsidP="0038418E">
      <w:pPr>
        <w:spacing w:after="0" w:line="480" w:lineRule="auto"/>
        <w:ind w:firstLine="0"/>
        <w:jc w:val="left"/>
        <w:rPr>
          <w:b/>
          <w:bCs/>
          <w:i/>
          <w:iCs/>
        </w:rPr>
      </w:pPr>
      <w:r w:rsidRPr="0038418E">
        <w:rPr>
          <w:b/>
          <w:bCs/>
          <w:i/>
          <w:iCs/>
        </w:rPr>
        <w:lastRenderedPageBreak/>
        <w:t xml:space="preserve">Proposed </w:t>
      </w:r>
      <w:r w:rsidR="0038418E">
        <w:rPr>
          <w:b/>
          <w:bCs/>
          <w:i/>
          <w:iCs/>
        </w:rPr>
        <w:t>T</w:t>
      </w:r>
      <w:r w:rsidRPr="0038418E">
        <w:rPr>
          <w:b/>
          <w:bCs/>
          <w:i/>
          <w:iCs/>
        </w:rPr>
        <w:t xml:space="preserve">heoretical </w:t>
      </w:r>
      <w:r w:rsidR="0038418E">
        <w:rPr>
          <w:b/>
          <w:bCs/>
          <w:i/>
          <w:iCs/>
        </w:rPr>
        <w:t>M</w:t>
      </w:r>
      <w:r w:rsidRPr="0038418E">
        <w:rPr>
          <w:b/>
          <w:bCs/>
          <w:i/>
          <w:iCs/>
        </w:rPr>
        <w:t>odel</w:t>
      </w:r>
    </w:p>
    <w:p w14:paraId="3EA66A0F" w14:textId="4FF58220" w:rsidR="00153435" w:rsidRDefault="00CC005D" w:rsidP="00CB6DFE">
      <w:pPr>
        <w:spacing w:after="0" w:line="480" w:lineRule="auto"/>
        <w:jc w:val="left"/>
      </w:pPr>
      <w:r w:rsidRPr="00EE78EA">
        <w:t xml:space="preserve">The </w:t>
      </w:r>
      <w:r w:rsidR="00F030C2" w:rsidRPr="00EE78EA">
        <w:t xml:space="preserve">hypothesized relationships between the </w:t>
      </w:r>
      <w:r w:rsidR="002D5B11" w:rsidRPr="00EE78EA">
        <w:t xml:space="preserve">seven </w:t>
      </w:r>
      <w:r w:rsidR="00F030C2" w:rsidRPr="00EE78EA">
        <w:t xml:space="preserve">potential soft skills perceived to influence </w:t>
      </w:r>
      <w:r w:rsidR="00736E4C">
        <w:t xml:space="preserve">a </w:t>
      </w:r>
      <w:r w:rsidR="00F030C2" w:rsidRPr="00EE78EA">
        <w:t>provider</w:t>
      </w:r>
      <w:r w:rsidR="00D64309" w:rsidRPr="00EE78EA">
        <w:t xml:space="preserve">’s </w:t>
      </w:r>
      <w:r w:rsidR="00A1292F">
        <w:t xml:space="preserve">effectiveness </w:t>
      </w:r>
      <w:r w:rsidR="00D64309" w:rsidRPr="00EE78EA">
        <w:t>during provider-</w:t>
      </w:r>
      <w:r w:rsidR="00F030C2" w:rsidRPr="00EE78EA">
        <w:t>patient interaction</w:t>
      </w:r>
      <w:r w:rsidR="00736E4C">
        <w:t>s</w:t>
      </w:r>
      <w:r w:rsidR="00F030C2" w:rsidRPr="00EE78EA">
        <w:t xml:space="preserve"> are </w:t>
      </w:r>
      <w:r w:rsidR="00852CB6" w:rsidRPr="00EE78EA">
        <w:t xml:space="preserve">illustrated in Figure </w:t>
      </w:r>
      <w:r w:rsidR="00B36CD1">
        <w:t>3</w:t>
      </w:r>
      <w:r w:rsidR="00F030C2" w:rsidRPr="00EE78EA">
        <w:t xml:space="preserve">. </w:t>
      </w:r>
      <w:r w:rsidR="001E2C13" w:rsidRPr="00EE78EA">
        <w:t>T</w:t>
      </w:r>
      <w:r w:rsidR="00AC11D3" w:rsidRPr="00EE78EA">
        <w:t>his hypothetical model</w:t>
      </w:r>
      <w:r w:rsidR="001E2C13" w:rsidRPr="00EE78EA">
        <w:t xml:space="preserve"> is manifested by a </w:t>
      </w:r>
      <w:r w:rsidR="00365BA3" w:rsidRPr="00EE78EA">
        <w:t>common latent construct model with reflective indicators (</w:t>
      </w:r>
      <w:r w:rsidR="00DA16B6" w:rsidRPr="00EE78EA">
        <w:t>MacKenzie</w:t>
      </w:r>
      <w:r w:rsidR="009C64D4">
        <w:t xml:space="preserve"> at al., </w:t>
      </w:r>
      <w:r w:rsidR="00DA16B6" w:rsidRPr="00EE78EA">
        <w:t xml:space="preserve">2005). </w:t>
      </w:r>
      <w:r w:rsidR="00B36CD1">
        <w:t>T</w:t>
      </w:r>
      <w:r w:rsidR="00241395" w:rsidRPr="00EE78EA">
        <w:t>he</w:t>
      </w:r>
      <w:r w:rsidR="00A1292F">
        <w:t xml:space="preserve"> s</w:t>
      </w:r>
      <w:r w:rsidR="002D5B11" w:rsidRPr="00EE78EA">
        <w:t xml:space="preserve">even </w:t>
      </w:r>
      <w:r w:rsidR="00776CCE" w:rsidRPr="00EE78EA">
        <w:t xml:space="preserve">latent </w:t>
      </w:r>
      <w:r w:rsidR="00241395" w:rsidRPr="00EE78EA">
        <w:t xml:space="preserve">variables </w:t>
      </w:r>
      <w:r w:rsidR="00B36CD1">
        <w:t xml:space="preserve">in the hypothetical model </w:t>
      </w:r>
      <w:r w:rsidR="00B71DBE">
        <w:t xml:space="preserve">were </w:t>
      </w:r>
      <w:r w:rsidR="00B36CD1">
        <w:t xml:space="preserve">expected </w:t>
      </w:r>
      <w:r w:rsidR="00A1292F">
        <w:t xml:space="preserve">to </w:t>
      </w:r>
      <w:r w:rsidR="0078390C" w:rsidRPr="00EE78EA">
        <w:t>load</w:t>
      </w:r>
      <w:r w:rsidR="00241395" w:rsidRPr="00EE78EA">
        <w:t xml:space="preserve"> </w:t>
      </w:r>
      <w:r w:rsidR="00776CCE" w:rsidRPr="00EE78EA">
        <w:t>on a first</w:t>
      </w:r>
      <w:r w:rsidR="0078390C" w:rsidRPr="00EE78EA">
        <w:t>-</w:t>
      </w:r>
      <w:r w:rsidR="00776CCE" w:rsidRPr="00EE78EA">
        <w:t xml:space="preserve">order factor demonstrating the correlational </w:t>
      </w:r>
      <w:r w:rsidR="006520F2" w:rsidRPr="00EE78EA">
        <w:t>relationship</w:t>
      </w:r>
      <w:r w:rsidR="00776CCE" w:rsidRPr="00EE78EA">
        <w:t>s</w:t>
      </w:r>
      <w:r w:rsidR="006520F2" w:rsidRPr="00EE78EA">
        <w:t xml:space="preserve"> between </w:t>
      </w:r>
      <w:r w:rsidR="0018106C" w:rsidRPr="00EE78EA">
        <w:t xml:space="preserve">each of the </w:t>
      </w:r>
      <w:r w:rsidR="00776CCE" w:rsidRPr="00EE78EA">
        <w:t>constructs according to the evidence presented in the literature review.</w:t>
      </w:r>
      <w:r w:rsidR="006520F2" w:rsidRPr="00EE78EA">
        <w:t xml:space="preserve"> </w:t>
      </w:r>
    </w:p>
    <w:p w14:paraId="53A9058D" w14:textId="77777777" w:rsidR="00D32A3E" w:rsidRPr="00D32A3E" w:rsidRDefault="00D32A3E" w:rsidP="00D32A3E">
      <w:pPr>
        <w:spacing w:after="0" w:line="480" w:lineRule="auto"/>
        <w:ind w:firstLine="0"/>
        <w:jc w:val="left"/>
        <w:rPr>
          <w:b/>
          <w:bCs/>
          <w:iCs/>
        </w:rPr>
      </w:pPr>
      <w:r w:rsidRPr="00D32A3E">
        <w:rPr>
          <w:b/>
          <w:bCs/>
          <w:iCs/>
        </w:rPr>
        <w:t>Figure 3</w:t>
      </w:r>
    </w:p>
    <w:p w14:paraId="65F6DB22" w14:textId="1C4D851B" w:rsidR="00D32A3E" w:rsidRPr="00D32A3E" w:rsidRDefault="00D32A3E" w:rsidP="00D32A3E">
      <w:pPr>
        <w:spacing w:after="0" w:line="480" w:lineRule="auto"/>
        <w:ind w:firstLine="0"/>
        <w:jc w:val="left"/>
        <w:rPr>
          <w:i/>
          <w:iCs/>
        </w:rPr>
      </w:pPr>
      <w:r w:rsidRPr="00D32A3E">
        <w:rPr>
          <w:i/>
          <w:iCs/>
        </w:rPr>
        <w:t xml:space="preserve">Hypothesized </w:t>
      </w:r>
      <w:r>
        <w:rPr>
          <w:i/>
          <w:iCs/>
        </w:rPr>
        <w:t>M</w:t>
      </w:r>
      <w:r w:rsidRPr="00D32A3E">
        <w:rPr>
          <w:i/>
          <w:iCs/>
        </w:rPr>
        <w:t xml:space="preserve">odel of </w:t>
      </w:r>
      <w:r>
        <w:rPr>
          <w:i/>
          <w:iCs/>
        </w:rPr>
        <w:t>R</w:t>
      </w:r>
      <w:r w:rsidRPr="00D32A3E">
        <w:rPr>
          <w:i/>
          <w:iCs/>
        </w:rPr>
        <w:t xml:space="preserve">elationships </w:t>
      </w:r>
      <w:r>
        <w:rPr>
          <w:i/>
          <w:iCs/>
        </w:rPr>
        <w:t>B</w:t>
      </w:r>
      <w:r w:rsidRPr="00D32A3E">
        <w:rPr>
          <w:i/>
          <w:iCs/>
        </w:rPr>
        <w:t xml:space="preserve">etween </w:t>
      </w:r>
      <w:r>
        <w:rPr>
          <w:i/>
          <w:iCs/>
        </w:rPr>
        <w:t>P</w:t>
      </w:r>
      <w:r w:rsidRPr="00D32A3E">
        <w:rPr>
          <w:i/>
          <w:iCs/>
        </w:rPr>
        <w:t xml:space="preserve">otential </w:t>
      </w:r>
      <w:r>
        <w:rPr>
          <w:i/>
          <w:iCs/>
        </w:rPr>
        <w:t>S</w:t>
      </w:r>
      <w:r w:rsidRPr="00D32A3E">
        <w:rPr>
          <w:i/>
          <w:iCs/>
        </w:rPr>
        <w:t xml:space="preserve">oft </w:t>
      </w:r>
      <w:r>
        <w:rPr>
          <w:i/>
          <w:iCs/>
        </w:rPr>
        <w:t>S</w:t>
      </w:r>
      <w:r w:rsidRPr="00D32A3E">
        <w:rPr>
          <w:i/>
          <w:iCs/>
        </w:rPr>
        <w:t xml:space="preserve">kills </w:t>
      </w:r>
      <w:r>
        <w:rPr>
          <w:i/>
          <w:iCs/>
        </w:rPr>
        <w:t>V</w:t>
      </w:r>
      <w:r w:rsidRPr="00D32A3E">
        <w:rPr>
          <w:i/>
          <w:iCs/>
        </w:rPr>
        <w:t>ariables</w:t>
      </w:r>
    </w:p>
    <w:p w14:paraId="463121A7" w14:textId="2A54F86D" w:rsidR="00E53D72" w:rsidRDefault="00D519D6" w:rsidP="00E53D72">
      <w:pPr>
        <w:spacing w:after="0" w:line="480" w:lineRule="auto"/>
        <w:ind w:firstLine="0"/>
        <w:jc w:val="left"/>
      </w:pPr>
      <w:r>
        <w:rPr>
          <w:noProof/>
        </w:rPr>
        <w:drawing>
          <wp:anchor distT="0" distB="0" distL="114300" distR="114300" simplePos="0" relativeHeight="251684864" behindDoc="1" locked="0" layoutInCell="1" allowOverlap="1" wp14:anchorId="7CF454D0" wp14:editId="1A426B35">
            <wp:simplePos x="0" y="0"/>
            <wp:positionH relativeFrom="column">
              <wp:posOffset>991870</wp:posOffset>
            </wp:positionH>
            <wp:positionV relativeFrom="paragraph">
              <wp:posOffset>56515</wp:posOffset>
            </wp:positionV>
            <wp:extent cx="3865245" cy="3011805"/>
            <wp:effectExtent l="0" t="0" r="1905" b="0"/>
            <wp:wrapTight wrapText="bothSides">
              <wp:wrapPolygon edited="0">
                <wp:start x="0" y="0"/>
                <wp:lineTo x="0" y="21450"/>
                <wp:lineTo x="21504" y="21450"/>
                <wp:lineTo x="2150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9110" b="19101"/>
                    <a:stretch/>
                  </pic:blipFill>
                  <pic:spPr bwMode="auto">
                    <a:xfrm>
                      <a:off x="0" y="0"/>
                      <a:ext cx="3865245" cy="3011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CA621D" w14:textId="0422BB38" w:rsidR="00E53D72" w:rsidRDefault="00E53D72" w:rsidP="00E53D72">
      <w:pPr>
        <w:spacing w:after="0" w:line="480" w:lineRule="auto"/>
        <w:ind w:firstLine="0"/>
        <w:jc w:val="left"/>
      </w:pPr>
    </w:p>
    <w:p w14:paraId="43750E2A" w14:textId="77777777" w:rsidR="00E53D72" w:rsidRDefault="00E53D72" w:rsidP="00E53D72">
      <w:pPr>
        <w:spacing w:after="0" w:line="480" w:lineRule="auto"/>
        <w:ind w:firstLine="0"/>
        <w:jc w:val="left"/>
      </w:pPr>
    </w:p>
    <w:p w14:paraId="6A9D495D" w14:textId="2F145C56" w:rsidR="00CB6DFE" w:rsidRDefault="00CB6DFE" w:rsidP="00131584">
      <w:pPr>
        <w:spacing w:after="0" w:line="480" w:lineRule="auto"/>
        <w:ind w:firstLine="0"/>
        <w:jc w:val="left"/>
      </w:pPr>
    </w:p>
    <w:p w14:paraId="3B272A21" w14:textId="68881A7D" w:rsidR="00CB6DFE" w:rsidRDefault="00CB6DFE" w:rsidP="00131584">
      <w:pPr>
        <w:spacing w:after="0" w:line="480" w:lineRule="auto"/>
        <w:ind w:firstLine="0"/>
        <w:jc w:val="left"/>
      </w:pPr>
    </w:p>
    <w:p w14:paraId="486D19D5" w14:textId="1C84D3DA" w:rsidR="00CB6DFE" w:rsidRDefault="00CB6DFE" w:rsidP="00131584">
      <w:pPr>
        <w:spacing w:after="0" w:line="480" w:lineRule="auto"/>
        <w:ind w:firstLine="0"/>
        <w:jc w:val="left"/>
      </w:pPr>
    </w:p>
    <w:p w14:paraId="2EC01302" w14:textId="19A61224" w:rsidR="00CB6DFE" w:rsidRDefault="00CB6DFE" w:rsidP="00131584">
      <w:pPr>
        <w:spacing w:after="0" w:line="480" w:lineRule="auto"/>
        <w:ind w:firstLine="0"/>
        <w:jc w:val="left"/>
      </w:pPr>
    </w:p>
    <w:p w14:paraId="13129D76" w14:textId="4C2F7C0D" w:rsidR="00CB6DFE" w:rsidRDefault="00CB6DFE" w:rsidP="00131584">
      <w:pPr>
        <w:spacing w:after="0" w:line="480" w:lineRule="auto"/>
        <w:ind w:firstLine="0"/>
        <w:jc w:val="left"/>
      </w:pPr>
    </w:p>
    <w:p w14:paraId="26D6237D" w14:textId="77777777" w:rsidR="008312A6" w:rsidRDefault="008312A6" w:rsidP="00131584">
      <w:pPr>
        <w:spacing w:after="0" w:line="480" w:lineRule="auto"/>
        <w:ind w:firstLine="0"/>
        <w:jc w:val="left"/>
      </w:pPr>
    </w:p>
    <w:p w14:paraId="18203E04" w14:textId="3F57F3C3" w:rsidR="00CA2A18" w:rsidRDefault="00153435" w:rsidP="00420F05">
      <w:pPr>
        <w:spacing w:after="0" w:line="480" w:lineRule="auto"/>
        <w:ind w:left="1" w:firstLine="719"/>
        <w:jc w:val="left"/>
      </w:pPr>
      <w:r w:rsidRPr="00EE78EA">
        <w:t xml:space="preserve">Given the </w:t>
      </w:r>
      <w:r w:rsidR="00864B7C">
        <w:t xml:space="preserve">anticipated </w:t>
      </w:r>
      <w:r w:rsidRPr="00EE78EA">
        <w:t>high correlation</w:t>
      </w:r>
      <w:r w:rsidR="00DE27EB" w:rsidRPr="00EE78EA">
        <w:t>s</w:t>
      </w:r>
      <w:r w:rsidRPr="00EE78EA">
        <w:t xml:space="preserve"> between the latent construct of communication </w:t>
      </w:r>
      <w:r w:rsidR="00A715A0">
        <w:t xml:space="preserve">and </w:t>
      </w:r>
      <w:r w:rsidR="0078390C" w:rsidRPr="00EE78EA">
        <w:t>the constructs of</w:t>
      </w:r>
      <w:r w:rsidRPr="00EE78EA">
        <w:t xml:space="preserve"> </w:t>
      </w:r>
      <w:r w:rsidR="00786A0D" w:rsidRPr="00EE78EA">
        <w:t xml:space="preserve">gentleness, </w:t>
      </w:r>
      <w:r w:rsidRPr="00EE78EA">
        <w:t xml:space="preserve">listening, </w:t>
      </w:r>
      <w:r w:rsidR="00D13085" w:rsidRPr="00EE78EA">
        <w:t xml:space="preserve">and </w:t>
      </w:r>
      <w:r w:rsidRPr="00EE78EA">
        <w:t>respect, a</w:t>
      </w:r>
      <w:r w:rsidR="00864B7C">
        <w:t xml:space="preserve">s well as </w:t>
      </w:r>
      <w:r w:rsidR="0078390C" w:rsidRPr="00EE78EA">
        <w:t>the high correlation</w:t>
      </w:r>
      <w:r w:rsidR="00DE27EB" w:rsidRPr="00EE78EA">
        <w:t>s</w:t>
      </w:r>
      <w:r w:rsidR="0078390C" w:rsidRPr="00EE78EA">
        <w:t xml:space="preserve"> </w:t>
      </w:r>
      <w:r w:rsidRPr="00EE78EA">
        <w:t>between</w:t>
      </w:r>
      <w:r w:rsidR="0078390C" w:rsidRPr="00EE78EA">
        <w:t xml:space="preserve"> the construct of</w:t>
      </w:r>
      <w:r w:rsidRPr="00EE78EA">
        <w:t xml:space="preserve"> empathy and the constructs of communication, gentleness,</w:t>
      </w:r>
      <w:r w:rsidR="00066498" w:rsidRPr="00EE78EA">
        <w:t xml:space="preserve"> and</w:t>
      </w:r>
      <w:r w:rsidRPr="00EE78EA">
        <w:t xml:space="preserve"> </w:t>
      </w:r>
      <w:r w:rsidR="00066498" w:rsidRPr="00EE78EA">
        <w:t>listening</w:t>
      </w:r>
      <w:r w:rsidRPr="00EE78EA">
        <w:t xml:space="preserve">, a second order factor model </w:t>
      </w:r>
      <w:r w:rsidR="00B71DBE">
        <w:t xml:space="preserve">was </w:t>
      </w:r>
      <w:r w:rsidRPr="00EE78EA">
        <w:t>proposed as an alternative theoretical model (</w:t>
      </w:r>
      <w:r w:rsidR="00587527" w:rsidRPr="00EE78EA">
        <w:t xml:space="preserve">see </w:t>
      </w:r>
      <w:r w:rsidRPr="00EE78EA">
        <w:t xml:space="preserve">Figure </w:t>
      </w:r>
      <w:r w:rsidR="00864B7C">
        <w:t>4</w:t>
      </w:r>
      <w:r w:rsidRPr="00EE78EA">
        <w:t>)</w:t>
      </w:r>
      <w:r w:rsidR="00CC0847" w:rsidRPr="00EE78EA">
        <w:t xml:space="preserve">. </w:t>
      </w:r>
      <w:r w:rsidR="00144292" w:rsidRPr="00EE78EA">
        <w:t xml:space="preserve">The </w:t>
      </w:r>
      <w:r w:rsidR="00144292" w:rsidRPr="00EE78EA">
        <w:lastRenderedPageBreak/>
        <w:t xml:space="preserve">alternative hypothesized model is a </w:t>
      </w:r>
      <w:r w:rsidR="004B03BF" w:rsidRPr="00EE78EA">
        <w:t>formative-indicator measurement model with composite latent construct</w:t>
      </w:r>
      <w:r w:rsidR="00552158" w:rsidRPr="00EE78EA">
        <w:t>s</w:t>
      </w:r>
      <w:r w:rsidR="004B03BF" w:rsidRPr="00EE78EA">
        <w:t xml:space="preserve"> (MacKenzie et al., 2005).</w:t>
      </w:r>
    </w:p>
    <w:p w14:paraId="69DAD0CA" w14:textId="77777777" w:rsidR="00D32A3E" w:rsidRPr="00D32A3E" w:rsidRDefault="00D32A3E" w:rsidP="00D32A3E">
      <w:pPr>
        <w:spacing w:after="0" w:line="480" w:lineRule="auto"/>
        <w:ind w:firstLine="0"/>
        <w:rPr>
          <w:b/>
          <w:bCs/>
          <w:iCs/>
        </w:rPr>
      </w:pPr>
      <w:r w:rsidRPr="00D32A3E">
        <w:rPr>
          <w:b/>
          <w:bCs/>
          <w:iCs/>
        </w:rPr>
        <w:t>Figure 4</w:t>
      </w:r>
    </w:p>
    <w:p w14:paraId="299C4172" w14:textId="7A8ED8A1" w:rsidR="00D32A3E" w:rsidRPr="00D32A3E" w:rsidRDefault="00D32A3E" w:rsidP="00D32A3E">
      <w:pPr>
        <w:spacing w:after="0" w:line="480" w:lineRule="auto"/>
        <w:ind w:firstLine="0"/>
        <w:rPr>
          <w:i/>
          <w:iCs/>
        </w:rPr>
      </w:pPr>
      <w:r w:rsidRPr="00D32A3E">
        <w:rPr>
          <w:i/>
          <w:iCs/>
        </w:rPr>
        <w:t xml:space="preserve">Alternative </w:t>
      </w:r>
      <w:r>
        <w:rPr>
          <w:i/>
          <w:iCs/>
        </w:rPr>
        <w:t>H</w:t>
      </w:r>
      <w:r w:rsidRPr="00D32A3E">
        <w:rPr>
          <w:i/>
          <w:iCs/>
        </w:rPr>
        <w:t xml:space="preserve">ypothesized </w:t>
      </w:r>
      <w:r>
        <w:rPr>
          <w:i/>
          <w:iCs/>
        </w:rPr>
        <w:t>M</w:t>
      </w:r>
      <w:r w:rsidRPr="00D32A3E">
        <w:rPr>
          <w:i/>
          <w:iCs/>
        </w:rPr>
        <w:t xml:space="preserve">odel with </w:t>
      </w:r>
      <w:r>
        <w:rPr>
          <w:i/>
          <w:iCs/>
        </w:rPr>
        <w:t>T</w:t>
      </w:r>
      <w:r w:rsidRPr="00D32A3E">
        <w:rPr>
          <w:i/>
          <w:iCs/>
        </w:rPr>
        <w:t xml:space="preserve">wo </w:t>
      </w:r>
      <w:r>
        <w:rPr>
          <w:i/>
          <w:iCs/>
        </w:rPr>
        <w:t>S</w:t>
      </w:r>
      <w:r w:rsidRPr="00D32A3E">
        <w:rPr>
          <w:i/>
          <w:iCs/>
        </w:rPr>
        <w:t xml:space="preserve">econd </w:t>
      </w:r>
      <w:r>
        <w:rPr>
          <w:i/>
          <w:iCs/>
        </w:rPr>
        <w:t>O</w:t>
      </w:r>
      <w:r w:rsidRPr="00D32A3E">
        <w:rPr>
          <w:i/>
          <w:iCs/>
        </w:rPr>
        <w:t xml:space="preserve">rder </w:t>
      </w:r>
      <w:r>
        <w:rPr>
          <w:i/>
          <w:iCs/>
        </w:rPr>
        <w:t>F</w:t>
      </w:r>
      <w:r w:rsidRPr="00D32A3E">
        <w:rPr>
          <w:i/>
          <w:iCs/>
        </w:rPr>
        <w:t>actors</w:t>
      </w:r>
    </w:p>
    <w:p w14:paraId="71DDC4C1" w14:textId="505285BF" w:rsidR="00511917" w:rsidRPr="00EE78EA" w:rsidRDefault="007F7F2A" w:rsidP="003362AF">
      <w:pPr>
        <w:spacing w:after="0" w:line="480" w:lineRule="auto"/>
        <w:ind w:left="1" w:firstLine="719"/>
        <w:jc w:val="center"/>
        <w:rPr>
          <w:noProof/>
        </w:rPr>
      </w:pPr>
      <w:r w:rsidRPr="00EE78EA">
        <w:rPr>
          <w:noProof/>
        </w:rPr>
        <w:drawing>
          <wp:inline distT="0" distB="0" distL="0" distR="0" wp14:anchorId="08E1D7B7" wp14:editId="7414105C">
            <wp:extent cx="4044296" cy="41225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1153" b="10079"/>
                    <a:stretch/>
                  </pic:blipFill>
                  <pic:spPr bwMode="auto">
                    <a:xfrm>
                      <a:off x="0" y="0"/>
                      <a:ext cx="4071527" cy="4150307"/>
                    </a:xfrm>
                    <a:prstGeom prst="rect">
                      <a:avLst/>
                    </a:prstGeom>
                    <a:ln>
                      <a:noFill/>
                    </a:ln>
                    <a:extLst>
                      <a:ext uri="{53640926-AAD7-44D8-BBD7-CCE9431645EC}">
                        <a14:shadowObscured xmlns:a14="http://schemas.microsoft.com/office/drawing/2010/main"/>
                      </a:ext>
                    </a:extLst>
                  </pic:spPr>
                </pic:pic>
              </a:graphicData>
            </a:graphic>
          </wp:inline>
        </w:drawing>
      </w:r>
    </w:p>
    <w:p w14:paraId="1EEBA76C" w14:textId="3D32D33D" w:rsidR="00420F05" w:rsidRPr="00EE78EA" w:rsidRDefault="00420F05" w:rsidP="00420F05">
      <w:pPr>
        <w:spacing w:after="0" w:line="480" w:lineRule="auto"/>
        <w:ind w:left="1" w:firstLine="719"/>
        <w:jc w:val="left"/>
      </w:pPr>
      <w:r w:rsidRPr="00EE78EA">
        <w:t xml:space="preserve">The alternative model </w:t>
      </w:r>
      <w:r w:rsidR="00B71DBE">
        <w:t xml:space="preserve">was </w:t>
      </w:r>
      <w:r w:rsidRPr="00EE78EA">
        <w:t>based on the premise that listening</w:t>
      </w:r>
      <w:r w:rsidR="00A715A0">
        <w:t xml:space="preserve"> </w:t>
      </w:r>
      <w:r w:rsidRPr="00EE78EA">
        <w:t>and other non-verbal expressions</w:t>
      </w:r>
      <w:r w:rsidR="00A715A0">
        <w:t>,</w:t>
      </w:r>
      <w:r w:rsidRPr="00EE78EA">
        <w:t xml:space="preserve"> such as gentleness </w:t>
      </w:r>
      <w:r w:rsidR="00EC6F05" w:rsidRPr="00EE78EA">
        <w:t>and respect</w:t>
      </w:r>
      <w:r w:rsidR="00A715A0">
        <w:t>,</w:t>
      </w:r>
      <w:r w:rsidR="00EC6F05" w:rsidRPr="00EE78EA">
        <w:t xml:space="preserve"> </w:t>
      </w:r>
      <w:r w:rsidRPr="00EE78EA">
        <w:t xml:space="preserve">are elements of </w:t>
      </w:r>
      <w:r w:rsidR="00DE27EB" w:rsidRPr="00EE78EA">
        <w:t xml:space="preserve">affective </w:t>
      </w:r>
      <w:r w:rsidRPr="00EE78EA">
        <w:t xml:space="preserve">communication (Levinson et al., 2010; Maguire &amp; Pitceathly, 2002; Ong et al., 1995). Accordingly, the three constructs </w:t>
      </w:r>
      <w:r w:rsidR="00EC6F05" w:rsidRPr="00EE78EA">
        <w:t>of gentleness, listening, and respect</w:t>
      </w:r>
      <w:r w:rsidR="00A715A0">
        <w:t xml:space="preserve">, which </w:t>
      </w:r>
      <w:r w:rsidRPr="00EE78EA">
        <w:t>are highly correlated with communication</w:t>
      </w:r>
      <w:r w:rsidR="00A715A0">
        <w:t xml:space="preserve">, </w:t>
      </w:r>
      <w:r w:rsidR="00B71DBE">
        <w:t xml:space="preserve">were </w:t>
      </w:r>
      <w:r w:rsidR="00900E72">
        <w:t xml:space="preserve">expected to </w:t>
      </w:r>
      <w:r w:rsidRPr="00EE78EA">
        <w:t>load</w:t>
      </w:r>
      <w:r w:rsidR="00900E72">
        <w:t xml:space="preserve"> </w:t>
      </w:r>
      <w:r w:rsidRPr="00EE78EA">
        <w:t>as indicators on the factor of communication</w:t>
      </w:r>
      <w:r w:rsidR="00432667" w:rsidRPr="00EE78EA">
        <w:t xml:space="preserve">. </w:t>
      </w:r>
      <w:r w:rsidR="00900E72">
        <w:t>As e</w:t>
      </w:r>
      <w:r w:rsidR="00432667" w:rsidRPr="00EE78EA">
        <w:t>mpathy is</w:t>
      </w:r>
      <w:r w:rsidR="00D519D6">
        <w:t xml:space="preserve"> </w:t>
      </w:r>
      <w:r w:rsidR="00D519D6" w:rsidRPr="00EE78EA">
        <w:t>also</w:t>
      </w:r>
      <w:r w:rsidR="00432667" w:rsidRPr="00EE78EA">
        <w:t xml:space="preserve"> considered </w:t>
      </w:r>
      <w:r w:rsidR="00D519D6">
        <w:t xml:space="preserve">to be </w:t>
      </w:r>
      <w:r w:rsidR="00432667" w:rsidRPr="00EE78EA">
        <w:t>a mean</w:t>
      </w:r>
      <w:r w:rsidR="00900E72">
        <w:t>s</w:t>
      </w:r>
      <w:r w:rsidR="00432667" w:rsidRPr="00EE78EA">
        <w:t xml:space="preserve"> of communication (Davis, 1990; Kim et al., 2004; Larson &amp; Yao, 2005)</w:t>
      </w:r>
      <w:r w:rsidR="00D519D6">
        <w:t>,</w:t>
      </w:r>
      <w:r w:rsidR="00900E72">
        <w:t xml:space="preserve"> </w:t>
      </w:r>
      <w:r w:rsidRPr="00EE78EA">
        <w:t xml:space="preserve">the construct of empathy </w:t>
      </w:r>
      <w:r w:rsidR="00B71DBE">
        <w:t xml:space="preserve">was </w:t>
      </w:r>
      <w:r w:rsidRPr="00EE78EA">
        <w:t xml:space="preserve">also </w:t>
      </w:r>
      <w:r w:rsidR="003F642B">
        <w:t xml:space="preserve">hypothesized </w:t>
      </w:r>
      <w:r w:rsidR="00900E72">
        <w:t xml:space="preserve">to </w:t>
      </w:r>
      <w:r w:rsidRPr="00EE78EA">
        <w:t>load</w:t>
      </w:r>
      <w:r w:rsidR="00900E72">
        <w:t xml:space="preserve"> </w:t>
      </w:r>
      <w:r w:rsidRPr="00EE78EA">
        <w:t xml:space="preserve">as </w:t>
      </w:r>
      <w:r w:rsidR="00A715A0">
        <w:t xml:space="preserve">an </w:t>
      </w:r>
      <w:r w:rsidRPr="00EE78EA">
        <w:t xml:space="preserve">indicator on the </w:t>
      </w:r>
      <w:r w:rsidR="00FE1C9A" w:rsidRPr="00EE78EA">
        <w:t>communication</w:t>
      </w:r>
      <w:r w:rsidR="00D519D6">
        <w:t xml:space="preserve"> factor</w:t>
      </w:r>
      <w:r w:rsidRPr="00EE78EA">
        <w:t xml:space="preserve">. </w:t>
      </w:r>
      <w:r w:rsidR="00A84E4A" w:rsidRPr="00EE78EA">
        <w:lastRenderedPageBreak/>
        <w:t xml:space="preserve">Each of these constructs: empathy, gentleness, listening, and respect, in addition to </w:t>
      </w:r>
      <w:r w:rsidR="00690980" w:rsidRPr="00EE78EA">
        <w:t xml:space="preserve">other </w:t>
      </w:r>
      <w:r w:rsidR="00A84E4A" w:rsidRPr="00EE78EA">
        <w:t xml:space="preserve">verbal communication, </w:t>
      </w:r>
      <w:r w:rsidR="00B71DBE">
        <w:t xml:space="preserve">were </w:t>
      </w:r>
      <w:r w:rsidR="00A84E4A" w:rsidRPr="00EE78EA">
        <w:t>expected to capture specific aspect</w:t>
      </w:r>
      <w:r w:rsidR="00D519D6">
        <w:t>s</w:t>
      </w:r>
      <w:r w:rsidR="00A84E4A" w:rsidRPr="00EE78EA">
        <w:t xml:space="preserve"> of affective communication. </w:t>
      </w:r>
      <w:r w:rsidR="00900E72">
        <w:t xml:space="preserve">Collectively, </w:t>
      </w:r>
      <w:r w:rsidRPr="00EE78EA">
        <w:t xml:space="preserve">these constructs </w:t>
      </w:r>
      <w:r w:rsidR="00B71DBE">
        <w:t xml:space="preserve">were </w:t>
      </w:r>
      <w:r w:rsidRPr="00EE78EA">
        <w:t>expected to</w:t>
      </w:r>
      <w:r w:rsidR="00D519D6">
        <w:t xml:space="preserve"> provide information about the overall</w:t>
      </w:r>
      <w:r w:rsidRPr="00EE78EA">
        <w:t xml:space="preserve"> level of </w:t>
      </w:r>
      <w:r w:rsidR="00A715A0">
        <w:t xml:space="preserve">a </w:t>
      </w:r>
      <w:r w:rsidRPr="00EE78EA">
        <w:t xml:space="preserve">healthcare provider’s </w:t>
      </w:r>
      <w:r w:rsidR="00D519D6" w:rsidRPr="00EE78EA">
        <w:t xml:space="preserve">communication </w:t>
      </w:r>
      <w:r w:rsidR="004206FB" w:rsidRPr="00EE78EA">
        <w:t xml:space="preserve">soft </w:t>
      </w:r>
      <w:r w:rsidRPr="00EE78EA">
        <w:t>skill</w:t>
      </w:r>
      <w:r w:rsidR="00A715A0">
        <w:t>s</w:t>
      </w:r>
      <w:r w:rsidRPr="00EE78EA">
        <w:t xml:space="preserve"> through a composite score </w:t>
      </w:r>
      <w:r w:rsidR="00D519D6">
        <w:t xml:space="preserve">which </w:t>
      </w:r>
      <w:r w:rsidR="00900E72">
        <w:t>represent</w:t>
      </w:r>
      <w:r w:rsidR="00D519D6">
        <w:t>s</w:t>
      </w:r>
      <w:r w:rsidR="00900E72">
        <w:t xml:space="preserve"> </w:t>
      </w:r>
      <w:r w:rsidRPr="00EE78EA">
        <w:t xml:space="preserve">affective communication. </w:t>
      </w:r>
      <w:r w:rsidR="00823E6D" w:rsidRPr="00EE78EA">
        <w:t xml:space="preserve">The other </w:t>
      </w:r>
      <w:r w:rsidR="00F454E8" w:rsidRPr="00EE78EA">
        <w:t xml:space="preserve">proposed </w:t>
      </w:r>
      <w:r w:rsidR="00A27DDB">
        <w:t xml:space="preserve">second-order </w:t>
      </w:r>
      <w:r w:rsidR="00F454E8" w:rsidRPr="00EE78EA">
        <w:t xml:space="preserve">composite latent construct </w:t>
      </w:r>
      <w:r w:rsidR="00B71DBE">
        <w:t xml:space="preserve">was </w:t>
      </w:r>
      <w:r w:rsidR="00900E72">
        <w:t xml:space="preserve">labeled </w:t>
      </w:r>
      <w:r w:rsidR="00F454E8" w:rsidRPr="00EE78EA">
        <w:t>soft skills efficacy</w:t>
      </w:r>
      <w:r w:rsidR="00A715A0">
        <w:t>,</w:t>
      </w:r>
      <w:r w:rsidR="00F454E8" w:rsidRPr="00EE78EA">
        <w:t xml:space="preserve"> </w:t>
      </w:r>
      <w:r w:rsidR="00A715A0">
        <w:t>which derive</w:t>
      </w:r>
      <w:r w:rsidR="00B71DBE">
        <w:t>d</w:t>
      </w:r>
      <w:r w:rsidR="00A715A0">
        <w:t xml:space="preserve"> from </w:t>
      </w:r>
      <w:r w:rsidR="0000019E" w:rsidRPr="00EE78EA">
        <w:t>two constructs</w:t>
      </w:r>
      <w:r w:rsidR="00EF0EC1" w:rsidRPr="00EE78EA">
        <w:t xml:space="preserve">: </w:t>
      </w:r>
      <w:r w:rsidR="00F454E8" w:rsidRPr="00EE78EA">
        <w:t>p</w:t>
      </w:r>
      <w:r w:rsidR="00034D9F" w:rsidRPr="00EE78EA">
        <w:t>ersonal initiative and self-control</w:t>
      </w:r>
      <w:r w:rsidR="00EF0EC1" w:rsidRPr="00EE78EA">
        <w:t>. Personal initiative is correlated with self-control</w:t>
      </w:r>
      <w:r w:rsidR="00744351" w:rsidRPr="00EE78EA">
        <w:t xml:space="preserve"> </w:t>
      </w:r>
      <w:r w:rsidR="00A34BDD" w:rsidRPr="00EE78EA">
        <w:t>(Cohen et al., 1998</w:t>
      </w:r>
      <w:r w:rsidR="007A3B0A" w:rsidRPr="00EE78EA">
        <w:t>)</w:t>
      </w:r>
      <w:r w:rsidR="000E5C4A">
        <w:t>;</w:t>
      </w:r>
      <w:r w:rsidR="00900E72">
        <w:t xml:space="preserve"> </w:t>
      </w:r>
      <w:r w:rsidR="004F0F64" w:rsidRPr="00EE78EA">
        <w:t xml:space="preserve">self-control </w:t>
      </w:r>
      <w:r w:rsidR="00AB36CE" w:rsidRPr="00EE78EA">
        <w:t xml:space="preserve">is </w:t>
      </w:r>
      <w:r w:rsidR="00900E72">
        <w:t xml:space="preserve">regarded as </w:t>
      </w:r>
      <w:r w:rsidR="00AB36CE" w:rsidRPr="00EE78EA">
        <w:t xml:space="preserve">a type of self-regulation </w:t>
      </w:r>
      <w:r w:rsidR="007C218A" w:rsidRPr="00EE78EA">
        <w:t>(Vandellen</w:t>
      </w:r>
      <w:r w:rsidR="001C0F99" w:rsidRPr="00EE78EA">
        <w:t xml:space="preserve"> et al., </w:t>
      </w:r>
      <w:r w:rsidR="007C218A" w:rsidRPr="00EE78EA">
        <w:t>2012)</w:t>
      </w:r>
      <w:r w:rsidR="007A3B0A" w:rsidRPr="00EE78EA">
        <w:t xml:space="preserve"> associated with</w:t>
      </w:r>
      <w:r w:rsidR="00622144" w:rsidRPr="00EE78EA">
        <w:t xml:space="preserve"> problem-solving and self-efficacy (Rosenbaum, 1980). </w:t>
      </w:r>
      <w:r w:rsidR="00127F80" w:rsidRPr="00EE78EA">
        <w:t xml:space="preserve">Therefore, the alternative </w:t>
      </w:r>
      <w:r w:rsidR="003F642B">
        <w:t xml:space="preserve">hypothesized </w:t>
      </w:r>
      <w:r w:rsidR="002E4795" w:rsidRPr="00EE78EA">
        <w:t xml:space="preserve">model </w:t>
      </w:r>
      <w:r w:rsidR="00352BCC" w:rsidRPr="00EE78EA">
        <w:t>posit</w:t>
      </w:r>
      <w:r w:rsidR="00B71DBE">
        <w:t xml:space="preserve">ed </w:t>
      </w:r>
      <w:r w:rsidR="002E4795" w:rsidRPr="00EE78EA">
        <w:t>personal initiati</w:t>
      </w:r>
      <w:r w:rsidR="005D24CE" w:rsidRPr="00EE78EA">
        <w:t>v</w:t>
      </w:r>
      <w:r w:rsidR="002E4795" w:rsidRPr="00EE78EA">
        <w:t xml:space="preserve">e and self-control </w:t>
      </w:r>
      <w:r w:rsidR="003F642B">
        <w:t xml:space="preserve">will </w:t>
      </w:r>
      <w:r w:rsidR="00744351" w:rsidRPr="00EE78EA">
        <w:t xml:space="preserve">load on one factor </w:t>
      </w:r>
      <w:r w:rsidR="003E4951" w:rsidRPr="00EE78EA">
        <w:t xml:space="preserve">as indicators </w:t>
      </w:r>
      <w:r w:rsidR="000D5E8E" w:rsidRPr="00EE78EA">
        <w:t xml:space="preserve">for </w:t>
      </w:r>
      <w:r w:rsidR="00B55C7D">
        <w:t xml:space="preserve">a </w:t>
      </w:r>
      <w:r w:rsidR="00EC1BAD" w:rsidRPr="00EE78EA">
        <w:t>healthcare provider’s soft skill</w:t>
      </w:r>
      <w:r w:rsidR="00B55C7D">
        <w:t>s</w:t>
      </w:r>
      <w:r w:rsidR="00EC1BAD" w:rsidRPr="00EE78EA">
        <w:t xml:space="preserve"> efficacy</w:t>
      </w:r>
      <w:r w:rsidR="00352BCC" w:rsidRPr="00EE78EA">
        <w:t xml:space="preserve">. </w:t>
      </w:r>
    </w:p>
    <w:p w14:paraId="14E6FB6E" w14:textId="6A9A007A" w:rsidR="003E4888" w:rsidRPr="00D32A3E" w:rsidRDefault="003E4888" w:rsidP="0066109B">
      <w:pPr>
        <w:spacing w:after="0" w:line="480" w:lineRule="auto"/>
        <w:ind w:left="1" w:hanging="1"/>
        <w:jc w:val="left"/>
        <w:rPr>
          <w:b/>
          <w:bCs/>
          <w:i/>
          <w:iCs/>
        </w:rPr>
      </w:pPr>
      <w:r w:rsidRPr="00D32A3E">
        <w:rPr>
          <w:b/>
          <w:bCs/>
          <w:i/>
          <w:iCs/>
        </w:rPr>
        <w:t>Hypotheses</w:t>
      </w:r>
    </w:p>
    <w:p w14:paraId="718C32FC" w14:textId="0B176DE4" w:rsidR="00DD01C8" w:rsidRPr="00EE78EA" w:rsidRDefault="0087065C" w:rsidP="00716205">
      <w:pPr>
        <w:spacing w:after="0" w:line="480" w:lineRule="auto"/>
        <w:ind w:left="1" w:firstLine="719"/>
        <w:jc w:val="left"/>
      </w:pPr>
      <w:r w:rsidRPr="00EE78EA">
        <w:rPr>
          <w:b/>
          <w:bCs/>
        </w:rPr>
        <w:t xml:space="preserve">Empathy and its </w:t>
      </w:r>
      <w:r w:rsidR="00DE27EB" w:rsidRPr="00EE78EA">
        <w:rPr>
          <w:b/>
          <w:bCs/>
        </w:rPr>
        <w:t>r</w:t>
      </w:r>
      <w:r w:rsidRPr="00EE78EA">
        <w:rPr>
          <w:b/>
          <w:bCs/>
        </w:rPr>
        <w:t xml:space="preserve">elationship with </w:t>
      </w:r>
      <w:r w:rsidR="00DE27EB" w:rsidRPr="00EE78EA">
        <w:rPr>
          <w:b/>
          <w:bCs/>
        </w:rPr>
        <w:t>c</w:t>
      </w:r>
      <w:r w:rsidRPr="00EE78EA">
        <w:rPr>
          <w:b/>
          <w:bCs/>
        </w:rPr>
        <w:t>ommunication</w:t>
      </w:r>
      <w:r w:rsidR="009C11B7" w:rsidRPr="00EE78EA">
        <w:rPr>
          <w:b/>
          <w:bCs/>
        </w:rPr>
        <w:t xml:space="preserve">. </w:t>
      </w:r>
      <w:r w:rsidR="00331CB3" w:rsidRPr="00EE78EA">
        <w:t xml:space="preserve">According to </w:t>
      </w:r>
      <w:r w:rsidR="000649CF" w:rsidRPr="00EE78EA">
        <w:t>the literature</w:t>
      </w:r>
      <w:r w:rsidR="00331CB3" w:rsidRPr="00EE78EA">
        <w:t xml:space="preserve">, communication and empathy </w:t>
      </w:r>
      <w:r w:rsidR="00C6083D" w:rsidRPr="00EE78EA">
        <w:t xml:space="preserve">are </w:t>
      </w:r>
      <w:r w:rsidR="00B55C7D">
        <w:t xml:space="preserve">strongly associated </w:t>
      </w:r>
      <w:r w:rsidR="00AC4923" w:rsidRPr="00EE78EA">
        <w:t xml:space="preserve">constructs </w:t>
      </w:r>
      <w:r w:rsidR="000E5C4A">
        <w:t xml:space="preserve">that are also </w:t>
      </w:r>
      <w:r w:rsidR="00331CB3" w:rsidRPr="00EE78EA">
        <w:t xml:space="preserve">considered core competencies that </w:t>
      </w:r>
      <w:r w:rsidR="00864C99" w:rsidRPr="00EE78EA">
        <w:t>impact provider-patient interaction</w:t>
      </w:r>
      <w:r w:rsidR="00B55C7D">
        <w:t>s</w:t>
      </w:r>
      <w:r w:rsidR="00864C99" w:rsidRPr="00EE78EA">
        <w:t xml:space="preserve"> and</w:t>
      </w:r>
      <w:r w:rsidR="000E5C4A">
        <w:t xml:space="preserve"> subsequently</w:t>
      </w:r>
      <w:r w:rsidR="00864C99" w:rsidRPr="00EE78EA">
        <w:t xml:space="preserve"> patient satisfaction (Davis, 1990; </w:t>
      </w:r>
      <w:r w:rsidR="00EF2F2E" w:rsidRPr="00EE78EA">
        <w:t xml:space="preserve">Halpern, 2003; Hojat et al., 2009; Jones, 2014; Kelm et al., 2014; Larson &amp; Yao, 2005; Michalec, 2011; Schiavo, 2013; Starcevic &amp; Piontek, 1997; </w:t>
      </w:r>
      <w:r w:rsidR="00864C99" w:rsidRPr="00EE78EA">
        <w:t>Suchman</w:t>
      </w:r>
      <w:r w:rsidR="003A291E" w:rsidRPr="00EE78EA">
        <w:t xml:space="preserve"> </w:t>
      </w:r>
      <w:r w:rsidR="00864C99" w:rsidRPr="00EE78EA">
        <w:t xml:space="preserve">et al., 1997). </w:t>
      </w:r>
      <w:r w:rsidR="008A370B" w:rsidRPr="00EE78EA">
        <w:t>Empathy is comprised of three main dimensions: cogniti</w:t>
      </w:r>
      <w:r w:rsidR="00DE27EB" w:rsidRPr="00EE78EA">
        <w:t>on</w:t>
      </w:r>
      <w:r w:rsidR="008A370B" w:rsidRPr="00EE78EA">
        <w:t>, affect, and behavior (Decety &amp; Jackson, 2004; Irving &amp; Dickson, 2004; Larson &amp; Yao, 2005; Oxley, 2011). Scholars tend to focus on cognitive and behavioral empathy regard</w:t>
      </w:r>
      <w:r w:rsidR="003F642B">
        <w:t>ing</w:t>
      </w:r>
      <w:r w:rsidR="008A370B" w:rsidRPr="00EE78EA">
        <w:t xml:space="preserve"> provider-patient interactions (Halpern, 2003; Hojat et al., 2009; Suchman et al., 1997). </w:t>
      </w:r>
      <w:r w:rsidR="005F03C2" w:rsidRPr="00EE78EA">
        <w:t>E</w:t>
      </w:r>
      <w:r w:rsidR="006F08FC" w:rsidRPr="00EE78EA">
        <w:t>mpathy</w:t>
      </w:r>
      <w:r w:rsidR="008A370B" w:rsidRPr="00EE78EA">
        <w:t xml:space="preserve"> </w:t>
      </w:r>
      <w:r w:rsidR="006F08FC" w:rsidRPr="00EE78EA">
        <w:t xml:space="preserve">is a </w:t>
      </w:r>
      <w:r w:rsidR="008A370B" w:rsidRPr="00EE78EA">
        <w:t xml:space="preserve">construct </w:t>
      </w:r>
      <w:r w:rsidR="006F08FC" w:rsidRPr="00EE78EA">
        <w:t xml:space="preserve">that </w:t>
      </w:r>
      <w:r w:rsidR="008A370B" w:rsidRPr="00EE78EA">
        <w:t xml:space="preserve">researchers have </w:t>
      </w:r>
      <w:r w:rsidR="00C27C6A" w:rsidRPr="00EE78EA">
        <w:t xml:space="preserve">widely </w:t>
      </w:r>
      <w:r w:rsidR="008A370B" w:rsidRPr="00EE78EA">
        <w:t xml:space="preserve">investigated </w:t>
      </w:r>
      <w:r w:rsidR="00BF2C94" w:rsidRPr="00EE78EA">
        <w:t xml:space="preserve">as an independent </w:t>
      </w:r>
      <w:r w:rsidR="008A370B" w:rsidRPr="00EE78EA">
        <w:t xml:space="preserve">concept </w:t>
      </w:r>
      <w:r w:rsidR="001E1F0B" w:rsidRPr="00EE78EA">
        <w:t>in healthcare</w:t>
      </w:r>
      <w:r w:rsidR="00801729" w:rsidRPr="00EE78EA">
        <w:t xml:space="preserve"> </w:t>
      </w:r>
      <w:r w:rsidR="00B127DC" w:rsidRPr="00EE78EA">
        <w:t>(</w:t>
      </w:r>
      <w:r w:rsidR="00CF7194" w:rsidRPr="00EE78EA">
        <w:t xml:space="preserve">Davis, 1990; </w:t>
      </w:r>
      <w:r w:rsidR="003B303E" w:rsidRPr="00EE78EA">
        <w:t>Faust</w:t>
      </w:r>
      <w:r w:rsidR="00020510" w:rsidRPr="00EE78EA">
        <w:t xml:space="preserve">, </w:t>
      </w:r>
      <w:r w:rsidR="003B303E" w:rsidRPr="00EE78EA">
        <w:t xml:space="preserve">2009; </w:t>
      </w:r>
      <w:r w:rsidR="00110F2D" w:rsidRPr="00EE78EA">
        <w:t xml:space="preserve">Hoffman, 2008; </w:t>
      </w:r>
      <w:r w:rsidR="00CF7194" w:rsidRPr="00EE78EA">
        <w:t xml:space="preserve">Hojat et al., 2009; </w:t>
      </w:r>
      <w:r w:rsidR="004C7506" w:rsidRPr="00EE78EA">
        <w:t xml:space="preserve">Malinauskas </w:t>
      </w:r>
      <w:r w:rsidR="00020510" w:rsidRPr="00EE78EA">
        <w:t xml:space="preserve">&amp; </w:t>
      </w:r>
      <w:r w:rsidR="004C7506" w:rsidRPr="00EE78EA">
        <w:t>Malinauskiene</w:t>
      </w:r>
      <w:r w:rsidR="00020510" w:rsidRPr="00EE78EA">
        <w:t xml:space="preserve">, </w:t>
      </w:r>
      <w:r w:rsidR="004C7506" w:rsidRPr="00EE78EA">
        <w:t>2015</w:t>
      </w:r>
      <w:r w:rsidR="00020510" w:rsidRPr="00EE78EA">
        <w:t xml:space="preserve">). </w:t>
      </w:r>
      <w:r w:rsidR="003F642B">
        <w:t xml:space="preserve">Some scholars </w:t>
      </w:r>
      <w:r w:rsidR="003F642B" w:rsidRPr="00EE78EA">
        <w:t>(</w:t>
      </w:r>
      <w:r w:rsidR="003F642B">
        <w:t xml:space="preserve">see </w:t>
      </w:r>
      <w:r w:rsidR="003F642B" w:rsidRPr="00EE78EA">
        <w:t xml:space="preserve">Levinson et </w:t>
      </w:r>
      <w:r w:rsidR="003F642B" w:rsidRPr="00EE78EA">
        <w:lastRenderedPageBreak/>
        <w:t>al., 2010; Ong et al., 1995)</w:t>
      </w:r>
      <w:r w:rsidR="00A12786">
        <w:t>,</w:t>
      </w:r>
      <w:r w:rsidR="00736039" w:rsidRPr="00EE78EA">
        <w:t xml:space="preserve"> however, </w:t>
      </w:r>
      <w:r w:rsidR="00A12786">
        <w:t xml:space="preserve">have </w:t>
      </w:r>
      <w:r w:rsidR="004835AA" w:rsidRPr="00EE78EA">
        <w:t xml:space="preserve">recommended </w:t>
      </w:r>
      <w:r w:rsidR="00A12786">
        <w:t xml:space="preserve">including empathy </w:t>
      </w:r>
      <w:r w:rsidR="00605D1C" w:rsidRPr="00EE78EA">
        <w:t xml:space="preserve">as an element of communication </w:t>
      </w:r>
      <w:r w:rsidR="00A12786">
        <w:t xml:space="preserve">in </w:t>
      </w:r>
      <w:r w:rsidR="004835AA" w:rsidRPr="00EE78EA">
        <w:t xml:space="preserve">the biopsychosocial model of communication in healthcare. </w:t>
      </w:r>
      <w:r w:rsidR="00A12786">
        <w:t>A</w:t>
      </w:r>
      <w:r w:rsidR="00597DF7" w:rsidRPr="00EE78EA">
        <w:t>ddition</w:t>
      </w:r>
      <w:r w:rsidR="00A12786">
        <w:t>ally</w:t>
      </w:r>
      <w:r w:rsidR="00597DF7" w:rsidRPr="00EE78EA">
        <w:t>, there is an increasing tendency in general practice to conceptualize empathy as a soft aspect or non-verbal mean</w:t>
      </w:r>
      <w:r w:rsidR="00BC336A" w:rsidRPr="00EE78EA">
        <w:t>s</w:t>
      </w:r>
      <w:r w:rsidR="00597DF7" w:rsidRPr="00EE78EA">
        <w:t xml:space="preserve"> of communication (Derksen</w:t>
      </w:r>
      <w:r w:rsidR="00573DAA">
        <w:t xml:space="preserve">, Bensing, Kuiper, </w:t>
      </w:r>
      <w:r w:rsidR="00E1558D">
        <w:t xml:space="preserve">et al., </w:t>
      </w:r>
      <w:r w:rsidR="00597DF7" w:rsidRPr="00EE78EA">
        <w:t xml:space="preserve">2014). </w:t>
      </w:r>
      <w:r w:rsidR="00533BCB">
        <w:t xml:space="preserve">Primary care </w:t>
      </w:r>
      <w:r w:rsidR="002B5F8D" w:rsidRPr="00EE78EA">
        <w:t>providers usually do not deal with life</w:t>
      </w:r>
      <w:r w:rsidR="00076A2F" w:rsidRPr="00EE78EA">
        <w:t>-</w:t>
      </w:r>
      <w:r w:rsidR="002B5F8D" w:rsidRPr="00EE78EA">
        <w:t xml:space="preserve">threatening </w:t>
      </w:r>
      <w:r w:rsidR="00A12786">
        <w:t xml:space="preserve">or </w:t>
      </w:r>
      <w:r w:rsidR="002B5F8D" w:rsidRPr="00EE78EA">
        <w:t xml:space="preserve">serious medical cases. Therefore, </w:t>
      </w:r>
      <w:r w:rsidR="00076A2F" w:rsidRPr="00EE78EA">
        <w:t xml:space="preserve">a primary care </w:t>
      </w:r>
      <w:r w:rsidR="002B5F8D" w:rsidRPr="00EE78EA">
        <w:t xml:space="preserve">provider’s empathy </w:t>
      </w:r>
      <w:r w:rsidR="00076A2F" w:rsidRPr="00EE78EA">
        <w:t>i</w:t>
      </w:r>
      <w:r w:rsidR="002B5F8D" w:rsidRPr="00EE78EA">
        <w:t xml:space="preserve">s mostly reflected through </w:t>
      </w:r>
      <w:r w:rsidR="00A12786">
        <w:t xml:space="preserve">the </w:t>
      </w:r>
      <w:r w:rsidR="00DD26A4" w:rsidRPr="00EE78EA">
        <w:t>exchange of medical information</w:t>
      </w:r>
      <w:r w:rsidR="00076A2F" w:rsidRPr="00EE78EA">
        <w:t xml:space="preserve">; it is through such </w:t>
      </w:r>
      <w:r w:rsidR="002B5F8D" w:rsidRPr="00EE78EA">
        <w:t>provider-patient communication</w:t>
      </w:r>
      <w:r w:rsidR="00076A2F" w:rsidRPr="00EE78EA">
        <w:t xml:space="preserve">s that providers </w:t>
      </w:r>
      <w:r w:rsidR="00A12786">
        <w:t xml:space="preserve">can </w:t>
      </w:r>
      <w:r w:rsidR="002B5F8D" w:rsidRPr="00EE78EA">
        <w:t>build relationship</w:t>
      </w:r>
      <w:r w:rsidR="00076A2F" w:rsidRPr="00EE78EA">
        <w:t>s</w:t>
      </w:r>
      <w:r w:rsidR="002B5F8D" w:rsidRPr="00EE78EA">
        <w:t xml:space="preserve"> with</w:t>
      </w:r>
      <w:r w:rsidR="00076A2F" w:rsidRPr="00EE78EA">
        <w:t xml:space="preserve"> their</w:t>
      </w:r>
      <w:r w:rsidR="002B5F8D" w:rsidRPr="00EE78EA">
        <w:t xml:space="preserve"> patients</w:t>
      </w:r>
      <w:r w:rsidR="00675AAE" w:rsidRPr="00EE78EA">
        <w:t xml:space="preserve"> (Derksen</w:t>
      </w:r>
      <w:r w:rsidR="00A040CB" w:rsidRPr="00EE78EA">
        <w:t>, Bensing, &amp; Lagro-Janssen</w:t>
      </w:r>
      <w:r w:rsidR="00675AAE" w:rsidRPr="00EE78EA">
        <w:t>, 2013)</w:t>
      </w:r>
      <w:r w:rsidR="002B5F8D" w:rsidRPr="00EE78EA">
        <w:t>.</w:t>
      </w:r>
      <w:r w:rsidR="00DD01C8" w:rsidRPr="00EE78EA">
        <w:t xml:space="preserve"> </w:t>
      </w:r>
      <w:r w:rsidR="00001DA4" w:rsidRPr="00EE78EA">
        <w:t xml:space="preserve">Therefore, </w:t>
      </w:r>
      <w:r w:rsidR="00A12786">
        <w:t xml:space="preserve">based on the nature of the </w:t>
      </w:r>
      <w:r w:rsidR="00651D17" w:rsidRPr="00EE78EA">
        <w:t>relationship</w:t>
      </w:r>
      <w:r w:rsidR="00A12786">
        <w:t>s</w:t>
      </w:r>
      <w:r w:rsidR="00651D17" w:rsidRPr="00EE78EA">
        <w:t xml:space="preserve"> </w:t>
      </w:r>
      <w:r w:rsidR="00022BF5" w:rsidRPr="00EE78EA">
        <w:t xml:space="preserve">between </w:t>
      </w:r>
      <w:r w:rsidR="007012A5" w:rsidRPr="00EE78EA">
        <w:t xml:space="preserve">empathy and several components of </w:t>
      </w:r>
      <w:r w:rsidR="00022BF5" w:rsidRPr="00EE78EA">
        <w:t xml:space="preserve">communication, it </w:t>
      </w:r>
      <w:r w:rsidR="00B71DBE">
        <w:t xml:space="preserve">was </w:t>
      </w:r>
      <w:r w:rsidR="00022BF5" w:rsidRPr="00EE78EA">
        <w:t>hypothesized</w:t>
      </w:r>
      <w:r w:rsidR="007012A5" w:rsidRPr="00EE78EA">
        <w:t xml:space="preserve"> that</w:t>
      </w:r>
      <w:r w:rsidR="00022BF5" w:rsidRPr="00EE78EA">
        <w:t>:</w:t>
      </w:r>
    </w:p>
    <w:p w14:paraId="7E869117" w14:textId="7A9AA519" w:rsidR="00AB51F7" w:rsidRPr="00EE78EA" w:rsidRDefault="00AB51F7" w:rsidP="00AB51F7">
      <w:pPr>
        <w:spacing w:after="0" w:line="480" w:lineRule="auto"/>
        <w:ind w:left="720" w:firstLine="0"/>
        <w:jc w:val="left"/>
      </w:pPr>
      <w:r w:rsidRPr="00323497">
        <w:rPr>
          <w:b/>
          <w:bCs/>
          <w:i/>
          <w:iCs/>
        </w:rPr>
        <w:t xml:space="preserve">Hypothesis </w:t>
      </w:r>
      <w:r w:rsidR="00EC3ED2" w:rsidRPr="00323497">
        <w:rPr>
          <w:b/>
          <w:bCs/>
          <w:i/>
          <w:iCs/>
        </w:rPr>
        <w:t>2</w:t>
      </w:r>
      <w:r w:rsidR="006C5D67" w:rsidRPr="00323497">
        <w:rPr>
          <w:b/>
          <w:bCs/>
          <w:i/>
          <w:iCs/>
        </w:rPr>
        <w:t xml:space="preserve"> (H2)</w:t>
      </w:r>
      <w:r w:rsidRPr="00323497">
        <w:rPr>
          <w:i/>
          <w:iCs/>
        </w:rPr>
        <w:t>:</w:t>
      </w:r>
      <w:r w:rsidRPr="00EE78EA">
        <w:t xml:space="preserve"> </w:t>
      </w:r>
      <w:r w:rsidR="007012A5" w:rsidRPr="00EE78EA">
        <w:t xml:space="preserve">Exploratory factor analysis will </w:t>
      </w:r>
      <w:r w:rsidR="00076A2F" w:rsidRPr="00EE78EA">
        <w:t>show</w:t>
      </w:r>
      <w:r w:rsidR="007012A5" w:rsidRPr="00EE78EA">
        <w:t xml:space="preserve"> that e</w:t>
      </w:r>
      <w:r w:rsidR="00022BF5" w:rsidRPr="00EE78EA">
        <w:t>mpathy load</w:t>
      </w:r>
      <w:r w:rsidR="005115D9">
        <w:t>s</w:t>
      </w:r>
      <w:r w:rsidR="00022BF5" w:rsidRPr="00EE78EA">
        <w:t xml:space="preserve"> on the same factor </w:t>
      </w:r>
      <w:r w:rsidR="00BC336A" w:rsidRPr="00EE78EA">
        <w:t>as</w:t>
      </w:r>
      <w:r w:rsidR="00022BF5" w:rsidRPr="00EE78EA">
        <w:t xml:space="preserve"> communication. </w:t>
      </w:r>
    </w:p>
    <w:p w14:paraId="1908CC87" w14:textId="73524D2E" w:rsidR="00976703" w:rsidRPr="00EE78EA" w:rsidRDefault="000E7E1F" w:rsidP="00277529">
      <w:pPr>
        <w:spacing w:after="0" w:line="480" w:lineRule="auto"/>
        <w:ind w:left="1" w:firstLine="719"/>
        <w:jc w:val="left"/>
      </w:pPr>
      <w:r w:rsidRPr="00EE78EA">
        <w:rPr>
          <w:b/>
          <w:bCs/>
        </w:rPr>
        <w:t xml:space="preserve">Soft </w:t>
      </w:r>
      <w:r w:rsidR="00BC336A" w:rsidRPr="00EE78EA">
        <w:rPr>
          <w:b/>
          <w:bCs/>
        </w:rPr>
        <w:t>s</w:t>
      </w:r>
      <w:r w:rsidRPr="00EE78EA">
        <w:rPr>
          <w:b/>
          <w:bCs/>
        </w:rPr>
        <w:t>kill</w:t>
      </w:r>
      <w:r w:rsidR="000665B8" w:rsidRPr="00EE78EA">
        <w:rPr>
          <w:b/>
          <w:bCs/>
        </w:rPr>
        <w:t>s</w:t>
      </w:r>
      <w:r w:rsidRPr="00EE78EA">
        <w:rPr>
          <w:b/>
          <w:bCs/>
        </w:rPr>
        <w:t xml:space="preserve"> </w:t>
      </w:r>
      <w:r w:rsidR="00BC336A" w:rsidRPr="00EE78EA">
        <w:rPr>
          <w:b/>
          <w:bCs/>
        </w:rPr>
        <w:t>v</w:t>
      </w:r>
      <w:r w:rsidR="00277529" w:rsidRPr="00EE78EA">
        <w:rPr>
          <w:b/>
          <w:bCs/>
        </w:rPr>
        <w:t xml:space="preserve">ariables and </w:t>
      </w:r>
      <w:r w:rsidR="00BC336A" w:rsidRPr="00EE78EA">
        <w:rPr>
          <w:b/>
          <w:bCs/>
        </w:rPr>
        <w:t>d</w:t>
      </w:r>
      <w:r w:rsidR="00CC602F" w:rsidRPr="00EE78EA">
        <w:rPr>
          <w:b/>
          <w:bCs/>
        </w:rPr>
        <w:t>imensions</w:t>
      </w:r>
      <w:r w:rsidR="00C312AE" w:rsidRPr="00EE78EA">
        <w:rPr>
          <w:b/>
          <w:bCs/>
        </w:rPr>
        <w:t xml:space="preserve">. </w:t>
      </w:r>
      <w:r w:rsidR="00976703" w:rsidRPr="00EE78EA">
        <w:t xml:space="preserve">The </w:t>
      </w:r>
      <w:r w:rsidR="004219E9" w:rsidRPr="00EE78EA">
        <w:t xml:space="preserve">alternative </w:t>
      </w:r>
      <w:r w:rsidR="00976703" w:rsidRPr="00EE78EA">
        <w:t xml:space="preserve">proposed model </w:t>
      </w:r>
      <w:r w:rsidR="00A12786">
        <w:t xml:space="preserve">shown in </w:t>
      </w:r>
      <w:r w:rsidR="00976703" w:rsidRPr="00EE78EA">
        <w:t xml:space="preserve">Figure </w:t>
      </w:r>
      <w:r w:rsidR="00A12786">
        <w:t>4 include</w:t>
      </w:r>
      <w:r w:rsidR="00B71DBE">
        <w:t xml:space="preserve">d </w:t>
      </w:r>
      <w:r w:rsidR="00A12786">
        <w:t>s</w:t>
      </w:r>
      <w:r w:rsidR="00B40728" w:rsidRPr="00EE78EA">
        <w:t xml:space="preserve">even </w:t>
      </w:r>
      <w:r w:rsidR="004219E9" w:rsidRPr="00EE78EA">
        <w:t xml:space="preserve">potential </w:t>
      </w:r>
      <w:r w:rsidR="00694306" w:rsidRPr="00EE78EA">
        <w:t>variables</w:t>
      </w:r>
      <w:r w:rsidR="004219E9" w:rsidRPr="00EE78EA">
        <w:t xml:space="preserve"> </w:t>
      </w:r>
      <w:r w:rsidR="00A12786">
        <w:t xml:space="preserve">that comprise </w:t>
      </w:r>
      <w:r w:rsidR="00B55C7D">
        <w:t xml:space="preserve">a </w:t>
      </w:r>
      <w:r w:rsidR="004219E9" w:rsidRPr="00EE78EA">
        <w:t>healthcare provider’s soft skills in primary care</w:t>
      </w:r>
      <w:r w:rsidR="00A12786">
        <w:t xml:space="preserve">; these seven variables </w:t>
      </w:r>
      <w:r w:rsidR="00B71DBE">
        <w:t xml:space="preserve">were </w:t>
      </w:r>
      <w:r w:rsidR="00A12786">
        <w:t xml:space="preserve">expected to </w:t>
      </w:r>
      <w:r w:rsidR="00BD38E0" w:rsidRPr="00EE78EA">
        <w:t>load on two factors</w:t>
      </w:r>
      <w:r w:rsidR="00BC336A" w:rsidRPr="00EE78EA">
        <w:t xml:space="preserve">. The </w:t>
      </w:r>
      <w:r w:rsidR="00A12786">
        <w:t xml:space="preserve">two </w:t>
      </w:r>
      <w:r w:rsidR="00BC336A" w:rsidRPr="00EE78EA">
        <w:t xml:space="preserve">hypothesized </w:t>
      </w:r>
      <w:r w:rsidR="00A12786">
        <w:t xml:space="preserve">second-order constructs </w:t>
      </w:r>
      <w:r w:rsidR="004219E9" w:rsidRPr="00EE78EA">
        <w:t xml:space="preserve">are: </w:t>
      </w:r>
      <w:r w:rsidR="00BC336A" w:rsidRPr="00EE78EA">
        <w:t>a</w:t>
      </w:r>
      <w:r w:rsidR="00AE7506" w:rsidRPr="00EE78EA">
        <w:t xml:space="preserve">ffective </w:t>
      </w:r>
      <w:r w:rsidR="004219E9" w:rsidRPr="00EE78EA">
        <w:t>communication</w:t>
      </w:r>
      <w:r w:rsidR="00AE7506" w:rsidRPr="00EE78EA">
        <w:t xml:space="preserve"> and </w:t>
      </w:r>
      <w:r w:rsidR="00E21EB6" w:rsidRPr="00EE78EA">
        <w:t>soft skill</w:t>
      </w:r>
      <w:r w:rsidR="00E5120B" w:rsidRPr="00EE78EA">
        <w:t>s</w:t>
      </w:r>
      <w:r w:rsidR="00E21EB6" w:rsidRPr="00EE78EA">
        <w:t xml:space="preserve"> efficacy</w:t>
      </w:r>
      <w:r w:rsidR="007A1B50" w:rsidRPr="00EE78EA">
        <w:t xml:space="preserve">. </w:t>
      </w:r>
      <w:r w:rsidR="00277529" w:rsidRPr="00EE78EA">
        <w:t>V</w:t>
      </w:r>
      <w:r w:rsidR="00E5120B" w:rsidRPr="00EE78EA">
        <w:t xml:space="preserve">ariables </w:t>
      </w:r>
      <w:r w:rsidR="00BC336A" w:rsidRPr="00EE78EA">
        <w:t xml:space="preserve">predicted to load </w:t>
      </w:r>
      <w:r w:rsidR="00E5120B" w:rsidRPr="00EE78EA">
        <w:t xml:space="preserve">on </w:t>
      </w:r>
      <w:r w:rsidR="00277529" w:rsidRPr="00EE78EA">
        <w:t xml:space="preserve">the efficacy </w:t>
      </w:r>
      <w:r w:rsidR="00E5120B" w:rsidRPr="00EE78EA">
        <w:t>dimension</w:t>
      </w:r>
      <w:r w:rsidR="00277529" w:rsidRPr="00EE78EA">
        <w:t xml:space="preserve"> </w:t>
      </w:r>
      <w:r w:rsidR="00C64076">
        <w:t xml:space="preserve">(self-control and personal initiative) </w:t>
      </w:r>
      <w:r w:rsidR="00236FC6">
        <w:t>ha</w:t>
      </w:r>
      <w:r w:rsidR="005115D9">
        <w:t>ve</w:t>
      </w:r>
      <w:r w:rsidR="00236FC6">
        <w:t xml:space="preserve"> been </w:t>
      </w:r>
      <w:r w:rsidR="00E5120B" w:rsidRPr="00EE78EA">
        <w:t xml:space="preserve">found </w:t>
      </w:r>
      <w:r w:rsidR="00BC336A" w:rsidRPr="00EE78EA">
        <w:t xml:space="preserve">to be </w:t>
      </w:r>
      <w:r w:rsidR="00E5120B" w:rsidRPr="00EE78EA">
        <w:t>associated with other competencies</w:t>
      </w:r>
      <w:r w:rsidR="00C64076">
        <w:t xml:space="preserve">. For example, </w:t>
      </w:r>
      <w:r w:rsidR="006F29FE" w:rsidRPr="00EE78EA">
        <w:t xml:space="preserve">self-control </w:t>
      </w:r>
      <w:r w:rsidR="00277529" w:rsidRPr="00EE78EA">
        <w:t xml:space="preserve">is correlated with </w:t>
      </w:r>
      <w:r w:rsidR="006F29FE" w:rsidRPr="00EE78EA">
        <w:t>interpersonal relationships</w:t>
      </w:r>
      <w:r w:rsidR="00B879A2" w:rsidRPr="00EE78EA">
        <w:t>,</w:t>
      </w:r>
      <w:r w:rsidR="006F29FE" w:rsidRPr="00EE78EA">
        <w:t xml:space="preserve"> </w:t>
      </w:r>
      <w:r w:rsidR="00DF5262" w:rsidRPr="00EE78EA">
        <w:t xml:space="preserve">adaptive </w:t>
      </w:r>
      <w:r w:rsidR="00B879A2" w:rsidRPr="00EE78EA">
        <w:t xml:space="preserve">and coping </w:t>
      </w:r>
      <w:r w:rsidR="00277529" w:rsidRPr="00EE78EA">
        <w:t xml:space="preserve">behaviors </w:t>
      </w:r>
      <w:r w:rsidR="006F29FE" w:rsidRPr="00EE78EA">
        <w:t>(</w:t>
      </w:r>
      <w:r w:rsidR="00277529" w:rsidRPr="00EE78EA">
        <w:t xml:space="preserve">Gresham &amp; Elliott, 1987; </w:t>
      </w:r>
      <w:r w:rsidR="006F29FE" w:rsidRPr="00EE78EA">
        <w:t>Tangney</w:t>
      </w:r>
      <w:r w:rsidR="007F584E">
        <w:t xml:space="preserve"> et al., </w:t>
      </w:r>
      <w:r w:rsidR="006F29FE" w:rsidRPr="00EE78EA">
        <w:t>2004)</w:t>
      </w:r>
      <w:r w:rsidR="00236FC6">
        <w:t xml:space="preserve"> as well as </w:t>
      </w:r>
      <w:r w:rsidR="007F043F" w:rsidRPr="00EE78EA">
        <w:t xml:space="preserve">problem-solving </w:t>
      </w:r>
      <w:r w:rsidR="00982D78" w:rsidRPr="00EE78EA">
        <w:t>and self-efficacy (Rosenbaum, 1980)</w:t>
      </w:r>
      <w:r w:rsidR="00277529" w:rsidRPr="00EE78EA">
        <w:t xml:space="preserve">. </w:t>
      </w:r>
      <w:r w:rsidR="00236FC6">
        <w:t>Similarly</w:t>
      </w:r>
      <w:r w:rsidR="004D429F" w:rsidRPr="00EE78EA">
        <w:t xml:space="preserve">, </w:t>
      </w:r>
      <w:r w:rsidR="00277529" w:rsidRPr="00EE78EA">
        <w:t xml:space="preserve">personal initiative </w:t>
      </w:r>
      <w:r w:rsidR="00236FC6">
        <w:t xml:space="preserve">showed </w:t>
      </w:r>
      <w:r w:rsidR="00277529" w:rsidRPr="00EE78EA">
        <w:t xml:space="preserve">a strong positive association with self-efficacy (Speier &amp; Frese, 1997). Accordingly, </w:t>
      </w:r>
      <w:r w:rsidR="004219E9" w:rsidRPr="00EE78EA">
        <w:t xml:space="preserve">it </w:t>
      </w:r>
      <w:r w:rsidR="00A76B9E">
        <w:t xml:space="preserve">was </w:t>
      </w:r>
      <w:r w:rsidR="00277529" w:rsidRPr="00EE78EA">
        <w:t xml:space="preserve">assumed that additional soft skills </w:t>
      </w:r>
      <w:r w:rsidR="004219E9" w:rsidRPr="00EE78EA">
        <w:t xml:space="preserve">variables </w:t>
      </w:r>
      <w:r w:rsidR="00277529" w:rsidRPr="00EE78EA">
        <w:t>like flexibility and problem-solving will be revealed and load on the soft skills efficacy</w:t>
      </w:r>
      <w:r w:rsidR="00236FC6">
        <w:t xml:space="preserve"> factor</w:t>
      </w:r>
      <w:r w:rsidR="00277529" w:rsidRPr="00EE78EA">
        <w:t xml:space="preserve">. Thus, </w:t>
      </w:r>
      <w:r w:rsidR="004219E9" w:rsidRPr="00EE78EA">
        <w:t xml:space="preserve">it </w:t>
      </w:r>
      <w:r w:rsidR="00A76B9E">
        <w:t xml:space="preserve">was </w:t>
      </w:r>
      <w:r w:rsidR="004219E9" w:rsidRPr="00EE78EA">
        <w:t>hypothesized that:</w:t>
      </w:r>
    </w:p>
    <w:p w14:paraId="6B213FB6" w14:textId="0D654646" w:rsidR="004219E9" w:rsidRPr="00EE78EA" w:rsidRDefault="004219E9" w:rsidP="00236FC6">
      <w:pPr>
        <w:spacing w:after="0" w:line="480" w:lineRule="auto"/>
        <w:ind w:left="720" w:firstLine="0"/>
        <w:jc w:val="left"/>
      </w:pPr>
      <w:bookmarkStart w:id="28" w:name="_Hlk533074250"/>
      <w:r w:rsidRPr="00C64076">
        <w:rPr>
          <w:b/>
          <w:bCs/>
          <w:i/>
          <w:iCs/>
        </w:rPr>
        <w:lastRenderedPageBreak/>
        <w:t xml:space="preserve">Hypothesis </w:t>
      </w:r>
      <w:r w:rsidR="00EC3ED2" w:rsidRPr="00C64076">
        <w:rPr>
          <w:b/>
          <w:bCs/>
          <w:i/>
          <w:iCs/>
        </w:rPr>
        <w:t>3</w:t>
      </w:r>
      <w:r w:rsidR="006C5D67" w:rsidRPr="00C64076">
        <w:rPr>
          <w:b/>
          <w:bCs/>
          <w:i/>
          <w:iCs/>
        </w:rPr>
        <w:t xml:space="preserve"> (H3)</w:t>
      </w:r>
      <w:r w:rsidRPr="00C64076">
        <w:rPr>
          <w:i/>
          <w:iCs/>
        </w:rPr>
        <w:t>:</w:t>
      </w:r>
      <w:r w:rsidRPr="00EE78EA">
        <w:t xml:space="preserve"> </w:t>
      </w:r>
      <w:r w:rsidR="00277529" w:rsidRPr="00EE78EA">
        <w:t>Additional s</w:t>
      </w:r>
      <w:r w:rsidRPr="00EE78EA">
        <w:t xml:space="preserve">oft skills </w:t>
      </w:r>
      <w:r w:rsidR="009E6651" w:rsidRPr="00EE78EA">
        <w:t xml:space="preserve">variables </w:t>
      </w:r>
      <w:r w:rsidRPr="00EE78EA">
        <w:t xml:space="preserve">will </w:t>
      </w:r>
      <w:r w:rsidR="00277529" w:rsidRPr="00EE78EA">
        <w:t xml:space="preserve">be explored and </w:t>
      </w:r>
      <w:r w:rsidR="009E6651" w:rsidRPr="00EE78EA">
        <w:t xml:space="preserve">load on </w:t>
      </w:r>
      <w:r w:rsidR="00277529" w:rsidRPr="00EE78EA">
        <w:t>the soft skills efficacy factor.</w:t>
      </w:r>
      <w:r w:rsidRPr="00EE78EA">
        <w:t xml:space="preserve"> </w:t>
      </w:r>
    </w:p>
    <w:p w14:paraId="52AB093C" w14:textId="200019EC" w:rsidR="00277529" w:rsidRPr="00EE78EA" w:rsidRDefault="00277529" w:rsidP="00277529">
      <w:pPr>
        <w:spacing w:after="0" w:line="480" w:lineRule="auto"/>
        <w:ind w:left="720" w:firstLine="0"/>
        <w:jc w:val="left"/>
      </w:pPr>
      <w:r w:rsidRPr="00C64076">
        <w:rPr>
          <w:b/>
          <w:bCs/>
          <w:i/>
          <w:iCs/>
        </w:rPr>
        <w:t xml:space="preserve">Hypothesis </w:t>
      </w:r>
      <w:r w:rsidR="00EC3ED2" w:rsidRPr="00C64076">
        <w:rPr>
          <w:b/>
          <w:bCs/>
          <w:i/>
          <w:iCs/>
        </w:rPr>
        <w:t>4</w:t>
      </w:r>
      <w:r w:rsidR="006C5D67" w:rsidRPr="00C64076">
        <w:rPr>
          <w:b/>
          <w:bCs/>
          <w:i/>
          <w:iCs/>
        </w:rPr>
        <w:t xml:space="preserve"> (H4)</w:t>
      </w:r>
      <w:r w:rsidRPr="00C64076">
        <w:rPr>
          <w:i/>
          <w:iCs/>
        </w:rPr>
        <w:t>:</w:t>
      </w:r>
      <w:r w:rsidRPr="00EE78EA">
        <w:t xml:space="preserve"> Exploratory </w:t>
      </w:r>
      <w:r w:rsidR="00A27DDB">
        <w:t>f</w:t>
      </w:r>
      <w:r w:rsidRPr="00EE78EA">
        <w:t xml:space="preserve">actor analysis </w:t>
      </w:r>
      <w:r w:rsidR="005C4320" w:rsidRPr="00EE78EA">
        <w:t xml:space="preserve">of the soft skills assessment tool as proposed in the theoretical model </w:t>
      </w:r>
      <w:r w:rsidR="00A27DDB">
        <w:t>will yield a multi-</w:t>
      </w:r>
      <w:r w:rsidR="005C4320" w:rsidRPr="00EE78EA">
        <w:t>dimension</w:t>
      </w:r>
      <w:r w:rsidR="00A27DDB">
        <w:t>al construct for soft skills</w:t>
      </w:r>
      <w:r w:rsidR="004762A9">
        <w:t xml:space="preserve">. </w:t>
      </w:r>
    </w:p>
    <w:bookmarkEnd w:id="28"/>
    <w:p w14:paraId="4003AE2F" w14:textId="17DAE0EF" w:rsidR="007B7165" w:rsidRPr="00EE78EA" w:rsidRDefault="007B7165" w:rsidP="007B7165">
      <w:pPr>
        <w:spacing w:after="0" w:line="480" w:lineRule="auto"/>
        <w:ind w:firstLine="0"/>
        <w:jc w:val="left"/>
        <w:rPr>
          <w:b/>
          <w:bCs/>
        </w:rPr>
      </w:pPr>
      <w:r w:rsidRPr="00EE78EA">
        <w:rPr>
          <w:b/>
          <w:bCs/>
        </w:rPr>
        <w:t>Challenges in Assessing Soft Skills</w:t>
      </w:r>
    </w:p>
    <w:p w14:paraId="683E0FE6" w14:textId="4D54D089" w:rsidR="007B7165" w:rsidRPr="00EE78EA" w:rsidRDefault="007B7165" w:rsidP="007B7165">
      <w:pPr>
        <w:spacing w:after="0" w:line="480" w:lineRule="auto"/>
        <w:jc w:val="left"/>
      </w:pPr>
      <w:r w:rsidRPr="00EE78EA">
        <w:t xml:space="preserve">The literature lacks a clear quantitative measurement tool for assessing or measuring soft skills (Muzio et al., 2007). </w:t>
      </w:r>
      <w:r w:rsidR="005115D9">
        <w:t xml:space="preserve">Scholars </w:t>
      </w:r>
      <w:r w:rsidRPr="00EE78EA">
        <w:t xml:space="preserve">have </w:t>
      </w:r>
      <w:r w:rsidR="00EC3ED2">
        <w:t xml:space="preserve">faced </w:t>
      </w:r>
      <w:r w:rsidRPr="00EE78EA">
        <w:t xml:space="preserve">challenges in </w:t>
      </w:r>
      <w:r w:rsidR="00EC3ED2">
        <w:t xml:space="preserve">defining and </w:t>
      </w:r>
      <w:r w:rsidRPr="00EE78EA">
        <w:t xml:space="preserve">measuring soft </w:t>
      </w:r>
      <w:r w:rsidR="00A76B9E" w:rsidRPr="00EE78EA">
        <w:t>skills,</w:t>
      </w:r>
      <w:r w:rsidRPr="00EE78EA">
        <w:t xml:space="preserve"> </w:t>
      </w:r>
      <w:r w:rsidR="00EC3ED2">
        <w:t>yet r</w:t>
      </w:r>
      <w:r w:rsidR="006404BD" w:rsidRPr="00EE78EA">
        <w:t xml:space="preserve">esearch suggests </w:t>
      </w:r>
      <w:r w:rsidR="00EC3ED2">
        <w:t xml:space="preserve">practitioners </w:t>
      </w:r>
      <w:r w:rsidR="006404BD" w:rsidRPr="00EE78EA">
        <w:t xml:space="preserve">are aware of the criticality of soft skills and </w:t>
      </w:r>
      <w:r w:rsidR="00EC3ED2">
        <w:t xml:space="preserve">are </w:t>
      </w:r>
      <w:r w:rsidR="006404BD" w:rsidRPr="00EE78EA">
        <w:t>also perplexed regarding how to</w:t>
      </w:r>
      <w:r w:rsidRPr="00EE78EA">
        <w:t xml:space="preserve"> define or measure </w:t>
      </w:r>
      <w:r w:rsidR="006404BD" w:rsidRPr="00EE78EA">
        <w:t xml:space="preserve">them </w:t>
      </w:r>
      <w:r w:rsidRPr="00EE78EA">
        <w:t xml:space="preserve">(James &amp; James, 2004; Nilsson, 2010; Onisk, 2011; Robles, 2012). To date, soft skills are mostly measured through subjective and nonsystematic methods (Muzio et al., 2007). According to Klaus (2007), the problem of evaluating soft skills could be semantic. Using </w:t>
      </w:r>
      <w:r w:rsidR="007350ED">
        <w:t xml:space="preserve">typical </w:t>
      </w:r>
      <w:r w:rsidRPr="00EE78EA">
        <w:t xml:space="preserve">business evaluation methods </w:t>
      </w:r>
      <w:r w:rsidR="007350ED">
        <w:t xml:space="preserve">designed to assess </w:t>
      </w:r>
      <w:r w:rsidRPr="00EE78EA">
        <w:t xml:space="preserve">hard skills for something described as soft does not make sense. It is </w:t>
      </w:r>
      <w:r w:rsidR="007350ED">
        <w:t xml:space="preserve">difficult </w:t>
      </w:r>
      <w:r w:rsidRPr="00EE78EA">
        <w:t xml:space="preserve">to </w:t>
      </w:r>
      <w:r w:rsidR="007350ED">
        <w:t xml:space="preserve">estimate </w:t>
      </w:r>
      <w:r w:rsidRPr="00EE78EA">
        <w:t>how soft skills impact the bottom line of a business (Klaus, 2007)</w:t>
      </w:r>
      <w:r w:rsidR="007350ED">
        <w:t>, which is likely why such measures have received less attention than those of hard skills</w:t>
      </w:r>
      <w:r w:rsidRPr="00EE78EA">
        <w:t xml:space="preserve">. Measuring </w:t>
      </w:r>
      <w:r w:rsidR="001258F1">
        <w:t xml:space="preserve">the value of </w:t>
      </w:r>
      <w:r w:rsidRPr="00EE78EA">
        <w:t xml:space="preserve">quantitative technical abilities is easier than measuring the value of human social abilities (Muzio et al., 2007). </w:t>
      </w:r>
    </w:p>
    <w:p w14:paraId="2FF4C7B1" w14:textId="10F34D38" w:rsidR="007B7165" w:rsidRPr="00EE78EA" w:rsidRDefault="007B7165" w:rsidP="007B7165">
      <w:pPr>
        <w:spacing w:after="0" w:line="480" w:lineRule="auto"/>
        <w:jc w:val="left"/>
      </w:pPr>
      <w:r w:rsidRPr="00EE78EA">
        <w:t xml:space="preserve">The literature review </w:t>
      </w:r>
      <w:r w:rsidR="001258F1">
        <w:t xml:space="preserve">of </w:t>
      </w:r>
      <w:r w:rsidRPr="00EE78EA">
        <w:t xml:space="preserve">the initially identified soft skills illustrated more challenges that this research will have to address and overcome. First, many soft skills are multi-dimensional and multi-factorial. The literature presented multiple definitions for each soft skill as an independent construct. Each construct </w:t>
      </w:r>
      <w:r w:rsidR="005115D9">
        <w:t>has been</w:t>
      </w:r>
      <w:r w:rsidRPr="00EE78EA">
        <w:t xml:space="preserve"> measured in several </w:t>
      </w:r>
      <w:r w:rsidR="001258F1">
        <w:t xml:space="preserve">ways </w:t>
      </w:r>
      <w:r w:rsidRPr="00EE78EA">
        <w:t xml:space="preserve">based on how it was conceptualized in a particular context. There is little evidence that one tool is better than another. The lack of standardized concepts and measurement instruments </w:t>
      </w:r>
      <w:r w:rsidR="005115D9">
        <w:t xml:space="preserve">has </w:t>
      </w:r>
      <w:r w:rsidRPr="00EE78EA">
        <w:t xml:space="preserve">impeded attempts to benchmark assessment tools and concepts. Benchmarking could </w:t>
      </w:r>
      <w:r w:rsidR="005115D9">
        <w:t xml:space="preserve">facilitate </w:t>
      </w:r>
      <w:r w:rsidRPr="00EE78EA">
        <w:t xml:space="preserve">the process of </w:t>
      </w:r>
      <w:r w:rsidRPr="00EE78EA">
        <w:lastRenderedPageBreak/>
        <w:t>developing a new assessment tool through identif</w:t>
      </w:r>
      <w:r w:rsidR="00B3641A" w:rsidRPr="00EE78EA">
        <w:t>ication of</w:t>
      </w:r>
      <w:r w:rsidRPr="00EE78EA">
        <w:t xml:space="preserve"> strengths and limitations generated from </w:t>
      </w:r>
      <w:r w:rsidR="005115D9">
        <w:t xml:space="preserve">the </w:t>
      </w:r>
      <w:r w:rsidRPr="00EE78EA">
        <w:t xml:space="preserve">implementation of other instruments in </w:t>
      </w:r>
      <w:r w:rsidR="001258F1">
        <w:t xml:space="preserve">a </w:t>
      </w:r>
      <w:r w:rsidRPr="00EE78EA">
        <w:t xml:space="preserve">similar context. </w:t>
      </w:r>
    </w:p>
    <w:p w14:paraId="5C9DA2AC" w14:textId="5EF5767F" w:rsidR="007B7165" w:rsidRPr="00EE78EA" w:rsidRDefault="007B7165" w:rsidP="00490E19">
      <w:pPr>
        <w:spacing w:after="0" w:line="480" w:lineRule="auto"/>
        <w:jc w:val="left"/>
      </w:pPr>
      <w:r w:rsidRPr="00EE78EA">
        <w:t xml:space="preserve">Second, accurate measurement of </w:t>
      </w:r>
      <w:r w:rsidR="001258F1">
        <w:t xml:space="preserve">a </w:t>
      </w:r>
      <w:r w:rsidRPr="00EE78EA">
        <w:t xml:space="preserve">provider’s behavior during a provider-patient encounter in the context of primary care is critical for </w:t>
      </w:r>
      <w:r w:rsidR="0013062F">
        <w:t xml:space="preserve">development of a valid </w:t>
      </w:r>
      <w:r w:rsidRPr="00EE78EA">
        <w:t>assessment tool</w:t>
      </w:r>
      <w:bookmarkStart w:id="29" w:name="_Hlk531974035"/>
      <w:r w:rsidRPr="00EE78EA">
        <w:t xml:space="preserve">. </w:t>
      </w:r>
      <w:r w:rsidR="00B3641A" w:rsidRPr="00EE78EA">
        <w:t>Because</w:t>
      </w:r>
      <w:r w:rsidRPr="00EE78EA">
        <w:t xml:space="preserve"> soft skills and </w:t>
      </w:r>
      <w:r w:rsidR="001258F1">
        <w:t xml:space="preserve">a </w:t>
      </w:r>
      <w:r w:rsidRPr="00EE78EA">
        <w:t>healthcare provider’s style of interaction are assumed to influence the patient experience through provider-patient interaction (Flocke</w:t>
      </w:r>
      <w:r w:rsidR="009E5BFC">
        <w:t xml:space="preserve"> et al.</w:t>
      </w:r>
      <w:r w:rsidRPr="00EE78EA">
        <w:t xml:space="preserve">, 2002; Kim et al., 2004; Ray &amp; Overman; 2014), it is expected that patients will be the best raters </w:t>
      </w:r>
      <w:r w:rsidR="001258F1">
        <w:t xml:space="preserve">of </w:t>
      </w:r>
      <w:r w:rsidRPr="00EE78EA">
        <w:t xml:space="preserve">providers’ behavior during an encounter. Patient perceptions, however, are influenced by several factors that </w:t>
      </w:r>
      <w:r w:rsidR="001258F1">
        <w:t xml:space="preserve">impact </w:t>
      </w:r>
      <w:r w:rsidRPr="00EE78EA">
        <w:t xml:space="preserve">their ratings (Duffy et al., 2004; </w:t>
      </w:r>
      <w:r w:rsidR="00C91731" w:rsidRPr="00EE78EA">
        <w:t>Epstein</w:t>
      </w:r>
      <w:r w:rsidR="008274FF" w:rsidRPr="00EE78EA">
        <w:t xml:space="preserve"> </w:t>
      </w:r>
      <w:r w:rsidR="00C91731" w:rsidRPr="00EE78EA">
        <w:t xml:space="preserve">et al., 2005). </w:t>
      </w:r>
      <w:r w:rsidRPr="00EE78EA">
        <w:t xml:space="preserve">For example, research </w:t>
      </w:r>
      <w:r w:rsidR="007350ED">
        <w:t>has shown</w:t>
      </w:r>
      <w:r w:rsidRPr="00EE78EA">
        <w:t xml:space="preserve"> that </w:t>
      </w:r>
      <w:r w:rsidR="001258F1">
        <w:t xml:space="preserve">the </w:t>
      </w:r>
      <w:r w:rsidRPr="00EE78EA">
        <w:t xml:space="preserve">health status of patients affects their satisfaction with their healthcare provider. Patients </w:t>
      </w:r>
      <w:r w:rsidR="001258F1">
        <w:t xml:space="preserve">in </w:t>
      </w:r>
      <w:r w:rsidRPr="00EE78EA">
        <w:t xml:space="preserve">poor health are likely to rate their providers lower than </w:t>
      </w:r>
      <w:r w:rsidR="007E78E2" w:rsidRPr="00EE78EA">
        <w:t xml:space="preserve">are </w:t>
      </w:r>
      <w:r w:rsidRPr="00EE78EA">
        <w:t>patients</w:t>
      </w:r>
      <w:r w:rsidR="007E78E2" w:rsidRPr="00EE78EA">
        <w:t xml:space="preserve"> in</w:t>
      </w:r>
      <w:r w:rsidRPr="00EE78EA">
        <w:t xml:space="preserve"> better health (</w:t>
      </w:r>
      <w:r w:rsidR="00F923F1" w:rsidRPr="00EE78EA">
        <w:t xml:space="preserve">Duffy et al., 2004; </w:t>
      </w:r>
      <w:r w:rsidRPr="00EE78EA">
        <w:t>Hall</w:t>
      </w:r>
      <w:r w:rsidR="00575F71">
        <w:t xml:space="preserve"> et al., </w:t>
      </w:r>
      <w:r w:rsidRPr="00EE78EA">
        <w:t xml:space="preserve">1998). Further, patients are not always able to </w:t>
      </w:r>
      <w:r w:rsidR="001258F1">
        <w:t xml:space="preserve">distinguish </w:t>
      </w:r>
      <w:r w:rsidRPr="00EE78EA">
        <w:t>between the provider’s interpersonal and technical qualities (Chang</w:t>
      </w:r>
      <w:r w:rsidR="003901E7" w:rsidRPr="00EE78EA">
        <w:t xml:space="preserve"> </w:t>
      </w:r>
      <w:r w:rsidRPr="00EE78EA">
        <w:t xml:space="preserve">et al., 2006) </w:t>
      </w:r>
      <w:r w:rsidR="007E78E2" w:rsidRPr="00EE78EA">
        <w:t>and may</w:t>
      </w:r>
      <w:r w:rsidRPr="00EE78EA">
        <w:t xml:space="preserve"> lack rationality in evaluating the provider’s service quality (Shemwell</w:t>
      </w:r>
      <w:r w:rsidR="00212A0D">
        <w:t xml:space="preserve"> et al., </w:t>
      </w:r>
      <w:r w:rsidRPr="00EE78EA">
        <w:t xml:space="preserve">1998). The alternative rating method is self-assessment or self-reporting (Duffy et al., 2004). </w:t>
      </w:r>
      <w:r w:rsidR="007E78E2" w:rsidRPr="00EE78EA">
        <w:t>The s</w:t>
      </w:r>
      <w:r w:rsidRPr="00EE78EA">
        <w:t xml:space="preserve">elf-assessment method, however, is threatened by social desirability response bias (Donaldson &amp; Grant-Vallone, 2002; Duffy et al., 2004; Hakanen et al., 2008). The risk of bias in behavioral self-report assessment questionnaires lies in participants’ </w:t>
      </w:r>
      <w:r w:rsidR="007E78E2" w:rsidRPr="00EE78EA">
        <w:t xml:space="preserve">tendencies </w:t>
      </w:r>
      <w:r w:rsidRPr="00EE78EA">
        <w:t xml:space="preserve">to over-rate behaviors that are </w:t>
      </w:r>
      <w:r w:rsidR="007E78E2" w:rsidRPr="00EE78EA">
        <w:t xml:space="preserve">regarded as </w:t>
      </w:r>
      <w:r w:rsidR="004204AD" w:rsidRPr="00EE78EA">
        <w:t>socially</w:t>
      </w:r>
      <w:r w:rsidR="001258F1">
        <w:t xml:space="preserve"> </w:t>
      </w:r>
      <w:r w:rsidR="004204AD" w:rsidRPr="00EE78EA">
        <w:t>appropriate</w:t>
      </w:r>
      <w:r w:rsidRPr="00EE78EA">
        <w:t xml:space="preserve">, and under-rate behaviors that are </w:t>
      </w:r>
      <w:r w:rsidR="007E78E2" w:rsidRPr="00EE78EA">
        <w:t xml:space="preserve">deemed to be </w:t>
      </w:r>
      <w:r w:rsidRPr="00EE78EA">
        <w:t>socially</w:t>
      </w:r>
      <w:r w:rsidR="001258F1">
        <w:t xml:space="preserve"> </w:t>
      </w:r>
      <w:r w:rsidRPr="00EE78EA">
        <w:t>inappropriate (Donaldson &amp; Grant-Vallone, 2002)</w:t>
      </w:r>
      <w:r w:rsidR="004679A9" w:rsidRPr="00EE78EA">
        <w:t xml:space="preserve">, </w:t>
      </w:r>
      <w:r w:rsidR="001258F1">
        <w:t xml:space="preserve">and </w:t>
      </w:r>
      <w:r w:rsidR="004679A9" w:rsidRPr="00EE78EA">
        <w:t>thus, may not reflect actual behavior.</w:t>
      </w:r>
      <w:r w:rsidR="00490E19" w:rsidRPr="00EE78EA">
        <w:t xml:space="preserve"> </w:t>
      </w:r>
      <w:r w:rsidRPr="00EE78EA">
        <w:t xml:space="preserve">The third response option in clinical settings is </w:t>
      </w:r>
      <w:r w:rsidR="00FD05CF">
        <w:t xml:space="preserve">to use </w:t>
      </w:r>
      <w:r w:rsidRPr="00EE78EA">
        <w:t>observer rating</w:t>
      </w:r>
      <w:r w:rsidR="00FD05CF">
        <w:t>s</w:t>
      </w:r>
      <w:r w:rsidRPr="00EE78EA">
        <w:t xml:space="preserve"> (Duffy et al., 2004; Epstein, 2007). Although an observer will be able to rate </w:t>
      </w:r>
      <w:r w:rsidR="00FD05CF">
        <w:t xml:space="preserve">engagement in </w:t>
      </w:r>
      <w:r w:rsidRPr="00EE78EA">
        <w:t xml:space="preserve">certain behaviors, it is difficult for an observer to infer the occurrence of a patient’s feelings of being cared for </w:t>
      </w:r>
      <w:r w:rsidR="007E78E2" w:rsidRPr="00EE78EA">
        <w:t xml:space="preserve">during a provider-patient encounter </w:t>
      </w:r>
      <w:r w:rsidRPr="00EE78EA">
        <w:t xml:space="preserve">(Duffy </w:t>
      </w:r>
      <w:r w:rsidRPr="00EE78EA">
        <w:lastRenderedPageBreak/>
        <w:t xml:space="preserve">et al., 2004) or to recognize a provider’s proactive behavior (Parker &amp; Collins, 2010). In addition, observation may not be possible in some clinical </w:t>
      </w:r>
      <w:bookmarkEnd w:id="29"/>
      <w:r w:rsidRPr="00EE78EA">
        <w:t>examinations (Epstein, 2007). Therefore, it is unclear whether one method of response is more reliable than another in all contexts</w:t>
      </w:r>
      <w:r w:rsidR="00F93C19" w:rsidRPr="00EE78EA">
        <w:t>. S</w:t>
      </w:r>
      <w:r w:rsidRPr="00EE78EA">
        <w:t>electing the response method that provide</w:t>
      </w:r>
      <w:r w:rsidR="001258F1">
        <w:t>s</w:t>
      </w:r>
      <w:r w:rsidRPr="00EE78EA">
        <w:t xml:space="preserve"> </w:t>
      </w:r>
      <w:r w:rsidR="001258F1">
        <w:t xml:space="preserve">the </w:t>
      </w:r>
      <w:r w:rsidRPr="00EE78EA">
        <w:t>greatest accuracy in assessing the desired behaviors remain</w:t>
      </w:r>
      <w:r w:rsidR="007E78E2" w:rsidRPr="00EE78EA">
        <w:t>s</w:t>
      </w:r>
      <w:r w:rsidR="00F93C19" w:rsidRPr="00EE78EA">
        <w:t xml:space="preserve"> a </w:t>
      </w:r>
      <w:r w:rsidRPr="00EE78EA">
        <w:t>challeng</w:t>
      </w:r>
      <w:r w:rsidR="00F93C19" w:rsidRPr="00EE78EA">
        <w:t>e</w:t>
      </w:r>
      <w:r w:rsidR="007E78E2" w:rsidRPr="00EE78EA">
        <w:t xml:space="preserve">; thus, this </w:t>
      </w:r>
      <w:r w:rsidR="005A3A72" w:rsidRPr="00EE78EA">
        <w:t>research</w:t>
      </w:r>
      <w:r w:rsidR="007E78E2" w:rsidRPr="00EE78EA">
        <w:t xml:space="preserve"> seeks to </w:t>
      </w:r>
      <w:r w:rsidR="00F93C19" w:rsidRPr="00EE78EA">
        <w:t>resolve</w:t>
      </w:r>
      <w:r w:rsidR="007E78E2" w:rsidRPr="00EE78EA">
        <w:t xml:space="preserve"> this issue using </w:t>
      </w:r>
      <w:r w:rsidR="00E45AB6" w:rsidRPr="00EE78EA">
        <w:t>multiple methods</w:t>
      </w:r>
      <w:r w:rsidRPr="00EE78EA">
        <w:t>.</w:t>
      </w:r>
    </w:p>
    <w:p w14:paraId="1CCDBDA6" w14:textId="172955AB" w:rsidR="00854D71" w:rsidRPr="00EE78EA" w:rsidRDefault="007B7165">
      <w:pPr>
        <w:spacing w:after="0" w:line="480" w:lineRule="auto"/>
        <w:jc w:val="left"/>
      </w:pPr>
      <w:r w:rsidRPr="00EE78EA">
        <w:t xml:space="preserve">Third, </w:t>
      </w:r>
      <w:r w:rsidR="00854D71" w:rsidRPr="00EE78EA">
        <w:t xml:space="preserve">as measurement of soft skills is </w:t>
      </w:r>
      <w:r w:rsidR="001258F1">
        <w:t xml:space="preserve">largely </w:t>
      </w:r>
      <w:r w:rsidR="00854D71" w:rsidRPr="00EE78EA">
        <w:t xml:space="preserve">a new topic with little research to investigate soft skills constructs, there is </w:t>
      </w:r>
      <w:r w:rsidR="00FD05CF">
        <w:t xml:space="preserve">a heightened </w:t>
      </w:r>
      <w:r w:rsidR="00854D71" w:rsidRPr="00EE78EA">
        <w:t xml:space="preserve">risk of </w:t>
      </w:r>
      <w:r w:rsidR="007E78E2" w:rsidRPr="00EE78EA">
        <w:t xml:space="preserve">making </w:t>
      </w:r>
      <w:r w:rsidR="0053589C" w:rsidRPr="00EE78EA">
        <w:t>mistakes</w:t>
      </w:r>
      <w:r w:rsidR="004119B3" w:rsidRPr="00EE78EA">
        <w:t xml:space="preserve">. Errors in </w:t>
      </w:r>
      <w:r w:rsidR="0053589C" w:rsidRPr="00EE78EA">
        <w:t>identifying relations between the different constructs and perform</w:t>
      </w:r>
      <w:r w:rsidR="007E78E2" w:rsidRPr="00EE78EA">
        <w:t>ance</w:t>
      </w:r>
      <w:r w:rsidR="0053589C" w:rsidRPr="00EE78EA">
        <w:t xml:space="preserve"> </w:t>
      </w:r>
      <w:r w:rsidR="00854D71" w:rsidRPr="00EE78EA">
        <w:t>model misspecification</w:t>
      </w:r>
      <w:r w:rsidR="007E78E2" w:rsidRPr="00EE78EA">
        <w:t>s</w:t>
      </w:r>
      <w:r w:rsidR="00854D71" w:rsidRPr="00EE78EA">
        <w:t xml:space="preserve"> </w:t>
      </w:r>
      <w:r w:rsidR="002747D3" w:rsidRPr="00EE78EA">
        <w:t xml:space="preserve">could result </w:t>
      </w:r>
      <w:r w:rsidR="007E78E2" w:rsidRPr="00EE78EA">
        <w:t>in</w:t>
      </w:r>
      <w:r w:rsidR="002747D3" w:rsidRPr="00EE78EA">
        <w:t xml:space="preserve"> severe measurement error</w:t>
      </w:r>
      <w:r w:rsidR="0098181A" w:rsidRPr="00EE78EA">
        <w:t xml:space="preserve"> (MacKenzie</w:t>
      </w:r>
      <w:r w:rsidR="000819D3" w:rsidRPr="00EE78EA">
        <w:t xml:space="preserve"> et al.</w:t>
      </w:r>
      <w:r w:rsidR="0098181A" w:rsidRPr="00EE78EA">
        <w:t>, 2005).</w:t>
      </w:r>
      <w:r w:rsidR="004119B3" w:rsidRPr="00EE78EA">
        <w:t xml:space="preserve"> </w:t>
      </w:r>
    </w:p>
    <w:p w14:paraId="2676845E" w14:textId="6D346123" w:rsidR="007B7165" w:rsidRPr="00EE78EA" w:rsidRDefault="003A5438" w:rsidP="00DF7FFD">
      <w:pPr>
        <w:spacing w:after="0" w:line="480" w:lineRule="auto"/>
        <w:jc w:val="left"/>
      </w:pPr>
      <w:r w:rsidRPr="00EE78EA">
        <w:tab/>
      </w:r>
      <w:r w:rsidR="00854D71" w:rsidRPr="00EE78EA">
        <w:t xml:space="preserve">Fourth, </w:t>
      </w:r>
      <w:r w:rsidR="007B7165" w:rsidRPr="00EE78EA">
        <w:t>accurate measurement of soft skills is important for learning and training efforts. Learning soft skills is challenging</w:t>
      </w:r>
      <w:r w:rsidR="001258F1">
        <w:t>,</w:t>
      </w:r>
      <w:r w:rsidR="007B7165" w:rsidRPr="00EE78EA">
        <w:t xml:space="preserve"> as is </w:t>
      </w:r>
      <w:r w:rsidR="00FD05CF">
        <w:t xml:space="preserve">developing </w:t>
      </w:r>
      <w:r w:rsidR="007B7165" w:rsidRPr="00EE78EA">
        <w:t xml:space="preserve">training </w:t>
      </w:r>
      <w:r w:rsidR="00FD05CF">
        <w:t>techniques and program</w:t>
      </w:r>
      <w:r w:rsidR="0013062F">
        <w:t>s</w:t>
      </w:r>
      <w:r w:rsidR="00FD05CF">
        <w:t xml:space="preserve"> that </w:t>
      </w:r>
      <w:r w:rsidR="0013062F">
        <w:t xml:space="preserve">can </w:t>
      </w:r>
      <w:r w:rsidR="00FD05CF">
        <w:t xml:space="preserve">cultivate </w:t>
      </w:r>
      <w:r w:rsidR="007B7165" w:rsidRPr="00EE78EA">
        <w:t xml:space="preserve">them. Teachers and trainers find soft skills </w:t>
      </w:r>
      <w:r w:rsidR="001258F1">
        <w:t xml:space="preserve">more difficult </w:t>
      </w:r>
      <w:r w:rsidR="007B7165" w:rsidRPr="00EE78EA">
        <w:t xml:space="preserve">than hard skills to teach and </w:t>
      </w:r>
      <w:r w:rsidR="00FD05CF">
        <w:t xml:space="preserve">students find soft skills more difficult </w:t>
      </w:r>
      <w:r w:rsidR="007B7165" w:rsidRPr="00EE78EA">
        <w:t xml:space="preserve">to learn (James &amp; James, 2004; Klaus, 2007). Offering soft skills training is </w:t>
      </w:r>
      <w:r w:rsidR="00FD05CF">
        <w:t xml:space="preserve">challenging </w:t>
      </w:r>
      <w:r w:rsidR="007B7165" w:rsidRPr="00EE78EA">
        <w:t xml:space="preserve">because </w:t>
      </w:r>
      <w:r w:rsidR="00FD05CF">
        <w:t xml:space="preserve">assessing </w:t>
      </w:r>
      <w:r w:rsidR="007B7165" w:rsidRPr="00EE78EA">
        <w:t xml:space="preserve">the outcomes of soft skills training is not </w:t>
      </w:r>
      <w:r w:rsidR="007E78E2" w:rsidRPr="00EE78EA">
        <w:t>straight</w:t>
      </w:r>
      <w:r w:rsidR="001258F1">
        <w:t xml:space="preserve"> </w:t>
      </w:r>
      <w:r w:rsidR="007E78E2" w:rsidRPr="00EE78EA">
        <w:t>forward</w:t>
      </w:r>
      <w:r w:rsidR="007B7165" w:rsidRPr="00EE78EA">
        <w:t xml:space="preserve"> (Onisk, 2011). For that reason, the foc</w:t>
      </w:r>
      <w:r w:rsidR="001258F1">
        <w:t xml:space="preserve">us </w:t>
      </w:r>
      <w:r w:rsidR="007B7165" w:rsidRPr="00EE78EA">
        <w:t>of most training</w:t>
      </w:r>
      <w:r w:rsidR="0013062F">
        <w:t xml:space="preserve"> programs</w:t>
      </w:r>
      <w:r w:rsidR="007B7165" w:rsidRPr="00EE78EA">
        <w:t xml:space="preserve"> is on improving hard skills</w:t>
      </w:r>
      <w:r w:rsidR="00FD05CF">
        <w:t xml:space="preserve"> </w:t>
      </w:r>
      <w:r w:rsidR="007B7165" w:rsidRPr="00EE78EA">
        <w:t>rather than on improving soft skills (Laker &amp; Powell, 2011). Because of the subjective nature of soft skills, training developers face difficulties in offering unified or mixed training approaches (</w:t>
      </w:r>
      <w:r w:rsidR="002D06D6">
        <w:t>Kechagias et al.</w:t>
      </w:r>
      <w:r w:rsidR="007B7165" w:rsidRPr="00EE78EA">
        <w:t xml:space="preserve">, 2011). Further, prior research has shown that soft skills training is more expensive in terms of </w:t>
      </w:r>
      <w:r w:rsidR="001258F1">
        <w:t xml:space="preserve">both </w:t>
      </w:r>
      <w:r w:rsidR="007B7165" w:rsidRPr="00EE78EA">
        <w:t xml:space="preserve">time and money because transfer of skills from training to the job is less likely with soft skills training than with hard skills training (Laker &amp; Powell, 2011). The personal element inherent in soft skills, including individual traits and prior experience, </w:t>
      </w:r>
      <w:r w:rsidR="00581505">
        <w:t xml:space="preserve">involves some tacit knowledge rather than more explicit knowledge. </w:t>
      </w:r>
      <w:r w:rsidR="00AB4C5D">
        <w:t xml:space="preserve">This </w:t>
      </w:r>
      <w:r w:rsidR="00FD05CF">
        <w:t xml:space="preserve">may account for </w:t>
      </w:r>
      <w:r w:rsidR="001258F1">
        <w:t xml:space="preserve">some </w:t>
      </w:r>
      <w:r w:rsidR="00FD05CF">
        <w:lastRenderedPageBreak/>
        <w:t xml:space="preserve">of </w:t>
      </w:r>
      <w:r w:rsidR="007B7165" w:rsidRPr="00EE78EA">
        <w:t>the hinder</w:t>
      </w:r>
      <w:r w:rsidR="00FD05CF">
        <w:t xml:space="preserve">ance in the transfer of </w:t>
      </w:r>
      <w:r w:rsidR="007B7165" w:rsidRPr="00EE78EA">
        <w:t xml:space="preserve">training </w:t>
      </w:r>
      <w:r w:rsidR="00FD05CF">
        <w:t xml:space="preserve">for soft skills as well as of </w:t>
      </w:r>
      <w:r w:rsidR="007B7165" w:rsidRPr="00EE78EA">
        <w:t xml:space="preserve">the difficulty in identifying training needs (Laker &amp; Powell, 2011). </w:t>
      </w:r>
      <w:r w:rsidR="008C2791" w:rsidRPr="00EE78EA">
        <w:t xml:space="preserve">Although soft skills training </w:t>
      </w:r>
      <w:r w:rsidR="001258F1">
        <w:t>in</w:t>
      </w:r>
      <w:r w:rsidR="008C2791" w:rsidRPr="00EE78EA">
        <w:t xml:space="preserve"> healthcare is still an emerging field, t</w:t>
      </w:r>
      <w:r w:rsidR="00D814E7" w:rsidRPr="00EE78EA">
        <w:t xml:space="preserve">he literature </w:t>
      </w:r>
      <w:r w:rsidR="008C2791" w:rsidRPr="00EE78EA">
        <w:t>present</w:t>
      </w:r>
      <w:r w:rsidR="006404BD" w:rsidRPr="00EE78EA">
        <w:t>s</w:t>
      </w:r>
      <w:r w:rsidR="008C2791" w:rsidRPr="00EE78EA">
        <w:t xml:space="preserve"> few </w:t>
      </w:r>
      <w:r w:rsidR="00D814E7" w:rsidRPr="00EE78EA">
        <w:t xml:space="preserve">successful </w:t>
      </w:r>
      <w:r w:rsidR="008C2791" w:rsidRPr="00EE78EA">
        <w:t xml:space="preserve">experiences </w:t>
      </w:r>
      <w:r w:rsidR="00BE36F3">
        <w:t xml:space="preserve">or </w:t>
      </w:r>
      <w:r w:rsidR="0037530A" w:rsidRPr="00EE78EA">
        <w:t xml:space="preserve">guiding principles </w:t>
      </w:r>
      <w:r w:rsidR="008C2791" w:rsidRPr="00EE78EA">
        <w:t>in this domain that can inform future research and training initiatives (AbuJbara &amp; Worley, 2018).</w:t>
      </w:r>
      <w:r w:rsidR="0037530A" w:rsidRPr="00EE78EA">
        <w:t xml:space="preserve"> Nevertheless, </w:t>
      </w:r>
      <w:r w:rsidR="00D71E37" w:rsidRPr="00EE78EA">
        <w:t>the</w:t>
      </w:r>
      <w:r w:rsidR="00BE36F3">
        <w:t xml:space="preserve">re is an increasing </w:t>
      </w:r>
      <w:r w:rsidR="00D71E37" w:rsidRPr="00EE78EA">
        <w:t xml:space="preserve">demand to develop </w:t>
      </w:r>
      <w:r w:rsidR="0037530A" w:rsidRPr="00EE78EA">
        <w:t xml:space="preserve">an accurate measure of soft skills </w:t>
      </w:r>
      <w:r w:rsidR="007B7165" w:rsidRPr="00EE78EA">
        <w:t xml:space="preserve">to overcome </w:t>
      </w:r>
      <w:r w:rsidR="00F72856" w:rsidRPr="00EE78EA">
        <w:t>training challenge</w:t>
      </w:r>
      <w:r w:rsidR="00D71E37" w:rsidRPr="00EE78EA">
        <w:t>s</w:t>
      </w:r>
      <w:r w:rsidR="007B7165" w:rsidRPr="00EE78EA">
        <w:t>.</w:t>
      </w:r>
    </w:p>
    <w:p w14:paraId="36D494FC" w14:textId="14645AA5" w:rsidR="007B289C" w:rsidRPr="00EE78EA" w:rsidRDefault="007B289C" w:rsidP="00DF7FFD">
      <w:pPr>
        <w:spacing w:after="0" w:line="480" w:lineRule="auto"/>
        <w:jc w:val="left"/>
      </w:pPr>
    </w:p>
    <w:p w14:paraId="68F63046" w14:textId="7ACAEE4F" w:rsidR="007B289C" w:rsidRPr="00EE78EA" w:rsidRDefault="007B289C">
      <w:pPr>
        <w:spacing w:after="200" w:line="276" w:lineRule="auto"/>
        <w:ind w:firstLine="0"/>
        <w:jc w:val="left"/>
      </w:pPr>
      <w:r w:rsidRPr="00EE78EA">
        <w:br w:type="page"/>
      </w:r>
    </w:p>
    <w:p w14:paraId="1961E8FB" w14:textId="05A7A595" w:rsidR="00652749" w:rsidRPr="00EE78EA" w:rsidRDefault="0022774B" w:rsidP="00652749">
      <w:pPr>
        <w:spacing w:line="480" w:lineRule="auto"/>
        <w:ind w:firstLine="0"/>
        <w:jc w:val="center"/>
      </w:pPr>
      <w:bookmarkStart w:id="30" w:name="_Toc414309736"/>
      <w:r w:rsidRPr="001F59BC">
        <w:lastRenderedPageBreak/>
        <w:t xml:space="preserve">SECTION </w:t>
      </w:r>
      <w:r w:rsidR="003E4888" w:rsidRPr="001F59BC">
        <w:t>FOUR</w:t>
      </w:r>
      <w:r w:rsidRPr="00680BA5">
        <w:t xml:space="preserve">: </w:t>
      </w:r>
      <w:r w:rsidR="00652749" w:rsidRPr="00680BA5">
        <w:t>DEVELOPMENT OF THE ASSESSMENT TOOL</w:t>
      </w:r>
    </w:p>
    <w:bookmarkEnd w:id="30"/>
    <w:p w14:paraId="57FEF64A" w14:textId="6D51366E" w:rsidR="001F59BC" w:rsidRDefault="001A59DE" w:rsidP="001F59BC">
      <w:pPr>
        <w:tabs>
          <w:tab w:val="left" w:pos="6660"/>
        </w:tabs>
        <w:spacing w:after="0" w:line="480" w:lineRule="auto"/>
        <w:jc w:val="left"/>
      </w:pPr>
      <w:r w:rsidRPr="00EE78EA">
        <w:t xml:space="preserve">The purpose of this research </w:t>
      </w:r>
      <w:r w:rsidR="00764A03">
        <w:t xml:space="preserve">was </w:t>
      </w:r>
      <w:r w:rsidRPr="00EE78EA">
        <w:t xml:space="preserve">to develop an assessment tool to measure healthcare providers’ soft skills during encounters with patients. </w:t>
      </w:r>
      <w:r w:rsidR="002714F0">
        <w:t>Th</w:t>
      </w:r>
      <w:r w:rsidR="005318A8">
        <w:t xml:space="preserve">is section of Phase 1 </w:t>
      </w:r>
      <w:r w:rsidR="002714F0">
        <w:t xml:space="preserve">included </w:t>
      </w:r>
      <w:r w:rsidR="008165AC" w:rsidRPr="00EE78EA">
        <w:t>development of the assessment tool</w:t>
      </w:r>
      <w:r w:rsidR="009E797A">
        <w:t xml:space="preserve"> using qualitative methodology</w:t>
      </w:r>
      <w:r w:rsidR="008165AC" w:rsidRPr="00EE78EA">
        <w:t xml:space="preserve">. </w:t>
      </w:r>
      <w:r w:rsidR="001F59BC" w:rsidRPr="009C0D69">
        <w:t>All procedures of Phase 1 were approved by the Institutional Review Board of the University of Oklahoma – Norman (Appendix A) and the St. John Health System Institutional</w:t>
      </w:r>
      <w:r w:rsidR="001F59BC" w:rsidRPr="00EE78EA">
        <w:t xml:space="preserve"> Review Board </w:t>
      </w:r>
      <w:r w:rsidR="001F59BC">
        <w:t>(Appendix B)</w:t>
      </w:r>
      <w:r w:rsidR="001F59BC" w:rsidRPr="00EE78EA">
        <w:t>.</w:t>
      </w:r>
    </w:p>
    <w:p w14:paraId="26DC12E9" w14:textId="19CA1C27" w:rsidR="00D14BA0" w:rsidRDefault="00D14BA0" w:rsidP="00D14BA0">
      <w:pPr>
        <w:tabs>
          <w:tab w:val="left" w:pos="6660"/>
        </w:tabs>
        <w:spacing w:after="0" w:line="480" w:lineRule="auto"/>
        <w:jc w:val="left"/>
      </w:pPr>
      <w:r>
        <w:t>Development of the assessment tool involved several steps. First, data were collected from f</w:t>
      </w:r>
      <w:r w:rsidRPr="00EE78EA">
        <w:t>ocus group</w:t>
      </w:r>
      <w:r>
        <w:t xml:space="preserve"> sessions</w:t>
      </w:r>
      <w:r w:rsidRPr="00EE78EA">
        <w:t xml:space="preserve"> and semi-structured personal interviews </w:t>
      </w:r>
      <w:r>
        <w:t xml:space="preserve">with </w:t>
      </w:r>
      <w:r w:rsidRPr="00EE78EA">
        <w:t>healthcare providers and users of healthcare services</w:t>
      </w:r>
      <w:r>
        <w:t>. Next, responses were evaluated using the grounded theory inductive approach. Then, t</w:t>
      </w:r>
      <w:r w:rsidRPr="00EE78EA">
        <w:t xml:space="preserve">he deductive approach of the positivism </w:t>
      </w:r>
      <w:r>
        <w:t xml:space="preserve">and reality-testing </w:t>
      </w:r>
      <w:r w:rsidRPr="00EE78EA">
        <w:t>paradigm together with the inductive approach of the constructivism</w:t>
      </w:r>
      <w:r>
        <w:t xml:space="preserve"> paradigm were adopted to synthesize participants’ responses and </w:t>
      </w:r>
      <w:r w:rsidRPr="00EE78EA">
        <w:t>build</w:t>
      </w:r>
      <w:r>
        <w:t xml:space="preserve"> </w:t>
      </w:r>
      <w:r w:rsidRPr="00EE78EA">
        <w:t>a common understanding of the</w:t>
      </w:r>
      <w:r>
        <w:t xml:space="preserve">ir perspectives about </w:t>
      </w:r>
      <w:r w:rsidRPr="00EE78EA">
        <w:t>soft skills.</w:t>
      </w:r>
      <w:r>
        <w:t xml:space="preserve"> </w:t>
      </w:r>
      <w:r w:rsidRPr="00EE78EA">
        <w:t xml:space="preserve">The results of this process </w:t>
      </w:r>
      <w:r>
        <w:t xml:space="preserve">were used to create </w:t>
      </w:r>
      <w:r w:rsidRPr="00EE78EA">
        <w:t xml:space="preserve">an initial draft of the measurement tool </w:t>
      </w:r>
      <w:r>
        <w:t xml:space="preserve">to </w:t>
      </w:r>
      <w:r w:rsidRPr="00EE78EA">
        <w:t xml:space="preserve">assess providers’ soft skills deemed </w:t>
      </w:r>
      <w:r>
        <w:t xml:space="preserve">to be </w:t>
      </w:r>
      <w:r w:rsidRPr="00EE78EA">
        <w:t xml:space="preserve">useful </w:t>
      </w:r>
      <w:r>
        <w:t xml:space="preserve">during </w:t>
      </w:r>
      <w:r w:rsidRPr="00EE78EA">
        <w:t xml:space="preserve">the patient </w:t>
      </w:r>
      <w:r w:rsidR="00A76B9E">
        <w:t>encounter</w:t>
      </w:r>
      <w:r w:rsidRPr="00EE78EA">
        <w:t xml:space="preserve">. </w:t>
      </w:r>
      <w:r>
        <w:t xml:space="preserve">After this initial draft was developed, content validity of the measurement tool was assessed by a panel of subject matter experts. The </w:t>
      </w:r>
      <w:r w:rsidRPr="009C0D69">
        <w:t>process of developing the assessment tool followed the procedures and guidelines of Netemeyer</w:t>
      </w:r>
      <w:r w:rsidR="004E7370">
        <w:t xml:space="preserve"> and colleagues </w:t>
      </w:r>
      <w:r w:rsidRPr="009C0D69">
        <w:t>(2003).</w:t>
      </w:r>
      <w:r>
        <w:t xml:space="preserve"> </w:t>
      </w:r>
    </w:p>
    <w:p w14:paraId="177EC225" w14:textId="73717B3D" w:rsidR="00D14BA0" w:rsidRDefault="00D14BA0" w:rsidP="00D14BA0">
      <w:pPr>
        <w:tabs>
          <w:tab w:val="left" w:pos="6660"/>
        </w:tabs>
        <w:spacing w:after="0" w:line="480" w:lineRule="auto"/>
        <w:ind w:firstLine="0"/>
        <w:jc w:val="left"/>
        <w:rPr>
          <w:b/>
          <w:bCs/>
        </w:rPr>
      </w:pPr>
      <w:r>
        <w:rPr>
          <w:b/>
          <w:bCs/>
        </w:rPr>
        <w:t>Focus Groups</w:t>
      </w:r>
      <w:r w:rsidR="00B46534">
        <w:rPr>
          <w:b/>
          <w:bCs/>
        </w:rPr>
        <w:t xml:space="preserve"> and Personal Interviews</w:t>
      </w:r>
    </w:p>
    <w:p w14:paraId="2077137B" w14:textId="77777777" w:rsidR="00767E7C" w:rsidRPr="00B65D85" w:rsidRDefault="00767E7C" w:rsidP="00767E7C">
      <w:pPr>
        <w:tabs>
          <w:tab w:val="left" w:pos="720"/>
          <w:tab w:val="left" w:pos="6660"/>
        </w:tabs>
        <w:spacing w:after="0" w:line="480" w:lineRule="auto"/>
        <w:ind w:firstLine="0"/>
        <w:jc w:val="left"/>
        <w:rPr>
          <w:b/>
          <w:bCs/>
          <w:i/>
          <w:iCs/>
        </w:rPr>
      </w:pPr>
      <w:r w:rsidRPr="00B65D85">
        <w:rPr>
          <w:b/>
          <w:bCs/>
          <w:i/>
          <w:iCs/>
        </w:rPr>
        <w:t>Methods</w:t>
      </w:r>
    </w:p>
    <w:p w14:paraId="7C3E97AE" w14:textId="06D24168" w:rsidR="00B46534" w:rsidRDefault="00D14BA0" w:rsidP="00B46534">
      <w:pPr>
        <w:tabs>
          <w:tab w:val="left" w:pos="720"/>
          <w:tab w:val="left" w:pos="6660"/>
        </w:tabs>
        <w:spacing w:after="0" w:line="480" w:lineRule="auto"/>
        <w:ind w:firstLine="0"/>
        <w:jc w:val="left"/>
      </w:pPr>
      <w:r>
        <w:tab/>
        <w:t xml:space="preserve">Focus group sessions </w:t>
      </w:r>
      <w:r w:rsidR="00B46534">
        <w:t xml:space="preserve">and personal interviews </w:t>
      </w:r>
      <w:r>
        <w:t xml:space="preserve">were conducted to obtain information from users and providers of healthcare services regarding soft skills in healthcare. </w:t>
      </w:r>
      <w:r w:rsidR="00B46534">
        <w:t>The use of focus group sessions was the primary method of data collection in this phase of the study although s</w:t>
      </w:r>
      <w:r w:rsidR="00B46534" w:rsidRPr="00EE78EA">
        <w:t xml:space="preserve">emi-structured personal interviews were used to obtain data from providers of healthcare </w:t>
      </w:r>
      <w:r w:rsidR="00B46534" w:rsidRPr="00EE78EA">
        <w:lastRenderedPageBreak/>
        <w:t xml:space="preserve">services </w:t>
      </w:r>
      <w:r w:rsidR="00B46534">
        <w:t xml:space="preserve">whose </w:t>
      </w:r>
      <w:r w:rsidR="00B46534" w:rsidRPr="00EE78EA">
        <w:t>time constraint</w:t>
      </w:r>
      <w:r w:rsidR="00B46534">
        <w:t>s</w:t>
      </w:r>
      <w:r w:rsidR="00B46534" w:rsidRPr="00EE78EA">
        <w:t xml:space="preserve"> </w:t>
      </w:r>
      <w:r w:rsidR="00B46534">
        <w:t xml:space="preserve">made </w:t>
      </w:r>
      <w:r w:rsidR="00B46534" w:rsidRPr="00EE78EA">
        <w:t>their participation in focus groups</w:t>
      </w:r>
      <w:r w:rsidR="00B46534">
        <w:t xml:space="preserve"> unfeasible</w:t>
      </w:r>
      <w:r w:rsidR="00B46534" w:rsidRPr="00EE78EA">
        <w:t>.</w:t>
      </w:r>
      <w:r w:rsidR="00B46534">
        <w:t xml:space="preserve"> </w:t>
      </w:r>
      <w:r w:rsidR="00B46534" w:rsidRPr="00EE78EA">
        <w:t>Th</w:t>
      </w:r>
      <w:r w:rsidR="00B46534">
        <w:t>ese</w:t>
      </w:r>
      <w:r w:rsidR="00B46534" w:rsidRPr="00EE78EA">
        <w:t xml:space="preserve"> method</w:t>
      </w:r>
      <w:r w:rsidR="00B46534">
        <w:t>s</w:t>
      </w:r>
      <w:r w:rsidR="00B46534" w:rsidRPr="00EE78EA">
        <w:t xml:space="preserve"> allowed the participants to describe their experiences in depth</w:t>
      </w:r>
      <w:r w:rsidR="00B46534">
        <w:t xml:space="preserve"> which allowed for the </w:t>
      </w:r>
      <w:r w:rsidR="00B46534" w:rsidRPr="00EE78EA">
        <w:t xml:space="preserve">identification of soft skills deemed necessary for </w:t>
      </w:r>
      <w:r w:rsidR="00B46534">
        <w:t xml:space="preserve">effective </w:t>
      </w:r>
      <w:r w:rsidR="00B46534" w:rsidRPr="00EE78EA">
        <w:t>provider-patient interaction</w:t>
      </w:r>
      <w:r w:rsidR="00B46534">
        <w:t>s.</w:t>
      </w:r>
    </w:p>
    <w:p w14:paraId="1681C1DD" w14:textId="062535C7" w:rsidR="00D14BA0" w:rsidRDefault="00D14BA0" w:rsidP="00D14BA0">
      <w:pPr>
        <w:tabs>
          <w:tab w:val="left" w:pos="720"/>
          <w:tab w:val="left" w:pos="6660"/>
        </w:tabs>
        <w:spacing w:after="0" w:line="480" w:lineRule="auto"/>
        <w:ind w:firstLine="0"/>
        <w:jc w:val="left"/>
      </w:pPr>
      <w:r>
        <w:t>Data collected from these participants w</w:t>
      </w:r>
      <w:r w:rsidR="00767E7C">
        <w:t xml:space="preserve">ere </w:t>
      </w:r>
      <w:r>
        <w:t xml:space="preserve">used to develop an initial item pool. </w:t>
      </w:r>
    </w:p>
    <w:p w14:paraId="6F78031B" w14:textId="38503C53" w:rsidR="00D14BA0" w:rsidRPr="00764A03" w:rsidRDefault="001A681A" w:rsidP="00764A03">
      <w:pPr>
        <w:tabs>
          <w:tab w:val="left" w:pos="720"/>
          <w:tab w:val="left" w:pos="6660"/>
        </w:tabs>
        <w:spacing w:after="0" w:line="480" w:lineRule="auto"/>
        <w:ind w:firstLine="0"/>
        <w:jc w:val="left"/>
        <w:rPr>
          <w:b/>
          <w:bCs/>
        </w:rPr>
      </w:pPr>
      <w:r>
        <w:rPr>
          <w:b/>
          <w:bCs/>
        </w:rPr>
        <w:tab/>
      </w:r>
      <w:r w:rsidR="00D14BA0">
        <w:t xml:space="preserve">Focus group sessions and semi-structured personal interviews took place between </w:t>
      </w:r>
      <w:r w:rsidR="00D14BA0" w:rsidRPr="00EE78EA">
        <w:t xml:space="preserve">the second week of April until the first week of August 2019. Each focus group </w:t>
      </w:r>
      <w:r w:rsidR="00D14BA0">
        <w:t xml:space="preserve">was made up </w:t>
      </w:r>
      <w:r w:rsidR="00D14BA0" w:rsidRPr="00EE78EA">
        <w:t xml:space="preserve">of either healthcare providers or users of healthcare services. Groups were not mixed so that participants </w:t>
      </w:r>
      <w:r w:rsidR="00D14BA0">
        <w:t xml:space="preserve">could </w:t>
      </w:r>
      <w:r w:rsidR="00D14BA0" w:rsidRPr="00EE78EA">
        <w:t>separately identify the essential soft skills for provider-patient interactions from each group's perspective.</w:t>
      </w:r>
    </w:p>
    <w:p w14:paraId="332160A6" w14:textId="5E344912" w:rsidR="00270328" w:rsidRDefault="00767E7C" w:rsidP="00270328">
      <w:pPr>
        <w:tabs>
          <w:tab w:val="left" w:pos="720"/>
        </w:tabs>
        <w:spacing w:after="0" w:line="480" w:lineRule="auto"/>
        <w:ind w:firstLine="0"/>
        <w:jc w:val="left"/>
      </w:pPr>
      <w:r>
        <w:tab/>
      </w:r>
      <w:r w:rsidR="001F59BC" w:rsidRPr="00B65D85">
        <w:rPr>
          <w:b/>
          <w:bCs/>
        </w:rPr>
        <w:t>Participants</w:t>
      </w:r>
      <w:r w:rsidR="00B65D85">
        <w:t>. I</w:t>
      </w:r>
      <w:r w:rsidR="001F59BC">
        <w:t>n this phase of the study</w:t>
      </w:r>
      <w:r w:rsidR="00B65D85">
        <w:t xml:space="preserve">, participants </w:t>
      </w:r>
      <w:r w:rsidR="001F59BC">
        <w:t xml:space="preserve">included both users and providers of healthcare services. </w:t>
      </w:r>
      <w:r w:rsidR="00B46534" w:rsidRPr="00EE78EA">
        <w:t>Participants were recruited using purposeful and snowball sampling strategies.</w:t>
      </w:r>
      <w:r w:rsidR="00B46534">
        <w:t xml:space="preserve"> </w:t>
      </w:r>
      <w:r w:rsidR="00B46534" w:rsidRPr="00EE78EA">
        <w:t xml:space="preserve">Participants in the group of healthcare providers in primary care services were recruited through coordination with the director of clinical operations at OU Physicians - the OU School of Community Medicine, and the director of clinical operations at St. John Clinics in Tulsa. Individual primary care providers in other healthcare organizations in Tulsa were recruited directly through referrals and connections using snowball strategy. </w:t>
      </w:r>
      <w:r w:rsidR="00B46534">
        <w:tab/>
      </w:r>
      <w:r w:rsidR="00B46534" w:rsidRPr="00EE78EA">
        <w:t>Participants in the group of users of healthcare services were students, faculty, and employees of the University of Oklahoma - Tulsa and their friends and famil</w:t>
      </w:r>
      <w:r w:rsidR="00331051">
        <w:t>y members</w:t>
      </w:r>
      <w:r w:rsidR="00270328">
        <w:t>.</w:t>
      </w:r>
    </w:p>
    <w:p w14:paraId="3254B49D" w14:textId="3E19B2EF" w:rsidR="00B46534" w:rsidRPr="00EE78EA" w:rsidRDefault="00270328" w:rsidP="00270328">
      <w:pPr>
        <w:tabs>
          <w:tab w:val="left" w:pos="720"/>
        </w:tabs>
        <w:spacing w:after="0" w:line="480" w:lineRule="auto"/>
        <w:ind w:firstLine="0"/>
        <w:jc w:val="left"/>
      </w:pPr>
      <w:r>
        <w:tab/>
        <w:t>T</w:t>
      </w:r>
      <w:r w:rsidR="00331051">
        <w:t xml:space="preserve">he initial sample </w:t>
      </w:r>
      <w:r w:rsidR="00F755C7">
        <w:t xml:space="preserve">of users and providers </w:t>
      </w:r>
      <w:r w:rsidR="00331051">
        <w:t xml:space="preserve">was recruited </w:t>
      </w:r>
      <w:r w:rsidR="00B46534">
        <w:t>through an announcement sent via</w:t>
      </w:r>
      <w:r w:rsidR="00331051">
        <w:t xml:space="preserve"> the</w:t>
      </w:r>
      <w:r w:rsidR="00B46534">
        <w:t xml:space="preserve"> </w:t>
      </w:r>
      <w:r w:rsidR="00AE4ECC">
        <w:t xml:space="preserve">university’s electronic newsletter </w:t>
      </w:r>
      <w:r w:rsidR="00B46534" w:rsidRPr="00EE78EA">
        <w:t>and the St. John</w:t>
      </w:r>
      <w:r w:rsidR="00331051">
        <w:t>’s</w:t>
      </w:r>
      <w:r w:rsidR="00B46534" w:rsidRPr="00EE78EA">
        <w:t xml:space="preserve"> internal news email. Further</w:t>
      </w:r>
      <w:r w:rsidR="00B46534">
        <w:t xml:space="preserve"> recruitment efforts included flyers </w:t>
      </w:r>
      <w:r w:rsidR="00331051">
        <w:t xml:space="preserve">that </w:t>
      </w:r>
      <w:r w:rsidR="00AE4ECC">
        <w:t>were distributed on campus in conspicuous locations to maximize participation from a representative sample of</w:t>
      </w:r>
      <w:r w:rsidR="00DA260A">
        <w:t xml:space="preserve"> </w:t>
      </w:r>
      <w:r w:rsidR="00331051">
        <w:t>healthcare users</w:t>
      </w:r>
      <w:r w:rsidR="00DA260A">
        <w:t xml:space="preserve"> and providers</w:t>
      </w:r>
      <w:r w:rsidR="00AE4ECC">
        <w:t xml:space="preserve">. </w:t>
      </w:r>
      <w:r w:rsidR="00680BA5" w:rsidRPr="002178E4">
        <w:t xml:space="preserve">See a sample flyer in Appendix </w:t>
      </w:r>
      <w:r w:rsidR="002178E4" w:rsidRPr="002178E4">
        <w:t>C</w:t>
      </w:r>
      <w:r w:rsidR="00680BA5" w:rsidRPr="002178E4">
        <w:t>.</w:t>
      </w:r>
      <w:r w:rsidR="00680BA5">
        <w:t xml:space="preserve"> </w:t>
      </w:r>
    </w:p>
    <w:p w14:paraId="121330F2" w14:textId="176C7CA9" w:rsidR="001F59BC" w:rsidRDefault="00B46534" w:rsidP="001F59BC">
      <w:pPr>
        <w:tabs>
          <w:tab w:val="left" w:pos="720"/>
        </w:tabs>
        <w:spacing w:after="0" w:line="480" w:lineRule="auto"/>
        <w:ind w:firstLine="0"/>
        <w:jc w:val="left"/>
      </w:pPr>
      <w:r>
        <w:lastRenderedPageBreak/>
        <w:tab/>
      </w:r>
      <w:r w:rsidR="001F59BC">
        <w:t xml:space="preserve">In order to be eligible </w:t>
      </w:r>
      <w:r w:rsidR="00331051">
        <w:t xml:space="preserve">to </w:t>
      </w:r>
      <w:r w:rsidR="001F59BC" w:rsidRPr="00EE78EA">
        <w:t>participat</w:t>
      </w:r>
      <w:r w:rsidR="00331051">
        <w:t>e</w:t>
      </w:r>
      <w:r w:rsidR="001F59BC" w:rsidRPr="00EE78EA">
        <w:t xml:space="preserve"> </w:t>
      </w:r>
      <w:r w:rsidR="001F59BC">
        <w:t>as a</w:t>
      </w:r>
      <w:r w:rsidR="001F59BC" w:rsidRPr="00EE78EA">
        <w:t xml:space="preserve"> </w:t>
      </w:r>
      <w:r w:rsidR="001F59BC">
        <w:t xml:space="preserve">user of healthcare services, each potential participant had to: be </w:t>
      </w:r>
      <w:r w:rsidR="001F59BC" w:rsidRPr="00EE78EA">
        <w:t>an adult 18 years of age or older</w:t>
      </w:r>
      <w:r w:rsidR="001F59BC">
        <w:t>,</w:t>
      </w:r>
      <w:r w:rsidR="001F59BC" w:rsidRPr="00EE78EA">
        <w:t xml:space="preserve"> have had an interaction with a healthcare provider in </w:t>
      </w:r>
      <w:r w:rsidR="001F59BC">
        <w:t xml:space="preserve">a </w:t>
      </w:r>
      <w:r w:rsidR="001F59BC" w:rsidRPr="00EE78EA">
        <w:t>primary care healthcare facilit</w:t>
      </w:r>
      <w:r w:rsidR="001F59BC">
        <w:t>y</w:t>
      </w:r>
      <w:r w:rsidR="001F59BC" w:rsidRPr="00EE78EA">
        <w:t xml:space="preserve"> in the State of Oklahoma for a personal health issue within the past 6 months</w:t>
      </w:r>
      <w:r w:rsidR="001F59BC">
        <w:t xml:space="preserve">, </w:t>
      </w:r>
      <w:r w:rsidR="001F59BC" w:rsidRPr="00EE78EA">
        <w:t>not</w:t>
      </w:r>
      <w:r w:rsidR="001F59BC">
        <w:t xml:space="preserve"> be</w:t>
      </w:r>
      <w:r w:rsidR="001F59BC" w:rsidRPr="00EE78EA">
        <w:t xml:space="preserve"> a healthcare provider or an employee in a healthcare facility</w:t>
      </w:r>
      <w:r w:rsidR="001F59BC">
        <w:t xml:space="preserve">, </w:t>
      </w:r>
      <w:r w:rsidR="001F59BC" w:rsidRPr="00EE78EA">
        <w:t xml:space="preserve">and </w:t>
      </w:r>
      <w:r w:rsidR="001F59BC">
        <w:t>be</w:t>
      </w:r>
      <w:r w:rsidR="001F59BC" w:rsidRPr="00EE78EA">
        <w:t xml:space="preserve"> willing to provide consent indicating interest to participate in the study. </w:t>
      </w:r>
      <w:r w:rsidR="001F59BC">
        <w:t>In order to be eligible to participate in the study</w:t>
      </w:r>
      <w:r w:rsidR="00D14BA0">
        <w:t xml:space="preserve"> as a healthcare provider, potential participants had to be: 1</w:t>
      </w:r>
      <w:r w:rsidR="001F59BC" w:rsidRPr="00EE78EA">
        <w:t>8 years of age or older</w:t>
      </w:r>
      <w:r w:rsidR="001F59BC">
        <w:t xml:space="preserve">, </w:t>
      </w:r>
      <w:r w:rsidR="001F59BC" w:rsidRPr="00EE78EA">
        <w:t>a healthcare provider involved with the provision of medical care for patients in primary care service</w:t>
      </w:r>
      <w:r w:rsidR="00D14BA0">
        <w:t>,</w:t>
      </w:r>
      <w:r w:rsidR="001F59BC" w:rsidRPr="00EE78EA">
        <w:t xml:space="preserve"> and willing to provide consent indicating interest to participate in the study. </w:t>
      </w:r>
    </w:p>
    <w:p w14:paraId="6CCC3C42" w14:textId="1AF1BDBF" w:rsidR="001F59BC" w:rsidRPr="00EE78EA" w:rsidRDefault="001F59BC" w:rsidP="00A766F5">
      <w:pPr>
        <w:tabs>
          <w:tab w:val="left" w:pos="720"/>
        </w:tabs>
        <w:spacing w:after="0" w:line="480" w:lineRule="auto"/>
        <w:ind w:firstLine="0"/>
        <w:jc w:val="left"/>
      </w:pPr>
      <w:r>
        <w:rPr>
          <w:b/>
          <w:bCs/>
        </w:rPr>
        <w:tab/>
      </w:r>
      <w:r>
        <w:t xml:space="preserve">A total of </w:t>
      </w:r>
      <w:r w:rsidRPr="00EE78EA">
        <w:t xml:space="preserve">94 individuals responded to recruitment </w:t>
      </w:r>
      <w:r>
        <w:t xml:space="preserve">efforts utilized for this study. Of those, 57 (60.64%) were users of healthcare services and 37 (39.36%) were providers of healthcare services. </w:t>
      </w:r>
      <w:r w:rsidRPr="00EE78EA">
        <w:t xml:space="preserve">Of the </w:t>
      </w:r>
      <w:r>
        <w:t xml:space="preserve">57 </w:t>
      </w:r>
      <w:r w:rsidRPr="00EE78EA">
        <w:t>users of healthcare services</w:t>
      </w:r>
      <w:r>
        <w:t>,</w:t>
      </w:r>
      <w:r w:rsidRPr="00EE78EA">
        <w:t xml:space="preserve"> 15 did not attend the scheduled focus group, and 7 respondents did not meet the eligibility criteria for participation</w:t>
      </w:r>
      <w:r>
        <w:t xml:space="preserve"> yielding a resultant sample of 35 users of healthcare services</w:t>
      </w:r>
      <w:r w:rsidRPr="00EE78EA">
        <w:t xml:space="preserve">. </w:t>
      </w:r>
      <w:r>
        <w:t>Of the 37 healthcare</w:t>
      </w:r>
      <w:r w:rsidRPr="00EE78EA">
        <w:t xml:space="preserve"> providers</w:t>
      </w:r>
      <w:r>
        <w:t xml:space="preserve"> who responde</w:t>
      </w:r>
      <w:r w:rsidR="00BA7667">
        <w:t xml:space="preserve">d </w:t>
      </w:r>
      <w:r>
        <w:t xml:space="preserve">to the study recruitment materials, </w:t>
      </w:r>
      <w:r w:rsidRPr="00EE78EA">
        <w:t>8 did not attend the scheduled interview</w:t>
      </w:r>
      <w:r>
        <w:t>, and 2</w:t>
      </w:r>
      <w:r w:rsidRPr="00EE78EA">
        <w:t xml:space="preserve"> </w:t>
      </w:r>
      <w:r>
        <w:t xml:space="preserve">respondents </w:t>
      </w:r>
      <w:r w:rsidRPr="00EE78EA">
        <w:t>were non-eligible</w:t>
      </w:r>
      <w:r>
        <w:t xml:space="preserve">. Thus, the resultant sample included 27 healthcare providers. </w:t>
      </w:r>
      <w:r w:rsidR="00BA7667">
        <w:t>T</w:t>
      </w:r>
      <w:r>
        <w:t xml:space="preserve">he total effective sample of 62 respondents was comprised of </w:t>
      </w:r>
      <w:r w:rsidRPr="00EE78EA">
        <w:t xml:space="preserve">35 </w:t>
      </w:r>
      <w:r>
        <w:t>(56.45</w:t>
      </w:r>
      <w:r w:rsidRPr="00EE78EA">
        <w:t xml:space="preserve">%) </w:t>
      </w:r>
      <w:r>
        <w:t xml:space="preserve">users of healthcare services and 27 (43.55%) </w:t>
      </w:r>
      <w:r w:rsidRPr="00EE78EA">
        <w:t>providers of healthcare services</w:t>
      </w:r>
      <w:r>
        <w:t xml:space="preserve">. </w:t>
      </w:r>
      <w:r w:rsidRPr="00EE78EA">
        <w:t>All 62 participants completed a demographic questionnaire (</w:t>
      </w:r>
      <w:r>
        <w:t xml:space="preserve">see </w:t>
      </w:r>
      <w:r w:rsidRPr="00EE78EA">
        <w:t xml:space="preserve">Appendix </w:t>
      </w:r>
      <w:r w:rsidR="00BA7667">
        <w:t>D</w:t>
      </w:r>
      <w:r w:rsidRPr="00EE78EA">
        <w:t xml:space="preserve">). </w:t>
      </w:r>
      <w:r>
        <w:t xml:space="preserve">Both the users and providers of healthcare services groups included individuals from diverse community and professional settings. Professions of the 35 users of healthcare services are shown in </w:t>
      </w:r>
      <w:r w:rsidRPr="00EE78EA">
        <w:t>Table 2.</w:t>
      </w:r>
      <w:r w:rsidR="00D14BA0">
        <w:t xml:space="preserve"> </w:t>
      </w:r>
      <w:r w:rsidRPr="00EE78EA">
        <w:t xml:space="preserve">The professional medical capacity of </w:t>
      </w:r>
      <w:r>
        <w:t xml:space="preserve">the 27 providers of healthcare services are shown in </w:t>
      </w:r>
      <w:r w:rsidRPr="00EE78EA">
        <w:t xml:space="preserve">Table 3. </w:t>
      </w:r>
      <w:r>
        <w:t xml:space="preserve">Providers were </w:t>
      </w:r>
      <w:r w:rsidRPr="00EE78EA">
        <w:t xml:space="preserve">recruited from the primary care and family medicine clinics of four </w:t>
      </w:r>
      <w:r>
        <w:t xml:space="preserve">major </w:t>
      </w:r>
      <w:r w:rsidRPr="00EE78EA">
        <w:t>healthcare organizations in Oklahoma</w:t>
      </w:r>
      <w:r>
        <w:t xml:space="preserve"> including: </w:t>
      </w:r>
      <w:r w:rsidRPr="00EE78EA">
        <w:t xml:space="preserve">OU </w:t>
      </w:r>
      <w:r w:rsidRPr="00EE78EA">
        <w:lastRenderedPageBreak/>
        <w:t>Physicians and the University of Oklahoma School of Community Medicine in Tulsa</w:t>
      </w:r>
      <w:r>
        <w:t xml:space="preserve"> (n=9)</w:t>
      </w:r>
      <w:r w:rsidRPr="00EE78EA">
        <w:t xml:space="preserve"> and Oklahoma City</w:t>
      </w:r>
      <w:r>
        <w:t xml:space="preserve"> (n=1); </w:t>
      </w:r>
      <w:r w:rsidRPr="00EE78EA">
        <w:t>St. John</w:t>
      </w:r>
      <w:r>
        <w:t>’s</w:t>
      </w:r>
      <w:r w:rsidRPr="00EE78EA">
        <w:t xml:space="preserve"> primary care and family medicine clinics</w:t>
      </w:r>
      <w:r>
        <w:t xml:space="preserve"> in</w:t>
      </w:r>
      <w:r w:rsidRPr="00EE78EA">
        <w:t xml:space="preserve"> Tulsa</w:t>
      </w:r>
      <w:r>
        <w:t xml:space="preserve"> (n=3)</w:t>
      </w:r>
      <w:r w:rsidRPr="00EE78EA">
        <w:t>, Broken Arrow</w:t>
      </w:r>
      <w:r>
        <w:t xml:space="preserve"> (n=1)</w:t>
      </w:r>
      <w:r w:rsidRPr="00EE78EA">
        <w:t>, Sapulpa</w:t>
      </w:r>
      <w:r>
        <w:t xml:space="preserve"> (n=</w:t>
      </w:r>
      <w:r w:rsidRPr="00EE78EA">
        <w:t>5</w:t>
      </w:r>
      <w:r>
        <w:t>)</w:t>
      </w:r>
      <w:r w:rsidRPr="00EE78EA">
        <w:t>, and Owasso</w:t>
      </w:r>
      <w:r>
        <w:t xml:space="preserve"> (n=2); S</w:t>
      </w:r>
      <w:r w:rsidRPr="00EE78EA">
        <w:t>t. Francis main</w:t>
      </w:r>
      <w:r>
        <w:t xml:space="preserve"> (n=5)</w:t>
      </w:r>
      <w:r w:rsidRPr="00EE78EA">
        <w:t xml:space="preserve">, and the Medical </w:t>
      </w:r>
      <w:r>
        <w:t>C</w:t>
      </w:r>
      <w:r w:rsidRPr="00EE78EA">
        <w:t xml:space="preserve">enter of </w:t>
      </w:r>
      <w:r>
        <w:t>O</w:t>
      </w:r>
      <w:r w:rsidRPr="00EE78EA">
        <w:t>klahoma State University in Tulsa</w:t>
      </w:r>
      <w:r>
        <w:t xml:space="preserve"> (n=1)</w:t>
      </w:r>
      <w:r w:rsidRPr="00EE78EA">
        <w:t xml:space="preserve">. </w:t>
      </w:r>
      <w:r>
        <w:t>S</w:t>
      </w:r>
      <w:r w:rsidRPr="00EE78EA">
        <w:t xml:space="preserve">pecialties </w:t>
      </w:r>
      <w:r>
        <w:t xml:space="preserve">represented include </w:t>
      </w:r>
      <w:r w:rsidRPr="00EE78EA">
        <w:t>primary care</w:t>
      </w:r>
      <w:r>
        <w:t xml:space="preserve"> (n=13)</w:t>
      </w:r>
      <w:r w:rsidRPr="00EE78EA">
        <w:t>, family medicine</w:t>
      </w:r>
      <w:r>
        <w:t xml:space="preserve"> (n=6)</w:t>
      </w:r>
      <w:r w:rsidRPr="00EE78EA">
        <w:t xml:space="preserve">, and </w:t>
      </w:r>
      <w:r>
        <w:t>i</w:t>
      </w:r>
      <w:r w:rsidRPr="00EE78EA">
        <w:t>nternal medicine (</w:t>
      </w:r>
      <w:r>
        <w:t>n=8)</w:t>
      </w:r>
      <w:r w:rsidRPr="00EE78EA">
        <w:t xml:space="preserve">. </w:t>
      </w:r>
    </w:p>
    <w:p w14:paraId="7230A71C" w14:textId="77777777" w:rsidR="001F59BC" w:rsidRPr="00B65D85" w:rsidRDefault="001F59BC" w:rsidP="001F59BC">
      <w:pPr>
        <w:tabs>
          <w:tab w:val="left" w:pos="720"/>
        </w:tabs>
        <w:spacing w:after="0" w:line="480" w:lineRule="auto"/>
        <w:ind w:firstLine="0"/>
        <w:jc w:val="left"/>
        <w:rPr>
          <w:b/>
          <w:bCs/>
        </w:rPr>
      </w:pPr>
      <w:r w:rsidRPr="00B65D85">
        <w:rPr>
          <w:b/>
          <w:bCs/>
        </w:rPr>
        <w:t>Table 2</w:t>
      </w:r>
    </w:p>
    <w:p w14:paraId="4F87D62E" w14:textId="77777777" w:rsidR="001F59BC" w:rsidRPr="00EE78EA" w:rsidRDefault="001F59BC" w:rsidP="001F59BC">
      <w:pPr>
        <w:tabs>
          <w:tab w:val="left" w:pos="720"/>
        </w:tabs>
        <w:spacing w:after="0" w:line="480" w:lineRule="auto"/>
        <w:ind w:firstLine="0"/>
        <w:jc w:val="left"/>
        <w:rPr>
          <w:i/>
          <w:iCs/>
        </w:rPr>
      </w:pPr>
      <w:r w:rsidRPr="00EE78EA">
        <w:rPr>
          <w:i/>
          <w:iCs/>
        </w:rPr>
        <w:t>Professions of Users of Healthcare Services</w:t>
      </w:r>
    </w:p>
    <w:tbl>
      <w:tblPr>
        <w:tblStyle w:val="TableGrid"/>
        <w:tblW w:w="7102" w:type="dxa"/>
        <w:jc w:val="center"/>
        <w:tblBorders>
          <w:top w:val="single" w:sz="12" w:space="0" w:color="auto"/>
          <w:left w:val="none" w:sz="0" w:space="0" w:color="auto"/>
          <w:bottom w:val="single" w:sz="12" w:space="0" w:color="auto"/>
          <w:right w:val="none" w:sz="0" w:space="0" w:color="auto"/>
          <w:insideH w:val="none" w:sz="0" w:space="0" w:color="auto"/>
          <w:insideV w:val="single" w:sz="12" w:space="0" w:color="auto"/>
        </w:tblBorders>
        <w:shd w:val="clear" w:color="auto" w:fill="FFFFFF" w:themeFill="background1"/>
        <w:tblLayout w:type="fixed"/>
        <w:tblLook w:val="04A0" w:firstRow="1" w:lastRow="0" w:firstColumn="1" w:lastColumn="0" w:noHBand="0" w:noVBand="1"/>
      </w:tblPr>
      <w:tblGrid>
        <w:gridCol w:w="4665"/>
        <w:gridCol w:w="2437"/>
      </w:tblGrid>
      <w:tr w:rsidR="001F59BC" w:rsidRPr="00EE78EA" w14:paraId="308FE4E7" w14:textId="77777777" w:rsidTr="001F59BC">
        <w:trPr>
          <w:trHeight w:val="450"/>
          <w:jc w:val="center"/>
        </w:trPr>
        <w:tc>
          <w:tcPr>
            <w:tcW w:w="4665" w:type="dxa"/>
            <w:tcBorders>
              <w:top w:val="single" w:sz="18" w:space="0" w:color="auto"/>
              <w:bottom w:val="single" w:sz="12" w:space="0" w:color="auto"/>
              <w:right w:val="nil"/>
            </w:tcBorders>
            <w:shd w:val="clear" w:color="auto" w:fill="FFFFFF" w:themeFill="background1"/>
            <w:vAlign w:val="center"/>
          </w:tcPr>
          <w:p w14:paraId="29308A0A" w14:textId="77777777" w:rsidR="001F59BC" w:rsidRPr="00EE78EA" w:rsidRDefault="001F59BC" w:rsidP="001F59BC">
            <w:pPr>
              <w:spacing w:after="0" w:line="240" w:lineRule="auto"/>
              <w:ind w:left="702" w:firstLine="0"/>
              <w:jc w:val="left"/>
            </w:pPr>
            <w:r w:rsidRPr="00EE78EA">
              <w:rPr>
                <w:b/>
                <w:bCs/>
              </w:rPr>
              <w:t>Professional Sector</w:t>
            </w:r>
          </w:p>
        </w:tc>
        <w:tc>
          <w:tcPr>
            <w:tcW w:w="2437" w:type="dxa"/>
            <w:tcBorders>
              <w:top w:val="single" w:sz="18" w:space="0" w:color="auto"/>
              <w:left w:val="nil"/>
              <w:bottom w:val="single" w:sz="12" w:space="0" w:color="auto"/>
              <w:right w:val="nil"/>
            </w:tcBorders>
            <w:shd w:val="clear" w:color="auto" w:fill="FFFFFF" w:themeFill="background1"/>
            <w:vAlign w:val="center"/>
          </w:tcPr>
          <w:p w14:paraId="462C679E" w14:textId="77777777" w:rsidR="001F59BC" w:rsidRPr="00EE78EA" w:rsidRDefault="001F59BC" w:rsidP="001F59BC">
            <w:pPr>
              <w:spacing w:after="0" w:line="240" w:lineRule="auto"/>
              <w:ind w:firstLine="0"/>
              <w:jc w:val="center"/>
              <w:rPr>
                <w:b/>
                <w:bCs/>
              </w:rPr>
            </w:pPr>
            <w:r w:rsidRPr="00EE78EA">
              <w:rPr>
                <w:b/>
                <w:bCs/>
              </w:rPr>
              <w:t>Users (n=35)</w:t>
            </w:r>
          </w:p>
        </w:tc>
      </w:tr>
      <w:tr w:rsidR="001F59BC" w:rsidRPr="00173CAD" w14:paraId="7773DAB2" w14:textId="77777777" w:rsidTr="001F59BC">
        <w:trPr>
          <w:jc w:val="center"/>
        </w:trPr>
        <w:tc>
          <w:tcPr>
            <w:tcW w:w="4665" w:type="dxa"/>
            <w:tcBorders>
              <w:top w:val="single" w:sz="12" w:space="0" w:color="auto"/>
              <w:right w:val="nil"/>
            </w:tcBorders>
            <w:shd w:val="clear" w:color="auto" w:fill="FFFFFF" w:themeFill="background1"/>
          </w:tcPr>
          <w:p w14:paraId="1B4D36DB" w14:textId="77777777" w:rsidR="001F59BC" w:rsidRPr="00173CAD" w:rsidRDefault="001F59BC" w:rsidP="001F59BC">
            <w:pPr>
              <w:spacing w:after="0" w:line="240" w:lineRule="auto"/>
              <w:ind w:firstLine="0"/>
              <w:jc w:val="center"/>
              <w:rPr>
                <w:b/>
                <w:bCs/>
                <w:sz w:val="10"/>
                <w:szCs w:val="10"/>
              </w:rPr>
            </w:pPr>
          </w:p>
        </w:tc>
        <w:tc>
          <w:tcPr>
            <w:tcW w:w="2437" w:type="dxa"/>
            <w:tcBorders>
              <w:top w:val="single" w:sz="12" w:space="0" w:color="auto"/>
              <w:left w:val="nil"/>
              <w:right w:val="nil"/>
            </w:tcBorders>
            <w:shd w:val="clear" w:color="auto" w:fill="FFFFFF" w:themeFill="background1"/>
          </w:tcPr>
          <w:p w14:paraId="7C3E273A" w14:textId="77777777" w:rsidR="001F59BC" w:rsidRPr="00173CAD" w:rsidRDefault="001F59BC" w:rsidP="001F59BC">
            <w:pPr>
              <w:spacing w:after="0" w:line="240" w:lineRule="auto"/>
              <w:ind w:firstLine="0"/>
              <w:jc w:val="center"/>
              <w:rPr>
                <w:b/>
                <w:bCs/>
                <w:sz w:val="10"/>
                <w:szCs w:val="10"/>
              </w:rPr>
            </w:pPr>
          </w:p>
        </w:tc>
      </w:tr>
      <w:tr w:rsidR="001F59BC" w:rsidRPr="00EE78EA" w14:paraId="1C86585D" w14:textId="77777777" w:rsidTr="001F59BC">
        <w:trPr>
          <w:jc w:val="center"/>
        </w:trPr>
        <w:tc>
          <w:tcPr>
            <w:tcW w:w="4665" w:type="dxa"/>
            <w:tcBorders>
              <w:right w:val="nil"/>
            </w:tcBorders>
            <w:shd w:val="clear" w:color="auto" w:fill="FFFFFF" w:themeFill="background1"/>
          </w:tcPr>
          <w:p w14:paraId="3299DDF8" w14:textId="77777777" w:rsidR="001F59BC" w:rsidRPr="00EE78EA" w:rsidRDefault="001F59BC" w:rsidP="001F59BC">
            <w:pPr>
              <w:spacing w:after="60" w:line="240" w:lineRule="auto"/>
              <w:ind w:left="702" w:firstLine="0"/>
              <w:jc w:val="left"/>
            </w:pPr>
            <w:r w:rsidRPr="00EE78EA">
              <w:t xml:space="preserve">Financial services </w:t>
            </w:r>
          </w:p>
        </w:tc>
        <w:tc>
          <w:tcPr>
            <w:tcW w:w="2437" w:type="dxa"/>
            <w:tcBorders>
              <w:left w:val="nil"/>
              <w:right w:val="nil"/>
            </w:tcBorders>
            <w:shd w:val="clear" w:color="auto" w:fill="FFFFFF" w:themeFill="background1"/>
          </w:tcPr>
          <w:p w14:paraId="53E53DF2" w14:textId="77777777" w:rsidR="001F59BC" w:rsidRPr="00EE78EA" w:rsidRDefault="001F59BC" w:rsidP="001F59BC">
            <w:pPr>
              <w:spacing w:after="60" w:line="240" w:lineRule="auto"/>
              <w:ind w:firstLine="0"/>
              <w:jc w:val="center"/>
            </w:pPr>
            <w:r w:rsidRPr="00EE78EA">
              <w:t>2 (5.8%)</w:t>
            </w:r>
          </w:p>
        </w:tc>
      </w:tr>
      <w:tr w:rsidR="001F59BC" w:rsidRPr="00EE78EA" w14:paraId="30340505" w14:textId="77777777" w:rsidTr="001F59BC">
        <w:trPr>
          <w:jc w:val="center"/>
        </w:trPr>
        <w:tc>
          <w:tcPr>
            <w:tcW w:w="4665" w:type="dxa"/>
            <w:tcBorders>
              <w:right w:val="nil"/>
            </w:tcBorders>
            <w:shd w:val="clear" w:color="auto" w:fill="FFFFFF" w:themeFill="background1"/>
          </w:tcPr>
          <w:p w14:paraId="68F8AD64" w14:textId="77777777" w:rsidR="001F59BC" w:rsidRPr="00EE78EA" w:rsidRDefault="001F59BC" w:rsidP="001F59BC">
            <w:pPr>
              <w:spacing w:after="60" w:line="240" w:lineRule="auto"/>
              <w:ind w:left="720" w:firstLine="0"/>
              <w:jc w:val="left"/>
            </w:pPr>
            <w:r w:rsidRPr="00EE78EA">
              <w:t xml:space="preserve">Information </w:t>
            </w:r>
            <w:r>
              <w:t>t</w:t>
            </w:r>
            <w:r w:rsidRPr="00EE78EA">
              <w:t xml:space="preserve">echnology </w:t>
            </w:r>
          </w:p>
        </w:tc>
        <w:tc>
          <w:tcPr>
            <w:tcW w:w="2437" w:type="dxa"/>
            <w:tcBorders>
              <w:left w:val="nil"/>
              <w:right w:val="nil"/>
            </w:tcBorders>
            <w:shd w:val="clear" w:color="auto" w:fill="FFFFFF" w:themeFill="background1"/>
          </w:tcPr>
          <w:p w14:paraId="2720CBB7" w14:textId="77777777" w:rsidR="001F59BC" w:rsidRPr="00EE78EA" w:rsidRDefault="001F59BC" w:rsidP="001F59BC">
            <w:pPr>
              <w:spacing w:after="60" w:line="240" w:lineRule="auto"/>
              <w:ind w:firstLine="0"/>
              <w:jc w:val="center"/>
            </w:pPr>
            <w:r w:rsidRPr="00EE78EA">
              <w:t>3 (8.7%)</w:t>
            </w:r>
          </w:p>
        </w:tc>
      </w:tr>
      <w:tr w:rsidR="001F59BC" w:rsidRPr="00EE78EA" w14:paraId="18BE2565" w14:textId="77777777" w:rsidTr="001F59BC">
        <w:trPr>
          <w:jc w:val="center"/>
        </w:trPr>
        <w:tc>
          <w:tcPr>
            <w:tcW w:w="4665" w:type="dxa"/>
            <w:tcBorders>
              <w:right w:val="nil"/>
            </w:tcBorders>
            <w:shd w:val="clear" w:color="auto" w:fill="FFFFFF" w:themeFill="background1"/>
          </w:tcPr>
          <w:p w14:paraId="56B16CFA" w14:textId="77777777" w:rsidR="001F59BC" w:rsidRPr="00EE78EA" w:rsidRDefault="001F59BC" w:rsidP="001F59BC">
            <w:pPr>
              <w:spacing w:after="60" w:line="240" w:lineRule="auto"/>
              <w:ind w:left="720" w:firstLine="0"/>
              <w:jc w:val="left"/>
            </w:pPr>
            <w:r w:rsidRPr="00EE78EA">
              <w:t xml:space="preserve">Hospitality </w:t>
            </w:r>
          </w:p>
        </w:tc>
        <w:tc>
          <w:tcPr>
            <w:tcW w:w="2437" w:type="dxa"/>
            <w:tcBorders>
              <w:left w:val="nil"/>
              <w:right w:val="nil"/>
            </w:tcBorders>
            <w:shd w:val="clear" w:color="auto" w:fill="FFFFFF" w:themeFill="background1"/>
          </w:tcPr>
          <w:p w14:paraId="6FAE9CB1" w14:textId="77777777" w:rsidR="001F59BC" w:rsidRPr="00EE78EA" w:rsidRDefault="001F59BC" w:rsidP="001F59BC">
            <w:pPr>
              <w:spacing w:after="60" w:line="240" w:lineRule="auto"/>
              <w:ind w:firstLine="0"/>
              <w:jc w:val="center"/>
            </w:pPr>
            <w:r w:rsidRPr="00EE78EA">
              <w:t>5 (14.5%)</w:t>
            </w:r>
          </w:p>
        </w:tc>
      </w:tr>
      <w:tr w:rsidR="001F59BC" w:rsidRPr="00EE78EA" w14:paraId="54812CA2" w14:textId="77777777" w:rsidTr="001F59BC">
        <w:trPr>
          <w:jc w:val="center"/>
        </w:trPr>
        <w:tc>
          <w:tcPr>
            <w:tcW w:w="4665" w:type="dxa"/>
            <w:tcBorders>
              <w:right w:val="nil"/>
            </w:tcBorders>
            <w:shd w:val="clear" w:color="auto" w:fill="FFFFFF" w:themeFill="background1"/>
          </w:tcPr>
          <w:p w14:paraId="51AD472B" w14:textId="77777777" w:rsidR="001F59BC" w:rsidRPr="00EE78EA" w:rsidRDefault="001F59BC" w:rsidP="001F59BC">
            <w:pPr>
              <w:spacing w:after="60" w:line="240" w:lineRule="auto"/>
              <w:ind w:left="720" w:firstLine="0"/>
              <w:jc w:val="left"/>
            </w:pPr>
            <w:r w:rsidRPr="00EE78EA">
              <w:t>Education</w:t>
            </w:r>
          </w:p>
        </w:tc>
        <w:tc>
          <w:tcPr>
            <w:tcW w:w="2437" w:type="dxa"/>
            <w:tcBorders>
              <w:left w:val="nil"/>
              <w:right w:val="nil"/>
            </w:tcBorders>
            <w:shd w:val="clear" w:color="auto" w:fill="FFFFFF" w:themeFill="background1"/>
          </w:tcPr>
          <w:p w14:paraId="7F900E4A" w14:textId="77777777" w:rsidR="001F59BC" w:rsidRPr="00EE78EA" w:rsidRDefault="001F59BC" w:rsidP="001F59BC">
            <w:pPr>
              <w:spacing w:after="60" w:line="240" w:lineRule="auto"/>
              <w:ind w:firstLine="0"/>
              <w:jc w:val="center"/>
            </w:pPr>
            <w:r w:rsidRPr="00EE78EA">
              <w:t>5 (14.5%)</w:t>
            </w:r>
          </w:p>
        </w:tc>
      </w:tr>
      <w:tr w:rsidR="001F59BC" w:rsidRPr="00EE78EA" w14:paraId="738AD5B3" w14:textId="77777777" w:rsidTr="001F59BC">
        <w:trPr>
          <w:jc w:val="center"/>
        </w:trPr>
        <w:tc>
          <w:tcPr>
            <w:tcW w:w="4665" w:type="dxa"/>
            <w:tcBorders>
              <w:right w:val="nil"/>
            </w:tcBorders>
            <w:shd w:val="clear" w:color="auto" w:fill="FFFFFF" w:themeFill="background1"/>
          </w:tcPr>
          <w:p w14:paraId="7A9A3783" w14:textId="77777777" w:rsidR="001F59BC" w:rsidRPr="00EE78EA" w:rsidRDefault="001F59BC" w:rsidP="001F59BC">
            <w:pPr>
              <w:spacing w:after="60" w:line="240" w:lineRule="auto"/>
              <w:ind w:left="720" w:firstLine="0"/>
              <w:jc w:val="left"/>
            </w:pPr>
            <w:r w:rsidRPr="00EE78EA">
              <w:t>Management / business ownership</w:t>
            </w:r>
          </w:p>
        </w:tc>
        <w:tc>
          <w:tcPr>
            <w:tcW w:w="2437" w:type="dxa"/>
            <w:tcBorders>
              <w:left w:val="nil"/>
              <w:right w:val="nil"/>
            </w:tcBorders>
            <w:shd w:val="clear" w:color="auto" w:fill="FFFFFF" w:themeFill="background1"/>
          </w:tcPr>
          <w:p w14:paraId="095095AD" w14:textId="77777777" w:rsidR="001F59BC" w:rsidRPr="00EE78EA" w:rsidRDefault="001F59BC" w:rsidP="001F59BC">
            <w:pPr>
              <w:spacing w:after="60" w:line="240" w:lineRule="auto"/>
              <w:ind w:firstLine="0"/>
              <w:jc w:val="center"/>
            </w:pPr>
            <w:r w:rsidRPr="00EE78EA">
              <w:t>3 (8.7%)</w:t>
            </w:r>
          </w:p>
        </w:tc>
      </w:tr>
      <w:tr w:rsidR="001F59BC" w:rsidRPr="00EE78EA" w14:paraId="3B6FD11E" w14:textId="77777777" w:rsidTr="001F59BC">
        <w:trPr>
          <w:jc w:val="center"/>
        </w:trPr>
        <w:tc>
          <w:tcPr>
            <w:tcW w:w="4665" w:type="dxa"/>
            <w:tcBorders>
              <w:right w:val="nil"/>
            </w:tcBorders>
            <w:shd w:val="clear" w:color="auto" w:fill="FFFFFF" w:themeFill="background1"/>
          </w:tcPr>
          <w:p w14:paraId="30353BA6" w14:textId="77777777" w:rsidR="001F59BC" w:rsidRPr="00EE78EA" w:rsidRDefault="001F59BC" w:rsidP="001F59BC">
            <w:pPr>
              <w:spacing w:after="60" w:line="240" w:lineRule="auto"/>
              <w:ind w:left="720" w:firstLine="0"/>
              <w:jc w:val="left"/>
            </w:pPr>
            <w:r w:rsidRPr="00EE78EA">
              <w:t>Engineering</w:t>
            </w:r>
          </w:p>
        </w:tc>
        <w:tc>
          <w:tcPr>
            <w:tcW w:w="2437" w:type="dxa"/>
            <w:tcBorders>
              <w:left w:val="nil"/>
              <w:right w:val="nil"/>
            </w:tcBorders>
            <w:shd w:val="clear" w:color="auto" w:fill="FFFFFF" w:themeFill="background1"/>
          </w:tcPr>
          <w:p w14:paraId="053E2075" w14:textId="77777777" w:rsidR="001F59BC" w:rsidRPr="00EE78EA" w:rsidRDefault="001F59BC" w:rsidP="001F59BC">
            <w:pPr>
              <w:spacing w:after="60" w:line="240" w:lineRule="auto"/>
              <w:ind w:firstLine="0"/>
              <w:jc w:val="center"/>
            </w:pPr>
            <w:r w:rsidRPr="00EE78EA">
              <w:t>2 (5.8%)</w:t>
            </w:r>
          </w:p>
        </w:tc>
      </w:tr>
      <w:tr w:rsidR="001F59BC" w:rsidRPr="00EE78EA" w14:paraId="18E0321B" w14:textId="77777777" w:rsidTr="001F59BC">
        <w:trPr>
          <w:jc w:val="center"/>
        </w:trPr>
        <w:tc>
          <w:tcPr>
            <w:tcW w:w="4665" w:type="dxa"/>
            <w:tcBorders>
              <w:right w:val="nil"/>
            </w:tcBorders>
            <w:shd w:val="clear" w:color="auto" w:fill="FFFFFF" w:themeFill="background1"/>
          </w:tcPr>
          <w:p w14:paraId="4BB6309B" w14:textId="77777777" w:rsidR="001F59BC" w:rsidRPr="00EE78EA" w:rsidRDefault="001F59BC" w:rsidP="001F59BC">
            <w:pPr>
              <w:spacing w:after="60" w:line="240" w:lineRule="auto"/>
              <w:ind w:left="720" w:firstLine="0"/>
              <w:jc w:val="left"/>
            </w:pPr>
            <w:r w:rsidRPr="00EE78EA">
              <w:t xml:space="preserve">Non-profit </w:t>
            </w:r>
            <w:r>
              <w:t>s</w:t>
            </w:r>
            <w:r w:rsidRPr="00EE78EA">
              <w:t>ervices</w:t>
            </w:r>
          </w:p>
        </w:tc>
        <w:tc>
          <w:tcPr>
            <w:tcW w:w="2437" w:type="dxa"/>
            <w:tcBorders>
              <w:left w:val="nil"/>
              <w:right w:val="nil"/>
            </w:tcBorders>
            <w:shd w:val="clear" w:color="auto" w:fill="FFFFFF" w:themeFill="background1"/>
          </w:tcPr>
          <w:p w14:paraId="277399CE" w14:textId="77777777" w:rsidR="001F59BC" w:rsidRPr="00EE78EA" w:rsidRDefault="001F59BC" w:rsidP="001F59BC">
            <w:pPr>
              <w:spacing w:after="60" w:line="240" w:lineRule="auto"/>
              <w:ind w:firstLine="0"/>
              <w:jc w:val="center"/>
            </w:pPr>
            <w:r w:rsidRPr="00EE78EA">
              <w:t>3 (8.7%)</w:t>
            </w:r>
          </w:p>
        </w:tc>
      </w:tr>
      <w:tr w:rsidR="001F59BC" w:rsidRPr="00EE78EA" w14:paraId="73219D6F" w14:textId="77777777" w:rsidTr="001F59BC">
        <w:trPr>
          <w:jc w:val="center"/>
        </w:trPr>
        <w:tc>
          <w:tcPr>
            <w:tcW w:w="4665" w:type="dxa"/>
            <w:tcBorders>
              <w:right w:val="nil"/>
            </w:tcBorders>
            <w:shd w:val="clear" w:color="auto" w:fill="FFFFFF" w:themeFill="background1"/>
          </w:tcPr>
          <w:p w14:paraId="6BEEE71C" w14:textId="77777777" w:rsidR="001F59BC" w:rsidRPr="00EE78EA" w:rsidRDefault="001F59BC" w:rsidP="001F59BC">
            <w:pPr>
              <w:spacing w:after="60" w:line="240" w:lineRule="auto"/>
              <w:ind w:left="720" w:firstLine="0"/>
              <w:jc w:val="left"/>
            </w:pPr>
            <w:r w:rsidRPr="00EE78EA">
              <w:t>Graduate student</w:t>
            </w:r>
          </w:p>
        </w:tc>
        <w:tc>
          <w:tcPr>
            <w:tcW w:w="2437" w:type="dxa"/>
            <w:tcBorders>
              <w:left w:val="nil"/>
              <w:right w:val="nil"/>
            </w:tcBorders>
            <w:shd w:val="clear" w:color="auto" w:fill="FFFFFF" w:themeFill="background1"/>
          </w:tcPr>
          <w:p w14:paraId="47250AF1" w14:textId="77777777" w:rsidR="001F59BC" w:rsidRPr="00EE78EA" w:rsidRDefault="001F59BC" w:rsidP="001F59BC">
            <w:pPr>
              <w:spacing w:after="60" w:line="240" w:lineRule="auto"/>
              <w:ind w:firstLine="0"/>
              <w:jc w:val="center"/>
            </w:pPr>
            <w:r w:rsidRPr="00EE78EA">
              <w:t>1 (2.9%)</w:t>
            </w:r>
          </w:p>
        </w:tc>
      </w:tr>
      <w:tr w:rsidR="001F59BC" w:rsidRPr="00EE78EA" w14:paraId="25304594" w14:textId="77777777" w:rsidTr="001F59BC">
        <w:trPr>
          <w:jc w:val="center"/>
        </w:trPr>
        <w:tc>
          <w:tcPr>
            <w:tcW w:w="4665" w:type="dxa"/>
            <w:tcBorders>
              <w:right w:val="nil"/>
            </w:tcBorders>
            <w:shd w:val="clear" w:color="auto" w:fill="FFFFFF" w:themeFill="background1"/>
          </w:tcPr>
          <w:p w14:paraId="6BA19C04" w14:textId="77777777" w:rsidR="001F59BC" w:rsidRPr="00EE78EA" w:rsidRDefault="001F59BC" w:rsidP="001F59BC">
            <w:pPr>
              <w:spacing w:after="60" w:line="240" w:lineRule="auto"/>
              <w:ind w:left="720" w:firstLine="0"/>
              <w:jc w:val="left"/>
            </w:pPr>
            <w:r w:rsidRPr="00EE78EA">
              <w:t>Retired</w:t>
            </w:r>
          </w:p>
        </w:tc>
        <w:tc>
          <w:tcPr>
            <w:tcW w:w="2437" w:type="dxa"/>
            <w:tcBorders>
              <w:left w:val="nil"/>
              <w:right w:val="nil"/>
            </w:tcBorders>
            <w:shd w:val="clear" w:color="auto" w:fill="FFFFFF" w:themeFill="background1"/>
          </w:tcPr>
          <w:p w14:paraId="31EB267D" w14:textId="77777777" w:rsidR="001F59BC" w:rsidRPr="00EE78EA" w:rsidRDefault="001F59BC" w:rsidP="001F59BC">
            <w:pPr>
              <w:spacing w:after="60" w:line="240" w:lineRule="auto"/>
              <w:ind w:firstLine="0"/>
              <w:jc w:val="center"/>
            </w:pPr>
            <w:r w:rsidRPr="00EE78EA">
              <w:t>3 (8.7%)</w:t>
            </w:r>
          </w:p>
        </w:tc>
      </w:tr>
      <w:tr w:rsidR="001F59BC" w:rsidRPr="00EE78EA" w14:paraId="115D1B8F" w14:textId="77777777" w:rsidTr="001F59BC">
        <w:trPr>
          <w:jc w:val="center"/>
        </w:trPr>
        <w:tc>
          <w:tcPr>
            <w:tcW w:w="4665" w:type="dxa"/>
            <w:tcBorders>
              <w:right w:val="nil"/>
            </w:tcBorders>
            <w:shd w:val="clear" w:color="auto" w:fill="FFFFFF" w:themeFill="background1"/>
          </w:tcPr>
          <w:p w14:paraId="47EA1322" w14:textId="77777777" w:rsidR="001F59BC" w:rsidRPr="00EE78EA" w:rsidRDefault="001F59BC" w:rsidP="001F59BC">
            <w:pPr>
              <w:spacing w:after="0" w:line="240" w:lineRule="auto"/>
              <w:ind w:left="720" w:firstLine="0"/>
              <w:jc w:val="left"/>
            </w:pPr>
            <w:r w:rsidRPr="00EE78EA">
              <w:t xml:space="preserve">Housewife / </w:t>
            </w:r>
            <w:r>
              <w:t>m</w:t>
            </w:r>
            <w:r w:rsidRPr="00EE78EA">
              <w:t>other / unemployed</w:t>
            </w:r>
          </w:p>
        </w:tc>
        <w:tc>
          <w:tcPr>
            <w:tcW w:w="2437" w:type="dxa"/>
            <w:tcBorders>
              <w:left w:val="nil"/>
              <w:right w:val="nil"/>
            </w:tcBorders>
            <w:shd w:val="clear" w:color="auto" w:fill="FFFFFF" w:themeFill="background1"/>
          </w:tcPr>
          <w:p w14:paraId="79ECED6B" w14:textId="77777777" w:rsidR="001F59BC" w:rsidRPr="00EE78EA" w:rsidRDefault="001F59BC" w:rsidP="001F59BC">
            <w:pPr>
              <w:spacing w:after="0" w:line="240" w:lineRule="auto"/>
              <w:ind w:firstLine="0"/>
              <w:jc w:val="center"/>
            </w:pPr>
            <w:r w:rsidRPr="00EE78EA">
              <w:t>8 (23.2%)</w:t>
            </w:r>
          </w:p>
        </w:tc>
      </w:tr>
    </w:tbl>
    <w:p w14:paraId="0B5B584F" w14:textId="77777777" w:rsidR="001F59BC" w:rsidRPr="00B65D85" w:rsidRDefault="001F59BC" w:rsidP="00B65D85">
      <w:pPr>
        <w:tabs>
          <w:tab w:val="left" w:pos="720"/>
        </w:tabs>
        <w:spacing w:before="240" w:after="0" w:line="480" w:lineRule="auto"/>
        <w:ind w:firstLine="0"/>
        <w:jc w:val="left"/>
        <w:rPr>
          <w:b/>
          <w:bCs/>
        </w:rPr>
      </w:pPr>
      <w:r w:rsidRPr="00B65D85">
        <w:rPr>
          <w:b/>
          <w:bCs/>
        </w:rPr>
        <w:t>Table 3</w:t>
      </w:r>
    </w:p>
    <w:p w14:paraId="4A577C55" w14:textId="77777777" w:rsidR="001F59BC" w:rsidRPr="00EE78EA" w:rsidRDefault="001F59BC" w:rsidP="001F59BC">
      <w:pPr>
        <w:tabs>
          <w:tab w:val="left" w:pos="720"/>
        </w:tabs>
        <w:spacing w:after="0" w:line="480" w:lineRule="auto"/>
        <w:ind w:firstLine="0"/>
        <w:jc w:val="left"/>
      </w:pPr>
      <w:r w:rsidRPr="00EE78EA">
        <w:rPr>
          <w:i/>
          <w:iCs/>
        </w:rPr>
        <w:t>Medical Capacity of Providers of Healthcare Services</w:t>
      </w:r>
    </w:p>
    <w:tbl>
      <w:tblPr>
        <w:tblStyle w:val="TableGrid"/>
        <w:tblW w:w="7102" w:type="dxa"/>
        <w:jc w:val="center"/>
        <w:tblBorders>
          <w:top w:val="single" w:sz="12" w:space="0" w:color="auto"/>
          <w:left w:val="none" w:sz="0" w:space="0" w:color="auto"/>
          <w:bottom w:val="single" w:sz="12" w:space="0" w:color="auto"/>
          <w:right w:val="none" w:sz="0" w:space="0" w:color="auto"/>
          <w:insideH w:val="none" w:sz="0" w:space="0" w:color="auto"/>
          <w:insideV w:val="single" w:sz="12" w:space="0" w:color="auto"/>
        </w:tblBorders>
        <w:shd w:val="clear" w:color="auto" w:fill="FFFFFF" w:themeFill="background1"/>
        <w:tblLayout w:type="fixed"/>
        <w:tblLook w:val="04A0" w:firstRow="1" w:lastRow="0" w:firstColumn="1" w:lastColumn="0" w:noHBand="0" w:noVBand="1"/>
      </w:tblPr>
      <w:tblGrid>
        <w:gridCol w:w="4665"/>
        <w:gridCol w:w="2437"/>
      </w:tblGrid>
      <w:tr w:rsidR="001F59BC" w:rsidRPr="00EE78EA" w14:paraId="0D6C7EAB" w14:textId="77777777" w:rsidTr="001F59BC">
        <w:trPr>
          <w:trHeight w:val="450"/>
          <w:jc w:val="center"/>
        </w:trPr>
        <w:tc>
          <w:tcPr>
            <w:tcW w:w="4665" w:type="dxa"/>
            <w:tcBorders>
              <w:top w:val="single" w:sz="18" w:space="0" w:color="auto"/>
              <w:bottom w:val="single" w:sz="12" w:space="0" w:color="auto"/>
              <w:right w:val="nil"/>
            </w:tcBorders>
            <w:shd w:val="clear" w:color="auto" w:fill="FFFFFF" w:themeFill="background1"/>
            <w:vAlign w:val="center"/>
          </w:tcPr>
          <w:p w14:paraId="1949941C" w14:textId="77777777" w:rsidR="001F59BC" w:rsidRPr="00EE78EA" w:rsidRDefault="001F59BC" w:rsidP="001F59BC">
            <w:pPr>
              <w:spacing w:after="0" w:line="240" w:lineRule="auto"/>
              <w:ind w:left="702" w:firstLine="0"/>
              <w:jc w:val="left"/>
            </w:pPr>
            <w:r>
              <w:rPr>
                <w:b/>
                <w:bCs/>
              </w:rPr>
              <w:t>Medical Capacity</w:t>
            </w:r>
          </w:p>
        </w:tc>
        <w:tc>
          <w:tcPr>
            <w:tcW w:w="2437" w:type="dxa"/>
            <w:tcBorders>
              <w:top w:val="single" w:sz="18" w:space="0" w:color="auto"/>
              <w:left w:val="nil"/>
              <w:bottom w:val="single" w:sz="12" w:space="0" w:color="auto"/>
              <w:right w:val="nil"/>
            </w:tcBorders>
            <w:shd w:val="clear" w:color="auto" w:fill="FFFFFF" w:themeFill="background1"/>
            <w:vAlign w:val="center"/>
          </w:tcPr>
          <w:p w14:paraId="36C3B7BC" w14:textId="77777777" w:rsidR="001F59BC" w:rsidRPr="00EE78EA" w:rsidRDefault="001F59BC" w:rsidP="001F59BC">
            <w:pPr>
              <w:spacing w:after="0" w:line="240" w:lineRule="auto"/>
              <w:ind w:firstLine="0"/>
              <w:jc w:val="center"/>
              <w:rPr>
                <w:b/>
                <w:bCs/>
              </w:rPr>
            </w:pPr>
            <w:r>
              <w:rPr>
                <w:b/>
                <w:bCs/>
              </w:rPr>
              <w:t>Providers</w:t>
            </w:r>
            <w:r w:rsidRPr="00EE78EA">
              <w:rPr>
                <w:b/>
                <w:bCs/>
              </w:rPr>
              <w:t xml:space="preserve"> (n=</w:t>
            </w:r>
            <w:r>
              <w:rPr>
                <w:b/>
                <w:bCs/>
              </w:rPr>
              <w:t>27</w:t>
            </w:r>
            <w:r w:rsidRPr="00EE78EA">
              <w:rPr>
                <w:b/>
                <w:bCs/>
              </w:rPr>
              <w:t>)</w:t>
            </w:r>
          </w:p>
        </w:tc>
      </w:tr>
      <w:tr w:rsidR="001F59BC" w:rsidRPr="001F291A" w14:paraId="0531C299" w14:textId="77777777" w:rsidTr="001F59BC">
        <w:trPr>
          <w:jc w:val="center"/>
        </w:trPr>
        <w:tc>
          <w:tcPr>
            <w:tcW w:w="4665" w:type="dxa"/>
            <w:tcBorders>
              <w:top w:val="single" w:sz="12" w:space="0" w:color="auto"/>
              <w:right w:val="nil"/>
            </w:tcBorders>
            <w:shd w:val="clear" w:color="auto" w:fill="FFFFFF" w:themeFill="background1"/>
          </w:tcPr>
          <w:p w14:paraId="164411A8" w14:textId="77777777" w:rsidR="001F59BC" w:rsidRPr="001F291A" w:rsidRDefault="001F59BC" w:rsidP="001F59BC">
            <w:pPr>
              <w:spacing w:after="0" w:line="240" w:lineRule="auto"/>
              <w:ind w:firstLine="0"/>
              <w:jc w:val="center"/>
              <w:rPr>
                <w:b/>
                <w:bCs/>
                <w:sz w:val="12"/>
                <w:szCs w:val="12"/>
              </w:rPr>
            </w:pPr>
          </w:p>
        </w:tc>
        <w:tc>
          <w:tcPr>
            <w:tcW w:w="2437" w:type="dxa"/>
            <w:tcBorders>
              <w:top w:val="single" w:sz="12" w:space="0" w:color="auto"/>
              <w:left w:val="nil"/>
              <w:right w:val="nil"/>
            </w:tcBorders>
            <w:shd w:val="clear" w:color="auto" w:fill="FFFFFF" w:themeFill="background1"/>
          </w:tcPr>
          <w:p w14:paraId="4C6621F6" w14:textId="77777777" w:rsidR="001F59BC" w:rsidRPr="001F291A" w:rsidRDefault="001F59BC" w:rsidP="001F59BC">
            <w:pPr>
              <w:spacing w:after="0" w:line="240" w:lineRule="auto"/>
              <w:ind w:firstLine="0"/>
              <w:jc w:val="center"/>
              <w:rPr>
                <w:b/>
                <w:bCs/>
                <w:sz w:val="12"/>
                <w:szCs w:val="12"/>
              </w:rPr>
            </w:pPr>
          </w:p>
        </w:tc>
      </w:tr>
      <w:tr w:rsidR="001F59BC" w:rsidRPr="00EE78EA" w14:paraId="41DA4F91" w14:textId="77777777" w:rsidTr="001F59BC">
        <w:trPr>
          <w:jc w:val="center"/>
        </w:trPr>
        <w:tc>
          <w:tcPr>
            <w:tcW w:w="4665" w:type="dxa"/>
            <w:tcBorders>
              <w:right w:val="nil"/>
            </w:tcBorders>
            <w:shd w:val="clear" w:color="auto" w:fill="FFFFFF" w:themeFill="background1"/>
          </w:tcPr>
          <w:p w14:paraId="61030E18" w14:textId="77777777" w:rsidR="001F59BC" w:rsidRPr="00EE78EA" w:rsidRDefault="001F59BC" w:rsidP="001F59BC">
            <w:pPr>
              <w:spacing w:after="60" w:line="240" w:lineRule="auto"/>
              <w:ind w:left="702" w:firstLine="0"/>
              <w:jc w:val="left"/>
            </w:pPr>
            <w:r w:rsidRPr="00EE78EA">
              <w:t xml:space="preserve">Physicians </w:t>
            </w:r>
          </w:p>
        </w:tc>
        <w:tc>
          <w:tcPr>
            <w:tcW w:w="2437" w:type="dxa"/>
            <w:tcBorders>
              <w:left w:val="nil"/>
              <w:right w:val="nil"/>
            </w:tcBorders>
            <w:shd w:val="clear" w:color="auto" w:fill="FFFFFF" w:themeFill="background1"/>
          </w:tcPr>
          <w:p w14:paraId="4D40967E" w14:textId="77777777" w:rsidR="001F59BC" w:rsidRPr="00EE78EA" w:rsidRDefault="001F59BC" w:rsidP="001F59BC">
            <w:pPr>
              <w:spacing w:after="60" w:line="240" w:lineRule="auto"/>
              <w:ind w:firstLine="0"/>
              <w:jc w:val="center"/>
            </w:pPr>
            <w:r w:rsidRPr="00EE78EA">
              <w:t>5 (18.5%)</w:t>
            </w:r>
          </w:p>
        </w:tc>
      </w:tr>
      <w:tr w:rsidR="001F59BC" w:rsidRPr="00EE78EA" w14:paraId="3B31CF3A" w14:textId="77777777" w:rsidTr="001F59BC">
        <w:trPr>
          <w:jc w:val="center"/>
        </w:trPr>
        <w:tc>
          <w:tcPr>
            <w:tcW w:w="4665" w:type="dxa"/>
            <w:tcBorders>
              <w:right w:val="nil"/>
            </w:tcBorders>
            <w:shd w:val="clear" w:color="auto" w:fill="FFFFFF" w:themeFill="background1"/>
          </w:tcPr>
          <w:p w14:paraId="6F2B47D0" w14:textId="77777777" w:rsidR="001F59BC" w:rsidRPr="00EE78EA" w:rsidRDefault="001F59BC" w:rsidP="001F59BC">
            <w:pPr>
              <w:spacing w:after="60" w:line="240" w:lineRule="auto"/>
              <w:ind w:left="720" w:firstLine="0"/>
              <w:jc w:val="left"/>
            </w:pPr>
            <w:r w:rsidRPr="00EE78EA">
              <w:t xml:space="preserve">Physician Assistant </w:t>
            </w:r>
          </w:p>
        </w:tc>
        <w:tc>
          <w:tcPr>
            <w:tcW w:w="2437" w:type="dxa"/>
            <w:tcBorders>
              <w:left w:val="nil"/>
              <w:right w:val="nil"/>
            </w:tcBorders>
            <w:shd w:val="clear" w:color="auto" w:fill="FFFFFF" w:themeFill="background1"/>
          </w:tcPr>
          <w:p w14:paraId="6A6EE41B" w14:textId="77777777" w:rsidR="001F59BC" w:rsidRPr="00EE78EA" w:rsidRDefault="001F59BC" w:rsidP="001F59BC">
            <w:pPr>
              <w:spacing w:after="60" w:line="240" w:lineRule="auto"/>
              <w:ind w:firstLine="0"/>
              <w:jc w:val="center"/>
            </w:pPr>
            <w:r w:rsidRPr="00EE78EA">
              <w:t>5 (18.5%)</w:t>
            </w:r>
          </w:p>
        </w:tc>
      </w:tr>
      <w:tr w:rsidR="001F59BC" w:rsidRPr="00EE78EA" w14:paraId="58DBC63D" w14:textId="77777777" w:rsidTr="001F59BC">
        <w:trPr>
          <w:jc w:val="center"/>
        </w:trPr>
        <w:tc>
          <w:tcPr>
            <w:tcW w:w="4665" w:type="dxa"/>
            <w:tcBorders>
              <w:right w:val="nil"/>
            </w:tcBorders>
            <w:shd w:val="clear" w:color="auto" w:fill="FFFFFF" w:themeFill="background1"/>
          </w:tcPr>
          <w:p w14:paraId="00E7C1BC" w14:textId="77777777" w:rsidR="001F59BC" w:rsidRPr="00EE78EA" w:rsidRDefault="001F59BC" w:rsidP="001F59BC">
            <w:pPr>
              <w:spacing w:after="60" w:line="240" w:lineRule="auto"/>
              <w:ind w:left="720" w:firstLine="0"/>
              <w:jc w:val="left"/>
            </w:pPr>
            <w:r w:rsidRPr="00EE78EA">
              <w:t xml:space="preserve">Practical and Registered Nurse </w:t>
            </w:r>
          </w:p>
        </w:tc>
        <w:tc>
          <w:tcPr>
            <w:tcW w:w="2437" w:type="dxa"/>
            <w:tcBorders>
              <w:left w:val="nil"/>
              <w:right w:val="nil"/>
            </w:tcBorders>
            <w:shd w:val="clear" w:color="auto" w:fill="FFFFFF" w:themeFill="background1"/>
          </w:tcPr>
          <w:p w14:paraId="55FFFEB8" w14:textId="77777777" w:rsidR="001F59BC" w:rsidRPr="00EE78EA" w:rsidRDefault="001F59BC" w:rsidP="001F59BC">
            <w:pPr>
              <w:spacing w:after="60" w:line="240" w:lineRule="auto"/>
              <w:ind w:firstLine="0"/>
              <w:jc w:val="center"/>
            </w:pPr>
            <w:r w:rsidRPr="00EE78EA">
              <w:t>9 (33.3%)</w:t>
            </w:r>
          </w:p>
        </w:tc>
      </w:tr>
      <w:tr w:rsidR="001F59BC" w:rsidRPr="00EE78EA" w14:paraId="75307F36" w14:textId="77777777" w:rsidTr="001F59BC">
        <w:trPr>
          <w:jc w:val="center"/>
        </w:trPr>
        <w:tc>
          <w:tcPr>
            <w:tcW w:w="4665" w:type="dxa"/>
            <w:tcBorders>
              <w:right w:val="nil"/>
            </w:tcBorders>
            <w:shd w:val="clear" w:color="auto" w:fill="FFFFFF" w:themeFill="background1"/>
          </w:tcPr>
          <w:p w14:paraId="0250FEF6" w14:textId="77777777" w:rsidR="001F59BC" w:rsidRPr="00EE78EA" w:rsidRDefault="001F59BC" w:rsidP="001F59BC">
            <w:pPr>
              <w:spacing w:after="60" w:line="240" w:lineRule="auto"/>
              <w:ind w:left="720" w:firstLine="0"/>
              <w:jc w:val="left"/>
            </w:pPr>
            <w:r w:rsidRPr="00EE78EA">
              <w:t>Medical Assistant</w:t>
            </w:r>
          </w:p>
        </w:tc>
        <w:tc>
          <w:tcPr>
            <w:tcW w:w="2437" w:type="dxa"/>
            <w:tcBorders>
              <w:left w:val="nil"/>
              <w:right w:val="nil"/>
            </w:tcBorders>
            <w:shd w:val="clear" w:color="auto" w:fill="FFFFFF" w:themeFill="background1"/>
          </w:tcPr>
          <w:p w14:paraId="7851CCF3" w14:textId="77777777" w:rsidR="001F59BC" w:rsidRPr="00EE78EA" w:rsidRDefault="001F59BC" w:rsidP="001F59BC">
            <w:pPr>
              <w:spacing w:after="60" w:line="240" w:lineRule="auto"/>
              <w:ind w:firstLine="0"/>
              <w:jc w:val="center"/>
            </w:pPr>
            <w:r w:rsidRPr="00EE78EA">
              <w:t>5 (18.5%)</w:t>
            </w:r>
          </w:p>
        </w:tc>
      </w:tr>
      <w:tr w:rsidR="001F59BC" w:rsidRPr="00EE78EA" w14:paraId="1160D688" w14:textId="77777777" w:rsidTr="001F59BC">
        <w:trPr>
          <w:jc w:val="center"/>
        </w:trPr>
        <w:tc>
          <w:tcPr>
            <w:tcW w:w="4665" w:type="dxa"/>
            <w:tcBorders>
              <w:right w:val="nil"/>
            </w:tcBorders>
            <w:shd w:val="clear" w:color="auto" w:fill="FFFFFF" w:themeFill="background1"/>
          </w:tcPr>
          <w:p w14:paraId="608D31FA" w14:textId="77777777" w:rsidR="001F59BC" w:rsidRPr="00EE78EA" w:rsidRDefault="001F59BC" w:rsidP="001F59BC">
            <w:pPr>
              <w:spacing w:after="60" w:line="240" w:lineRule="auto"/>
              <w:ind w:left="720" w:firstLine="0"/>
              <w:jc w:val="left"/>
            </w:pPr>
            <w:r w:rsidRPr="00EE78EA">
              <w:t>Radiology Technician</w:t>
            </w:r>
          </w:p>
        </w:tc>
        <w:tc>
          <w:tcPr>
            <w:tcW w:w="2437" w:type="dxa"/>
            <w:tcBorders>
              <w:left w:val="nil"/>
              <w:right w:val="nil"/>
            </w:tcBorders>
            <w:shd w:val="clear" w:color="auto" w:fill="FFFFFF" w:themeFill="background1"/>
          </w:tcPr>
          <w:p w14:paraId="23C32B4C" w14:textId="77777777" w:rsidR="001F59BC" w:rsidRPr="00EE78EA" w:rsidRDefault="001F59BC" w:rsidP="001F59BC">
            <w:pPr>
              <w:spacing w:after="60" w:line="240" w:lineRule="auto"/>
              <w:ind w:firstLine="0"/>
              <w:jc w:val="center"/>
            </w:pPr>
            <w:r w:rsidRPr="00EE78EA">
              <w:t>2 (7.4%)</w:t>
            </w:r>
          </w:p>
        </w:tc>
      </w:tr>
      <w:tr w:rsidR="001F59BC" w:rsidRPr="00EE78EA" w14:paraId="6B87A1D3" w14:textId="77777777" w:rsidTr="001F59BC">
        <w:trPr>
          <w:jc w:val="center"/>
        </w:trPr>
        <w:tc>
          <w:tcPr>
            <w:tcW w:w="4665" w:type="dxa"/>
            <w:tcBorders>
              <w:right w:val="nil"/>
            </w:tcBorders>
            <w:shd w:val="clear" w:color="auto" w:fill="FFFFFF" w:themeFill="background1"/>
          </w:tcPr>
          <w:p w14:paraId="4B12E3AA" w14:textId="77777777" w:rsidR="001F59BC" w:rsidRPr="00EE78EA" w:rsidRDefault="001F59BC" w:rsidP="001F59BC">
            <w:pPr>
              <w:spacing w:after="0" w:line="240" w:lineRule="auto"/>
              <w:ind w:left="720" w:firstLine="0"/>
              <w:jc w:val="left"/>
            </w:pPr>
            <w:r w:rsidRPr="00EE78EA">
              <w:t>Laboratory Technician</w:t>
            </w:r>
          </w:p>
        </w:tc>
        <w:tc>
          <w:tcPr>
            <w:tcW w:w="2437" w:type="dxa"/>
            <w:tcBorders>
              <w:left w:val="nil"/>
              <w:right w:val="nil"/>
            </w:tcBorders>
            <w:shd w:val="clear" w:color="auto" w:fill="FFFFFF" w:themeFill="background1"/>
          </w:tcPr>
          <w:p w14:paraId="2EB4DCCE" w14:textId="77777777" w:rsidR="001F59BC" w:rsidRPr="00EE78EA" w:rsidRDefault="001F59BC" w:rsidP="001F59BC">
            <w:pPr>
              <w:spacing w:after="0" w:line="240" w:lineRule="auto"/>
              <w:ind w:firstLine="0"/>
              <w:jc w:val="center"/>
            </w:pPr>
            <w:r w:rsidRPr="00EE78EA">
              <w:t>1 (3.7%)</w:t>
            </w:r>
          </w:p>
        </w:tc>
      </w:tr>
    </w:tbl>
    <w:p w14:paraId="2B965559" w14:textId="77777777" w:rsidR="00B65D85" w:rsidRDefault="00B65D85" w:rsidP="0007780F">
      <w:pPr>
        <w:tabs>
          <w:tab w:val="left" w:pos="720"/>
          <w:tab w:val="left" w:pos="6660"/>
        </w:tabs>
        <w:spacing w:after="0" w:line="480" w:lineRule="auto"/>
        <w:ind w:firstLine="0"/>
        <w:rPr>
          <w:b/>
          <w:bCs/>
        </w:rPr>
      </w:pPr>
    </w:p>
    <w:p w14:paraId="75B78B37" w14:textId="77777777" w:rsidR="00B65D85" w:rsidRDefault="00B65D85" w:rsidP="0007780F">
      <w:pPr>
        <w:tabs>
          <w:tab w:val="left" w:pos="720"/>
          <w:tab w:val="left" w:pos="6660"/>
        </w:tabs>
        <w:spacing w:after="0" w:line="480" w:lineRule="auto"/>
        <w:ind w:firstLine="0"/>
        <w:rPr>
          <w:b/>
          <w:bCs/>
        </w:rPr>
      </w:pPr>
    </w:p>
    <w:p w14:paraId="134572D0" w14:textId="0562A447" w:rsidR="00360929" w:rsidRDefault="0007780F" w:rsidP="00680BA5">
      <w:pPr>
        <w:tabs>
          <w:tab w:val="left" w:pos="720"/>
        </w:tabs>
        <w:spacing w:after="0" w:line="480" w:lineRule="auto"/>
        <w:ind w:firstLine="0"/>
        <w:jc w:val="left"/>
      </w:pPr>
      <w:r>
        <w:rPr>
          <w:b/>
          <w:bCs/>
          <w:i/>
          <w:iCs/>
        </w:rPr>
        <w:lastRenderedPageBreak/>
        <w:tab/>
      </w:r>
      <w:r w:rsidR="00F61CB7">
        <w:rPr>
          <w:b/>
          <w:bCs/>
        </w:rPr>
        <w:t xml:space="preserve">Procedures. </w:t>
      </w:r>
      <w:r w:rsidR="00680BA5" w:rsidRPr="00EE78EA">
        <w:t xml:space="preserve">All interested participants were contacted by email to confirm their eligibility </w:t>
      </w:r>
      <w:r w:rsidR="00680BA5">
        <w:t xml:space="preserve">for </w:t>
      </w:r>
      <w:r w:rsidR="00680BA5" w:rsidRPr="00EE78EA">
        <w:t xml:space="preserve">participation and </w:t>
      </w:r>
      <w:r w:rsidR="00680BA5">
        <w:t xml:space="preserve">to </w:t>
      </w:r>
      <w:r w:rsidR="00680BA5" w:rsidRPr="00EE78EA">
        <w:t>schedul</w:t>
      </w:r>
      <w:r w:rsidR="00680BA5">
        <w:t xml:space="preserve">e </w:t>
      </w:r>
      <w:r w:rsidR="00680BA5" w:rsidRPr="00EE78EA">
        <w:t xml:space="preserve">appointments for interviews. </w:t>
      </w:r>
      <w:r w:rsidR="00680BA5">
        <w:t>Consent forms were distributed</w:t>
      </w:r>
      <w:r w:rsidR="00360929">
        <w:t xml:space="preserve"> via email</w:t>
      </w:r>
      <w:r w:rsidR="00680BA5">
        <w:t xml:space="preserve"> the day prior to the interviews and focus group sessions to allow time for review. </w:t>
      </w:r>
      <w:r w:rsidR="00680BA5" w:rsidRPr="00EE78EA">
        <w:t xml:space="preserve">All data collection was completed in person. </w:t>
      </w:r>
      <w:r w:rsidR="00360929">
        <w:t>During the focus group and interview sessions, p</w:t>
      </w:r>
      <w:r w:rsidR="00360929" w:rsidRPr="00EE78EA">
        <w:t>articipants were</w:t>
      </w:r>
      <w:r w:rsidR="00360929">
        <w:t xml:space="preserve"> first</w:t>
      </w:r>
      <w:r w:rsidR="00360929" w:rsidRPr="00EE78EA">
        <w:t xml:space="preserve"> asked to </w:t>
      </w:r>
      <w:r w:rsidR="00360929">
        <w:t xml:space="preserve">complete </w:t>
      </w:r>
      <w:r w:rsidR="00360929" w:rsidRPr="00EE78EA">
        <w:t xml:space="preserve">the demographic questionnaire (see Appendix </w:t>
      </w:r>
      <w:r w:rsidR="00D81EFE">
        <w:t>D</w:t>
      </w:r>
      <w:r w:rsidR="00360929" w:rsidRPr="00EE78EA">
        <w:t xml:space="preserve">). </w:t>
      </w:r>
      <w:r w:rsidR="00360929">
        <w:t>An</w:t>
      </w:r>
      <w:r w:rsidR="00360929" w:rsidRPr="00EE78EA">
        <w:t xml:space="preserve"> interview guide and question pathway were </w:t>
      </w:r>
      <w:r w:rsidR="000C61B6">
        <w:t xml:space="preserve">used in data collection and </w:t>
      </w:r>
      <w:r w:rsidR="00360929" w:rsidRPr="00EE78EA">
        <w:t xml:space="preserve">followed in all </w:t>
      </w:r>
      <w:r w:rsidR="00360929">
        <w:t>sessions</w:t>
      </w:r>
      <w:r w:rsidR="000C61B6">
        <w:t xml:space="preserve"> (see Appendix E)</w:t>
      </w:r>
      <w:r w:rsidR="00360929">
        <w:t>; f</w:t>
      </w:r>
      <w:r w:rsidR="00360929" w:rsidRPr="00EE78EA">
        <w:t>ocus groups and interviews were moderated by the primary researcher following focus group method</w:t>
      </w:r>
      <w:r w:rsidR="00360929">
        <w:t>ology</w:t>
      </w:r>
      <w:r w:rsidR="00360929" w:rsidRPr="00EE78EA">
        <w:t xml:space="preserve"> and guidelines delineated by Kreuger and Casey (2015). After all questions and follow up probes were asked, participant</w:t>
      </w:r>
      <w:r w:rsidR="00360929">
        <w:t xml:space="preserve">s were provided with an activity sheet to </w:t>
      </w:r>
      <w:r w:rsidR="00360929" w:rsidRPr="00EE78EA">
        <w:t>rank soft skills based on perceive</w:t>
      </w:r>
      <w:r w:rsidR="00360929">
        <w:t>d</w:t>
      </w:r>
      <w:r w:rsidR="00360929" w:rsidRPr="00EE78EA">
        <w:t xml:space="preserve"> importance (see Appendix </w:t>
      </w:r>
      <w:r w:rsidR="00A33227">
        <w:t>F</w:t>
      </w:r>
      <w:r w:rsidR="00360929" w:rsidRPr="00EE78EA">
        <w:t>). The ranking sheet included 7 pre</w:t>
      </w:r>
      <w:r w:rsidR="00360929">
        <w:t>-</w:t>
      </w:r>
      <w:r w:rsidR="00360929" w:rsidRPr="00EE78EA">
        <w:t>identified soft skills and a space for participants to write and rank any additional soft skill</w:t>
      </w:r>
      <w:r w:rsidR="00360929">
        <w:t>s</w:t>
      </w:r>
      <w:r w:rsidR="00360929" w:rsidRPr="00EE78EA">
        <w:t xml:space="preserve"> that they deemed important.</w:t>
      </w:r>
    </w:p>
    <w:p w14:paraId="353B714E" w14:textId="58D71586" w:rsidR="00680BA5" w:rsidRPr="00EE78EA" w:rsidRDefault="00360929" w:rsidP="00680BA5">
      <w:pPr>
        <w:tabs>
          <w:tab w:val="left" w:pos="720"/>
        </w:tabs>
        <w:spacing w:after="0" w:line="480" w:lineRule="auto"/>
        <w:ind w:firstLine="0"/>
        <w:jc w:val="left"/>
      </w:pPr>
      <w:r>
        <w:tab/>
      </w:r>
      <w:r w:rsidRPr="00EE78EA">
        <w:t>A total of 7 focus group</w:t>
      </w:r>
      <w:r>
        <w:t xml:space="preserve"> sessions</w:t>
      </w:r>
      <w:r w:rsidRPr="00EE78EA">
        <w:t xml:space="preserve"> were conducted with users of healthcare services</w:t>
      </w:r>
      <w:r>
        <w:t xml:space="preserve">; focus group size ranged from </w:t>
      </w:r>
      <w:r w:rsidRPr="00EE78EA">
        <w:t>3 to 7 participants per meeting. A total of 4 focus groups were conducted with providers of healthcare services</w:t>
      </w:r>
      <w:r>
        <w:t xml:space="preserve">; focus groups </w:t>
      </w:r>
      <w:r w:rsidRPr="00EE78EA">
        <w:t>range</w:t>
      </w:r>
      <w:r>
        <w:t>d</w:t>
      </w:r>
      <w:r w:rsidRPr="00EE78EA">
        <w:t xml:space="preserve"> </w:t>
      </w:r>
      <w:r>
        <w:t>from</w:t>
      </w:r>
      <w:r w:rsidRPr="00EE78EA">
        <w:t xml:space="preserve"> 1 to 5 participants per meeting. In addition, 16 semi-structured individual interviews were conducted with providers of healthcare services who </w:t>
      </w:r>
      <w:r>
        <w:t xml:space="preserve">could not participate </w:t>
      </w:r>
      <w:r w:rsidRPr="00EE78EA">
        <w:t>in focus group</w:t>
      </w:r>
      <w:r>
        <w:t xml:space="preserve"> session</w:t>
      </w:r>
      <w:r w:rsidRPr="00EE78EA">
        <w:t xml:space="preserve">s. </w:t>
      </w:r>
      <w:r>
        <w:t>F</w:t>
      </w:r>
      <w:r w:rsidRPr="00EE78EA">
        <w:t>ocus groups lasted an average of 62 minutes (ranged from 38 to 83 minutes). Personal interviews lasted an average of 36 minutes (ranged from 20 to 54 minutes).</w:t>
      </w:r>
      <w:r>
        <w:t xml:space="preserve"> </w:t>
      </w:r>
      <w:r w:rsidR="00680BA5">
        <w:t xml:space="preserve">Participants </w:t>
      </w:r>
      <w:r w:rsidR="00680BA5" w:rsidRPr="00EE78EA">
        <w:t xml:space="preserve">received </w:t>
      </w:r>
      <w:r w:rsidR="00680BA5">
        <w:t xml:space="preserve">a $20 </w:t>
      </w:r>
      <w:r w:rsidR="00680BA5" w:rsidRPr="00EE78EA">
        <w:t>gift card</w:t>
      </w:r>
      <w:r w:rsidR="00680BA5">
        <w:t xml:space="preserve"> in </w:t>
      </w:r>
      <w:r w:rsidR="00680BA5" w:rsidRPr="00EE78EA">
        <w:t>compensation</w:t>
      </w:r>
      <w:r w:rsidR="00680BA5">
        <w:t xml:space="preserve"> for their time</w:t>
      </w:r>
      <w:r w:rsidR="00680BA5" w:rsidRPr="00EE78EA">
        <w:t>. All participants</w:t>
      </w:r>
      <w:r w:rsidR="00680BA5">
        <w:t>’</w:t>
      </w:r>
      <w:r w:rsidR="00680BA5" w:rsidRPr="00EE78EA">
        <w:t xml:space="preserve"> identities were </w:t>
      </w:r>
      <w:r w:rsidR="00A33227" w:rsidRPr="00EE78EA">
        <w:t>coded,</w:t>
      </w:r>
      <w:r w:rsidR="00680BA5" w:rsidRPr="00EE78EA">
        <w:t xml:space="preserve"> </w:t>
      </w:r>
      <w:r w:rsidR="00680BA5">
        <w:t>and their responses were transcribed</w:t>
      </w:r>
      <w:r w:rsidR="00680BA5" w:rsidRPr="00EE78EA">
        <w:t>.</w:t>
      </w:r>
    </w:p>
    <w:p w14:paraId="0B7B13E6" w14:textId="77777777" w:rsidR="00732373" w:rsidRDefault="00680BA5" w:rsidP="00A33227">
      <w:pPr>
        <w:tabs>
          <w:tab w:val="left" w:pos="720"/>
        </w:tabs>
        <w:spacing w:after="0" w:line="480" w:lineRule="auto"/>
        <w:ind w:firstLine="0"/>
        <w:jc w:val="left"/>
      </w:pPr>
      <w:r>
        <w:tab/>
      </w:r>
      <w:r w:rsidR="00B46534">
        <w:t>T</w:t>
      </w:r>
      <w:r w:rsidR="00B46534" w:rsidRPr="00EE78EA">
        <w:t xml:space="preserve">he concept of </w:t>
      </w:r>
      <w:r w:rsidR="00B46534" w:rsidRPr="00C130E6">
        <w:rPr>
          <w:i/>
          <w:iCs/>
        </w:rPr>
        <w:t>saturation</w:t>
      </w:r>
      <w:r w:rsidR="00B46534" w:rsidRPr="00EE78EA">
        <w:t xml:space="preserve"> in qualitative data collection</w:t>
      </w:r>
      <w:r w:rsidR="00B46534">
        <w:t xml:space="preserve"> refers to</w:t>
      </w:r>
      <w:r w:rsidR="00B46534" w:rsidRPr="00EE78EA">
        <w:t xml:space="preserve"> </w:t>
      </w:r>
      <w:r w:rsidR="00B46534">
        <w:t>the condition in which the researcher has gathered diverse ideas but is no longer obtaining unique information from participants</w:t>
      </w:r>
      <w:r w:rsidR="00B46534" w:rsidRPr="00EE78EA">
        <w:t xml:space="preserve"> (Krueger &amp; Casey, 2015)</w:t>
      </w:r>
      <w:r w:rsidR="00B46534">
        <w:t>.</w:t>
      </w:r>
      <w:r w:rsidR="00B46534" w:rsidRPr="00EE78EA">
        <w:t xml:space="preserve"> </w:t>
      </w:r>
      <w:r w:rsidR="00B46534">
        <w:t xml:space="preserve">Saturation occurred in the current study approximately </w:t>
      </w:r>
      <w:r w:rsidR="00B46534">
        <w:lastRenderedPageBreak/>
        <w:t xml:space="preserve">halfway through the stated data collection period. Although </w:t>
      </w:r>
      <w:r w:rsidR="00B46534" w:rsidRPr="00EE78EA">
        <w:t>interviewees</w:t>
      </w:r>
      <w:r w:rsidR="00B46534">
        <w:t>’</w:t>
      </w:r>
      <w:r w:rsidR="00B46534" w:rsidRPr="00EE78EA">
        <w:t xml:space="preserve"> responses become redundant without yielding additional new ideas</w:t>
      </w:r>
      <w:r w:rsidR="00B46534">
        <w:t>, d</w:t>
      </w:r>
      <w:r w:rsidR="00B46534" w:rsidRPr="00EE78EA">
        <w:t>ata collection</w:t>
      </w:r>
      <w:r w:rsidR="00B46534">
        <w:t xml:space="preserve"> </w:t>
      </w:r>
      <w:r w:rsidR="00B46534" w:rsidRPr="00EE78EA">
        <w:t>continued</w:t>
      </w:r>
      <w:r w:rsidR="00B46534">
        <w:t xml:space="preserve"> </w:t>
      </w:r>
      <w:r w:rsidR="00B46534" w:rsidRPr="00EE78EA">
        <w:t xml:space="preserve">and was only </w:t>
      </w:r>
      <w:r w:rsidR="00B46534">
        <w:t>terminated</w:t>
      </w:r>
      <w:r w:rsidR="00B46534" w:rsidRPr="00EE78EA">
        <w:t xml:space="preserve"> when no </w:t>
      </w:r>
      <w:r w:rsidR="00B46534">
        <w:t xml:space="preserve">other </w:t>
      </w:r>
      <w:r w:rsidR="00B46534" w:rsidRPr="00EE78EA">
        <w:t xml:space="preserve">individuals </w:t>
      </w:r>
      <w:r w:rsidR="00B46534">
        <w:t xml:space="preserve">indicated </w:t>
      </w:r>
      <w:r w:rsidR="00B46534" w:rsidRPr="00EE78EA">
        <w:t>interest</w:t>
      </w:r>
      <w:r w:rsidR="00B46534">
        <w:t xml:space="preserve"> in </w:t>
      </w:r>
      <w:r w:rsidR="00B46534" w:rsidRPr="00EE78EA">
        <w:t>participat</w:t>
      </w:r>
      <w:r w:rsidR="00B46534">
        <w:t>ion</w:t>
      </w:r>
      <w:r w:rsidR="00B46534" w:rsidRPr="00EE78EA">
        <w:t>.</w:t>
      </w:r>
      <w:r w:rsidR="00360929">
        <w:t xml:space="preserve"> </w:t>
      </w:r>
      <w:r w:rsidR="00360929">
        <w:tab/>
      </w:r>
    </w:p>
    <w:p w14:paraId="026AEF3E" w14:textId="4A4E74CF" w:rsidR="001A681A" w:rsidRPr="00366802" w:rsidRDefault="00D452CA" w:rsidP="00366802">
      <w:pPr>
        <w:tabs>
          <w:tab w:val="left" w:pos="720"/>
          <w:tab w:val="left" w:pos="6660"/>
        </w:tabs>
        <w:spacing w:after="0" w:line="480" w:lineRule="auto"/>
        <w:ind w:firstLine="0"/>
        <w:jc w:val="left"/>
        <w:rPr>
          <w:b/>
          <w:bCs/>
          <w:i/>
          <w:iCs/>
        </w:rPr>
      </w:pPr>
      <w:r w:rsidRPr="00366802">
        <w:rPr>
          <w:b/>
          <w:bCs/>
          <w:i/>
          <w:iCs/>
        </w:rPr>
        <w:t xml:space="preserve">Data </w:t>
      </w:r>
      <w:r w:rsidR="00196FDE">
        <w:rPr>
          <w:b/>
          <w:bCs/>
          <w:i/>
          <w:iCs/>
        </w:rPr>
        <w:t>A</w:t>
      </w:r>
      <w:r w:rsidRPr="00366802">
        <w:rPr>
          <w:b/>
          <w:bCs/>
          <w:i/>
          <w:iCs/>
        </w:rPr>
        <w:t>nalysis</w:t>
      </w:r>
      <w:r w:rsidR="00360929" w:rsidRPr="00366802">
        <w:rPr>
          <w:b/>
          <w:bCs/>
          <w:i/>
          <w:iCs/>
        </w:rPr>
        <w:t xml:space="preserve"> </w:t>
      </w:r>
    </w:p>
    <w:p w14:paraId="3623E873" w14:textId="288C6FE8" w:rsidR="005114F8" w:rsidRPr="00EE78EA" w:rsidRDefault="001A681A" w:rsidP="00A33227">
      <w:pPr>
        <w:tabs>
          <w:tab w:val="left" w:pos="720"/>
        </w:tabs>
        <w:spacing w:after="0" w:line="480" w:lineRule="auto"/>
        <w:ind w:firstLine="0"/>
        <w:jc w:val="left"/>
      </w:pPr>
      <w:r>
        <w:tab/>
      </w:r>
      <w:r w:rsidR="00EF3726" w:rsidRPr="00EE78EA">
        <w:t xml:space="preserve">The qualitative data analysis was conducted </w:t>
      </w:r>
      <w:r w:rsidR="00360929">
        <w:t xml:space="preserve">based on </w:t>
      </w:r>
      <w:r w:rsidR="00EF3726" w:rsidRPr="00EE78EA">
        <w:t xml:space="preserve">guidelines </w:t>
      </w:r>
      <w:r w:rsidR="00360929">
        <w:t>described by</w:t>
      </w:r>
      <w:r w:rsidR="00EF3726" w:rsidRPr="00EE78EA">
        <w:t xml:space="preserve"> Patton</w:t>
      </w:r>
      <w:r w:rsidR="00622707">
        <w:t xml:space="preserve"> </w:t>
      </w:r>
      <w:r w:rsidR="00EF3726" w:rsidRPr="00EE78EA">
        <w:t xml:space="preserve">(2002). </w:t>
      </w:r>
      <w:r w:rsidR="00F65AF0" w:rsidRPr="00EE78EA">
        <w:t>All focus group</w:t>
      </w:r>
      <w:r w:rsidR="00372A22" w:rsidRPr="00EE78EA">
        <w:t>s</w:t>
      </w:r>
      <w:r w:rsidR="00F65AF0" w:rsidRPr="00EE78EA">
        <w:t xml:space="preserve"> and semi-structured interviews were transcribed verbatim in English</w:t>
      </w:r>
      <w:r w:rsidR="00D6093D" w:rsidRPr="00EE78EA">
        <w:t xml:space="preserve"> and </w:t>
      </w:r>
      <w:r w:rsidR="00F65AF0" w:rsidRPr="00EE78EA">
        <w:t>analyzed by the primary research</w:t>
      </w:r>
      <w:r w:rsidR="00B87A64" w:rsidRPr="00EE78EA">
        <w:t>er</w:t>
      </w:r>
      <w:r w:rsidR="00F65AF0" w:rsidRPr="00EE78EA">
        <w:t xml:space="preserve">. </w:t>
      </w:r>
      <w:r w:rsidR="00B87A64" w:rsidRPr="00EE78EA">
        <w:t xml:space="preserve">Content </w:t>
      </w:r>
      <w:r w:rsidR="008B0E6B" w:rsidRPr="00EE78EA">
        <w:t xml:space="preserve">and thematic </w:t>
      </w:r>
      <w:r w:rsidR="00B87A64" w:rsidRPr="00EE78EA">
        <w:t>a</w:t>
      </w:r>
      <w:r w:rsidR="00F65AF0" w:rsidRPr="00EE78EA">
        <w:t xml:space="preserve">nalysis of data was completed </w:t>
      </w:r>
      <w:r w:rsidR="00293D91" w:rsidRPr="00EE78EA">
        <w:t xml:space="preserve">following the </w:t>
      </w:r>
      <w:r w:rsidR="00F65AF0" w:rsidRPr="00EE78EA">
        <w:t xml:space="preserve">grounded theory </w:t>
      </w:r>
      <w:r w:rsidR="00293D91" w:rsidRPr="00EE78EA">
        <w:t xml:space="preserve">method </w:t>
      </w:r>
      <w:r w:rsidR="00F65AF0" w:rsidRPr="00EE78EA">
        <w:t>with a</w:t>
      </w:r>
      <w:r w:rsidR="00A425A3" w:rsidRPr="00EE78EA">
        <w:t xml:space="preserve">n inductive </w:t>
      </w:r>
      <w:r w:rsidR="00F65AF0" w:rsidRPr="00EE78EA">
        <w:t xml:space="preserve">approach of coding. Coding was conducted based on </w:t>
      </w:r>
      <w:r w:rsidR="003226FE" w:rsidRPr="00EE78EA">
        <w:t xml:space="preserve">a </w:t>
      </w:r>
      <w:r w:rsidR="00F65AF0" w:rsidRPr="00EE78EA">
        <w:t>line</w:t>
      </w:r>
      <w:r w:rsidR="00EA1860">
        <w:t>-</w:t>
      </w:r>
      <w:r w:rsidR="00F65AF0" w:rsidRPr="00EE78EA">
        <w:t>by</w:t>
      </w:r>
      <w:r w:rsidR="00EA1860">
        <w:t>-</w:t>
      </w:r>
      <w:r w:rsidR="00F65AF0" w:rsidRPr="00EE78EA">
        <w:t xml:space="preserve">line analysis to </w:t>
      </w:r>
      <w:r w:rsidR="00285841">
        <w:t>organize</w:t>
      </w:r>
      <w:r w:rsidR="003D12C3">
        <w:t xml:space="preserve"> </w:t>
      </w:r>
      <w:r w:rsidR="00F65AF0" w:rsidRPr="00EE78EA">
        <w:t xml:space="preserve">data into distinct </w:t>
      </w:r>
      <w:r w:rsidR="00B87A64" w:rsidRPr="00EE78EA">
        <w:t xml:space="preserve">categories </w:t>
      </w:r>
      <w:r w:rsidR="00F65AF0" w:rsidRPr="00EE78EA">
        <w:t xml:space="preserve">and themes. </w:t>
      </w:r>
      <w:r w:rsidR="0005333B" w:rsidRPr="00EE78EA">
        <w:t>Data w</w:t>
      </w:r>
      <w:r w:rsidR="00BF1689">
        <w:t>ere</w:t>
      </w:r>
      <w:r w:rsidR="0005333B" w:rsidRPr="00EE78EA">
        <w:t xml:space="preserve"> </w:t>
      </w:r>
      <w:r w:rsidR="00B729EE" w:rsidRPr="00EE78EA">
        <w:t xml:space="preserve">coded and clustered into categories </w:t>
      </w:r>
      <w:r w:rsidR="009C2CE7" w:rsidRPr="00EE78EA">
        <w:t xml:space="preserve">based on the relationship among the extracted data </w:t>
      </w:r>
      <w:r w:rsidR="00B729EE" w:rsidRPr="00EE78EA">
        <w:t xml:space="preserve">using Microsoft Excel for Office 365. </w:t>
      </w:r>
      <w:r w:rsidR="009C2CE7" w:rsidRPr="00EE78EA">
        <w:t xml:space="preserve">Categories of data were labeled </w:t>
      </w:r>
      <w:r w:rsidR="00D6093D" w:rsidRPr="00EE78EA">
        <w:t xml:space="preserve">based on the </w:t>
      </w:r>
      <w:r w:rsidR="009C2CE7" w:rsidRPr="00EE78EA">
        <w:t xml:space="preserve">soft skill that </w:t>
      </w:r>
      <w:r w:rsidR="00D6093D" w:rsidRPr="00EE78EA">
        <w:t xml:space="preserve">was </w:t>
      </w:r>
      <w:r w:rsidR="009C2CE7" w:rsidRPr="00EE78EA">
        <w:t xml:space="preserve">expressed or named by </w:t>
      </w:r>
      <w:r w:rsidR="0005333B" w:rsidRPr="00EE78EA">
        <w:t>participants</w:t>
      </w:r>
      <w:r w:rsidR="009C2CE7" w:rsidRPr="00EE78EA">
        <w:t>.</w:t>
      </w:r>
      <w:r w:rsidR="00B87A64" w:rsidRPr="00EE78EA">
        <w:t xml:space="preserve"> </w:t>
      </w:r>
      <w:r w:rsidR="009C2CE7" w:rsidRPr="00EE78EA">
        <w:t xml:space="preserve">Subsequently, patterns </w:t>
      </w:r>
      <w:r w:rsidR="00FC4AEF" w:rsidRPr="00EE78EA">
        <w:t xml:space="preserve">and themes </w:t>
      </w:r>
      <w:r w:rsidR="009C2CE7" w:rsidRPr="00EE78EA">
        <w:t xml:space="preserve">of participants’ perspectives about soft skills emerged </w:t>
      </w:r>
      <w:r w:rsidR="003D12C3">
        <w:t>during</w:t>
      </w:r>
      <w:r w:rsidR="009C2CE7" w:rsidRPr="00EE78EA">
        <w:t xml:space="preserve"> th</w:t>
      </w:r>
      <w:r w:rsidR="00FC4AEF" w:rsidRPr="00EE78EA">
        <w:t xml:space="preserve">is </w:t>
      </w:r>
      <w:r w:rsidR="009C2CE7" w:rsidRPr="00EE78EA">
        <w:t>coding process.</w:t>
      </w:r>
      <w:r w:rsidR="00FC4AEF" w:rsidRPr="00EE78EA">
        <w:t xml:space="preserve"> Quotations from transcript</w:t>
      </w:r>
      <w:r w:rsidR="00BA6BFF" w:rsidRPr="00EE78EA">
        <w:t>s</w:t>
      </w:r>
      <w:r w:rsidR="00FC4AEF" w:rsidRPr="00EE78EA">
        <w:t xml:space="preserve"> were used to support each theme using </w:t>
      </w:r>
      <w:r w:rsidR="00EA1860">
        <w:t xml:space="preserve">a </w:t>
      </w:r>
      <w:r w:rsidR="00FC4AEF" w:rsidRPr="00EE78EA">
        <w:t xml:space="preserve">cut-and-paste technique. </w:t>
      </w:r>
      <w:r w:rsidR="009B2C47" w:rsidRPr="00EE78EA">
        <w:t xml:space="preserve">A graduate student was trained and assigned to review the </w:t>
      </w:r>
      <w:r w:rsidR="00BF1689">
        <w:t xml:space="preserve">coding of </w:t>
      </w:r>
      <w:r w:rsidR="0092191D" w:rsidRPr="00EE78EA">
        <w:t>transcripts</w:t>
      </w:r>
      <w:r w:rsidR="00D6093D" w:rsidRPr="00EE78EA">
        <w:t xml:space="preserve">. The </w:t>
      </w:r>
      <w:r w:rsidR="003D12C3">
        <w:t xml:space="preserve">graduate student </w:t>
      </w:r>
      <w:r w:rsidR="0092191D" w:rsidRPr="00EE78EA">
        <w:t>w</w:t>
      </w:r>
      <w:r w:rsidR="004B3C76" w:rsidRPr="00EE78EA">
        <w:t xml:space="preserve">as </w:t>
      </w:r>
      <w:r w:rsidR="0092191D" w:rsidRPr="00EE78EA">
        <w:t xml:space="preserve">asked to </w:t>
      </w:r>
      <w:r w:rsidR="00923DD5" w:rsidRPr="00EE78EA">
        <w:t xml:space="preserve">code the data </w:t>
      </w:r>
      <w:r w:rsidR="0092191D" w:rsidRPr="00EE78EA">
        <w:t>independently</w:t>
      </w:r>
      <w:r w:rsidR="00D6093D" w:rsidRPr="00EE78EA">
        <w:t xml:space="preserve"> from the researcher’s </w:t>
      </w:r>
      <w:r w:rsidR="00C31237" w:rsidRPr="00EE78EA">
        <w:t>transcriptions</w:t>
      </w:r>
      <w:r w:rsidR="0092191D" w:rsidRPr="00EE78EA">
        <w:t xml:space="preserve">. The </w:t>
      </w:r>
      <w:r w:rsidR="00923DD5" w:rsidRPr="00EE78EA">
        <w:t xml:space="preserve">code books of the </w:t>
      </w:r>
      <w:r w:rsidR="003D12C3">
        <w:t xml:space="preserve">graduate student </w:t>
      </w:r>
      <w:r w:rsidR="0092191D" w:rsidRPr="00EE78EA">
        <w:t xml:space="preserve">and </w:t>
      </w:r>
      <w:r w:rsidR="00923DD5" w:rsidRPr="00EE78EA">
        <w:t xml:space="preserve">the </w:t>
      </w:r>
      <w:r w:rsidR="0092191D" w:rsidRPr="00EE78EA">
        <w:t>researcher</w:t>
      </w:r>
      <w:r w:rsidR="00923DD5" w:rsidRPr="00EE78EA">
        <w:t xml:space="preserve"> </w:t>
      </w:r>
      <w:r w:rsidR="0092191D" w:rsidRPr="00EE78EA">
        <w:t xml:space="preserve">were then compared, differences were </w:t>
      </w:r>
      <w:r w:rsidR="003D12C3">
        <w:t xml:space="preserve">noted </w:t>
      </w:r>
      <w:r w:rsidR="00923DD5" w:rsidRPr="00EE78EA">
        <w:t>and resolved</w:t>
      </w:r>
      <w:r w:rsidR="003D12C3">
        <w:t xml:space="preserve"> through discussion</w:t>
      </w:r>
      <w:r w:rsidR="0092191D" w:rsidRPr="00EE78EA">
        <w:t xml:space="preserve">. </w:t>
      </w:r>
    </w:p>
    <w:p w14:paraId="58ABE493" w14:textId="70AC2BB2" w:rsidR="00EF3726" w:rsidRDefault="00847C23">
      <w:pPr>
        <w:spacing w:after="0" w:line="480" w:lineRule="auto"/>
        <w:jc w:val="left"/>
      </w:pPr>
      <w:r w:rsidRPr="00EE78EA">
        <w:t>A deductive content analysis was also performed at this stage. Data w</w:t>
      </w:r>
      <w:r w:rsidR="003C484C">
        <w:t xml:space="preserve">ere </w:t>
      </w:r>
      <w:r w:rsidRPr="00EE78EA">
        <w:t xml:space="preserve">reviewed for participants’ perspectives about pre-stated research </w:t>
      </w:r>
      <w:r w:rsidR="00EF3726" w:rsidRPr="00EE78EA">
        <w:t xml:space="preserve">questions and </w:t>
      </w:r>
      <w:r w:rsidR="003C484C">
        <w:t xml:space="preserve">the qualitative </w:t>
      </w:r>
      <w:r w:rsidRPr="00EE78EA">
        <w:t>hypothes</w:t>
      </w:r>
      <w:r w:rsidR="003C484C">
        <w:t>i</w:t>
      </w:r>
      <w:r w:rsidRPr="00EE78EA">
        <w:t>s.</w:t>
      </w:r>
      <w:r w:rsidR="003C484C">
        <w:t xml:space="preserve"> </w:t>
      </w:r>
      <w:r w:rsidRPr="00EE78EA">
        <w:t>Data extracted from deductive analysis w</w:t>
      </w:r>
      <w:r w:rsidR="002B1D72">
        <w:t xml:space="preserve">ere </w:t>
      </w:r>
      <w:r w:rsidRPr="00EE78EA">
        <w:t>categorized based on participants’ responses that correspond</w:t>
      </w:r>
      <w:r w:rsidR="00EA1860">
        <w:t>ed</w:t>
      </w:r>
      <w:r w:rsidRPr="00EE78EA">
        <w:t xml:space="preserve"> </w:t>
      </w:r>
      <w:r w:rsidR="00BA6BFF" w:rsidRPr="00EE78EA">
        <w:t xml:space="preserve">to </w:t>
      </w:r>
      <w:r w:rsidRPr="00EE78EA">
        <w:t xml:space="preserve">or </w:t>
      </w:r>
      <w:r w:rsidR="00C241FF" w:rsidRPr="00EE78EA">
        <w:t>address</w:t>
      </w:r>
      <w:r w:rsidR="00EA1860">
        <w:t>ed</w:t>
      </w:r>
      <w:r w:rsidR="00C241FF" w:rsidRPr="00EE78EA">
        <w:t xml:space="preserve"> </w:t>
      </w:r>
      <w:r w:rsidRPr="00EE78EA">
        <w:t xml:space="preserve">research </w:t>
      </w:r>
      <w:r w:rsidR="00EF3726" w:rsidRPr="00EE78EA">
        <w:t>questions</w:t>
      </w:r>
      <w:r w:rsidRPr="00EE78EA">
        <w:t xml:space="preserve"> and hypothes</w:t>
      </w:r>
      <w:r w:rsidR="002B1D72">
        <w:t>is</w:t>
      </w:r>
      <w:r w:rsidRPr="00EE78EA">
        <w:t xml:space="preserve">. </w:t>
      </w:r>
      <w:r w:rsidR="00505EF7" w:rsidRPr="00EE78EA">
        <w:t xml:space="preserve">Quotations from transcripts were extracted to reflect participants’ perspectives and support discussion of research </w:t>
      </w:r>
      <w:r w:rsidR="00EF3726" w:rsidRPr="00EE78EA">
        <w:t>questions</w:t>
      </w:r>
      <w:r w:rsidR="00505EF7" w:rsidRPr="00EE78EA">
        <w:t>.</w:t>
      </w:r>
      <w:r w:rsidR="00CA19C4" w:rsidRPr="00EE78EA">
        <w:t xml:space="preserve"> </w:t>
      </w:r>
      <w:r w:rsidR="00CA19C4" w:rsidRPr="00EE78EA">
        <w:lastRenderedPageBreak/>
        <w:t xml:space="preserve">At </w:t>
      </w:r>
      <w:r w:rsidR="00843E2A" w:rsidRPr="00EE78EA">
        <w:t xml:space="preserve">the </w:t>
      </w:r>
      <w:r w:rsidR="00CA19C4" w:rsidRPr="00EE78EA">
        <w:t xml:space="preserve">end of the coding process, </w:t>
      </w:r>
      <w:r w:rsidR="00285841">
        <w:t xml:space="preserve">content within </w:t>
      </w:r>
      <w:r w:rsidR="00CA19C4" w:rsidRPr="00EE78EA">
        <w:t xml:space="preserve">each category was further analyzed </w:t>
      </w:r>
      <w:r w:rsidR="00285841">
        <w:t xml:space="preserve">used to generate </w:t>
      </w:r>
      <w:r w:rsidR="00CA19C4" w:rsidRPr="00EE78EA">
        <w:t xml:space="preserve">statements </w:t>
      </w:r>
      <w:r w:rsidR="00285841">
        <w:t xml:space="preserve">of </w:t>
      </w:r>
      <w:r w:rsidR="00CA19C4" w:rsidRPr="00EE78EA">
        <w:t xml:space="preserve">the first collective pool of items for the assessment tool. </w:t>
      </w:r>
    </w:p>
    <w:p w14:paraId="386B3D8D" w14:textId="3B230647" w:rsidR="00B25619" w:rsidRPr="00EE78EA" w:rsidRDefault="001749AE">
      <w:pPr>
        <w:spacing w:after="0" w:line="480" w:lineRule="auto"/>
        <w:jc w:val="left"/>
      </w:pPr>
      <w:r>
        <w:t>The triangulation methods were used to report and compare parts of the qualitative data using numbers and percentages</w:t>
      </w:r>
      <w:bookmarkStart w:id="31" w:name="_Hlk42020511"/>
      <w:r>
        <w:t xml:space="preserve">. </w:t>
      </w:r>
      <w:bookmarkEnd w:id="31"/>
      <w:r>
        <w:t xml:space="preserve">The involvement of integrating data collected through a qualitative method with a quantitative approach of reporting aimed at comparing between perspectives of users and providers to address the main research questions and the qualitative hypothesis (Patton, 2002). </w:t>
      </w:r>
      <w:r w:rsidR="00B25619" w:rsidRPr="00EE78EA">
        <w:t xml:space="preserve">The quantitative data from the demographic questionnaire </w:t>
      </w:r>
      <w:r w:rsidR="00B25619">
        <w:t xml:space="preserve">(Appendix D) </w:t>
      </w:r>
      <w:r w:rsidR="00B25619" w:rsidRPr="00EE78EA">
        <w:t xml:space="preserve">and participants’ responses to the ranking activity question </w:t>
      </w:r>
      <w:r w:rsidR="00B25619">
        <w:t xml:space="preserve">(Appendix F) </w:t>
      </w:r>
      <w:r w:rsidR="00B25619" w:rsidRPr="00EE78EA">
        <w:t>were analyzed using IBM SPSS Statistics 2</w:t>
      </w:r>
      <w:r w:rsidR="00B25619">
        <w:t>6.0</w:t>
      </w:r>
      <w:r w:rsidR="00B25619" w:rsidRPr="00EE78EA">
        <w:t>. Descriptive statistics were used to report the demographic characteristics of the sample</w:t>
      </w:r>
      <w:r w:rsidR="00B25619">
        <w:t xml:space="preserve"> and </w:t>
      </w:r>
      <w:r w:rsidR="00B25619" w:rsidRPr="00EE78EA">
        <w:t>frequency distribution</w:t>
      </w:r>
      <w:r w:rsidR="00B25619">
        <w:t xml:space="preserve"> was used to report </w:t>
      </w:r>
      <w:r w:rsidR="00B25619" w:rsidRPr="00EE78EA">
        <w:t xml:space="preserve">the outcome of soft skills ranking. </w:t>
      </w:r>
    </w:p>
    <w:p w14:paraId="52A15B61" w14:textId="77777777" w:rsidR="001A681A" w:rsidRPr="00196FDE" w:rsidRDefault="00D002CD" w:rsidP="003D12C3">
      <w:pPr>
        <w:tabs>
          <w:tab w:val="left" w:pos="720"/>
        </w:tabs>
        <w:spacing w:after="0" w:line="480" w:lineRule="auto"/>
        <w:ind w:firstLine="0"/>
        <w:jc w:val="left"/>
        <w:rPr>
          <w:b/>
          <w:bCs/>
          <w:i/>
          <w:iCs/>
        </w:rPr>
      </w:pPr>
      <w:r w:rsidRPr="00196FDE">
        <w:rPr>
          <w:b/>
          <w:bCs/>
          <w:i/>
          <w:iCs/>
        </w:rPr>
        <w:t>Results</w:t>
      </w:r>
    </w:p>
    <w:p w14:paraId="78037504" w14:textId="56E7E3F1" w:rsidR="00B25619" w:rsidRDefault="001A681A" w:rsidP="00B6284E">
      <w:pPr>
        <w:tabs>
          <w:tab w:val="left" w:pos="720"/>
        </w:tabs>
        <w:spacing w:after="0" w:line="480" w:lineRule="auto"/>
        <w:ind w:firstLine="0"/>
        <w:jc w:val="left"/>
      </w:pPr>
      <w:r>
        <w:rPr>
          <w:b/>
          <w:bCs/>
        </w:rPr>
        <w:tab/>
      </w:r>
      <w:r w:rsidR="003D12C3" w:rsidRPr="00EE78EA">
        <w:t xml:space="preserve">Table </w:t>
      </w:r>
      <w:r w:rsidR="002E5122">
        <w:t>4</w:t>
      </w:r>
      <w:r w:rsidR="003D12C3" w:rsidRPr="00EE78EA">
        <w:t xml:space="preserve"> outlines the demographic </w:t>
      </w:r>
      <w:r w:rsidR="003D12C3">
        <w:t xml:space="preserve">characteristics of focus group and personal interview </w:t>
      </w:r>
      <w:r w:rsidR="003D12C3" w:rsidRPr="00EE78EA">
        <w:t xml:space="preserve">participants. </w:t>
      </w:r>
      <w:r w:rsidR="003D12C3">
        <w:t xml:space="preserve">Results are presented separately for participants in the user and provider groups. </w:t>
      </w:r>
      <w:r w:rsidR="0043357F" w:rsidRPr="00EE78EA">
        <w:t xml:space="preserve">The in-depth analysis of the unabridged transcriptions of the focus groups and personal interviews aimed at identifying the essential soft skills and their associated behaviors from the perspectives and actual experiences of the participants. The line-by-line analysis allowed for extracting statements for the pool of items of the assessment tool and exploring patterns in </w:t>
      </w:r>
      <w:r w:rsidR="0043357F" w:rsidRPr="003A6520">
        <w:t>perspectives of users and providers. This content analysis identified four themes, three patterns</w:t>
      </w:r>
      <w:r w:rsidR="0043357F">
        <w:t xml:space="preserve">, and </w:t>
      </w:r>
      <w:r w:rsidR="0043357F" w:rsidRPr="003A6520">
        <w:t>1</w:t>
      </w:r>
      <w:r w:rsidR="0043357F">
        <w:t>6</w:t>
      </w:r>
      <w:r w:rsidR="0043357F" w:rsidRPr="003A6520">
        <w:t xml:space="preserve"> soft skills.</w:t>
      </w:r>
      <w:r w:rsidR="0043357F" w:rsidRPr="00EE78EA">
        <w:t xml:space="preserve"> </w:t>
      </w:r>
      <w:r w:rsidR="00826B5C" w:rsidRPr="00EE78EA">
        <w:t xml:space="preserve">Themes extracted from the interviews </w:t>
      </w:r>
      <w:r w:rsidR="00843E2A" w:rsidRPr="00EE78EA">
        <w:t xml:space="preserve">illustrated in </w:t>
      </w:r>
      <w:r w:rsidR="00826B5C" w:rsidRPr="00EE78EA">
        <w:t xml:space="preserve">Table </w:t>
      </w:r>
      <w:r w:rsidR="00176942">
        <w:t>5</w:t>
      </w:r>
      <w:r w:rsidR="00826B5C" w:rsidRPr="00EE78EA">
        <w:t xml:space="preserve"> </w:t>
      </w:r>
      <w:r w:rsidR="00BD43B4" w:rsidRPr="00EE78EA">
        <w:t xml:space="preserve">show </w:t>
      </w:r>
      <w:r w:rsidR="00D00338">
        <w:t xml:space="preserve">1) </w:t>
      </w:r>
      <w:r w:rsidR="00BD43B4" w:rsidRPr="00EE78EA">
        <w:t>users</w:t>
      </w:r>
      <w:r w:rsidR="00D00338">
        <w:t>’</w:t>
      </w:r>
      <w:r w:rsidR="00BD43B4" w:rsidRPr="00EE78EA">
        <w:t xml:space="preserve"> and providers</w:t>
      </w:r>
      <w:r w:rsidR="00D00338">
        <w:t xml:space="preserve">’ </w:t>
      </w:r>
      <w:r w:rsidR="00BD43B4" w:rsidRPr="00EE78EA">
        <w:t xml:space="preserve">limited knowledge of soft skills, </w:t>
      </w:r>
      <w:r w:rsidR="00D00338">
        <w:t xml:space="preserve">2) </w:t>
      </w:r>
      <w:r w:rsidR="00BD43B4" w:rsidRPr="00EE78EA">
        <w:t>patients emphasi</w:t>
      </w:r>
      <w:r w:rsidR="00585F6A">
        <w:t xml:space="preserve">ze </w:t>
      </w:r>
      <w:r w:rsidR="00BD43B4" w:rsidRPr="00EE78EA">
        <w:t>emotional skills, providers emphasi</w:t>
      </w:r>
      <w:r w:rsidR="00585F6A">
        <w:t>ze n</w:t>
      </w:r>
      <w:r w:rsidR="00BD43B4" w:rsidRPr="00EE78EA">
        <w:t xml:space="preserve">on-verbal skills, </w:t>
      </w:r>
      <w:r w:rsidR="003A6520">
        <w:t>3</w:t>
      </w:r>
      <w:r w:rsidR="00D00338">
        <w:t xml:space="preserve">) the </w:t>
      </w:r>
      <w:r w:rsidR="00BD43B4" w:rsidRPr="00EE78EA">
        <w:t xml:space="preserve">value of empathy despite </w:t>
      </w:r>
      <w:r w:rsidR="00D00338">
        <w:t xml:space="preserve">a </w:t>
      </w:r>
      <w:r w:rsidR="00BD43B4" w:rsidRPr="00EE78EA">
        <w:t xml:space="preserve">narrow definition, and </w:t>
      </w:r>
      <w:r w:rsidR="003A6520">
        <w:t>4</w:t>
      </w:r>
      <w:r w:rsidR="00D00338">
        <w:t xml:space="preserve">) </w:t>
      </w:r>
      <w:r w:rsidR="00BD43B4" w:rsidRPr="00EE78EA">
        <w:t xml:space="preserve">soft skills are interrelated. </w:t>
      </w:r>
      <w:r w:rsidR="003A6520">
        <w:t>E</w:t>
      </w:r>
      <w:r w:rsidR="00BD43B4" w:rsidRPr="00EE78EA">
        <w:t xml:space="preserve">merged patterns </w:t>
      </w:r>
      <w:r w:rsidR="003A6520">
        <w:t xml:space="preserve">shown </w:t>
      </w:r>
      <w:r w:rsidR="00843E2A" w:rsidRPr="00EE78EA">
        <w:t xml:space="preserve">in </w:t>
      </w:r>
      <w:r w:rsidR="00BD43B4" w:rsidRPr="00EE78EA">
        <w:t xml:space="preserve">Table </w:t>
      </w:r>
      <w:r w:rsidR="00176942">
        <w:t>6</w:t>
      </w:r>
      <w:r w:rsidR="00BD43B4" w:rsidRPr="00EE78EA">
        <w:t xml:space="preserve"> </w:t>
      </w:r>
      <w:r w:rsidR="00124CD3" w:rsidRPr="00EE78EA">
        <w:t xml:space="preserve">derived </w:t>
      </w:r>
      <w:r w:rsidR="009C0F6A" w:rsidRPr="00EE78EA">
        <w:t xml:space="preserve">from the consensus in </w:t>
      </w:r>
      <w:r w:rsidR="00124CD3" w:rsidRPr="00EE78EA">
        <w:lastRenderedPageBreak/>
        <w:t>p</w:t>
      </w:r>
      <w:r w:rsidR="00BD43B4" w:rsidRPr="00EE78EA">
        <w:t>roviders</w:t>
      </w:r>
      <w:r w:rsidR="00D00338">
        <w:t>’</w:t>
      </w:r>
      <w:r w:rsidR="00BD43B4" w:rsidRPr="00EE78EA">
        <w:t xml:space="preserve"> perspectives </w:t>
      </w:r>
      <w:r w:rsidR="00124CD3" w:rsidRPr="00EE78EA">
        <w:t xml:space="preserve">about </w:t>
      </w:r>
      <w:r w:rsidR="003A6520">
        <w:t xml:space="preserve">1) </w:t>
      </w:r>
      <w:r w:rsidR="00BD43B4" w:rsidRPr="00EE78EA">
        <w:t xml:space="preserve">limited training on soft skills in medical education, </w:t>
      </w:r>
      <w:r w:rsidR="003A6520">
        <w:t xml:space="preserve">2) </w:t>
      </w:r>
      <w:r w:rsidR="00124CD3" w:rsidRPr="00EE78EA">
        <w:t>participants</w:t>
      </w:r>
      <w:r w:rsidR="00D00338">
        <w:t>’</w:t>
      </w:r>
      <w:r w:rsidR="00124CD3" w:rsidRPr="00EE78EA">
        <w:t xml:space="preserve"> </w:t>
      </w:r>
      <w:r w:rsidR="009C0F6A" w:rsidRPr="00EE78EA">
        <w:t xml:space="preserve">valuing of soft skills and their impact on patients’ experience, and </w:t>
      </w:r>
      <w:r w:rsidR="003A6520">
        <w:t xml:space="preserve">3) </w:t>
      </w:r>
      <w:r w:rsidR="0072209A" w:rsidRPr="00EE78EA">
        <w:t>variation</w:t>
      </w:r>
      <w:r w:rsidR="009C0F6A" w:rsidRPr="00EE78EA">
        <w:t xml:space="preserve"> in perceptions about important soft skills. </w:t>
      </w:r>
    </w:p>
    <w:p w14:paraId="369FF169" w14:textId="1358D08B" w:rsidR="00B25619" w:rsidRPr="00196FDE" w:rsidRDefault="00B25619" w:rsidP="00B25619">
      <w:pPr>
        <w:tabs>
          <w:tab w:val="left" w:pos="720"/>
        </w:tabs>
        <w:spacing w:after="0" w:line="480" w:lineRule="auto"/>
        <w:ind w:firstLine="0"/>
        <w:jc w:val="left"/>
        <w:rPr>
          <w:b/>
          <w:bCs/>
        </w:rPr>
      </w:pPr>
      <w:r w:rsidRPr="00196FDE">
        <w:rPr>
          <w:b/>
          <w:bCs/>
        </w:rPr>
        <w:t>Table 4</w:t>
      </w:r>
    </w:p>
    <w:p w14:paraId="30FD0CF5" w14:textId="77777777" w:rsidR="00B25619" w:rsidRPr="00EE78EA" w:rsidRDefault="00B25619" w:rsidP="00B25619">
      <w:pPr>
        <w:tabs>
          <w:tab w:val="left" w:pos="720"/>
        </w:tabs>
        <w:spacing w:after="0" w:line="480" w:lineRule="auto"/>
        <w:ind w:firstLine="0"/>
        <w:jc w:val="left"/>
        <w:rPr>
          <w:i/>
          <w:iCs/>
        </w:rPr>
      </w:pPr>
      <w:r w:rsidRPr="00EE78EA">
        <w:rPr>
          <w:i/>
          <w:iCs/>
        </w:rPr>
        <w:t xml:space="preserve">Demographic Characteristics of </w:t>
      </w:r>
      <w:r>
        <w:rPr>
          <w:i/>
          <w:iCs/>
        </w:rPr>
        <w:t xml:space="preserve">All Focus Group and Personal Interviews </w:t>
      </w:r>
      <w:r w:rsidRPr="00EE78EA">
        <w:rPr>
          <w:i/>
          <w:iCs/>
        </w:rPr>
        <w:t>Participants</w:t>
      </w:r>
    </w:p>
    <w:tbl>
      <w:tblPr>
        <w:tblStyle w:val="TableGrid"/>
        <w:tblW w:w="8640" w:type="dxa"/>
        <w:jc w:val="center"/>
        <w:tblBorders>
          <w:top w:val="single" w:sz="12" w:space="0" w:color="auto"/>
          <w:left w:val="none" w:sz="0" w:space="0" w:color="auto"/>
          <w:bottom w:val="single" w:sz="12" w:space="0" w:color="auto"/>
          <w:right w:val="none" w:sz="0" w:space="0" w:color="auto"/>
          <w:insideH w:val="none" w:sz="0" w:space="0" w:color="auto"/>
          <w:insideV w:val="single" w:sz="12" w:space="0" w:color="auto"/>
        </w:tblBorders>
        <w:shd w:val="clear" w:color="auto" w:fill="FFFFFF" w:themeFill="background1"/>
        <w:tblLayout w:type="fixed"/>
        <w:tblLook w:val="04A0" w:firstRow="1" w:lastRow="0" w:firstColumn="1" w:lastColumn="0" w:noHBand="0" w:noVBand="1"/>
      </w:tblPr>
      <w:tblGrid>
        <w:gridCol w:w="3780"/>
        <w:gridCol w:w="2430"/>
        <w:gridCol w:w="2430"/>
      </w:tblGrid>
      <w:tr w:rsidR="00B25619" w:rsidRPr="00EE78EA" w14:paraId="4D63D9F0" w14:textId="77777777" w:rsidTr="008B208A">
        <w:trPr>
          <w:trHeight w:val="450"/>
          <w:jc w:val="center"/>
        </w:trPr>
        <w:tc>
          <w:tcPr>
            <w:tcW w:w="3780" w:type="dxa"/>
            <w:tcBorders>
              <w:top w:val="single" w:sz="18" w:space="0" w:color="auto"/>
              <w:bottom w:val="single" w:sz="12" w:space="0" w:color="auto"/>
              <w:right w:val="nil"/>
            </w:tcBorders>
            <w:shd w:val="clear" w:color="auto" w:fill="FFFFFF" w:themeFill="background1"/>
            <w:vAlign w:val="center"/>
          </w:tcPr>
          <w:p w14:paraId="76E6EC3E" w14:textId="77777777" w:rsidR="00B25619" w:rsidRPr="00EE78EA" w:rsidRDefault="00B25619" w:rsidP="008B208A">
            <w:pPr>
              <w:spacing w:after="0" w:line="240" w:lineRule="auto"/>
              <w:ind w:firstLine="0"/>
              <w:jc w:val="center"/>
              <w:rPr>
                <w:b/>
                <w:bCs/>
              </w:rPr>
            </w:pPr>
            <w:r w:rsidRPr="00EE78EA">
              <w:rPr>
                <w:b/>
                <w:bCs/>
              </w:rPr>
              <w:t>Characteristic Variable</w:t>
            </w:r>
          </w:p>
        </w:tc>
        <w:tc>
          <w:tcPr>
            <w:tcW w:w="2430" w:type="dxa"/>
            <w:tcBorders>
              <w:top w:val="single" w:sz="18" w:space="0" w:color="auto"/>
              <w:left w:val="nil"/>
              <w:bottom w:val="single" w:sz="12" w:space="0" w:color="auto"/>
              <w:right w:val="nil"/>
            </w:tcBorders>
            <w:shd w:val="clear" w:color="auto" w:fill="FFFFFF" w:themeFill="background1"/>
            <w:vAlign w:val="center"/>
          </w:tcPr>
          <w:p w14:paraId="1401ED2E" w14:textId="77777777" w:rsidR="00B25619" w:rsidRPr="00EE78EA" w:rsidRDefault="00B25619" w:rsidP="008B208A">
            <w:pPr>
              <w:spacing w:after="0" w:line="240" w:lineRule="auto"/>
              <w:ind w:firstLine="0"/>
              <w:jc w:val="center"/>
              <w:rPr>
                <w:b/>
                <w:bCs/>
              </w:rPr>
            </w:pPr>
            <w:r w:rsidRPr="00EE78EA">
              <w:rPr>
                <w:b/>
                <w:bCs/>
              </w:rPr>
              <w:t>Users (n=35)</w:t>
            </w:r>
          </w:p>
        </w:tc>
        <w:tc>
          <w:tcPr>
            <w:tcW w:w="2430" w:type="dxa"/>
            <w:tcBorders>
              <w:top w:val="single" w:sz="18" w:space="0" w:color="auto"/>
              <w:left w:val="nil"/>
              <w:bottom w:val="single" w:sz="12" w:space="0" w:color="auto"/>
            </w:tcBorders>
            <w:shd w:val="clear" w:color="auto" w:fill="FFFFFF" w:themeFill="background1"/>
            <w:vAlign w:val="center"/>
          </w:tcPr>
          <w:p w14:paraId="28F4AB7E" w14:textId="77777777" w:rsidR="00B25619" w:rsidRPr="00EE78EA" w:rsidRDefault="00B25619" w:rsidP="008B208A">
            <w:pPr>
              <w:spacing w:after="0" w:line="240" w:lineRule="auto"/>
              <w:ind w:firstLine="0"/>
              <w:jc w:val="center"/>
              <w:rPr>
                <w:b/>
                <w:bCs/>
              </w:rPr>
            </w:pPr>
            <w:r w:rsidRPr="00EE78EA">
              <w:rPr>
                <w:b/>
                <w:bCs/>
              </w:rPr>
              <w:t>Providers (n=27)</w:t>
            </w:r>
          </w:p>
        </w:tc>
      </w:tr>
      <w:tr w:rsidR="00B25619" w:rsidRPr="001F291A" w14:paraId="1A47618E" w14:textId="77777777" w:rsidTr="008B208A">
        <w:trPr>
          <w:jc w:val="center"/>
        </w:trPr>
        <w:tc>
          <w:tcPr>
            <w:tcW w:w="3780" w:type="dxa"/>
            <w:tcBorders>
              <w:top w:val="single" w:sz="12" w:space="0" w:color="auto"/>
              <w:right w:val="nil"/>
            </w:tcBorders>
            <w:shd w:val="clear" w:color="auto" w:fill="FFFFFF" w:themeFill="background1"/>
          </w:tcPr>
          <w:p w14:paraId="0AACABE0" w14:textId="77777777" w:rsidR="00B25619" w:rsidRPr="001F291A" w:rsidRDefault="00B25619" w:rsidP="008B208A">
            <w:pPr>
              <w:spacing w:after="0" w:line="240" w:lineRule="auto"/>
              <w:ind w:firstLine="0"/>
              <w:jc w:val="center"/>
              <w:rPr>
                <w:b/>
                <w:bCs/>
                <w:sz w:val="14"/>
                <w:szCs w:val="14"/>
              </w:rPr>
            </w:pPr>
          </w:p>
        </w:tc>
        <w:tc>
          <w:tcPr>
            <w:tcW w:w="2430" w:type="dxa"/>
            <w:tcBorders>
              <w:top w:val="single" w:sz="12" w:space="0" w:color="auto"/>
              <w:left w:val="nil"/>
              <w:right w:val="nil"/>
            </w:tcBorders>
            <w:shd w:val="clear" w:color="auto" w:fill="FFFFFF" w:themeFill="background1"/>
          </w:tcPr>
          <w:p w14:paraId="1D4A6221" w14:textId="77777777" w:rsidR="00B25619" w:rsidRPr="001F291A" w:rsidRDefault="00B25619" w:rsidP="008B208A">
            <w:pPr>
              <w:spacing w:after="0" w:line="240" w:lineRule="auto"/>
              <w:ind w:firstLine="0"/>
              <w:jc w:val="center"/>
              <w:rPr>
                <w:b/>
                <w:bCs/>
                <w:sz w:val="14"/>
                <w:szCs w:val="14"/>
              </w:rPr>
            </w:pPr>
          </w:p>
        </w:tc>
        <w:tc>
          <w:tcPr>
            <w:tcW w:w="2430" w:type="dxa"/>
            <w:tcBorders>
              <w:top w:val="single" w:sz="12" w:space="0" w:color="auto"/>
              <w:left w:val="nil"/>
            </w:tcBorders>
            <w:shd w:val="clear" w:color="auto" w:fill="FFFFFF" w:themeFill="background1"/>
          </w:tcPr>
          <w:p w14:paraId="49A356D7" w14:textId="77777777" w:rsidR="00B25619" w:rsidRPr="001F291A" w:rsidRDefault="00B25619" w:rsidP="008B208A">
            <w:pPr>
              <w:spacing w:after="0" w:line="240" w:lineRule="auto"/>
              <w:ind w:firstLine="0"/>
              <w:jc w:val="center"/>
              <w:rPr>
                <w:b/>
                <w:bCs/>
                <w:sz w:val="14"/>
                <w:szCs w:val="14"/>
              </w:rPr>
            </w:pPr>
          </w:p>
        </w:tc>
      </w:tr>
      <w:tr w:rsidR="00B25619" w:rsidRPr="00EE78EA" w14:paraId="25D93E31" w14:textId="77777777" w:rsidTr="008B208A">
        <w:trPr>
          <w:jc w:val="center"/>
        </w:trPr>
        <w:tc>
          <w:tcPr>
            <w:tcW w:w="3780" w:type="dxa"/>
            <w:tcBorders>
              <w:right w:val="nil"/>
            </w:tcBorders>
            <w:shd w:val="clear" w:color="auto" w:fill="FFFFFF" w:themeFill="background1"/>
          </w:tcPr>
          <w:p w14:paraId="3F764A32" w14:textId="77777777" w:rsidR="00B25619" w:rsidRPr="00EE78EA" w:rsidRDefault="00B25619" w:rsidP="008B208A">
            <w:pPr>
              <w:spacing w:after="60" w:line="240" w:lineRule="auto"/>
              <w:ind w:firstLine="0"/>
              <w:jc w:val="left"/>
            </w:pPr>
            <w:r w:rsidRPr="00EE78EA">
              <w:rPr>
                <w:b/>
                <w:bCs/>
              </w:rPr>
              <w:t>Age</w:t>
            </w:r>
            <w:r w:rsidRPr="00EE78EA">
              <w:t xml:space="preserve"> </w:t>
            </w:r>
          </w:p>
          <w:p w14:paraId="38093030" w14:textId="77777777" w:rsidR="00B25619" w:rsidRPr="00EE78EA" w:rsidRDefault="00B25619" w:rsidP="008B208A">
            <w:pPr>
              <w:spacing w:after="60" w:line="240" w:lineRule="auto"/>
              <w:ind w:left="342" w:firstLine="0"/>
              <w:jc w:val="left"/>
            </w:pPr>
            <w:r w:rsidRPr="00EE78EA">
              <w:t>Range</w:t>
            </w:r>
          </w:p>
        </w:tc>
        <w:tc>
          <w:tcPr>
            <w:tcW w:w="2430" w:type="dxa"/>
            <w:tcBorders>
              <w:left w:val="nil"/>
              <w:right w:val="nil"/>
            </w:tcBorders>
            <w:shd w:val="clear" w:color="auto" w:fill="FFFFFF" w:themeFill="background1"/>
          </w:tcPr>
          <w:p w14:paraId="538A7AFA" w14:textId="77777777" w:rsidR="00B25619" w:rsidRPr="00EE78EA" w:rsidRDefault="00B25619" w:rsidP="008B208A">
            <w:pPr>
              <w:spacing w:after="60" w:line="240" w:lineRule="auto"/>
              <w:ind w:firstLine="0"/>
              <w:jc w:val="center"/>
            </w:pPr>
            <w:r w:rsidRPr="00EE78EA">
              <w:rPr>
                <w:i/>
                <w:iCs/>
              </w:rPr>
              <w:t>M</w:t>
            </w:r>
            <w:r w:rsidRPr="00EE78EA">
              <w:t xml:space="preserve"> = 47.23 (</w:t>
            </w:r>
            <w:r w:rsidRPr="00EE78EA">
              <w:rPr>
                <w:i/>
                <w:iCs/>
              </w:rPr>
              <w:t>SD</w:t>
            </w:r>
            <w:r w:rsidRPr="00EE78EA">
              <w:t xml:space="preserve"> = 14.8)</w:t>
            </w:r>
          </w:p>
          <w:p w14:paraId="029CA4FC" w14:textId="77777777" w:rsidR="00B25619" w:rsidRPr="00EE78EA" w:rsidRDefault="00B25619" w:rsidP="008B208A">
            <w:pPr>
              <w:spacing w:after="60" w:line="240" w:lineRule="auto"/>
              <w:ind w:firstLine="0"/>
              <w:jc w:val="center"/>
            </w:pPr>
            <w:r w:rsidRPr="00EE78EA">
              <w:t>22 - 75</w:t>
            </w:r>
          </w:p>
        </w:tc>
        <w:tc>
          <w:tcPr>
            <w:tcW w:w="2430" w:type="dxa"/>
            <w:tcBorders>
              <w:left w:val="nil"/>
            </w:tcBorders>
            <w:shd w:val="clear" w:color="auto" w:fill="FFFFFF" w:themeFill="background1"/>
          </w:tcPr>
          <w:p w14:paraId="4E721B0F" w14:textId="77777777" w:rsidR="00B25619" w:rsidRPr="00EE78EA" w:rsidRDefault="00B25619" w:rsidP="008B208A">
            <w:pPr>
              <w:spacing w:after="60" w:line="240" w:lineRule="auto"/>
              <w:ind w:firstLine="0"/>
              <w:jc w:val="center"/>
            </w:pPr>
            <w:r w:rsidRPr="00EE78EA">
              <w:rPr>
                <w:i/>
                <w:iCs/>
              </w:rPr>
              <w:t>M</w:t>
            </w:r>
            <w:r w:rsidRPr="00EE78EA">
              <w:t xml:space="preserve"> = 37.59 (</w:t>
            </w:r>
            <w:r w:rsidRPr="00EE78EA">
              <w:rPr>
                <w:i/>
                <w:iCs/>
              </w:rPr>
              <w:t>SD</w:t>
            </w:r>
            <w:r w:rsidRPr="00EE78EA">
              <w:t xml:space="preserve"> = 9.98)</w:t>
            </w:r>
          </w:p>
          <w:p w14:paraId="0A84DB2F" w14:textId="77777777" w:rsidR="00B25619" w:rsidRPr="00EE78EA" w:rsidRDefault="00B25619" w:rsidP="008B208A">
            <w:pPr>
              <w:spacing w:after="60" w:line="240" w:lineRule="auto"/>
              <w:ind w:firstLine="0"/>
              <w:jc w:val="center"/>
              <w:rPr>
                <w:i/>
                <w:iCs/>
              </w:rPr>
            </w:pPr>
            <w:r w:rsidRPr="00EE78EA">
              <w:t>25 - 55</w:t>
            </w:r>
          </w:p>
        </w:tc>
      </w:tr>
      <w:tr w:rsidR="00B25619" w:rsidRPr="00EE78EA" w14:paraId="5643E32A" w14:textId="77777777" w:rsidTr="008B208A">
        <w:trPr>
          <w:jc w:val="center"/>
        </w:trPr>
        <w:tc>
          <w:tcPr>
            <w:tcW w:w="3780" w:type="dxa"/>
            <w:tcBorders>
              <w:right w:val="nil"/>
            </w:tcBorders>
            <w:shd w:val="clear" w:color="auto" w:fill="FFFFFF" w:themeFill="background1"/>
          </w:tcPr>
          <w:p w14:paraId="1A33A669" w14:textId="77777777" w:rsidR="00B25619" w:rsidRPr="00EE78EA" w:rsidRDefault="00B25619" w:rsidP="008B208A">
            <w:pPr>
              <w:spacing w:after="60" w:line="240" w:lineRule="auto"/>
              <w:ind w:firstLine="0"/>
              <w:jc w:val="left"/>
              <w:rPr>
                <w:b/>
                <w:bCs/>
              </w:rPr>
            </w:pPr>
            <w:r w:rsidRPr="00EE78EA">
              <w:rPr>
                <w:b/>
                <w:bCs/>
              </w:rPr>
              <w:t>Gender</w:t>
            </w:r>
          </w:p>
        </w:tc>
        <w:tc>
          <w:tcPr>
            <w:tcW w:w="2430" w:type="dxa"/>
            <w:tcBorders>
              <w:left w:val="nil"/>
              <w:right w:val="nil"/>
            </w:tcBorders>
            <w:shd w:val="clear" w:color="auto" w:fill="FFFFFF" w:themeFill="background1"/>
          </w:tcPr>
          <w:p w14:paraId="4A83BDFF" w14:textId="77777777" w:rsidR="00B25619" w:rsidRPr="00EE78EA" w:rsidRDefault="00B25619" w:rsidP="008B208A">
            <w:pPr>
              <w:spacing w:after="60" w:line="240" w:lineRule="auto"/>
              <w:ind w:firstLine="0"/>
              <w:jc w:val="center"/>
            </w:pPr>
          </w:p>
        </w:tc>
        <w:tc>
          <w:tcPr>
            <w:tcW w:w="2430" w:type="dxa"/>
            <w:tcBorders>
              <w:left w:val="nil"/>
            </w:tcBorders>
            <w:shd w:val="clear" w:color="auto" w:fill="FFFFFF" w:themeFill="background1"/>
          </w:tcPr>
          <w:p w14:paraId="3B1CADCA" w14:textId="77777777" w:rsidR="00B25619" w:rsidRPr="00EE78EA" w:rsidRDefault="00B25619" w:rsidP="008B208A">
            <w:pPr>
              <w:spacing w:after="60" w:line="240" w:lineRule="auto"/>
              <w:ind w:firstLine="0"/>
              <w:jc w:val="center"/>
            </w:pPr>
          </w:p>
        </w:tc>
      </w:tr>
      <w:tr w:rsidR="00B25619" w:rsidRPr="00EE78EA" w14:paraId="1BC47D8C" w14:textId="77777777" w:rsidTr="008B208A">
        <w:trPr>
          <w:jc w:val="center"/>
        </w:trPr>
        <w:tc>
          <w:tcPr>
            <w:tcW w:w="3780" w:type="dxa"/>
            <w:tcBorders>
              <w:right w:val="nil"/>
            </w:tcBorders>
            <w:shd w:val="clear" w:color="auto" w:fill="FFFFFF" w:themeFill="background1"/>
          </w:tcPr>
          <w:p w14:paraId="056EB8B9" w14:textId="77777777" w:rsidR="00B25619" w:rsidRPr="00EE78EA" w:rsidRDefault="00B25619" w:rsidP="008B208A">
            <w:pPr>
              <w:spacing w:after="60" w:line="240" w:lineRule="auto"/>
              <w:ind w:left="342" w:firstLine="0"/>
              <w:jc w:val="left"/>
            </w:pPr>
            <w:r w:rsidRPr="00EE78EA">
              <w:t xml:space="preserve">Female </w:t>
            </w:r>
          </w:p>
        </w:tc>
        <w:tc>
          <w:tcPr>
            <w:tcW w:w="2430" w:type="dxa"/>
            <w:tcBorders>
              <w:left w:val="nil"/>
              <w:right w:val="nil"/>
            </w:tcBorders>
            <w:shd w:val="clear" w:color="auto" w:fill="FFFFFF" w:themeFill="background1"/>
          </w:tcPr>
          <w:p w14:paraId="03B14B5B" w14:textId="77777777" w:rsidR="00B25619" w:rsidRPr="00EE78EA" w:rsidRDefault="00B25619" w:rsidP="008B208A">
            <w:pPr>
              <w:spacing w:after="60" w:line="240" w:lineRule="auto"/>
              <w:ind w:firstLine="0"/>
              <w:jc w:val="center"/>
            </w:pPr>
            <w:r w:rsidRPr="00EE78EA">
              <w:t>23 (65.7%)</w:t>
            </w:r>
          </w:p>
        </w:tc>
        <w:tc>
          <w:tcPr>
            <w:tcW w:w="2430" w:type="dxa"/>
            <w:tcBorders>
              <w:left w:val="nil"/>
            </w:tcBorders>
            <w:shd w:val="clear" w:color="auto" w:fill="FFFFFF" w:themeFill="background1"/>
          </w:tcPr>
          <w:p w14:paraId="43A493BC" w14:textId="77777777" w:rsidR="00B25619" w:rsidRPr="00EE78EA" w:rsidRDefault="00B25619" w:rsidP="008B208A">
            <w:pPr>
              <w:spacing w:after="60" w:line="240" w:lineRule="auto"/>
              <w:ind w:firstLine="0"/>
              <w:jc w:val="center"/>
            </w:pPr>
            <w:r w:rsidRPr="00EE78EA">
              <w:t>18 (66.7%)</w:t>
            </w:r>
          </w:p>
        </w:tc>
      </w:tr>
      <w:tr w:rsidR="00B25619" w:rsidRPr="00EE78EA" w14:paraId="7D12BB14" w14:textId="77777777" w:rsidTr="008B208A">
        <w:trPr>
          <w:jc w:val="center"/>
        </w:trPr>
        <w:tc>
          <w:tcPr>
            <w:tcW w:w="3780" w:type="dxa"/>
            <w:tcBorders>
              <w:right w:val="nil"/>
            </w:tcBorders>
            <w:shd w:val="clear" w:color="auto" w:fill="FFFFFF" w:themeFill="background1"/>
          </w:tcPr>
          <w:p w14:paraId="5C112D10" w14:textId="77777777" w:rsidR="00B25619" w:rsidRPr="00EE78EA" w:rsidRDefault="00B25619" w:rsidP="008B208A">
            <w:pPr>
              <w:spacing w:after="60" w:line="240" w:lineRule="auto"/>
              <w:ind w:left="342" w:firstLine="0"/>
              <w:jc w:val="left"/>
            </w:pPr>
            <w:r w:rsidRPr="00EE78EA">
              <w:t xml:space="preserve">Male </w:t>
            </w:r>
          </w:p>
        </w:tc>
        <w:tc>
          <w:tcPr>
            <w:tcW w:w="2430" w:type="dxa"/>
            <w:tcBorders>
              <w:left w:val="nil"/>
              <w:right w:val="nil"/>
            </w:tcBorders>
            <w:shd w:val="clear" w:color="auto" w:fill="FFFFFF" w:themeFill="background1"/>
          </w:tcPr>
          <w:p w14:paraId="19FAAA6A" w14:textId="77777777" w:rsidR="00B25619" w:rsidRPr="00EE78EA" w:rsidRDefault="00B25619" w:rsidP="008B208A">
            <w:pPr>
              <w:spacing w:after="60" w:line="240" w:lineRule="auto"/>
              <w:ind w:firstLine="0"/>
              <w:jc w:val="center"/>
            </w:pPr>
            <w:r w:rsidRPr="00EE78EA">
              <w:t>12 (34.3%)</w:t>
            </w:r>
          </w:p>
        </w:tc>
        <w:tc>
          <w:tcPr>
            <w:tcW w:w="2430" w:type="dxa"/>
            <w:tcBorders>
              <w:left w:val="nil"/>
            </w:tcBorders>
            <w:shd w:val="clear" w:color="auto" w:fill="FFFFFF" w:themeFill="background1"/>
          </w:tcPr>
          <w:p w14:paraId="406851B1" w14:textId="77777777" w:rsidR="00B25619" w:rsidRPr="00EE78EA" w:rsidRDefault="00B25619" w:rsidP="008B208A">
            <w:pPr>
              <w:spacing w:after="60" w:line="240" w:lineRule="auto"/>
              <w:ind w:firstLine="0"/>
              <w:jc w:val="center"/>
            </w:pPr>
            <w:r w:rsidRPr="00EE78EA">
              <w:t>9 (33.3%)</w:t>
            </w:r>
          </w:p>
        </w:tc>
      </w:tr>
      <w:tr w:rsidR="00B25619" w:rsidRPr="00EE78EA" w14:paraId="1492EF0E" w14:textId="77777777" w:rsidTr="008B208A">
        <w:trPr>
          <w:jc w:val="center"/>
        </w:trPr>
        <w:tc>
          <w:tcPr>
            <w:tcW w:w="3780" w:type="dxa"/>
            <w:tcBorders>
              <w:right w:val="nil"/>
            </w:tcBorders>
            <w:shd w:val="clear" w:color="auto" w:fill="FFFFFF" w:themeFill="background1"/>
          </w:tcPr>
          <w:p w14:paraId="529FEEEB" w14:textId="77777777" w:rsidR="00B25619" w:rsidRPr="00EE78EA" w:rsidRDefault="00B25619" w:rsidP="008B208A">
            <w:pPr>
              <w:spacing w:after="60" w:line="240" w:lineRule="auto"/>
              <w:ind w:firstLine="0"/>
              <w:jc w:val="left"/>
              <w:rPr>
                <w:b/>
                <w:bCs/>
              </w:rPr>
            </w:pPr>
            <w:r w:rsidRPr="00EE78EA">
              <w:rPr>
                <w:b/>
                <w:bCs/>
              </w:rPr>
              <w:t>Ethnicity</w:t>
            </w:r>
          </w:p>
        </w:tc>
        <w:tc>
          <w:tcPr>
            <w:tcW w:w="2430" w:type="dxa"/>
            <w:tcBorders>
              <w:left w:val="nil"/>
              <w:right w:val="nil"/>
            </w:tcBorders>
            <w:shd w:val="clear" w:color="auto" w:fill="FFFFFF" w:themeFill="background1"/>
          </w:tcPr>
          <w:p w14:paraId="5C9D8290" w14:textId="77777777" w:rsidR="00B25619" w:rsidRPr="00EE78EA" w:rsidRDefault="00B25619" w:rsidP="008B208A">
            <w:pPr>
              <w:spacing w:after="60" w:line="240" w:lineRule="auto"/>
              <w:ind w:firstLine="0"/>
              <w:jc w:val="center"/>
            </w:pPr>
          </w:p>
        </w:tc>
        <w:tc>
          <w:tcPr>
            <w:tcW w:w="2430" w:type="dxa"/>
            <w:tcBorders>
              <w:left w:val="nil"/>
            </w:tcBorders>
            <w:shd w:val="clear" w:color="auto" w:fill="FFFFFF" w:themeFill="background1"/>
          </w:tcPr>
          <w:p w14:paraId="21A6BC4F" w14:textId="77777777" w:rsidR="00B25619" w:rsidRPr="00EE78EA" w:rsidRDefault="00B25619" w:rsidP="008B208A">
            <w:pPr>
              <w:spacing w:after="60" w:line="240" w:lineRule="auto"/>
              <w:ind w:firstLine="0"/>
              <w:jc w:val="center"/>
            </w:pPr>
          </w:p>
        </w:tc>
      </w:tr>
      <w:tr w:rsidR="00B25619" w:rsidRPr="00EE78EA" w14:paraId="2D1892F2" w14:textId="77777777" w:rsidTr="008B208A">
        <w:trPr>
          <w:trHeight w:val="108"/>
          <w:jc w:val="center"/>
        </w:trPr>
        <w:tc>
          <w:tcPr>
            <w:tcW w:w="3780" w:type="dxa"/>
            <w:tcBorders>
              <w:right w:val="nil"/>
            </w:tcBorders>
            <w:shd w:val="clear" w:color="auto" w:fill="FFFFFF" w:themeFill="background1"/>
          </w:tcPr>
          <w:p w14:paraId="63E9A315" w14:textId="77777777" w:rsidR="00B25619" w:rsidRPr="00EE78EA" w:rsidRDefault="00B25619" w:rsidP="008B208A">
            <w:pPr>
              <w:spacing w:after="60" w:line="240" w:lineRule="auto"/>
              <w:ind w:left="342" w:firstLine="0"/>
              <w:jc w:val="left"/>
            </w:pPr>
            <w:r w:rsidRPr="00EE78EA">
              <w:t>Asian</w:t>
            </w:r>
          </w:p>
        </w:tc>
        <w:tc>
          <w:tcPr>
            <w:tcW w:w="2430" w:type="dxa"/>
            <w:tcBorders>
              <w:left w:val="nil"/>
              <w:right w:val="nil"/>
            </w:tcBorders>
            <w:shd w:val="clear" w:color="auto" w:fill="FFFFFF" w:themeFill="background1"/>
          </w:tcPr>
          <w:p w14:paraId="152242E9" w14:textId="77777777" w:rsidR="00B25619" w:rsidRPr="00EE78EA" w:rsidRDefault="00B25619" w:rsidP="008B208A">
            <w:pPr>
              <w:spacing w:after="60" w:line="240" w:lineRule="auto"/>
              <w:ind w:firstLine="0"/>
              <w:jc w:val="center"/>
            </w:pPr>
            <w:r w:rsidRPr="00EE78EA">
              <w:t>6 (17.1%)</w:t>
            </w:r>
          </w:p>
        </w:tc>
        <w:tc>
          <w:tcPr>
            <w:tcW w:w="2430" w:type="dxa"/>
            <w:tcBorders>
              <w:left w:val="nil"/>
            </w:tcBorders>
            <w:shd w:val="clear" w:color="auto" w:fill="FFFFFF" w:themeFill="background1"/>
          </w:tcPr>
          <w:p w14:paraId="5E6D95CC" w14:textId="77777777" w:rsidR="00B25619" w:rsidRPr="00EE78EA" w:rsidRDefault="00B25619" w:rsidP="008B208A">
            <w:pPr>
              <w:spacing w:after="60" w:line="240" w:lineRule="auto"/>
              <w:ind w:firstLine="0"/>
              <w:jc w:val="center"/>
            </w:pPr>
            <w:r w:rsidRPr="00EE78EA">
              <w:t>1 (3.7%)</w:t>
            </w:r>
          </w:p>
        </w:tc>
      </w:tr>
      <w:tr w:rsidR="00B25619" w:rsidRPr="00EE78EA" w14:paraId="4438739B" w14:textId="77777777" w:rsidTr="008B208A">
        <w:trPr>
          <w:jc w:val="center"/>
        </w:trPr>
        <w:tc>
          <w:tcPr>
            <w:tcW w:w="3780" w:type="dxa"/>
            <w:tcBorders>
              <w:right w:val="nil"/>
            </w:tcBorders>
            <w:shd w:val="clear" w:color="auto" w:fill="FFFFFF" w:themeFill="background1"/>
          </w:tcPr>
          <w:p w14:paraId="22CA0D9B" w14:textId="77777777" w:rsidR="00B25619" w:rsidRPr="00EE78EA" w:rsidRDefault="00B25619" w:rsidP="008B208A">
            <w:pPr>
              <w:spacing w:after="60" w:line="240" w:lineRule="auto"/>
              <w:ind w:left="342" w:firstLine="0"/>
              <w:jc w:val="left"/>
            </w:pPr>
            <w:r w:rsidRPr="00EE78EA">
              <w:t>African American</w:t>
            </w:r>
          </w:p>
        </w:tc>
        <w:tc>
          <w:tcPr>
            <w:tcW w:w="2430" w:type="dxa"/>
            <w:tcBorders>
              <w:left w:val="nil"/>
              <w:right w:val="nil"/>
            </w:tcBorders>
            <w:shd w:val="clear" w:color="auto" w:fill="FFFFFF" w:themeFill="background1"/>
          </w:tcPr>
          <w:p w14:paraId="3C78B5EC" w14:textId="77777777" w:rsidR="00B25619" w:rsidRPr="00EE78EA" w:rsidRDefault="00B25619" w:rsidP="008B208A">
            <w:pPr>
              <w:spacing w:after="60" w:line="240" w:lineRule="auto"/>
              <w:ind w:firstLine="0"/>
              <w:jc w:val="center"/>
            </w:pPr>
            <w:r w:rsidRPr="00EE78EA">
              <w:t>3 (8.6%)</w:t>
            </w:r>
          </w:p>
        </w:tc>
        <w:tc>
          <w:tcPr>
            <w:tcW w:w="2430" w:type="dxa"/>
            <w:tcBorders>
              <w:left w:val="nil"/>
            </w:tcBorders>
            <w:shd w:val="clear" w:color="auto" w:fill="FFFFFF" w:themeFill="background1"/>
          </w:tcPr>
          <w:p w14:paraId="7DE7E490" w14:textId="77777777" w:rsidR="00B25619" w:rsidRPr="00EE78EA" w:rsidRDefault="00B25619" w:rsidP="008B208A">
            <w:pPr>
              <w:spacing w:after="60" w:line="240" w:lineRule="auto"/>
              <w:ind w:firstLine="0"/>
              <w:jc w:val="center"/>
            </w:pPr>
            <w:r w:rsidRPr="00EE78EA">
              <w:t>1 (3.7%)</w:t>
            </w:r>
          </w:p>
        </w:tc>
      </w:tr>
      <w:tr w:rsidR="00B25619" w:rsidRPr="00EE78EA" w14:paraId="0F379148" w14:textId="77777777" w:rsidTr="008B208A">
        <w:trPr>
          <w:jc w:val="center"/>
        </w:trPr>
        <w:tc>
          <w:tcPr>
            <w:tcW w:w="3780" w:type="dxa"/>
            <w:tcBorders>
              <w:right w:val="nil"/>
            </w:tcBorders>
            <w:shd w:val="clear" w:color="auto" w:fill="FFFFFF" w:themeFill="background1"/>
          </w:tcPr>
          <w:p w14:paraId="44B7CE8F" w14:textId="77777777" w:rsidR="00B25619" w:rsidRPr="00EE78EA" w:rsidRDefault="00B25619" w:rsidP="008B208A">
            <w:pPr>
              <w:spacing w:after="60" w:line="240" w:lineRule="auto"/>
              <w:ind w:left="342" w:firstLine="0"/>
              <w:jc w:val="left"/>
            </w:pPr>
            <w:r w:rsidRPr="00EE78EA">
              <w:t>Hispanic</w:t>
            </w:r>
          </w:p>
        </w:tc>
        <w:tc>
          <w:tcPr>
            <w:tcW w:w="2430" w:type="dxa"/>
            <w:tcBorders>
              <w:left w:val="nil"/>
              <w:right w:val="nil"/>
            </w:tcBorders>
            <w:shd w:val="clear" w:color="auto" w:fill="FFFFFF" w:themeFill="background1"/>
          </w:tcPr>
          <w:p w14:paraId="5A7C2834" w14:textId="77777777" w:rsidR="00B25619" w:rsidRPr="00EE78EA" w:rsidRDefault="00B25619" w:rsidP="008B208A">
            <w:pPr>
              <w:spacing w:after="60" w:line="240" w:lineRule="auto"/>
              <w:ind w:firstLine="0"/>
              <w:jc w:val="center"/>
            </w:pPr>
            <w:r w:rsidRPr="00EE78EA">
              <w:t>2 (5.7%)</w:t>
            </w:r>
          </w:p>
        </w:tc>
        <w:tc>
          <w:tcPr>
            <w:tcW w:w="2430" w:type="dxa"/>
            <w:tcBorders>
              <w:left w:val="nil"/>
            </w:tcBorders>
            <w:shd w:val="clear" w:color="auto" w:fill="FFFFFF" w:themeFill="background1"/>
          </w:tcPr>
          <w:p w14:paraId="681F2E14" w14:textId="77777777" w:rsidR="00B25619" w:rsidRPr="00EE78EA" w:rsidRDefault="00B25619" w:rsidP="008B208A">
            <w:pPr>
              <w:spacing w:after="60" w:line="240" w:lineRule="auto"/>
              <w:ind w:firstLine="0"/>
              <w:jc w:val="center"/>
            </w:pPr>
            <w:r w:rsidRPr="00EE78EA">
              <w:t>1 (3.7%)</w:t>
            </w:r>
          </w:p>
        </w:tc>
      </w:tr>
      <w:tr w:rsidR="00B25619" w:rsidRPr="00EE78EA" w14:paraId="205C6672" w14:textId="77777777" w:rsidTr="008B208A">
        <w:trPr>
          <w:jc w:val="center"/>
        </w:trPr>
        <w:tc>
          <w:tcPr>
            <w:tcW w:w="3780" w:type="dxa"/>
            <w:tcBorders>
              <w:right w:val="nil"/>
            </w:tcBorders>
            <w:shd w:val="clear" w:color="auto" w:fill="FFFFFF" w:themeFill="background1"/>
          </w:tcPr>
          <w:p w14:paraId="61CD2CBA" w14:textId="77777777" w:rsidR="00B25619" w:rsidRPr="00EE78EA" w:rsidRDefault="00B25619" w:rsidP="008B208A">
            <w:pPr>
              <w:spacing w:after="60" w:line="240" w:lineRule="auto"/>
              <w:ind w:left="342" w:firstLine="0"/>
              <w:jc w:val="left"/>
            </w:pPr>
            <w:r w:rsidRPr="00EE78EA">
              <w:t>White / Caucasian</w:t>
            </w:r>
          </w:p>
        </w:tc>
        <w:tc>
          <w:tcPr>
            <w:tcW w:w="2430" w:type="dxa"/>
            <w:tcBorders>
              <w:left w:val="nil"/>
              <w:right w:val="nil"/>
            </w:tcBorders>
            <w:shd w:val="clear" w:color="auto" w:fill="FFFFFF" w:themeFill="background1"/>
          </w:tcPr>
          <w:p w14:paraId="1739D6E8" w14:textId="77777777" w:rsidR="00B25619" w:rsidRPr="00EE78EA" w:rsidRDefault="00B25619" w:rsidP="008B208A">
            <w:pPr>
              <w:spacing w:after="60" w:line="240" w:lineRule="auto"/>
              <w:ind w:firstLine="0"/>
              <w:jc w:val="center"/>
            </w:pPr>
            <w:r w:rsidRPr="00EE78EA">
              <w:t>23 (65.7%)</w:t>
            </w:r>
          </w:p>
        </w:tc>
        <w:tc>
          <w:tcPr>
            <w:tcW w:w="2430" w:type="dxa"/>
            <w:tcBorders>
              <w:left w:val="nil"/>
            </w:tcBorders>
            <w:shd w:val="clear" w:color="auto" w:fill="FFFFFF" w:themeFill="background1"/>
          </w:tcPr>
          <w:p w14:paraId="20F63503" w14:textId="77777777" w:rsidR="00B25619" w:rsidRPr="00EE78EA" w:rsidRDefault="00B25619" w:rsidP="008B208A">
            <w:pPr>
              <w:spacing w:after="60" w:line="240" w:lineRule="auto"/>
              <w:ind w:firstLine="0"/>
              <w:jc w:val="center"/>
            </w:pPr>
            <w:r w:rsidRPr="00EE78EA">
              <w:t>21 (77.8%)</w:t>
            </w:r>
          </w:p>
        </w:tc>
      </w:tr>
      <w:tr w:rsidR="00B25619" w:rsidRPr="00EE78EA" w14:paraId="28A3948B" w14:textId="77777777" w:rsidTr="008B208A">
        <w:trPr>
          <w:jc w:val="center"/>
        </w:trPr>
        <w:tc>
          <w:tcPr>
            <w:tcW w:w="3780" w:type="dxa"/>
            <w:tcBorders>
              <w:right w:val="nil"/>
            </w:tcBorders>
            <w:shd w:val="clear" w:color="auto" w:fill="FFFFFF" w:themeFill="background1"/>
          </w:tcPr>
          <w:p w14:paraId="13D2D94A" w14:textId="77777777" w:rsidR="00B25619" w:rsidRPr="00EE78EA" w:rsidRDefault="00B25619" w:rsidP="008B208A">
            <w:pPr>
              <w:spacing w:after="60" w:line="240" w:lineRule="auto"/>
              <w:ind w:left="342" w:firstLine="0"/>
              <w:jc w:val="left"/>
            </w:pPr>
            <w:r w:rsidRPr="00EE78EA">
              <w:t>Multiple ethnicity</w:t>
            </w:r>
          </w:p>
        </w:tc>
        <w:tc>
          <w:tcPr>
            <w:tcW w:w="2430" w:type="dxa"/>
            <w:tcBorders>
              <w:left w:val="nil"/>
              <w:right w:val="nil"/>
            </w:tcBorders>
            <w:shd w:val="clear" w:color="auto" w:fill="FFFFFF" w:themeFill="background1"/>
          </w:tcPr>
          <w:p w14:paraId="1AE6B65D" w14:textId="77777777" w:rsidR="00B25619" w:rsidRPr="00EE78EA" w:rsidRDefault="00B25619" w:rsidP="008B208A">
            <w:pPr>
              <w:spacing w:after="60" w:line="240" w:lineRule="auto"/>
              <w:ind w:firstLine="0"/>
              <w:jc w:val="center"/>
            </w:pPr>
            <w:r w:rsidRPr="00EE78EA">
              <w:t>1 (2.9%)</w:t>
            </w:r>
          </w:p>
        </w:tc>
        <w:tc>
          <w:tcPr>
            <w:tcW w:w="2430" w:type="dxa"/>
            <w:tcBorders>
              <w:left w:val="nil"/>
            </w:tcBorders>
            <w:shd w:val="clear" w:color="auto" w:fill="FFFFFF" w:themeFill="background1"/>
          </w:tcPr>
          <w:p w14:paraId="1FEED665" w14:textId="77777777" w:rsidR="00B25619" w:rsidRPr="00EE78EA" w:rsidRDefault="00B25619" w:rsidP="008B208A">
            <w:pPr>
              <w:spacing w:after="60" w:line="240" w:lineRule="auto"/>
              <w:ind w:firstLine="0"/>
              <w:jc w:val="center"/>
            </w:pPr>
            <w:r w:rsidRPr="00EE78EA">
              <w:t>3 (11.1%)</w:t>
            </w:r>
          </w:p>
        </w:tc>
      </w:tr>
      <w:tr w:rsidR="00B25619" w:rsidRPr="00EE78EA" w14:paraId="6281C7A5" w14:textId="77777777" w:rsidTr="008B208A">
        <w:trPr>
          <w:jc w:val="center"/>
        </w:trPr>
        <w:tc>
          <w:tcPr>
            <w:tcW w:w="3780" w:type="dxa"/>
            <w:tcBorders>
              <w:right w:val="nil"/>
            </w:tcBorders>
            <w:shd w:val="clear" w:color="auto" w:fill="FFFFFF" w:themeFill="background1"/>
          </w:tcPr>
          <w:p w14:paraId="268666A6" w14:textId="77777777" w:rsidR="00B25619" w:rsidRPr="00EE78EA" w:rsidRDefault="00B25619" w:rsidP="008B208A">
            <w:pPr>
              <w:spacing w:after="60" w:line="240" w:lineRule="auto"/>
              <w:ind w:firstLine="0"/>
              <w:jc w:val="left"/>
              <w:rPr>
                <w:b/>
                <w:bCs/>
              </w:rPr>
            </w:pPr>
            <w:r w:rsidRPr="00EE78EA">
              <w:rPr>
                <w:b/>
                <w:bCs/>
              </w:rPr>
              <w:t>Educational Level</w:t>
            </w:r>
          </w:p>
        </w:tc>
        <w:tc>
          <w:tcPr>
            <w:tcW w:w="2430" w:type="dxa"/>
            <w:tcBorders>
              <w:left w:val="nil"/>
              <w:right w:val="nil"/>
            </w:tcBorders>
            <w:shd w:val="clear" w:color="auto" w:fill="FFFFFF" w:themeFill="background1"/>
          </w:tcPr>
          <w:p w14:paraId="0D1CB318" w14:textId="77777777" w:rsidR="00B25619" w:rsidRPr="00EE78EA" w:rsidRDefault="00B25619" w:rsidP="008B208A">
            <w:pPr>
              <w:spacing w:after="60" w:line="240" w:lineRule="auto"/>
              <w:ind w:firstLine="0"/>
              <w:jc w:val="center"/>
            </w:pPr>
          </w:p>
        </w:tc>
        <w:tc>
          <w:tcPr>
            <w:tcW w:w="2430" w:type="dxa"/>
            <w:tcBorders>
              <w:left w:val="nil"/>
            </w:tcBorders>
            <w:shd w:val="clear" w:color="auto" w:fill="FFFFFF" w:themeFill="background1"/>
          </w:tcPr>
          <w:p w14:paraId="210F4975" w14:textId="77777777" w:rsidR="00B25619" w:rsidRPr="00EE78EA" w:rsidRDefault="00B25619" w:rsidP="008B208A">
            <w:pPr>
              <w:spacing w:after="60" w:line="240" w:lineRule="auto"/>
              <w:ind w:firstLine="0"/>
              <w:jc w:val="center"/>
            </w:pPr>
          </w:p>
        </w:tc>
      </w:tr>
      <w:tr w:rsidR="00B25619" w:rsidRPr="00EE78EA" w14:paraId="33B2B875" w14:textId="77777777" w:rsidTr="008B208A">
        <w:trPr>
          <w:jc w:val="center"/>
        </w:trPr>
        <w:tc>
          <w:tcPr>
            <w:tcW w:w="3780" w:type="dxa"/>
            <w:tcBorders>
              <w:right w:val="nil"/>
            </w:tcBorders>
            <w:shd w:val="clear" w:color="auto" w:fill="FFFFFF" w:themeFill="background1"/>
          </w:tcPr>
          <w:p w14:paraId="27D50359" w14:textId="77777777" w:rsidR="00B25619" w:rsidRPr="00EE78EA" w:rsidRDefault="00B25619" w:rsidP="008B208A">
            <w:pPr>
              <w:spacing w:after="60" w:line="240" w:lineRule="auto"/>
              <w:ind w:left="342" w:firstLine="0"/>
              <w:jc w:val="left"/>
            </w:pPr>
            <w:r w:rsidRPr="00EE78EA">
              <w:t>High school degree or equivalent</w:t>
            </w:r>
          </w:p>
        </w:tc>
        <w:tc>
          <w:tcPr>
            <w:tcW w:w="2430" w:type="dxa"/>
            <w:tcBorders>
              <w:left w:val="nil"/>
              <w:right w:val="nil"/>
            </w:tcBorders>
            <w:shd w:val="clear" w:color="auto" w:fill="FFFFFF" w:themeFill="background1"/>
          </w:tcPr>
          <w:p w14:paraId="31EE3138" w14:textId="77777777" w:rsidR="00B25619" w:rsidRPr="00EE78EA" w:rsidRDefault="00B25619" w:rsidP="008B208A">
            <w:pPr>
              <w:spacing w:after="60" w:line="240" w:lineRule="auto"/>
              <w:ind w:firstLine="0"/>
              <w:jc w:val="center"/>
            </w:pPr>
            <w:r w:rsidRPr="00EE78EA">
              <w:t>2 (5.7%)</w:t>
            </w:r>
          </w:p>
        </w:tc>
        <w:tc>
          <w:tcPr>
            <w:tcW w:w="2430" w:type="dxa"/>
            <w:tcBorders>
              <w:left w:val="nil"/>
            </w:tcBorders>
            <w:shd w:val="clear" w:color="auto" w:fill="FFFFFF" w:themeFill="background1"/>
          </w:tcPr>
          <w:p w14:paraId="19E2FA8D" w14:textId="77777777" w:rsidR="00B25619" w:rsidRPr="00EE78EA" w:rsidRDefault="00B25619" w:rsidP="008B208A">
            <w:pPr>
              <w:spacing w:after="60" w:line="240" w:lineRule="auto"/>
              <w:ind w:firstLine="0"/>
              <w:jc w:val="center"/>
            </w:pPr>
            <w:r w:rsidRPr="00EE78EA">
              <w:t>-</w:t>
            </w:r>
          </w:p>
        </w:tc>
      </w:tr>
      <w:tr w:rsidR="00B25619" w:rsidRPr="00EE78EA" w14:paraId="5107CE49" w14:textId="77777777" w:rsidTr="008B208A">
        <w:trPr>
          <w:jc w:val="center"/>
        </w:trPr>
        <w:tc>
          <w:tcPr>
            <w:tcW w:w="3780" w:type="dxa"/>
            <w:tcBorders>
              <w:right w:val="nil"/>
            </w:tcBorders>
            <w:shd w:val="clear" w:color="auto" w:fill="FFFFFF" w:themeFill="background1"/>
          </w:tcPr>
          <w:p w14:paraId="6A5B340C" w14:textId="77777777" w:rsidR="00B25619" w:rsidRPr="00EE78EA" w:rsidRDefault="00B25619" w:rsidP="008B208A">
            <w:pPr>
              <w:spacing w:after="60" w:line="240" w:lineRule="auto"/>
              <w:ind w:left="342" w:firstLine="0"/>
              <w:jc w:val="left"/>
            </w:pPr>
            <w:r w:rsidRPr="00EE78EA">
              <w:t>Some college or associate degree</w:t>
            </w:r>
          </w:p>
        </w:tc>
        <w:tc>
          <w:tcPr>
            <w:tcW w:w="2430" w:type="dxa"/>
            <w:tcBorders>
              <w:left w:val="nil"/>
              <w:right w:val="nil"/>
            </w:tcBorders>
            <w:shd w:val="clear" w:color="auto" w:fill="FFFFFF" w:themeFill="background1"/>
          </w:tcPr>
          <w:p w14:paraId="47E89E81" w14:textId="77777777" w:rsidR="00B25619" w:rsidRPr="00EE78EA" w:rsidRDefault="00B25619" w:rsidP="008B208A">
            <w:pPr>
              <w:spacing w:after="60" w:line="240" w:lineRule="auto"/>
              <w:ind w:firstLine="0"/>
              <w:jc w:val="center"/>
            </w:pPr>
            <w:r w:rsidRPr="00EE78EA">
              <w:t>6 (17.1%)</w:t>
            </w:r>
          </w:p>
        </w:tc>
        <w:tc>
          <w:tcPr>
            <w:tcW w:w="2430" w:type="dxa"/>
            <w:tcBorders>
              <w:left w:val="nil"/>
            </w:tcBorders>
            <w:shd w:val="clear" w:color="auto" w:fill="FFFFFF" w:themeFill="background1"/>
          </w:tcPr>
          <w:p w14:paraId="42159527" w14:textId="77777777" w:rsidR="00B25619" w:rsidRPr="00EE78EA" w:rsidRDefault="00B25619" w:rsidP="008B208A">
            <w:pPr>
              <w:spacing w:after="60" w:line="240" w:lineRule="auto"/>
              <w:ind w:firstLine="0"/>
              <w:jc w:val="center"/>
            </w:pPr>
            <w:r w:rsidRPr="00EE78EA">
              <w:t>7 (25.9%)</w:t>
            </w:r>
          </w:p>
        </w:tc>
      </w:tr>
      <w:tr w:rsidR="00B25619" w:rsidRPr="00EE78EA" w14:paraId="5D486115" w14:textId="77777777" w:rsidTr="008B208A">
        <w:trPr>
          <w:jc w:val="center"/>
        </w:trPr>
        <w:tc>
          <w:tcPr>
            <w:tcW w:w="3780" w:type="dxa"/>
            <w:tcBorders>
              <w:right w:val="nil"/>
            </w:tcBorders>
            <w:shd w:val="clear" w:color="auto" w:fill="FFFFFF" w:themeFill="background1"/>
          </w:tcPr>
          <w:p w14:paraId="3381AD8C" w14:textId="77777777" w:rsidR="00B25619" w:rsidRPr="00EE78EA" w:rsidRDefault="00B25619" w:rsidP="008B208A">
            <w:pPr>
              <w:spacing w:after="60" w:line="240" w:lineRule="auto"/>
              <w:ind w:left="342" w:firstLine="0"/>
              <w:jc w:val="left"/>
            </w:pPr>
            <w:r w:rsidRPr="00EE78EA">
              <w:t>Bachelor’s degree</w:t>
            </w:r>
          </w:p>
        </w:tc>
        <w:tc>
          <w:tcPr>
            <w:tcW w:w="2430" w:type="dxa"/>
            <w:tcBorders>
              <w:left w:val="nil"/>
              <w:right w:val="nil"/>
            </w:tcBorders>
            <w:shd w:val="clear" w:color="auto" w:fill="FFFFFF" w:themeFill="background1"/>
          </w:tcPr>
          <w:p w14:paraId="10EBA456" w14:textId="77777777" w:rsidR="00B25619" w:rsidRPr="00EE78EA" w:rsidRDefault="00B25619" w:rsidP="008B208A">
            <w:pPr>
              <w:spacing w:after="60" w:line="240" w:lineRule="auto"/>
              <w:ind w:firstLine="0"/>
              <w:jc w:val="center"/>
            </w:pPr>
            <w:r w:rsidRPr="00EE78EA">
              <w:t>16 (45.7%)</w:t>
            </w:r>
          </w:p>
        </w:tc>
        <w:tc>
          <w:tcPr>
            <w:tcW w:w="2430" w:type="dxa"/>
            <w:tcBorders>
              <w:left w:val="nil"/>
            </w:tcBorders>
            <w:shd w:val="clear" w:color="auto" w:fill="FFFFFF" w:themeFill="background1"/>
          </w:tcPr>
          <w:p w14:paraId="3B0C2DDE" w14:textId="77777777" w:rsidR="00B25619" w:rsidRPr="00EE78EA" w:rsidRDefault="00B25619" w:rsidP="008B208A">
            <w:pPr>
              <w:spacing w:after="60" w:line="240" w:lineRule="auto"/>
              <w:ind w:firstLine="0"/>
              <w:jc w:val="center"/>
            </w:pPr>
            <w:r w:rsidRPr="00EE78EA">
              <w:t>5 (18.5%)</w:t>
            </w:r>
          </w:p>
        </w:tc>
      </w:tr>
      <w:tr w:rsidR="00B25619" w:rsidRPr="00EE78EA" w14:paraId="18D59B6C" w14:textId="77777777" w:rsidTr="008B208A">
        <w:trPr>
          <w:jc w:val="center"/>
        </w:trPr>
        <w:tc>
          <w:tcPr>
            <w:tcW w:w="3780" w:type="dxa"/>
            <w:tcBorders>
              <w:right w:val="nil"/>
            </w:tcBorders>
            <w:shd w:val="clear" w:color="auto" w:fill="FFFFFF" w:themeFill="background1"/>
          </w:tcPr>
          <w:p w14:paraId="3CC14EC0" w14:textId="77777777" w:rsidR="00B25619" w:rsidRPr="00EE78EA" w:rsidRDefault="00B25619" w:rsidP="008B208A">
            <w:pPr>
              <w:spacing w:after="60" w:line="240" w:lineRule="auto"/>
              <w:ind w:left="342" w:firstLine="0"/>
              <w:jc w:val="left"/>
            </w:pPr>
            <w:r w:rsidRPr="00EE78EA">
              <w:t>Graduate degree</w:t>
            </w:r>
          </w:p>
        </w:tc>
        <w:tc>
          <w:tcPr>
            <w:tcW w:w="2430" w:type="dxa"/>
            <w:tcBorders>
              <w:left w:val="nil"/>
              <w:right w:val="nil"/>
            </w:tcBorders>
            <w:shd w:val="clear" w:color="auto" w:fill="FFFFFF" w:themeFill="background1"/>
          </w:tcPr>
          <w:p w14:paraId="5EF6F9B5" w14:textId="77777777" w:rsidR="00B25619" w:rsidRPr="00EE78EA" w:rsidRDefault="00B25619" w:rsidP="008B208A">
            <w:pPr>
              <w:spacing w:after="60" w:line="240" w:lineRule="auto"/>
              <w:ind w:firstLine="0"/>
              <w:jc w:val="center"/>
            </w:pPr>
            <w:r w:rsidRPr="00EE78EA">
              <w:t>11 (31.4%)</w:t>
            </w:r>
          </w:p>
        </w:tc>
        <w:tc>
          <w:tcPr>
            <w:tcW w:w="2430" w:type="dxa"/>
            <w:tcBorders>
              <w:left w:val="nil"/>
            </w:tcBorders>
            <w:shd w:val="clear" w:color="auto" w:fill="FFFFFF" w:themeFill="background1"/>
          </w:tcPr>
          <w:p w14:paraId="43D68C6A" w14:textId="77777777" w:rsidR="00B25619" w:rsidRPr="00EE78EA" w:rsidRDefault="00B25619" w:rsidP="008B208A">
            <w:pPr>
              <w:spacing w:after="60" w:line="240" w:lineRule="auto"/>
              <w:ind w:firstLine="0"/>
              <w:jc w:val="center"/>
            </w:pPr>
            <w:r w:rsidRPr="00EE78EA">
              <w:t>5 (18.5%)</w:t>
            </w:r>
          </w:p>
        </w:tc>
      </w:tr>
      <w:tr w:rsidR="00B25619" w:rsidRPr="00EE78EA" w14:paraId="7663FC7C" w14:textId="77777777" w:rsidTr="008B208A">
        <w:trPr>
          <w:jc w:val="center"/>
        </w:trPr>
        <w:tc>
          <w:tcPr>
            <w:tcW w:w="3780" w:type="dxa"/>
            <w:tcBorders>
              <w:right w:val="nil"/>
            </w:tcBorders>
            <w:shd w:val="clear" w:color="auto" w:fill="FFFFFF" w:themeFill="background1"/>
          </w:tcPr>
          <w:p w14:paraId="55B83AB3" w14:textId="77777777" w:rsidR="00B25619" w:rsidRPr="00EE78EA" w:rsidRDefault="00B25619" w:rsidP="008B208A">
            <w:pPr>
              <w:spacing w:after="60" w:line="240" w:lineRule="auto"/>
              <w:ind w:left="342" w:firstLine="0"/>
              <w:jc w:val="left"/>
            </w:pPr>
            <w:r w:rsidRPr="00EE78EA">
              <w:t>Professional degree</w:t>
            </w:r>
          </w:p>
        </w:tc>
        <w:tc>
          <w:tcPr>
            <w:tcW w:w="2430" w:type="dxa"/>
            <w:tcBorders>
              <w:left w:val="nil"/>
              <w:right w:val="nil"/>
            </w:tcBorders>
            <w:shd w:val="clear" w:color="auto" w:fill="FFFFFF" w:themeFill="background1"/>
          </w:tcPr>
          <w:p w14:paraId="17B0D546" w14:textId="77777777" w:rsidR="00B25619" w:rsidRPr="00EE78EA" w:rsidRDefault="00B25619" w:rsidP="008B208A">
            <w:pPr>
              <w:spacing w:after="60" w:line="240" w:lineRule="auto"/>
              <w:ind w:firstLine="0"/>
              <w:jc w:val="center"/>
            </w:pPr>
            <w:r w:rsidRPr="00EE78EA">
              <w:t>-</w:t>
            </w:r>
          </w:p>
        </w:tc>
        <w:tc>
          <w:tcPr>
            <w:tcW w:w="2430" w:type="dxa"/>
            <w:tcBorders>
              <w:left w:val="nil"/>
            </w:tcBorders>
            <w:shd w:val="clear" w:color="auto" w:fill="FFFFFF" w:themeFill="background1"/>
          </w:tcPr>
          <w:p w14:paraId="75F295A6" w14:textId="77777777" w:rsidR="00B25619" w:rsidRPr="00EE78EA" w:rsidRDefault="00B25619" w:rsidP="008B208A">
            <w:pPr>
              <w:spacing w:after="60" w:line="240" w:lineRule="auto"/>
              <w:ind w:firstLine="0"/>
              <w:jc w:val="center"/>
            </w:pPr>
            <w:r w:rsidRPr="00EE78EA">
              <w:t>5 (18.5%)</w:t>
            </w:r>
          </w:p>
        </w:tc>
      </w:tr>
      <w:tr w:rsidR="00B25619" w:rsidRPr="00EE78EA" w14:paraId="5805C3F1" w14:textId="77777777" w:rsidTr="008B208A">
        <w:trPr>
          <w:jc w:val="center"/>
        </w:trPr>
        <w:tc>
          <w:tcPr>
            <w:tcW w:w="3780" w:type="dxa"/>
            <w:tcBorders>
              <w:right w:val="nil"/>
            </w:tcBorders>
            <w:shd w:val="clear" w:color="auto" w:fill="FFFFFF" w:themeFill="background1"/>
          </w:tcPr>
          <w:p w14:paraId="74DA128F" w14:textId="77777777" w:rsidR="00B25619" w:rsidRPr="00EE78EA" w:rsidRDefault="00B25619" w:rsidP="008B208A">
            <w:pPr>
              <w:spacing w:after="60" w:line="240" w:lineRule="auto"/>
              <w:ind w:left="342" w:firstLine="0"/>
              <w:jc w:val="left"/>
            </w:pPr>
            <w:r w:rsidRPr="00EE78EA">
              <w:t>Professional certification or trade school</w:t>
            </w:r>
          </w:p>
        </w:tc>
        <w:tc>
          <w:tcPr>
            <w:tcW w:w="2430" w:type="dxa"/>
            <w:tcBorders>
              <w:left w:val="nil"/>
              <w:right w:val="nil"/>
            </w:tcBorders>
            <w:shd w:val="clear" w:color="auto" w:fill="FFFFFF" w:themeFill="background1"/>
          </w:tcPr>
          <w:p w14:paraId="6D06FF58" w14:textId="77777777" w:rsidR="00B25619" w:rsidRPr="00EE78EA" w:rsidRDefault="00B25619" w:rsidP="008B208A">
            <w:pPr>
              <w:spacing w:after="60" w:line="240" w:lineRule="auto"/>
              <w:ind w:firstLine="0"/>
              <w:jc w:val="center"/>
            </w:pPr>
            <w:r w:rsidRPr="00EE78EA">
              <w:t>-</w:t>
            </w:r>
          </w:p>
        </w:tc>
        <w:tc>
          <w:tcPr>
            <w:tcW w:w="2430" w:type="dxa"/>
            <w:tcBorders>
              <w:left w:val="nil"/>
            </w:tcBorders>
            <w:shd w:val="clear" w:color="auto" w:fill="FFFFFF" w:themeFill="background1"/>
          </w:tcPr>
          <w:p w14:paraId="407EB580" w14:textId="77777777" w:rsidR="00B25619" w:rsidRPr="00EE78EA" w:rsidRDefault="00B25619" w:rsidP="008B208A">
            <w:pPr>
              <w:spacing w:after="60" w:line="240" w:lineRule="auto"/>
              <w:ind w:firstLine="0"/>
              <w:jc w:val="center"/>
            </w:pPr>
            <w:r w:rsidRPr="00EE78EA">
              <w:t>4 (14.8%)</w:t>
            </w:r>
          </w:p>
        </w:tc>
      </w:tr>
      <w:tr w:rsidR="00B25619" w:rsidRPr="00EE78EA" w14:paraId="7235FD07" w14:textId="77777777" w:rsidTr="008B208A">
        <w:trPr>
          <w:jc w:val="center"/>
        </w:trPr>
        <w:tc>
          <w:tcPr>
            <w:tcW w:w="3780" w:type="dxa"/>
            <w:tcBorders>
              <w:right w:val="nil"/>
            </w:tcBorders>
            <w:shd w:val="clear" w:color="auto" w:fill="FFFFFF" w:themeFill="background1"/>
          </w:tcPr>
          <w:p w14:paraId="703AE996" w14:textId="77777777" w:rsidR="00B25619" w:rsidRPr="00EE78EA" w:rsidRDefault="00B25619" w:rsidP="008B208A">
            <w:pPr>
              <w:spacing w:after="60" w:line="240" w:lineRule="auto"/>
              <w:ind w:left="342" w:firstLine="0"/>
              <w:jc w:val="left"/>
            </w:pPr>
            <w:r w:rsidRPr="00EE78EA">
              <w:t>Other</w:t>
            </w:r>
          </w:p>
        </w:tc>
        <w:tc>
          <w:tcPr>
            <w:tcW w:w="2430" w:type="dxa"/>
            <w:tcBorders>
              <w:left w:val="nil"/>
              <w:right w:val="nil"/>
            </w:tcBorders>
            <w:shd w:val="clear" w:color="auto" w:fill="FFFFFF" w:themeFill="background1"/>
          </w:tcPr>
          <w:p w14:paraId="1F20150F" w14:textId="77777777" w:rsidR="00B25619" w:rsidRPr="00EE78EA" w:rsidRDefault="00B25619" w:rsidP="008B208A">
            <w:pPr>
              <w:spacing w:after="60" w:line="240" w:lineRule="auto"/>
              <w:ind w:firstLine="0"/>
              <w:jc w:val="center"/>
            </w:pPr>
            <w:r w:rsidRPr="00EE78EA">
              <w:t>-</w:t>
            </w:r>
          </w:p>
        </w:tc>
        <w:tc>
          <w:tcPr>
            <w:tcW w:w="2430" w:type="dxa"/>
            <w:tcBorders>
              <w:left w:val="nil"/>
            </w:tcBorders>
            <w:shd w:val="clear" w:color="auto" w:fill="FFFFFF" w:themeFill="background1"/>
          </w:tcPr>
          <w:p w14:paraId="2CD493C7" w14:textId="77777777" w:rsidR="00B25619" w:rsidRPr="00EE78EA" w:rsidRDefault="00B25619" w:rsidP="008B208A">
            <w:pPr>
              <w:spacing w:after="60" w:line="240" w:lineRule="auto"/>
              <w:ind w:firstLine="0"/>
              <w:jc w:val="center"/>
            </w:pPr>
            <w:r w:rsidRPr="00EE78EA">
              <w:t>1 (3.7%)</w:t>
            </w:r>
          </w:p>
        </w:tc>
      </w:tr>
      <w:tr w:rsidR="00B25619" w:rsidRPr="00EE78EA" w14:paraId="105AD77F" w14:textId="77777777" w:rsidTr="008B208A">
        <w:trPr>
          <w:jc w:val="center"/>
        </w:trPr>
        <w:tc>
          <w:tcPr>
            <w:tcW w:w="3780" w:type="dxa"/>
            <w:tcBorders>
              <w:right w:val="nil"/>
            </w:tcBorders>
            <w:shd w:val="clear" w:color="auto" w:fill="FFFFFF" w:themeFill="background1"/>
          </w:tcPr>
          <w:p w14:paraId="1C38D72D" w14:textId="77777777" w:rsidR="00B25619" w:rsidRPr="00EE78EA" w:rsidRDefault="00B25619" w:rsidP="008B208A">
            <w:pPr>
              <w:spacing w:after="60" w:line="240" w:lineRule="auto"/>
              <w:ind w:firstLine="0"/>
              <w:jc w:val="left"/>
              <w:rPr>
                <w:b/>
                <w:bCs/>
              </w:rPr>
            </w:pPr>
            <w:r w:rsidRPr="00EE78EA">
              <w:rPr>
                <w:b/>
                <w:bCs/>
              </w:rPr>
              <w:t>Last Visit to Primary Healthcare Provider</w:t>
            </w:r>
          </w:p>
        </w:tc>
        <w:tc>
          <w:tcPr>
            <w:tcW w:w="2430" w:type="dxa"/>
            <w:tcBorders>
              <w:left w:val="nil"/>
              <w:right w:val="nil"/>
            </w:tcBorders>
            <w:shd w:val="clear" w:color="auto" w:fill="FFFFFF" w:themeFill="background1"/>
          </w:tcPr>
          <w:p w14:paraId="4BA3A6E6" w14:textId="77777777" w:rsidR="00B25619" w:rsidRPr="00EE78EA" w:rsidRDefault="00B25619" w:rsidP="008B208A">
            <w:pPr>
              <w:spacing w:after="60" w:line="240" w:lineRule="auto"/>
              <w:ind w:firstLine="0"/>
              <w:jc w:val="center"/>
            </w:pPr>
          </w:p>
        </w:tc>
        <w:tc>
          <w:tcPr>
            <w:tcW w:w="2430" w:type="dxa"/>
            <w:tcBorders>
              <w:left w:val="nil"/>
            </w:tcBorders>
            <w:shd w:val="clear" w:color="auto" w:fill="FFFFFF" w:themeFill="background1"/>
          </w:tcPr>
          <w:p w14:paraId="60469F51" w14:textId="77777777" w:rsidR="00B25619" w:rsidRPr="00EE78EA" w:rsidRDefault="00B25619" w:rsidP="008B208A">
            <w:pPr>
              <w:spacing w:after="60" w:line="240" w:lineRule="auto"/>
              <w:ind w:firstLine="0"/>
              <w:jc w:val="center"/>
            </w:pPr>
          </w:p>
        </w:tc>
      </w:tr>
      <w:tr w:rsidR="00B25619" w:rsidRPr="00EE78EA" w14:paraId="0F0B6EC1" w14:textId="77777777" w:rsidTr="008B208A">
        <w:trPr>
          <w:jc w:val="center"/>
        </w:trPr>
        <w:tc>
          <w:tcPr>
            <w:tcW w:w="3780" w:type="dxa"/>
            <w:tcBorders>
              <w:right w:val="nil"/>
            </w:tcBorders>
            <w:shd w:val="clear" w:color="auto" w:fill="FFFFFF" w:themeFill="background1"/>
          </w:tcPr>
          <w:p w14:paraId="0809DA4A" w14:textId="77777777" w:rsidR="00B25619" w:rsidRPr="00EE78EA" w:rsidRDefault="00B25619" w:rsidP="008B208A">
            <w:pPr>
              <w:spacing w:after="60" w:line="240" w:lineRule="auto"/>
              <w:ind w:left="342" w:firstLine="0"/>
              <w:jc w:val="left"/>
            </w:pPr>
            <w:r w:rsidRPr="00EE78EA">
              <w:t>Within the last week</w:t>
            </w:r>
          </w:p>
        </w:tc>
        <w:tc>
          <w:tcPr>
            <w:tcW w:w="2430" w:type="dxa"/>
            <w:tcBorders>
              <w:left w:val="nil"/>
              <w:right w:val="nil"/>
            </w:tcBorders>
            <w:shd w:val="clear" w:color="auto" w:fill="FFFFFF" w:themeFill="background1"/>
          </w:tcPr>
          <w:p w14:paraId="7D07F05E" w14:textId="77777777" w:rsidR="00B25619" w:rsidRPr="00EE78EA" w:rsidRDefault="00B25619" w:rsidP="008B208A">
            <w:pPr>
              <w:spacing w:after="60" w:line="240" w:lineRule="auto"/>
              <w:ind w:firstLine="0"/>
              <w:jc w:val="center"/>
            </w:pPr>
            <w:r w:rsidRPr="00EE78EA">
              <w:t>5 (14.3%)</w:t>
            </w:r>
          </w:p>
        </w:tc>
        <w:tc>
          <w:tcPr>
            <w:tcW w:w="2430" w:type="dxa"/>
            <w:tcBorders>
              <w:left w:val="nil"/>
            </w:tcBorders>
            <w:shd w:val="clear" w:color="auto" w:fill="FFFFFF" w:themeFill="background1"/>
          </w:tcPr>
          <w:p w14:paraId="349D3BC9" w14:textId="77777777" w:rsidR="00B25619" w:rsidRPr="00EE78EA" w:rsidRDefault="00B25619" w:rsidP="008B208A">
            <w:pPr>
              <w:spacing w:after="60" w:line="240" w:lineRule="auto"/>
              <w:ind w:firstLine="0"/>
              <w:jc w:val="center"/>
            </w:pPr>
          </w:p>
        </w:tc>
      </w:tr>
      <w:tr w:rsidR="00B25619" w:rsidRPr="00EE78EA" w14:paraId="6ABB0341" w14:textId="77777777" w:rsidTr="008B208A">
        <w:trPr>
          <w:jc w:val="center"/>
        </w:trPr>
        <w:tc>
          <w:tcPr>
            <w:tcW w:w="3780" w:type="dxa"/>
            <w:tcBorders>
              <w:right w:val="nil"/>
            </w:tcBorders>
            <w:shd w:val="clear" w:color="auto" w:fill="FFFFFF" w:themeFill="background1"/>
          </w:tcPr>
          <w:p w14:paraId="44A4A8B2" w14:textId="77777777" w:rsidR="00B25619" w:rsidRPr="00EE78EA" w:rsidRDefault="00B25619" w:rsidP="008B208A">
            <w:pPr>
              <w:spacing w:after="60" w:line="240" w:lineRule="auto"/>
              <w:ind w:left="342" w:firstLine="0"/>
              <w:jc w:val="left"/>
            </w:pPr>
            <w:r w:rsidRPr="00EE78EA">
              <w:t>Within the last month</w:t>
            </w:r>
          </w:p>
        </w:tc>
        <w:tc>
          <w:tcPr>
            <w:tcW w:w="2430" w:type="dxa"/>
            <w:tcBorders>
              <w:left w:val="nil"/>
              <w:right w:val="nil"/>
            </w:tcBorders>
            <w:shd w:val="clear" w:color="auto" w:fill="FFFFFF" w:themeFill="background1"/>
          </w:tcPr>
          <w:p w14:paraId="7BE8928C" w14:textId="77777777" w:rsidR="00B25619" w:rsidRPr="00EE78EA" w:rsidRDefault="00B25619" w:rsidP="008B208A">
            <w:pPr>
              <w:spacing w:after="60" w:line="240" w:lineRule="auto"/>
              <w:ind w:firstLine="0"/>
              <w:jc w:val="center"/>
            </w:pPr>
            <w:r w:rsidRPr="00EE78EA">
              <w:t>7 (20.0%)</w:t>
            </w:r>
          </w:p>
        </w:tc>
        <w:tc>
          <w:tcPr>
            <w:tcW w:w="2430" w:type="dxa"/>
            <w:tcBorders>
              <w:left w:val="nil"/>
            </w:tcBorders>
            <w:shd w:val="clear" w:color="auto" w:fill="FFFFFF" w:themeFill="background1"/>
          </w:tcPr>
          <w:p w14:paraId="244AF58E" w14:textId="77777777" w:rsidR="00B25619" w:rsidRPr="00EE78EA" w:rsidRDefault="00B25619" w:rsidP="008B208A">
            <w:pPr>
              <w:spacing w:after="60" w:line="240" w:lineRule="auto"/>
              <w:ind w:firstLine="0"/>
              <w:jc w:val="center"/>
            </w:pPr>
          </w:p>
        </w:tc>
      </w:tr>
      <w:tr w:rsidR="00B25619" w:rsidRPr="00EE78EA" w14:paraId="04B74B30" w14:textId="77777777" w:rsidTr="008B208A">
        <w:trPr>
          <w:jc w:val="center"/>
        </w:trPr>
        <w:tc>
          <w:tcPr>
            <w:tcW w:w="3780" w:type="dxa"/>
            <w:tcBorders>
              <w:right w:val="nil"/>
            </w:tcBorders>
            <w:shd w:val="clear" w:color="auto" w:fill="FFFFFF" w:themeFill="background1"/>
          </w:tcPr>
          <w:p w14:paraId="2378B712" w14:textId="77777777" w:rsidR="00B25619" w:rsidRPr="00EE78EA" w:rsidRDefault="00B25619" w:rsidP="008B208A">
            <w:pPr>
              <w:spacing w:after="60" w:line="240" w:lineRule="auto"/>
              <w:ind w:left="342" w:firstLine="0"/>
              <w:jc w:val="left"/>
            </w:pPr>
            <w:r w:rsidRPr="00EE78EA">
              <w:t>Between 1 and 3 months ago</w:t>
            </w:r>
          </w:p>
        </w:tc>
        <w:tc>
          <w:tcPr>
            <w:tcW w:w="2430" w:type="dxa"/>
            <w:tcBorders>
              <w:left w:val="nil"/>
              <w:right w:val="nil"/>
            </w:tcBorders>
            <w:shd w:val="clear" w:color="auto" w:fill="FFFFFF" w:themeFill="background1"/>
          </w:tcPr>
          <w:p w14:paraId="6913FAF0" w14:textId="77777777" w:rsidR="00B25619" w:rsidRPr="00EE78EA" w:rsidRDefault="00B25619" w:rsidP="008B208A">
            <w:pPr>
              <w:spacing w:after="60" w:line="240" w:lineRule="auto"/>
              <w:ind w:firstLine="0"/>
              <w:jc w:val="center"/>
            </w:pPr>
            <w:r w:rsidRPr="00EE78EA">
              <w:t>15 (42.9%)</w:t>
            </w:r>
          </w:p>
        </w:tc>
        <w:tc>
          <w:tcPr>
            <w:tcW w:w="2430" w:type="dxa"/>
            <w:tcBorders>
              <w:left w:val="nil"/>
            </w:tcBorders>
            <w:shd w:val="clear" w:color="auto" w:fill="FFFFFF" w:themeFill="background1"/>
          </w:tcPr>
          <w:p w14:paraId="3E8EBB61" w14:textId="77777777" w:rsidR="00B25619" w:rsidRPr="00EE78EA" w:rsidRDefault="00B25619" w:rsidP="008B208A">
            <w:pPr>
              <w:spacing w:after="60" w:line="240" w:lineRule="auto"/>
              <w:ind w:firstLine="0"/>
              <w:jc w:val="center"/>
            </w:pPr>
          </w:p>
        </w:tc>
      </w:tr>
      <w:tr w:rsidR="00B25619" w:rsidRPr="00EE78EA" w14:paraId="06B6F715" w14:textId="77777777" w:rsidTr="008B208A">
        <w:trPr>
          <w:jc w:val="center"/>
        </w:trPr>
        <w:tc>
          <w:tcPr>
            <w:tcW w:w="3780" w:type="dxa"/>
            <w:tcBorders>
              <w:bottom w:val="single" w:sz="12" w:space="0" w:color="auto"/>
              <w:right w:val="nil"/>
            </w:tcBorders>
            <w:shd w:val="clear" w:color="auto" w:fill="FFFFFF" w:themeFill="background1"/>
          </w:tcPr>
          <w:p w14:paraId="06CC26D7" w14:textId="77777777" w:rsidR="00B25619" w:rsidRPr="00EE78EA" w:rsidRDefault="00B25619" w:rsidP="008B208A">
            <w:pPr>
              <w:spacing w:after="0" w:line="240" w:lineRule="auto"/>
              <w:ind w:left="342" w:firstLine="0"/>
              <w:jc w:val="left"/>
            </w:pPr>
            <w:r w:rsidRPr="00EE78EA">
              <w:t>Between 3 and 6 months ago</w:t>
            </w:r>
          </w:p>
        </w:tc>
        <w:tc>
          <w:tcPr>
            <w:tcW w:w="2430" w:type="dxa"/>
            <w:tcBorders>
              <w:left w:val="nil"/>
              <w:bottom w:val="single" w:sz="12" w:space="0" w:color="auto"/>
              <w:right w:val="nil"/>
            </w:tcBorders>
            <w:shd w:val="clear" w:color="auto" w:fill="FFFFFF" w:themeFill="background1"/>
          </w:tcPr>
          <w:p w14:paraId="60FAB4A2" w14:textId="77777777" w:rsidR="00B25619" w:rsidRPr="00EE78EA" w:rsidRDefault="00B25619" w:rsidP="008B208A">
            <w:pPr>
              <w:spacing w:after="0" w:line="240" w:lineRule="auto"/>
              <w:ind w:firstLine="0"/>
              <w:jc w:val="center"/>
            </w:pPr>
            <w:r w:rsidRPr="00EE78EA">
              <w:t>8 (22.9%)</w:t>
            </w:r>
          </w:p>
        </w:tc>
        <w:tc>
          <w:tcPr>
            <w:tcW w:w="2430" w:type="dxa"/>
            <w:tcBorders>
              <w:left w:val="nil"/>
              <w:bottom w:val="single" w:sz="12" w:space="0" w:color="auto"/>
            </w:tcBorders>
            <w:shd w:val="clear" w:color="auto" w:fill="FFFFFF" w:themeFill="background1"/>
          </w:tcPr>
          <w:p w14:paraId="0CF0A357" w14:textId="77777777" w:rsidR="00B25619" w:rsidRPr="00EE78EA" w:rsidRDefault="00B25619" w:rsidP="008B208A">
            <w:pPr>
              <w:spacing w:after="0" w:line="240" w:lineRule="auto"/>
              <w:ind w:firstLine="0"/>
              <w:jc w:val="center"/>
            </w:pPr>
          </w:p>
        </w:tc>
      </w:tr>
    </w:tbl>
    <w:p w14:paraId="03217C08" w14:textId="77777777" w:rsidR="00B25619" w:rsidRDefault="00B25619" w:rsidP="00B11AC2">
      <w:pPr>
        <w:spacing w:after="0" w:line="480" w:lineRule="auto"/>
        <w:jc w:val="left"/>
      </w:pPr>
    </w:p>
    <w:p w14:paraId="5DBC1027" w14:textId="37AD018E" w:rsidR="00554A7C" w:rsidRPr="00EE78EA" w:rsidRDefault="00533319" w:rsidP="00B11AC2">
      <w:pPr>
        <w:spacing w:after="0" w:line="480" w:lineRule="auto"/>
        <w:jc w:val="left"/>
      </w:pPr>
      <w:r w:rsidRPr="00EE78EA">
        <w:lastRenderedPageBreak/>
        <w:t>The following discussion of themes and patterns</w:t>
      </w:r>
      <w:r w:rsidR="00D00338">
        <w:t>,</w:t>
      </w:r>
      <w:r w:rsidRPr="00EE78EA">
        <w:t xml:space="preserve"> together with </w:t>
      </w:r>
      <w:r w:rsidR="00123E86" w:rsidRPr="00EE78EA">
        <w:t xml:space="preserve">Tables </w:t>
      </w:r>
      <w:r w:rsidR="00E4353C" w:rsidRPr="00EE78EA">
        <w:t>6 and 7</w:t>
      </w:r>
      <w:r w:rsidR="00D00338">
        <w:t>,</w:t>
      </w:r>
      <w:r w:rsidR="00123E86" w:rsidRPr="00EE78EA">
        <w:t xml:space="preserve"> </w:t>
      </w:r>
      <w:r w:rsidRPr="00EE78EA">
        <w:t xml:space="preserve">will </w:t>
      </w:r>
      <w:r w:rsidR="00123E86" w:rsidRPr="00EE78EA">
        <w:t>demonstrate r</w:t>
      </w:r>
      <w:r w:rsidR="00EF45CF" w:rsidRPr="00EE78EA">
        <w:t>epresentative statements from</w:t>
      </w:r>
      <w:r w:rsidR="00D00338">
        <w:t xml:space="preserve"> </w:t>
      </w:r>
      <w:r w:rsidR="00EF45CF" w:rsidRPr="00EE78EA">
        <w:t>participants</w:t>
      </w:r>
      <w:r w:rsidR="00843E2A" w:rsidRPr="00EE78EA">
        <w:t>’</w:t>
      </w:r>
      <w:r w:rsidR="00EF45CF" w:rsidRPr="00EE78EA">
        <w:t xml:space="preserve"> responses quoted in italics.</w:t>
      </w:r>
    </w:p>
    <w:p w14:paraId="01DA3BE5" w14:textId="345B963B" w:rsidR="003D180E" w:rsidRDefault="001A681A" w:rsidP="00D50B0C">
      <w:pPr>
        <w:tabs>
          <w:tab w:val="left" w:pos="720"/>
        </w:tabs>
        <w:spacing w:after="0" w:line="480" w:lineRule="auto"/>
        <w:ind w:firstLine="0"/>
        <w:jc w:val="left"/>
      </w:pPr>
      <w:r>
        <w:rPr>
          <w:b/>
          <w:bCs/>
          <w:i/>
          <w:iCs/>
        </w:rPr>
        <w:tab/>
      </w:r>
      <w:r w:rsidR="00F4366D" w:rsidRPr="00EE78EA">
        <w:rPr>
          <w:b/>
          <w:bCs/>
          <w:i/>
          <w:iCs/>
        </w:rPr>
        <w:t xml:space="preserve">Theme 1: Knowledge of </w:t>
      </w:r>
      <w:r w:rsidR="00D66E41" w:rsidRPr="00EE78EA">
        <w:rPr>
          <w:b/>
          <w:bCs/>
          <w:i/>
          <w:iCs/>
        </w:rPr>
        <w:t>s</w:t>
      </w:r>
      <w:r w:rsidR="00F4366D" w:rsidRPr="00EE78EA">
        <w:rPr>
          <w:b/>
          <w:bCs/>
          <w:i/>
          <w:iCs/>
        </w:rPr>
        <w:t xml:space="preserve">oft </w:t>
      </w:r>
      <w:r w:rsidR="00D66E41" w:rsidRPr="00EE78EA">
        <w:rPr>
          <w:b/>
          <w:bCs/>
          <w:i/>
          <w:iCs/>
        </w:rPr>
        <w:t>s</w:t>
      </w:r>
      <w:r w:rsidR="00F4366D" w:rsidRPr="00EE78EA">
        <w:rPr>
          <w:b/>
          <w:bCs/>
          <w:i/>
          <w:iCs/>
        </w:rPr>
        <w:t>kills</w:t>
      </w:r>
      <w:r>
        <w:rPr>
          <w:b/>
          <w:bCs/>
          <w:i/>
          <w:iCs/>
        </w:rPr>
        <w:t xml:space="preserve">. </w:t>
      </w:r>
      <w:r w:rsidR="005E1403">
        <w:rPr>
          <w:b/>
          <w:bCs/>
          <w:i/>
          <w:iCs/>
        </w:rPr>
        <w:tab/>
      </w:r>
      <w:r w:rsidR="00F4366D" w:rsidRPr="00EE78EA">
        <w:t xml:space="preserve">The </w:t>
      </w:r>
      <w:r w:rsidR="00D4738C" w:rsidRPr="00EE78EA">
        <w:t xml:space="preserve">level of </w:t>
      </w:r>
      <w:r w:rsidR="00F4366D" w:rsidRPr="00EE78EA">
        <w:t xml:space="preserve">participants’ </w:t>
      </w:r>
      <w:r w:rsidR="003A6520">
        <w:t>“</w:t>
      </w:r>
      <w:r w:rsidR="00F4366D" w:rsidRPr="00EE78EA">
        <w:rPr>
          <w:i/>
          <w:iCs/>
        </w:rPr>
        <w:t>knowledge of soft skills</w:t>
      </w:r>
      <w:r w:rsidR="003A6520">
        <w:t>”</w:t>
      </w:r>
      <w:r w:rsidR="00F4366D" w:rsidRPr="00EE78EA">
        <w:t xml:space="preserve"> was demonstrated from the beginning of the discussion. Most participants </w:t>
      </w:r>
      <w:r w:rsidR="00D00338">
        <w:t xml:space="preserve">– both </w:t>
      </w:r>
      <w:r w:rsidR="00D4738C" w:rsidRPr="00EE78EA">
        <w:t xml:space="preserve">users and providers </w:t>
      </w:r>
      <w:r w:rsidR="00D00338">
        <w:t xml:space="preserve">- </w:t>
      </w:r>
      <w:r w:rsidR="00D4738C" w:rsidRPr="00EE78EA">
        <w:t xml:space="preserve">did not recognize what soft skills are until they heard the term </w:t>
      </w:r>
      <w:r w:rsidR="003A6520">
        <w:t>“</w:t>
      </w:r>
      <w:r w:rsidR="00D4738C" w:rsidRPr="00EE78EA">
        <w:rPr>
          <w:i/>
          <w:iCs/>
        </w:rPr>
        <w:t xml:space="preserve">bedside </w:t>
      </w:r>
      <w:r w:rsidR="00FD71F1" w:rsidRPr="00EE78EA">
        <w:rPr>
          <w:i/>
          <w:iCs/>
        </w:rPr>
        <w:t>manner</w:t>
      </w:r>
      <w:r w:rsidR="00B11AC2">
        <w:rPr>
          <w:i/>
          <w:iCs/>
        </w:rPr>
        <w:t>.</w:t>
      </w:r>
      <w:r w:rsidR="003A6520">
        <w:t>”</w:t>
      </w:r>
      <w:r w:rsidR="00FD71F1" w:rsidRPr="00EE78EA">
        <w:t xml:space="preserve"> When </w:t>
      </w:r>
      <w:r w:rsidR="008648B9" w:rsidRPr="00EE78EA">
        <w:t xml:space="preserve">participants </w:t>
      </w:r>
      <w:r w:rsidR="00FD71F1" w:rsidRPr="00EE78EA">
        <w:t xml:space="preserve">were asked “what are soft skills?” the majority </w:t>
      </w:r>
      <w:r w:rsidR="003D180E">
        <w:t xml:space="preserve">did not answer and </w:t>
      </w:r>
      <w:r w:rsidR="00FD71F1" w:rsidRPr="00EE78EA">
        <w:t xml:space="preserve">remained silent. Very few participants </w:t>
      </w:r>
      <w:r w:rsidR="003D180E">
        <w:t xml:space="preserve">asked, </w:t>
      </w:r>
      <w:r w:rsidR="00FD71F1" w:rsidRPr="00EE78EA">
        <w:t xml:space="preserve">“what is the meaning of soft skills?” </w:t>
      </w:r>
    </w:p>
    <w:p w14:paraId="7ED52CB0" w14:textId="3268133C" w:rsidR="00D314A5" w:rsidRPr="00EE78EA" w:rsidRDefault="006E51EE" w:rsidP="00D50B0C">
      <w:pPr>
        <w:spacing w:after="0" w:line="480" w:lineRule="auto"/>
        <w:jc w:val="left"/>
      </w:pPr>
      <w:r w:rsidRPr="00EE78EA">
        <w:t>Soft skills reported by u</w:t>
      </w:r>
      <w:r w:rsidR="00953177" w:rsidRPr="00EE78EA">
        <w:t>sers</w:t>
      </w:r>
      <w:r w:rsidRPr="00EE78EA">
        <w:t xml:space="preserve"> </w:t>
      </w:r>
      <w:r w:rsidR="00FD71F1" w:rsidRPr="00EE78EA">
        <w:t>were limited to the</w:t>
      </w:r>
      <w:r w:rsidR="00953177" w:rsidRPr="00EE78EA">
        <w:t>ir common knowledge of bedside manner</w:t>
      </w:r>
      <w:r w:rsidR="00E10D20" w:rsidRPr="00EE78EA">
        <w:t>,</w:t>
      </w:r>
      <w:r w:rsidR="00953177" w:rsidRPr="00EE78EA">
        <w:t xml:space="preserve"> such as “</w:t>
      </w:r>
      <w:r w:rsidR="008F53D1" w:rsidRPr="00EE78EA">
        <w:rPr>
          <w:i/>
          <w:iCs/>
        </w:rPr>
        <w:t>a lot of bedside manners has to do with personality, I mean the way you deal with people</w:t>
      </w:r>
      <w:r w:rsidR="008F53D1" w:rsidRPr="00EE78EA">
        <w:t>”; and “</w:t>
      </w:r>
      <w:r w:rsidR="008F53D1" w:rsidRPr="00EE78EA">
        <w:rPr>
          <w:i/>
          <w:iCs/>
        </w:rPr>
        <w:t>How they make me feel when I am s</w:t>
      </w:r>
      <w:r w:rsidR="00D00338">
        <w:rPr>
          <w:i/>
          <w:iCs/>
        </w:rPr>
        <w:t>i</w:t>
      </w:r>
      <w:r w:rsidR="008F53D1" w:rsidRPr="00EE78EA">
        <w:rPr>
          <w:i/>
          <w:iCs/>
        </w:rPr>
        <w:t>tting there with them</w:t>
      </w:r>
      <w:r w:rsidR="00843E2A" w:rsidRPr="00EE78EA">
        <w:rPr>
          <w:i/>
          <w:iCs/>
        </w:rPr>
        <w:t>.</w:t>
      </w:r>
      <w:r w:rsidR="008F53D1" w:rsidRPr="00EE78EA">
        <w:t>”</w:t>
      </w:r>
      <w:r w:rsidR="000F7B5A" w:rsidRPr="00EE78EA">
        <w:t xml:space="preserve"> </w:t>
      </w:r>
      <w:r w:rsidR="002F3933" w:rsidRPr="00EE78EA">
        <w:t>P</w:t>
      </w:r>
      <w:r w:rsidR="00953177" w:rsidRPr="00EE78EA">
        <w:t>roviders</w:t>
      </w:r>
      <w:r w:rsidR="00D00338">
        <w:t>’</w:t>
      </w:r>
      <w:r w:rsidR="00953177" w:rsidRPr="00EE78EA">
        <w:t xml:space="preserve"> responses were </w:t>
      </w:r>
      <w:r w:rsidR="002F3933" w:rsidRPr="00EE78EA">
        <w:t xml:space="preserve">also </w:t>
      </w:r>
      <w:r w:rsidR="00953177" w:rsidRPr="00EE78EA">
        <w:t xml:space="preserve">limited to </w:t>
      </w:r>
      <w:r w:rsidR="000476A3" w:rsidRPr="00EE78EA">
        <w:t xml:space="preserve">general statements and </w:t>
      </w:r>
      <w:r w:rsidR="00D00338">
        <w:t xml:space="preserve">a </w:t>
      </w:r>
      <w:r w:rsidR="00953177" w:rsidRPr="00EE78EA">
        <w:t xml:space="preserve">few generic bedside manners. </w:t>
      </w:r>
      <w:r w:rsidR="002F3933" w:rsidRPr="00EE78EA">
        <w:t>For example</w:t>
      </w:r>
      <w:r w:rsidR="000476A3" w:rsidRPr="00EE78EA">
        <w:t>, one provider said</w:t>
      </w:r>
      <w:r w:rsidR="00D00338">
        <w:t>,</w:t>
      </w:r>
      <w:r w:rsidR="000476A3" w:rsidRPr="00EE78EA">
        <w:t xml:space="preserve"> “</w:t>
      </w:r>
      <w:r w:rsidR="000476A3" w:rsidRPr="00EE78EA">
        <w:rPr>
          <w:i/>
          <w:iCs/>
        </w:rPr>
        <w:t>I think just the way you carry yourself, just being friendly and like letting them know that you are there for them</w:t>
      </w:r>
      <w:r w:rsidR="000476A3" w:rsidRPr="00EE78EA">
        <w:t>”; another provider said</w:t>
      </w:r>
      <w:r w:rsidR="00D00338">
        <w:t>,</w:t>
      </w:r>
      <w:r w:rsidR="000476A3" w:rsidRPr="00EE78EA">
        <w:t xml:space="preserve"> “</w:t>
      </w:r>
      <w:r w:rsidR="00D00338">
        <w:rPr>
          <w:i/>
          <w:iCs/>
        </w:rPr>
        <w:t>T</w:t>
      </w:r>
      <w:r w:rsidR="000476A3" w:rsidRPr="00EE78EA">
        <w:rPr>
          <w:i/>
          <w:iCs/>
        </w:rPr>
        <w:t>hese behaviors are usually when the patient is talking about how they feel, more than what symptoms they are having</w:t>
      </w:r>
      <w:r w:rsidR="00843E2A" w:rsidRPr="00EE78EA">
        <w:rPr>
          <w:i/>
          <w:iCs/>
        </w:rPr>
        <w:t>.</w:t>
      </w:r>
      <w:r w:rsidR="000476A3" w:rsidRPr="00EE78EA">
        <w:t>”</w:t>
      </w:r>
      <w:r w:rsidR="009350E6" w:rsidRPr="00EE78EA">
        <w:t xml:space="preserve"> Some participants, however, were more knowledgeable than others and </w:t>
      </w:r>
      <w:r w:rsidR="00E35B8A" w:rsidRPr="00EE78EA">
        <w:t>had a</w:t>
      </w:r>
      <w:r w:rsidR="00E10D20" w:rsidRPr="00EE78EA">
        <w:t xml:space="preserve"> more specific </w:t>
      </w:r>
      <w:r w:rsidR="00E35B8A" w:rsidRPr="00EE78EA">
        <w:t xml:space="preserve">conceptualization of soft skills. </w:t>
      </w:r>
      <w:r w:rsidR="00F67286" w:rsidRPr="00EE78EA">
        <w:t xml:space="preserve">For example, </w:t>
      </w:r>
      <w:r w:rsidR="007C6031" w:rsidRPr="00EE78EA">
        <w:t xml:space="preserve">one </w:t>
      </w:r>
      <w:r w:rsidR="00F67286" w:rsidRPr="00EE78EA">
        <w:t>user</w:t>
      </w:r>
      <w:r w:rsidR="007C6031" w:rsidRPr="00EE78EA">
        <w:t xml:space="preserve"> responded</w:t>
      </w:r>
      <w:r w:rsidR="00D00338">
        <w:t>,</w:t>
      </w:r>
      <w:r w:rsidR="007C6031" w:rsidRPr="00EE78EA">
        <w:t xml:space="preserve"> “</w:t>
      </w:r>
      <w:r w:rsidR="007C6031" w:rsidRPr="00EE78EA">
        <w:rPr>
          <w:i/>
          <w:iCs/>
        </w:rPr>
        <w:t>I just think about it like interpersonal skills</w:t>
      </w:r>
      <w:r w:rsidR="00B11AC2">
        <w:rPr>
          <w:i/>
          <w:iCs/>
        </w:rPr>
        <w:t>,</w:t>
      </w:r>
      <w:r w:rsidR="007C6031" w:rsidRPr="00EE78EA">
        <w:t>” and another user said</w:t>
      </w:r>
      <w:r w:rsidR="00D00338">
        <w:t>,</w:t>
      </w:r>
      <w:r w:rsidR="007C6031" w:rsidRPr="00EE78EA">
        <w:t xml:space="preserve"> “</w:t>
      </w:r>
      <w:r w:rsidR="00E10D20" w:rsidRPr="00EE78EA">
        <w:rPr>
          <w:i/>
          <w:iCs/>
        </w:rPr>
        <w:t>Like the traits</w:t>
      </w:r>
      <w:r w:rsidR="007C6031" w:rsidRPr="00EE78EA">
        <w:t xml:space="preserve">”; </w:t>
      </w:r>
      <w:r w:rsidR="00D00338">
        <w:t xml:space="preserve">and </w:t>
      </w:r>
      <w:r w:rsidR="007C6031" w:rsidRPr="00EE78EA">
        <w:t>a provider respon</w:t>
      </w:r>
      <w:r w:rsidR="00A42FB9" w:rsidRPr="00EE78EA">
        <w:t>ded</w:t>
      </w:r>
      <w:r w:rsidR="00D00338">
        <w:t>,</w:t>
      </w:r>
      <w:r w:rsidR="00A42FB9" w:rsidRPr="00EE78EA">
        <w:t xml:space="preserve"> </w:t>
      </w:r>
      <w:r w:rsidR="007C6031" w:rsidRPr="00EE78EA">
        <w:t>“</w:t>
      </w:r>
      <w:r w:rsidR="007C6031" w:rsidRPr="00EE78EA">
        <w:rPr>
          <w:i/>
          <w:iCs/>
        </w:rPr>
        <w:t xml:space="preserve">I imagine that beyond providing good care, you know lots of doctors provide good medical care, but bedside manners </w:t>
      </w:r>
      <w:r w:rsidR="00D00338">
        <w:rPr>
          <w:i/>
          <w:iCs/>
        </w:rPr>
        <w:t xml:space="preserve">are </w:t>
      </w:r>
      <w:r w:rsidR="007C6031" w:rsidRPr="00EE78EA">
        <w:rPr>
          <w:i/>
          <w:iCs/>
        </w:rPr>
        <w:t>an extra aspect of care that not everyone is able to provide well</w:t>
      </w:r>
      <w:r w:rsidR="00843E2A" w:rsidRPr="00EE78EA">
        <w:rPr>
          <w:i/>
          <w:iCs/>
        </w:rPr>
        <w:t>.</w:t>
      </w:r>
      <w:r w:rsidR="007C6031" w:rsidRPr="00EE78EA">
        <w:t xml:space="preserve">” </w:t>
      </w:r>
      <w:r w:rsidR="00D314A5" w:rsidRPr="00EE78EA">
        <w:t>Informed responses</w:t>
      </w:r>
      <w:r w:rsidR="00985DE8" w:rsidRPr="00EE78EA">
        <w:t xml:space="preserve">, although very few, </w:t>
      </w:r>
      <w:r w:rsidR="00D314A5" w:rsidRPr="00EE78EA">
        <w:t xml:space="preserve">touched </w:t>
      </w:r>
      <w:r w:rsidR="00985DE8" w:rsidRPr="00EE78EA">
        <w:t xml:space="preserve">on </w:t>
      </w:r>
      <w:r w:rsidR="00D314A5" w:rsidRPr="00EE78EA">
        <w:t xml:space="preserve">some elements of the operational definition of soft skills in this research. </w:t>
      </w:r>
      <w:r w:rsidR="00985DE8" w:rsidRPr="00EE78EA">
        <w:t xml:space="preserve">Overall, knowledge of soft skills was </w:t>
      </w:r>
      <w:r w:rsidR="00824058" w:rsidRPr="00EE78EA">
        <w:t>limited</w:t>
      </w:r>
      <w:r w:rsidR="00985DE8" w:rsidRPr="00EE78EA">
        <w:t xml:space="preserve">, with many participants reporting similar or repeated information. </w:t>
      </w:r>
      <w:r w:rsidR="00B77645" w:rsidRPr="00EE78EA">
        <w:t>This finding about participants</w:t>
      </w:r>
      <w:r w:rsidR="00843E2A" w:rsidRPr="00EE78EA">
        <w:t>’</w:t>
      </w:r>
      <w:r w:rsidR="00B77645" w:rsidRPr="00EE78EA">
        <w:t xml:space="preserve"> </w:t>
      </w:r>
      <w:r w:rsidR="00B77645" w:rsidRPr="00EE78EA">
        <w:lastRenderedPageBreak/>
        <w:t xml:space="preserve">knowledge of soft skills </w:t>
      </w:r>
      <w:r w:rsidR="00A42FB9" w:rsidRPr="00EE78EA">
        <w:t xml:space="preserve">was expected due to </w:t>
      </w:r>
      <w:r w:rsidR="00D00338">
        <w:t xml:space="preserve">the </w:t>
      </w:r>
      <w:r w:rsidR="00EA0BD8" w:rsidRPr="00EE78EA">
        <w:t xml:space="preserve">deficiency in </w:t>
      </w:r>
      <w:r w:rsidR="00A42FB9" w:rsidRPr="00EE78EA">
        <w:t xml:space="preserve">literature exploring soft skills in </w:t>
      </w:r>
      <w:r w:rsidR="00D00338">
        <w:t xml:space="preserve">the </w:t>
      </w:r>
      <w:r w:rsidR="00A42FB9" w:rsidRPr="00EE78EA">
        <w:t xml:space="preserve">healthcare environment and the absence of a </w:t>
      </w:r>
      <w:r w:rsidR="00EA0BD8" w:rsidRPr="00EE78EA">
        <w:t xml:space="preserve">clear </w:t>
      </w:r>
      <w:r w:rsidR="00A42FB9" w:rsidRPr="00EE78EA">
        <w:t>definition for the term “soft skills</w:t>
      </w:r>
      <w:r w:rsidR="00843E2A" w:rsidRPr="00EE78EA">
        <w:t>.</w:t>
      </w:r>
      <w:r w:rsidR="00A42FB9" w:rsidRPr="00EE78EA">
        <w:t>”</w:t>
      </w:r>
      <w:r w:rsidR="00A128C4" w:rsidRPr="00EE78EA">
        <w:t xml:space="preserve"> </w:t>
      </w:r>
    </w:p>
    <w:p w14:paraId="1433A942" w14:textId="0CFB52AF" w:rsidR="00AD01C9" w:rsidRPr="00EE78EA" w:rsidRDefault="001A681A" w:rsidP="00D50B0C">
      <w:pPr>
        <w:tabs>
          <w:tab w:val="left" w:pos="720"/>
        </w:tabs>
        <w:spacing w:after="0" w:line="480" w:lineRule="auto"/>
        <w:ind w:firstLine="0"/>
        <w:jc w:val="left"/>
      </w:pPr>
      <w:r>
        <w:rPr>
          <w:b/>
          <w:bCs/>
          <w:i/>
          <w:iCs/>
        </w:rPr>
        <w:tab/>
      </w:r>
      <w:r w:rsidR="00954860" w:rsidRPr="00EE78EA">
        <w:rPr>
          <w:b/>
          <w:bCs/>
          <w:i/>
          <w:iCs/>
        </w:rPr>
        <w:t>Theme 2</w:t>
      </w:r>
      <w:r w:rsidR="00785EDA" w:rsidRPr="00EE78EA">
        <w:rPr>
          <w:b/>
          <w:bCs/>
          <w:i/>
          <w:iCs/>
        </w:rPr>
        <w:t>:</w:t>
      </w:r>
      <w:r w:rsidR="00954860" w:rsidRPr="00EE78EA">
        <w:rPr>
          <w:b/>
          <w:bCs/>
          <w:i/>
          <w:iCs/>
        </w:rPr>
        <w:t xml:space="preserve"> </w:t>
      </w:r>
      <w:r w:rsidR="00F01148">
        <w:rPr>
          <w:b/>
          <w:bCs/>
          <w:i/>
          <w:iCs/>
        </w:rPr>
        <w:t xml:space="preserve">Patients </w:t>
      </w:r>
      <w:r w:rsidR="00D66E41" w:rsidRPr="00EE78EA">
        <w:rPr>
          <w:b/>
          <w:bCs/>
          <w:i/>
          <w:iCs/>
        </w:rPr>
        <w:t>e</w:t>
      </w:r>
      <w:r w:rsidR="007B3521" w:rsidRPr="00EE78EA">
        <w:rPr>
          <w:b/>
          <w:bCs/>
          <w:i/>
          <w:iCs/>
        </w:rPr>
        <w:t>mphas</w:t>
      </w:r>
      <w:r w:rsidR="005E1403">
        <w:rPr>
          <w:b/>
          <w:bCs/>
          <w:i/>
          <w:iCs/>
        </w:rPr>
        <w:t>ize</w:t>
      </w:r>
      <w:r w:rsidR="007B3521" w:rsidRPr="00EE78EA">
        <w:rPr>
          <w:b/>
          <w:bCs/>
          <w:i/>
          <w:iCs/>
        </w:rPr>
        <w:t xml:space="preserve"> </w:t>
      </w:r>
      <w:r w:rsidR="00D66E41" w:rsidRPr="00EE78EA">
        <w:rPr>
          <w:b/>
          <w:bCs/>
          <w:i/>
          <w:iCs/>
        </w:rPr>
        <w:t>e</w:t>
      </w:r>
      <w:r w:rsidR="007B3521" w:rsidRPr="00EE78EA">
        <w:rPr>
          <w:b/>
          <w:bCs/>
          <w:i/>
          <w:iCs/>
        </w:rPr>
        <w:t xml:space="preserve">motional </w:t>
      </w:r>
      <w:r w:rsidR="00D50B0C" w:rsidRPr="00EE78EA">
        <w:rPr>
          <w:b/>
          <w:bCs/>
          <w:i/>
          <w:iCs/>
        </w:rPr>
        <w:t>skills;</w:t>
      </w:r>
      <w:r w:rsidR="005A0917" w:rsidRPr="00EE78EA">
        <w:rPr>
          <w:b/>
          <w:bCs/>
          <w:i/>
          <w:iCs/>
        </w:rPr>
        <w:t xml:space="preserve"> </w:t>
      </w:r>
      <w:r w:rsidR="00D50B0C">
        <w:rPr>
          <w:b/>
          <w:bCs/>
          <w:i/>
          <w:iCs/>
        </w:rPr>
        <w:t>p</w:t>
      </w:r>
      <w:r w:rsidR="00D50B0C" w:rsidRPr="00EE78EA">
        <w:rPr>
          <w:b/>
          <w:bCs/>
          <w:i/>
          <w:iCs/>
        </w:rPr>
        <w:t>roviders</w:t>
      </w:r>
      <w:r w:rsidR="005A0917" w:rsidRPr="00EE78EA">
        <w:rPr>
          <w:b/>
          <w:bCs/>
          <w:i/>
          <w:iCs/>
        </w:rPr>
        <w:t xml:space="preserve"> </w:t>
      </w:r>
      <w:r w:rsidR="00D66E41" w:rsidRPr="00EE78EA">
        <w:rPr>
          <w:b/>
          <w:bCs/>
          <w:i/>
          <w:iCs/>
        </w:rPr>
        <w:t>e</w:t>
      </w:r>
      <w:r w:rsidR="005A0917" w:rsidRPr="00EE78EA">
        <w:rPr>
          <w:b/>
          <w:bCs/>
          <w:i/>
          <w:iCs/>
        </w:rPr>
        <w:t>mphasi</w:t>
      </w:r>
      <w:r w:rsidR="005E1403">
        <w:rPr>
          <w:b/>
          <w:bCs/>
          <w:i/>
          <w:iCs/>
        </w:rPr>
        <w:t>ze</w:t>
      </w:r>
      <w:r w:rsidR="005A0917" w:rsidRPr="00EE78EA">
        <w:rPr>
          <w:b/>
          <w:bCs/>
          <w:i/>
          <w:iCs/>
        </w:rPr>
        <w:t xml:space="preserve"> </w:t>
      </w:r>
      <w:r w:rsidR="00D66E41" w:rsidRPr="00EE78EA">
        <w:rPr>
          <w:b/>
          <w:bCs/>
          <w:i/>
          <w:iCs/>
        </w:rPr>
        <w:t>n</w:t>
      </w:r>
      <w:r w:rsidR="005A0917" w:rsidRPr="00EE78EA">
        <w:rPr>
          <w:b/>
          <w:bCs/>
          <w:i/>
          <w:iCs/>
        </w:rPr>
        <w:t>on-</w:t>
      </w:r>
      <w:r w:rsidR="00D66E41" w:rsidRPr="00EE78EA">
        <w:rPr>
          <w:b/>
          <w:bCs/>
          <w:i/>
          <w:iCs/>
        </w:rPr>
        <w:t>v</w:t>
      </w:r>
      <w:r w:rsidR="005A0917" w:rsidRPr="00EE78EA">
        <w:rPr>
          <w:b/>
          <w:bCs/>
          <w:i/>
          <w:iCs/>
        </w:rPr>
        <w:t xml:space="preserve">erbal </w:t>
      </w:r>
      <w:r w:rsidR="00D66E41" w:rsidRPr="00EE78EA">
        <w:rPr>
          <w:b/>
          <w:bCs/>
          <w:i/>
          <w:iCs/>
        </w:rPr>
        <w:t>s</w:t>
      </w:r>
      <w:r w:rsidR="005A0917" w:rsidRPr="00EE78EA">
        <w:rPr>
          <w:b/>
          <w:bCs/>
          <w:i/>
          <w:iCs/>
        </w:rPr>
        <w:t>kills</w:t>
      </w:r>
      <w:r>
        <w:rPr>
          <w:b/>
          <w:bCs/>
          <w:i/>
          <w:iCs/>
        </w:rPr>
        <w:t xml:space="preserve">. </w:t>
      </w:r>
      <w:r w:rsidR="001A29B1" w:rsidRPr="00EE78EA">
        <w:t xml:space="preserve">While there was an agreement between users and providers on the important role of body-language </w:t>
      </w:r>
      <w:r w:rsidR="00277CDF" w:rsidRPr="00EE78EA">
        <w:t>i</w:t>
      </w:r>
      <w:r w:rsidR="001A29B1" w:rsidRPr="00EE78EA">
        <w:t>n influencing patients’ feeling</w:t>
      </w:r>
      <w:r w:rsidR="00D00338">
        <w:t>s</w:t>
      </w:r>
      <w:r w:rsidR="001A29B1" w:rsidRPr="00EE78EA">
        <w:t xml:space="preserve"> of comfort and satisfaction</w:t>
      </w:r>
      <w:r w:rsidR="00D00338">
        <w:t>,</w:t>
      </w:r>
      <w:r w:rsidR="00277CDF" w:rsidRPr="00EE78EA">
        <w:t xml:space="preserve"> u</w:t>
      </w:r>
      <w:r w:rsidR="001A29B1" w:rsidRPr="00EE78EA">
        <w:t>sers</w:t>
      </w:r>
      <w:r w:rsidR="006B1A74" w:rsidRPr="00EE78EA">
        <w:t xml:space="preserve"> </w:t>
      </w:r>
      <w:r w:rsidR="00AE087F">
        <w:t xml:space="preserve">typically </w:t>
      </w:r>
      <w:r w:rsidR="001A29B1" w:rsidRPr="00EE78EA">
        <w:t xml:space="preserve">linked the implication of body language </w:t>
      </w:r>
      <w:r w:rsidR="00D00338">
        <w:t xml:space="preserve">to </w:t>
      </w:r>
      <w:r w:rsidR="001A29B1" w:rsidRPr="00EE78EA">
        <w:t xml:space="preserve">feelings and emotions. </w:t>
      </w:r>
      <w:r w:rsidR="00B11AC2">
        <w:t>Conversely, p</w:t>
      </w:r>
      <w:r w:rsidR="001A29B1" w:rsidRPr="00EE78EA">
        <w:t xml:space="preserve">roviders linked body language with </w:t>
      </w:r>
      <w:r w:rsidR="006B1A74" w:rsidRPr="00EE78EA">
        <w:t>affective and non-verbal communication. Tendencies toward these direction</w:t>
      </w:r>
      <w:r w:rsidR="00FB1D67" w:rsidRPr="00EE78EA">
        <w:t>s</w:t>
      </w:r>
      <w:r w:rsidR="006B1A74" w:rsidRPr="00EE78EA">
        <w:t xml:space="preserve"> in valuation of soft skills emerged when participants were asked to name soft skills that they perceive </w:t>
      </w:r>
      <w:r w:rsidR="00B11AC2">
        <w:t xml:space="preserve">to influence </w:t>
      </w:r>
      <w:r w:rsidR="006B1A74" w:rsidRPr="00EE78EA">
        <w:t xml:space="preserve">patient satisfaction. Responses of most </w:t>
      </w:r>
      <w:r w:rsidR="00F8441F" w:rsidRPr="00EE78EA">
        <w:t>users emphasize</w:t>
      </w:r>
      <w:r w:rsidR="006B1A74" w:rsidRPr="00EE78EA">
        <w:t>d</w:t>
      </w:r>
      <w:r w:rsidR="00F8441F" w:rsidRPr="00EE78EA">
        <w:t xml:space="preserve"> the emotional and human skills</w:t>
      </w:r>
      <w:r w:rsidR="00D00338">
        <w:t>,</w:t>
      </w:r>
      <w:r w:rsidR="00F8441F" w:rsidRPr="00EE78EA">
        <w:t xml:space="preserve"> while providers stressed the role of non-verbal skills and body language. </w:t>
      </w:r>
      <w:r w:rsidR="006B1A74" w:rsidRPr="00EE78EA">
        <w:t>For example, some users</w:t>
      </w:r>
      <w:r w:rsidR="009F3F26" w:rsidRPr="00EE78EA">
        <w:t>’</w:t>
      </w:r>
      <w:r w:rsidR="006B1A74" w:rsidRPr="00EE78EA">
        <w:t xml:space="preserve"> responses were</w:t>
      </w:r>
      <w:r w:rsidR="00D00338">
        <w:t>,</w:t>
      </w:r>
      <w:r w:rsidR="006B1A74" w:rsidRPr="00EE78EA">
        <w:t xml:space="preserve"> “</w:t>
      </w:r>
      <w:r w:rsidR="00BC0062" w:rsidRPr="00EE78EA">
        <w:rPr>
          <w:i/>
          <w:iCs/>
        </w:rPr>
        <w:t xml:space="preserve">My provider was very </w:t>
      </w:r>
      <w:r w:rsidR="00D00338">
        <w:rPr>
          <w:i/>
          <w:iCs/>
        </w:rPr>
        <w:t>c</w:t>
      </w:r>
      <w:r w:rsidR="00BC0062" w:rsidRPr="00EE78EA">
        <w:rPr>
          <w:i/>
          <w:iCs/>
        </w:rPr>
        <w:t xml:space="preserve">ompassionate. </w:t>
      </w:r>
      <w:r w:rsidR="00342A25" w:rsidRPr="00EE78EA">
        <w:rPr>
          <w:i/>
          <w:iCs/>
        </w:rPr>
        <w:t>I could feel that she was compassionate, and she felt bad for what I had to go through</w:t>
      </w:r>
      <w:r w:rsidR="00AE087F">
        <w:rPr>
          <w:i/>
          <w:iCs/>
        </w:rPr>
        <w:t>,</w:t>
      </w:r>
      <w:r w:rsidR="006B1A74" w:rsidRPr="00EE78EA">
        <w:t xml:space="preserve">” and </w:t>
      </w:r>
      <w:r w:rsidR="00365AC1" w:rsidRPr="00EE78EA">
        <w:t>“</w:t>
      </w:r>
      <w:r w:rsidR="00365AC1" w:rsidRPr="00EE78EA">
        <w:rPr>
          <w:i/>
          <w:iCs/>
        </w:rPr>
        <w:t>It is more about that they realized how I feel and tried to comfort me</w:t>
      </w:r>
      <w:r w:rsidR="00AE087F">
        <w:rPr>
          <w:i/>
          <w:iCs/>
        </w:rPr>
        <w:t>,</w:t>
      </w:r>
      <w:r w:rsidR="00365AC1" w:rsidRPr="00EE78EA">
        <w:t xml:space="preserve">” also </w:t>
      </w:r>
      <w:r w:rsidR="00546AD5" w:rsidRPr="00EE78EA">
        <w:t>“</w:t>
      </w:r>
      <w:r w:rsidR="00CF2A23" w:rsidRPr="00EE78EA">
        <w:rPr>
          <w:i/>
          <w:iCs/>
        </w:rPr>
        <w:t>How they make me feel when I am sitting there with them</w:t>
      </w:r>
      <w:r w:rsidR="00AE087F">
        <w:rPr>
          <w:i/>
          <w:iCs/>
        </w:rPr>
        <w:t>,</w:t>
      </w:r>
      <w:r w:rsidR="00546AD5" w:rsidRPr="00EE78EA">
        <w:t>”</w:t>
      </w:r>
      <w:r w:rsidR="00CF2A23" w:rsidRPr="00EE78EA">
        <w:t xml:space="preserve"> and “</w:t>
      </w:r>
      <w:r w:rsidR="00CF2A23" w:rsidRPr="00EE78EA">
        <w:rPr>
          <w:i/>
          <w:iCs/>
        </w:rPr>
        <w:t>Just that feeling that they do care, that is huge for me</w:t>
      </w:r>
      <w:r w:rsidR="00AE087F">
        <w:rPr>
          <w:i/>
          <w:iCs/>
        </w:rPr>
        <w:t>.</w:t>
      </w:r>
      <w:r w:rsidR="00CF2A23" w:rsidRPr="00EE78EA">
        <w:t xml:space="preserve">” </w:t>
      </w:r>
      <w:r w:rsidR="00B11AC2">
        <w:t>Most</w:t>
      </w:r>
      <w:r w:rsidR="00AD01C9" w:rsidRPr="00EE78EA">
        <w:t xml:space="preserve"> users </w:t>
      </w:r>
      <w:r w:rsidR="000A4765" w:rsidRPr="00EE78EA">
        <w:t xml:space="preserve">also </w:t>
      </w:r>
      <w:r w:rsidR="00AD01C9" w:rsidRPr="00EE78EA">
        <w:t xml:space="preserve">reported </w:t>
      </w:r>
      <w:r w:rsidR="000A4765" w:rsidRPr="00EE78EA">
        <w:t xml:space="preserve">behavior of </w:t>
      </w:r>
      <w:r w:rsidR="00553E92" w:rsidRPr="00EE78EA">
        <w:t xml:space="preserve">humanity as </w:t>
      </w:r>
      <w:r w:rsidR="004D4974" w:rsidRPr="00EE78EA">
        <w:t xml:space="preserve">an </w:t>
      </w:r>
      <w:r w:rsidR="000A4765" w:rsidRPr="00EE78EA">
        <w:t xml:space="preserve">expression of </w:t>
      </w:r>
      <w:r w:rsidR="0038156E">
        <w:t xml:space="preserve">an </w:t>
      </w:r>
      <w:r w:rsidR="004D4974" w:rsidRPr="00D50B0C">
        <w:t>influen</w:t>
      </w:r>
      <w:r w:rsidR="00B11AC2" w:rsidRPr="00D50B0C">
        <w:t>tial</w:t>
      </w:r>
      <w:r w:rsidR="004D4974" w:rsidRPr="00D50B0C">
        <w:t xml:space="preserve"> </w:t>
      </w:r>
      <w:r w:rsidR="00553E92" w:rsidRPr="00D50B0C">
        <w:t>soft skill</w:t>
      </w:r>
      <w:r w:rsidR="0038156E">
        <w:t>:</w:t>
      </w:r>
      <w:r w:rsidR="00553E92" w:rsidRPr="00EE78EA">
        <w:t xml:space="preserve"> </w:t>
      </w:r>
      <w:r w:rsidR="00AD01C9" w:rsidRPr="00EE78EA">
        <w:t>“</w:t>
      </w:r>
      <w:r w:rsidR="00AD01C9" w:rsidRPr="00EE78EA">
        <w:rPr>
          <w:i/>
          <w:iCs/>
        </w:rPr>
        <w:t>I don’t want you to see me as a number, treat me like a human</w:t>
      </w:r>
      <w:r w:rsidR="0038156E">
        <w:rPr>
          <w:i/>
          <w:iCs/>
        </w:rPr>
        <w:t>.</w:t>
      </w:r>
      <w:r w:rsidR="00AD01C9" w:rsidRPr="00EE78EA">
        <w:t>”</w:t>
      </w:r>
    </w:p>
    <w:p w14:paraId="1E8ED0F4" w14:textId="1D8A5BF4" w:rsidR="00365AC1" w:rsidRPr="00EE78EA" w:rsidRDefault="008566A1" w:rsidP="00D50B0C">
      <w:pPr>
        <w:spacing w:after="0" w:line="480" w:lineRule="auto"/>
        <w:jc w:val="left"/>
      </w:pPr>
      <w:r w:rsidRPr="00D50B0C">
        <w:t>Most providers, o</w:t>
      </w:r>
      <w:r w:rsidR="00391FDD" w:rsidRPr="00D50B0C">
        <w:t xml:space="preserve">n the other hand, reported </w:t>
      </w:r>
      <w:r w:rsidR="00B11AC2" w:rsidRPr="00D50B0C">
        <w:t>primary</w:t>
      </w:r>
      <w:r w:rsidR="00391FDD" w:rsidRPr="00D50B0C">
        <w:t xml:space="preserve"> soft skills being “</w:t>
      </w:r>
      <w:r w:rsidR="0035622E" w:rsidRPr="00D50B0C">
        <w:rPr>
          <w:i/>
          <w:iCs/>
        </w:rPr>
        <w:t>Always listening, answering and smiling. These are the key ones</w:t>
      </w:r>
      <w:r w:rsidR="00845918" w:rsidRPr="00D50B0C">
        <w:rPr>
          <w:i/>
          <w:iCs/>
        </w:rPr>
        <w:t>,</w:t>
      </w:r>
      <w:r w:rsidR="00391FDD" w:rsidRPr="00D50B0C">
        <w:t xml:space="preserve">” </w:t>
      </w:r>
      <w:r w:rsidR="00553E92" w:rsidRPr="00D50B0C">
        <w:t xml:space="preserve">also </w:t>
      </w:r>
      <w:r w:rsidR="00391FDD" w:rsidRPr="00D50B0C">
        <w:t>“</w:t>
      </w:r>
      <w:r w:rsidR="009E0D02" w:rsidRPr="00D50B0C">
        <w:rPr>
          <w:i/>
          <w:iCs/>
        </w:rPr>
        <w:t>P</w:t>
      </w:r>
      <w:r w:rsidR="00F121C6" w:rsidRPr="00D50B0C">
        <w:rPr>
          <w:i/>
          <w:iCs/>
        </w:rPr>
        <w:t xml:space="preserve">atients want … specially in Oklahoma, people expect eye contact, and when you never look at anybody, then they think you don’t care and </w:t>
      </w:r>
      <w:r w:rsidR="009E0D02" w:rsidRPr="00D50B0C">
        <w:rPr>
          <w:i/>
          <w:iCs/>
        </w:rPr>
        <w:t xml:space="preserve">are </w:t>
      </w:r>
      <w:r w:rsidR="00F121C6" w:rsidRPr="00D50B0C">
        <w:rPr>
          <w:i/>
          <w:iCs/>
        </w:rPr>
        <w:t>just being rude</w:t>
      </w:r>
      <w:r w:rsidR="00845918" w:rsidRPr="00D50B0C">
        <w:rPr>
          <w:i/>
          <w:iCs/>
        </w:rPr>
        <w:t>,</w:t>
      </w:r>
      <w:r w:rsidR="00391FDD" w:rsidRPr="00D50B0C">
        <w:t>”</w:t>
      </w:r>
      <w:r w:rsidR="00426092" w:rsidRPr="00D50B0C">
        <w:t xml:space="preserve"> and “</w:t>
      </w:r>
      <w:r w:rsidR="00426092" w:rsidRPr="00D50B0C">
        <w:rPr>
          <w:i/>
          <w:iCs/>
        </w:rPr>
        <w:t>I think part of bedside manner that influences the patient satisfaction is keeping the eye contact, it is giving them the impression that</w:t>
      </w:r>
      <w:r w:rsidR="00426092" w:rsidRPr="00EE78EA">
        <w:rPr>
          <w:i/>
          <w:iCs/>
        </w:rPr>
        <w:t xml:space="preserve"> I am listening to what they are saying and that I am giving them the time, not rushing them</w:t>
      </w:r>
      <w:r w:rsidR="009E0D02">
        <w:rPr>
          <w:i/>
          <w:iCs/>
        </w:rPr>
        <w:t>.</w:t>
      </w:r>
      <w:r w:rsidR="00426092" w:rsidRPr="00EE78EA">
        <w:t>” Similarly, several other providers emphasized “</w:t>
      </w:r>
      <w:r w:rsidR="00F121C6" w:rsidRPr="00EE78EA">
        <w:rPr>
          <w:i/>
          <w:iCs/>
        </w:rPr>
        <w:t>s</w:t>
      </w:r>
      <w:r w:rsidR="00CF2A23" w:rsidRPr="00EE78EA">
        <w:rPr>
          <w:i/>
          <w:iCs/>
        </w:rPr>
        <w:t>i</w:t>
      </w:r>
      <w:r w:rsidR="00F121C6" w:rsidRPr="00EE78EA">
        <w:rPr>
          <w:i/>
          <w:iCs/>
        </w:rPr>
        <w:t>t and listen to them</w:t>
      </w:r>
      <w:r w:rsidR="00845918">
        <w:rPr>
          <w:i/>
          <w:iCs/>
        </w:rPr>
        <w:t>,</w:t>
      </w:r>
      <w:r w:rsidR="00426092" w:rsidRPr="00EE78EA">
        <w:t>”</w:t>
      </w:r>
      <w:r w:rsidR="00F121C6" w:rsidRPr="00EE78EA">
        <w:t xml:space="preserve"> </w:t>
      </w:r>
      <w:r w:rsidR="00426092" w:rsidRPr="00EE78EA">
        <w:t>“</w:t>
      </w:r>
      <w:r w:rsidR="00F121C6" w:rsidRPr="00EE78EA">
        <w:rPr>
          <w:i/>
          <w:iCs/>
        </w:rPr>
        <w:t>keep your eye contact</w:t>
      </w:r>
      <w:r w:rsidR="00845918">
        <w:rPr>
          <w:i/>
          <w:iCs/>
        </w:rPr>
        <w:t>,</w:t>
      </w:r>
      <w:r w:rsidR="00426092" w:rsidRPr="00EE78EA">
        <w:t>”</w:t>
      </w:r>
      <w:r w:rsidR="00845918">
        <w:t xml:space="preserve"> </w:t>
      </w:r>
      <w:r w:rsidR="00426092" w:rsidRPr="00EE78EA">
        <w:t>and “</w:t>
      </w:r>
      <w:r w:rsidR="00426092" w:rsidRPr="00EE78EA">
        <w:rPr>
          <w:i/>
          <w:iCs/>
        </w:rPr>
        <w:t>e</w:t>
      </w:r>
      <w:r w:rsidR="00063A55" w:rsidRPr="00EE78EA">
        <w:rPr>
          <w:i/>
          <w:iCs/>
        </w:rPr>
        <w:t xml:space="preserve">ye contact is </w:t>
      </w:r>
      <w:r w:rsidR="00063A55" w:rsidRPr="00EE78EA">
        <w:rPr>
          <w:i/>
          <w:iCs/>
        </w:rPr>
        <w:lastRenderedPageBreak/>
        <w:t>everything</w:t>
      </w:r>
      <w:r w:rsidR="009E0D02">
        <w:rPr>
          <w:i/>
          <w:iCs/>
        </w:rPr>
        <w:t>.</w:t>
      </w:r>
      <w:r w:rsidR="00426092" w:rsidRPr="00EE78EA">
        <w:t xml:space="preserve">” Discussion with providers revealed that emphasis on eye contact </w:t>
      </w:r>
      <w:r w:rsidR="00F94569">
        <w:t>is in response</w:t>
      </w:r>
      <w:r w:rsidR="00426092" w:rsidRPr="00EE78EA">
        <w:t xml:space="preserve"> to patients’ complaints about providers focus</w:t>
      </w:r>
      <w:r w:rsidR="00117483" w:rsidRPr="00EE78EA">
        <w:t>ing</w:t>
      </w:r>
      <w:r w:rsidR="00426092" w:rsidRPr="00EE78EA">
        <w:t xml:space="preserve"> on their computer during encounters. Ultimately, </w:t>
      </w:r>
      <w:r w:rsidR="00F94569">
        <w:t xml:space="preserve">while technology use can make care delivery more efficient through </w:t>
      </w:r>
      <w:r w:rsidR="006B1A74" w:rsidRPr="00EE78EA">
        <w:t>in</w:t>
      </w:r>
      <w:r w:rsidR="00AD01C9" w:rsidRPr="00EE78EA">
        <w:t>c</w:t>
      </w:r>
      <w:r w:rsidR="006B1A74" w:rsidRPr="00EE78EA">
        <w:t>reas</w:t>
      </w:r>
      <w:r w:rsidR="00F94569">
        <w:t>ing</w:t>
      </w:r>
      <w:r w:rsidR="00F743E9">
        <w:t xml:space="preserve"> </w:t>
      </w:r>
      <w:r w:rsidR="006B1A74" w:rsidRPr="00EE78EA">
        <w:t>access</w:t>
      </w:r>
      <w:r w:rsidR="00F94569">
        <w:t xml:space="preserve"> to</w:t>
      </w:r>
      <w:r w:rsidR="006B1A74" w:rsidRPr="00EE78EA">
        <w:t xml:space="preserve"> patients</w:t>
      </w:r>
      <w:r w:rsidR="00843E2A" w:rsidRPr="00EE78EA">
        <w:t>’</w:t>
      </w:r>
      <w:r w:rsidR="006B1A74" w:rsidRPr="00EE78EA">
        <w:t xml:space="preserve"> </w:t>
      </w:r>
      <w:r w:rsidR="00553E92" w:rsidRPr="00EE78EA">
        <w:t xml:space="preserve">charts </w:t>
      </w:r>
      <w:r w:rsidR="006B1A74" w:rsidRPr="00EE78EA">
        <w:t xml:space="preserve">and </w:t>
      </w:r>
      <w:r w:rsidR="00F94569">
        <w:t>improving the</w:t>
      </w:r>
      <w:r w:rsidR="006B1A74" w:rsidRPr="00EE78EA">
        <w:t xml:space="preserve"> reporting and documenting</w:t>
      </w:r>
      <w:r w:rsidR="00F94569">
        <w:t xml:space="preserve"> of</w:t>
      </w:r>
      <w:r w:rsidR="006B1A74" w:rsidRPr="00EE78EA">
        <w:t xml:space="preserve"> patients </w:t>
      </w:r>
      <w:r w:rsidR="00553E92" w:rsidRPr="00EE78EA">
        <w:t>information</w:t>
      </w:r>
      <w:r w:rsidR="006B1A74" w:rsidRPr="00EE78EA">
        <w:t xml:space="preserve">, the way technology is used </w:t>
      </w:r>
      <w:r w:rsidR="005B5A31" w:rsidRPr="00EE78EA">
        <w:t xml:space="preserve">does not </w:t>
      </w:r>
      <w:r w:rsidR="00F94569">
        <w:t>enhance perceptions of</w:t>
      </w:r>
      <w:r w:rsidR="006B1A74" w:rsidRPr="00EE78EA">
        <w:t xml:space="preserve"> service quality </w:t>
      </w:r>
      <w:r w:rsidR="00F94569">
        <w:t>when</w:t>
      </w:r>
      <w:r w:rsidR="006B1A74" w:rsidRPr="00EE78EA">
        <w:t xml:space="preserve"> providers spend more time on the computer than in a human interaction with their patients.</w:t>
      </w:r>
      <w:r w:rsidR="003A11E3" w:rsidRPr="00EE78EA">
        <w:t xml:space="preserve"> </w:t>
      </w:r>
      <w:r w:rsidR="00F00B83" w:rsidRPr="00EE78EA">
        <w:t>According to the Iceberg Model of Competencies</w:t>
      </w:r>
      <w:r w:rsidR="00052580" w:rsidRPr="00EE78EA">
        <w:t xml:space="preserve"> (Hay Group, 2003)</w:t>
      </w:r>
      <w:r w:rsidR="00F00B83" w:rsidRPr="00EE78EA">
        <w:t>, it appear</w:t>
      </w:r>
      <w:r w:rsidR="005C3E6F" w:rsidRPr="00EE78EA">
        <w:t xml:space="preserve">ed </w:t>
      </w:r>
      <w:r w:rsidR="00F00B83" w:rsidRPr="00EE78EA">
        <w:t>that providers are guided toward using visible skills</w:t>
      </w:r>
      <w:r w:rsidR="009E0D02">
        <w:t>,</w:t>
      </w:r>
      <w:r w:rsidR="00F00B83" w:rsidRPr="00EE78EA">
        <w:t xml:space="preserve"> such as </w:t>
      </w:r>
      <w:r w:rsidR="00F94569">
        <w:t xml:space="preserve">making </w:t>
      </w:r>
      <w:r w:rsidR="00F00B83" w:rsidRPr="00EE78EA">
        <w:t>eye contact and smil</w:t>
      </w:r>
      <w:r w:rsidR="00F94569">
        <w:t>ing</w:t>
      </w:r>
      <w:r w:rsidR="009E0D02">
        <w:t>,</w:t>
      </w:r>
      <w:r w:rsidR="00F00B83" w:rsidRPr="00EE78EA">
        <w:t xml:space="preserve"> to ensure </w:t>
      </w:r>
      <w:r w:rsidR="00D50B0C" w:rsidRPr="00EE78EA">
        <w:t>patients</w:t>
      </w:r>
      <w:r w:rsidR="00F00B83" w:rsidRPr="00EE78EA">
        <w:t xml:space="preserve"> observ</w:t>
      </w:r>
      <w:r w:rsidR="00F94569">
        <w:t xml:space="preserve">e </w:t>
      </w:r>
      <w:r w:rsidR="00D50B0C">
        <w:t xml:space="preserve">their </w:t>
      </w:r>
      <w:r w:rsidR="00D50B0C" w:rsidRPr="00EE78EA">
        <w:t>bedside</w:t>
      </w:r>
      <w:r w:rsidR="00F00B83" w:rsidRPr="00EE78EA">
        <w:t xml:space="preserve"> manner. Users, however, rely on their feelings more and apparently </w:t>
      </w:r>
      <w:r w:rsidR="00845918">
        <w:t xml:space="preserve">can </w:t>
      </w:r>
      <w:r w:rsidR="00F00B83" w:rsidRPr="00EE78EA">
        <w:t xml:space="preserve">judge if those visible skills </w:t>
      </w:r>
      <w:r w:rsidR="0035039B" w:rsidRPr="00EE78EA">
        <w:t xml:space="preserve">were </w:t>
      </w:r>
      <w:r w:rsidR="009E0D02">
        <w:t xml:space="preserve">driven </w:t>
      </w:r>
      <w:r w:rsidR="00F00B83" w:rsidRPr="00EE78EA">
        <w:t xml:space="preserve">by genuine care or automated motions. </w:t>
      </w:r>
      <w:r w:rsidR="005B63E0" w:rsidRPr="00EE78EA">
        <w:t>The following quote by one of the users support</w:t>
      </w:r>
      <w:r w:rsidR="005C3E6F" w:rsidRPr="00EE78EA">
        <w:t xml:space="preserve">ed </w:t>
      </w:r>
      <w:r w:rsidR="005B63E0" w:rsidRPr="00EE78EA">
        <w:t>t</w:t>
      </w:r>
      <w:r w:rsidR="00365AC1" w:rsidRPr="00EE78EA">
        <w:t xml:space="preserve">his </w:t>
      </w:r>
      <w:r w:rsidR="005B63E0" w:rsidRPr="00EE78EA">
        <w:t>finding</w:t>
      </w:r>
      <w:r w:rsidR="009E0D02">
        <w:t>:</w:t>
      </w:r>
      <w:r w:rsidR="005B63E0" w:rsidRPr="00EE78EA">
        <w:t xml:space="preserve"> </w:t>
      </w:r>
      <w:r w:rsidR="00365AC1" w:rsidRPr="00EE78EA">
        <w:t>“</w:t>
      </w:r>
      <w:r w:rsidR="00365AC1" w:rsidRPr="00EE78EA">
        <w:rPr>
          <w:i/>
          <w:iCs/>
        </w:rPr>
        <w:t>I used to go to a doctor who has no feelings in his face or in his words. You feel that he is a machine talking to you</w:t>
      </w:r>
      <w:r w:rsidR="009E0D02">
        <w:rPr>
          <w:i/>
          <w:iCs/>
        </w:rPr>
        <w:t>.</w:t>
      </w:r>
      <w:r w:rsidR="00365AC1" w:rsidRPr="00EE78EA">
        <w:t>”</w:t>
      </w:r>
    </w:p>
    <w:p w14:paraId="4DF0A2BB" w14:textId="63D433E3" w:rsidR="00F43C9C" w:rsidRPr="00EE78EA" w:rsidRDefault="001A681A" w:rsidP="00B33698">
      <w:pPr>
        <w:tabs>
          <w:tab w:val="left" w:pos="720"/>
        </w:tabs>
        <w:spacing w:after="0" w:line="480" w:lineRule="auto"/>
        <w:ind w:firstLine="0"/>
        <w:jc w:val="left"/>
      </w:pPr>
      <w:r>
        <w:rPr>
          <w:b/>
          <w:bCs/>
          <w:i/>
          <w:iCs/>
        </w:rPr>
        <w:tab/>
      </w:r>
      <w:r w:rsidR="00C52902" w:rsidRPr="00EE78EA">
        <w:rPr>
          <w:b/>
          <w:bCs/>
          <w:i/>
          <w:iCs/>
        </w:rPr>
        <w:t xml:space="preserve">Theme </w:t>
      </w:r>
      <w:r w:rsidR="00845918">
        <w:rPr>
          <w:b/>
          <w:bCs/>
          <w:i/>
          <w:iCs/>
        </w:rPr>
        <w:t>3</w:t>
      </w:r>
      <w:r w:rsidR="00C52902" w:rsidRPr="00EE78EA">
        <w:rPr>
          <w:b/>
          <w:bCs/>
          <w:i/>
          <w:iCs/>
        </w:rPr>
        <w:t xml:space="preserve">: Value of </w:t>
      </w:r>
      <w:r w:rsidR="00D66E41" w:rsidRPr="00EE78EA">
        <w:rPr>
          <w:b/>
          <w:bCs/>
          <w:i/>
          <w:iCs/>
        </w:rPr>
        <w:t>e</w:t>
      </w:r>
      <w:r w:rsidR="00C52902" w:rsidRPr="00EE78EA">
        <w:rPr>
          <w:b/>
          <w:bCs/>
          <w:i/>
          <w:iCs/>
        </w:rPr>
        <w:t>mpathy despite narrow definition</w:t>
      </w:r>
      <w:r w:rsidR="005E1403">
        <w:rPr>
          <w:b/>
          <w:bCs/>
          <w:i/>
          <w:iCs/>
        </w:rPr>
        <w:tab/>
      </w:r>
      <w:r w:rsidR="005E1403">
        <w:rPr>
          <w:b/>
          <w:bCs/>
          <w:i/>
          <w:iCs/>
        </w:rPr>
        <w:tab/>
      </w:r>
      <w:r>
        <w:rPr>
          <w:b/>
          <w:bCs/>
          <w:i/>
          <w:iCs/>
        </w:rPr>
        <w:t xml:space="preserve">. </w:t>
      </w:r>
      <w:r w:rsidR="00BE6927" w:rsidRPr="00EE78EA">
        <w:t xml:space="preserve">Empathy </w:t>
      </w:r>
      <w:r w:rsidR="00BE6927">
        <w:t xml:space="preserve">as a soft skill was </w:t>
      </w:r>
      <w:r w:rsidR="00BE6927" w:rsidRPr="00EE78EA">
        <w:t xml:space="preserve">recognized </w:t>
      </w:r>
      <w:r w:rsidR="00BE6927">
        <w:t xml:space="preserve">by </w:t>
      </w:r>
      <w:r w:rsidR="00BE6927" w:rsidRPr="00EE78EA">
        <w:t xml:space="preserve">participants </w:t>
      </w:r>
      <w:r w:rsidR="00BE6927">
        <w:t>in</w:t>
      </w:r>
      <w:r w:rsidR="00BE6927" w:rsidRPr="00EE78EA">
        <w:t xml:space="preserve"> both groups</w:t>
      </w:r>
      <w:r w:rsidR="00BE6927">
        <w:t xml:space="preserve"> after users and providers were asked to define empathy. Thereafter, e</w:t>
      </w:r>
      <w:r w:rsidR="00390D2D" w:rsidRPr="00EE78EA">
        <w:t xml:space="preserve">mpathy was mentioned by 72% of the users and 67% of the providers in different parts of the discussions. </w:t>
      </w:r>
      <w:r w:rsidR="00F43C9C" w:rsidRPr="00EE78EA">
        <w:t>Users of healthcare services used several expressions to imply the value of empathy</w:t>
      </w:r>
      <w:r w:rsidR="009E0D02">
        <w:t>,</w:t>
      </w:r>
      <w:r w:rsidR="00F43C9C" w:rsidRPr="00EE78EA">
        <w:t xml:space="preserve"> </w:t>
      </w:r>
      <w:r w:rsidR="009E0D02">
        <w:t xml:space="preserve">which </w:t>
      </w:r>
      <w:r w:rsidR="00F43C9C" w:rsidRPr="00EE78EA">
        <w:t>included</w:t>
      </w:r>
      <w:r w:rsidR="009E0D02">
        <w:t>,</w:t>
      </w:r>
      <w:r w:rsidR="00F43C9C" w:rsidRPr="00EE78EA">
        <w:t xml:space="preserve"> “</w:t>
      </w:r>
      <w:r w:rsidR="00F43C9C" w:rsidRPr="00EE78EA">
        <w:rPr>
          <w:i/>
          <w:iCs/>
        </w:rPr>
        <w:t>When a doctor or nurse is empathetic, that is like a golden standard</w:t>
      </w:r>
      <w:r w:rsidR="00845918">
        <w:rPr>
          <w:i/>
          <w:iCs/>
        </w:rPr>
        <w:t>,</w:t>
      </w:r>
      <w:r w:rsidR="00F43C9C" w:rsidRPr="00EE78EA">
        <w:t>”</w:t>
      </w:r>
      <w:r w:rsidR="00845918">
        <w:t xml:space="preserve"> </w:t>
      </w:r>
      <w:r w:rsidR="00F43C9C" w:rsidRPr="00EE78EA">
        <w:t>and “</w:t>
      </w:r>
      <w:r w:rsidR="00F43C9C" w:rsidRPr="00EE78EA">
        <w:rPr>
          <w:i/>
          <w:iCs/>
        </w:rPr>
        <w:t>In my experience it was always empathy is what determines for me either that provider is good with their soft skills or not</w:t>
      </w:r>
      <w:r w:rsidR="00845918">
        <w:rPr>
          <w:i/>
          <w:iCs/>
        </w:rPr>
        <w:t>,</w:t>
      </w:r>
      <w:r w:rsidR="00F43C9C" w:rsidRPr="00EE78EA">
        <w:t>” also</w:t>
      </w:r>
      <w:r w:rsidR="009E0D02">
        <w:t>,</w:t>
      </w:r>
      <w:r w:rsidR="00F43C9C" w:rsidRPr="00EE78EA">
        <w:t xml:space="preserve"> “</w:t>
      </w:r>
      <w:r w:rsidR="00F43C9C" w:rsidRPr="00EE78EA">
        <w:rPr>
          <w:i/>
          <w:iCs/>
        </w:rPr>
        <w:t>If a provider feels what I feel that would be like too good to be true, that would be the best care</w:t>
      </w:r>
      <w:r w:rsidR="00845918">
        <w:rPr>
          <w:i/>
          <w:iCs/>
        </w:rPr>
        <w:t>,</w:t>
      </w:r>
      <w:r w:rsidR="00F43C9C" w:rsidRPr="00EE78EA">
        <w:t>” and “</w:t>
      </w:r>
      <w:r w:rsidR="00F43C9C" w:rsidRPr="00EE78EA">
        <w:rPr>
          <w:i/>
          <w:iCs/>
        </w:rPr>
        <w:t>Empathy means</w:t>
      </w:r>
      <w:r w:rsidR="00F43C9C" w:rsidRPr="00EE78EA">
        <w:t xml:space="preserve"> </w:t>
      </w:r>
      <w:r w:rsidR="00F43C9C" w:rsidRPr="00EE78EA">
        <w:rPr>
          <w:i/>
          <w:iCs/>
        </w:rPr>
        <w:t>he actually care</w:t>
      </w:r>
      <w:r w:rsidR="009E0D02">
        <w:rPr>
          <w:i/>
          <w:iCs/>
        </w:rPr>
        <w:t>s</w:t>
      </w:r>
      <w:r w:rsidR="00F43C9C" w:rsidRPr="00EE78EA">
        <w:rPr>
          <w:i/>
          <w:iCs/>
        </w:rPr>
        <w:t>, genuinely care</w:t>
      </w:r>
      <w:r w:rsidR="009E0D02">
        <w:rPr>
          <w:i/>
          <w:iCs/>
        </w:rPr>
        <w:t>s</w:t>
      </w:r>
      <w:r w:rsidR="00845918">
        <w:rPr>
          <w:i/>
          <w:iCs/>
        </w:rPr>
        <w:t>.</w:t>
      </w:r>
      <w:r w:rsidR="00F43C9C" w:rsidRPr="00EE78EA">
        <w:t>” In due course, some providers demonstrated the value of empathy through statements such as</w:t>
      </w:r>
      <w:r w:rsidR="009E0D02">
        <w:t>,</w:t>
      </w:r>
      <w:r w:rsidR="00F43C9C" w:rsidRPr="00EE78EA">
        <w:t xml:space="preserve"> “</w:t>
      </w:r>
      <w:r w:rsidR="00F43C9C" w:rsidRPr="00EE78EA">
        <w:rPr>
          <w:i/>
          <w:iCs/>
        </w:rPr>
        <w:t>I think the empathy part has the greatest influence on patient’s satisfaction</w:t>
      </w:r>
      <w:r w:rsidR="00845918">
        <w:rPr>
          <w:i/>
          <w:iCs/>
        </w:rPr>
        <w:t>,</w:t>
      </w:r>
      <w:r w:rsidR="00F43C9C" w:rsidRPr="00EE78EA">
        <w:t xml:space="preserve">” </w:t>
      </w:r>
      <w:r w:rsidR="00F43C9C" w:rsidRPr="00EE78EA">
        <w:lastRenderedPageBreak/>
        <w:t>and “</w:t>
      </w:r>
      <w:r w:rsidR="00F43C9C" w:rsidRPr="00EE78EA">
        <w:rPr>
          <w:i/>
          <w:iCs/>
        </w:rPr>
        <w:t>Empathy means to me that my heart goes out to my patients</w:t>
      </w:r>
      <w:r w:rsidR="00845918">
        <w:rPr>
          <w:i/>
          <w:iCs/>
        </w:rPr>
        <w:t>,</w:t>
      </w:r>
      <w:r w:rsidR="00F43C9C" w:rsidRPr="00EE78EA">
        <w:t>” also</w:t>
      </w:r>
      <w:r w:rsidR="009E0D02">
        <w:t>,</w:t>
      </w:r>
      <w:r w:rsidR="00F43C9C" w:rsidRPr="00EE78EA">
        <w:t xml:space="preserve"> “</w:t>
      </w:r>
      <w:r w:rsidR="00F43C9C" w:rsidRPr="00EE78EA">
        <w:rPr>
          <w:i/>
          <w:iCs/>
        </w:rPr>
        <w:t>I feel like patients have more connection with you when you are empathetic, I would say definitely</w:t>
      </w:r>
      <w:r w:rsidR="009E0D02">
        <w:rPr>
          <w:i/>
          <w:iCs/>
        </w:rPr>
        <w:t>.</w:t>
      </w:r>
      <w:r w:rsidR="00F43C9C" w:rsidRPr="00EE78EA">
        <w:t xml:space="preserve">” </w:t>
      </w:r>
    </w:p>
    <w:p w14:paraId="49F9104C" w14:textId="46573A38" w:rsidR="00390D2D" w:rsidRPr="00EE78EA" w:rsidRDefault="00F43C9C" w:rsidP="00B33698">
      <w:pPr>
        <w:spacing w:after="0" w:line="480" w:lineRule="auto"/>
        <w:jc w:val="left"/>
      </w:pPr>
      <w:r w:rsidRPr="00EE78EA">
        <w:t>Valuation of empathy present</w:t>
      </w:r>
      <w:r w:rsidR="00C86D13" w:rsidRPr="00EE78EA">
        <w:t>s</w:t>
      </w:r>
      <w:r w:rsidRPr="00EE78EA">
        <w:t xml:space="preserve"> a continuation for healthcare users’ inclination toward emotional soft skills. In </w:t>
      </w:r>
      <w:r w:rsidR="00F94569">
        <w:t xml:space="preserve">the extant </w:t>
      </w:r>
      <w:r w:rsidRPr="00EE78EA">
        <w:t>literature, e</w:t>
      </w:r>
      <w:r w:rsidR="00A908A7" w:rsidRPr="00EE78EA">
        <w:t xml:space="preserve">mpathy is considered one of the </w:t>
      </w:r>
      <w:r w:rsidR="009E0D02">
        <w:t xml:space="preserve">five </w:t>
      </w:r>
      <w:r w:rsidR="00A908A7" w:rsidRPr="00EE78EA">
        <w:t xml:space="preserve">main components of </w:t>
      </w:r>
      <w:r w:rsidR="00C86D13" w:rsidRPr="00EE78EA">
        <w:t xml:space="preserve">the </w:t>
      </w:r>
      <w:r w:rsidR="00A908A7" w:rsidRPr="00EE78EA">
        <w:t xml:space="preserve">emotional intelligence model </w:t>
      </w:r>
      <w:r w:rsidR="00DE1AD1" w:rsidRPr="00EE78EA">
        <w:t xml:space="preserve">of </w:t>
      </w:r>
      <w:r w:rsidR="00A908A7" w:rsidRPr="00EE78EA">
        <w:t>Goleman</w:t>
      </w:r>
      <w:r w:rsidR="00DE1AD1" w:rsidRPr="00EE78EA">
        <w:t xml:space="preserve"> (</w:t>
      </w:r>
      <w:r w:rsidR="00A908A7" w:rsidRPr="00EE78EA">
        <w:t>1998)</w:t>
      </w:r>
      <w:r w:rsidR="009E0D02">
        <w:t>,</w:t>
      </w:r>
      <w:r w:rsidR="00DE1AD1" w:rsidRPr="00EE78EA">
        <w:t xml:space="preserve"> who described empathy </w:t>
      </w:r>
      <w:r w:rsidR="00C86D13" w:rsidRPr="00EE78EA">
        <w:t xml:space="preserve">as </w:t>
      </w:r>
      <w:r w:rsidR="00DE1AD1" w:rsidRPr="00EE78EA">
        <w:t>“being able to read another’s emotions, at a higher level</w:t>
      </w:r>
      <w:r w:rsidR="00F94569">
        <w:t>” and “</w:t>
      </w:r>
      <w:r w:rsidR="00DE1AD1" w:rsidRPr="00EE78EA">
        <w:t>sensing and responding to a person’s unspoken concerns of feelings” (p.</w:t>
      </w:r>
      <w:r w:rsidR="00845918">
        <w:t xml:space="preserve"> </w:t>
      </w:r>
      <w:r w:rsidR="00DE1AD1" w:rsidRPr="00EE78EA">
        <w:t xml:space="preserve">135). Also, </w:t>
      </w:r>
      <w:r w:rsidR="00A9753C" w:rsidRPr="00EE78EA">
        <w:t>the term “empathy” means “affection or passion” (Eisenberg &amp; Strayer, 1990)</w:t>
      </w:r>
      <w:r w:rsidR="00A908A7" w:rsidRPr="00EE78EA">
        <w:t>.</w:t>
      </w:r>
      <w:r w:rsidR="00A9753C" w:rsidRPr="00EE78EA">
        <w:t xml:space="preserve"> As users build their perspective about their providers based on how they feel, and as providers realize users’ tendency to </w:t>
      </w:r>
      <w:r w:rsidR="00B33698">
        <w:t xml:space="preserve">judge by </w:t>
      </w:r>
      <w:r w:rsidR="00A9753C" w:rsidRPr="00EE78EA">
        <w:t>emotions, participants</w:t>
      </w:r>
      <w:r w:rsidR="00447EE2">
        <w:t>’</w:t>
      </w:r>
      <w:r w:rsidR="00A9753C" w:rsidRPr="00EE78EA">
        <w:t xml:space="preserve"> </w:t>
      </w:r>
      <w:r w:rsidR="0020335B" w:rsidRPr="00EE78EA">
        <w:t xml:space="preserve">perspective </w:t>
      </w:r>
      <w:r w:rsidR="00684A0C" w:rsidRPr="00EE78EA">
        <w:t xml:space="preserve">of </w:t>
      </w:r>
      <w:r w:rsidR="0020335B" w:rsidRPr="00EE78EA">
        <w:t xml:space="preserve">empathy </w:t>
      </w:r>
      <w:r w:rsidR="00C1786E" w:rsidRPr="00EE78EA">
        <w:t xml:space="preserve">illustrated their </w:t>
      </w:r>
      <w:r w:rsidR="00684A0C" w:rsidRPr="00EE78EA">
        <w:t xml:space="preserve">limited </w:t>
      </w:r>
      <w:r w:rsidR="00C1786E" w:rsidRPr="00EE78EA">
        <w:t xml:space="preserve">knowledge of empathy’s broad and multidimensional scope. </w:t>
      </w:r>
      <w:r w:rsidR="00C86D13" w:rsidRPr="00EE78EA">
        <w:t>A l</w:t>
      </w:r>
      <w:r w:rsidR="00C1786E" w:rsidRPr="00EE78EA">
        <w:t xml:space="preserve">ittle more than one third of participants (37%) focused only on the </w:t>
      </w:r>
      <w:r w:rsidR="00A9753C" w:rsidRPr="00EE78EA">
        <w:t>emotional</w:t>
      </w:r>
      <w:r w:rsidR="00684A0C" w:rsidRPr="00EE78EA">
        <w:t xml:space="preserve"> factor</w:t>
      </w:r>
      <w:r w:rsidR="00C1786E" w:rsidRPr="00EE78EA">
        <w:t xml:space="preserve"> of empathy</w:t>
      </w:r>
      <w:r w:rsidR="00A9753C" w:rsidRPr="00EE78EA">
        <w:t>: the affective dimension or perspective</w:t>
      </w:r>
      <w:r w:rsidR="00447EE2">
        <w:t>-</w:t>
      </w:r>
      <w:r w:rsidR="00A9753C" w:rsidRPr="00EE78EA">
        <w:t xml:space="preserve">taking dimension. </w:t>
      </w:r>
      <w:r w:rsidR="00C1786E" w:rsidRPr="00EE78EA">
        <w:t xml:space="preserve">Their </w:t>
      </w:r>
      <w:r w:rsidR="00DE1AD1" w:rsidRPr="00EE78EA">
        <w:t xml:space="preserve">definition of </w:t>
      </w:r>
      <w:r w:rsidR="00145EAA" w:rsidRPr="00EE78EA">
        <w:t>empathy</w:t>
      </w:r>
      <w:r w:rsidR="00C1786E" w:rsidRPr="00EE78EA">
        <w:t xml:space="preserve"> </w:t>
      </w:r>
      <w:r w:rsidR="00845918">
        <w:t xml:space="preserve">was limited to </w:t>
      </w:r>
      <w:r w:rsidR="00C1786E" w:rsidRPr="00EE78EA">
        <w:t xml:space="preserve">the following statements: </w:t>
      </w:r>
      <w:r w:rsidR="00A9753C" w:rsidRPr="00EE78EA">
        <w:t>“</w:t>
      </w:r>
      <w:r w:rsidR="00A9753C" w:rsidRPr="00EE78EA">
        <w:rPr>
          <w:i/>
          <w:iCs/>
        </w:rPr>
        <w:t>put yourself in their shoes</w:t>
      </w:r>
      <w:r w:rsidR="00A9753C" w:rsidRPr="00EE78EA">
        <w:t>” or “</w:t>
      </w:r>
      <w:r w:rsidR="00A9753C" w:rsidRPr="00EE78EA">
        <w:rPr>
          <w:i/>
          <w:iCs/>
        </w:rPr>
        <w:t>feel what they feel</w:t>
      </w:r>
      <w:r w:rsidR="00447EE2">
        <w:rPr>
          <w:i/>
          <w:iCs/>
        </w:rPr>
        <w:t>.</w:t>
      </w:r>
      <w:r w:rsidR="00A9753C" w:rsidRPr="00EE78EA">
        <w:t xml:space="preserve">” This </w:t>
      </w:r>
      <w:r w:rsidR="00C1786E" w:rsidRPr="00EE78EA">
        <w:t xml:space="preserve">narrow definition could be </w:t>
      </w:r>
      <w:r w:rsidR="00A9753C" w:rsidRPr="00EE78EA">
        <w:t xml:space="preserve">aligned with </w:t>
      </w:r>
      <w:r w:rsidR="00390D2D" w:rsidRPr="00EE78EA">
        <w:t xml:space="preserve">other </w:t>
      </w:r>
      <w:r w:rsidR="00DE1AD1" w:rsidRPr="00EE78EA">
        <w:t>published definitions such as “sharing the perceived emotion of another – ‘feeling with’ another” (</w:t>
      </w:r>
      <w:r w:rsidR="00423264" w:rsidRPr="00EE78EA">
        <w:t xml:space="preserve">Eisenberg &amp; Strayer, 1990, </w:t>
      </w:r>
      <w:r w:rsidR="00DE1AD1" w:rsidRPr="00EE78EA">
        <w:t>p. 5)</w:t>
      </w:r>
      <w:r w:rsidR="00390D2D" w:rsidRPr="00EE78EA">
        <w:t xml:space="preserve">, and </w:t>
      </w:r>
      <w:r w:rsidR="00DE1AD1" w:rsidRPr="00EE78EA">
        <w:t>“to step outside of yourself and walk in someone else’s shoes” (</w:t>
      </w:r>
      <w:r w:rsidR="00390D2D" w:rsidRPr="00EE78EA">
        <w:t xml:space="preserve">Patnaik, 2009, </w:t>
      </w:r>
      <w:r w:rsidR="00DE1AD1" w:rsidRPr="00EE78EA">
        <w:t xml:space="preserve">p. 85). </w:t>
      </w:r>
      <w:r w:rsidR="00B75FBE" w:rsidRPr="00EE78EA">
        <w:t xml:space="preserve">This reflected the narrow </w:t>
      </w:r>
      <w:r w:rsidR="008E31B1" w:rsidRPr="00EE78EA">
        <w:t>perspective about the other dimensions of empathy.</w:t>
      </w:r>
      <w:r w:rsidR="00423264" w:rsidRPr="00EE78EA">
        <w:t xml:space="preserve"> </w:t>
      </w:r>
    </w:p>
    <w:p w14:paraId="2C5193B4" w14:textId="34B81443" w:rsidR="00063141" w:rsidRPr="005E1403" w:rsidRDefault="001A681A" w:rsidP="00B33698">
      <w:pPr>
        <w:tabs>
          <w:tab w:val="left" w:pos="720"/>
        </w:tabs>
        <w:spacing w:after="0" w:line="480" w:lineRule="auto"/>
        <w:ind w:firstLine="0"/>
        <w:jc w:val="left"/>
      </w:pPr>
      <w:r>
        <w:rPr>
          <w:b/>
          <w:bCs/>
          <w:i/>
          <w:iCs/>
        </w:rPr>
        <w:tab/>
      </w:r>
      <w:r w:rsidR="002E1A19" w:rsidRPr="00EE78EA">
        <w:rPr>
          <w:b/>
          <w:bCs/>
          <w:i/>
          <w:iCs/>
        </w:rPr>
        <w:t xml:space="preserve">Theme </w:t>
      </w:r>
      <w:r w:rsidR="00410A4E">
        <w:rPr>
          <w:b/>
          <w:bCs/>
          <w:i/>
          <w:iCs/>
        </w:rPr>
        <w:t>4</w:t>
      </w:r>
      <w:r w:rsidR="002E1A19" w:rsidRPr="00EE78EA">
        <w:rPr>
          <w:b/>
          <w:bCs/>
          <w:i/>
          <w:iCs/>
        </w:rPr>
        <w:t xml:space="preserve">: </w:t>
      </w:r>
      <w:r w:rsidR="00533BD6" w:rsidRPr="00EE78EA">
        <w:rPr>
          <w:b/>
          <w:bCs/>
          <w:i/>
          <w:iCs/>
        </w:rPr>
        <w:t>Soft skills are interrelated</w:t>
      </w:r>
      <w:r>
        <w:rPr>
          <w:b/>
          <w:bCs/>
          <w:i/>
          <w:iCs/>
        </w:rPr>
        <w:t xml:space="preserve">. </w:t>
      </w:r>
      <w:r w:rsidR="005E1403">
        <w:tab/>
      </w:r>
      <w:r w:rsidR="001B1554">
        <w:t>S</w:t>
      </w:r>
      <w:r w:rsidR="001B1554" w:rsidRPr="00EE78EA">
        <w:t xml:space="preserve">oft skills are multidimensional </w:t>
      </w:r>
      <w:r w:rsidR="00F94569">
        <w:t xml:space="preserve">in </w:t>
      </w:r>
      <w:r w:rsidR="001B1554" w:rsidRPr="00EE78EA">
        <w:t>nature</w:t>
      </w:r>
      <w:r w:rsidR="00F94569">
        <w:t xml:space="preserve"> and are</w:t>
      </w:r>
      <w:r w:rsidR="001B1554" w:rsidRPr="00EE78EA">
        <w:t xml:space="preserve"> influenced by factors such as personality traits, education</w:t>
      </w:r>
      <w:r w:rsidR="00F94569">
        <w:t>,</w:t>
      </w:r>
      <w:r w:rsidR="001B1554" w:rsidRPr="00EE78EA">
        <w:t xml:space="preserve"> and experience</w:t>
      </w:r>
      <w:r w:rsidR="001B1554">
        <w:t xml:space="preserve">. </w:t>
      </w:r>
      <w:r w:rsidR="008E2467" w:rsidRPr="00EE78EA">
        <w:t xml:space="preserve">The </w:t>
      </w:r>
      <w:r w:rsidR="00AB6B90" w:rsidRPr="00EE78EA">
        <w:t xml:space="preserve">literature review </w:t>
      </w:r>
      <w:r w:rsidR="00F01148">
        <w:t xml:space="preserve">suggested a strong association </w:t>
      </w:r>
      <w:r w:rsidR="00A24F54" w:rsidRPr="00EE78EA">
        <w:t xml:space="preserve">between the latent constructs of the </w:t>
      </w:r>
      <w:r w:rsidR="00AB6B90" w:rsidRPr="00EE78EA">
        <w:t xml:space="preserve">initially identified </w:t>
      </w:r>
      <w:r w:rsidR="00A24F54" w:rsidRPr="00EE78EA">
        <w:t>soft skills</w:t>
      </w:r>
      <w:r w:rsidR="00AB6B90" w:rsidRPr="00EE78EA">
        <w:t xml:space="preserve">. </w:t>
      </w:r>
      <w:r w:rsidR="001B1554">
        <w:t>T</w:t>
      </w:r>
      <w:r w:rsidR="001B1554" w:rsidRPr="00EE78EA">
        <w:t xml:space="preserve">he factorial structural analysis conducted in </w:t>
      </w:r>
      <w:r w:rsidR="001B1554">
        <w:t>P</w:t>
      </w:r>
      <w:r w:rsidR="001B1554" w:rsidRPr="00EE78EA">
        <w:t xml:space="preserve">hase </w:t>
      </w:r>
      <w:r w:rsidR="001B1554">
        <w:t xml:space="preserve">2 </w:t>
      </w:r>
      <w:r w:rsidR="001B1554" w:rsidRPr="00EE78EA">
        <w:t xml:space="preserve">of this research </w:t>
      </w:r>
      <w:r w:rsidR="00F01148">
        <w:t xml:space="preserve">supported </w:t>
      </w:r>
      <w:r w:rsidR="001B1554" w:rsidRPr="00EE78EA">
        <w:t>these interrelations.</w:t>
      </w:r>
      <w:r w:rsidR="001B1554">
        <w:t xml:space="preserve"> </w:t>
      </w:r>
      <w:r w:rsidR="00DB18CB" w:rsidRPr="00EE78EA">
        <w:t>Participants</w:t>
      </w:r>
      <w:r w:rsidR="001B1554">
        <w:t xml:space="preserve">, however, </w:t>
      </w:r>
      <w:r w:rsidR="00DB18CB" w:rsidRPr="00EE78EA">
        <w:t>confirmed this high interrelation among soft skills w</w:t>
      </w:r>
      <w:r w:rsidR="00AB6B90" w:rsidRPr="00EE78EA">
        <w:t xml:space="preserve">hen </w:t>
      </w:r>
      <w:r w:rsidR="00DB18CB" w:rsidRPr="00EE78EA">
        <w:t xml:space="preserve">they </w:t>
      </w:r>
      <w:r w:rsidR="00EB4A40" w:rsidRPr="00EE78EA">
        <w:t xml:space="preserve">responded to a question asking them </w:t>
      </w:r>
      <w:r w:rsidR="00AB6B90" w:rsidRPr="00EE78EA">
        <w:t xml:space="preserve">to describe </w:t>
      </w:r>
      <w:r w:rsidR="00EB4A40" w:rsidRPr="00EE78EA">
        <w:t xml:space="preserve">the </w:t>
      </w:r>
      <w:r w:rsidR="00AB6B90" w:rsidRPr="00EE78EA">
        <w:t>behaviors associated with</w:t>
      </w:r>
      <w:r w:rsidR="007C205B" w:rsidRPr="00EE78EA">
        <w:t xml:space="preserve"> </w:t>
      </w:r>
      <w:r w:rsidR="00AB6B90" w:rsidRPr="00EE78EA">
        <w:t>soft skill</w:t>
      </w:r>
      <w:r w:rsidR="00EB4A40" w:rsidRPr="00EE78EA">
        <w:t>s</w:t>
      </w:r>
      <w:r w:rsidR="007C205B" w:rsidRPr="00EE78EA">
        <w:t xml:space="preserve"> </w:t>
      </w:r>
      <w:r w:rsidR="007C205B" w:rsidRPr="00EE78EA">
        <w:lastRenderedPageBreak/>
        <w:t>that they identified</w:t>
      </w:r>
      <w:r w:rsidR="00EB4A40" w:rsidRPr="00EE78EA">
        <w:t xml:space="preserve">. </w:t>
      </w:r>
      <w:r w:rsidR="003C03B9" w:rsidRPr="00EE78EA">
        <w:t>In their responses, u</w:t>
      </w:r>
      <w:r w:rsidR="007C205B" w:rsidRPr="00EE78EA">
        <w:t xml:space="preserve">sers and providers </w:t>
      </w:r>
      <w:r w:rsidR="00447EE2">
        <w:t xml:space="preserve">used </w:t>
      </w:r>
      <w:r w:rsidR="006C5330" w:rsidRPr="00EE78EA">
        <w:t xml:space="preserve">adjectives </w:t>
      </w:r>
      <w:r w:rsidR="00664FF5" w:rsidRPr="00EE78EA">
        <w:t xml:space="preserve">that are also considered </w:t>
      </w:r>
      <w:r w:rsidR="00EB4A40" w:rsidRPr="00EE78EA">
        <w:t>soft skill</w:t>
      </w:r>
      <w:r w:rsidR="00664FF5" w:rsidRPr="00EE78EA">
        <w:t>s</w:t>
      </w:r>
      <w:r w:rsidR="007C205B" w:rsidRPr="00EE78EA">
        <w:t xml:space="preserve">. For example, </w:t>
      </w:r>
      <w:r w:rsidR="006C5330" w:rsidRPr="00EE78EA">
        <w:t>in describing the behavior of caring, a participant said</w:t>
      </w:r>
      <w:r w:rsidR="00447EE2">
        <w:t xml:space="preserve">, </w:t>
      </w:r>
      <w:r w:rsidR="006C5330" w:rsidRPr="00EE78EA">
        <w:t>“</w:t>
      </w:r>
      <w:r w:rsidR="006C5330" w:rsidRPr="00EE78EA">
        <w:rPr>
          <w:i/>
          <w:iCs/>
        </w:rPr>
        <w:t>Touching my hand meant the doctor is caring for me</w:t>
      </w:r>
      <w:r w:rsidR="00447EE2">
        <w:rPr>
          <w:i/>
          <w:iCs/>
        </w:rPr>
        <w:t>,</w:t>
      </w:r>
      <w:r w:rsidR="006C5330" w:rsidRPr="00EE78EA">
        <w:t xml:space="preserve">” using a non-verbal communication behavior </w:t>
      </w:r>
      <w:r w:rsidR="00410A4E">
        <w:t xml:space="preserve">or body language </w:t>
      </w:r>
      <w:r w:rsidR="006C5330" w:rsidRPr="00EE78EA">
        <w:t xml:space="preserve">to describe caring. </w:t>
      </w:r>
      <w:r w:rsidR="004F7CD7" w:rsidRPr="00EE78EA">
        <w:t xml:space="preserve">In another example, the tight relation between different soft skills were described by a participant as one soft skill led to </w:t>
      </w:r>
      <w:r w:rsidR="005E1403">
        <w:t>another</w:t>
      </w:r>
      <w:r w:rsidR="004F7CD7" w:rsidRPr="00EE78EA">
        <w:t xml:space="preserve"> soft </w:t>
      </w:r>
      <w:r w:rsidR="004F7CD7" w:rsidRPr="005E1403">
        <w:t>skill and so on</w:t>
      </w:r>
      <w:r w:rsidR="00447EE2" w:rsidRPr="005E1403">
        <w:t>,</w:t>
      </w:r>
      <w:r w:rsidR="004F7CD7" w:rsidRPr="005E1403">
        <w:t xml:space="preserve"> such as</w:t>
      </w:r>
    </w:p>
    <w:p w14:paraId="5434F60B" w14:textId="7656EBEB" w:rsidR="00063141" w:rsidRPr="00230A93" w:rsidRDefault="002F3719" w:rsidP="00B11AC2">
      <w:pPr>
        <w:spacing w:after="0" w:line="480" w:lineRule="auto"/>
        <w:ind w:left="720" w:right="720" w:firstLine="0"/>
        <w:jc w:val="left"/>
        <w:rPr>
          <w:i/>
          <w:iCs/>
        </w:rPr>
      </w:pPr>
      <w:r w:rsidRPr="005E1403">
        <w:rPr>
          <w:i/>
          <w:iCs/>
        </w:rPr>
        <w:t>Care is also listening. Definitely the listening is part of caring behavior, for sure, it’s the most important thing that I think that I need to do so that patients trust me, and trust is one of the most important things that I need to do my job</w:t>
      </w:r>
      <w:r w:rsidR="00447EE2" w:rsidRPr="005E1403">
        <w:rPr>
          <w:i/>
          <w:iCs/>
        </w:rPr>
        <w:t>.</w:t>
      </w:r>
    </w:p>
    <w:p w14:paraId="655B10C9" w14:textId="18187536" w:rsidR="00EA00D9" w:rsidRDefault="004F7CD7" w:rsidP="00931CC9">
      <w:pPr>
        <w:spacing w:after="0" w:line="480" w:lineRule="auto"/>
        <w:jc w:val="left"/>
      </w:pPr>
      <w:r w:rsidRPr="00EE78EA">
        <w:t>Several other examples followed this pattern in description</w:t>
      </w:r>
      <w:r w:rsidR="005E1403">
        <w:t>, for instance</w:t>
      </w:r>
      <w:r w:rsidR="00447EE2">
        <w:t>,</w:t>
      </w:r>
      <w:r w:rsidRPr="00EE78EA">
        <w:t xml:space="preserve"> </w:t>
      </w:r>
      <w:r w:rsidR="00DC7194" w:rsidRPr="00EE78EA">
        <w:t>“</w:t>
      </w:r>
      <w:r w:rsidR="00DC7194" w:rsidRPr="00EE78EA">
        <w:rPr>
          <w:i/>
          <w:iCs/>
        </w:rPr>
        <w:t>listening and showing them that you heard them and understand them is a big part of caring</w:t>
      </w:r>
      <w:r w:rsidR="00447EE2">
        <w:rPr>
          <w:i/>
          <w:iCs/>
        </w:rPr>
        <w:t>,</w:t>
      </w:r>
      <w:r w:rsidR="00DC7194" w:rsidRPr="00EE78EA">
        <w:t>” “</w:t>
      </w:r>
      <w:r w:rsidR="00DC7194" w:rsidRPr="00EE78EA">
        <w:rPr>
          <w:i/>
          <w:iCs/>
        </w:rPr>
        <w:t>caring and listening comes as part of communication</w:t>
      </w:r>
      <w:r w:rsidR="00447EE2">
        <w:rPr>
          <w:i/>
          <w:iCs/>
        </w:rPr>
        <w:t>,</w:t>
      </w:r>
      <w:r w:rsidR="00DC7194" w:rsidRPr="00EE78EA">
        <w:t>” “</w:t>
      </w:r>
      <w:r w:rsidR="00DC7194" w:rsidRPr="00EE78EA">
        <w:rPr>
          <w:i/>
          <w:iCs/>
        </w:rPr>
        <w:t>I show them that I care by listening</w:t>
      </w:r>
      <w:r w:rsidR="00447EE2">
        <w:rPr>
          <w:i/>
          <w:iCs/>
        </w:rPr>
        <w:t>.</w:t>
      </w:r>
      <w:r w:rsidR="00DC7194" w:rsidRPr="00EE78EA">
        <w:t xml:space="preserve">” </w:t>
      </w:r>
      <w:r w:rsidR="005E1403">
        <w:t>Additional</w:t>
      </w:r>
      <w:r w:rsidR="005E1403" w:rsidRPr="00EE78EA">
        <w:t xml:space="preserve"> </w:t>
      </w:r>
      <w:r w:rsidR="00664FF5" w:rsidRPr="00EE78EA">
        <w:t>uses of interrelat</w:t>
      </w:r>
      <w:r w:rsidR="00C86D13" w:rsidRPr="00EE78EA">
        <w:t xml:space="preserve">ed </w:t>
      </w:r>
      <w:r w:rsidR="005E1403">
        <w:t xml:space="preserve">soft skills </w:t>
      </w:r>
      <w:r w:rsidR="00664FF5" w:rsidRPr="00EE78EA">
        <w:t>terms were offered.</w:t>
      </w:r>
      <w:r w:rsidR="0028120D" w:rsidRPr="00EE78EA">
        <w:t xml:space="preserve"> </w:t>
      </w:r>
      <w:r w:rsidR="00DB55B8" w:rsidRPr="00EE78EA">
        <w:t>T</w:t>
      </w:r>
      <w:r w:rsidR="000F00ED" w:rsidRPr="00EE78EA">
        <w:t>his interrelation between soft skills was directly stated through responses such as</w:t>
      </w:r>
    </w:p>
    <w:p w14:paraId="6860E315" w14:textId="0DDAD2C4" w:rsidR="00EA00D9" w:rsidRPr="00EA00D9" w:rsidRDefault="000F00ED" w:rsidP="00B11AC2">
      <w:pPr>
        <w:spacing w:after="0" w:line="480" w:lineRule="auto"/>
        <w:ind w:left="720" w:right="720" w:firstLine="0"/>
        <w:jc w:val="left"/>
        <w:rPr>
          <w:i/>
          <w:iCs/>
        </w:rPr>
      </w:pPr>
      <w:r w:rsidRPr="00EE78EA">
        <w:rPr>
          <w:i/>
          <w:iCs/>
        </w:rPr>
        <w:t>You can’t really have affective communication if you are not really showing respect to your patients, they are not gonna believe that you have empathy if you don’t show them respect, that also part of the affective communication, it’s all interrelated and hard to break out to individual little traits</w:t>
      </w:r>
      <w:r w:rsidR="00445D22">
        <w:rPr>
          <w:i/>
          <w:iCs/>
        </w:rPr>
        <w:t>.</w:t>
      </w:r>
    </w:p>
    <w:p w14:paraId="4E1D4221" w14:textId="24D7BF34" w:rsidR="007C5D15" w:rsidRPr="00196FDE" w:rsidRDefault="007C5D15" w:rsidP="00B11AC2">
      <w:pPr>
        <w:tabs>
          <w:tab w:val="left" w:pos="720"/>
        </w:tabs>
        <w:spacing w:after="0" w:line="480" w:lineRule="auto"/>
        <w:ind w:firstLine="0"/>
        <w:jc w:val="left"/>
        <w:rPr>
          <w:b/>
          <w:bCs/>
        </w:rPr>
      </w:pPr>
      <w:r w:rsidRPr="00196FDE">
        <w:rPr>
          <w:b/>
          <w:bCs/>
        </w:rPr>
        <w:t xml:space="preserve">Table </w:t>
      </w:r>
      <w:r w:rsidR="00176942" w:rsidRPr="00196FDE">
        <w:rPr>
          <w:b/>
          <w:bCs/>
        </w:rPr>
        <w:t>5</w:t>
      </w:r>
    </w:p>
    <w:p w14:paraId="537EBDF5" w14:textId="5393670C" w:rsidR="007C5D15" w:rsidRPr="00EE78EA" w:rsidRDefault="007C5D15" w:rsidP="00B11AC2">
      <w:pPr>
        <w:tabs>
          <w:tab w:val="left" w:pos="720"/>
        </w:tabs>
        <w:spacing w:after="0" w:line="480" w:lineRule="auto"/>
        <w:ind w:firstLine="0"/>
        <w:jc w:val="left"/>
        <w:rPr>
          <w:i/>
          <w:iCs/>
        </w:rPr>
      </w:pPr>
      <w:r w:rsidRPr="00EE78EA">
        <w:rPr>
          <w:i/>
          <w:iCs/>
        </w:rPr>
        <w:t>Focus Group and Personal Interview</w:t>
      </w:r>
      <w:r w:rsidR="001F291A">
        <w:rPr>
          <w:i/>
          <w:iCs/>
        </w:rPr>
        <w:t>s</w:t>
      </w:r>
      <w:r w:rsidRPr="00EE78EA">
        <w:rPr>
          <w:i/>
          <w:iCs/>
        </w:rPr>
        <w:t xml:space="preserve"> Themes</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083"/>
        <w:gridCol w:w="3634"/>
        <w:gridCol w:w="3643"/>
      </w:tblGrid>
      <w:tr w:rsidR="008C5584" w:rsidRPr="00812E9A" w14:paraId="32492748" w14:textId="77777777" w:rsidTr="008C5584">
        <w:tc>
          <w:tcPr>
            <w:tcW w:w="2083" w:type="dxa"/>
            <w:vMerge w:val="restart"/>
            <w:tcBorders>
              <w:top w:val="single" w:sz="18" w:space="0" w:color="auto"/>
              <w:bottom w:val="nil"/>
            </w:tcBorders>
            <w:vAlign w:val="center"/>
          </w:tcPr>
          <w:p w14:paraId="77BDF5A9" w14:textId="77777777" w:rsidR="008C5584" w:rsidRPr="00812E9A" w:rsidRDefault="008C5584" w:rsidP="00B11AC2">
            <w:pPr>
              <w:spacing w:after="0" w:line="240" w:lineRule="auto"/>
              <w:ind w:hanging="18"/>
              <w:jc w:val="center"/>
              <w:rPr>
                <w:b/>
                <w:bCs/>
                <w:sz w:val="23"/>
                <w:szCs w:val="23"/>
              </w:rPr>
            </w:pPr>
            <w:r w:rsidRPr="00812E9A">
              <w:rPr>
                <w:b/>
                <w:bCs/>
                <w:sz w:val="23"/>
                <w:szCs w:val="23"/>
              </w:rPr>
              <w:t>Themes</w:t>
            </w:r>
          </w:p>
        </w:tc>
        <w:tc>
          <w:tcPr>
            <w:tcW w:w="7277" w:type="dxa"/>
            <w:gridSpan w:val="2"/>
            <w:tcBorders>
              <w:top w:val="single" w:sz="18" w:space="0" w:color="auto"/>
              <w:bottom w:val="nil"/>
            </w:tcBorders>
          </w:tcPr>
          <w:p w14:paraId="4D863FC4" w14:textId="77777777" w:rsidR="008C5584" w:rsidRPr="00812E9A" w:rsidRDefault="008C5584" w:rsidP="00B11AC2">
            <w:pPr>
              <w:spacing w:after="0" w:line="240" w:lineRule="auto"/>
              <w:jc w:val="center"/>
              <w:rPr>
                <w:b/>
                <w:bCs/>
                <w:sz w:val="23"/>
                <w:szCs w:val="23"/>
              </w:rPr>
            </w:pPr>
            <w:r w:rsidRPr="00812E9A">
              <w:rPr>
                <w:b/>
                <w:bCs/>
                <w:sz w:val="23"/>
                <w:szCs w:val="23"/>
              </w:rPr>
              <w:t>Selected Quotations*</w:t>
            </w:r>
          </w:p>
        </w:tc>
      </w:tr>
      <w:tr w:rsidR="008C5584" w:rsidRPr="00812E9A" w14:paraId="096AD208" w14:textId="77777777" w:rsidTr="00CF689E">
        <w:tc>
          <w:tcPr>
            <w:tcW w:w="2083" w:type="dxa"/>
            <w:vMerge/>
            <w:tcBorders>
              <w:top w:val="nil"/>
              <w:bottom w:val="single" w:sz="8" w:space="0" w:color="auto"/>
            </w:tcBorders>
          </w:tcPr>
          <w:p w14:paraId="3B74D045" w14:textId="77777777" w:rsidR="008C5584" w:rsidRPr="00812E9A" w:rsidRDefault="008C5584" w:rsidP="00B11AC2">
            <w:pPr>
              <w:spacing w:after="0" w:line="240" w:lineRule="auto"/>
              <w:rPr>
                <w:sz w:val="23"/>
                <w:szCs w:val="23"/>
              </w:rPr>
            </w:pPr>
          </w:p>
        </w:tc>
        <w:tc>
          <w:tcPr>
            <w:tcW w:w="3634" w:type="dxa"/>
            <w:tcBorders>
              <w:top w:val="nil"/>
              <w:bottom w:val="single" w:sz="8" w:space="0" w:color="auto"/>
            </w:tcBorders>
          </w:tcPr>
          <w:p w14:paraId="0B66BC1D" w14:textId="77777777" w:rsidR="008C5584" w:rsidRPr="00812E9A" w:rsidRDefault="008C5584" w:rsidP="00B11AC2">
            <w:pPr>
              <w:spacing w:after="0" w:line="240" w:lineRule="auto"/>
              <w:jc w:val="center"/>
              <w:rPr>
                <w:b/>
                <w:bCs/>
                <w:sz w:val="23"/>
                <w:szCs w:val="23"/>
              </w:rPr>
            </w:pPr>
            <w:r w:rsidRPr="00812E9A">
              <w:rPr>
                <w:b/>
                <w:bCs/>
                <w:sz w:val="23"/>
                <w:szCs w:val="23"/>
              </w:rPr>
              <w:t>Users</w:t>
            </w:r>
          </w:p>
        </w:tc>
        <w:tc>
          <w:tcPr>
            <w:tcW w:w="3643" w:type="dxa"/>
            <w:tcBorders>
              <w:top w:val="nil"/>
              <w:bottom w:val="single" w:sz="8" w:space="0" w:color="auto"/>
            </w:tcBorders>
          </w:tcPr>
          <w:p w14:paraId="7F4B5E3A" w14:textId="77777777" w:rsidR="008C5584" w:rsidRPr="00812E9A" w:rsidRDefault="008C5584" w:rsidP="00B11AC2">
            <w:pPr>
              <w:spacing w:after="0" w:line="240" w:lineRule="auto"/>
              <w:jc w:val="center"/>
              <w:rPr>
                <w:b/>
                <w:bCs/>
                <w:sz w:val="23"/>
                <w:szCs w:val="23"/>
              </w:rPr>
            </w:pPr>
            <w:r w:rsidRPr="00812E9A">
              <w:rPr>
                <w:b/>
                <w:bCs/>
                <w:sz w:val="23"/>
                <w:szCs w:val="23"/>
              </w:rPr>
              <w:t>Providers</w:t>
            </w:r>
          </w:p>
        </w:tc>
      </w:tr>
      <w:tr w:rsidR="008C5584" w:rsidRPr="00812E9A" w14:paraId="4F698CF9" w14:textId="77777777" w:rsidTr="00CF689E">
        <w:tc>
          <w:tcPr>
            <w:tcW w:w="2083" w:type="dxa"/>
            <w:tcBorders>
              <w:top w:val="single" w:sz="8" w:space="0" w:color="auto"/>
              <w:bottom w:val="nil"/>
            </w:tcBorders>
          </w:tcPr>
          <w:p w14:paraId="6208333A" w14:textId="77777777" w:rsidR="008C5584" w:rsidRPr="00812E9A" w:rsidRDefault="008C5584" w:rsidP="00931CC9">
            <w:pPr>
              <w:spacing w:before="120" w:after="0" w:line="240" w:lineRule="auto"/>
              <w:ind w:firstLine="0"/>
              <w:jc w:val="left"/>
              <w:rPr>
                <w:b/>
                <w:bCs/>
                <w:sz w:val="23"/>
                <w:szCs w:val="23"/>
              </w:rPr>
            </w:pPr>
            <w:r w:rsidRPr="00812E9A">
              <w:rPr>
                <w:b/>
                <w:bCs/>
                <w:sz w:val="23"/>
                <w:szCs w:val="23"/>
              </w:rPr>
              <w:t>Knowledge of soft skills</w:t>
            </w:r>
          </w:p>
        </w:tc>
        <w:tc>
          <w:tcPr>
            <w:tcW w:w="3634" w:type="dxa"/>
            <w:tcBorders>
              <w:top w:val="single" w:sz="8" w:space="0" w:color="auto"/>
              <w:bottom w:val="nil"/>
            </w:tcBorders>
          </w:tcPr>
          <w:p w14:paraId="5D9E1499" w14:textId="17B84FEB" w:rsidR="008C5584" w:rsidRPr="00812E9A" w:rsidRDefault="008C5584" w:rsidP="00931CC9">
            <w:pPr>
              <w:pStyle w:val="ListParagraph"/>
              <w:numPr>
                <w:ilvl w:val="0"/>
                <w:numId w:val="2"/>
              </w:numPr>
              <w:spacing w:before="120" w:after="0" w:line="240" w:lineRule="auto"/>
              <w:ind w:left="231" w:hanging="274"/>
              <w:contextualSpacing w:val="0"/>
              <w:jc w:val="left"/>
              <w:rPr>
                <w:i/>
                <w:iCs/>
                <w:sz w:val="23"/>
                <w:szCs w:val="23"/>
              </w:rPr>
            </w:pPr>
            <w:r w:rsidRPr="00812E9A">
              <w:rPr>
                <w:i/>
                <w:iCs/>
                <w:sz w:val="23"/>
                <w:szCs w:val="23"/>
              </w:rPr>
              <w:t>The quality of friendliness</w:t>
            </w:r>
            <w:r w:rsidR="002F5542">
              <w:rPr>
                <w:i/>
                <w:iCs/>
                <w:sz w:val="23"/>
                <w:szCs w:val="23"/>
              </w:rPr>
              <w:t>.</w:t>
            </w:r>
          </w:p>
          <w:p w14:paraId="14891012" w14:textId="14DEAF15" w:rsidR="008C5584" w:rsidRPr="00812E9A" w:rsidRDefault="008C5584" w:rsidP="00931CC9">
            <w:pPr>
              <w:pStyle w:val="ListParagraph"/>
              <w:numPr>
                <w:ilvl w:val="0"/>
                <w:numId w:val="2"/>
              </w:numPr>
              <w:spacing w:after="0" w:line="240" w:lineRule="auto"/>
              <w:ind w:left="231" w:hanging="274"/>
              <w:contextualSpacing w:val="0"/>
              <w:jc w:val="left"/>
              <w:rPr>
                <w:i/>
                <w:iCs/>
                <w:sz w:val="23"/>
                <w:szCs w:val="23"/>
              </w:rPr>
            </w:pPr>
            <w:r w:rsidRPr="00812E9A">
              <w:rPr>
                <w:i/>
                <w:iCs/>
                <w:sz w:val="23"/>
                <w:szCs w:val="23"/>
              </w:rPr>
              <w:t>How do you interact with people, how do you treat people, compassion</w:t>
            </w:r>
            <w:r w:rsidR="002F5542">
              <w:rPr>
                <w:i/>
                <w:iCs/>
                <w:sz w:val="23"/>
                <w:szCs w:val="23"/>
              </w:rPr>
              <w:t>.</w:t>
            </w:r>
          </w:p>
          <w:p w14:paraId="797EE5E3" w14:textId="6642E779" w:rsidR="00160196" w:rsidRPr="00812E9A" w:rsidRDefault="008C5584" w:rsidP="00931CC9">
            <w:pPr>
              <w:pStyle w:val="ListParagraph"/>
              <w:numPr>
                <w:ilvl w:val="0"/>
                <w:numId w:val="2"/>
              </w:numPr>
              <w:spacing w:after="0" w:line="240" w:lineRule="auto"/>
              <w:ind w:left="231" w:hanging="274"/>
              <w:contextualSpacing w:val="0"/>
              <w:jc w:val="left"/>
              <w:rPr>
                <w:i/>
                <w:iCs/>
                <w:sz w:val="23"/>
                <w:szCs w:val="23"/>
              </w:rPr>
            </w:pPr>
            <w:r w:rsidRPr="00812E9A">
              <w:rPr>
                <w:i/>
                <w:iCs/>
                <w:sz w:val="23"/>
                <w:szCs w:val="23"/>
              </w:rPr>
              <w:lastRenderedPageBreak/>
              <w:t>Those are God given skills</w:t>
            </w:r>
            <w:r w:rsidR="002F5542">
              <w:rPr>
                <w:i/>
                <w:iCs/>
                <w:sz w:val="23"/>
                <w:szCs w:val="23"/>
              </w:rPr>
              <w:t>.</w:t>
            </w:r>
          </w:p>
        </w:tc>
        <w:tc>
          <w:tcPr>
            <w:tcW w:w="3643" w:type="dxa"/>
            <w:tcBorders>
              <w:top w:val="single" w:sz="8" w:space="0" w:color="auto"/>
              <w:bottom w:val="nil"/>
            </w:tcBorders>
          </w:tcPr>
          <w:p w14:paraId="14464149" w14:textId="2FB6FABA" w:rsidR="008C5584" w:rsidRPr="00812E9A" w:rsidRDefault="00160196" w:rsidP="00931CC9">
            <w:pPr>
              <w:pStyle w:val="ListParagraph"/>
              <w:numPr>
                <w:ilvl w:val="0"/>
                <w:numId w:val="3"/>
              </w:numPr>
              <w:spacing w:before="120" w:after="0" w:line="240" w:lineRule="auto"/>
              <w:ind w:left="288" w:hanging="274"/>
              <w:contextualSpacing w:val="0"/>
              <w:jc w:val="left"/>
              <w:rPr>
                <w:i/>
                <w:iCs/>
                <w:sz w:val="23"/>
                <w:szCs w:val="23"/>
              </w:rPr>
            </w:pPr>
            <w:r w:rsidRPr="00812E9A">
              <w:rPr>
                <w:i/>
                <w:iCs/>
                <w:sz w:val="23"/>
                <w:szCs w:val="23"/>
              </w:rPr>
              <w:lastRenderedPageBreak/>
              <w:t>S</w:t>
            </w:r>
            <w:r w:rsidR="008C5584" w:rsidRPr="00812E9A">
              <w:rPr>
                <w:i/>
                <w:iCs/>
                <w:sz w:val="23"/>
                <w:szCs w:val="23"/>
              </w:rPr>
              <w:t>oft skills is friendliness</w:t>
            </w:r>
            <w:r w:rsidR="002F5542">
              <w:rPr>
                <w:i/>
                <w:iCs/>
                <w:sz w:val="23"/>
                <w:szCs w:val="23"/>
              </w:rPr>
              <w:t>.</w:t>
            </w:r>
          </w:p>
          <w:p w14:paraId="3CD0CBEE" w14:textId="19BD8F62" w:rsidR="008C5584" w:rsidRPr="00812E9A" w:rsidRDefault="00160196" w:rsidP="00931CC9">
            <w:pPr>
              <w:pStyle w:val="ListParagraph"/>
              <w:numPr>
                <w:ilvl w:val="0"/>
                <w:numId w:val="3"/>
              </w:numPr>
              <w:spacing w:after="0" w:line="240" w:lineRule="auto"/>
              <w:ind w:left="288" w:hanging="274"/>
              <w:contextualSpacing w:val="0"/>
              <w:jc w:val="left"/>
              <w:rPr>
                <w:i/>
                <w:iCs/>
                <w:sz w:val="23"/>
                <w:szCs w:val="23"/>
              </w:rPr>
            </w:pPr>
            <w:bookmarkStart w:id="32" w:name="_Hlk27837954"/>
            <w:r w:rsidRPr="00812E9A">
              <w:rPr>
                <w:i/>
                <w:iCs/>
                <w:sz w:val="23"/>
                <w:szCs w:val="23"/>
              </w:rPr>
              <w:t>I</w:t>
            </w:r>
            <w:r w:rsidR="008C5584" w:rsidRPr="00812E9A">
              <w:rPr>
                <w:i/>
                <w:iCs/>
                <w:sz w:val="23"/>
                <w:szCs w:val="23"/>
              </w:rPr>
              <w:t>t’s a customer service thing</w:t>
            </w:r>
            <w:bookmarkEnd w:id="32"/>
            <w:r w:rsidR="008C5584" w:rsidRPr="00812E9A">
              <w:rPr>
                <w:i/>
                <w:iCs/>
                <w:sz w:val="23"/>
                <w:szCs w:val="23"/>
              </w:rPr>
              <w:t xml:space="preserve"> no matter how you look at it</w:t>
            </w:r>
            <w:r w:rsidR="002F5542">
              <w:rPr>
                <w:i/>
                <w:iCs/>
                <w:sz w:val="23"/>
                <w:szCs w:val="23"/>
              </w:rPr>
              <w:t>.</w:t>
            </w:r>
          </w:p>
          <w:p w14:paraId="312C4327" w14:textId="183265F7" w:rsidR="008C5584" w:rsidRPr="00812E9A" w:rsidRDefault="008C5584" w:rsidP="00931CC9">
            <w:pPr>
              <w:pStyle w:val="ListParagraph"/>
              <w:numPr>
                <w:ilvl w:val="0"/>
                <w:numId w:val="3"/>
              </w:numPr>
              <w:spacing w:after="0" w:line="240" w:lineRule="auto"/>
              <w:ind w:left="288" w:hanging="274"/>
              <w:contextualSpacing w:val="0"/>
              <w:jc w:val="left"/>
              <w:rPr>
                <w:i/>
                <w:iCs/>
                <w:sz w:val="23"/>
                <w:szCs w:val="23"/>
              </w:rPr>
            </w:pPr>
            <w:r w:rsidRPr="00812E9A">
              <w:rPr>
                <w:i/>
                <w:iCs/>
                <w:sz w:val="23"/>
                <w:szCs w:val="23"/>
              </w:rPr>
              <w:lastRenderedPageBreak/>
              <w:t>I would say kindness, just being kind, smiling</w:t>
            </w:r>
            <w:r w:rsidR="002F5542">
              <w:rPr>
                <w:i/>
                <w:iCs/>
                <w:sz w:val="23"/>
                <w:szCs w:val="23"/>
              </w:rPr>
              <w:t>.</w:t>
            </w:r>
          </w:p>
          <w:p w14:paraId="6E7D13B2" w14:textId="607E7385" w:rsidR="008C5584" w:rsidRPr="00812E9A" w:rsidRDefault="008C5584" w:rsidP="00931CC9">
            <w:pPr>
              <w:pStyle w:val="ListParagraph"/>
              <w:numPr>
                <w:ilvl w:val="0"/>
                <w:numId w:val="3"/>
              </w:numPr>
              <w:spacing w:after="0" w:line="240" w:lineRule="auto"/>
              <w:ind w:left="288" w:hanging="274"/>
              <w:contextualSpacing w:val="0"/>
              <w:jc w:val="left"/>
              <w:rPr>
                <w:i/>
                <w:iCs/>
                <w:sz w:val="23"/>
                <w:szCs w:val="23"/>
              </w:rPr>
            </w:pPr>
            <w:r w:rsidRPr="00812E9A">
              <w:rPr>
                <w:i/>
                <w:iCs/>
                <w:sz w:val="23"/>
                <w:szCs w:val="23"/>
              </w:rPr>
              <w:t>It’s about how you present yourself and how the patient relates to you or you gain the patient</w:t>
            </w:r>
            <w:r w:rsidR="00645C04" w:rsidRPr="00812E9A">
              <w:rPr>
                <w:i/>
                <w:iCs/>
                <w:sz w:val="23"/>
                <w:szCs w:val="23"/>
              </w:rPr>
              <w:t>’s</w:t>
            </w:r>
            <w:r w:rsidRPr="00812E9A">
              <w:rPr>
                <w:i/>
                <w:iCs/>
                <w:sz w:val="23"/>
                <w:szCs w:val="23"/>
              </w:rPr>
              <w:t xml:space="preserve"> trust</w:t>
            </w:r>
            <w:r w:rsidR="002F5542">
              <w:rPr>
                <w:i/>
                <w:iCs/>
                <w:sz w:val="23"/>
                <w:szCs w:val="23"/>
              </w:rPr>
              <w:t>.</w:t>
            </w:r>
          </w:p>
        </w:tc>
      </w:tr>
      <w:tr w:rsidR="008C5584" w:rsidRPr="00812E9A" w14:paraId="4C434332" w14:textId="77777777" w:rsidTr="00CF689E">
        <w:tc>
          <w:tcPr>
            <w:tcW w:w="2083" w:type="dxa"/>
            <w:tcBorders>
              <w:top w:val="nil"/>
              <w:bottom w:val="nil"/>
            </w:tcBorders>
          </w:tcPr>
          <w:p w14:paraId="1F52094C" w14:textId="77777777" w:rsidR="008C5584" w:rsidRPr="00812E9A" w:rsidRDefault="008C5584" w:rsidP="00B11AC2">
            <w:pPr>
              <w:spacing w:after="0" w:line="240" w:lineRule="auto"/>
              <w:rPr>
                <w:sz w:val="14"/>
                <w:szCs w:val="14"/>
              </w:rPr>
            </w:pPr>
          </w:p>
        </w:tc>
        <w:tc>
          <w:tcPr>
            <w:tcW w:w="3634" w:type="dxa"/>
            <w:tcBorders>
              <w:top w:val="nil"/>
              <w:bottom w:val="nil"/>
            </w:tcBorders>
          </w:tcPr>
          <w:p w14:paraId="293B5E1C" w14:textId="77777777" w:rsidR="008C5584" w:rsidRPr="00812E9A" w:rsidRDefault="008C5584" w:rsidP="00B11AC2">
            <w:pPr>
              <w:spacing w:after="0" w:line="240" w:lineRule="auto"/>
              <w:rPr>
                <w:sz w:val="14"/>
                <w:szCs w:val="14"/>
              </w:rPr>
            </w:pPr>
          </w:p>
        </w:tc>
        <w:tc>
          <w:tcPr>
            <w:tcW w:w="3643" w:type="dxa"/>
            <w:tcBorders>
              <w:top w:val="nil"/>
              <w:bottom w:val="nil"/>
            </w:tcBorders>
          </w:tcPr>
          <w:p w14:paraId="6596262C" w14:textId="77777777" w:rsidR="008C5584" w:rsidRPr="00812E9A" w:rsidRDefault="008C5584" w:rsidP="00B11AC2">
            <w:pPr>
              <w:spacing w:after="0" w:line="240" w:lineRule="auto"/>
              <w:rPr>
                <w:sz w:val="14"/>
                <w:szCs w:val="14"/>
              </w:rPr>
            </w:pPr>
          </w:p>
        </w:tc>
      </w:tr>
      <w:tr w:rsidR="008C5584" w:rsidRPr="00812E9A" w14:paraId="48C673AC" w14:textId="77777777" w:rsidTr="00196FDE">
        <w:tc>
          <w:tcPr>
            <w:tcW w:w="2083" w:type="dxa"/>
            <w:tcBorders>
              <w:top w:val="nil"/>
              <w:bottom w:val="nil"/>
            </w:tcBorders>
          </w:tcPr>
          <w:p w14:paraId="70AD6BD8" w14:textId="768E0C5D" w:rsidR="008C5584" w:rsidRPr="00812E9A" w:rsidRDefault="00F01148" w:rsidP="00B11AC2">
            <w:pPr>
              <w:spacing w:before="120" w:after="0" w:line="240" w:lineRule="auto"/>
              <w:ind w:firstLine="0"/>
              <w:jc w:val="left"/>
              <w:rPr>
                <w:sz w:val="23"/>
                <w:szCs w:val="23"/>
              </w:rPr>
            </w:pPr>
            <w:r>
              <w:rPr>
                <w:b/>
                <w:bCs/>
                <w:sz w:val="23"/>
                <w:szCs w:val="23"/>
              </w:rPr>
              <w:t>Patients emphasize e</w:t>
            </w:r>
            <w:r w:rsidR="008C5584" w:rsidRPr="00812E9A">
              <w:rPr>
                <w:b/>
                <w:bCs/>
                <w:sz w:val="23"/>
                <w:szCs w:val="23"/>
              </w:rPr>
              <w:t>motional</w:t>
            </w:r>
            <w:r w:rsidR="00183CFE" w:rsidRPr="00812E9A">
              <w:rPr>
                <w:b/>
                <w:bCs/>
                <w:sz w:val="23"/>
                <w:szCs w:val="23"/>
              </w:rPr>
              <w:t xml:space="preserve"> </w:t>
            </w:r>
            <w:r w:rsidR="008C5584" w:rsidRPr="00812E9A">
              <w:rPr>
                <w:b/>
                <w:bCs/>
                <w:sz w:val="23"/>
                <w:szCs w:val="23"/>
              </w:rPr>
              <w:t>skills</w:t>
            </w:r>
            <w:r w:rsidR="001B1554">
              <w:rPr>
                <w:b/>
                <w:bCs/>
                <w:sz w:val="23"/>
                <w:szCs w:val="23"/>
              </w:rPr>
              <w:t xml:space="preserve"> and p</w:t>
            </w:r>
            <w:r w:rsidR="008C5584" w:rsidRPr="00812E9A">
              <w:rPr>
                <w:b/>
                <w:bCs/>
                <w:sz w:val="23"/>
                <w:szCs w:val="23"/>
              </w:rPr>
              <w:t>roviders emphasi</w:t>
            </w:r>
            <w:r>
              <w:rPr>
                <w:b/>
                <w:bCs/>
                <w:sz w:val="23"/>
                <w:szCs w:val="23"/>
              </w:rPr>
              <w:t xml:space="preserve">ze </w:t>
            </w:r>
            <w:r w:rsidR="008C5584" w:rsidRPr="00812E9A">
              <w:rPr>
                <w:b/>
                <w:bCs/>
                <w:sz w:val="23"/>
                <w:szCs w:val="23"/>
              </w:rPr>
              <w:t>non-verbal skills</w:t>
            </w:r>
          </w:p>
        </w:tc>
        <w:tc>
          <w:tcPr>
            <w:tcW w:w="3634" w:type="dxa"/>
            <w:tcBorders>
              <w:top w:val="nil"/>
              <w:bottom w:val="nil"/>
            </w:tcBorders>
          </w:tcPr>
          <w:p w14:paraId="480F2AA4" w14:textId="6E229765" w:rsidR="008C5584" w:rsidRPr="00812E9A" w:rsidRDefault="008C5584" w:rsidP="00931CC9">
            <w:pPr>
              <w:pStyle w:val="ListParagraph"/>
              <w:numPr>
                <w:ilvl w:val="0"/>
                <w:numId w:val="2"/>
              </w:numPr>
              <w:spacing w:before="120" w:after="0" w:line="240" w:lineRule="auto"/>
              <w:ind w:left="226" w:hanging="274"/>
              <w:contextualSpacing w:val="0"/>
              <w:jc w:val="left"/>
              <w:rPr>
                <w:i/>
                <w:iCs/>
                <w:sz w:val="23"/>
                <w:szCs w:val="23"/>
              </w:rPr>
            </w:pPr>
            <w:r w:rsidRPr="00812E9A">
              <w:rPr>
                <w:i/>
                <w:iCs/>
                <w:sz w:val="23"/>
                <w:szCs w:val="23"/>
              </w:rPr>
              <w:t>It is like personal attention or feeling, specially how did they make me feel in that moment</w:t>
            </w:r>
            <w:r w:rsidR="002F5542">
              <w:rPr>
                <w:i/>
                <w:iCs/>
                <w:sz w:val="23"/>
                <w:szCs w:val="23"/>
              </w:rPr>
              <w:t>.</w:t>
            </w:r>
          </w:p>
          <w:p w14:paraId="5ABF7E33" w14:textId="0440D0F3" w:rsidR="008C5584" w:rsidRPr="00812E9A" w:rsidRDefault="008C5584" w:rsidP="00931CC9">
            <w:pPr>
              <w:pStyle w:val="ListParagraph"/>
              <w:numPr>
                <w:ilvl w:val="0"/>
                <w:numId w:val="2"/>
              </w:numPr>
              <w:spacing w:after="0" w:line="240" w:lineRule="auto"/>
              <w:ind w:left="231" w:hanging="274"/>
              <w:contextualSpacing w:val="0"/>
              <w:jc w:val="left"/>
              <w:rPr>
                <w:i/>
                <w:iCs/>
                <w:sz w:val="23"/>
                <w:szCs w:val="23"/>
              </w:rPr>
            </w:pPr>
            <w:r w:rsidRPr="00812E9A">
              <w:rPr>
                <w:i/>
                <w:iCs/>
                <w:sz w:val="23"/>
                <w:szCs w:val="23"/>
              </w:rPr>
              <w:t>I feel like sometimes those small emotions don’t play a role in medical anymore</w:t>
            </w:r>
            <w:r w:rsidR="002F5542">
              <w:rPr>
                <w:i/>
                <w:iCs/>
                <w:sz w:val="23"/>
                <w:szCs w:val="23"/>
              </w:rPr>
              <w:t>.</w:t>
            </w:r>
          </w:p>
        </w:tc>
        <w:tc>
          <w:tcPr>
            <w:tcW w:w="3643" w:type="dxa"/>
            <w:tcBorders>
              <w:top w:val="nil"/>
              <w:bottom w:val="nil"/>
            </w:tcBorders>
          </w:tcPr>
          <w:p w14:paraId="21D996B5" w14:textId="459C9CBF" w:rsidR="008C5584" w:rsidRPr="00812E9A" w:rsidRDefault="008C5584" w:rsidP="00931CC9">
            <w:pPr>
              <w:pStyle w:val="ListParagraph"/>
              <w:numPr>
                <w:ilvl w:val="0"/>
                <w:numId w:val="3"/>
              </w:numPr>
              <w:spacing w:before="120" w:after="0" w:line="240" w:lineRule="auto"/>
              <w:ind w:left="288" w:hanging="274"/>
              <w:contextualSpacing w:val="0"/>
              <w:jc w:val="left"/>
              <w:rPr>
                <w:i/>
                <w:iCs/>
                <w:sz w:val="23"/>
                <w:szCs w:val="23"/>
              </w:rPr>
            </w:pPr>
            <w:r w:rsidRPr="00812E9A">
              <w:rPr>
                <w:i/>
                <w:iCs/>
                <w:sz w:val="23"/>
                <w:szCs w:val="23"/>
              </w:rPr>
              <w:t>To me communication is a key when it comes to healthcare, and if you do it with a smile then high five all around</w:t>
            </w:r>
            <w:r w:rsidR="002F5542">
              <w:rPr>
                <w:i/>
                <w:iCs/>
                <w:sz w:val="23"/>
                <w:szCs w:val="23"/>
              </w:rPr>
              <w:t>.</w:t>
            </w:r>
          </w:p>
          <w:p w14:paraId="6A0ECE3B" w14:textId="332B6D08" w:rsidR="008C5584" w:rsidRPr="00812E9A" w:rsidRDefault="00565638" w:rsidP="00931CC9">
            <w:pPr>
              <w:pStyle w:val="ListParagraph"/>
              <w:numPr>
                <w:ilvl w:val="0"/>
                <w:numId w:val="3"/>
              </w:numPr>
              <w:spacing w:after="0" w:line="240" w:lineRule="auto"/>
              <w:ind w:left="288" w:hanging="274"/>
              <w:contextualSpacing w:val="0"/>
              <w:jc w:val="left"/>
              <w:rPr>
                <w:i/>
                <w:iCs/>
                <w:sz w:val="23"/>
                <w:szCs w:val="23"/>
              </w:rPr>
            </w:pPr>
            <w:r w:rsidRPr="00812E9A">
              <w:rPr>
                <w:i/>
                <w:iCs/>
                <w:sz w:val="23"/>
                <w:szCs w:val="23"/>
              </w:rPr>
              <w:t>K</w:t>
            </w:r>
            <w:r w:rsidR="008C5584" w:rsidRPr="00812E9A">
              <w:rPr>
                <w:i/>
                <w:iCs/>
                <w:sz w:val="23"/>
                <w:szCs w:val="23"/>
              </w:rPr>
              <w:t xml:space="preserve">eep your eye </w:t>
            </w:r>
            <w:r w:rsidR="002F5542" w:rsidRPr="00812E9A">
              <w:rPr>
                <w:i/>
                <w:iCs/>
                <w:sz w:val="23"/>
                <w:szCs w:val="23"/>
              </w:rPr>
              <w:t>contact and</w:t>
            </w:r>
            <w:r w:rsidR="008C5584" w:rsidRPr="00812E9A">
              <w:rPr>
                <w:i/>
                <w:iCs/>
                <w:sz w:val="23"/>
                <w:szCs w:val="23"/>
              </w:rPr>
              <w:t xml:space="preserve"> focus on the patient</w:t>
            </w:r>
            <w:r w:rsidR="002F5542">
              <w:rPr>
                <w:i/>
                <w:iCs/>
                <w:sz w:val="23"/>
                <w:szCs w:val="23"/>
              </w:rPr>
              <w:t>.</w:t>
            </w:r>
          </w:p>
          <w:p w14:paraId="12D15920" w14:textId="49AF913A" w:rsidR="008C5584" w:rsidRPr="00812E9A" w:rsidRDefault="008C5584" w:rsidP="00931CC9">
            <w:pPr>
              <w:pStyle w:val="ListParagraph"/>
              <w:numPr>
                <w:ilvl w:val="0"/>
                <w:numId w:val="3"/>
              </w:numPr>
              <w:spacing w:after="0" w:line="240" w:lineRule="auto"/>
              <w:ind w:left="288" w:hanging="274"/>
              <w:contextualSpacing w:val="0"/>
              <w:jc w:val="left"/>
              <w:rPr>
                <w:i/>
                <w:iCs/>
                <w:sz w:val="23"/>
                <w:szCs w:val="23"/>
              </w:rPr>
            </w:pPr>
            <w:r w:rsidRPr="00812E9A">
              <w:rPr>
                <w:i/>
                <w:iCs/>
                <w:sz w:val="23"/>
                <w:szCs w:val="23"/>
              </w:rPr>
              <w:t>Eye contact is everything</w:t>
            </w:r>
            <w:r w:rsidR="002F5542">
              <w:rPr>
                <w:i/>
                <w:iCs/>
                <w:sz w:val="23"/>
                <w:szCs w:val="23"/>
              </w:rPr>
              <w:t>.</w:t>
            </w:r>
          </w:p>
          <w:p w14:paraId="0454EAF5" w14:textId="6F634A57" w:rsidR="008C5584" w:rsidRPr="00812E9A" w:rsidRDefault="008C5584" w:rsidP="00931CC9">
            <w:pPr>
              <w:pStyle w:val="ListParagraph"/>
              <w:numPr>
                <w:ilvl w:val="0"/>
                <w:numId w:val="3"/>
              </w:numPr>
              <w:spacing w:after="0" w:line="240" w:lineRule="auto"/>
              <w:ind w:left="288" w:hanging="274"/>
              <w:contextualSpacing w:val="0"/>
              <w:jc w:val="left"/>
              <w:rPr>
                <w:i/>
                <w:iCs/>
                <w:sz w:val="23"/>
                <w:szCs w:val="23"/>
              </w:rPr>
            </w:pPr>
            <w:r w:rsidRPr="00812E9A">
              <w:rPr>
                <w:i/>
                <w:iCs/>
                <w:sz w:val="23"/>
                <w:szCs w:val="23"/>
              </w:rPr>
              <w:t>Sit down at patient level</w:t>
            </w:r>
            <w:r w:rsidR="002F5542">
              <w:rPr>
                <w:i/>
                <w:iCs/>
                <w:sz w:val="23"/>
                <w:szCs w:val="23"/>
              </w:rPr>
              <w:t>.</w:t>
            </w:r>
          </w:p>
        </w:tc>
      </w:tr>
      <w:tr w:rsidR="008C5584" w:rsidRPr="00812E9A" w14:paraId="31292DED" w14:textId="77777777" w:rsidTr="00196FDE">
        <w:tc>
          <w:tcPr>
            <w:tcW w:w="2083" w:type="dxa"/>
            <w:tcBorders>
              <w:top w:val="nil"/>
            </w:tcBorders>
          </w:tcPr>
          <w:p w14:paraId="00506FF2" w14:textId="77777777" w:rsidR="008C5584" w:rsidRPr="00812E9A" w:rsidRDefault="008C5584" w:rsidP="00B11AC2">
            <w:pPr>
              <w:spacing w:after="0" w:line="240" w:lineRule="auto"/>
              <w:jc w:val="left"/>
              <w:rPr>
                <w:sz w:val="14"/>
                <w:szCs w:val="14"/>
              </w:rPr>
            </w:pPr>
            <w:bookmarkStart w:id="33" w:name="_Hlk27686847"/>
          </w:p>
        </w:tc>
        <w:tc>
          <w:tcPr>
            <w:tcW w:w="3634" w:type="dxa"/>
            <w:tcBorders>
              <w:top w:val="nil"/>
            </w:tcBorders>
          </w:tcPr>
          <w:p w14:paraId="28E33DF4" w14:textId="77777777" w:rsidR="008C5584" w:rsidRPr="00812E9A" w:rsidRDefault="008C5584" w:rsidP="00B11AC2">
            <w:pPr>
              <w:spacing w:after="0" w:line="240" w:lineRule="auto"/>
              <w:rPr>
                <w:sz w:val="14"/>
                <w:szCs w:val="14"/>
              </w:rPr>
            </w:pPr>
          </w:p>
        </w:tc>
        <w:tc>
          <w:tcPr>
            <w:tcW w:w="3643" w:type="dxa"/>
            <w:tcBorders>
              <w:top w:val="nil"/>
            </w:tcBorders>
          </w:tcPr>
          <w:p w14:paraId="30CC8579" w14:textId="77777777" w:rsidR="008C5584" w:rsidRPr="00812E9A" w:rsidRDefault="008C5584" w:rsidP="00B11AC2">
            <w:pPr>
              <w:spacing w:after="0" w:line="240" w:lineRule="auto"/>
              <w:rPr>
                <w:sz w:val="14"/>
                <w:szCs w:val="14"/>
              </w:rPr>
            </w:pPr>
          </w:p>
        </w:tc>
      </w:tr>
      <w:bookmarkEnd w:id="33"/>
      <w:tr w:rsidR="008C5584" w:rsidRPr="00812E9A" w14:paraId="706AF18F" w14:textId="77777777" w:rsidTr="008C5584">
        <w:tc>
          <w:tcPr>
            <w:tcW w:w="2083" w:type="dxa"/>
          </w:tcPr>
          <w:p w14:paraId="13D3B511" w14:textId="77777777" w:rsidR="008C5584" w:rsidRPr="00812E9A" w:rsidRDefault="008C5584" w:rsidP="00B11AC2">
            <w:pPr>
              <w:spacing w:before="120" w:after="0" w:line="240" w:lineRule="auto"/>
              <w:ind w:firstLine="0"/>
              <w:jc w:val="left"/>
              <w:rPr>
                <w:sz w:val="23"/>
                <w:szCs w:val="23"/>
              </w:rPr>
            </w:pPr>
            <w:r w:rsidRPr="00812E9A">
              <w:rPr>
                <w:b/>
                <w:bCs/>
                <w:sz w:val="23"/>
                <w:szCs w:val="23"/>
              </w:rPr>
              <w:t>Value of empathy despite narrow definition</w:t>
            </w:r>
          </w:p>
        </w:tc>
        <w:tc>
          <w:tcPr>
            <w:tcW w:w="3634" w:type="dxa"/>
          </w:tcPr>
          <w:p w14:paraId="3BD60A18" w14:textId="2402A7B2" w:rsidR="008C5584" w:rsidRPr="00812E9A" w:rsidRDefault="008C5584" w:rsidP="00931CC9">
            <w:pPr>
              <w:pStyle w:val="ListParagraph"/>
              <w:numPr>
                <w:ilvl w:val="0"/>
                <w:numId w:val="2"/>
              </w:numPr>
              <w:spacing w:before="120" w:after="0" w:line="240" w:lineRule="auto"/>
              <w:ind w:left="226" w:hanging="274"/>
              <w:contextualSpacing w:val="0"/>
              <w:jc w:val="left"/>
              <w:rPr>
                <w:i/>
                <w:iCs/>
                <w:sz w:val="23"/>
                <w:szCs w:val="23"/>
              </w:rPr>
            </w:pPr>
            <w:r w:rsidRPr="00812E9A">
              <w:rPr>
                <w:i/>
                <w:iCs/>
                <w:sz w:val="23"/>
                <w:szCs w:val="23"/>
              </w:rPr>
              <w:t>I think empathy is super important</w:t>
            </w:r>
            <w:r w:rsidR="002F5542">
              <w:rPr>
                <w:i/>
                <w:iCs/>
                <w:sz w:val="23"/>
                <w:szCs w:val="23"/>
              </w:rPr>
              <w:t>.</w:t>
            </w:r>
          </w:p>
          <w:p w14:paraId="1D4E080C" w14:textId="14E81EB3" w:rsidR="008C5584" w:rsidRPr="00812E9A" w:rsidRDefault="008C5584" w:rsidP="00931CC9">
            <w:pPr>
              <w:pStyle w:val="ListParagraph"/>
              <w:numPr>
                <w:ilvl w:val="0"/>
                <w:numId w:val="2"/>
              </w:numPr>
              <w:spacing w:after="0" w:line="240" w:lineRule="auto"/>
              <w:ind w:left="231" w:hanging="274"/>
              <w:contextualSpacing w:val="0"/>
              <w:jc w:val="left"/>
              <w:rPr>
                <w:i/>
                <w:iCs/>
                <w:sz w:val="23"/>
                <w:szCs w:val="23"/>
              </w:rPr>
            </w:pPr>
            <w:r w:rsidRPr="00812E9A">
              <w:rPr>
                <w:i/>
                <w:iCs/>
                <w:sz w:val="23"/>
                <w:szCs w:val="23"/>
              </w:rPr>
              <w:t>Empathy is part of their job</w:t>
            </w:r>
            <w:r w:rsidR="002F5542">
              <w:rPr>
                <w:i/>
                <w:iCs/>
                <w:sz w:val="23"/>
                <w:szCs w:val="23"/>
              </w:rPr>
              <w:t>.</w:t>
            </w:r>
          </w:p>
          <w:p w14:paraId="55977938" w14:textId="27EE73FF" w:rsidR="008C5584" w:rsidRPr="00812E9A" w:rsidRDefault="008C5584" w:rsidP="00931CC9">
            <w:pPr>
              <w:pStyle w:val="ListParagraph"/>
              <w:numPr>
                <w:ilvl w:val="0"/>
                <w:numId w:val="2"/>
              </w:numPr>
              <w:spacing w:after="0" w:line="240" w:lineRule="auto"/>
              <w:ind w:left="231" w:hanging="274"/>
              <w:contextualSpacing w:val="0"/>
              <w:jc w:val="left"/>
              <w:rPr>
                <w:i/>
                <w:iCs/>
                <w:sz w:val="23"/>
                <w:szCs w:val="23"/>
              </w:rPr>
            </w:pPr>
            <w:r w:rsidRPr="00812E9A">
              <w:rPr>
                <w:i/>
                <w:iCs/>
                <w:sz w:val="23"/>
                <w:szCs w:val="23"/>
              </w:rPr>
              <w:t>With empathy you could feel the sincerity of the doctor as a human being</w:t>
            </w:r>
            <w:r w:rsidR="002F5542">
              <w:rPr>
                <w:i/>
                <w:iCs/>
                <w:sz w:val="23"/>
                <w:szCs w:val="23"/>
              </w:rPr>
              <w:t>.</w:t>
            </w:r>
          </w:p>
          <w:p w14:paraId="10F62FFB" w14:textId="01E4D59B" w:rsidR="008C5584" w:rsidRPr="00812E9A" w:rsidRDefault="008C5584" w:rsidP="00931CC9">
            <w:pPr>
              <w:pStyle w:val="ListParagraph"/>
              <w:numPr>
                <w:ilvl w:val="0"/>
                <w:numId w:val="2"/>
              </w:numPr>
              <w:spacing w:after="0" w:line="240" w:lineRule="auto"/>
              <w:ind w:left="231" w:hanging="274"/>
              <w:contextualSpacing w:val="0"/>
              <w:jc w:val="left"/>
              <w:rPr>
                <w:i/>
                <w:iCs/>
                <w:sz w:val="23"/>
                <w:szCs w:val="23"/>
              </w:rPr>
            </w:pPr>
            <w:r w:rsidRPr="00812E9A">
              <w:rPr>
                <w:i/>
                <w:iCs/>
                <w:sz w:val="23"/>
                <w:szCs w:val="23"/>
              </w:rPr>
              <w:t>It’s when you get a doctor that have been in your shoes, the way you are treating me you feel that pain</w:t>
            </w:r>
            <w:r w:rsidR="002F5542">
              <w:rPr>
                <w:i/>
                <w:iCs/>
                <w:sz w:val="23"/>
                <w:szCs w:val="23"/>
              </w:rPr>
              <w:t>.</w:t>
            </w:r>
          </w:p>
        </w:tc>
        <w:tc>
          <w:tcPr>
            <w:tcW w:w="3643" w:type="dxa"/>
          </w:tcPr>
          <w:p w14:paraId="4F9B721F" w14:textId="42E3583A" w:rsidR="008C5584" w:rsidRPr="00812E9A" w:rsidRDefault="008C5584" w:rsidP="00931CC9">
            <w:pPr>
              <w:pStyle w:val="ListParagraph"/>
              <w:numPr>
                <w:ilvl w:val="0"/>
                <w:numId w:val="3"/>
              </w:numPr>
              <w:spacing w:before="120" w:after="0" w:line="240" w:lineRule="auto"/>
              <w:ind w:left="286" w:hanging="274"/>
              <w:contextualSpacing w:val="0"/>
              <w:jc w:val="left"/>
              <w:rPr>
                <w:i/>
                <w:iCs/>
                <w:sz w:val="23"/>
                <w:szCs w:val="23"/>
              </w:rPr>
            </w:pPr>
            <w:r w:rsidRPr="00812E9A">
              <w:rPr>
                <w:i/>
                <w:iCs/>
                <w:sz w:val="23"/>
                <w:szCs w:val="23"/>
              </w:rPr>
              <w:t>It is important, it is like trying to express that you feel for them</w:t>
            </w:r>
            <w:r w:rsidR="002F5542">
              <w:rPr>
                <w:i/>
                <w:iCs/>
                <w:sz w:val="23"/>
                <w:szCs w:val="23"/>
              </w:rPr>
              <w:t>.</w:t>
            </w:r>
          </w:p>
          <w:p w14:paraId="1975E31C" w14:textId="26BC7667" w:rsidR="008C5584" w:rsidRPr="00812E9A" w:rsidRDefault="008C5584" w:rsidP="00931CC9">
            <w:pPr>
              <w:pStyle w:val="ListParagraph"/>
              <w:numPr>
                <w:ilvl w:val="0"/>
                <w:numId w:val="3"/>
              </w:numPr>
              <w:spacing w:after="0" w:line="240" w:lineRule="auto"/>
              <w:ind w:left="288" w:hanging="274"/>
              <w:contextualSpacing w:val="0"/>
              <w:jc w:val="left"/>
              <w:rPr>
                <w:i/>
                <w:iCs/>
                <w:sz w:val="23"/>
                <w:szCs w:val="23"/>
              </w:rPr>
            </w:pPr>
            <w:r w:rsidRPr="00812E9A">
              <w:rPr>
                <w:i/>
                <w:iCs/>
                <w:sz w:val="23"/>
                <w:szCs w:val="23"/>
              </w:rPr>
              <w:t>Empathy is a must</w:t>
            </w:r>
            <w:r w:rsidR="002F5542">
              <w:rPr>
                <w:i/>
                <w:iCs/>
                <w:sz w:val="23"/>
                <w:szCs w:val="23"/>
              </w:rPr>
              <w:t>.</w:t>
            </w:r>
          </w:p>
          <w:p w14:paraId="685DC567" w14:textId="271702EB" w:rsidR="008C5584" w:rsidRPr="00812E9A" w:rsidRDefault="008C5584" w:rsidP="00931CC9">
            <w:pPr>
              <w:pStyle w:val="ListParagraph"/>
              <w:numPr>
                <w:ilvl w:val="0"/>
                <w:numId w:val="3"/>
              </w:numPr>
              <w:spacing w:after="0" w:line="240" w:lineRule="auto"/>
              <w:ind w:left="288" w:hanging="274"/>
              <w:contextualSpacing w:val="0"/>
              <w:jc w:val="left"/>
              <w:rPr>
                <w:i/>
                <w:iCs/>
                <w:sz w:val="23"/>
                <w:szCs w:val="23"/>
              </w:rPr>
            </w:pPr>
            <w:r w:rsidRPr="00812E9A">
              <w:rPr>
                <w:i/>
                <w:iCs/>
                <w:sz w:val="23"/>
                <w:szCs w:val="23"/>
              </w:rPr>
              <w:t>When somebody is sad you kind of mirror their emotions</w:t>
            </w:r>
            <w:r w:rsidR="002F5542">
              <w:rPr>
                <w:i/>
                <w:iCs/>
                <w:sz w:val="23"/>
                <w:szCs w:val="23"/>
              </w:rPr>
              <w:t>.</w:t>
            </w:r>
          </w:p>
        </w:tc>
      </w:tr>
      <w:tr w:rsidR="008C5584" w:rsidRPr="00812E9A" w14:paraId="7A4D1A3A" w14:textId="77777777" w:rsidTr="00CF689E">
        <w:tc>
          <w:tcPr>
            <w:tcW w:w="2083" w:type="dxa"/>
            <w:tcBorders>
              <w:bottom w:val="nil"/>
            </w:tcBorders>
          </w:tcPr>
          <w:p w14:paraId="51C1DF6D" w14:textId="77777777" w:rsidR="008C5584" w:rsidRPr="00812E9A" w:rsidRDefault="008C5584" w:rsidP="00B11AC2">
            <w:pPr>
              <w:spacing w:after="0" w:line="240" w:lineRule="auto"/>
              <w:jc w:val="left"/>
              <w:rPr>
                <w:sz w:val="14"/>
                <w:szCs w:val="14"/>
              </w:rPr>
            </w:pPr>
          </w:p>
        </w:tc>
        <w:tc>
          <w:tcPr>
            <w:tcW w:w="3634" w:type="dxa"/>
            <w:tcBorders>
              <w:bottom w:val="nil"/>
            </w:tcBorders>
          </w:tcPr>
          <w:p w14:paraId="15A548C5" w14:textId="77777777" w:rsidR="008C5584" w:rsidRPr="00812E9A" w:rsidRDefault="008C5584" w:rsidP="00B11AC2">
            <w:pPr>
              <w:spacing w:after="0" w:line="240" w:lineRule="auto"/>
              <w:rPr>
                <w:sz w:val="14"/>
                <w:szCs w:val="14"/>
              </w:rPr>
            </w:pPr>
          </w:p>
        </w:tc>
        <w:tc>
          <w:tcPr>
            <w:tcW w:w="3643" w:type="dxa"/>
            <w:tcBorders>
              <w:bottom w:val="nil"/>
            </w:tcBorders>
          </w:tcPr>
          <w:p w14:paraId="00E55DD3" w14:textId="77777777" w:rsidR="008C5584" w:rsidRPr="00812E9A" w:rsidRDefault="008C5584" w:rsidP="00B11AC2">
            <w:pPr>
              <w:spacing w:after="0" w:line="240" w:lineRule="auto"/>
              <w:rPr>
                <w:sz w:val="14"/>
                <w:szCs w:val="14"/>
              </w:rPr>
            </w:pPr>
          </w:p>
        </w:tc>
      </w:tr>
      <w:tr w:rsidR="008C5584" w:rsidRPr="00812E9A" w14:paraId="4B4658B8" w14:textId="77777777" w:rsidTr="00CF689E">
        <w:tc>
          <w:tcPr>
            <w:tcW w:w="2083" w:type="dxa"/>
            <w:tcBorders>
              <w:top w:val="nil"/>
              <w:bottom w:val="nil"/>
            </w:tcBorders>
          </w:tcPr>
          <w:p w14:paraId="7AF41436" w14:textId="2611DE98" w:rsidR="008C5584" w:rsidRPr="00812E9A" w:rsidRDefault="008C5584" w:rsidP="005E1403">
            <w:pPr>
              <w:spacing w:after="0" w:line="240" w:lineRule="auto"/>
              <w:ind w:hanging="14"/>
              <w:jc w:val="left"/>
              <w:rPr>
                <w:b/>
                <w:bCs/>
                <w:sz w:val="23"/>
                <w:szCs w:val="23"/>
              </w:rPr>
            </w:pPr>
            <w:r w:rsidRPr="00812E9A">
              <w:rPr>
                <w:b/>
                <w:bCs/>
                <w:sz w:val="23"/>
                <w:szCs w:val="23"/>
              </w:rPr>
              <w:t>Soft skills are interrelated</w:t>
            </w:r>
          </w:p>
        </w:tc>
        <w:tc>
          <w:tcPr>
            <w:tcW w:w="3634" w:type="dxa"/>
            <w:tcBorders>
              <w:top w:val="nil"/>
              <w:bottom w:val="nil"/>
            </w:tcBorders>
          </w:tcPr>
          <w:p w14:paraId="00B84BA4" w14:textId="38D7BF5F" w:rsidR="008C5584" w:rsidRPr="00812E9A" w:rsidRDefault="008C5584" w:rsidP="00931CC9">
            <w:pPr>
              <w:pStyle w:val="ListParagraph"/>
              <w:numPr>
                <w:ilvl w:val="0"/>
                <w:numId w:val="2"/>
              </w:numPr>
              <w:spacing w:after="0" w:line="240" w:lineRule="auto"/>
              <w:ind w:left="226" w:hanging="274"/>
              <w:contextualSpacing w:val="0"/>
              <w:jc w:val="left"/>
              <w:rPr>
                <w:i/>
                <w:iCs/>
                <w:sz w:val="23"/>
                <w:szCs w:val="23"/>
              </w:rPr>
            </w:pPr>
            <w:r w:rsidRPr="00812E9A">
              <w:rPr>
                <w:i/>
                <w:iCs/>
                <w:sz w:val="23"/>
                <w:szCs w:val="23"/>
              </w:rPr>
              <w:t>I think a soft skill is compassion, speaking to me not above me, … keeping me informed, just that kindness, I think th</w:t>
            </w:r>
            <w:r w:rsidR="00EF461B" w:rsidRPr="00812E9A">
              <w:rPr>
                <w:i/>
                <w:iCs/>
                <w:sz w:val="23"/>
                <w:szCs w:val="23"/>
              </w:rPr>
              <w:t xml:space="preserve">is is the </w:t>
            </w:r>
            <w:r w:rsidRPr="00812E9A">
              <w:rPr>
                <w:i/>
                <w:iCs/>
                <w:sz w:val="23"/>
                <w:szCs w:val="23"/>
              </w:rPr>
              <w:t>overarching term</w:t>
            </w:r>
            <w:r w:rsidR="002F5542">
              <w:rPr>
                <w:i/>
                <w:iCs/>
                <w:sz w:val="23"/>
                <w:szCs w:val="23"/>
              </w:rPr>
              <w:t>.</w:t>
            </w:r>
          </w:p>
          <w:p w14:paraId="6A3EAD44" w14:textId="058EE39F" w:rsidR="008C5584" w:rsidRDefault="00645C04" w:rsidP="00931CC9">
            <w:pPr>
              <w:pStyle w:val="ListParagraph"/>
              <w:numPr>
                <w:ilvl w:val="0"/>
                <w:numId w:val="2"/>
              </w:numPr>
              <w:spacing w:after="0" w:line="240" w:lineRule="auto"/>
              <w:ind w:left="226" w:hanging="274"/>
              <w:contextualSpacing w:val="0"/>
              <w:jc w:val="left"/>
              <w:rPr>
                <w:i/>
                <w:iCs/>
                <w:sz w:val="23"/>
                <w:szCs w:val="23"/>
              </w:rPr>
            </w:pPr>
            <w:r w:rsidRPr="00812E9A">
              <w:rPr>
                <w:i/>
                <w:iCs/>
                <w:sz w:val="23"/>
                <w:szCs w:val="23"/>
              </w:rPr>
              <w:t>C</w:t>
            </w:r>
            <w:r w:rsidR="008C5584" w:rsidRPr="00812E9A">
              <w:rPr>
                <w:i/>
                <w:iCs/>
                <w:sz w:val="23"/>
                <w:szCs w:val="23"/>
              </w:rPr>
              <w:t>ompassion as someone listening, caring, and kind of gentleness</w:t>
            </w:r>
            <w:r w:rsidR="002F5542">
              <w:rPr>
                <w:i/>
                <w:iCs/>
                <w:sz w:val="23"/>
                <w:szCs w:val="23"/>
              </w:rPr>
              <w:t>.</w:t>
            </w:r>
          </w:p>
          <w:p w14:paraId="57B1AE6F" w14:textId="08ACC8FD" w:rsidR="008A4C93" w:rsidRPr="00717DC8" w:rsidRDefault="008A4C93" w:rsidP="00931CC9">
            <w:pPr>
              <w:pStyle w:val="ListParagraph"/>
              <w:numPr>
                <w:ilvl w:val="0"/>
                <w:numId w:val="2"/>
              </w:numPr>
              <w:spacing w:after="0" w:line="240" w:lineRule="auto"/>
              <w:ind w:left="226" w:hanging="274"/>
              <w:contextualSpacing w:val="0"/>
              <w:jc w:val="left"/>
              <w:rPr>
                <w:i/>
                <w:iCs/>
                <w:sz w:val="23"/>
                <w:szCs w:val="23"/>
              </w:rPr>
            </w:pPr>
            <w:r w:rsidRPr="00717DC8">
              <w:rPr>
                <w:i/>
                <w:iCs/>
                <w:sz w:val="23"/>
                <w:szCs w:val="23"/>
              </w:rPr>
              <w:t xml:space="preserve">Friendliness is kind </w:t>
            </w:r>
            <w:r w:rsidR="002F5542" w:rsidRPr="00717DC8">
              <w:rPr>
                <w:i/>
                <w:iCs/>
                <w:sz w:val="23"/>
                <w:szCs w:val="23"/>
              </w:rPr>
              <w:t>words and</w:t>
            </w:r>
            <w:r w:rsidRPr="00717DC8">
              <w:rPr>
                <w:i/>
                <w:iCs/>
                <w:sz w:val="23"/>
                <w:szCs w:val="23"/>
              </w:rPr>
              <w:t xml:space="preserve"> greeting somebody with a smile</w:t>
            </w:r>
            <w:r w:rsidR="002F5542">
              <w:rPr>
                <w:i/>
                <w:iCs/>
                <w:sz w:val="23"/>
                <w:szCs w:val="23"/>
              </w:rPr>
              <w:t>.</w:t>
            </w:r>
          </w:p>
          <w:p w14:paraId="393A74F9" w14:textId="1BF572C8" w:rsidR="008A4C93" w:rsidRPr="00812E9A" w:rsidRDefault="008A4C93" w:rsidP="00931CC9">
            <w:pPr>
              <w:pStyle w:val="ListParagraph"/>
              <w:numPr>
                <w:ilvl w:val="0"/>
                <w:numId w:val="2"/>
              </w:numPr>
              <w:spacing w:after="0" w:line="240" w:lineRule="auto"/>
              <w:ind w:left="226" w:hanging="274"/>
              <w:contextualSpacing w:val="0"/>
              <w:jc w:val="left"/>
              <w:rPr>
                <w:i/>
                <w:iCs/>
                <w:sz w:val="23"/>
                <w:szCs w:val="23"/>
              </w:rPr>
            </w:pPr>
            <w:r w:rsidRPr="00717DC8">
              <w:rPr>
                <w:i/>
                <w:iCs/>
                <w:sz w:val="23"/>
                <w:szCs w:val="23"/>
              </w:rPr>
              <w:t>If my provider is friendly, they gonna be understanding, and they gonna be compassionate with me</w:t>
            </w:r>
            <w:r w:rsidR="002F5542">
              <w:rPr>
                <w:i/>
                <w:iCs/>
                <w:sz w:val="23"/>
                <w:szCs w:val="23"/>
              </w:rPr>
              <w:t>.</w:t>
            </w:r>
          </w:p>
        </w:tc>
        <w:tc>
          <w:tcPr>
            <w:tcW w:w="3643" w:type="dxa"/>
            <w:tcBorders>
              <w:top w:val="nil"/>
              <w:bottom w:val="nil"/>
            </w:tcBorders>
          </w:tcPr>
          <w:p w14:paraId="7EA0DB44" w14:textId="47D57CB9" w:rsidR="008C5584" w:rsidRPr="00812E9A" w:rsidRDefault="008C5584" w:rsidP="00931CC9">
            <w:pPr>
              <w:pStyle w:val="ListParagraph"/>
              <w:numPr>
                <w:ilvl w:val="0"/>
                <w:numId w:val="3"/>
              </w:numPr>
              <w:spacing w:after="0" w:line="240" w:lineRule="auto"/>
              <w:ind w:left="286" w:hanging="270"/>
              <w:contextualSpacing w:val="0"/>
              <w:jc w:val="left"/>
              <w:rPr>
                <w:i/>
                <w:iCs/>
                <w:sz w:val="23"/>
                <w:szCs w:val="23"/>
              </w:rPr>
            </w:pPr>
            <w:r w:rsidRPr="00812E9A">
              <w:rPr>
                <w:i/>
                <w:iCs/>
                <w:sz w:val="23"/>
                <w:szCs w:val="23"/>
              </w:rPr>
              <w:t>Patients</w:t>
            </w:r>
            <w:r w:rsidR="00645C04" w:rsidRPr="00812E9A">
              <w:rPr>
                <w:i/>
                <w:iCs/>
                <w:sz w:val="23"/>
                <w:szCs w:val="23"/>
              </w:rPr>
              <w:t>’</w:t>
            </w:r>
            <w:r w:rsidRPr="00812E9A">
              <w:rPr>
                <w:i/>
                <w:iCs/>
                <w:sz w:val="23"/>
                <w:szCs w:val="23"/>
              </w:rPr>
              <w:t xml:space="preserve"> perception of care, and patients’ perception of empathy, all has to do with the communication skills</w:t>
            </w:r>
            <w:r w:rsidR="002F5542">
              <w:rPr>
                <w:i/>
                <w:iCs/>
                <w:sz w:val="23"/>
                <w:szCs w:val="23"/>
              </w:rPr>
              <w:t>.</w:t>
            </w:r>
          </w:p>
          <w:p w14:paraId="7C08B051" w14:textId="641E9D8C" w:rsidR="008C5584" w:rsidRPr="00812E9A" w:rsidRDefault="008C5584" w:rsidP="00931CC9">
            <w:pPr>
              <w:pStyle w:val="ListParagraph"/>
              <w:numPr>
                <w:ilvl w:val="0"/>
                <w:numId w:val="3"/>
              </w:numPr>
              <w:spacing w:after="0" w:line="240" w:lineRule="auto"/>
              <w:ind w:left="286" w:hanging="270"/>
              <w:contextualSpacing w:val="0"/>
              <w:jc w:val="left"/>
              <w:rPr>
                <w:i/>
                <w:iCs/>
                <w:sz w:val="23"/>
                <w:szCs w:val="23"/>
              </w:rPr>
            </w:pPr>
            <w:r w:rsidRPr="00812E9A">
              <w:rPr>
                <w:i/>
                <w:iCs/>
                <w:sz w:val="23"/>
                <w:szCs w:val="23"/>
              </w:rPr>
              <w:t>Being approachable fosters trust, which going to foster openness, which opens communication, all of these are part of communication, most definitely, they are like several pieces to a puzzle</w:t>
            </w:r>
            <w:r w:rsidR="002F5542">
              <w:rPr>
                <w:i/>
                <w:iCs/>
                <w:sz w:val="23"/>
                <w:szCs w:val="23"/>
              </w:rPr>
              <w:t>.</w:t>
            </w:r>
          </w:p>
          <w:p w14:paraId="40E0834E" w14:textId="67A74D54" w:rsidR="009F5D1E" w:rsidRDefault="008C5584" w:rsidP="00931CC9">
            <w:pPr>
              <w:pStyle w:val="ListParagraph"/>
              <w:numPr>
                <w:ilvl w:val="0"/>
                <w:numId w:val="3"/>
              </w:numPr>
              <w:spacing w:after="0" w:line="240" w:lineRule="auto"/>
              <w:ind w:left="286" w:hanging="270"/>
              <w:contextualSpacing w:val="0"/>
              <w:jc w:val="left"/>
              <w:rPr>
                <w:i/>
                <w:iCs/>
                <w:sz w:val="23"/>
                <w:szCs w:val="23"/>
              </w:rPr>
            </w:pPr>
            <w:r w:rsidRPr="00812E9A">
              <w:rPr>
                <w:i/>
                <w:iCs/>
                <w:sz w:val="23"/>
                <w:szCs w:val="23"/>
              </w:rPr>
              <w:t>It’s kind of difficult because they</w:t>
            </w:r>
            <w:r w:rsidR="00645C04" w:rsidRPr="00812E9A">
              <w:rPr>
                <w:i/>
                <w:iCs/>
                <w:sz w:val="23"/>
                <w:szCs w:val="23"/>
              </w:rPr>
              <w:t xml:space="preserve"> are </w:t>
            </w:r>
            <w:r w:rsidRPr="00812E9A">
              <w:rPr>
                <w:i/>
                <w:iCs/>
                <w:sz w:val="23"/>
                <w:szCs w:val="23"/>
              </w:rPr>
              <w:t>all collectively the same</w:t>
            </w:r>
            <w:r w:rsidR="002F5542">
              <w:rPr>
                <w:i/>
                <w:iCs/>
                <w:sz w:val="23"/>
                <w:szCs w:val="23"/>
              </w:rPr>
              <w:t>.</w:t>
            </w:r>
          </w:p>
          <w:p w14:paraId="28B6D73C" w14:textId="184E6AEE" w:rsidR="008A4C93" w:rsidRDefault="00DD3ED9" w:rsidP="00931CC9">
            <w:pPr>
              <w:pStyle w:val="ListParagraph"/>
              <w:numPr>
                <w:ilvl w:val="0"/>
                <w:numId w:val="3"/>
              </w:numPr>
              <w:spacing w:after="0" w:line="240" w:lineRule="auto"/>
              <w:ind w:left="286" w:hanging="270"/>
              <w:contextualSpacing w:val="0"/>
              <w:jc w:val="left"/>
              <w:rPr>
                <w:i/>
                <w:iCs/>
                <w:sz w:val="23"/>
                <w:szCs w:val="23"/>
              </w:rPr>
            </w:pPr>
            <w:r w:rsidRPr="00DD3ED9">
              <w:rPr>
                <w:i/>
                <w:iCs/>
                <w:sz w:val="23"/>
                <w:szCs w:val="23"/>
              </w:rPr>
              <w:t xml:space="preserve">The list of soft skills is really good, and also overlap, like affective communication and then listening, then empathy and listening, really none of these skills exist in a vacuum, you can never really have empathy </w:t>
            </w:r>
            <w:r w:rsidRPr="00DD3ED9">
              <w:rPr>
                <w:i/>
                <w:iCs/>
                <w:sz w:val="23"/>
                <w:szCs w:val="23"/>
              </w:rPr>
              <w:lastRenderedPageBreak/>
              <w:t>without having respect or listening, in my opinion</w:t>
            </w:r>
            <w:r w:rsidR="002F5542">
              <w:rPr>
                <w:i/>
                <w:iCs/>
                <w:sz w:val="23"/>
                <w:szCs w:val="23"/>
              </w:rPr>
              <w:t>.</w:t>
            </w:r>
          </w:p>
          <w:p w14:paraId="746113ED" w14:textId="1368F705" w:rsidR="00DD3ED9" w:rsidRPr="008A4C93" w:rsidRDefault="008A4C93" w:rsidP="00931CC9">
            <w:pPr>
              <w:pStyle w:val="ListParagraph"/>
              <w:numPr>
                <w:ilvl w:val="0"/>
                <w:numId w:val="3"/>
              </w:numPr>
              <w:spacing w:after="0" w:line="240" w:lineRule="auto"/>
              <w:ind w:left="286" w:hanging="270"/>
              <w:contextualSpacing w:val="0"/>
              <w:jc w:val="left"/>
              <w:rPr>
                <w:i/>
                <w:iCs/>
                <w:sz w:val="23"/>
                <w:szCs w:val="23"/>
              </w:rPr>
            </w:pPr>
            <w:r>
              <w:rPr>
                <w:i/>
                <w:iCs/>
                <w:sz w:val="23"/>
                <w:szCs w:val="23"/>
              </w:rPr>
              <w:t>W</w:t>
            </w:r>
            <w:r w:rsidR="00DD3ED9" w:rsidRPr="00DD3ED9">
              <w:rPr>
                <w:i/>
                <w:iCs/>
                <w:sz w:val="23"/>
                <w:szCs w:val="23"/>
              </w:rPr>
              <w:t>hen you talk about some of these words or topics such as listening, communication, eye contact, there is so much overlap for me, it’s hard for me to say that this is communication and this is listening, because I think listening is part of communication</w:t>
            </w:r>
            <w:r w:rsidR="002F5542">
              <w:rPr>
                <w:i/>
                <w:iCs/>
                <w:sz w:val="23"/>
                <w:szCs w:val="23"/>
              </w:rPr>
              <w:t>.</w:t>
            </w:r>
          </w:p>
        </w:tc>
      </w:tr>
      <w:tr w:rsidR="008C5584" w:rsidRPr="00812E9A" w14:paraId="49999041" w14:textId="77777777" w:rsidTr="00CF689E">
        <w:tc>
          <w:tcPr>
            <w:tcW w:w="2083" w:type="dxa"/>
            <w:tcBorders>
              <w:top w:val="nil"/>
            </w:tcBorders>
          </w:tcPr>
          <w:p w14:paraId="64C65ACA" w14:textId="77777777" w:rsidR="008C5584" w:rsidRPr="00812E9A" w:rsidRDefault="008C5584" w:rsidP="00B11AC2">
            <w:pPr>
              <w:spacing w:after="0" w:line="240" w:lineRule="auto"/>
              <w:rPr>
                <w:sz w:val="14"/>
                <w:szCs w:val="14"/>
              </w:rPr>
            </w:pPr>
          </w:p>
        </w:tc>
        <w:tc>
          <w:tcPr>
            <w:tcW w:w="3634" w:type="dxa"/>
            <w:tcBorders>
              <w:top w:val="nil"/>
            </w:tcBorders>
          </w:tcPr>
          <w:p w14:paraId="2895F052" w14:textId="77777777" w:rsidR="008C5584" w:rsidRPr="00812E9A" w:rsidRDefault="008C5584" w:rsidP="00B11AC2">
            <w:pPr>
              <w:spacing w:after="0" w:line="240" w:lineRule="auto"/>
              <w:rPr>
                <w:sz w:val="14"/>
                <w:szCs w:val="14"/>
              </w:rPr>
            </w:pPr>
          </w:p>
        </w:tc>
        <w:tc>
          <w:tcPr>
            <w:tcW w:w="3643" w:type="dxa"/>
            <w:tcBorders>
              <w:top w:val="nil"/>
            </w:tcBorders>
          </w:tcPr>
          <w:p w14:paraId="1B3133B6" w14:textId="77777777" w:rsidR="008C5584" w:rsidRPr="00812E9A" w:rsidRDefault="008C5584" w:rsidP="00B11AC2">
            <w:pPr>
              <w:spacing w:after="0" w:line="240" w:lineRule="auto"/>
              <w:rPr>
                <w:sz w:val="14"/>
                <w:szCs w:val="14"/>
              </w:rPr>
            </w:pPr>
          </w:p>
        </w:tc>
      </w:tr>
    </w:tbl>
    <w:p w14:paraId="77CB2151" w14:textId="77777777" w:rsidR="009F5D1E" w:rsidRPr="00EE78EA" w:rsidRDefault="009F5D1E" w:rsidP="00CF689E">
      <w:pPr>
        <w:spacing w:after="0" w:line="480" w:lineRule="auto"/>
        <w:ind w:firstLine="0"/>
        <w:rPr>
          <w:sz w:val="22"/>
          <w:szCs w:val="22"/>
        </w:rPr>
      </w:pPr>
      <w:bookmarkStart w:id="34" w:name="_Hlk28637768"/>
      <w:r w:rsidRPr="00EE78EA">
        <w:t>*Quoted passages appear in italics</w:t>
      </w:r>
      <w:r w:rsidRPr="00EE78EA">
        <w:rPr>
          <w:sz w:val="22"/>
          <w:szCs w:val="22"/>
        </w:rPr>
        <w:t>.</w:t>
      </w:r>
      <w:bookmarkEnd w:id="34"/>
    </w:p>
    <w:p w14:paraId="4BB56AD4" w14:textId="21E0D378" w:rsidR="00616773" w:rsidRPr="00EE78EA" w:rsidRDefault="0029492F" w:rsidP="00931CC9">
      <w:pPr>
        <w:tabs>
          <w:tab w:val="left" w:pos="720"/>
        </w:tabs>
        <w:spacing w:after="0" w:line="480" w:lineRule="auto"/>
        <w:ind w:firstLine="0"/>
        <w:jc w:val="left"/>
        <w:rPr>
          <w:i/>
          <w:iCs/>
        </w:rPr>
      </w:pPr>
      <w:r>
        <w:rPr>
          <w:b/>
          <w:bCs/>
          <w:i/>
          <w:iCs/>
        </w:rPr>
        <w:tab/>
      </w:r>
      <w:r w:rsidR="008B7A88" w:rsidRPr="00E23903">
        <w:rPr>
          <w:b/>
          <w:bCs/>
          <w:i/>
          <w:iCs/>
        </w:rPr>
        <w:t xml:space="preserve">Pattern 1: </w:t>
      </w:r>
      <w:r w:rsidR="00C54F65" w:rsidRPr="00E23903">
        <w:rPr>
          <w:b/>
          <w:bCs/>
          <w:i/>
          <w:iCs/>
        </w:rPr>
        <w:t>Limited training on soft skills in medical education</w:t>
      </w:r>
      <w:r w:rsidR="001A681A">
        <w:rPr>
          <w:b/>
          <w:bCs/>
          <w:i/>
          <w:iCs/>
        </w:rPr>
        <w:t xml:space="preserve">. </w:t>
      </w:r>
      <w:r w:rsidR="00637A33" w:rsidRPr="00EE78EA">
        <w:t xml:space="preserve">Focus groups and </w:t>
      </w:r>
      <w:r w:rsidR="00055673" w:rsidRPr="00EE78EA">
        <w:t xml:space="preserve">semi-structured </w:t>
      </w:r>
      <w:r w:rsidR="00637A33" w:rsidRPr="00EE78EA">
        <w:t xml:space="preserve">personal interviews with providers of healthcare services </w:t>
      </w:r>
      <w:r w:rsidR="00043031" w:rsidRPr="00EE78EA">
        <w:t xml:space="preserve">always started </w:t>
      </w:r>
      <w:r w:rsidR="00055673" w:rsidRPr="00EE78EA">
        <w:t>by a</w:t>
      </w:r>
      <w:r w:rsidR="00043031" w:rsidRPr="00EE78EA">
        <w:t xml:space="preserve">sking the participants to give examples of soft skills that they use </w:t>
      </w:r>
      <w:r w:rsidR="004A2988" w:rsidRPr="00EE78EA">
        <w:t xml:space="preserve">in their </w:t>
      </w:r>
      <w:r w:rsidR="00E23903">
        <w:t xml:space="preserve">daily </w:t>
      </w:r>
      <w:r w:rsidR="004A2988" w:rsidRPr="00EE78EA">
        <w:t>practice</w:t>
      </w:r>
      <w:r w:rsidR="00043031" w:rsidRPr="00EE78EA">
        <w:t xml:space="preserve">. The </w:t>
      </w:r>
      <w:r w:rsidR="00055673" w:rsidRPr="00EE78EA">
        <w:t xml:space="preserve">responses </w:t>
      </w:r>
      <w:r w:rsidR="00637A33" w:rsidRPr="00EE78EA">
        <w:t xml:space="preserve">revealed a pattern of agreement on the </w:t>
      </w:r>
      <w:r w:rsidR="006F3C3E" w:rsidRPr="00EE78EA">
        <w:t>approach that p</w:t>
      </w:r>
      <w:r w:rsidR="00637A33" w:rsidRPr="00EE78EA">
        <w:t>roviders</w:t>
      </w:r>
      <w:r w:rsidR="006F3C3E" w:rsidRPr="00EE78EA">
        <w:t xml:space="preserve"> follow when they start their interaction</w:t>
      </w:r>
      <w:r w:rsidR="00645C04">
        <w:t>s</w:t>
      </w:r>
      <w:r w:rsidR="006F3C3E" w:rsidRPr="00EE78EA">
        <w:t xml:space="preserve"> with patients. </w:t>
      </w:r>
      <w:r w:rsidR="00645C04">
        <w:t>A</w:t>
      </w:r>
      <w:r w:rsidR="00043031" w:rsidRPr="00EE78EA">
        <w:t>l</w:t>
      </w:r>
      <w:r w:rsidR="006F3C3E" w:rsidRPr="00EE78EA">
        <w:t>most 85% of providers</w:t>
      </w:r>
      <w:r w:rsidR="00043031" w:rsidRPr="00EE78EA">
        <w:t xml:space="preserve"> </w:t>
      </w:r>
      <w:r w:rsidR="0049251E" w:rsidRPr="00EE78EA">
        <w:t>reflected generic behaviors such as</w:t>
      </w:r>
      <w:r w:rsidR="00EC31B5">
        <w:t xml:space="preserve"> “</w:t>
      </w:r>
      <w:r w:rsidR="001148D9" w:rsidRPr="00EE78EA">
        <w:rPr>
          <w:i/>
          <w:iCs/>
        </w:rPr>
        <w:t>I would be friendly with the patient, I am always smiling, I think they can tell by body language</w:t>
      </w:r>
      <w:r w:rsidR="00EC31B5">
        <w:rPr>
          <w:i/>
          <w:iCs/>
        </w:rPr>
        <w:t>,</w:t>
      </w:r>
      <w:r w:rsidR="001472E3" w:rsidRPr="00EE78EA">
        <w:rPr>
          <w:i/>
          <w:iCs/>
        </w:rPr>
        <w:t>”</w:t>
      </w:r>
      <w:r w:rsidR="00EC31B5">
        <w:rPr>
          <w:i/>
          <w:iCs/>
        </w:rPr>
        <w:t xml:space="preserve"> </w:t>
      </w:r>
      <w:r w:rsidR="001472E3" w:rsidRPr="00EE78EA">
        <w:rPr>
          <w:i/>
          <w:iCs/>
        </w:rPr>
        <w:t>“Keep a smile on your face, keep polite, keep eye contact, let them talk, things like that</w:t>
      </w:r>
      <w:r w:rsidR="00EC31B5">
        <w:rPr>
          <w:i/>
          <w:iCs/>
        </w:rPr>
        <w:t>,</w:t>
      </w:r>
      <w:r w:rsidR="001472E3" w:rsidRPr="00EE78EA">
        <w:rPr>
          <w:i/>
          <w:iCs/>
        </w:rPr>
        <w:t>”</w:t>
      </w:r>
      <w:r w:rsidR="00EC31B5">
        <w:rPr>
          <w:i/>
          <w:iCs/>
        </w:rPr>
        <w:t xml:space="preserve"> </w:t>
      </w:r>
      <w:r w:rsidR="001472E3" w:rsidRPr="00EE78EA">
        <w:rPr>
          <w:i/>
          <w:iCs/>
        </w:rPr>
        <w:t>“I would say kindness, just being kind, smiling, greeting patients and making them feel welcome</w:t>
      </w:r>
      <w:r w:rsidR="00EC31B5">
        <w:rPr>
          <w:i/>
          <w:iCs/>
        </w:rPr>
        <w:t>,</w:t>
      </w:r>
      <w:r w:rsidR="001472E3" w:rsidRPr="00EE78EA">
        <w:rPr>
          <w:i/>
          <w:iCs/>
        </w:rPr>
        <w:t>”</w:t>
      </w:r>
      <w:r w:rsidR="00EC31B5">
        <w:rPr>
          <w:i/>
          <w:iCs/>
        </w:rPr>
        <w:t xml:space="preserve"> and “</w:t>
      </w:r>
      <w:r w:rsidR="00616773" w:rsidRPr="00EE78EA">
        <w:rPr>
          <w:i/>
          <w:iCs/>
        </w:rPr>
        <w:t>I would say the first part will be the non-verbal cues, body language, s</w:t>
      </w:r>
      <w:r w:rsidR="0049251E" w:rsidRPr="00EE78EA">
        <w:rPr>
          <w:i/>
          <w:iCs/>
        </w:rPr>
        <w:t>i</w:t>
      </w:r>
      <w:r w:rsidR="00616773" w:rsidRPr="00EE78EA">
        <w:rPr>
          <w:i/>
          <w:iCs/>
        </w:rPr>
        <w:t>tting down, eye contact, some like active listening, other one establishing the relationship with the patient, like shaking hand</w:t>
      </w:r>
      <w:r w:rsidR="00DC78A9">
        <w:rPr>
          <w:i/>
          <w:iCs/>
        </w:rPr>
        <w:t xml:space="preserve"> and </w:t>
      </w:r>
      <w:r w:rsidR="00616773" w:rsidRPr="00EE78EA">
        <w:rPr>
          <w:i/>
          <w:iCs/>
        </w:rPr>
        <w:t>calling them by their name</w:t>
      </w:r>
      <w:r w:rsidR="00EC31B5">
        <w:rPr>
          <w:i/>
          <w:iCs/>
        </w:rPr>
        <w:t>.”</w:t>
      </w:r>
    </w:p>
    <w:p w14:paraId="1CE31B1B" w14:textId="25A4F851" w:rsidR="004A2988" w:rsidRPr="00EE78EA" w:rsidRDefault="0049251E" w:rsidP="00B11AC2">
      <w:pPr>
        <w:spacing w:after="0" w:line="480" w:lineRule="auto"/>
        <w:jc w:val="left"/>
      </w:pPr>
      <w:r w:rsidRPr="0058469E">
        <w:t xml:space="preserve">Although this finding confirms </w:t>
      </w:r>
      <w:r w:rsidR="0032387D" w:rsidRPr="0058469E">
        <w:t>theme</w:t>
      </w:r>
      <w:r w:rsidR="0058469E">
        <w:t>s</w:t>
      </w:r>
      <w:r w:rsidR="0032387D" w:rsidRPr="0058469E">
        <w:t xml:space="preserve"> </w:t>
      </w:r>
      <w:r w:rsidR="0058469E">
        <w:t>such as “</w:t>
      </w:r>
      <w:r w:rsidRPr="0058469E">
        <w:t>participants’ limited knowledge of soft</w:t>
      </w:r>
      <w:r w:rsidRPr="00EE78EA">
        <w:t xml:space="preserve"> skills,</w:t>
      </w:r>
      <w:r w:rsidR="0058469E">
        <w:t>”</w:t>
      </w:r>
      <w:r w:rsidRPr="00EE78EA">
        <w:t xml:space="preserve"> </w:t>
      </w:r>
      <w:r w:rsidR="00055673" w:rsidRPr="00EE78EA">
        <w:t xml:space="preserve">and </w:t>
      </w:r>
      <w:r w:rsidR="0058469E">
        <w:t>“</w:t>
      </w:r>
      <w:r w:rsidR="00055673" w:rsidRPr="00EE78EA">
        <w:t>providers</w:t>
      </w:r>
      <w:r w:rsidR="00645C04">
        <w:t>’</w:t>
      </w:r>
      <w:r w:rsidR="00055673" w:rsidRPr="00EE78EA">
        <w:t xml:space="preserve"> emphasis on body language and non-verbal communication</w:t>
      </w:r>
      <w:r w:rsidR="0058469E">
        <w:t>,”</w:t>
      </w:r>
      <w:r w:rsidR="00055673" w:rsidRPr="00EE78EA">
        <w:t xml:space="preserve"> </w:t>
      </w:r>
      <w:r w:rsidRPr="00EE78EA">
        <w:t xml:space="preserve">the </w:t>
      </w:r>
      <w:r w:rsidR="001E20D0" w:rsidRPr="00EE78EA">
        <w:t xml:space="preserve">replication </w:t>
      </w:r>
      <w:r w:rsidR="00055673" w:rsidRPr="00EE78EA">
        <w:t>in providers</w:t>
      </w:r>
      <w:r w:rsidR="00645C04">
        <w:t>’</w:t>
      </w:r>
      <w:r w:rsidR="00055673" w:rsidRPr="00EE78EA">
        <w:t xml:space="preserve"> </w:t>
      </w:r>
      <w:r w:rsidRPr="00EE78EA">
        <w:t xml:space="preserve">responses </w:t>
      </w:r>
      <w:r w:rsidR="0058469E">
        <w:t xml:space="preserve">compelled </w:t>
      </w:r>
      <w:r w:rsidRPr="00EE78EA">
        <w:t xml:space="preserve">asking </w:t>
      </w:r>
      <w:r w:rsidR="001C38D1" w:rsidRPr="00EE78EA">
        <w:t xml:space="preserve">them </w:t>
      </w:r>
      <w:r w:rsidR="00262944" w:rsidRPr="00EE78EA">
        <w:t xml:space="preserve">a new question </w:t>
      </w:r>
      <w:r w:rsidRPr="00EE78EA">
        <w:t xml:space="preserve">about the </w:t>
      </w:r>
      <w:r w:rsidR="00A0220D" w:rsidRPr="00EE78EA">
        <w:t>s</w:t>
      </w:r>
      <w:r w:rsidRPr="00EE78EA">
        <w:t>ource of their soft skills</w:t>
      </w:r>
      <w:r w:rsidR="00645C04">
        <w:t>:</w:t>
      </w:r>
      <w:r w:rsidR="00055673" w:rsidRPr="00EE78EA">
        <w:t xml:space="preserve"> “</w:t>
      </w:r>
      <w:r w:rsidR="00645C04">
        <w:rPr>
          <w:i/>
          <w:iCs/>
        </w:rPr>
        <w:t>W</w:t>
      </w:r>
      <w:r w:rsidR="001C38D1" w:rsidRPr="00EE78EA">
        <w:rPr>
          <w:i/>
          <w:iCs/>
        </w:rPr>
        <w:t xml:space="preserve">here </w:t>
      </w:r>
      <w:r w:rsidR="00055673" w:rsidRPr="00EE78EA">
        <w:rPr>
          <w:i/>
          <w:iCs/>
        </w:rPr>
        <w:t xml:space="preserve">did you </w:t>
      </w:r>
      <w:r w:rsidR="001C38D1" w:rsidRPr="00EE78EA">
        <w:rPr>
          <w:i/>
          <w:iCs/>
        </w:rPr>
        <w:t xml:space="preserve">learn </w:t>
      </w:r>
      <w:r w:rsidR="00055673" w:rsidRPr="00EE78EA">
        <w:rPr>
          <w:i/>
          <w:iCs/>
        </w:rPr>
        <w:t>these skills?</w:t>
      </w:r>
      <w:r w:rsidR="00055673" w:rsidRPr="00EE78EA">
        <w:t>”</w:t>
      </w:r>
      <w:r w:rsidR="001E20D0" w:rsidRPr="00EE78EA">
        <w:t xml:space="preserve"> </w:t>
      </w:r>
      <w:r w:rsidR="00954EE6" w:rsidRPr="00EE78EA">
        <w:t xml:space="preserve">Only 18% </w:t>
      </w:r>
      <w:r w:rsidR="00954EE6">
        <w:t xml:space="preserve">of providers </w:t>
      </w:r>
      <w:r w:rsidR="00954EE6" w:rsidRPr="00EE78EA">
        <w:t>indicated they have received some sort of training on one of these skills during their medical education or practice</w:t>
      </w:r>
      <w:r w:rsidR="00954EE6">
        <w:t>. About 44% of providers l</w:t>
      </w:r>
      <w:r w:rsidR="0058469E" w:rsidRPr="00EE78EA">
        <w:t>earned the skills from life or work experience</w:t>
      </w:r>
      <w:r w:rsidR="0058469E">
        <w:t xml:space="preserve">, </w:t>
      </w:r>
      <w:r w:rsidR="00954EE6">
        <w:t xml:space="preserve">37% stated the skills </w:t>
      </w:r>
      <w:r w:rsidR="005E1403">
        <w:lastRenderedPageBreak/>
        <w:t xml:space="preserve">were </w:t>
      </w:r>
      <w:r w:rsidR="009954C2" w:rsidRPr="00EE78EA">
        <w:t>part of their personality traits</w:t>
      </w:r>
      <w:r w:rsidR="00954EE6">
        <w:t xml:space="preserve">, and less than </w:t>
      </w:r>
      <w:r w:rsidR="00ED4794">
        <w:t>1%</w:t>
      </w:r>
      <w:r w:rsidR="00954EE6">
        <w:t xml:space="preserve"> learned from </w:t>
      </w:r>
      <w:r w:rsidR="009954C2" w:rsidRPr="00EE78EA">
        <w:t>see</w:t>
      </w:r>
      <w:r w:rsidR="00954EE6">
        <w:t>ing</w:t>
      </w:r>
      <w:r w:rsidR="009954C2" w:rsidRPr="00EE78EA">
        <w:t xml:space="preserve"> a colleague or mentor performing one of the soft skills behaviors. </w:t>
      </w:r>
      <w:r w:rsidR="00802437">
        <w:t xml:space="preserve">Table </w:t>
      </w:r>
      <w:r w:rsidR="00176942">
        <w:t>6</w:t>
      </w:r>
      <w:r w:rsidR="00802437">
        <w:t xml:space="preserve"> </w:t>
      </w:r>
      <w:r w:rsidR="00814FB0">
        <w:t xml:space="preserve">illustrates </w:t>
      </w:r>
      <w:r w:rsidR="00DD73B7">
        <w:t xml:space="preserve">some </w:t>
      </w:r>
      <w:r w:rsidR="00814FB0">
        <w:t xml:space="preserve">supporting </w:t>
      </w:r>
      <w:r w:rsidR="00923D29">
        <w:t>statements</w:t>
      </w:r>
      <w:r w:rsidR="00DD73B7">
        <w:t xml:space="preserve"> </w:t>
      </w:r>
      <w:r w:rsidR="00814FB0">
        <w:t xml:space="preserve">to this pattern </w:t>
      </w:r>
      <w:r w:rsidR="00DD73B7">
        <w:t xml:space="preserve">from providers’ responses. </w:t>
      </w:r>
      <w:r w:rsidR="00262944" w:rsidRPr="00EE78EA">
        <w:t xml:space="preserve">This pattern </w:t>
      </w:r>
      <w:r w:rsidR="00FA0025" w:rsidRPr="00EE78EA">
        <w:t>reiterates</w:t>
      </w:r>
      <w:r w:rsidR="00262944" w:rsidRPr="00EE78EA">
        <w:t xml:space="preserve"> the importance of developing and integrating soft skills training in medical school curricula for medical students and providers </w:t>
      </w:r>
      <w:r w:rsidR="005E1403" w:rsidRPr="00EE78EA">
        <w:t>to</w:t>
      </w:r>
      <w:r w:rsidR="00262944" w:rsidRPr="00EE78EA">
        <w:t xml:space="preserve"> </w:t>
      </w:r>
      <w:r w:rsidR="005E1F4F" w:rsidRPr="00EE78EA">
        <w:t xml:space="preserve">improve their knowledge of soft skills and </w:t>
      </w:r>
      <w:r w:rsidR="00FA0025" w:rsidRPr="00EE78EA">
        <w:t xml:space="preserve">their </w:t>
      </w:r>
      <w:r w:rsidR="005E1F4F" w:rsidRPr="00EE78EA">
        <w:t>work efficiency</w:t>
      </w:r>
      <w:r w:rsidR="00FA0025" w:rsidRPr="00EE78EA">
        <w:t xml:space="preserve"> </w:t>
      </w:r>
      <w:r w:rsidR="00645C04">
        <w:t xml:space="preserve">which </w:t>
      </w:r>
      <w:r w:rsidR="00FA0025" w:rsidRPr="00EE78EA">
        <w:t>eventually will enhance patient satisfaction</w:t>
      </w:r>
      <w:r w:rsidR="00262944" w:rsidRPr="00EE78EA">
        <w:t xml:space="preserve">. </w:t>
      </w:r>
    </w:p>
    <w:p w14:paraId="4406ADC3" w14:textId="76CE8466" w:rsidR="00B455D9" w:rsidRPr="00EE78EA" w:rsidRDefault="001A681A" w:rsidP="00931CC9">
      <w:pPr>
        <w:tabs>
          <w:tab w:val="left" w:pos="720"/>
        </w:tabs>
        <w:spacing w:after="0" w:line="480" w:lineRule="auto"/>
        <w:ind w:firstLine="0"/>
        <w:jc w:val="left"/>
      </w:pPr>
      <w:r>
        <w:rPr>
          <w:b/>
          <w:bCs/>
          <w:i/>
          <w:iCs/>
        </w:rPr>
        <w:tab/>
      </w:r>
      <w:r w:rsidR="00F333DE" w:rsidRPr="00814FB0">
        <w:rPr>
          <w:b/>
          <w:bCs/>
          <w:i/>
          <w:iCs/>
        </w:rPr>
        <w:t xml:space="preserve">Pattern 2: Value of </w:t>
      </w:r>
      <w:r>
        <w:rPr>
          <w:b/>
          <w:bCs/>
          <w:i/>
          <w:iCs/>
        </w:rPr>
        <w:t>s</w:t>
      </w:r>
      <w:r w:rsidR="00F333DE" w:rsidRPr="00814FB0">
        <w:rPr>
          <w:b/>
          <w:bCs/>
          <w:i/>
          <w:iCs/>
        </w:rPr>
        <w:t xml:space="preserve">oft </w:t>
      </w:r>
      <w:r>
        <w:rPr>
          <w:b/>
          <w:bCs/>
          <w:i/>
          <w:iCs/>
        </w:rPr>
        <w:t>s</w:t>
      </w:r>
      <w:r w:rsidR="00F333DE" w:rsidRPr="00814FB0">
        <w:rPr>
          <w:b/>
          <w:bCs/>
          <w:i/>
          <w:iCs/>
        </w:rPr>
        <w:t>kills</w:t>
      </w:r>
      <w:r>
        <w:rPr>
          <w:b/>
          <w:bCs/>
          <w:i/>
          <w:iCs/>
        </w:rPr>
        <w:t xml:space="preserve">. </w:t>
      </w:r>
      <w:r w:rsidR="003630C2" w:rsidRPr="00EE78EA">
        <w:t>Although participants in general and providers</w:t>
      </w:r>
      <w:r w:rsidR="00FD575B">
        <w:t>,</w:t>
      </w:r>
      <w:r w:rsidR="003630C2" w:rsidRPr="00EE78EA">
        <w:t xml:space="preserve"> in particular</w:t>
      </w:r>
      <w:r w:rsidR="00FD575B">
        <w:t>,</w:t>
      </w:r>
      <w:r w:rsidR="003630C2" w:rsidRPr="00EE78EA">
        <w:t xml:space="preserve"> demonstrated a limited knowledge of soft skills, a majority of providers </w:t>
      </w:r>
      <w:r w:rsidR="00253192" w:rsidRPr="00EE78EA">
        <w:t xml:space="preserve">(67%) </w:t>
      </w:r>
      <w:r w:rsidR="003630C2" w:rsidRPr="00EE78EA">
        <w:t>stress</w:t>
      </w:r>
      <w:r w:rsidR="0057603F" w:rsidRPr="00EE78EA">
        <w:t xml:space="preserve">ed </w:t>
      </w:r>
      <w:r w:rsidR="003630C2" w:rsidRPr="00EE78EA">
        <w:t xml:space="preserve">the importance </w:t>
      </w:r>
      <w:r w:rsidR="0057603F" w:rsidRPr="00EE78EA">
        <w:t xml:space="preserve">and value </w:t>
      </w:r>
      <w:r w:rsidR="003630C2" w:rsidRPr="00EE78EA">
        <w:t>of soft skills</w:t>
      </w:r>
      <w:r w:rsidR="00253192" w:rsidRPr="00EE78EA">
        <w:t xml:space="preserve"> for provider-patient interaction</w:t>
      </w:r>
      <w:r w:rsidR="0029492F">
        <w:t>s</w:t>
      </w:r>
      <w:r w:rsidR="0057603F" w:rsidRPr="00EE78EA">
        <w:t xml:space="preserve">. This confusing outcome was </w:t>
      </w:r>
      <w:r w:rsidR="006750BB" w:rsidRPr="00EE78EA">
        <w:t xml:space="preserve">explained </w:t>
      </w:r>
      <w:r w:rsidR="00645C04">
        <w:t xml:space="preserve">by </w:t>
      </w:r>
      <w:r w:rsidR="0057603F" w:rsidRPr="00EE78EA">
        <w:t xml:space="preserve">analyzing </w:t>
      </w:r>
      <w:r w:rsidR="006750BB" w:rsidRPr="00EE78EA">
        <w:t xml:space="preserve">providers’ </w:t>
      </w:r>
      <w:r w:rsidR="0057603F" w:rsidRPr="00EE78EA">
        <w:t xml:space="preserve">individual responses </w:t>
      </w:r>
      <w:r w:rsidR="00C86D13" w:rsidRPr="00EE78EA">
        <w:t xml:space="preserve">as </w:t>
      </w:r>
      <w:r w:rsidR="0057603F" w:rsidRPr="00EE78EA">
        <w:t xml:space="preserve">to why they perceive soft skills </w:t>
      </w:r>
      <w:r w:rsidR="00C86D13" w:rsidRPr="00EE78EA">
        <w:t>to be i</w:t>
      </w:r>
      <w:r w:rsidR="0057603F" w:rsidRPr="00EE78EA">
        <w:t>mportant</w:t>
      </w:r>
      <w:r w:rsidR="00253192" w:rsidRPr="00EE78EA">
        <w:t xml:space="preserve">. </w:t>
      </w:r>
      <w:r w:rsidR="0018018B" w:rsidRPr="00EE78EA">
        <w:t xml:space="preserve">Most </w:t>
      </w:r>
      <w:r w:rsidR="00815DC3" w:rsidRPr="00EE78EA">
        <w:t xml:space="preserve">providers realized that soft skills play an important role in building relationships with patients </w:t>
      </w:r>
      <w:r w:rsidR="0018018B" w:rsidRPr="00EE78EA">
        <w:t xml:space="preserve">and </w:t>
      </w:r>
      <w:r w:rsidR="00815DC3" w:rsidRPr="00EE78EA">
        <w:t>consequently lead to establishing trust in the provider.</w:t>
      </w:r>
      <w:r w:rsidR="0029492F">
        <w:t xml:space="preserve"> P</w:t>
      </w:r>
      <w:r w:rsidR="002563C6" w:rsidRPr="00EE78EA">
        <w:t>roviders</w:t>
      </w:r>
      <w:r w:rsidR="0029492F">
        <w:t xml:space="preserve"> also</w:t>
      </w:r>
      <w:r w:rsidR="002563C6" w:rsidRPr="00EE78EA">
        <w:t xml:space="preserve"> </w:t>
      </w:r>
      <w:r w:rsidR="004E1979">
        <w:t>r</w:t>
      </w:r>
      <w:r w:rsidR="002563C6">
        <w:t xml:space="preserve">ecognized </w:t>
      </w:r>
      <w:r w:rsidR="002563C6" w:rsidRPr="00EE78EA">
        <w:t>the difference between soft skills and technical skills exemplified by medical knowledge in healthcare, and how personality traits and experience are related to different</w:t>
      </w:r>
      <w:r w:rsidR="0029492F">
        <w:t xml:space="preserve"> displays of </w:t>
      </w:r>
      <w:r w:rsidR="002563C6" w:rsidRPr="00EE78EA">
        <w:t xml:space="preserve">soft skills from one person to another. Examples of </w:t>
      </w:r>
      <w:r w:rsidR="002563C6">
        <w:t>providers’ r</w:t>
      </w:r>
      <w:r w:rsidR="002563C6" w:rsidRPr="00EE78EA">
        <w:t xml:space="preserve">esponses </w:t>
      </w:r>
      <w:r w:rsidR="002563C6">
        <w:t>included “</w:t>
      </w:r>
      <w:r w:rsidR="002563C6">
        <w:rPr>
          <w:i/>
          <w:iCs/>
        </w:rPr>
        <w:t>L</w:t>
      </w:r>
      <w:r w:rsidR="002563C6" w:rsidRPr="00EE78EA">
        <w:rPr>
          <w:i/>
          <w:iCs/>
        </w:rPr>
        <w:t xml:space="preserve">ots of doctors provide good medical care, but bedside manners </w:t>
      </w:r>
      <w:r w:rsidR="002563C6">
        <w:rPr>
          <w:i/>
          <w:iCs/>
        </w:rPr>
        <w:t xml:space="preserve">are </w:t>
      </w:r>
      <w:r w:rsidR="002563C6" w:rsidRPr="00EE78EA">
        <w:rPr>
          <w:i/>
          <w:iCs/>
        </w:rPr>
        <w:t>an extra aspect of care that not everyone is able to provide well</w:t>
      </w:r>
      <w:r w:rsidR="002563C6">
        <w:rPr>
          <w:i/>
          <w:iCs/>
        </w:rPr>
        <w:t>,</w:t>
      </w:r>
      <w:r w:rsidR="002563C6" w:rsidRPr="00EE78EA">
        <w:t>”</w:t>
      </w:r>
      <w:r w:rsidR="002563C6">
        <w:t xml:space="preserve"> </w:t>
      </w:r>
      <w:r w:rsidR="002563C6" w:rsidRPr="00EE78EA">
        <w:t>“</w:t>
      </w:r>
      <w:r w:rsidR="002563C6" w:rsidRPr="00EE78EA">
        <w:rPr>
          <w:i/>
          <w:iCs/>
        </w:rPr>
        <w:t>A lot of times you have doctors that provide excellent care, but they are perceived that they are doing bad care, and you have doctors that provide mediocre care and they are perceived that they are providing excellent care</w:t>
      </w:r>
      <w:r w:rsidR="002563C6">
        <w:rPr>
          <w:i/>
          <w:iCs/>
        </w:rPr>
        <w:t>,</w:t>
      </w:r>
      <w:r w:rsidR="002563C6" w:rsidRPr="00EE78EA">
        <w:t>”</w:t>
      </w:r>
      <w:r w:rsidR="002563C6">
        <w:t xml:space="preserve"> and </w:t>
      </w:r>
      <w:r w:rsidR="002563C6" w:rsidRPr="00EE78EA">
        <w:t>“</w:t>
      </w:r>
      <w:r w:rsidR="002563C6" w:rsidRPr="00EE78EA">
        <w:rPr>
          <w:i/>
          <w:iCs/>
        </w:rPr>
        <w:t>I think you know what works with one person doesn’t always work with the next one</w:t>
      </w:r>
      <w:r w:rsidR="002563C6">
        <w:rPr>
          <w:i/>
          <w:iCs/>
        </w:rPr>
        <w:t>.</w:t>
      </w:r>
      <w:r w:rsidR="002563C6" w:rsidRPr="00EE78EA">
        <w:t>”</w:t>
      </w:r>
      <w:r w:rsidR="002563C6">
        <w:t xml:space="preserve"> </w:t>
      </w:r>
      <w:r w:rsidR="004E1979">
        <w:t>P</w:t>
      </w:r>
      <w:r w:rsidR="0018018B" w:rsidRPr="00EE78EA">
        <w:t xml:space="preserve">roviders </w:t>
      </w:r>
      <w:r w:rsidR="004E1979">
        <w:t xml:space="preserve">also </w:t>
      </w:r>
      <w:r w:rsidR="0018018B" w:rsidRPr="00EE78EA">
        <w:t xml:space="preserve">recognized </w:t>
      </w:r>
      <w:r w:rsidR="00815DC3" w:rsidRPr="00EE78EA">
        <w:t xml:space="preserve">that soft skills </w:t>
      </w:r>
      <w:r w:rsidR="00C700B3" w:rsidRPr="00EE78EA">
        <w:t xml:space="preserve">may impact </w:t>
      </w:r>
      <w:r w:rsidR="00815DC3" w:rsidRPr="00EE78EA">
        <w:t>patients</w:t>
      </w:r>
      <w:r w:rsidR="00C86D13" w:rsidRPr="00EE78EA">
        <w:t>’</w:t>
      </w:r>
      <w:r w:rsidR="00815DC3" w:rsidRPr="00EE78EA">
        <w:t xml:space="preserve"> </w:t>
      </w:r>
      <w:r w:rsidR="00C700B3" w:rsidRPr="00EE78EA">
        <w:t>perceived experience and satisfaction</w:t>
      </w:r>
      <w:r w:rsidR="0029492F">
        <w:t xml:space="preserve"> (see</w:t>
      </w:r>
      <w:r w:rsidR="002563C6">
        <w:t xml:space="preserve"> </w:t>
      </w:r>
      <w:r w:rsidR="002563C6" w:rsidRPr="00EE78EA">
        <w:t xml:space="preserve">Table </w:t>
      </w:r>
      <w:r w:rsidR="00176942">
        <w:t>6</w:t>
      </w:r>
      <w:r w:rsidR="0029492F">
        <w:t>)</w:t>
      </w:r>
      <w:r w:rsidR="002563C6" w:rsidRPr="00EE78EA">
        <w:t>.</w:t>
      </w:r>
      <w:r w:rsidR="002563C6">
        <w:t xml:space="preserve"> T</w:t>
      </w:r>
      <w:r w:rsidR="00B455D9" w:rsidRPr="00EE78EA">
        <w:t xml:space="preserve">his pattern emerged to clarify that providers realize the value of soft skills, even with their limited knowledge of different soft skills. This finding, however, demands more </w:t>
      </w:r>
      <w:r w:rsidR="00B455D9" w:rsidRPr="00EE78EA">
        <w:lastRenderedPageBreak/>
        <w:t xml:space="preserve">investigation to explore </w:t>
      </w:r>
      <w:r w:rsidR="0029492F">
        <w:t>whether</w:t>
      </w:r>
      <w:r w:rsidR="00B455D9" w:rsidRPr="00EE78EA">
        <w:t xml:space="preserve"> providers</w:t>
      </w:r>
      <w:r w:rsidR="00B455D9">
        <w:t>’</w:t>
      </w:r>
      <w:r w:rsidR="00B455D9" w:rsidRPr="00EE78EA">
        <w:t xml:space="preserve"> limited knowledge could be </w:t>
      </w:r>
      <w:r w:rsidR="0029492F">
        <w:t>a result of</w:t>
      </w:r>
      <w:r w:rsidR="00B455D9" w:rsidRPr="00EE78EA">
        <w:t xml:space="preserve"> lack of training or experience </w:t>
      </w:r>
      <w:r w:rsidR="0029492F">
        <w:t>using</w:t>
      </w:r>
      <w:r w:rsidR="00B455D9" w:rsidRPr="00EE78EA">
        <w:t xml:space="preserve"> soft skills, and </w:t>
      </w:r>
      <w:r w:rsidR="0029492F">
        <w:t>whether</w:t>
      </w:r>
      <w:r w:rsidR="00B455D9" w:rsidRPr="00EE78EA">
        <w:t xml:space="preserve"> users of healthcare services have a similar conceptualization.</w:t>
      </w:r>
    </w:p>
    <w:p w14:paraId="7C0F7942" w14:textId="16D8B392" w:rsidR="0099391A" w:rsidRPr="00813E15" w:rsidRDefault="0099391A" w:rsidP="00B11AC2">
      <w:pPr>
        <w:tabs>
          <w:tab w:val="left" w:pos="720"/>
        </w:tabs>
        <w:spacing w:after="0" w:line="480" w:lineRule="auto"/>
        <w:ind w:firstLine="0"/>
        <w:jc w:val="left"/>
        <w:rPr>
          <w:b/>
          <w:bCs/>
        </w:rPr>
      </w:pPr>
      <w:bookmarkStart w:id="35" w:name="_Hlk32006509"/>
      <w:r w:rsidRPr="00813E15">
        <w:rPr>
          <w:b/>
          <w:bCs/>
        </w:rPr>
        <w:t xml:space="preserve">Table </w:t>
      </w:r>
      <w:r w:rsidR="00176942" w:rsidRPr="00813E15">
        <w:rPr>
          <w:b/>
          <w:bCs/>
        </w:rPr>
        <w:t>6</w:t>
      </w:r>
    </w:p>
    <w:p w14:paraId="78ABD368" w14:textId="3906FF6A" w:rsidR="0099391A" w:rsidRPr="00EE78EA" w:rsidRDefault="0099391A" w:rsidP="00B11AC2">
      <w:pPr>
        <w:tabs>
          <w:tab w:val="left" w:pos="720"/>
        </w:tabs>
        <w:spacing w:after="0" w:line="480" w:lineRule="auto"/>
        <w:ind w:firstLine="0"/>
        <w:jc w:val="left"/>
        <w:rPr>
          <w:i/>
          <w:iCs/>
        </w:rPr>
      </w:pPr>
      <w:r w:rsidRPr="00EE78EA">
        <w:rPr>
          <w:i/>
          <w:iCs/>
        </w:rPr>
        <w:t>Focus Group and Personal Interview</w:t>
      </w:r>
      <w:r w:rsidR="001F291A">
        <w:rPr>
          <w:i/>
          <w:iCs/>
        </w:rPr>
        <w:t>s</w:t>
      </w:r>
      <w:r w:rsidRPr="00EE78EA">
        <w:rPr>
          <w:i/>
          <w:iCs/>
        </w:rPr>
        <w:t xml:space="preserve"> Patterns</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6925"/>
      </w:tblGrid>
      <w:tr w:rsidR="00B700DE" w:rsidRPr="00DC5314" w14:paraId="127E4895" w14:textId="77777777" w:rsidTr="00CF689E">
        <w:tc>
          <w:tcPr>
            <w:tcW w:w="2425" w:type="dxa"/>
            <w:tcBorders>
              <w:top w:val="single" w:sz="18" w:space="0" w:color="auto"/>
              <w:bottom w:val="single" w:sz="8" w:space="0" w:color="auto"/>
            </w:tcBorders>
          </w:tcPr>
          <w:bookmarkEnd w:id="35"/>
          <w:p w14:paraId="06988E9C" w14:textId="77777777" w:rsidR="00B700DE" w:rsidRPr="00DC5314" w:rsidRDefault="00B700DE" w:rsidP="00931CC9">
            <w:pPr>
              <w:spacing w:after="0"/>
              <w:jc w:val="center"/>
              <w:rPr>
                <w:b/>
                <w:bCs/>
                <w:sz w:val="23"/>
                <w:szCs w:val="23"/>
              </w:rPr>
            </w:pPr>
            <w:r w:rsidRPr="00DC5314">
              <w:rPr>
                <w:b/>
                <w:bCs/>
                <w:sz w:val="23"/>
                <w:szCs w:val="23"/>
              </w:rPr>
              <w:t>Patterns</w:t>
            </w:r>
          </w:p>
        </w:tc>
        <w:tc>
          <w:tcPr>
            <w:tcW w:w="6925" w:type="dxa"/>
            <w:tcBorders>
              <w:top w:val="single" w:sz="18" w:space="0" w:color="auto"/>
              <w:bottom w:val="single" w:sz="8" w:space="0" w:color="auto"/>
            </w:tcBorders>
          </w:tcPr>
          <w:p w14:paraId="25A3A85A" w14:textId="27FE4ED4" w:rsidR="00B700DE" w:rsidRPr="00DC5314" w:rsidRDefault="0098186E" w:rsidP="00931CC9">
            <w:pPr>
              <w:spacing w:after="0"/>
              <w:ind w:firstLine="0"/>
              <w:jc w:val="center"/>
              <w:rPr>
                <w:b/>
                <w:bCs/>
                <w:sz w:val="23"/>
                <w:szCs w:val="23"/>
              </w:rPr>
            </w:pPr>
            <w:r w:rsidRPr="00DC5314">
              <w:rPr>
                <w:b/>
                <w:bCs/>
                <w:sz w:val="23"/>
                <w:szCs w:val="23"/>
              </w:rPr>
              <w:t xml:space="preserve">Providers </w:t>
            </w:r>
            <w:r w:rsidR="00B700DE" w:rsidRPr="00DC5314">
              <w:rPr>
                <w:b/>
                <w:bCs/>
                <w:sz w:val="23"/>
                <w:szCs w:val="23"/>
              </w:rPr>
              <w:t>Selected Quotations*</w:t>
            </w:r>
          </w:p>
        </w:tc>
      </w:tr>
      <w:tr w:rsidR="00B700DE" w:rsidRPr="00DC5314" w14:paraId="569E2078" w14:textId="77777777" w:rsidTr="00CF689E">
        <w:tc>
          <w:tcPr>
            <w:tcW w:w="2425" w:type="dxa"/>
            <w:tcBorders>
              <w:top w:val="single" w:sz="8" w:space="0" w:color="auto"/>
              <w:bottom w:val="nil"/>
            </w:tcBorders>
          </w:tcPr>
          <w:p w14:paraId="69121C6D" w14:textId="73332BC5" w:rsidR="00B700DE" w:rsidRPr="00DC5314" w:rsidRDefault="00645C04" w:rsidP="00B11AC2">
            <w:pPr>
              <w:spacing w:before="120" w:after="0" w:line="240" w:lineRule="auto"/>
              <w:ind w:firstLine="0"/>
              <w:jc w:val="left"/>
              <w:rPr>
                <w:b/>
                <w:bCs/>
                <w:sz w:val="23"/>
                <w:szCs w:val="23"/>
              </w:rPr>
            </w:pPr>
            <w:r w:rsidRPr="00DC5314">
              <w:rPr>
                <w:b/>
                <w:bCs/>
                <w:sz w:val="23"/>
                <w:szCs w:val="23"/>
              </w:rPr>
              <w:t xml:space="preserve">Limited </w:t>
            </w:r>
            <w:r w:rsidR="00B700DE" w:rsidRPr="00DC5314">
              <w:rPr>
                <w:b/>
                <w:bCs/>
                <w:sz w:val="23"/>
                <w:szCs w:val="23"/>
              </w:rPr>
              <w:t>training on soft skills in medical education</w:t>
            </w:r>
          </w:p>
        </w:tc>
        <w:tc>
          <w:tcPr>
            <w:tcW w:w="6925" w:type="dxa"/>
            <w:tcBorders>
              <w:top w:val="single" w:sz="8" w:space="0" w:color="auto"/>
              <w:bottom w:val="nil"/>
            </w:tcBorders>
          </w:tcPr>
          <w:p w14:paraId="76D98265" w14:textId="3CD92407" w:rsidR="00B700DE" w:rsidRPr="00DC5314" w:rsidRDefault="00B700DE" w:rsidP="00C640A8">
            <w:pPr>
              <w:pStyle w:val="ListParagraph"/>
              <w:numPr>
                <w:ilvl w:val="0"/>
                <w:numId w:val="5"/>
              </w:numPr>
              <w:spacing w:line="240" w:lineRule="auto"/>
              <w:ind w:left="346"/>
              <w:contextualSpacing w:val="0"/>
              <w:jc w:val="left"/>
              <w:rPr>
                <w:i/>
                <w:iCs/>
                <w:sz w:val="23"/>
                <w:szCs w:val="23"/>
              </w:rPr>
            </w:pPr>
            <w:r w:rsidRPr="00DC5314">
              <w:rPr>
                <w:i/>
                <w:iCs/>
                <w:sz w:val="23"/>
                <w:szCs w:val="23"/>
              </w:rPr>
              <w:t>The work environment teaches us how to interact with patients. It teaches us the skills. I did not learn it in school</w:t>
            </w:r>
            <w:r w:rsidR="002F5542">
              <w:rPr>
                <w:i/>
                <w:iCs/>
                <w:sz w:val="23"/>
                <w:szCs w:val="23"/>
              </w:rPr>
              <w:t>.</w:t>
            </w:r>
          </w:p>
          <w:p w14:paraId="116C661D" w14:textId="7147F6A2"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 xml:space="preserve">I just be </w:t>
            </w:r>
            <w:r w:rsidR="00DC5314" w:rsidRPr="00DC5314">
              <w:rPr>
                <w:i/>
                <w:iCs/>
                <w:sz w:val="23"/>
                <w:szCs w:val="23"/>
              </w:rPr>
              <w:t>me;</w:t>
            </w:r>
            <w:r w:rsidRPr="00DC5314">
              <w:rPr>
                <w:i/>
                <w:iCs/>
                <w:sz w:val="23"/>
                <w:szCs w:val="23"/>
              </w:rPr>
              <w:t xml:space="preserve"> they don’t really teach us that in medical school, most of it I think is just my personality</w:t>
            </w:r>
            <w:r w:rsidR="002F5542">
              <w:rPr>
                <w:i/>
                <w:iCs/>
                <w:sz w:val="23"/>
                <w:szCs w:val="23"/>
              </w:rPr>
              <w:t>.</w:t>
            </w:r>
          </w:p>
          <w:p w14:paraId="06961F1C" w14:textId="70CD99BD"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Life, these are life skills</w:t>
            </w:r>
            <w:r w:rsidR="002F5542">
              <w:rPr>
                <w:i/>
                <w:iCs/>
                <w:sz w:val="23"/>
                <w:szCs w:val="23"/>
              </w:rPr>
              <w:t>.</w:t>
            </w:r>
          </w:p>
          <w:p w14:paraId="48342DF8" w14:textId="1A8FCF4A"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I think the real personal experiences taught us all these bedside manners before we become nurses</w:t>
            </w:r>
            <w:r w:rsidR="002F5542">
              <w:rPr>
                <w:i/>
                <w:iCs/>
                <w:sz w:val="23"/>
                <w:szCs w:val="23"/>
              </w:rPr>
              <w:t>.</w:t>
            </w:r>
          </w:p>
          <w:p w14:paraId="14D450CC" w14:textId="1A100574"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I think that it’s a little bit of personal traits, medical training and experience. I think that to be genuine that is not something that you like learn to do</w:t>
            </w:r>
            <w:r w:rsidR="002F5542">
              <w:rPr>
                <w:i/>
                <w:iCs/>
                <w:sz w:val="23"/>
                <w:szCs w:val="23"/>
              </w:rPr>
              <w:t>.</w:t>
            </w:r>
          </w:p>
          <w:p w14:paraId="302C6373" w14:textId="73ADF620"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Some of that like definitely personality, and just how you are</w:t>
            </w:r>
            <w:r w:rsidR="002F5542">
              <w:rPr>
                <w:i/>
                <w:iCs/>
                <w:sz w:val="23"/>
                <w:szCs w:val="23"/>
              </w:rPr>
              <w:t>.</w:t>
            </w:r>
          </w:p>
          <w:p w14:paraId="5DA0036B" w14:textId="045D5102"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I don’t recall that we’ve learned any soft skills in medical school, I think a lot of that came just from interacting with people in my everyday life</w:t>
            </w:r>
            <w:r w:rsidR="002F5542">
              <w:rPr>
                <w:i/>
                <w:iCs/>
                <w:sz w:val="23"/>
                <w:szCs w:val="23"/>
              </w:rPr>
              <w:t>.</w:t>
            </w:r>
          </w:p>
          <w:p w14:paraId="5EB00D0A" w14:textId="0AF97539" w:rsidR="00B700DE" w:rsidRPr="00DC5314" w:rsidRDefault="00645C04"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P</w:t>
            </w:r>
            <w:r w:rsidR="00B700DE" w:rsidRPr="00DC5314">
              <w:rPr>
                <w:i/>
                <w:iCs/>
                <w:sz w:val="23"/>
                <w:szCs w:val="23"/>
              </w:rPr>
              <w:t>art of it is experience and probably another part of it is personality</w:t>
            </w:r>
            <w:r w:rsidR="002F5542">
              <w:rPr>
                <w:i/>
                <w:iCs/>
                <w:sz w:val="23"/>
                <w:szCs w:val="23"/>
              </w:rPr>
              <w:t>.</w:t>
            </w:r>
          </w:p>
          <w:p w14:paraId="22F12B6D" w14:textId="12C3F77B" w:rsidR="00B700DE" w:rsidRPr="00DC5314" w:rsidRDefault="00645C04"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I</w:t>
            </w:r>
            <w:r w:rsidR="00B700DE" w:rsidRPr="00DC5314">
              <w:rPr>
                <w:i/>
                <w:iCs/>
                <w:sz w:val="23"/>
                <w:szCs w:val="23"/>
              </w:rPr>
              <w:t>t came naturally with practical experience and some training, usually in medical school they might give you some general guidelines, but they don’t really teach you a course on those skills.</w:t>
            </w:r>
          </w:p>
          <w:p w14:paraId="191BB291" w14:textId="1F12C7BA"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Med school do</w:t>
            </w:r>
            <w:r w:rsidR="00645C04" w:rsidRPr="00DC5314">
              <w:rPr>
                <w:i/>
                <w:iCs/>
                <w:sz w:val="23"/>
                <w:szCs w:val="23"/>
              </w:rPr>
              <w:t>es</w:t>
            </w:r>
            <w:r w:rsidRPr="00DC5314">
              <w:rPr>
                <w:i/>
                <w:iCs/>
                <w:sz w:val="23"/>
                <w:szCs w:val="23"/>
              </w:rPr>
              <w:t xml:space="preserve"> not teach you any of the bedside manners or business side of the medicine, it’s just what you were born and raised to do</w:t>
            </w:r>
            <w:r w:rsidR="002F5542">
              <w:rPr>
                <w:i/>
                <w:iCs/>
                <w:sz w:val="23"/>
                <w:szCs w:val="23"/>
              </w:rPr>
              <w:t>.</w:t>
            </w:r>
          </w:p>
        </w:tc>
      </w:tr>
      <w:tr w:rsidR="00B700DE" w:rsidRPr="00DC5314" w14:paraId="746FC108" w14:textId="77777777" w:rsidTr="00CF689E">
        <w:tc>
          <w:tcPr>
            <w:tcW w:w="2425" w:type="dxa"/>
            <w:tcBorders>
              <w:top w:val="nil"/>
            </w:tcBorders>
          </w:tcPr>
          <w:p w14:paraId="133B1980" w14:textId="77777777" w:rsidR="00B700DE" w:rsidRPr="00DC5314" w:rsidRDefault="00B700DE" w:rsidP="00B11AC2">
            <w:pPr>
              <w:spacing w:before="120" w:after="0" w:line="240" w:lineRule="auto"/>
              <w:ind w:firstLine="0"/>
              <w:jc w:val="left"/>
              <w:rPr>
                <w:b/>
                <w:bCs/>
                <w:sz w:val="23"/>
                <w:szCs w:val="23"/>
              </w:rPr>
            </w:pPr>
            <w:r w:rsidRPr="00DC5314">
              <w:rPr>
                <w:b/>
                <w:bCs/>
                <w:sz w:val="23"/>
                <w:szCs w:val="23"/>
              </w:rPr>
              <w:t>Value of soft skills</w:t>
            </w:r>
          </w:p>
        </w:tc>
        <w:tc>
          <w:tcPr>
            <w:tcW w:w="6925" w:type="dxa"/>
            <w:tcBorders>
              <w:top w:val="nil"/>
            </w:tcBorders>
          </w:tcPr>
          <w:p w14:paraId="5D4DF7B9" w14:textId="2E84F101" w:rsidR="00B700DE" w:rsidRPr="00DC5314" w:rsidRDefault="00B700DE" w:rsidP="00C640A8">
            <w:pPr>
              <w:pStyle w:val="ListParagraph"/>
              <w:numPr>
                <w:ilvl w:val="0"/>
                <w:numId w:val="5"/>
              </w:numPr>
              <w:spacing w:line="240" w:lineRule="auto"/>
              <w:ind w:left="346"/>
              <w:contextualSpacing w:val="0"/>
              <w:jc w:val="left"/>
              <w:rPr>
                <w:i/>
                <w:iCs/>
                <w:sz w:val="23"/>
                <w:szCs w:val="23"/>
              </w:rPr>
            </w:pPr>
            <w:r w:rsidRPr="00DC5314">
              <w:rPr>
                <w:i/>
                <w:iCs/>
                <w:sz w:val="23"/>
                <w:szCs w:val="23"/>
              </w:rPr>
              <w:t>I think it’s important to have that first contact with them and develop that relationship, the friendliness</w:t>
            </w:r>
            <w:r w:rsidR="002F5542">
              <w:rPr>
                <w:i/>
                <w:iCs/>
                <w:sz w:val="23"/>
                <w:szCs w:val="23"/>
              </w:rPr>
              <w:t>.</w:t>
            </w:r>
          </w:p>
          <w:p w14:paraId="13256534" w14:textId="3D1E8350"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I think it’s really important because if your patients know or feels as that you care about them as a person, by using your soft skills and making that connection with them, they gonna trust your medical judgment more</w:t>
            </w:r>
            <w:r w:rsidR="002F5542">
              <w:rPr>
                <w:i/>
                <w:iCs/>
                <w:sz w:val="23"/>
                <w:szCs w:val="23"/>
              </w:rPr>
              <w:t>.</w:t>
            </w:r>
          </w:p>
          <w:p w14:paraId="1CA82C12" w14:textId="56A066A2"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 xml:space="preserve">Absolutely soft skills are important. I think that you can be very knowledgeable and maybe be a really great healthcare provider in the hard science without utilizing those things, but I think that your </w:t>
            </w:r>
            <w:r w:rsidRPr="00DC5314">
              <w:rPr>
                <w:i/>
                <w:iCs/>
                <w:sz w:val="23"/>
                <w:szCs w:val="23"/>
              </w:rPr>
              <w:lastRenderedPageBreak/>
              <w:t>patients will not perceive that, then it doesn’t matter how good you are in all technical things</w:t>
            </w:r>
            <w:r w:rsidR="002F5542">
              <w:rPr>
                <w:i/>
                <w:iCs/>
                <w:sz w:val="23"/>
                <w:szCs w:val="23"/>
              </w:rPr>
              <w:t>.</w:t>
            </w:r>
          </w:p>
          <w:p w14:paraId="7AAF8082" w14:textId="628E3522"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I think they are important on a couple different levels, with one being the connection with human and trying to understand each other, but also, I think it does improve outcomes or compliance if a person trust you and believes what you are saying</w:t>
            </w:r>
            <w:r w:rsidR="002F5542">
              <w:rPr>
                <w:i/>
                <w:iCs/>
                <w:sz w:val="23"/>
                <w:szCs w:val="23"/>
              </w:rPr>
              <w:t>.</w:t>
            </w:r>
          </w:p>
          <w:p w14:paraId="39E1F07D" w14:textId="049942DB"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I think it really helps foster that relationship so that you do have that positive impact on their lives</w:t>
            </w:r>
            <w:r w:rsidR="002F5542">
              <w:rPr>
                <w:i/>
                <w:iCs/>
                <w:sz w:val="23"/>
                <w:szCs w:val="23"/>
              </w:rPr>
              <w:t>.</w:t>
            </w:r>
          </w:p>
          <w:p w14:paraId="2BD3CF97" w14:textId="06A67573"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 xml:space="preserve">I do think they are important and specially in a primary care setting where we </w:t>
            </w:r>
            <w:r w:rsidR="005C3DE6" w:rsidRPr="00DC5314">
              <w:rPr>
                <w:i/>
                <w:iCs/>
                <w:sz w:val="23"/>
                <w:szCs w:val="23"/>
              </w:rPr>
              <w:t xml:space="preserve">are </w:t>
            </w:r>
            <w:r w:rsidRPr="00DC5314">
              <w:rPr>
                <w:i/>
                <w:iCs/>
                <w:sz w:val="23"/>
                <w:szCs w:val="23"/>
              </w:rPr>
              <w:t>really trying to build up trust and like a continuity relationship</w:t>
            </w:r>
            <w:r w:rsidR="002F5542">
              <w:rPr>
                <w:i/>
                <w:iCs/>
                <w:sz w:val="23"/>
                <w:szCs w:val="23"/>
              </w:rPr>
              <w:t>.</w:t>
            </w:r>
          </w:p>
          <w:p w14:paraId="77CFA812" w14:textId="3AF45E7F" w:rsidR="00B700DE" w:rsidRPr="00DC5314" w:rsidRDefault="00B700DE" w:rsidP="00753CB2">
            <w:pPr>
              <w:pStyle w:val="ListParagraph"/>
              <w:numPr>
                <w:ilvl w:val="0"/>
                <w:numId w:val="5"/>
              </w:numPr>
              <w:spacing w:after="60" w:line="240" w:lineRule="auto"/>
              <w:ind w:left="346"/>
              <w:contextualSpacing w:val="0"/>
              <w:jc w:val="left"/>
              <w:rPr>
                <w:i/>
                <w:iCs/>
                <w:sz w:val="23"/>
                <w:szCs w:val="23"/>
              </w:rPr>
            </w:pPr>
            <w:r w:rsidRPr="00DC5314">
              <w:rPr>
                <w:i/>
                <w:iCs/>
                <w:sz w:val="23"/>
                <w:szCs w:val="23"/>
              </w:rPr>
              <w:t>I think it is very important and help</w:t>
            </w:r>
            <w:r w:rsidR="005C3DE6" w:rsidRPr="00DC5314">
              <w:rPr>
                <w:i/>
                <w:iCs/>
                <w:sz w:val="23"/>
                <w:szCs w:val="23"/>
              </w:rPr>
              <w:t>s</w:t>
            </w:r>
            <w:r w:rsidRPr="00DC5314">
              <w:rPr>
                <w:i/>
                <w:iCs/>
                <w:sz w:val="23"/>
                <w:szCs w:val="23"/>
              </w:rPr>
              <w:t xml:space="preserve"> in showing that you care and build trust with the patients</w:t>
            </w:r>
            <w:r w:rsidR="002F5542">
              <w:rPr>
                <w:i/>
                <w:iCs/>
                <w:sz w:val="23"/>
                <w:szCs w:val="23"/>
              </w:rPr>
              <w:t>.</w:t>
            </w:r>
          </w:p>
        </w:tc>
      </w:tr>
    </w:tbl>
    <w:p w14:paraId="0D4C4CD7" w14:textId="6302B76F" w:rsidR="00B700DE" w:rsidRPr="00EE78EA" w:rsidRDefault="004569B3" w:rsidP="00931CC9">
      <w:pPr>
        <w:spacing w:before="120" w:after="0" w:line="480" w:lineRule="auto"/>
        <w:ind w:firstLine="0"/>
        <w:jc w:val="left"/>
      </w:pPr>
      <w:r w:rsidRPr="00EE78EA">
        <w:lastRenderedPageBreak/>
        <w:t>*Quoted passages appear in italics</w:t>
      </w:r>
      <w:r w:rsidRPr="00EE78EA">
        <w:rPr>
          <w:sz w:val="22"/>
          <w:szCs w:val="22"/>
        </w:rPr>
        <w:t>.</w:t>
      </w:r>
    </w:p>
    <w:p w14:paraId="67903787" w14:textId="1043C1BE" w:rsidR="00DB4A02" w:rsidRDefault="001A681A" w:rsidP="00931CC9">
      <w:pPr>
        <w:tabs>
          <w:tab w:val="left" w:pos="720"/>
        </w:tabs>
        <w:spacing w:after="0" w:line="480" w:lineRule="auto"/>
        <w:ind w:firstLine="0"/>
        <w:jc w:val="left"/>
      </w:pPr>
      <w:r>
        <w:rPr>
          <w:b/>
          <w:bCs/>
          <w:i/>
          <w:iCs/>
        </w:rPr>
        <w:tab/>
      </w:r>
      <w:r w:rsidR="00F333DE" w:rsidRPr="000D3720">
        <w:rPr>
          <w:b/>
          <w:bCs/>
          <w:i/>
          <w:iCs/>
        </w:rPr>
        <w:t xml:space="preserve">Pattern 3: Variation in </w:t>
      </w:r>
      <w:r>
        <w:rPr>
          <w:b/>
          <w:bCs/>
          <w:i/>
          <w:iCs/>
        </w:rPr>
        <w:t>p</w:t>
      </w:r>
      <w:r w:rsidR="00F333DE" w:rsidRPr="000D3720">
        <w:rPr>
          <w:b/>
          <w:bCs/>
          <w:i/>
          <w:iCs/>
        </w:rPr>
        <w:t xml:space="preserve">erceptions about </w:t>
      </w:r>
      <w:r>
        <w:rPr>
          <w:b/>
          <w:bCs/>
          <w:i/>
          <w:iCs/>
        </w:rPr>
        <w:t>i</w:t>
      </w:r>
      <w:r w:rsidR="00F333DE" w:rsidRPr="000D3720">
        <w:rPr>
          <w:b/>
          <w:bCs/>
          <w:i/>
          <w:iCs/>
        </w:rPr>
        <w:t xml:space="preserve">mportant </w:t>
      </w:r>
      <w:r>
        <w:rPr>
          <w:b/>
          <w:bCs/>
          <w:i/>
          <w:iCs/>
        </w:rPr>
        <w:t>s</w:t>
      </w:r>
      <w:r w:rsidR="00F333DE" w:rsidRPr="000D3720">
        <w:rPr>
          <w:b/>
          <w:bCs/>
          <w:i/>
          <w:iCs/>
        </w:rPr>
        <w:t xml:space="preserve">oft </w:t>
      </w:r>
      <w:r>
        <w:rPr>
          <w:b/>
          <w:bCs/>
          <w:i/>
          <w:iCs/>
        </w:rPr>
        <w:t>s</w:t>
      </w:r>
      <w:r w:rsidR="00F333DE" w:rsidRPr="000D3720">
        <w:rPr>
          <w:b/>
          <w:bCs/>
          <w:i/>
          <w:iCs/>
        </w:rPr>
        <w:t>kills</w:t>
      </w:r>
      <w:r>
        <w:rPr>
          <w:b/>
          <w:bCs/>
          <w:i/>
          <w:iCs/>
        </w:rPr>
        <w:t xml:space="preserve">. </w:t>
      </w:r>
      <w:r w:rsidR="00943B4D" w:rsidRPr="00EE78EA">
        <w:t xml:space="preserve">This pattern </w:t>
      </w:r>
      <w:r w:rsidR="000504BD" w:rsidRPr="00EE78EA">
        <w:t>emerged</w:t>
      </w:r>
      <w:r w:rsidR="009F0317" w:rsidRPr="00EE78EA">
        <w:t xml:space="preserve"> </w:t>
      </w:r>
      <w:r w:rsidR="00C640A8">
        <w:t xml:space="preserve">after </w:t>
      </w:r>
      <w:r w:rsidR="00066945" w:rsidRPr="00EE78EA">
        <w:t>comparing participants</w:t>
      </w:r>
      <w:r w:rsidR="00B16E10">
        <w:t>’</w:t>
      </w:r>
      <w:r w:rsidR="00066945" w:rsidRPr="00EE78EA">
        <w:t xml:space="preserve"> verbal responses to interview questions and their written responses on the ranking activity question. The ranking activity was administered at </w:t>
      </w:r>
      <w:r w:rsidR="00C86D13" w:rsidRPr="00EE78EA">
        <w:t xml:space="preserve">the </w:t>
      </w:r>
      <w:r w:rsidR="00066945" w:rsidRPr="00EE78EA">
        <w:t>end of each interview after participants responded to all verbal questions</w:t>
      </w:r>
      <w:r w:rsidR="00D74A17" w:rsidRPr="00EE78EA">
        <w:t>.</w:t>
      </w:r>
      <w:r w:rsidR="00937EAB">
        <w:t xml:space="preserve"> </w:t>
      </w:r>
      <w:r w:rsidR="00066945" w:rsidRPr="00EE78EA">
        <w:t xml:space="preserve">The content analysis </w:t>
      </w:r>
      <w:r w:rsidR="009F0317" w:rsidRPr="00EE78EA">
        <w:t xml:space="preserve">revealed that participants were able to name 16 soft skills during </w:t>
      </w:r>
      <w:r w:rsidR="002D6189" w:rsidRPr="00EE78EA">
        <w:t xml:space="preserve">the </w:t>
      </w:r>
      <w:r w:rsidR="009F0317" w:rsidRPr="00EE78EA">
        <w:t>discussion</w:t>
      </w:r>
      <w:r w:rsidR="00F3582F" w:rsidRPr="00EE78EA">
        <w:t xml:space="preserve"> (Table </w:t>
      </w:r>
      <w:r w:rsidR="00176942">
        <w:t>7</w:t>
      </w:r>
      <w:r w:rsidR="00F3582F" w:rsidRPr="00EE78EA">
        <w:t>)</w:t>
      </w:r>
      <w:r w:rsidR="009F0317" w:rsidRPr="00EE78EA">
        <w:t xml:space="preserve">. </w:t>
      </w:r>
      <w:r w:rsidR="00F3582F" w:rsidRPr="00EE78EA">
        <w:t>Some s</w:t>
      </w:r>
      <w:r w:rsidR="009F0317" w:rsidRPr="00EE78EA">
        <w:t>oft skills were named directly</w:t>
      </w:r>
      <w:r w:rsidR="00B16E10">
        <w:t>,</w:t>
      </w:r>
      <w:r w:rsidR="00F3582F" w:rsidRPr="00EE78EA">
        <w:t xml:space="preserve"> such as communication, listening, respect, caring, compassion, and friendliness. Other soft skills were described by the behaviors associated </w:t>
      </w:r>
      <w:r w:rsidR="00B16E10">
        <w:t xml:space="preserve">with </w:t>
      </w:r>
      <w:r w:rsidR="00F3582F" w:rsidRPr="00EE78EA">
        <w:t>them</w:t>
      </w:r>
      <w:r w:rsidR="00B16E10">
        <w:t>,</w:t>
      </w:r>
      <w:r w:rsidR="00F3582F" w:rsidRPr="00EE78EA">
        <w:t xml:space="preserve"> such as body language (non-verbal communication), gentleness, humility, kindness, and self-control. Empathy was rarely mentioned until participants were asked specifically how </w:t>
      </w:r>
      <w:r w:rsidR="005F3089" w:rsidRPr="00EE78EA">
        <w:t xml:space="preserve">they </w:t>
      </w:r>
      <w:r w:rsidR="00962CA2" w:rsidRPr="00EE78EA">
        <w:t>d</w:t>
      </w:r>
      <w:r w:rsidR="00F3582F" w:rsidRPr="00EE78EA">
        <w:t>efine empathy</w:t>
      </w:r>
      <w:r w:rsidR="005F3089" w:rsidRPr="00EE78EA">
        <w:t xml:space="preserve">. </w:t>
      </w:r>
      <w:r w:rsidR="002D6189" w:rsidRPr="00EE78EA">
        <w:t>As the ranking activity was conducted</w:t>
      </w:r>
      <w:r w:rsidR="005F3089" w:rsidRPr="00EE78EA">
        <w:t xml:space="preserve"> at </w:t>
      </w:r>
      <w:r w:rsidR="00C86D13" w:rsidRPr="00EE78EA">
        <w:t xml:space="preserve">the </w:t>
      </w:r>
      <w:r w:rsidR="005F3089" w:rsidRPr="00EE78EA">
        <w:t xml:space="preserve">end of each interview with seven </w:t>
      </w:r>
      <w:r w:rsidR="00C212AA" w:rsidRPr="00EE78EA">
        <w:t>soft skills</w:t>
      </w:r>
      <w:r w:rsidR="00860F00">
        <w:t xml:space="preserve"> pre-listed </w:t>
      </w:r>
      <w:r w:rsidR="00C643C5">
        <w:t>i</w:t>
      </w:r>
      <w:r w:rsidR="00860F00">
        <w:t xml:space="preserve">n the ranking sheet (see Appendix </w:t>
      </w:r>
      <w:r w:rsidR="00AE672D">
        <w:t>F</w:t>
      </w:r>
      <w:r w:rsidR="00860F00">
        <w:t>)</w:t>
      </w:r>
      <w:r w:rsidR="005F3089" w:rsidRPr="00EE78EA">
        <w:t xml:space="preserve">, the results revealed some </w:t>
      </w:r>
      <w:r w:rsidR="00B16E10">
        <w:t xml:space="preserve">inconsistencies </w:t>
      </w:r>
      <w:r w:rsidR="005F3089" w:rsidRPr="00EE78EA">
        <w:t>between participants</w:t>
      </w:r>
      <w:r w:rsidR="00C86D13" w:rsidRPr="00EE78EA">
        <w:t>’</w:t>
      </w:r>
      <w:r w:rsidR="005F3089" w:rsidRPr="00EE78EA">
        <w:t xml:space="preserve"> ranking and their </w:t>
      </w:r>
      <w:r w:rsidR="00163156" w:rsidRPr="00EE78EA">
        <w:t xml:space="preserve">earlier </w:t>
      </w:r>
      <w:r w:rsidR="005F3089" w:rsidRPr="00EE78EA">
        <w:t xml:space="preserve">verbal evaluation and discussion </w:t>
      </w:r>
      <w:r w:rsidR="00C86D13" w:rsidRPr="00EE78EA">
        <w:t xml:space="preserve">of </w:t>
      </w:r>
      <w:r w:rsidR="005F3089" w:rsidRPr="00EE78EA">
        <w:t>individual soft skills.</w:t>
      </w:r>
      <w:r w:rsidR="00860F00">
        <w:t xml:space="preserve"> </w:t>
      </w:r>
      <w:r w:rsidR="00161EA8">
        <w:t>R</w:t>
      </w:r>
      <w:r w:rsidR="000D3720">
        <w:t xml:space="preserve">esults show that most </w:t>
      </w:r>
      <w:r w:rsidR="008B7C0A">
        <w:t>participants assumed the pre-listed soft skills</w:t>
      </w:r>
      <w:r w:rsidR="000D3720">
        <w:t xml:space="preserve"> </w:t>
      </w:r>
      <w:r w:rsidR="00C640A8">
        <w:t xml:space="preserve">are </w:t>
      </w:r>
      <w:r w:rsidR="008B7C0A">
        <w:t xml:space="preserve">essential, although they </w:t>
      </w:r>
      <w:r w:rsidR="00835185">
        <w:t xml:space="preserve">might have </w:t>
      </w:r>
      <w:r w:rsidR="008B7C0A">
        <w:t xml:space="preserve">expressed a different verbal perspective in the interview. </w:t>
      </w:r>
    </w:p>
    <w:p w14:paraId="345F1AD6" w14:textId="67AE362A" w:rsidR="00DB4A02" w:rsidRPr="00EE78EA" w:rsidRDefault="00F841B1" w:rsidP="00931CC9">
      <w:pPr>
        <w:spacing w:after="0" w:line="480" w:lineRule="auto"/>
        <w:jc w:val="left"/>
      </w:pPr>
      <w:r w:rsidRPr="00C643C5">
        <w:lastRenderedPageBreak/>
        <w:t xml:space="preserve">To demonstrate this variance </w:t>
      </w:r>
      <w:r w:rsidR="003D6B43">
        <w:t xml:space="preserve">between verbal and written </w:t>
      </w:r>
      <w:r w:rsidRPr="00C643C5">
        <w:t>responses</w:t>
      </w:r>
      <w:r w:rsidRPr="00EE78EA">
        <w:t xml:space="preserve">, a manual counting was conducted for the number of participants </w:t>
      </w:r>
      <w:r w:rsidR="00B16E10">
        <w:t xml:space="preserve">who </w:t>
      </w:r>
      <w:r w:rsidR="00D74A17" w:rsidRPr="00EE78EA">
        <w:t xml:space="preserve">verbally </w:t>
      </w:r>
      <w:r w:rsidRPr="00EE78EA">
        <w:t>named each of the identified soft skills during the interviews. The manual calculation</w:t>
      </w:r>
      <w:r w:rsidR="006347BC" w:rsidRPr="00EE78EA">
        <w:t>s</w:t>
      </w:r>
      <w:r w:rsidRPr="00EE78EA">
        <w:t xml:space="preserve"> </w:t>
      </w:r>
      <w:r w:rsidR="00F56D50" w:rsidRPr="00EE78EA">
        <w:t xml:space="preserve">accounted for the percentage of participants who named </w:t>
      </w:r>
      <w:r w:rsidR="00F66A74" w:rsidRPr="00EE78EA">
        <w:t xml:space="preserve">the </w:t>
      </w:r>
      <w:r w:rsidRPr="00EE78EA">
        <w:t xml:space="preserve">soft skill as </w:t>
      </w:r>
      <w:r w:rsidR="000D3720">
        <w:t xml:space="preserve">most </w:t>
      </w:r>
      <w:r w:rsidR="006347BC" w:rsidRPr="00EE78EA">
        <w:t xml:space="preserve">important for </w:t>
      </w:r>
      <w:r w:rsidRPr="00EE78EA">
        <w:t>patient</w:t>
      </w:r>
      <w:r w:rsidR="00F66A74" w:rsidRPr="00EE78EA">
        <w:t xml:space="preserve"> satisfaction</w:t>
      </w:r>
      <w:r w:rsidRPr="00EE78EA">
        <w:t xml:space="preserve">, and </w:t>
      </w:r>
      <w:r w:rsidR="00DB4A02">
        <w:t xml:space="preserve">the </w:t>
      </w:r>
      <w:r w:rsidR="00F56D50" w:rsidRPr="00EE78EA">
        <w:t xml:space="preserve">percentage of participants who named </w:t>
      </w:r>
      <w:r w:rsidR="00F66A74" w:rsidRPr="00EE78EA">
        <w:t xml:space="preserve">the </w:t>
      </w:r>
      <w:r w:rsidRPr="00EE78EA">
        <w:t>soft skill</w:t>
      </w:r>
      <w:r w:rsidR="006347BC" w:rsidRPr="00EE78EA">
        <w:t xml:space="preserve"> as</w:t>
      </w:r>
      <w:r w:rsidR="00C640A8">
        <w:t xml:space="preserve"> having</w:t>
      </w:r>
      <w:r w:rsidR="006347BC" w:rsidRPr="00EE78EA">
        <w:t xml:space="preserve"> </w:t>
      </w:r>
      <w:r w:rsidRPr="00EE78EA">
        <w:t xml:space="preserve">the </w:t>
      </w:r>
      <w:r w:rsidR="00C640A8">
        <w:t>greatest</w:t>
      </w:r>
      <w:r w:rsidR="006347BC" w:rsidRPr="00EE78EA">
        <w:t xml:space="preserve"> </w:t>
      </w:r>
      <w:r w:rsidRPr="00EE78EA">
        <w:t>influen</w:t>
      </w:r>
      <w:r w:rsidR="00C640A8">
        <w:t>ce</w:t>
      </w:r>
      <w:r w:rsidR="00B16E10">
        <w:t xml:space="preserve"> </w:t>
      </w:r>
      <w:r w:rsidRPr="00EE78EA">
        <w:t>on patient satisfaction</w:t>
      </w:r>
      <w:r w:rsidR="00F56D50" w:rsidRPr="00EE78EA">
        <w:t xml:space="preserve">. The outcomes of this manual calculation </w:t>
      </w:r>
      <w:r w:rsidR="006347BC" w:rsidRPr="00EE78EA">
        <w:t xml:space="preserve">are illustrated in </w:t>
      </w:r>
      <w:r w:rsidR="006347BC" w:rsidRPr="001E3393">
        <w:t xml:space="preserve">Table </w:t>
      </w:r>
      <w:r w:rsidR="00176942">
        <w:t>7</w:t>
      </w:r>
      <w:r w:rsidR="00B16E10" w:rsidRPr="001E3393">
        <w:t>,</w:t>
      </w:r>
      <w:r w:rsidR="006347BC" w:rsidRPr="001E3393">
        <w:t xml:space="preserve"> together with </w:t>
      </w:r>
      <w:r w:rsidR="008B7C0A" w:rsidRPr="001E3393">
        <w:t xml:space="preserve">the written </w:t>
      </w:r>
      <w:r w:rsidR="006347BC" w:rsidRPr="00376036">
        <w:t>ranking frequencies</w:t>
      </w:r>
      <w:r w:rsidRPr="00376036">
        <w:t>.</w:t>
      </w:r>
      <w:r w:rsidR="006347BC" w:rsidRPr="00376036">
        <w:t xml:space="preserve"> </w:t>
      </w:r>
      <w:r w:rsidR="00C640A8">
        <w:t>P</w:t>
      </w:r>
      <w:r w:rsidR="00FE094A" w:rsidRPr="00376036">
        <w:t xml:space="preserve">ercentages do not add up to 100% </w:t>
      </w:r>
      <w:r w:rsidR="001E3393" w:rsidRPr="00376036">
        <w:t xml:space="preserve">for each group </w:t>
      </w:r>
      <w:r w:rsidR="00FE094A" w:rsidRPr="00376036">
        <w:t>because some</w:t>
      </w:r>
      <w:r w:rsidR="00FE094A" w:rsidRPr="001E3393">
        <w:t xml:space="preserve"> participants </w:t>
      </w:r>
      <w:r w:rsidR="00DB4A02">
        <w:t xml:space="preserve">only </w:t>
      </w:r>
      <w:r w:rsidR="00FE094A" w:rsidRPr="001E3393">
        <w:t xml:space="preserve">ranked the pre-listed soft skills </w:t>
      </w:r>
      <w:r w:rsidR="00FD453D" w:rsidRPr="001E3393">
        <w:t xml:space="preserve">while </w:t>
      </w:r>
      <w:r w:rsidR="00FE094A" w:rsidRPr="001E3393">
        <w:t>others identified and</w:t>
      </w:r>
      <w:r w:rsidR="00FE094A">
        <w:t xml:space="preserve"> </w:t>
      </w:r>
      <w:r w:rsidR="00FD453D">
        <w:t>ranked additional</w:t>
      </w:r>
      <w:r w:rsidR="00DB4A02">
        <w:t xml:space="preserve"> </w:t>
      </w:r>
      <w:r w:rsidR="00FE094A">
        <w:t>soft skills</w:t>
      </w:r>
      <w:r w:rsidR="00FD453D">
        <w:t xml:space="preserve">. Furthermore, </w:t>
      </w:r>
      <w:r w:rsidR="001E3393">
        <w:t>some participants equally ranked more than one soft skill as the most important (</w:t>
      </w:r>
      <w:bookmarkStart w:id="36" w:name="_Hlk37705718"/>
      <w:r w:rsidR="001E3393">
        <w:t xml:space="preserve">e.g. </w:t>
      </w:r>
      <w:r w:rsidR="00DB4A02">
        <w:t xml:space="preserve">more than one soft skill </w:t>
      </w:r>
      <w:r w:rsidR="001E3393">
        <w:t>ranked as number 1</w:t>
      </w:r>
      <w:bookmarkEnd w:id="36"/>
      <w:r w:rsidR="001E3393">
        <w:t>).</w:t>
      </w:r>
      <w:r w:rsidR="00DB4A02">
        <w:t xml:space="preserve"> </w:t>
      </w:r>
      <w:r w:rsidR="00922DA9">
        <w:t>Th</w:t>
      </w:r>
      <w:r w:rsidR="003E6B1C">
        <w:t>us</w:t>
      </w:r>
      <w:r w:rsidR="00922DA9">
        <w:t xml:space="preserve">, </w:t>
      </w:r>
      <w:r w:rsidR="00DB4A02">
        <w:t xml:space="preserve">frequencies illustrated in </w:t>
      </w:r>
      <w:r w:rsidR="00DB4A02" w:rsidRPr="00615AE6">
        <w:t xml:space="preserve">Table </w:t>
      </w:r>
      <w:r w:rsidR="00176942">
        <w:t>7</w:t>
      </w:r>
      <w:r w:rsidR="00922DA9" w:rsidRPr="00615AE6">
        <w:t xml:space="preserve"> </w:t>
      </w:r>
      <w:r w:rsidR="00376036" w:rsidRPr="00615AE6">
        <w:t xml:space="preserve">present the </w:t>
      </w:r>
      <w:r w:rsidR="00DB4A02" w:rsidRPr="00615AE6">
        <w:t>inconsistency between participants’ verbal and written perspectives</w:t>
      </w:r>
      <w:r w:rsidR="00376036" w:rsidRPr="00615AE6">
        <w:t>. For</w:t>
      </w:r>
      <w:r w:rsidR="00376036">
        <w:t xml:space="preserve"> example, </w:t>
      </w:r>
      <w:r w:rsidR="00155EFB">
        <w:t xml:space="preserve">although none of the users mentioned </w:t>
      </w:r>
      <w:r w:rsidR="00155EFB" w:rsidRPr="00155EFB">
        <w:rPr>
          <w:i/>
          <w:iCs/>
        </w:rPr>
        <w:t>personal initiative</w:t>
      </w:r>
      <w:r w:rsidR="00155EFB">
        <w:t xml:space="preserve"> </w:t>
      </w:r>
      <w:r w:rsidR="00155EFB" w:rsidRPr="00EE78EA">
        <w:t>during the interviews</w:t>
      </w:r>
      <w:r w:rsidR="00155EFB">
        <w:t xml:space="preserve">, 22.9% of users ranked </w:t>
      </w:r>
      <w:r w:rsidR="00155EFB" w:rsidRPr="00155EFB">
        <w:t>personal initiative</w:t>
      </w:r>
      <w:r w:rsidR="00155EFB" w:rsidRPr="00EE78EA">
        <w:t xml:space="preserve"> as most important </w:t>
      </w:r>
      <w:r w:rsidR="00155EFB">
        <w:t xml:space="preserve">in the ranking list. Also, </w:t>
      </w:r>
      <w:r w:rsidR="00615AE6">
        <w:t xml:space="preserve">during the </w:t>
      </w:r>
      <w:r w:rsidR="00883038">
        <w:t xml:space="preserve">interviews, </w:t>
      </w:r>
      <w:r w:rsidR="00883038" w:rsidRPr="00883038">
        <w:rPr>
          <w:i/>
          <w:iCs/>
        </w:rPr>
        <w:t>friendliness</w:t>
      </w:r>
      <w:r w:rsidR="00E75E98">
        <w:t xml:space="preserve"> </w:t>
      </w:r>
      <w:r w:rsidR="009E23CD">
        <w:t>w</w:t>
      </w:r>
      <w:r w:rsidR="009E23CD" w:rsidRPr="00EE78EA">
        <w:t xml:space="preserve">as </w:t>
      </w:r>
      <w:r w:rsidR="00883038">
        <w:t xml:space="preserve">verbally </w:t>
      </w:r>
      <w:r w:rsidR="009E23CD" w:rsidRPr="00EE78EA">
        <w:t xml:space="preserve">identified as </w:t>
      </w:r>
      <w:r w:rsidR="00C25145">
        <w:t xml:space="preserve">most </w:t>
      </w:r>
      <w:r w:rsidR="009E23CD" w:rsidRPr="00EE78EA">
        <w:t xml:space="preserve">important soft skill by 48.6% and as most </w:t>
      </w:r>
      <w:r w:rsidR="00C25145">
        <w:t xml:space="preserve">influential </w:t>
      </w:r>
      <w:r w:rsidR="009E23CD" w:rsidRPr="00EE78EA">
        <w:t xml:space="preserve">by 14.3% of users, while on the ranking list only 2.9% of users </w:t>
      </w:r>
      <w:r w:rsidR="00C25145">
        <w:t xml:space="preserve">identified and </w:t>
      </w:r>
      <w:r w:rsidR="009E23CD" w:rsidRPr="00EE78EA">
        <w:t>ranked friendliness as the most important</w:t>
      </w:r>
      <w:r w:rsidR="009B7C83">
        <w:t xml:space="preserve"> soft skill</w:t>
      </w:r>
      <w:r w:rsidR="009E23CD" w:rsidRPr="00EE78EA">
        <w:t>.</w:t>
      </w:r>
      <w:r w:rsidR="005942D8" w:rsidRPr="005942D8">
        <w:t xml:space="preserve"> </w:t>
      </w:r>
      <w:r w:rsidR="005942D8" w:rsidRPr="00EE78EA">
        <w:t xml:space="preserve">Similarly, </w:t>
      </w:r>
      <w:r w:rsidR="009B7C83">
        <w:t xml:space="preserve">during the interviews about </w:t>
      </w:r>
      <w:r w:rsidR="009B7C83" w:rsidRPr="00EE78EA">
        <w:t>60% of users</w:t>
      </w:r>
      <w:r w:rsidR="009B7C83">
        <w:t xml:space="preserve"> and 96.3% of </w:t>
      </w:r>
      <w:r w:rsidR="009B7C83" w:rsidRPr="00883038">
        <w:t xml:space="preserve">providers </w:t>
      </w:r>
      <w:r w:rsidR="00883038">
        <w:t xml:space="preserve">verbally </w:t>
      </w:r>
      <w:r w:rsidR="009B7C83" w:rsidRPr="00883038">
        <w:t>identified</w:t>
      </w:r>
      <w:r w:rsidR="009B7C83">
        <w:rPr>
          <w:i/>
          <w:iCs/>
        </w:rPr>
        <w:t xml:space="preserve"> </w:t>
      </w:r>
      <w:r w:rsidR="005942D8" w:rsidRPr="009B7C83">
        <w:rPr>
          <w:i/>
          <w:iCs/>
        </w:rPr>
        <w:t>caring</w:t>
      </w:r>
      <w:r w:rsidR="005942D8" w:rsidRPr="00EE78EA">
        <w:t xml:space="preserve"> </w:t>
      </w:r>
      <w:r w:rsidR="00E8725B">
        <w:t xml:space="preserve">as most important </w:t>
      </w:r>
      <w:r w:rsidR="00883038">
        <w:t>soft skill</w:t>
      </w:r>
      <w:r w:rsidR="005942D8" w:rsidRPr="00EE78EA">
        <w:t xml:space="preserve">, </w:t>
      </w:r>
      <w:r w:rsidR="00883038">
        <w:t xml:space="preserve">while </w:t>
      </w:r>
      <w:r w:rsidR="005942D8" w:rsidRPr="00EE78EA">
        <w:t xml:space="preserve">only 20% of users </w:t>
      </w:r>
      <w:r w:rsidR="00E8725B">
        <w:t xml:space="preserve">and 7.4% of providers identified and </w:t>
      </w:r>
      <w:r w:rsidR="005942D8" w:rsidRPr="00EE78EA">
        <w:t xml:space="preserve">ranked caring on the ranking </w:t>
      </w:r>
      <w:r w:rsidR="00883038">
        <w:t>list</w:t>
      </w:r>
      <w:r w:rsidR="005942D8" w:rsidRPr="00EE78EA">
        <w:t>.</w:t>
      </w:r>
      <w:r w:rsidR="0032310C">
        <w:t xml:space="preserve"> </w:t>
      </w:r>
    </w:p>
    <w:p w14:paraId="3F956380" w14:textId="127F5A50" w:rsidR="00DB4A02" w:rsidRPr="00EE78EA" w:rsidRDefault="00385929" w:rsidP="00931CC9">
      <w:pPr>
        <w:spacing w:after="0" w:line="480" w:lineRule="auto"/>
        <w:jc w:val="left"/>
      </w:pPr>
      <w:r>
        <w:t>V</w:t>
      </w:r>
      <w:r w:rsidR="001352C1" w:rsidRPr="00EE78EA">
        <w:t>ariation in participants</w:t>
      </w:r>
      <w:r w:rsidR="001352C1">
        <w:t>’</w:t>
      </w:r>
      <w:r w:rsidR="001352C1" w:rsidRPr="00EE78EA">
        <w:t xml:space="preserve"> evaluations</w:t>
      </w:r>
      <w:r>
        <w:t xml:space="preserve"> is difficult to explain</w:t>
      </w:r>
      <w:r w:rsidR="001352C1" w:rsidRPr="00EE78EA">
        <w:t xml:space="preserve">. Such </w:t>
      </w:r>
      <w:r w:rsidR="00161EA8">
        <w:t>discrepancy</w:t>
      </w:r>
      <w:r w:rsidR="001352C1" w:rsidRPr="00EE78EA">
        <w:t xml:space="preserve">, however, could possibly be </w:t>
      </w:r>
      <w:r w:rsidR="001352C1">
        <w:t xml:space="preserve">linked </w:t>
      </w:r>
      <w:r w:rsidR="001352C1" w:rsidRPr="00EE78EA">
        <w:t>to participants’ limited knowledge of soft skills</w:t>
      </w:r>
      <w:r w:rsidR="001352C1">
        <w:t>,</w:t>
      </w:r>
      <w:r w:rsidR="001352C1" w:rsidRPr="00EE78EA">
        <w:t xml:space="preserve"> in that their perceptions were influenced by the pre-listed soft skills when they reached this part of the</w:t>
      </w:r>
      <w:r w:rsidR="00E1191C">
        <w:t xml:space="preserve"> session</w:t>
      </w:r>
      <w:r w:rsidR="001352C1" w:rsidRPr="00EE78EA">
        <w:t xml:space="preserve">. For example, </w:t>
      </w:r>
      <w:r w:rsidR="00070C3D">
        <w:t xml:space="preserve">empathy - which </w:t>
      </w:r>
      <w:r w:rsidR="00070C3D" w:rsidRPr="00EE78EA">
        <w:t>was among the pre-listed soft skills in the ranking sheet</w:t>
      </w:r>
      <w:r w:rsidR="00070C3D">
        <w:t xml:space="preserve"> – was ranked by </w:t>
      </w:r>
      <w:r w:rsidR="00B46203">
        <w:t xml:space="preserve">34.3% of users as </w:t>
      </w:r>
      <w:r w:rsidR="0032310C">
        <w:t>most important soft skill</w:t>
      </w:r>
      <w:r w:rsidR="00070C3D">
        <w:t xml:space="preserve">, while only 14.3% of users </w:t>
      </w:r>
      <w:r w:rsidR="003D6B43">
        <w:t xml:space="preserve">identified </w:t>
      </w:r>
      <w:r w:rsidR="00070C3D">
        <w:t xml:space="preserve">empathy </w:t>
      </w:r>
      <w:r w:rsidR="0032310C">
        <w:lastRenderedPageBreak/>
        <w:t>verbally</w:t>
      </w:r>
      <w:r w:rsidR="00E1191C">
        <w:t xml:space="preserve"> despite the</w:t>
      </w:r>
      <w:r w:rsidR="001352C1" w:rsidRPr="00EE78EA">
        <w:t xml:space="preserve"> question pathway </w:t>
      </w:r>
      <w:r w:rsidR="0032310C">
        <w:t xml:space="preserve">(see Appendix </w:t>
      </w:r>
      <w:r w:rsidR="000F4283">
        <w:t>E</w:t>
      </w:r>
      <w:r w:rsidR="0032310C">
        <w:t xml:space="preserve">) </w:t>
      </w:r>
      <w:r w:rsidR="001352C1" w:rsidRPr="00EE78EA">
        <w:t>includ</w:t>
      </w:r>
      <w:r w:rsidR="00E1191C">
        <w:t>ing</w:t>
      </w:r>
      <w:r w:rsidR="001352C1" w:rsidRPr="00EE78EA">
        <w:t xml:space="preserve"> a question </w:t>
      </w:r>
      <w:r w:rsidR="00E1191C">
        <w:t xml:space="preserve">specifically </w:t>
      </w:r>
      <w:r w:rsidR="001352C1" w:rsidRPr="00EE78EA">
        <w:t xml:space="preserve">about empathy. </w:t>
      </w:r>
      <w:r w:rsidR="003B4502">
        <w:t xml:space="preserve">Table </w:t>
      </w:r>
      <w:r w:rsidR="00176942">
        <w:t>7</w:t>
      </w:r>
      <w:r w:rsidR="003B4502">
        <w:t xml:space="preserve"> present similar inconsistencies with other soft skills such as compassion, kindness, body language, and trust. </w:t>
      </w:r>
      <w:r w:rsidR="001352C1" w:rsidRPr="00EE78EA">
        <w:t xml:space="preserve">Therefore, further investigation is recommended </w:t>
      </w:r>
      <w:r w:rsidR="00E1191C">
        <w:t xml:space="preserve">that conducts </w:t>
      </w:r>
      <w:r w:rsidR="001352C1" w:rsidRPr="00EE78EA">
        <w:t>the ranking activity under different conditions.</w:t>
      </w:r>
    </w:p>
    <w:p w14:paraId="7A56F1E3" w14:textId="77777777" w:rsidR="007D1DB0" w:rsidRDefault="007D1DB0" w:rsidP="007D1DB0">
      <w:pPr>
        <w:spacing w:after="0" w:line="480" w:lineRule="auto"/>
        <w:jc w:val="left"/>
      </w:pPr>
      <w:r w:rsidRPr="00813E15">
        <w:rPr>
          <w:b/>
          <w:bCs/>
        </w:rPr>
        <w:t xml:space="preserve">Identified </w:t>
      </w:r>
      <w:r>
        <w:rPr>
          <w:b/>
          <w:bCs/>
        </w:rPr>
        <w:t>S</w:t>
      </w:r>
      <w:r w:rsidRPr="00813E15">
        <w:rPr>
          <w:b/>
          <w:bCs/>
        </w:rPr>
        <w:t xml:space="preserve">oft </w:t>
      </w:r>
      <w:r>
        <w:rPr>
          <w:b/>
          <w:bCs/>
        </w:rPr>
        <w:t>S</w:t>
      </w:r>
      <w:r w:rsidRPr="00813E15">
        <w:rPr>
          <w:b/>
          <w:bCs/>
        </w:rPr>
        <w:t>kills</w:t>
      </w:r>
      <w:r>
        <w:t xml:space="preserve">. Sixteen soft skills were identified through </w:t>
      </w:r>
      <w:r w:rsidRPr="00EE78EA">
        <w:t>content analysis</w:t>
      </w:r>
      <w:r>
        <w:t>,</w:t>
      </w:r>
      <w:r w:rsidRPr="00EE78EA">
        <w:t xml:space="preserve"> including those identified from </w:t>
      </w:r>
      <w:r>
        <w:t xml:space="preserve">the </w:t>
      </w:r>
      <w:r w:rsidRPr="00EE78EA">
        <w:t>literature review and others extracted from focus groups and personal interview discussions</w:t>
      </w:r>
      <w:r>
        <w:t xml:space="preserve"> (see Table 7)</w:t>
      </w:r>
      <w:r w:rsidRPr="00EE78EA">
        <w:t xml:space="preserve">. </w:t>
      </w:r>
      <w:r>
        <w:t>T</w:t>
      </w:r>
      <w:r w:rsidRPr="00EE78EA">
        <w:t xml:space="preserve">he </w:t>
      </w:r>
      <w:r>
        <w:t xml:space="preserve">16 </w:t>
      </w:r>
      <w:r w:rsidRPr="00EE78EA">
        <w:t xml:space="preserve">identified soft skills are: 1) </w:t>
      </w:r>
      <w:r>
        <w:t>a</w:t>
      </w:r>
      <w:r w:rsidRPr="00EE78EA">
        <w:t>ffective</w:t>
      </w:r>
      <w:r>
        <w:t xml:space="preserve"> </w:t>
      </w:r>
      <w:r w:rsidRPr="00EE78EA">
        <w:t xml:space="preserve">communication, 2) </w:t>
      </w:r>
      <w:r>
        <w:t>empathy</w:t>
      </w:r>
      <w:r w:rsidRPr="00EE78EA">
        <w:t xml:space="preserve">, 3) </w:t>
      </w:r>
      <w:r>
        <w:t>gentleness</w:t>
      </w:r>
      <w:r w:rsidRPr="00EE78EA">
        <w:t xml:space="preserve">, 4) </w:t>
      </w:r>
      <w:r>
        <w:t>listening</w:t>
      </w:r>
      <w:r w:rsidRPr="00EE78EA">
        <w:t xml:space="preserve">, 5) </w:t>
      </w:r>
      <w:r>
        <w:t>respect</w:t>
      </w:r>
      <w:r w:rsidRPr="00EE78EA">
        <w:t xml:space="preserve">, 6) </w:t>
      </w:r>
      <w:r>
        <w:t>personal initiative</w:t>
      </w:r>
      <w:r w:rsidRPr="00EE78EA">
        <w:t xml:space="preserve">, 7) </w:t>
      </w:r>
      <w:r>
        <w:t>self-control</w:t>
      </w:r>
      <w:r w:rsidRPr="00EE78EA">
        <w:t xml:space="preserve">, 8) </w:t>
      </w:r>
      <w:r>
        <w:t>kindness</w:t>
      </w:r>
      <w:r w:rsidRPr="00EE78EA">
        <w:t xml:space="preserve">, 9) </w:t>
      </w:r>
      <w:r>
        <w:t>caring</w:t>
      </w:r>
      <w:r w:rsidRPr="00EE78EA">
        <w:t xml:space="preserve">, 10) </w:t>
      </w:r>
      <w:r>
        <w:t>compassion</w:t>
      </w:r>
      <w:r w:rsidRPr="00EE78EA">
        <w:t xml:space="preserve">, 11) </w:t>
      </w:r>
      <w:r>
        <w:t>friendliness</w:t>
      </w:r>
      <w:r w:rsidRPr="00EE78EA">
        <w:t xml:space="preserve">, 12) humility, 13) </w:t>
      </w:r>
      <w:r>
        <w:t xml:space="preserve">body language, 14) </w:t>
      </w:r>
      <w:r w:rsidRPr="00EE78EA">
        <w:t>approachability, 1</w:t>
      </w:r>
      <w:r>
        <w:t>5</w:t>
      </w:r>
      <w:r w:rsidRPr="00EE78EA">
        <w:t xml:space="preserve">) </w:t>
      </w:r>
      <w:r>
        <w:t>trust</w:t>
      </w:r>
      <w:r w:rsidRPr="00EE78EA">
        <w:t xml:space="preserve">, and 16) sympathy. </w:t>
      </w:r>
    </w:p>
    <w:p w14:paraId="748A7E68" w14:textId="77777777" w:rsidR="007D1DB0" w:rsidRDefault="007D1DB0" w:rsidP="007D1DB0">
      <w:pPr>
        <w:spacing w:after="0" w:line="480" w:lineRule="auto"/>
        <w:jc w:val="left"/>
      </w:pPr>
      <w:r>
        <w:t>As illustrated in Table 7 and discussed in “</w:t>
      </w:r>
      <w:r w:rsidRPr="00035D32">
        <w:rPr>
          <w:i/>
          <w:iCs/>
        </w:rPr>
        <w:t xml:space="preserve">Pattern 3: Variation in </w:t>
      </w:r>
      <w:r>
        <w:rPr>
          <w:i/>
          <w:iCs/>
        </w:rPr>
        <w:t>p</w:t>
      </w:r>
      <w:r w:rsidRPr="00035D32">
        <w:rPr>
          <w:i/>
          <w:iCs/>
        </w:rPr>
        <w:t xml:space="preserve">erceptions about </w:t>
      </w:r>
      <w:r>
        <w:rPr>
          <w:i/>
          <w:iCs/>
        </w:rPr>
        <w:t>i</w:t>
      </w:r>
      <w:r w:rsidRPr="00035D32">
        <w:rPr>
          <w:i/>
          <w:iCs/>
        </w:rPr>
        <w:t xml:space="preserve">mportant </w:t>
      </w:r>
      <w:r>
        <w:rPr>
          <w:i/>
          <w:iCs/>
        </w:rPr>
        <w:t>s</w:t>
      </w:r>
      <w:r w:rsidRPr="00035D32">
        <w:rPr>
          <w:i/>
          <w:iCs/>
        </w:rPr>
        <w:t xml:space="preserve">oft </w:t>
      </w:r>
      <w:r>
        <w:rPr>
          <w:i/>
          <w:iCs/>
        </w:rPr>
        <w:t>s</w:t>
      </w:r>
      <w:r w:rsidRPr="00035D32">
        <w:rPr>
          <w:i/>
          <w:iCs/>
        </w:rPr>
        <w:t>kills</w:t>
      </w:r>
      <w:r>
        <w:rPr>
          <w:i/>
          <w:iCs/>
        </w:rPr>
        <w:t>,”</w:t>
      </w:r>
      <w:r>
        <w:t xml:space="preserve"> it was </w:t>
      </w:r>
      <w:r w:rsidRPr="00EE78EA">
        <w:t>difficult</w:t>
      </w:r>
      <w:r>
        <w:t xml:space="preserve"> to determine </w:t>
      </w:r>
      <w:r w:rsidRPr="00EE78EA">
        <w:t xml:space="preserve">a list </w:t>
      </w:r>
      <w:r>
        <w:t xml:space="preserve">of </w:t>
      </w:r>
      <w:r w:rsidRPr="00EE78EA">
        <w:t xml:space="preserve">the top </w:t>
      </w:r>
      <w:r>
        <w:t>5</w:t>
      </w:r>
      <w:r w:rsidRPr="00EE78EA">
        <w:t xml:space="preserve"> or </w:t>
      </w:r>
      <w:r>
        <w:t>10</w:t>
      </w:r>
      <w:r w:rsidRPr="00EE78EA">
        <w:t xml:space="preserve"> essential soft skills for provider-patient interaction</w:t>
      </w:r>
      <w:r>
        <w:t>s</w:t>
      </w:r>
      <w:r w:rsidRPr="00EE78EA">
        <w:t xml:space="preserve"> based only on participants’ ranking outcome or their verbal discussion. Therefore, </w:t>
      </w:r>
      <w:r>
        <w:t xml:space="preserve">a </w:t>
      </w:r>
      <w:r w:rsidRPr="00EE78EA">
        <w:t xml:space="preserve">Mann-Whitney U Test was </w:t>
      </w:r>
      <w:r>
        <w:t>used</w:t>
      </w:r>
      <w:r w:rsidRPr="00EE78EA">
        <w:t xml:space="preserve"> to explore </w:t>
      </w:r>
      <w:r>
        <w:t>whether</w:t>
      </w:r>
      <w:r w:rsidRPr="00EE78EA">
        <w:t xml:space="preserve"> there </w:t>
      </w:r>
      <w:r>
        <w:t>wa</w:t>
      </w:r>
      <w:r w:rsidRPr="00EE78EA">
        <w:t>s any significant difference between users</w:t>
      </w:r>
      <w:r>
        <w:t>’</w:t>
      </w:r>
      <w:r w:rsidRPr="00EE78EA">
        <w:t xml:space="preserve"> and providers</w:t>
      </w:r>
      <w:r>
        <w:t>’</w:t>
      </w:r>
      <w:r w:rsidRPr="00EE78EA">
        <w:t xml:space="preserve"> ranking of each soft skill. The Mann-Whitney ranking table and test outcome are illustrated in Table </w:t>
      </w:r>
      <w:r>
        <w:t>8</w:t>
      </w:r>
      <w:r w:rsidRPr="00EE78EA">
        <w:t xml:space="preserve"> and Table </w:t>
      </w:r>
      <w:r>
        <w:t>9</w:t>
      </w:r>
      <w:r w:rsidRPr="00EE78EA">
        <w:t>.</w:t>
      </w:r>
    </w:p>
    <w:p w14:paraId="0020602F" w14:textId="77777777" w:rsidR="007D1DB0" w:rsidRDefault="007D1DB0" w:rsidP="007D1DB0">
      <w:pPr>
        <w:spacing w:after="0" w:line="480" w:lineRule="auto"/>
        <w:jc w:val="left"/>
      </w:pPr>
      <w:r>
        <w:t xml:space="preserve">Frequency of soft skills which were nominated and added by some participants in the ranking sheet (see Table 8), other than the pre-listed soft skills, was </w:t>
      </w:r>
      <w:r w:rsidRPr="00EE78EA">
        <w:t xml:space="preserve">impacted by the small number of participants </w:t>
      </w:r>
      <w:r>
        <w:t xml:space="preserve">who </w:t>
      </w:r>
      <w:r w:rsidRPr="00EE78EA">
        <w:t>ranked those soft skills. Also, because of the small sample size</w:t>
      </w:r>
      <w:r>
        <w:t>,</w:t>
      </w:r>
      <w:r w:rsidRPr="00EE78EA">
        <w:t xml:space="preserve"> the Mann-Whitney U test statistics (</w:t>
      </w:r>
      <w:r>
        <w:t xml:space="preserve">see </w:t>
      </w:r>
      <w:r w:rsidRPr="00EE78EA">
        <w:t xml:space="preserve">Table </w:t>
      </w:r>
      <w:r>
        <w:t>9</w:t>
      </w:r>
      <w:r w:rsidRPr="00EE78EA">
        <w:t xml:space="preserve">) calculated the exact </w:t>
      </w:r>
      <w:r w:rsidRPr="00EE78EA">
        <w:rPr>
          <w:i/>
          <w:iCs/>
        </w:rPr>
        <w:t>p</w:t>
      </w:r>
      <w:r w:rsidRPr="00EE78EA">
        <w:t>-value</w:t>
      </w:r>
      <w:r>
        <w:t xml:space="preserve">s for </w:t>
      </w:r>
      <w:r w:rsidRPr="00EE78EA">
        <w:t>those soft skills.</w:t>
      </w:r>
    </w:p>
    <w:p w14:paraId="2FABD665" w14:textId="15A8F602" w:rsidR="007D1DB0" w:rsidRPr="00EE78EA" w:rsidRDefault="007D1DB0" w:rsidP="00931CC9">
      <w:pPr>
        <w:spacing w:after="0" w:line="480" w:lineRule="auto"/>
        <w:ind w:firstLine="0"/>
        <w:jc w:val="left"/>
        <w:sectPr w:rsidR="007D1DB0" w:rsidRPr="00EE78EA" w:rsidSect="005D447B">
          <w:footerReference w:type="default" r:id="rId17"/>
          <w:type w:val="continuous"/>
          <w:pgSz w:w="12240" w:h="15840" w:code="1"/>
          <w:pgMar w:top="1440" w:right="1440" w:bottom="1440" w:left="1440" w:header="720" w:footer="720" w:gutter="0"/>
          <w:pgNumType w:start="1"/>
          <w:cols w:space="720"/>
          <w:docGrid w:linePitch="360"/>
        </w:sectPr>
      </w:pPr>
    </w:p>
    <w:p w14:paraId="40C25754" w14:textId="7CEF8423" w:rsidR="001A681A" w:rsidRPr="00813E15" w:rsidRDefault="001A681A" w:rsidP="001A681A">
      <w:pPr>
        <w:tabs>
          <w:tab w:val="left" w:pos="720"/>
        </w:tabs>
        <w:spacing w:after="0" w:line="480" w:lineRule="auto"/>
        <w:ind w:firstLine="0"/>
        <w:jc w:val="left"/>
        <w:rPr>
          <w:b/>
          <w:bCs/>
        </w:rPr>
      </w:pPr>
      <w:r w:rsidRPr="00813E15">
        <w:rPr>
          <w:b/>
          <w:bCs/>
        </w:rPr>
        <w:lastRenderedPageBreak/>
        <w:t xml:space="preserve">Table </w:t>
      </w:r>
      <w:r w:rsidR="00176942" w:rsidRPr="00813E15">
        <w:rPr>
          <w:b/>
          <w:bCs/>
        </w:rPr>
        <w:t>7</w:t>
      </w:r>
    </w:p>
    <w:p w14:paraId="7A9D0103" w14:textId="77777777" w:rsidR="001A681A" w:rsidRPr="00F43194" w:rsidRDefault="001A681A" w:rsidP="001A681A">
      <w:pPr>
        <w:tabs>
          <w:tab w:val="left" w:pos="720"/>
        </w:tabs>
        <w:spacing w:after="0" w:line="480" w:lineRule="auto"/>
        <w:ind w:firstLine="0"/>
        <w:jc w:val="left"/>
        <w:rPr>
          <w:i/>
          <w:iCs/>
        </w:rPr>
      </w:pPr>
      <w:r>
        <w:rPr>
          <w:i/>
          <w:iCs/>
        </w:rPr>
        <w:t>Frequencies of Identified Soft Skills</w:t>
      </w:r>
    </w:p>
    <w:p w14:paraId="68B8AF8A" w14:textId="554628ED" w:rsidR="00C643C5" w:rsidRDefault="000A2ED6" w:rsidP="00931CC9">
      <w:pPr>
        <w:spacing w:after="0" w:line="480" w:lineRule="auto"/>
        <w:ind w:firstLine="0"/>
        <w:jc w:val="left"/>
      </w:pPr>
      <w:r w:rsidRPr="000A2ED6">
        <w:rPr>
          <w:noProof/>
        </w:rPr>
        <w:drawing>
          <wp:inline distT="0" distB="0" distL="0" distR="0" wp14:anchorId="2C6CDAF1" wp14:editId="78FA79AA">
            <wp:extent cx="8229600" cy="2705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29600" cy="2705100"/>
                    </a:xfrm>
                    <a:prstGeom prst="rect">
                      <a:avLst/>
                    </a:prstGeom>
                    <a:noFill/>
                    <a:ln>
                      <a:noFill/>
                    </a:ln>
                  </pic:spPr>
                </pic:pic>
              </a:graphicData>
            </a:graphic>
          </wp:inline>
        </w:drawing>
      </w:r>
    </w:p>
    <w:p w14:paraId="17D1A3C4" w14:textId="77777777" w:rsidR="00C643C5" w:rsidRDefault="00C643C5" w:rsidP="00931CC9">
      <w:pPr>
        <w:spacing w:after="0" w:line="480" w:lineRule="auto"/>
        <w:jc w:val="left"/>
      </w:pPr>
    </w:p>
    <w:p w14:paraId="4CF7764C" w14:textId="77777777" w:rsidR="00C643C5" w:rsidRDefault="00C643C5" w:rsidP="00931CC9">
      <w:pPr>
        <w:spacing w:after="0" w:line="480" w:lineRule="auto"/>
        <w:jc w:val="left"/>
      </w:pPr>
    </w:p>
    <w:p w14:paraId="0F6D623B" w14:textId="4C8226FD" w:rsidR="00B16E10" w:rsidRDefault="00025736" w:rsidP="00931CC9">
      <w:pPr>
        <w:spacing w:after="0" w:line="480" w:lineRule="auto"/>
        <w:jc w:val="left"/>
      </w:pPr>
      <w:r w:rsidRPr="00EE78EA">
        <w:t xml:space="preserve"> </w:t>
      </w:r>
    </w:p>
    <w:p w14:paraId="0EDBB182" w14:textId="464B21AF" w:rsidR="00025736" w:rsidRPr="00EE78EA" w:rsidRDefault="00025736" w:rsidP="00931CC9">
      <w:pPr>
        <w:spacing w:after="0" w:line="480" w:lineRule="auto"/>
        <w:jc w:val="left"/>
      </w:pPr>
    </w:p>
    <w:p w14:paraId="495B5589" w14:textId="14C97008" w:rsidR="00E37C66" w:rsidRPr="00EE78EA" w:rsidRDefault="00E37C66" w:rsidP="00931CC9">
      <w:pPr>
        <w:spacing w:after="0" w:line="480" w:lineRule="auto"/>
        <w:jc w:val="left"/>
      </w:pPr>
    </w:p>
    <w:p w14:paraId="0CD130CB" w14:textId="77777777" w:rsidR="0082524F" w:rsidRPr="00EE78EA" w:rsidRDefault="0082524F" w:rsidP="00931CC9">
      <w:pPr>
        <w:pStyle w:val="ListParagraph"/>
        <w:numPr>
          <w:ilvl w:val="0"/>
          <w:numId w:val="32"/>
        </w:numPr>
        <w:spacing w:after="0" w:line="480" w:lineRule="auto"/>
        <w:jc w:val="left"/>
        <w:sectPr w:rsidR="0082524F" w:rsidRPr="00EE78EA" w:rsidSect="005D447B">
          <w:type w:val="continuous"/>
          <w:pgSz w:w="15840" w:h="12240" w:orient="landscape" w:code="1"/>
          <w:pgMar w:top="1440" w:right="1440" w:bottom="1440" w:left="1440" w:header="720" w:footer="720" w:gutter="0"/>
          <w:cols w:space="720"/>
          <w:docGrid w:linePitch="360"/>
        </w:sectPr>
      </w:pPr>
    </w:p>
    <w:p w14:paraId="2AF273EF" w14:textId="12E3D741" w:rsidR="00753CB2" w:rsidRPr="002C3E6A" w:rsidRDefault="00753CB2" w:rsidP="00753CB2">
      <w:pPr>
        <w:tabs>
          <w:tab w:val="left" w:pos="720"/>
        </w:tabs>
        <w:spacing w:after="0" w:line="480" w:lineRule="auto"/>
        <w:ind w:firstLine="0"/>
        <w:jc w:val="left"/>
        <w:rPr>
          <w:b/>
          <w:bCs/>
        </w:rPr>
      </w:pPr>
      <w:bookmarkStart w:id="37" w:name="_Hlk32008156"/>
      <w:bookmarkStart w:id="38" w:name="_Hlk32008218"/>
      <w:r w:rsidRPr="002C3E6A">
        <w:rPr>
          <w:b/>
          <w:bCs/>
        </w:rPr>
        <w:lastRenderedPageBreak/>
        <w:t xml:space="preserve">Table </w:t>
      </w:r>
      <w:r w:rsidR="00176942" w:rsidRPr="002C3E6A">
        <w:rPr>
          <w:b/>
          <w:bCs/>
        </w:rPr>
        <w:t>8</w:t>
      </w:r>
    </w:p>
    <w:p w14:paraId="32567077" w14:textId="77777777" w:rsidR="00753CB2" w:rsidRPr="00EE78EA" w:rsidRDefault="00753CB2" w:rsidP="00753CB2">
      <w:pPr>
        <w:tabs>
          <w:tab w:val="left" w:pos="720"/>
        </w:tabs>
        <w:spacing w:after="0" w:line="480" w:lineRule="auto"/>
        <w:ind w:firstLine="0"/>
        <w:jc w:val="left"/>
        <w:rPr>
          <w:i/>
          <w:iCs/>
        </w:rPr>
      </w:pPr>
      <w:r w:rsidRPr="00EE78EA">
        <w:rPr>
          <w:i/>
          <w:iCs/>
        </w:rPr>
        <w:t>Mann-Whitney U Rankings</w:t>
      </w:r>
    </w:p>
    <w:tbl>
      <w:tblPr>
        <w:tblStyle w:val="TableGrid10"/>
        <w:tblW w:w="0" w:type="auto"/>
        <w:jc w:val="center"/>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620"/>
        <w:gridCol w:w="810"/>
        <w:gridCol w:w="1170"/>
        <w:gridCol w:w="1170"/>
      </w:tblGrid>
      <w:tr w:rsidR="00753CB2" w:rsidRPr="0094067C" w14:paraId="06202796" w14:textId="77777777" w:rsidTr="002C3E6A">
        <w:trPr>
          <w:jc w:val="center"/>
        </w:trPr>
        <w:tc>
          <w:tcPr>
            <w:tcW w:w="3510" w:type="dxa"/>
            <w:tcBorders>
              <w:top w:val="single" w:sz="12" w:space="0" w:color="auto"/>
              <w:bottom w:val="single" w:sz="8" w:space="0" w:color="auto"/>
            </w:tcBorders>
            <w:vAlign w:val="center"/>
          </w:tcPr>
          <w:bookmarkEnd w:id="37"/>
          <w:p w14:paraId="39255A80" w14:textId="77777777" w:rsidR="00753CB2" w:rsidRPr="0094067C" w:rsidRDefault="00753CB2" w:rsidP="00A13A53">
            <w:pPr>
              <w:spacing w:after="0" w:line="240" w:lineRule="auto"/>
              <w:ind w:firstLine="0"/>
              <w:jc w:val="center"/>
              <w:rPr>
                <w:rFonts w:asciiTheme="majorBidi" w:eastAsia="Calibri" w:hAnsiTheme="majorBidi" w:cstheme="majorBidi"/>
                <w:b/>
                <w:bCs/>
                <w:sz w:val="24"/>
                <w:szCs w:val="24"/>
              </w:rPr>
            </w:pPr>
            <w:r w:rsidRPr="0094067C">
              <w:rPr>
                <w:rFonts w:asciiTheme="majorBidi" w:eastAsia="Calibri" w:hAnsiTheme="majorBidi" w:cstheme="majorBidi"/>
                <w:b/>
                <w:bCs/>
                <w:sz w:val="24"/>
                <w:szCs w:val="24"/>
              </w:rPr>
              <w:t>Rank of Soft Skills</w:t>
            </w:r>
          </w:p>
          <w:p w14:paraId="690DAF19" w14:textId="77777777" w:rsidR="00753CB2" w:rsidRPr="0094067C" w:rsidRDefault="00753CB2" w:rsidP="00A13A53">
            <w:pPr>
              <w:spacing w:after="0" w:line="240" w:lineRule="auto"/>
              <w:ind w:firstLine="0"/>
              <w:jc w:val="center"/>
              <w:rPr>
                <w:rFonts w:asciiTheme="majorBidi" w:eastAsia="Calibri" w:hAnsiTheme="majorBidi" w:cstheme="majorBidi"/>
                <w:b/>
                <w:bCs/>
                <w:sz w:val="24"/>
                <w:szCs w:val="24"/>
              </w:rPr>
            </w:pPr>
            <w:r w:rsidRPr="0094067C">
              <w:rPr>
                <w:rFonts w:asciiTheme="majorBidi" w:eastAsia="Calibri" w:hAnsiTheme="majorBidi" w:cstheme="majorBidi"/>
                <w:b/>
                <w:bCs/>
                <w:sz w:val="24"/>
                <w:szCs w:val="24"/>
              </w:rPr>
              <w:t>(from 0 to 1)</w:t>
            </w:r>
          </w:p>
        </w:tc>
        <w:tc>
          <w:tcPr>
            <w:tcW w:w="1620" w:type="dxa"/>
            <w:tcBorders>
              <w:top w:val="single" w:sz="12" w:space="0" w:color="auto"/>
              <w:bottom w:val="single" w:sz="8" w:space="0" w:color="auto"/>
            </w:tcBorders>
            <w:vAlign w:val="center"/>
          </w:tcPr>
          <w:p w14:paraId="4D0340AD" w14:textId="77777777" w:rsidR="00753CB2" w:rsidRPr="0094067C" w:rsidRDefault="00753CB2" w:rsidP="00A13A53">
            <w:pPr>
              <w:spacing w:after="0" w:line="240" w:lineRule="auto"/>
              <w:ind w:firstLine="0"/>
              <w:jc w:val="center"/>
              <w:rPr>
                <w:rFonts w:asciiTheme="majorBidi" w:eastAsia="Calibri" w:hAnsiTheme="majorBidi" w:cstheme="majorBidi"/>
                <w:b/>
                <w:bCs/>
                <w:sz w:val="24"/>
                <w:szCs w:val="24"/>
              </w:rPr>
            </w:pPr>
            <w:r w:rsidRPr="0094067C">
              <w:rPr>
                <w:rFonts w:asciiTheme="majorBidi" w:eastAsia="Calibri" w:hAnsiTheme="majorBidi" w:cstheme="majorBidi"/>
                <w:b/>
                <w:bCs/>
                <w:sz w:val="24"/>
                <w:szCs w:val="24"/>
              </w:rPr>
              <w:t>Groups</w:t>
            </w:r>
          </w:p>
        </w:tc>
        <w:tc>
          <w:tcPr>
            <w:tcW w:w="810" w:type="dxa"/>
            <w:tcBorders>
              <w:top w:val="single" w:sz="12" w:space="0" w:color="auto"/>
              <w:bottom w:val="single" w:sz="8" w:space="0" w:color="auto"/>
            </w:tcBorders>
            <w:vAlign w:val="center"/>
          </w:tcPr>
          <w:p w14:paraId="10D50A96" w14:textId="77777777" w:rsidR="00753CB2" w:rsidRPr="0094067C" w:rsidRDefault="00753CB2" w:rsidP="00A13A53">
            <w:pPr>
              <w:spacing w:after="0" w:line="240" w:lineRule="auto"/>
              <w:ind w:firstLine="0"/>
              <w:jc w:val="center"/>
              <w:rPr>
                <w:rFonts w:asciiTheme="majorBidi" w:eastAsia="Calibri" w:hAnsiTheme="majorBidi" w:cstheme="majorBidi"/>
                <w:b/>
                <w:bCs/>
                <w:sz w:val="24"/>
                <w:szCs w:val="24"/>
              </w:rPr>
            </w:pPr>
            <w:r w:rsidRPr="0094067C">
              <w:rPr>
                <w:rFonts w:asciiTheme="majorBidi" w:eastAsia="Calibri" w:hAnsiTheme="majorBidi" w:cstheme="majorBidi"/>
                <w:b/>
                <w:bCs/>
                <w:sz w:val="24"/>
                <w:szCs w:val="24"/>
              </w:rPr>
              <w:t>N</w:t>
            </w:r>
          </w:p>
        </w:tc>
        <w:tc>
          <w:tcPr>
            <w:tcW w:w="1170" w:type="dxa"/>
            <w:tcBorders>
              <w:top w:val="single" w:sz="12" w:space="0" w:color="auto"/>
              <w:bottom w:val="single" w:sz="8" w:space="0" w:color="auto"/>
            </w:tcBorders>
            <w:vAlign w:val="center"/>
          </w:tcPr>
          <w:p w14:paraId="5803D8E2" w14:textId="77777777" w:rsidR="00753CB2" w:rsidRPr="0094067C" w:rsidRDefault="00753CB2" w:rsidP="00A13A53">
            <w:pPr>
              <w:spacing w:after="0" w:line="240" w:lineRule="auto"/>
              <w:ind w:firstLine="0"/>
              <w:jc w:val="center"/>
              <w:rPr>
                <w:rFonts w:asciiTheme="majorBidi" w:eastAsia="Calibri" w:hAnsiTheme="majorBidi" w:cstheme="majorBidi"/>
                <w:b/>
                <w:bCs/>
                <w:sz w:val="24"/>
                <w:szCs w:val="24"/>
              </w:rPr>
            </w:pPr>
            <w:r w:rsidRPr="0094067C">
              <w:rPr>
                <w:rFonts w:asciiTheme="majorBidi" w:eastAsia="Calibri" w:hAnsiTheme="majorBidi" w:cstheme="majorBidi"/>
                <w:b/>
                <w:bCs/>
                <w:sz w:val="24"/>
                <w:szCs w:val="24"/>
              </w:rPr>
              <w:t>Mean Rank</w:t>
            </w:r>
          </w:p>
        </w:tc>
        <w:tc>
          <w:tcPr>
            <w:tcW w:w="1170" w:type="dxa"/>
            <w:tcBorders>
              <w:top w:val="single" w:sz="12" w:space="0" w:color="auto"/>
              <w:bottom w:val="single" w:sz="8" w:space="0" w:color="auto"/>
            </w:tcBorders>
            <w:vAlign w:val="center"/>
          </w:tcPr>
          <w:p w14:paraId="26A43F61" w14:textId="77777777" w:rsidR="00753CB2" w:rsidRPr="0094067C" w:rsidRDefault="00753CB2" w:rsidP="00A13A53">
            <w:pPr>
              <w:spacing w:after="0" w:line="240" w:lineRule="auto"/>
              <w:ind w:firstLine="0"/>
              <w:jc w:val="center"/>
              <w:rPr>
                <w:rFonts w:asciiTheme="majorBidi" w:eastAsia="Calibri" w:hAnsiTheme="majorBidi" w:cstheme="majorBidi"/>
                <w:b/>
                <w:bCs/>
                <w:sz w:val="24"/>
                <w:szCs w:val="24"/>
              </w:rPr>
            </w:pPr>
            <w:r w:rsidRPr="0094067C">
              <w:rPr>
                <w:rFonts w:asciiTheme="majorBidi" w:eastAsia="Calibri" w:hAnsiTheme="majorBidi" w:cstheme="majorBidi"/>
                <w:b/>
                <w:bCs/>
                <w:sz w:val="24"/>
                <w:szCs w:val="24"/>
              </w:rPr>
              <w:t>Sum of Ranks</w:t>
            </w:r>
          </w:p>
        </w:tc>
      </w:tr>
      <w:tr w:rsidR="00753CB2" w:rsidRPr="0094067C" w14:paraId="509D281D" w14:textId="77777777" w:rsidTr="002C3E6A">
        <w:trPr>
          <w:jc w:val="center"/>
        </w:trPr>
        <w:tc>
          <w:tcPr>
            <w:tcW w:w="3510" w:type="dxa"/>
            <w:tcBorders>
              <w:top w:val="single" w:sz="8" w:space="0" w:color="auto"/>
            </w:tcBorders>
          </w:tcPr>
          <w:p w14:paraId="53E1FD13" w14:textId="69922D16" w:rsidR="00753CB2" w:rsidRPr="0094067C" w:rsidRDefault="00753CB2" w:rsidP="0094067C">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*Affective Communication</w:t>
            </w:r>
          </w:p>
        </w:tc>
        <w:tc>
          <w:tcPr>
            <w:tcW w:w="1620" w:type="dxa"/>
            <w:tcBorders>
              <w:top w:val="single" w:sz="8" w:space="0" w:color="auto"/>
              <w:bottom w:val="dotted" w:sz="2" w:space="0" w:color="auto"/>
            </w:tcBorders>
          </w:tcPr>
          <w:p w14:paraId="1FB6B778"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3FA929D8"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single" w:sz="8" w:space="0" w:color="auto"/>
              <w:bottom w:val="dotted" w:sz="2" w:space="0" w:color="auto"/>
            </w:tcBorders>
          </w:tcPr>
          <w:p w14:paraId="57B72699"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35</w:t>
            </w:r>
          </w:p>
          <w:p w14:paraId="2850A156"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27</w:t>
            </w:r>
          </w:p>
        </w:tc>
        <w:tc>
          <w:tcPr>
            <w:tcW w:w="1170" w:type="dxa"/>
            <w:tcBorders>
              <w:top w:val="single" w:sz="8" w:space="0" w:color="auto"/>
              <w:bottom w:val="dotted" w:sz="2" w:space="0" w:color="auto"/>
            </w:tcBorders>
          </w:tcPr>
          <w:p w14:paraId="384A2D58"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32.17</w:t>
            </w:r>
          </w:p>
          <w:p w14:paraId="10BA5F4A"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30.63</w:t>
            </w:r>
          </w:p>
        </w:tc>
        <w:tc>
          <w:tcPr>
            <w:tcW w:w="1170" w:type="dxa"/>
            <w:tcBorders>
              <w:top w:val="single" w:sz="8" w:space="0" w:color="auto"/>
              <w:bottom w:val="dotted" w:sz="2" w:space="0" w:color="auto"/>
            </w:tcBorders>
          </w:tcPr>
          <w:p w14:paraId="58E656F3"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1126.00</w:t>
            </w:r>
          </w:p>
          <w:p w14:paraId="17A2838B"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827.00</w:t>
            </w:r>
          </w:p>
        </w:tc>
      </w:tr>
      <w:tr w:rsidR="00753CB2" w:rsidRPr="0094067C" w14:paraId="5F98D146" w14:textId="77777777" w:rsidTr="002C3E6A">
        <w:trPr>
          <w:jc w:val="center"/>
        </w:trPr>
        <w:tc>
          <w:tcPr>
            <w:tcW w:w="3510" w:type="dxa"/>
            <w:tcBorders>
              <w:bottom w:val="nil"/>
            </w:tcBorders>
          </w:tcPr>
          <w:p w14:paraId="3818B85A"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27652A0A"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6F0A9733"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62</w:t>
            </w:r>
          </w:p>
        </w:tc>
        <w:tc>
          <w:tcPr>
            <w:tcW w:w="1170" w:type="dxa"/>
            <w:tcBorders>
              <w:top w:val="dotted" w:sz="2" w:space="0" w:color="auto"/>
              <w:bottom w:val="dotted" w:sz="2" w:space="0" w:color="auto"/>
            </w:tcBorders>
          </w:tcPr>
          <w:p w14:paraId="04576A01"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288A6030"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142BB267" w14:textId="77777777" w:rsidTr="002C3E6A">
        <w:trPr>
          <w:jc w:val="center"/>
        </w:trPr>
        <w:tc>
          <w:tcPr>
            <w:tcW w:w="3510" w:type="dxa"/>
            <w:tcBorders>
              <w:top w:val="nil"/>
            </w:tcBorders>
          </w:tcPr>
          <w:p w14:paraId="04A16158"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*Empathy</w:t>
            </w:r>
          </w:p>
        </w:tc>
        <w:tc>
          <w:tcPr>
            <w:tcW w:w="1620" w:type="dxa"/>
            <w:tcBorders>
              <w:top w:val="dotted" w:sz="2" w:space="0" w:color="auto"/>
              <w:bottom w:val="dotted" w:sz="4" w:space="0" w:color="auto"/>
            </w:tcBorders>
          </w:tcPr>
          <w:p w14:paraId="3E202A8F"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730D95A0"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2" w:space="0" w:color="auto"/>
              <w:bottom w:val="dotted" w:sz="4" w:space="0" w:color="auto"/>
            </w:tcBorders>
          </w:tcPr>
          <w:p w14:paraId="6B32079E"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35</w:t>
            </w:r>
          </w:p>
          <w:p w14:paraId="795B3932"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27</w:t>
            </w:r>
          </w:p>
        </w:tc>
        <w:tc>
          <w:tcPr>
            <w:tcW w:w="1170" w:type="dxa"/>
            <w:tcBorders>
              <w:top w:val="dotted" w:sz="2" w:space="0" w:color="auto"/>
              <w:bottom w:val="dotted" w:sz="4" w:space="0" w:color="auto"/>
            </w:tcBorders>
          </w:tcPr>
          <w:p w14:paraId="3BAE3CA8"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28.93</w:t>
            </w:r>
          </w:p>
          <w:p w14:paraId="2659DEDC"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34.83</w:t>
            </w:r>
          </w:p>
        </w:tc>
        <w:tc>
          <w:tcPr>
            <w:tcW w:w="1170" w:type="dxa"/>
            <w:tcBorders>
              <w:top w:val="dotted" w:sz="2" w:space="0" w:color="auto"/>
              <w:bottom w:val="dotted" w:sz="4" w:space="0" w:color="auto"/>
            </w:tcBorders>
          </w:tcPr>
          <w:p w14:paraId="60C771FD"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1012.50</w:t>
            </w:r>
          </w:p>
          <w:p w14:paraId="5E6CEF78"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940.50</w:t>
            </w:r>
          </w:p>
        </w:tc>
      </w:tr>
      <w:tr w:rsidR="00753CB2" w:rsidRPr="0094067C" w14:paraId="0AFC200A" w14:textId="77777777" w:rsidTr="002C3E6A">
        <w:trPr>
          <w:jc w:val="center"/>
        </w:trPr>
        <w:tc>
          <w:tcPr>
            <w:tcW w:w="3510" w:type="dxa"/>
            <w:tcBorders>
              <w:top w:val="nil"/>
              <w:bottom w:val="nil"/>
            </w:tcBorders>
          </w:tcPr>
          <w:p w14:paraId="6B67CACB"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4" w:space="0" w:color="auto"/>
              <w:bottom w:val="dotted" w:sz="4" w:space="0" w:color="auto"/>
            </w:tcBorders>
          </w:tcPr>
          <w:p w14:paraId="07DBC27D"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4" w:space="0" w:color="auto"/>
              <w:bottom w:val="dotted" w:sz="4" w:space="0" w:color="auto"/>
            </w:tcBorders>
          </w:tcPr>
          <w:p w14:paraId="14C0E8E4"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62</w:t>
            </w:r>
          </w:p>
        </w:tc>
        <w:tc>
          <w:tcPr>
            <w:tcW w:w="1170" w:type="dxa"/>
            <w:tcBorders>
              <w:top w:val="dotted" w:sz="4" w:space="0" w:color="auto"/>
              <w:bottom w:val="dotted" w:sz="4" w:space="0" w:color="auto"/>
            </w:tcBorders>
          </w:tcPr>
          <w:p w14:paraId="47B31E23"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4" w:space="0" w:color="auto"/>
              <w:bottom w:val="dotted" w:sz="4" w:space="0" w:color="auto"/>
            </w:tcBorders>
          </w:tcPr>
          <w:p w14:paraId="3D97FE1B"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13F8DFF9" w14:textId="77777777" w:rsidTr="002C3E6A">
        <w:trPr>
          <w:jc w:val="center"/>
        </w:trPr>
        <w:tc>
          <w:tcPr>
            <w:tcW w:w="3510" w:type="dxa"/>
            <w:tcBorders>
              <w:top w:val="nil"/>
            </w:tcBorders>
          </w:tcPr>
          <w:p w14:paraId="0565C507"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*Gentleness</w:t>
            </w:r>
          </w:p>
        </w:tc>
        <w:tc>
          <w:tcPr>
            <w:tcW w:w="1620" w:type="dxa"/>
            <w:tcBorders>
              <w:top w:val="dotted" w:sz="4" w:space="0" w:color="auto"/>
              <w:bottom w:val="dotted" w:sz="2" w:space="0" w:color="auto"/>
            </w:tcBorders>
          </w:tcPr>
          <w:p w14:paraId="2C444329"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51D1366A"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4" w:space="0" w:color="auto"/>
              <w:bottom w:val="dotted" w:sz="2" w:space="0" w:color="auto"/>
            </w:tcBorders>
          </w:tcPr>
          <w:p w14:paraId="62215506"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34</w:t>
            </w:r>
          </w:p>
          <w:p w14:paraId="33C7C330"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27</w:t>
            </w:r>
          </w:p>
        </w:tc>
        <w:tc>
          <w:tcPr>
            <w:tcW w:w="1170" w:type="dxa"/>
            <w:tcBorders>
              <w:top w:val="dotted" w:sz="4" w:space="0" w:color="auto"/>
              <w:bottom w:val="dotted" w:sz="2" w:space="0" w:color="auto"/>
            </w:tcBorders>
          </w:tcPr>
          <w:p w14:paraId="1197D385"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26.97</w:t>
            </w:r>
          </w:p>
          <w:p w14:paraId="089A48F2"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36.07</w:t>
            </w:r>
          </w:p>
        </w:tc>
        <w:tc>
          <w:tcPr>
            <w:tcW w:w="1170" w:type="dxa"/>
            <w:tcBorders>
              <w:top w:val="dotted" w:sz="4" w:space="0" w:color="auto"/>
              <w:bottom w:val="dotted" w:sz="2" w:space="0" w:color="auto"/>
            </w:tcBorders>
          </w:tcPr>
          <w:p w14:paraId="21ED2529"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917.00</w:t>
            </w:r>
          </w:p>
          <w:p w14:paraId="21B7670B"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974.00</w:t>
            </w:r>
          </w:p>
        </w:tc>
      </w:tr>
      <w:tr w:rsidR="00753CB2" w:rsidRPr="0094067C" w14:paraId="305D00C0" w14:textId="77777777" w:rsidTr="002C3E6A">
        <w:trPr>
          <w:jc w:val="center"/>
        </w:trPr>
        <w:tc>
          <w:tcPr>
            <w:tcW w:w="3510" w:type="dxa"/>
            <w:tcBorders>
              <w:top w:val="nil"/>
            </w:tcBorders>
          </w:tcPr>
          <w:p w14:paraId="4DB5182A"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376CF2C1"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69A99460"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61</w:t>
            </w:r>
          </w:p>
        </w:tc>
        <w:tc>
          <w:tcPr>
            <w:tcW w:w="1170" w:type="dxa"/>
            <w:tcBorders>
              <w:top w:val="dotted" w:sz="2" w:space="0" w:color="auto"/>
              <w:bottom w:val="dotted" w:sz="2" w:space="0" w:color="auto"/>
            </w:tcBorders>
          </w:tcPr>
          <w:p w14:paraId="29AE24E8"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18CA9FB1"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01A0A4A2" w14:textId="77777777" w:rsidTr="002C3E6A">
        <w:trPr>
          <w:jc w:val="center"/>
        </w:trPr>
        <w:tc>
          <w:tcPr>
            <w:tcW w:w="3510" w:type="dxa"/>
          </w:tcPr>
          <w:p w14:paraId="7AF2891B"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*Listening</w:t>
            </w:r>
          </w:p>
        </w:tc>
        <w:tc>
          <w:tcPr>
            <w:tcW w:w="1620" w:type="dxa"/>
            <w:tcBorders>
              <w:top w:val="dotted" w:sz="2" w:space="0" w:color="auto"/>
              <w:bottom w:val="dotted" w:sz="2" w:space="0" w:color="auto"/>
            </w:tcBorders>
          </w:tcPr>
          <w:p w14:paraId="4582DC53"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484B3E62"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2" w:space="0" w:color="auto"/>
              <w:bottom w:val="dotted" w:sz="2" w:space="0" w:color="auto"/>
            </w:tcBorders>
          </w:tcPr>
          <w:p w14:paraId="09A51477"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35</w:t>
            </w:r>
          </w:p>
          <w:p w14:paraId="1D0ECB0F"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27</w:t>
            </w:r>
          </w:p>
        </w:tc>
        <w:tc>
          <w:tcPr>
            <w:tcW w:w="1170" w:type="dxa"/>
            <w:tcBorders>
              <w:top w:val="dotted" w:sz="2" w:space="0" w:color="auto"/>
              <w:bottom w:val="dotted" w:sz="2" w:space="0" w:color="auto"/>
            </w:tcBorders>
          </w:tcPr>
          <w:p w14:paraId="5B90D045"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31.70</w:t>
            </w:r>
          </w:p>
          <w:p w14:paraId="5D92CE64"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31.24</w:t>
            </w:r>
          </w:p>
        </w:tc>
        <w:tc>
          <w:tcPr>
            <w:tcW w:w="1170" w:type="dxa"/>
            <w:tcBorders>
              <w:top w:val="dotted" w:sz="2" w:space="0" w:color="auto"/>
              <w:bottom w:val="dotted" w:sz="2" w:space="0" w:color="auto"/>
            </w:tcBorders>
          </w:tcPr>
          <w:p w14:paraId="6404BEAC"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1109.50</w:t>
            </w:r>
          </w:p>
          <w:p w14:paraId="2513BF5A"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843.50</w:t>
            </w:r>
          </w:p>
        </w:tc>
      </w:tr>
      <w:tr w:rsidR="00753CB2" w:rsidRPr="0094067C" w14:paraId="121622A9" w14:textId="77777777" w:rsidTr="002C3E6A">
        <w:trPr>
          <w:jc w:val="center"/>
        </w:trPr>
        <w:tc>
          <w:tcPr>
            <w:tcW w:w="3510" w:type="dxa"/>
            <w:tcBorders>
              <w:bottom w:val="nil"/>
            </w:tcBorders>
          </w:tcPr>
          <w:p w14:paraId="0AD89287"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3179F6F3"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2F038635"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62</w:t>
            </w:r>
          </w:p>
        </w:tc>
        <w:tc>
          <w:tcPr>
            <w:tcW w:w="1170" w:type="dxa"/>
            <w:tcBorders>
              <w:top w:val="dotted" w:sz="2" w:space="0" w:color="auto"/>
              <w:bottom w:val="dotted" w:sz="2" w:space="0" w:color="auto"/>
            </w:tcBorders>
          </w:tcPr>
          <w:p w14:paraId="35406ABF"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034BE829"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0416C82E" w14:textId="77777777" w:rsidTr="002C3E6A">
        <w:trPr>
          <w:jc w:val="center"/>
        </w:trPr>
        <w:tc>
          <w:tcPr>
            <w:tcW w:w="3510" w:type="dxa"/>
            <w:tcBorders>
              <w:top w:val="nil"/>
            </w:tcBorders>
          </w:tcPr>
          <w:p w14:paraId="763C5A3D"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*Respect</w:t>
            </w:r>
          </w:p>
        </w:tc>
        <w:tc>
          <w:tcPr>
            <w:tcW w:w="1620" w:type="dxa"/>
            <w:tcBorders>
              <w:top w:val="dotted" w:sz="2" w:space="0" w:color="auto"/>
              <w:bottom w:val="dotted" w:sz="2" w:space="0" w:color="auto"/>
            </w:tcBorders>
          </w:tcPr>
          <w:p w14:paraId="045ECF23"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443D1C0D"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2" w:space="0" w:color="auto"/>
              <w:bottom w:val="dotted" w:sz="2" w:space="0" w:color="auto"/>
            </w:tcBorders>
          </w:tcPr>
          <w:p w14:paraId="7769EA3F"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35</w:t>
            </w:r>
          </w:p>
          <w:p w14:paraId="354C76B0"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27</w:t>
            </w:r>
          </w:p>
        </w:tc>
        <w:tc>
          <w:tcPr>
            <w:tcW w:w="1170" w:type="dxa"/>
            <w:tcBorders>
              <w:top w:val="dotted" w:sz="2" w:space="0" w:color="auto"/>
              <w:bottom w:val="dotted" w:sz="2" w:space="0" w:color="auto"/>
            </w:tcBorders>
          </w:tcPr>
          <w:p w14:paraId="517204E5"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29.41</w:t>
            </w:r>
          </w:p>
          <w:p w14:paraId="1E329F8F"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34.20</w:t>
            </w:r>
          </w:p>
        </w:tc>
        <w:tc>
          <w:tcPr>
            <w:tcW w:w="1170" w:type="dxa"/>
            <w:tcBorders>
              <w:top w:val="dotted" w:sz="2" w:space="0" w:color="auto"/>
              <w:bottom w:val="dotted" w:sz="2" w:space="0" w:color="auto"/>
            </w:tcBorders>
          </w:tcPr>
          <w:p w14:paraId="171FE6AD"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1029.50</w:t>
            </w:r>
          </w:p>
          <w:p w14:paraId="3DE13764"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923.50</w:t>
            </w:r>
          </w:p>
        </w:tc>
      </w:tr>
      <w:tr w:rsidR="00753CB2" w:rsidRPr="0094067C" w14:paraId="5CE9A31C" w14:textId="77777777" w:rsidTr="002C3E6A">
        <w:trPr>
          <w:jc w:val="center"/>
        </w:trPr>
        <w:tc>
          <w:tcPr>
            <w:tcW w:w="3510" w:type="dxa"/>
            <w:tcBorders>
              <w:top w:val="nil"/>
              <w:bottom w:val="nil"/>
            </w:tcBorders>
          </w:tcPr>
          <w:p w14:paraId="790A3FCF"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193EE3C2"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1CB4512F"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62</w:t>
            </w:r>
          </w:p>
        </w:tc>
        <w:tc>
          <w:tcPr>
            <w:tcW w:w="1170" w:type="dxa"/>
            <w:tcBorders>
              <w:top w:val="dotted" w:sz="2" w:space="0" w:color="auto"/>
              <w:bottom w:val="dotted" w:sz="2" w:space="0" w:color="auto"/>
            </w:tcBorders>
          </w:tcPr>
          <w:p w14:paraId="4C9B4B65"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7CA83AED"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71D9146B" w14:textId="77777777" w:rsidTr="002C3E6A">
        <w:trPr>
          <w:jc w:val="center"/>
        </w:trPr>
        <w:tc>
          <w:tcPr>
            <w:tcW w:w="3510" w:type="dxa"/>
            <w:tcBorders>
              <w:top w:val="nil"/>
            </w:tcBorders>
          </w:tcPr>
          <w:p w14:paraId="0A2363AF"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*Personal Initiative</w:t>
            </w:r>
          </w:p>
        </w:tc>
        <w:tc>
          <w:tcPr>
            <w:tcW w:w="1620" w:type="dxa"/>
            <w:tcBorders>
              <w:top w:val="dotted" w:sz="2" w:space="0" w:color="auto"/>
              <w:bottom w:val="dotted" w:sz="2" w:space="0" w:color="auto"/>
            </w:tcBorders>
          </w:tcPr>
          <w:p w14:paraId="0AB3E361"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3226B98F"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2" w:space="0" w:color="auto"/>
              <w:bottom w:val="dotted" w:sz="2" w:space="0" w:color="auto"/>
            </w:tcBorders>
          </w:tcPr>
          <w:p w14:paraId="12A97B11"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33</w:t>
            </w:r>
          </w:p>
          <w:p w14:paraId="0AE30608"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27</w:t>
            </w:r>
          </w:p>
        </w:tc>
        <w:tc>
          <w:tcPr>
            <w:tcW w:w="1170" w:type="dxa"/>
            <w:tcBorders>
              <w:top w:val="dotted" w:sz="2" w:space="0" w:color="auto"/>
              <w:bottom w:val="dotted" w:sz="2" w:space="0" w:color="auto"/>
            </w:tcBorders>
          </w:tcPr>
          <w:p w14:paraId="426B25FE"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28.64</w:t>
            </w:r>
          </w:p>
          <w:p w14:paraId="239D46E2"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32.78</w:t>
            </w:r>
          </w:p>
        </w:tc>
        <w:tc>
          <w:tcPr>
            <w:tcW w:w="1170" w:type="dxa"/>
            <w:tcBorders>
              <w:top w:val="dotted" w:sz="2" w:space="0" w:color="auto"/>
              <w:bottom w:val="dotted" w:sz="2" w:space="0" w:color="auto"/>
            </w:tcBorders>
          </w:tcPr>
          <w:p w14:paraId="63B51C20"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945.00</w:t>
            </w:r>
          </w:p>
          <w:p w14:paraId="3604D12A"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885.00</w:t>
            </w:r>
          </w:p>
        </w:tc>
      </w:tr>
      <w:tr w:rsidR="00753CB2" w:rsidRPr="0094067C" w14:paraId="69DB38D8" w14:textId="77777777" w:rsidTr="002C3E6A">
        <w:trPr>
          <w:jc w:val="center"/>
        </w:trPr>
        <w:tc>
          <w:tcPr>
            <w:tcW w:w="3510" w:type="dxa"/>
            <w:tcBorders>
              <w:top w:val="nil"/>
            </w:tcBorders>
          </w:tcPr>
          <w:p w14:paraId="2FF136BF"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53CE0A30"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2269B43F"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60</w:t>
            </w:r>
          </w:p>
        </w:tc>
        <w:tc>
          <w:tcPr>
            <w:tcW w:w="1170" w:type="dxa"/>
            <w:tcBorders>
              <w:top w:val="dotted" w:sz="2" w:space="0" w:color="auto"/>
              <w:bottom w:val="dotted" w:sz="2" w:space="0" w:color="auto"/>
            </w:tcBorders>
          </w:tcPr>
          <w:p w14:paraId="4C34A270"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1A487C74"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21E0A70F" w14:textId="77777777" w:rsidTr="002C3E6A">
        <w:trPr>
          <w:jc w:val="center"/>
        </w:trPr>
        <w:tc>
          <w:tcPr>
            <w:tcW w:w="3510" w:type="dxa"/>
          </w:tcPr>
          <w:p w14:paraId="1A2093FB"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*Self-control</w:t>
            </w:r>
          </w:p>
        </w:tc>
        <w:tc>
          <w:tcPr>
            <w:tcW w:w="1620" w:type="dxa"/>
            <w:tcBorders>
              <w:top w:val="dotted" w:sz="2" w:space="0" w:color="auto"/>
              <w:bottom w:val="dotted" w:sz="2" w:space="0" w:color="auto"/>
            </w:tcBorders>
          </w:tcPr>
          <w:p w14:paraId="6ED9D208"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355B728B"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2" w:space="0" w:color="auto"/>
              <w:bottom w:val="dotted" w:sz="2" w:space="0" w:color="auto"/>
            </w:tcBorders>
          </w:tcPr>
          <w:p w14:paraId="10461F3B"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32</w:t>
            </w:r>
          </w:p>
          <w:p w14:paraId="6D28E103"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27</w:t>
            </w:r>
          </w:p>
        </w:tc>
        <w:tc>
          <w:tcPr>
            <w:tcW w:w="1170" w:type="dxa"/>
            <w:tcBorders>
              <w:top w:val="dotted" w:sz="2" w:space="0" w:color="auto"/>
              <w:bottom w:val="dotted" w:sz="2" w:space="0" w:color="auto"/>
            </w:tcBorders>
          </w:tcPr>
          <w:p w14:paraId="544D3456"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29.41</w:t>
            </w:r>
          </w:p>
          <w:p w14:paraId="30DDB803"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30.70</w:t>
            </w:r>
          </w:p>
        </w:tc>
        <w:tc>
          <w:tcPr>
            <w:tcW w:w="1170" w:type="dxa"/>
            <w:tcBorders>
              <w:top w:val="dotted" w:sz="2" w:space="0" w:color="auto"/>
              <w:bottom w:val="dotted" w:sz="2" w:space="0" w:color="auto"/>
            </w:tcBorders>
          </w:tcPr>
          <w:p w14:paraId="44E90CBA"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941.00</w:t>
            </w:r>
          </w:p>
          <w:p w14:paraId="3B9A19E8"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829.00</w:t>
            </w:r>
          </w:p>
        </w:tc>
      </w:tr>
      <w:tr w:rsidR="00753CB2" w:rsidRPr="0094067C" w14:paraId="675BDD67" w14:textId="77777777" w:rsidTr="002C3E6A">
        <w:trPr>
          <w:jc w:val="center"/>
        </w:trPr>
        <w:tc>
          <w:tcPr>
            <w:tcW w:w="3510" w:type="dxa"/>
          </w:tcPr>
          <w:p w14:paraId="4275B2C1"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38577AD1"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0F0F8290"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59</w:t>
            </w:r>
          </w:p>
        </w:tc>
        <w:tc>
          <w:tcPr>
            <w:tcW w:w="1170" w:type="dxa"/>
            <w:tcBorders>
              <w:top w:val="dotted" w:sz="2" w:space="0" w:color="auto"/>
              <w:bottom w:val="dotted" w:sz="2" w:space="0" w:color="auto"/>
            </w:tcBorders>
          </w:tcPr>
          <w:p w14:paraId="61109199"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53AE78C4"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2859D75D" w14:textId="77777777" w:rsidTr="002C3E6A">
        <w:trPr>
          <w:jc w:val="center"/>
        </w:trPr>
        <w:tc>
          <w:tcPr>
            <w:tcW w:w="3510" w:type="dxa"/>
          </w:tcPr>
          <w:p w14:paraId="4A49AF54"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Caring</w:t>
            </w:r>
          </w:p>
        </w:tc>
        <w:tc>
          <w:tcPr>
            <w:tcW w:w="1620" w:type="dxa"/>
            <w:tcBorders>
              <w:top w:val="dotted" w:sz="2" w:space="0" w:color="auto"/>
              <w:bottom w:val="dotted" w:sz="2" w:space="0" w:color="auto"/>
            </w:tcBorders>
          </w:tcPr>
          <w:p w14:paraId="07D80D79"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06899A46"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2" w:space="0" w:color="auto"/>
              <w:bottom w:val="dotted" w:sz="2" w:space="0" w:color="auto"/>
            </w:tcBorders>
          </w:tcPr>
          <w:p w14:paraId="67F0358F"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14</w:t>
            </w:r>
          </w:p>
          <w:p w14:paraId="0543AFC1"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w:t>
            </w:r>
          </w:p>
        </w:tc>
        <w:tc>
          <w:tcPr>
            <w:tcW w:w="1170" w:type="dxa"/>
            <w:tcBorders>
              <w:top w:val="dotted" w:sz="2" w:space="0" w:color="auto"/>
              <w:bottom w:val="dotted" w:sz="2" w:space="0" w:color="auto"/>
            </w:tcBorders>
          </w:tcPr>
          <w:p w14:paraId="10BA3BCF"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9.82</w:t>
            </w:r>
          </w:p>
          <w:p w14:paraId="53952C9F"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12.08</w:t>
            </w:r>
          </w:p>
        </w:tc>
        <w:tc>
          <w:tcPr>
            <w:tcW w:w="1170" w:type="dxa"/>
            <w:tcBorders>
              <w:top w:val="dotted" w:sz="2" w:space="0" w:color="auto"/>
              <w:bottom w:val="dotted" w:sz="2" w:space="0" w:color="auto"/>
            </w:tcBorders>
          </w:tcPr>
          <w:p w14:paraId="1CDDA0FD"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137.50</w:t>
            </w:r>
          </w:p>
          <w:p w14:paraId="7D75B97C"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72.50</w:t>
            </w:r>
          </w:p>
        </w:tc>
      </w:tr>
      <w:tr w:rsidR="00753CB2" w:rsidRPr="0094067C" w14:paraId="5827A956" w14:textId="77777777" w:rsidTr="002C3E6A">
        <w:trPr>
          <w:jc w:val="center"/>
        </w:trPr>
        <w:tc>
          <w:tcPr>
            <w:tcW w:w="3510" w:type="dxa"/>
          </w:tcPr>
          <w:p w14:paraId="19A7D471"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568DBBBB"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1667D61E"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20</w:t>
            </w:r>
          </w:p>
        </w:tc>
        <w:tc>
          <w:tcPr>
            <w:tcW w:w="1170" w:type="dxa"/>
            <w:tcBorders>
              <w:top w:val="dotted" w:sz="2" w:space="0" w:color="auto"/>
              <w:bottom w:val="dotted" w:sz="2" w:space="0" w:color="auto"/>
            </w:tcBorders>
          </w:tcPr>
          <w:p w14:paraId="288E06EE"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6BAC9D9E"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65E86CDD" w14:textId="77777777" w:rsidTr="002C3E6A">
        <w:trPr>
          <w:jc w:val="center"/>
        </w:trPr>
        <w:tc>
          <w:tcPr>
            <w:tcW w:w="3510" w:type="dxa"/>
          </w:tcPr>
          <w:p w14:paraId="04983AA9"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Compassion</w:t>
            </w:r>
          </w:p>
        </w:tc>
        <w:tc>
          <w:tcPr>
            <w:tcW w:w="1620" w:type="dxa"/>
            <w:tcBorders>
              <w:top w:val="dotted" w:sz="2" w:space="0" w:color="auto"/>
              <w:bottom w:val="dotted" w:sz="2" w:space="0" w:color="auto"/>
            </w:tcBorders>
          </w:tcPr>
          <w:p w14:paraId="5F0F26E1"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63537C7F"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2" w:space="0" w:color="auto"/>
              <w:bottom w:val="dotted" w:sz="2" w:space="0" w:color="auto"/>
            </w:tcBorders>
          </w:tcPr>
          <w:p w14:paraId="14DC1085"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9</w:t>
            </w:r>
          </w:p>
          <w:p w14:paraId="597285DF"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w:t>
            </w:r>
          </w:p>
        </w:tc>
        <w:tc>
          <w:tcPr>
            <w:tcW w:w="1170" w:type="dxa"/>
            <w:tcBorders>
              <w:top w:val="dotted" w:sz="2" w:space="0" w:color="auto"/>
              <w:bottom w:val="dotted" w:sz="2" w:space="0" w:color="auto"/>
            </w:tcBorders>
          </w:tcPr>
          <w:p w14:paraId="1986A7C3"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6.56</w:t>
            </w:r>
          </w:p>
          <w:p w14:paraId="5DDE9EF5"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6.33</w:t>
            </w:r>
          </w:p>
        </w:tc>
        <w:tc>
          <w:tcPr>
            <w:tcW w:w="1170" w:type="dxa"/>
            <w:tcBorders>
              <w:top w:val="dotted" w:sz="2" w:space="0" w:color="auto"/>
              <w:bottom w:val="dotted" w:sz="2" w:space="0" w:color="auto"/>
            </w:tcBorders>
          </w:tcPr>
          <w:p w14:paraId="408502E8"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59.00</w:t>
            </w:r>
          </w:p>
          <w:p w14:paraId="49CD5952"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19.00</w:t>
            </w:r>
          </w:p>
        </w:tc>
      </w:tr>
      <w:tr w:rsidR="00753CB2" w:rsidRPr="0094067C" w14:paraId="6BBB319B" w14:textId="77777777" w:rsidTr="002C3E6A">
        <w:trPr>
          <w:jc w:val="center"/>
        </w:trPr>
        <w:tc>
          <w:tcPr>
            <w:tcW w:w="3510" w:type="dxa"/>
          </w:tcPr>
          <w:p w14:paraId="20A53E77"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7E5A2F72"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64DB2EE9"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12</w:t>
            </w:r>
          </w:p>
        </w:tc>
        <w:tc>
          <w:tcPr>
            <w:tcW w:w="1170" w:type="dxa"/>
            <w:tcBorders>
              <w:top w:val="dotted" w:sz="2" w:space="0" w:color="auto"/>
              <w:bottom w:val="dotted" w:sz="2" w:space="0" w:color="auto"/>
            </w:tcBorders>
          </w:tcPr>
          <w:p w14:paraId="47A37C48"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65E3B59D"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12AAD301" w14:textId="77777777" w:rsidTr="002C3E6A">
        <w:trPr>
          <w:jc w:val="center"/>
        </w:trPr>
        <w:tc>
          <w:tcPr>
            <w:tcW w:w="3510" w:type="dxa"/>
          </w:tcPr>
          <w:p w14:paraId="076B04E4"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Friendliness</w:t>
            </w:r>
          </w:p>
        </w:tc>
        <w:tc>
          <w:tcPr>
            <w:tcW w:w="1620" w:type="dxa"/>
            <w:tcBorders>
              <w:top w:val="dotted" w:sz="2" w:space="0" w:color="auto"/>
              <w:bottom w:val="dotted" w:sz="2" w:space="0" w:color="auto"/>
            </w:tcBorders>
          </w:tcPr>
          <w:p w14:paraId="2FA762CA"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4385AF8E"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2" w:space="0" w:color="auto"/>
              <w:bottom w:val="dotted" w:sz="2" w:space="0" w:color="auto"/>
            </w:tcBorders>
          </w:tcPr>
          <w:p w14:paraId="7AACC20F"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w:t>
            </w:r>
          </w:p>
          <w:p w14:paraId="509DB3BB"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w:t>
            </w:r>
          </w:p>
        </w:tc>
        <w:tc>
          <w:tcPr>
            <w:tcW w:w="1170" w:type="dxa"/>
            <w:tcBorders>
              <w:top w:val="dotted" w:sz="2" w:space="0" w:color="auto"/>
              <w:bottom w:val="dotted" w:sz="2" w:space="0" w:color="auto"/>
            </w:tcBorders>
          </w:tcPr>
          <w:p w14:paraId="4D04F78E"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4.00</w:t>
            </w:r>
          </w:p>
          <w:p w14:paraId="5299EEA2"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3.00</w:t>
            </w:r>
          </w:p>
        </w:tc>
        <w:tc>
          <w:tcPr>
            <w:tcW w:w="1170" w:type="dxa"/>
            <w:tcBorders>
              <w:top w:val="dotted" w:sz="2" w:space="0" w:color="auto"/>
              <w:bottom w:val="dotted" w:sz="2" w:space="0" w:color="auto"/>
            </w:tcBorders>
          </w:tcPr>
          <w:p w14:paraId="766493D7"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12.00</w:t>
            </w:r>
          </w:p>
          <w:p w14:paraId="0B889AE4"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9.00</w:t>
            </w:r>
          </w:p>
        </w:tc>
      </w:tr>
      <w:tr w:rsidR="00753CB2" w:rsidRPr="0094067C" w14:paraId="7734A54A" w14:textId="77777777" w:rsidTr="002C3E6A">
        <w:trPr>
          <w:jc w:val="center"/>
        </w:trPr>
        <w:tc>
          <w:tcPr>
            <w:tcW w:w="3510" w:type="dxa"/>
          </w:tcPr>
          <w:p w14:paraId="3E6D8D5A"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0BD4942F"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7545846C"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w:t>
            </w:r>
          </w:p>
        </w:tc>
        <w:tc>
          <w:tcPr>
            <w:tcW w:w="1170" w:type="dxa"/>
            <w:tcBorders>
              <w:top w:val="dotted" w:sz="2" w:space="0" w:color="auto"/>
              <w:bottom w:val="dotted" w:sz="2" w:space="0" w:color="auto"/>
            </w:tcBorders>
          </w:tcPr>
          <w:p w14:paraId="06F609AA"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27DD7DED"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5FEF5D2F" w14:textId="77777777" w:rsidTr="002C3E6A">
        <w:trPr>
          <w:jc w:val="center"/>
        </w:trPr>
        <w:tc>
          <w:tcPr>
            <w:tcW w:w="3510" w:type="dxa"/>
          </w:tcPr>
          <w:p w14:paraId="39B610ED"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Humility</w:t>
            </w:r>
          </w:p>
        </w:tc>
        <w:tc>
          <w:tcPr>
            <w:tcW w:w="1620" w:type="dxa"/>
            <w:tcBorders>
              <w:top w:val="dotted" w:sz="2" w:space="0" w:color="auto"/>
              <w:bottom w:val="dotted" w:sz="2" w:space="0" w:color="auto"/>
            </w:tcBorders>
          </w:tcPr>
          <w:p w14:paraId="18B4367B"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549AD31E"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2" w:space="0" w:color="auto"/>
              <w:bottom w:val="dotted" w:sz="2" w:space="0" w:color="auto"/>
            </w:tcBorders>
          </w:tcPr>
          <w:p w14:paraId="52A1F5D9"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7</w:t>
            </w:r>
          </w:p>
          <w:p w14:paraId="2A615868"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w:t>
            </w:r>
          </w:p>
        </w:tc>
        <w:tc>
          <w:tcPr>
            <w:tcW w:w="1170" w:type="dxa"/>
            <w:tcBorders>
              <w:top w:val="dotted" w:sz="2" w:space="0" w:color="auto"/>
              <w:bottom w:val="dotted" w:sz="2" w:space="0" w:color="auto"/>
            </w:tcBorders>
          </w:tcPr>
          <w:p w14:paraId="738947B3"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4.21</w:t>
            </w:r>
          </w:p>
          <w:p w14:paraId="74908786"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6.50</w:t>
            </w:r>
          </w:p>
        </w:tc>
        <w:tc>
          <w:tcPr>
            <w:tcW w:w="1170" w:type="dxa"/>
            <w:tcBorders>
              <w:top w:val="dotted" w:sz="2" w:space="0" w:color="auto"/>
              <w:bottom w:val="dotted" w:sz="2" w:space="0" w:color="auto"/>
            </w:tcBorders>
          </w:tcPr>
          <w:p w14:paraId="67AC164A"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29.50</w:t>
            </w:r>
          </w:p>
          <w:p w14:paraId="4FE00367"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6.50</w:t>
            </w:r>
          </w:p>
        </w:tc>
      </w:tr>
      <w:tr w:rsidR="00753CB2" w:rsidRPr="0094067C" w14:paraId="6C60485B" w14:textId="77777777" w:rsidTr="002C3E6A">
        <w:trPr>
          <w:jc w:val="center"/>
        </w:trPr>
        <w:tc>
          <w:tcPr>
            <w:tcW w:w="3510" w:type="dxa"/>
          </w:tcPr>
          <w:p w14:paraId="7CD6BAF3"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54CEE52D"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203AD494"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8</w:t>
            </w:r>
          </w:p>
        </w:tc>
        <w:tc>
          <w:tcPr>
            <w:tcW w:w="1170" w:type="dxa"/>
            <w:tcBorders>
              <w:top w:val="dotted" w:sz="2" w:space="0" w:color="auto"/>
              <w:bottom w:val="dotted" w:sz="2" w:space="0" w:color="auto"/>
            </w:tcBorders>
          </w:tcPr>
          <w:p w14:paraId="0BF9F475"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0F23D2F2"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1BFA8734" w14:textId="77777777" w:rsidTr="002C3E6A">
        <w:trPr>
          <w:jc w:val="center"/>
        </w:trPr>
        <w:tc>
          <w:tcPr>
            <w:tcW w:w="3510" w:type="dxa"/>
          </w:tcPr>
          <w:p w14:paraId="44C4BEF9"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Body Language</w:t>
            </w:r>
          </w:p>
        </w:tc>
        <w:tc>
          <w:tcPr>
            <w:tcW w:w="1620" w:type="dxa"/>
            <w:tcBorders>
              <w:top w:val="dotted" w:sz="2" w:space="0" w:color="auto"/>
              <w:bottom w:val="dotted" w:sz="2" w:space="0" w:color="auto"/>
            </w:tcBorders>
          </w:tcPr>
          <w:p w14:paraId="4ADF304C"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6F4CA547"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2" w:space="0" w:color="auto"/>
              <w:bottom w:val="dotted" w:sz="2" w:space="0" w:color="auto"/>
            </w:tcBorders>
          </w:tcPr>
          <w:p w14:paraId="6A6D948B"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9</w:t>
            </w:r>
          </w:p>
          <w:p w14:paraId="08E88D2A"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13</w:t>
            </w:r>
          </w:p>
        </w:tc>
        <w:tc>
          <w:tcPr>
            <w:tcW w:w="1170" w:type="dxa"/>
            <w:tcBorders>
              <w:top w:val="dotted" w:sz="2" w:space="0" w:color="auto"/>
              <w:bottom w:val="dotted" w:sz="2" w:space="0" w:color="auto"/>
            </w:tcBorders>
          </w:tcPr>
          <w:p w14:paraId="5C7C309D"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14.00</w:t>
            </w:r>
          </w:p>
          <w:p w14:paraId="2361E542"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9.77</w:t>
            </w:r>
          </w:p>
        </w:tc>
        <w:tc>
          <w:tcPr>
            <w:tcW w:w="1170" w:type="dxa"/>
            <w:tcBorders>
              <w:top w:val="dotted" w:sz="2" w:space="0" w:color="auto"/>
              <w:bottom w:val="dotted" w:sz="2" w:space="0" w:color="auto"/>
            </w:tcBorders>
          </w:tcPr>
          <w:p w14:paraId="7DA4CFDE"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126.00</w:t>
            </w:r>
          </w:p>
          <w:p w14:paraId="36C76F03"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127.00</w:t>
            </w:r>
          </w:p>
        </w:tc>
      </w:tr>
      <w:tr w:rsidR="00753CB2" w:rsidRPr="0094067C" w14:paraId="2270A3B9" w14:textId="77777777" w:rsidTr="002C3E6A">
        <w:trPr>
          <w:jc w:val="center"/>
        </w:trPr>
        <w:tc>
          <w:tcPr>
            <w:tcW w:w="3510" w:type="dxa"/>
          </w:tcPr>
          <w:p w14:paraId="7521A9CF"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277C54D3"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67CEE869"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22</w:t>
            </w:r>
          </w:p>
        </w:tc>
        <w:tc>
          <w:tcPr>
            <w:tcW w:w="1170" w:type="dxa"/>
            <w:tcBorders>
              <w:top w:val="dotted" w:sz="2" w:space="0" w:color="auto"/>
              <w:bottom w:val="dotted" w:sz="2" w:space="0" w:color="auto"/>
            </w:tcBorders>
          </w:tcPr>
          <w:p w14:paraId="07B6E21C"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0E0CF71C"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27626C11" w14:textId="77777777" w:rsidTr="002C3E6A">
        <w:trPr>
          <w:jc w:val="center"/>
        </w:trPr>
        <w:tc>
          <w:tcPr>
            <w:tcW w:w="3510" w:type="dxa"/>
          </w:tcPr>
          <w:p w14:paraId="5645ACAC"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Approachable</w:t>
            </w:r>
          </w:p>
        </w:tc>
        <w:tc>
          <w:tcPr>
            <w:tcW w:w="1620" w:type="dxa"/>
            <w:tcBorders>
              <w:top w:val="dotted" w:sz="2" w:space="0" w:color="auto"/>
              <w:bottom w:val="dotted" w:sz="2" w:space="0" w:color="auto"/>
            </w:tcBorders>
          </w:tcPr>
          <w:p w14:paraId="49FE32BA"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37ECE728"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2" w:space="0" w:color="auto"/>
              <w:bottom w:val="dotted" w:sz="2" w:space="0" w:color="auto"/>
            </w:tcBorders>
          </w:tcPr>
          <w:p w14:paraId="166CBE5A"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w:t>
            </w:r>
          </w:p>
          <w:p w14:paraId="64CF4DD9"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w:t>
            </w:r>
          </w:p>
        </w:tc>
        <w:tc>
          <w:tcPr>
            <w:tcW w:w="1170" w:type="dxa"/>
            <w:tcBorders>
              <w:top w:val="dotted" w:sz="2" w:space="0" w:color="auto"/>
              <w:bottom w:val="dotted" w:sz="2" w:space="0" w:color="auto"/>
            </w:tcBorders>
          </w:tcPr>
          <w:p w14:paraId="7FEA5EC9"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1.00</w:t>
            </w:r>
          </w:p>
          <w:p w14:paraId="5D4346DE"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2.50</w:t>
            </w:r>
          </w:p>
        </w:tc>
        <w:tc>
          <w:tcPr>
            <w:tcW w:w="1170" w:type="dxa"/>
            <w:tcBorders>
              <w:top w:val="dotted" w:sz="2" w:space="0" w:color="auto"/>
              <w:bottom w:val="dotted" w:sz="2" w:space="0" w:color="auto"/>
            </w:tcBorders>
          </w:tcPr>
          <w:p w14:paraId="7902AA9B"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1.00</w:t>
            </w:r>
          </w:p>
          <w:p w14:paraId="7657F517"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5.00</w:t>
            </w:r>
          </w:p>
        </w:tc>
      </w:tr>
      <w:tr w:rsidR="00753CB2" w:rsidRPr="0094067C" w14:paraId="33EAB4BF" w14:textId="77777777" w:rsidTr="002C3E6A">
        <w:trPr>
          <w:jc w:val="center"/>
        </w:trPr>
        <w:tc>
          <w:tcPr>
            <w:tcW w:w="3510" w:type="dxa"/>
          </w:tcPr>
          <w:p w14:paraId="05D893A2"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60A45DF4"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1CB54B02"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w:t>
            </w:r>
          </w:p>
        </w:tc>
        <w:tc>
          <w:tcPr>
            <w:tcW w:w="1170" w:type="dxa"/>
            <w:tcBorders>
              <w:top w:val="dotted" w:sz="2" w:space="0" w:color="auto"/>
              <w:bottom w:val="dotted" w:sz="2" w:space="0" w:color="auto"/>
            </w:tcBorders>
          </w:tcPr>
          <w:p w14:paraId="720B5EBF"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393EA91E"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13DB584A" w14:textId="77777777" w:rsidTr="002C3E6A">
        <w:trPr>
          <w:jc w:val="center"/>
        </w:trPr>
        <w:tc>
          <w:tcPr>
            <w:tcW w:w="3510" w:type="dxa"/>
          </w:tcPr>
          <w:p w14:paraId="4E24DCDA"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Trust</w:t>
            </w:r>
          </w:p>
        </w:tc>
        <w:tc>
          <w:tcPr>
            <w:tcW w:w="1620" w:type="dxa"/>
            <w:tcBorders>
              <w:top w:val="dotted" w:sz="2" w:space="0" w:color="auto"/>
              <w:bottom w:val="dotted" w:sz="2" w:space="0" w:color="auto"/>
            </w:tcBorders>
          </w:tcPr>
          <w:p w14:paraId="77396C63"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70FFFFF5"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lastRenderedPageBreak/>
              <w:t>Providers</w:t>
            </w:r>
          </w:p>
        </w:tc>
        <w:tc>
          <w:tcPr>
            <w:tcW w:w="810" w:type="dxa"/>
            <w:tcBorders>
              <w:top w:val="dotted" w:sz="2" w:space="0" w:color="auto"/>
              <w:bottom w:val="dotted" w:sz="2" w:space="0" w:color="auto"/>
            </w:tcBorders>
          </w:tcPr>
          <w:p w14:paraId="280B4CB9"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lastRenderedPageBreak/>
              <w:t>3</w:t>
            </w:r>
          </w:p>
          <w:p w14:paraId="548B0C47"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lastRenderedPageBreak/>
              <w:t>2</w:t>
            </w:r>
          </w:p>
        </w:tc>
        <w:tc>
          <w:tcPr>
            <w:tcW w:w="1170" w:type="dxa"/>
            <w:tcBorders>
              <w:top w:val="dotted" w:sz="2" w:space="0" w:color="auto"/>
              <w:bottom w:val="dotted" w:sz="2" w:space="0" w:color="auto"/>
            </w:tcBorders>
          </w:tcPr>
          <w:p w14:paraId="7562ED09"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lastRenderedPageBreak/>
              <w:t>3.17</w:t>
            </w:r>
          </w:p>
          <w:p w14:paraId="6F2C6C07"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lastRenderedPageBreak/>
              <w:t>2.75</w:t>
            </w:r>
          </w:p>
        </w:tc>
        <w:tc>
          <w:tcPr>
            <w:tcW w:w="1170" w:type="dxa"/>
            <w:tcBorders>
              <w:top w:val="dotted" w:sz="2" w:space="0" w:color="auto"/>
              <w:bottom w:val="dotted" w:sz="2" w:space="0" w:color="auto"/>
            </w:tcBorders>
          </w:tcPr>
          <w:p w14:paraId="163928D4"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lastRenderedPageBreak/>
              <w:t>9.50</w:t>
            </w:r>
          </w:p>
          <w:p w14:paraId="29E0103A"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lastRenderedPageBreak/>
              <w:t>5.50</w:t>
            </w:r>
          </w:p>
        </w:tc>
      </w:tr>
      <w:tr w:rsidR="00753CB2" w:rsidRPr="0094067C" w14:paraId="6952F397" w14:textId="77777777" w:rsidTr="002C3E6A">
        <w:trPr>
          <w:jc w:val="center"/>
        </w:trPr>
        <w:tc>
          <w:tcPr>
            <w:tcW w:w="3510" w:type="dxa"/>
          </w:tcPr>
          <w:p w14:paraId="60D6D2D7"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dotted" w:sz="2" w:space="0" w:color="auto"/>
            </w:tcBorders>
          </w:tcPr>
          <w:p w14:paraId="2C6378A5"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dotted" w:sz="2" w:space="0" w:color="auto"/>
            </w:tcBorders>
          </w:tcPr>
          <w:p w14:paraId="7F18130D"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5</w:t>
            </w:r>
          </w:p>
        </w:tc>
        <w:tc>
          <w:tcPr>
            <w:tcW w:w="1170" w:type="dxa"/>
            <w:tcBorders>
              <w:top w:val="dotted" w:sz="2" w:space="0" w:color="auto"/>
              <w:bottom w:val="dotted" w:sz="2" w:space="0" w:color="auto"/>
            </w:tcBorders>
          </w:tcPr>
          <w:p w14:paraId="599FD401"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dotted" w:sz="2" w:space="0" w:color="auto"/>
            </w:tcBorders>
          </w:tcPr>
          <w:p w14:paraId="639514FC"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042CF218" w14:textId="77777777" w:rsidTr="002C3E6A">
        <w:trPr>
          <w:jc w:val="center"/>
        </w:trPr>
        <w:tc>
          <w:tcPr>
            <w:tcW w:w="3510" w:type="dxa"/>
            <w:tcBorders>
              <w:bottom w:val="nil"/>
            </w:tcBorders>
          </w:tcPr>
          <w:p w14:paraId="2E57E536"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Sympathy</w:t>
            </w:r>
          </w:p>
        </w:tc>
        <w:tc>
          <w:tcPr>
            <w:tcW w:w="1620" w:type="dxa"/>
            <w:tcBorders>
              <w:top w:val="dotted" w:sz="2" w:space="0" w:color="auto"/>
              <w:bottom w:val="dotted" w:sz="2" w:space="0" w:color="auto"/>
            </w:tcBorders>
          </w:tcPr>
          <w:p w14:paraId="7D011E08"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Users</w:t>
            </w:r>
          </w:p>
          <w:p w14:paraId="2EEA1BCF"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Providers</w:t>
            </w:r>
          </w:p>
        </w:tc>
        <w:tc>
          <w:tcPr>
            <w:tcW w:w="810" w:type="dxa"/>
            <w:tcBorders>
              <w:top w:val="dotted" w:sz="2" w:space="0" w:color="auto"/>
              <w:bottom w:val="dotted" w:sz="2" w:space="0" w:color="auto"/>
            </w:tcBorders>
          </w:tcPr>
          <w:p w14:paraId="66399443"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0</w:t>
            </w:r>
            <w:r w:rsidRPr="0094067C">
              <w:rPr>
                <w:rFonts w:asciiTheme="majorBidi" w:eastAsia="Calibri" w:hAnsiTheme="majorBidi" w:cstheme="majorBidi"/>
                <w:sz w:val="24"/>
                <w:szCs w:val="24"/>
                <w:vertAlign w:val="superscript"/>
              </w:rPr>
              <w:t>a</w:t>
            </w:r>
          </w:p>
          <w:p w14:paraId="49F9B3CB"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w:t>
            </w:r>
          </w:p>
        </w:tc>
        <w:tc>
          <w:tcPr>
            <w:tcW w:w="1170" w:type="dxa"/>
            <w:tcBorders>
              <w:top w:val="dotted" w:sz="2" w:space="0" w:color="auto"/>
              <w:bottom w:val="dotted" w:sz="2" w:space="0" w:color="auto"/>
            </w:tcBorders>
          </w:tcPr>
          <w:p w14:paraId="0B734A57"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0.00</w:t>
            </w:r>
          </w:p>
          <w:p w14:paraId="60F7AC0B"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2.00</w:t>
            </w:r>
          </w:p>
        </w:tc>
        <w:tc>
          <w:tcPr>
            <w:tcW w:w="1170" w:type="dxa"/>
            <w:tcBorders>
              <w:top w:val="dotted" w:sz="2" w:space="0" w:color="auto"/>
              <w:bottom w:val="dotted" w:sz="2" w:space="0" w:color="auto"/>
            </w:tcBorders>
          </w:tcPr>
          <w:p w14:paraId="189003EE"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0.00</w:t>
            </w:r>
          </w:p>
          <w:p w14:paraId="67F38472"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6.00</w:t>
            </w:r>
          </w:p>
        </w:tc>
      </w:tr>
      <w:tr w:rsidR="00753CB2" w:rsidRPr="0094067C" w14:paraId="1BABA82E" w14:textId="77777777" w:rsidTr="002C3E6A">
        <w:trPr>
          <w:jc w:val="center"/>
        </w:trPr>
        <w:tc>
          <w:tcPr>
            <w:tcW w:w="3510" w:type="dxa"/>
            <w:tcBorders>
              <w:top w:val="nil"/>
              <w:bottom w:val="single" w:sz="12" w:space="0" w:color="auto"/>
            </w:tcBorders>
          </w:tcPr>
          <w:p w14:paraId="4B502CAE"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p>
        </w:tc>
        <w:tc>
          <w:tcPr>
            <w:tcW w:w="1620" w:type="dxa"/>
            <w:tcBorders>
              <w:top w:val="dotted" w:sz="2" w:space="0" w:color="auto"/>
              <w:bottom w:val="single" w:sz="12" w:space="0" w:color="auto"/>
            </w:tcBorders>
          </w:tcPr>
          <w:p w14:paraId="5DCEDE42" w14:textId="77777777" w:rsidR="00753CB2" w:rsidRPr="0094067C" w:rsidRDefault="00753CB2" w:rsidP="00A13A53">
            <w:pPr>
              <w:spacing w:after="0" w:line="240" w:lineRule="auto"/>
              <w:ind w:firstLine="0"/>
              <w:jc w:val="right"/>
              <w:rPr>
                <w:rFonts w:asciiTheme="majorBidi" w:eastAsia="Calibri" w:hAnsiTheme="majorBidi" w:cstheme="majorBidi"/>
                <w:sz w:val="24"/>
                <w:szCs w:val="24"/>
              </w:rPr>
            </w:pPr>
            <w:r w:rsidRPr="0094067C">
              <w:rPr>
                <w:rFonts w:asciiTheme="majorBidi" w:eastAsia="Calibri" w:hAnsiTheme="majorBidi" w:cstheme="majorBidi"/>
                <w:sz w:val="24"/>
                <w:szCs w:val="24"/>
              </w:rPr>
              <w:t>Total</w:t>
            </w:r>
          </w:p>
        </w:tc>
        <w:tc>
          <w:tcPr>
            <w:tcW w:w="810" w:type="dxa"/>
            <w:tcBorders>
              <w:top w:val="dotted" w:sz="2" w:space="0" w:color="auto"/>
              <w:bottom w:val="single" w:sz="12" w:space="0" w:color="auto"/>
            </w:tcBorders>
          </w:tcPr>
          <w:p w14:paraId="64317C04"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r w:rsidRPr="0094067C">
              <w:rPr>
                <w:rFonts w:asciiTheme="majorBidi" w:eastAsia="Calibri" w:hAnsiTheme="majorBidi" w:cstheme="majorBidi"/>
                <w:sz w:val="24"/>
                <w:szCs w:val="24"/>
              </w:rPr>
              <w:t>3</w:t>
            </w:r>
          </w:p>
        </w:tc>
        <w:tc>
          <w:tcPr>
            <w:tcW w:w="1170" w:type="dxa"/>
            <w:tcBorders>
              <w:top w:val="dotted" w:sz="2" w:space="0" w:color="auto"/>
              <w:bottom w:val="single" w:sz="12" w:space="0" w:color="auto"/>
            </w:tcBorders>
          </w:tcPr>
          <w:p w14:paraId="596F90D3"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c>
          <w:tcPr>
            <w:tcW w:w="1170" w:type="dxa"/>
            <w:tcBorders>
              <w:top w:val="dotted" w:sz="2" w:space="0" w:color="auto"/>
              <w:bottom w:val="single" w:sz="12" w:space="0" w:color="auto"/>
            </w:tcBorders>
          </w:tcPr>
          <w:p w14:paraId="2813D3A8" w14:textId="77777777" w:rsidR="00753CB2" w:rsidRPr="0094067C" w:rsidRDefault="00753CB2" w:rsidP="00A13A53">
            <w:pPr>
              <w:spacing w:after="0" w:line="240" w:lineRule="auto"/>
              <w:ind w:firstLine="0"/>
              <w:jc w:val="center"/>
              <w:rPr>
                <w:rFonts w:asciiTheme="majorBidi" w:eastAsia="Calibri" w:hAnsiTheme="majorBidi" w:cstheme="majorBidi"/>
                <w:sz w:val="24"/>
                <w:szCs w:val="24"/>
              </w:rPr>
            </w:pPr>
          </w:p>
        </w:tc>
      </w:tr>
      <w:tr w:rsidR="00753CB2" w:rsidRPr="0094067C" w14:paraId="4883098C" w14:textId="77777777" w:rsidTr="002C3E6A">
        <w:trPr>
          <w:jc w:val="center"/>
        </w:trPr>
        <w:tc>
          <w:tcPr>
            <w:tcW w:w="8280" w:type="dxa"/>
            <w:gridSpan w:val="5"/>
            <w:tcBorders>
              <w:top w:val="single" w:sz="12" w:space="0" w:color="auto"/>
            </w:tcBorders>
          </w:tcPr>
          <w:p w14:paraId="235F9F84"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 Pre-listed soft skills</w:t>
            </w:r>
          </w:p>
          <w:p w14:paraId="26774446" w14:textId="77777777" w:rsidR="00753CB2" w:rsidRPr="0094067C" w:rsidRDefault="00753CB2" w:rsidP="00A13A53">
            <w:pPr>
              <w:spacing w:after="0" w:line="240" w:lineRule="auto"/>
              <w:ind w:firstLine="0"/>
              <w:jc w:val="left"/>
              <w:rPr>
                <w:rFonts w:asciiTheme="majorBidi" w:eastAsia="Calibri" w:hAnsiTheme="majorBidi" w:cstheme="majorBidi"/>
                <w:sz w:val="24"/>
                <w:szCs w:val="24"/>
              </w:rPr>
            </w:pPr>
            <w:r w:rsidRPr="0094067C">
              <w:rPr>
                <w:rFonts w:asciiTheme="majorBidi" w:eastAsia="Calibri" w:hAnsiTheme="majorBidi" w:cstheme="majorBidi"/>
                <w:sz w:val="24"/>
                <w:szCs w:val="24"/>
              </w:rPr>
              <w:t>a. Mann-Whitney Test cannot be performed on empty groups.</w:t>
            </w:r>
          </w:p>
        </w:tc>
      </w:tr>
    </w:tbl>
    <w:p w14:paraId="79D6D0B9" w14:textId="77777777" w:rsidR="0094067C" w:rsidRDefault="0094067C" w:rsidP="002E7852">
      <w:pPr>
        <w:tabs>
          <w:tab w:val="left" w:pos="720"/>
        </w:tabs>
        <w:spacing w:before="120" w:after="0" w:line="480" w:lineRule="auto"/>
        <w:ind w:firstLine="0"/>
        <w:jc w:val="left"/>
      </w:pPr>
    </w:p>
    <w:p w14:paraId="75189894" w14:textId="6A4DCE93" w:rsidR="00A65198" w:rsidRDefault="00A65198">
      <w:pPr>
        <w:spacing w:after="200" w:line="276" w:lineRule="auto"/>
        <w:ind w:firstLine="0"/>
        <w:jc w:val="left"/>
      </w:pPr>
    </w:p>
    <w:p w14:paraId="367552DC" w14:textId="77777777" w:rsidR="00A65198" w:rsidRDefault="00A65198" w:rsidP="002E7852">
      <w:pPr>
        <w:tabs>
          <w:tab w:val="left" w:pos="720"/>
        </w:tabs>
        <w:spacing w:before="120" w:after="0" w:line="480" w:lineRule="auto"/>
        <w:ind w:firstLine="0"/>
        <w:jc w:val="left"/>
        <w:sectPr w:rsidR="00A65198" w:rsidSect="005D447B">
          <w:pgSz w:w="12240" w:h="15840" w:code="1"/>
          <w:pgMar w:top="1440" w:right="1440" w:bottom="1440" w:left="1440" w:header="720" w:footer="720" w:gutter="0"/>
          <w:cols w:space="720"/>
          <w:docGrid w:linePitch="360"/>
        </w:sectPr>
      </w:pPr>
    </w:p>
    <w:p w14:paraId="76AD665B" w14:textId="593C6004" w:rsidR="00A12FD1" w:rsidRPr="005F517A" w:rsidRDefault="00A12FD1" w:rsidP="002E7852">
      <w:pPr>
        <w:tabs>
          <w:tab w:val="left" w:pos="720"/>
        </w:tabs>
        <w:spacing w:before="120" w:after="0" w:line="480" w:lineRule="auto"/>
        <w:ind w:firstLine="0"/>
        <w:jc w:val="left"/>
        <w:rPr>
          <w:b/>
          <w:bCs/>
        </w:rPr>
      </w:pPr>
      <w:r w:rsidRPr="005F517A">
        <w:rPr>
          <w:b/>
          <w:bCs/>
        </w:rPr>
        <w:lastRenderedPageBreak/>
        <w:t xml:space="preserve">Table </w:t>
      </w:r>
      <w:r w:rsidR="00176942" w:rsidRPr="005F517A">
        <w:rPr>
          <w:b/>
          <w:bCs/>
        </w:rPr>
        <w:t>9</w:t>
      </w:r>
    </w:p>
    <w:p w14:paraId="3F7D436A" w14:textId="77777777" w:rsidR="00B33B37" w:rsidRDefault="00A12FD1" w:rsidP="00B11AC2">
      <w:pPr>
        <w:tabs>
          <w:tab w:val="left" w:pos="720"/>
        </w:tabs>
        <w:spacing w:after="0" w:line="480" w:lineRule="auto"/>
        <w:ind w:firstLine="0"/>
        <w:jc w:val="left"/>
        <w:rPr>
          <w:i/>
          <w:iCs/>
        </w:rPr>
      </w:pPr>
      <w:r w:rsidRPr="00EE78EA">
        <w:rPr>
          <w:i/>
          <w:iCs/>
        </w:rPr>
        <w:t>Mann-Whitney U Test Statistics</w:t>
      </w:r>
      <w:bookmarkEnd w:id="38"/>
    </w:p>
    <w:tbl>
      <w:tblPr>
        <w:tblStyle w:val="TableGrid11"/>
        <w:tblW w:w="1314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0"/>
        <w:gridCol w:w="1388"/>
        <w:gridCol w:w="1492"/>
        <w:gridCol w:w="1440"/>
        <w:gridCol w:w="1234"/>
        <w:gridCol w:w="1388"/>
        <w:gridCol w:w="1608"/>
        <w:gridCol w:w="1350"/>
      </w:tblGrid>
      <w:tr w:rsidR="00970054" w:rsidRPr="00A65198" w14:paraId="4324873C" w14:textId="77777777" w:rsidTr="000E77E9">
        <w:tc>
          <w:tcPr>
            <w:tcW w:w="3240" w:type="dxa"/>
            <w:tcBorders>
              <w:top w:val="single" w:sz="12" w:space="0" w:color="auto"/>
              <w:bottom w:val="nil"/>
            </w:tcBorders>
          </w:tcPr>
          <w:p w14:paraId="3EED5084" w14:textId="77777777" w:rsidR="00970054" w:rsidRPr="00A65198" w:rsidRDefault="00970054" w:rsidP="00B11AC2">
            <w:pPr>
              <w:spacing w:after="0" w:line="240" w:lineRule="auto"/>
              <w:ind w:firstLine="0"/>
              <w:jc w:val="center"/>
              <w:rPr>
                <w:rFonts w:asciiTheme="majorBidi" w:eastAsia="Calibri" w:hAnsiTheme="majorBidi" w:cstheme="majorBidi"/>
                <w:sz w:val="24"/>
                <w:szCs w:val="24"/>
              </w:rPr>
            </w:pPr>
          </w:p>
        </w:tc>
        <w:tc>
          <w:tcPr>
            <w:tcW w:w="9900" w:type="dxa"/>
            <w:gridSpan w:val="7"/>
            <w:tcBorders>
              <w:top w:val="single" w:sz="12" w:space="0" w:color="auto"/>
              <w:bottom w:val="single" w:sz="2" w:space="0" w:color="auto"/>
            </w:tcBorders>
          </w:tcPr>
          <w:p w14:paraId="1B41B75F" w14:textId="7B1A81EF" w:rsidR="00970054" w:rsidRPr="00A65198" w:rsidRDefault="00970054" w:rsidP="00B11AC2">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Pre-listed Soft Skills</w:t>
            </w:r>
          </w:p>
        </w:tc>
      </w:tr>
      <w:tr w:rsidR="00EF415C" w:rsidRPr="00A65198" w14:paraId="1262099E" w14:textId="77777777" w:rsidTr="000E77E9">
        <w:tc>
          <w:tcPr>
            <w:tcW w:w="3240" w:type="dxa"/>
            <w:tcBorders>
              <w:top w:val="nil"/>
              <w:bottom w:val="single" w:sz="8" w:space="0" w:color="auto"/>
            </w:tcBorders>
            <w:vAlign w:val="center"/>
          </w:tcPr>
          <w:p w14:paraId="0CF32FBC" w14:textId="77777777" w:rsidR="00EF415C" w:rsidRPr="00A65198" w:rsidRDefault="00EF415C" w:rsidP="005F517A">
            <w:pPr>
              <w:spacing w:after="0" w:line="240" w:lineRule="auto"/>
              <w:ind w:firstLine="0"/>
              <w:jc w:val="center"/>
              <w:rPr>
                <w:rFonts w:asciiTheme="majorBidi" w:eastAsia="Calibri" w:hAnsiTheme="majorBidi" w:cstheme="majorBidi"/>
                <w:sz w:val="24"/>
                <w:szCs w:val="24"/>
              </w:rPr>
            </w:pPr>
          </w:p>
        </w:tc>
        <w:tc>
          <w:tcPr>
            <w:tcW w:w="1388" w:type="dxa"/>
            <w:tcBorders>
              <w:top w:val="single" w:sz="2" w:space="0" w:color="auto"/>
              <w:bottom w:val="single" w:sz="8" w:space="0" w:color="auto"/>
            </w:tcBorders>
            <w:vAlign w:val="center"/>
          </w:tcPr>
          <w:p w14:paraId="687B04FA" w14:textId="0B411421" w:rsidR="00EF415C" w:rsidRPr="00A65198" w:rsidRDefault="00EF415C" w:rsidP="005F517A">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 xml:space="preserve">Affective </w:t>
            </w:r>
            <w:r w:rsidRPr="000E77E9">
              <w:rPr>
                <w:rFonts w:asciiTheme="majorBidi" w:eastAsia="Calibri" w:hAnsiTheme="majorBidi" w:cstheme="majorBidi"/>
              </w:rPr>
              <w:t>Communication</w:t>
            </w:r>
          </w:p>
        </w:tc>
        <w:tc>
          <w:tcPr>
            <w:tcW w:w="1492" w:type="dxa"/>
            <w:tcBorders>
              <w:top w:val="single" w:sz="2" w:space="0" w:color="auto"/>
              <w:bottom w:val="single" w:sz="8" w:space="0" w:color="auto"/>
            </w:tcBorders>
            <w:vAlign w:val="center"/>
          </w:tcPr>
          <w:p w14:paraId="527AE82D" w14:textId="77777777" w:rsidR="00EF415C" w:rsidRPr="00A65198" w:rsidRDefault="00EF415C" w:rsidP="005F517A">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Empathy</w:t>
            </w:r>
          </w:p>
        </w:tc>
        <w:tc>
          <w:tcPr>
            <w:tcW w:w="1440" w:type="dxa"/>
            <w:tcBorders>
              <w:top w:val="single" w:sz="2" w:space="0" w:color="auto"/>
              <w:bottom w:val="single" w:sz="8" w:space="0" w:color="auto"/>
            </w:tcBorders>
            <w:vAlign w:val="center"/>
          </w:tcPr>
          <w:p w14:paraId="5029DBC4" w14:textId="77777777" w:rsidR="00EF415C" w:rsidRPr="00A65198" w:rsidRDefault="00EF415C" w:rsidP="005F517A">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Gentleness</w:t>
            </w:r>
          </w:p>
        </w:tc>
        <w:tc>
          <w:tcPr>
            <w:tcW w:w="1234" w:type="dxa"/>
            <w:tcBorders>
              <w:top w:val="single" w:sz="2" w:space="0" w:color="auto"/>
              <w:bottom w:val="single" w:sz="8" w:space="0" w:color="auto"/>
            </w:tcBorders>
            <w:vAlign w:val="center"/>
          </w:tcPr>
          <w:p w14:paraId="70E0CABD" w14:textId="77777777" w:rsidR="00EF415C" w:rsidRPr="00A65198" w:rsidRDefault="00EF415C" w:rsidP="005F517A">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Listening</w:t>
            </w:r>
          </w:p>
        </w:tc>
        <w:tc>
          <w:tcPr>
            <w:tcW w:w="1388" w:type="dxa"/>
            <w:tcBorders>
              <w:top w:val="single" w:sz="2" w:space="0" w:color="auto"/>
              <w:bottom w:val="single" w:sz="8" w:space="0" w:color="auto"/>
            </w:tcBorders>
            <w:vAlign w:val="center"/>
          </w:tcPr>
          <w:p w14:paraId="7ACE9B02" w14:textId="77777777" w:rsidR="00EF415C" w:rsidRPr="00A65198" w:rsidRDefault="00EF415C" w:rsidP="005F517A">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Respect</w:t>
            </w:r>
          </w:p>
        </w:tc>
        <w:tc>
          <w:tcPr>
            <w:tcW w:w="1608" w:type="dxa"/>
            <w:tcBorders>
              <w:top w:val="single" w:sz="2" w:space="0" w:color="auto"/>
              <w:bottom w:val="single" w:sz="8" w:space="0" w:color="auto"/>
            </w:tcBorders>
            <w:vAlign w:val="center"/>
          </w:tcPr>
          <w:p w14:paraId="631DA0B9" w14:textId="77777777" w:rsidR="00EF415C" w:rsidRPr="00A65198" w:rsidRDefault="00EF415C" w:rsidP="005F517A">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Personal Initiative</w:t>
            </w:r>
          </w:p>
        </w:tc>
        <w:tc>
          <w:tcPr>
            <w:tcW w:w="1350" w:type="dxa"/>
            <w:tcBorders>
              <w:top w:val="single" w:sz="2" w:space="0" w:color="auto"/>
              <w:bottom w:val="single" w:sz="8" w:space="0" w:color="auto"/>
            </w:tcBorders>
            <w:vAlign w:val="center"/>
          </w:tcPr>
          <w:p w14:paraId="02ABC2EF" w14:textId="77777777" w:rsidR="00EF415C" w:rsidRPr="00A65198" w:rsidRDefault="00EF415C" w:rsidP="005F517A">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Self-control</w:t>
            </w:r>
          </w:p>
        </w:tc>
      </w:tr>
      <w:tr w:rsidR="00EF415C" w:rsidRPr="00A65198" w14:paraId="54170AD2" w14:textId="77777777" w:rsidTr="000E77E9">
        <w:tc>
          <w:tcPr>
            <w:tcW w:w="3240" w:type="dxa"/>
            <w:tcBorders>
              <w:top w:val="single" w:sz="8" w:space="0" w:color="auto"/>
            </w:tcBorders>
          </w:tcPr>
          <w:p w14:paraId="5617AE1E"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r w:rsidRPr="00A65198">
              <w:rPr>
                <w:rFonts w:asciiTheme="majorBidi" w:eastAsia="Calibri" w:hAnsiTheme="majorBidi" w:cstheme="majorBidi"/>
                <w:sz w:val="24"/>
                <w:szCs w:val="24"/>
              </w:rPr>
              <w:t>Mann-Whitney U</w:t>
            </w:r>
          </w:p>
        </w:tc>
        <w:tc>
          <w:tcPr>
            <w:tcW w:w="1388" w:type="dxa"/>
            <w:tcBorders>
              <w:top w:val="single" w:sz="8" w:space="0" w:color="auto"/>
            </w:tcBorders>
          </w:tcPr>
          <w:p w14:paraId="657F9CD2"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449.000</w:t>
            </w:r>
          </w:p>
        </w:tc>
        <w:tc>
          <w:tcPr>
            <w:tcW w:w="1492" w:type="dxa"/>
            <w:tcBorders>
              <w:top w:val="single" w:sz="8" w:space="0" w:color="auto"/>
            </w:tcBorders>
          </w:tcPr>
          <w:p w14:paraId="6BB02204"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382.500</w:t>
            </w:r>
          </w:p>
        </w:tc>
        <w:tc>
          <w:tcPr>
            <w:tcW w:w="1440" w:type="dxa"/>
            <w:tcBorders>
              <w:top w:val="single" w:sz="8" w:space="0" w:color="auto"/>
            </w:tcBorders>
          </w:tcPr>
          <w:p w14:paraId="5F15EBB6"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322.000</w:t>
            </w:r>
          </w:p>
        </w:tc>
        <w:tc>
          <w:tcPr>
            <w:tcW w:w="1234" w:type="dxa"/>
            <w:tcBorders>
              <w:top w:val="single" w:sz="8" w:space="0" w:color="auto"/>
            </w:tcBorders>
          </w:tcPr>
          <w:p w14:paraId="6700937C"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465.500</w:t>
            </w:r>
          </w:p>
        </w:tc>
        <w:tc>
          <w:tcPr>
            <w:tcW w:w="1388" w:type="dxa"/>
            <w:tcBorders>
              <w:top w:val="single" w:sz="8" w:space="0" w:color="auto"/>
            </w:tcBorders>
          </w:tcPr>
          <w:p w14:paraId="1C26EB3E"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399.500</w:t>
            </w:r>
          </w:p>
        </w:tc>
        <w:tc>
          <w:tcPr>
            <w:tcW w:w="1608" w:type="dxa"/>
            <w:tcBorders>
              <w:top w:val="single" w:sz="8" w:space="0" w:color="auto"/>
            </w:tcBorders>
          </w:tcPr>
          <w:p w14:paraId="1C1B7248"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384.000</w:t>
            </w:r>
          </w:p>
        </w:tc>
        <w:tc>
          <w:tcPr>
            <w:tcW w:w="1350" w:type="dxa"/>
            <w:tcBorders>
              <w:top w:val="single" w:sz="8" w:space="0" w:color="auto"/>
            </w:tcBorders>
          </w:tcPr>
          <w:p w14:paraId="63FBF5F1"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413.000</w:t>
            </w:r>
          </w:p>
        </w:tc>
      </w:tr>
      <w:tr w:rsidR="00EF415C" w:rsidRPr="00A65198" w14:paraId="08F5AFD7" w14:textId="77777777" w:rsidTr="000E77E9">
        <w:tc>
          <w:tcPr>
            <w:tcW w:w="3240" w:type="dxa"/>
          </w:tcPr>
          <w:p w14:paraId="13070630"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r w:rsidRPr="00A65198">
              <w:rPr>
                <w:rFonts w:asciiTheme="majorBidi" w:eastAsia="Calibri" w:hAnsiTheme="majorBidi" w:cstheme="majorBidi"/>
                <w:sz w:val="24"/>
                <w:szCs w:val="24"/>
              </w:rPr>
              <w:t>Wilcoxon W</w:t>
            </w:r>
          </w:p>
        </w:tc>
        <w:tc>
          <w:tcPr>
            <w:tcW w:w="1388" w:type="dxa"/>
          </w:tcPr>
          <w:p w14:paraId="0F85287F"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827.000</w:t>
            </w:r>
          </w:p>
        </w:tc>
        <w:tc>
          <w:tcPr>
            <w:tcW w:w="1492" w:type="dxa"/>
          </w:tcPr>
          <w:p w14:paraId="026F4770"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1012.500</w:t>
            </w:r>
          </w:p>
        </w:tc>
        <w:tc>
          <w:tcPr>
            <w:tcW w:w="1440" w:type="dxa"/>
          </w:tcPr>
          <w:p w14:paraId="0214491E"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917.000</w:t>
            </w:r>
          </w:p>
        </w:tc>
        <w:tc>
          <w:tcPr>
            <w:tcW w:w="1234" w:type="dxa"/>
          </w:tcPr>
          <w:p w14:paraId="5F45A491"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843.500</w:t>
            </w:r>
          </w:p>
        </w:tc>
        <w:tc>
          <w:tcPr>
            <w:tcW w:w="1388" w:type="dxa"/>
          </w:tcPr>
          <w:p w14:paraId="0DC74702"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1029.500</w:t>
            </w:r>
          </w:p>
        </w:tc>
        <w:tc>
          <w:tcPr>
            <w:tcW w:w="1608" w:type="dxa"/>
          </w:tcPr>
          <w:p w14:paraId="30FBDEFC"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945.000</w:t>
            </w:r>
          </w:p>
        </w:tc>
        <w:tc>
          <w:tcPr>
            <w:tcW w:w="1350" w:type="dxa"/>
          </w:tcPr>
          <w:p w14:paraId="49A6396C"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941.000</w:t>
            </w:r>
          </w:p>
        </w:tc>
      </w:tr>
      <w:tr w:rsidR="00EF415C" w:rsidRPr="00A65198" w14:paraId="4DE6A9A0" w14:textId="77777777" w:rsidTr="000E77E9">
        <w:tc>
          <w:tcPr>
            <w:tcW w:w="3240" w:type="dxa"/>
          </w:tcPr>
          <w:p w14:paraId="54678925"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r w:rsidRPr="00A65198">
              <w:rPr>
                <w:rFonts w:asciiTheme="majorBidi" w:eastAsia="Calibri" w:hAnsiTheme="majorBidi" w:cstheme="majorBidi"/>
                <w:sz w:val="24"/>
                <w:szCs w:val="24"/>
              </w:rPr>
              <w:t>Z</w:t>
            </w:r>
          </w:p>
        </w:tc>
        <w:tc>
          <w:tcPr>
            <w:tcW w:w="1388" w:type="dxa"/>
          </w:tcPr>
          <w:p w14:paraId="23053991"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-0.343</w:t>
            </w:r>
          </w:p>
        </w:tc>
        <w:tc>
          <w:tcPr>
            <w:tcW w:w="1492" w:type="dxa"/>
          </w:tcPr>
          <w:p w14:paraId="1A7E4373"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-1.298</w:t>
            </w:r>
          </w:p>
        </w:tc>
        <w:tc>
          <w:tcPr>
            <w:tcW w:w="1440" w:type="dxa"/>
          </w:tcPr>
          <w:p w14:paraId="78EE4919"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-2.012</w:t>
            </w:r>
          </w:p>
        </w:tc>
        <w:tc>
          <w:tcPr>
            <w:tcW w:w="1234" w:type="dxa"/>
          </w:tcPr>
          <w:p w14:paraId="6877385E"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-0.105</w:t>
            </w:r>
          </w:p>
        </w:tc>
        <w:tc>
          <w:tcPr>
            <w:tcW w:w="1388" w:type="dxa"/>
          </w:tcPr>
          <w:p w14:paraId="40BA6AC1"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-1.094</w:t>
            </w:r>
          </w:p>
        </w:tc>
        <w:tc>
          <w:tcPr>
            <w:tcW w:w="1608" w:type="dxa"/>
          </w:tcPr>
          <w:p w14:paraId="4A9E4A93"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-0.921</w:t>
            </w:r>
          </w:p>
        </w:tc>
        <w:tc>
          <w:tcPr>
            <w:tcW w:w="1350" w:type="dxa"/>
          </w:tcPr>
          <w:p w14:paraId="359FC8C9"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-0.291</w:t>
            </w:r>
          </w:p>
        </w:tc>
      </w:tr>
      <w:tr w:rsidR="00EF415C" w:rsidRPr="00A65198" w14:paraId="642D0DFF" w14:textId="77777777" w:rsidTr="000E77E9">
        <w:tc>
          <w:tcPr>
            <w:tcW w:w="3240" w:type="dxa"/>
            <w:tcBorders>
              <w:bottom w:val="nil"/>
            </w:tcBorders>
          </w:tcPr>
          <w:p w14:paraId="25063A77"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r w:rsidRPr="00A65198">
              <w:rPr>
                <w:rFonts w:asciiTheme="majorBidi" w:eastAsia="Calibri" w:hAnsiTheme="majorBidi" w:cstheme="majorBidi"/>
                <w:sz w:val="24"/>
                <w:szCs w:val="24"/>
              </w:rPr>
              <w:t>Asymp. Sig. (2-tailed)</w:t>
            </w:r>
          </w:p>
        </w:tc>
        <w:tc>
          <w:tcPr>
            <w:tcW w:w="1388" w:type="dxa"/>
            <w:tcBorders>
              <w:bottom w:val="nil"/>
            </w:tcBorders>
          </w:tcPr>
          <w:p w14:paraId="7AFDAAD0"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0.732</w:t>
            </w:r>
          </w:p>
        </w:tc>
        <w:tc>
          <w:tcPr>
            <w:tcW w:w="1492" w:type="dxa"/>
            <w:tcBorders>
              <w:bottom w:val="nil"/>
            </w:tcBorders>
          </w:tcPr>
          <w:p w14:paraId="708EE79E"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0.194</w:t>
            </w:r>
          </w:p>
        </w:tc>
        <w:tc>
          <w:tcPr>
            <w:tcW w:w="1440" w:type="dxa"/>
            <w:tcBorders>
              <w:bottom w:val="nil"/>
            </w:tcBorders>
          </w:tcPr>
          <w:p w14:paraId="3558948E"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0.044</w:t>
            </w:r>
          </w:p>
        </w:tc>
        <w:tc>
          <w:tcPr>
            <w:tcW w:w="1234" w:type="dxa"/>
            <w:tcBorders>
              <w:bottom w:val="nil"/>
            </w:tcBorders>
          </w:tcPr>
          <w:p w14:paraId="2247E4AE"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0.917</w:t>
            </w:r>
          </w:p>
        </w:tc>
        <w:tc>
          <w:tcPr>
            <w:tcW w:w="1388" w:type="dxa"/>
            <w:tcBorders>
              <w:bottom w:val="nil"/>
            </w:tcBorders>
          </w:tcPr>
          <w:p w14:paraId="3B1C9990"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0.274</w:t>
            </w:r>
          </w:p>
        </w:tc>
        <w:tc>
          <w:tcPr>
            <w:tcW w:w="1608" w:type="dxa"/>
            <w:tcBorders>
              <w:bottom w:val="nil"/>
            </w:tcBorders>
          </w:tcPr>
          <w:p w14:paraId="533C058C"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0.357</w:t>
            </w:r>
          </w:p>
        </w:tc>
        <w:tc>
          <w:tcPr>
            <w:tcW w:w="1350" w:type="dxa"/>
            <w:tcBorders>
              <w:bottom w:val="nil"/>
            </w:tcBorders>
          </w:tcPr>
          <w:p w14:paraId="40ADBCB4"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0.771</w:t>
            </w:r>
          </w:p>
        </w:tc>
      </w:tr>
      <w:tr w:rsidR="00EF415C" w:rsidRPr="00A65198" w14:paraId="1200E725" w14:textId="77777777" w:rsidTr="000E77E9">
        <w:tc>
          <w:tcPr>
            <w:tcW w:w="3240" w:type="dxa"/>
            <w:tcBorders>
              <w:top w:val="nil"/>
              <w:bottom w:val="single" w:sz="12" w:space="0" w:color="auto"/>
            </w:tcBorders>
          </w:tcPr>
          <w:p w14:paraId="2F7EC9DA"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r w:rsidRPr="00A65198">
              <w:rPr>
                <w:rFonts w:asciiTheme="majorBidi" w:eastAsia="Calibri" w:hAnsiTheme="majorBidi" w:cstheme="majorBidi"/>
                <w:sz w:val="24"/>
                <w:szCs w:val="24"/>
              </w:rPr>
              <w:t>Exact Sig. [2*(1-tailed Sig.)]</w:t>
            </w:r>
          </w:p>
        </w:tc>
        <w:tc>
          <w:tcPr>
            <w:tcW w:w="1388" w:type="dxa"/>
            <w:tcBorders>
              <w:top w:val="nil"/>
              <w:bottom w:val="single" w:sz="12" w:space="0" w:color="auto"/>
            </w:tcBorders>
          </w:tcPr>
          <w:p w14:paraId="2E127E59"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p>
        </w:tc>
        <w:tc>
          <w:tcPr>
            <w:tcW w:w="1492" w:type="dxa"/>
            <w:tcBorders>
              <w:top w:val="nil"/>
              <w:bottom w:val="single" w:sz="12" w:space="0" w:color="auto"/>
            </w:tcBorders>
          </w:tcPr>
          <w:p w14:paraId="1685E11E"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p>
        </w:tc>
        <w:tc>
          <w:tcPr>
            <w:tcW w:w="1440" w:type="dxa"/>
            <w:tcBorders>
              <w:top w:val="nil"/>
              <w:bottom w:val="single" w:sz="12" w:space="0" w:color="auto"/>
            </w:tcBorders>
          </w:tcPr>
          <w:p w14:paraId="291A0C00"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p>
        </w:tc>
        <w:tc>
          <w:tcPr>
            <w:tcW w:w="1234" w:type="dxa"/>
            <w:tcBorders>
              <w:top w:val="nil"/>
              <w:bottom w:val="single" w:sz="12" w:space="0" w:color="auto"/>
            </w:tcBorders>
          </w:tcPr>
          <w:p w14:paraId="674B1624"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p>
        </w:tc>
        <w:tc>
          <w:tcPr>
            <w:tcW w:w="1388" w:type="dxa"/>
            <w:tcBorders>
              <w:top w:val="nil"/>
              <w:bottom w:val="single" w:sz="12" w:space="0" w:color="auto"/>
            </w:tcBorders>
          </w:tcPr>
          <w:p w14:paraId="469D617B"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p>
        </w:tc>
        <w:tc>
          <w:tcPr>
            <w:tcW w:w="1608" w:type="dxa"/>
            <w:tcBorders>
              <w:top w:val="nil"/>
              <w:bottom w:val="single" w:sz="12" w:space="0" w:color="auto"/>
            </w:tcBorders>
          </w:tcPr>
          <w:p w14:paraId="1EB195EF"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p>
        </w:tc>
        <w:tc>
          <w:tcPr>
            <w:tcW w:w="1350" w:type="dxa"/>
            <w:tcBorders>
              <w:top w:val="nil"/>
              <w:bottom w:val="single" w:sz="12" w:space="0" w:color="auto"/>
            </w:tcBorders>
          </w:tcPr>
          <w:p w14:paraId="1DD1BB08"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p>
        </w:tc>
      </w:tr>
      <w:tr w:rsidR="00EF415C" w:rsidRPr="00A65198" w14:paraId="306B0DBD" w14:textId="77777777" w:rsidTr="000E77E9">
        <w:tc>
          <w:tcPr>
            <w:tcW w:w="3240" w:type="dxa"/>
            <w:tcBorders>
              <w:top w:val="single" w:sz="12" w:space="0" w:color="auto"/>
              <w:bottom w:val="single" w:sz="12" w:space="0" w:color="auto"/>
            </w:tcBorders>
          </w:tcPr>
          <w:p w14:paraId="47B0239F"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p>
        </w:tc>
        <w:tc>
          <w:tcPr>
            <w:tcW w:w="1388" w:type="dxa"/>
            <w:tcBorders>
              <w:top w:val="single" w:sz="12" w:space="0" w:color="auto"/>
              <w:bottom w:val="single" w:sz="12" w:space="0" w:color="auto"/>
            </w:tcBorders>
          </w:tcPr>
          <w:p w14:paraId="4B5378E8"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p>
        </w:tc>
        <w:tc>
          <w:tcPr>
            <w:tcW w:w="1492" w:type="dxa"/>
            <w:tcBorders>
              <w:top w:val="single" w:sz="12" w:space="0" w:color="auto"/>
              <w:bottom w:val="single" w:sz="12" w:space="0" w:color="auto"/>
            </w:tcBorders>
          </w:tcPr>
          <w:p w14:paraId="5C523692"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p>
        </w:tc>
        <w:tc>
          <w:tcPr>
            <w:tcW w:w="1440" w:type="dxa"/>
            <w:tcBorders>
              <w:top w:val="single" w:sz="12" w:space="0" w:color="auto"/>
              <w:bottom w:val="single" w:sz="12" w:space="0" w:color="auto"/>
            </w:tcBorders>
          </w:tcPr>
          <w:p w14:paraId="59045428"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p>
        </w:tc>
        <w:tc>
          <w:tcPr>
            <w:tcW w:w="1234" w:type="dxa"/>
            <w:tcBorders>
              <w:top w:val="single" w:sz="12" w:space="0" w:color="auto"/>
              <w:bottom w:val="single" w:sz="12" w:space="0" w:color="auto"/>
            </w:tcBorders>
          </w:tcPr>
          <w:p w14:paraId="161D698F"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p>
        </w:tc>
        <w:tc>
          <w:tcPr>
            <w:tcW w:w="1388" w:type="dxa"/>
            <w:tcBorders>
              <w:top w:val="single" w:sz="12" w:space="0" w:color="auto"/>
              <w:bottom w:val="single" w:sz="12" w:space="0" w:color="auto"/>
            </w:tcBorders>
          </w:tcPr>
          <w:p w14:paraId="0167636D"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p>
        </w:tc>
        <w:tc>
          <w:tcPr>
            <w:tcW w:w="1608" w:type="dxa"/>
            <w:tcBorders>
              <w:top w:val="single" w:sz="12" w:space="0" w:color="auto"/>
              <w:bottom w:val="single" w:sz="12" w:space="0" w:color="auto"/>
            </w:tcBorders>
          </w:tcPr>
          <w:p w14:paraId="765E0338"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p>
        </w:tc>
        <w:tc>
          <w:tcPr>
            <w:tcW w:w="1350" w:type="dxa"/>
            <w:tcBorders>
              <w:top w:val="single" w:sz="12" w:space="0" w:color="auto"/>
              <w:bottom w:val="single" w:sz="12" w:space="0" w:color="auto"/>
            </w:tcBorders>
          </w:tcPr>
          <w:p w14:paraId="0FAE6526"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p>
        </w:tc>
      </w:tr>
      <w:tr w:rsidR="00EF415C" w:rsidRPr="00A65198" w14:paraId="22D9E7A3" w14:textId="77777777" w:rsidTr="000E77E9">
        <w:tc>
          <w:tcPr>
            <w:tcW w:w="3240" w:type="dxa"/>
            <w:tcBorders>
              <w:top w:val="single" w:sz="12" w:space="0" w:color="auto"/>
              <w:bottom w:val="single" w:sz="8" w:space="0" w:color="auto"/>
            </w:tcBorders>
            <w:vAlign w:val="center"/>
          </w:tcPr>
          <w:p w14:paraId="15FAE893" w14:textId="77777777" w:rsidR="00EF415C" w:rsidRPr="00A65198" w:rsidRDefault="00EF415C" w:rsidP="00B11AC2">
            <w:pPr>
              <w:spacing w:after="0" w:line="240" w:lineRule="auto"/>
              <w:ind w:firstLine="0"/>
              <w:jc w:val="center"/>
              <w:rPr>
                <w:rFonts w:asciiTheme="majorBidi" w:eastAsia="Calibri" w:hAnsiTheme="majorBidi" w:cstheme="majorBidi"/>
                <w:sz w:val="24"/>
                <w:szCs w:val="24"/>
              </w:rPr>
            </w:pPr>
          </w:p>
        </w:tc>
        <w:tc>
          <w:tcPr>
            <w:tcW w:w="1388" w:type="dxa"/>
            <w:tcBorders>
              <w:top w:val="single" w:sz="12" w:space="0" w:color="auto"/>
              <w:bottom w:val="single" w:sz="8" w:space="0" w:color="auto"/>
            </w:tcBorders>
            <w:vAlign w:val="center"/>
          </w:tcPr>
          <w:p w14:paraId="55B90BDE" w14:textId="77777777" w:rsidR="00EF415C" w:rsidRPr="00A65198" w:rsidRDefault="00EF415C" w:rsidP="00B11AC2">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Caring</w:t>
            </w:r>
          </w:p>
        </w:tc>
        <w:tc>
          <w:tcPr>
            <w:tcW w:w="1492" w:type="dxa"/>
            <w:tcBorders>
              <w:top w:val="single" w:sz="12" w:space="0" w:color="auto"/>
              <w:bottom w:val="single" w:sz="8" w:space="0" w:color="auto"/>
            </w:tcBorders>
            <w:vAlign w:val="center"/>
          </w:tcPr>
          <w:p w14:paraId="370933E4" w14:textId="77777777" w:rsidR="00EF415C" w:rsidRPr="00A65198" w:rsidRDefault="00EF415C" w:rsidP="00B11AC2">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Compassion</w:t>
            </w:r>
          </w:p>
        </w:tc>
        <w:tc>
          <w:tcPr>
            <w:tcW w:w="1440" w:type="dxa"/>
            <w:tcBorders>
              <w:top w:val="single" w:sz="12" w:space="0" w:color="auto"/>
              <w:bottom w:val="single" w:sz="8" w:space="0" w:color="auto"/>
            </w:tcBorders>
            <w:vAlign w:val="center"/>
          </w:tcPr>
          <w:p w14:paraId="77188F69" w14:textId="77777777" w:rsidR="00EF415C" w:rsidRPr="00A65198" w:rsidRDefault="00EF415C" w:rsidP="00B11AC2">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Friendliness</w:t>
            </w:r>
          </w:p>
        </w:tc>
        <w:tc>
          <w:tcPr>
            <w:tcW w:w="1234" w:type="dxa"/>
            <w:tcBorders>
              <w:top w:val="single" w:sz="12" w:space="0" w:color="auto"/>
              <w:bottom w:val="single" w:sz="8" w:space="0" w:color="auto"/>
            </w:tcBorders>
            <w:vAlign w:val="center"/>
          </w:tcPr>
          <w:p w14:paraId="0442AA55" w14:textId="77777777" w:rsidR="00EF415C" w:rsidRPr="00A65198" w:rsidRDefault="00EF415C" w:rsidP="00B11AC2">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Humility</w:t>
            </w:r>
          </w:p>
        </w:tc>
        <w:tc>
          <w:tcPr>
            <w:tcW w:w="1388" w:type="dxa"/>
            <w:tcBorders>
              <w:top w:val="single" w:sz="12" w:space="0" w:color="auto"/>
              <w:bottom w:val="single" w:sz="8" w:space="0" w:color="auto"/>
            </w:tcBorders>
            <w:vAlign w:val="center"/>
          </w:tcPr>
          <w:p w14:paraId="0C8D23AC" w14:textId="77777777" w:rsidR="00EF415C" w:rsidRPr="00A65198" w:rsidRDefault="00EF415C" w:rsidP="00B11AC2">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Body Language</w:t>
            </w:r>
          </w:p>
        </w:tc>
        <w:tc>
          <w:tcPr>
            <w:tcW w:w="1608" w:type="dxa"/>
            <w:tcBorders>
              <w:top w:val="single" w:sz="12" w:space="0" w:color="auto"/>
              <w:bottom w:val="single" w:sz="8" w:space="0" w:color="auto"/>
            </w:tcBorders>
            <w:vAlign w:val="center"/>
          </w:tcPr>
          <w:p w14:paraId="1D9E3815" w14:textId="77777777" w:rsidR="00EF415C" w:rsidRPr="00A65198" w:rsidRDefault="00EF415C" w:rsidP="00B11AC2">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Approachable</w:t>
            </w:r>
          </w:p>
        </w:tc>
        <w:tc>
          <w:tcPr>
            <w:tcW w:w="1350" w:type="dxa"/>
            <w:tcBorders>
              <w:top w:val="single" w:sz="12" w:space="0" w:color="auto"/>
              <w:bottom w:val="single" w:sz="8" w:space="0" w:color="auto"/>
            </w:tcBorders>
            <w:vAlign w:val="center"/>
          </w:tcPr>
          <w:p w14:paraId="59DA32C0" w14:textId="77777777" w:rsidR="00EF415C" w:rsidRPr="00A65198" w:rsidRDefault="00EF415C" w:rsidP="00B11AC2">
            <w:pPr>
              <w:spacing w:after="0" w:line="240" w:lineRule="auto"/>
              <w:ind w:firstLine="0"/>
              <w:jc w:val="center"/>
              <w:rPr>
                <w:rFonts w:asciiTheme="majorBidi" w:eastAsia="Calibri" w:hAnsiTheme="majorBidi" w:cstheme="majorBidi"/>
                <w:sz w:val="24"/>
                <w:szCs w:val="24"/>
              </w:rPr>
            </w:pPr>
            <w:r w:rsidRPr="00A65198">
              <w:rPr>
                <w:rFonts w:asciiTheme="majorBidi" w:eastAsia="Calibri" w:hAnsiTheme="majorBidi" w:cstheme="majorBidi"/>
                <w:sz w:val="24"/>
                <w:szCs w:val="24"/>
              </w:rPr>
              <w:t>Trust</w:t>
            </w:r>
          </w:p>
        </w:tc>
      </w:tr>
      <w:tr w:rsidR="00EF415C" w:rsidRPr="00A65198" w14:paraId="272FB60C" w14:textId="77777777" w:rsidTr="000E77E9">
        <w:tc>
          <w:tcPr>
            <w:tcW w:w="3240" w:type="dxa"/>
            <w:tcBorders>
              <w:top w:val="single" w:sz="8" w:space="0" w:color="auto"/>
            </w:tcBorders>
          </w:tcPr>
          <w:p w14:paraId="1C9823AC"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r w:rsidRPr="00A65198">
              <w:rPr>
                <w:rFonts w:asciiTheme="majorBidi" w:eastAsia="Calibri" w:hAnsiTheme="majorBidi" w:cstheme="majorBidi"/>
                <w:sz w:val="24"/>
                <w:szCs w:val="24"/>
              </w:rPr>
              <w:t>Mann-Whitney U</w:t>
            </w:r>
          </w:p>
        </w:tc>
        <w:tc>
          <w:tcPr>
            <w:tcW w:w="1388" w:type="dxa"/>
            <w:tcBorders>
              <w:top w:val="single" w:sz="8" w:space="0" w:color="auto"/>
            </w:tcBorders>
          </w:tcPr>
          <w:p w14:paraId="139D2D97"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32.500</w:t>
            </w:r>
          </w:p>
        </w:tc>
        <w:tc>
          <w:tcPr>
            <w:tcW w:w="1492" w:type="dxa"/>
            <w:tcBorders>
              <w:top w:val="single" w:sz="8" w:space="0" w:color="auto"/>
            </w:tcBorders>
          </w:tcPr>
          <w:p w14:paraId="0FEAC4DD"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13.000</w:t>
            </w:r>
          </w:p>
        </w:tc>
        <w:tc>
          <w:tcPr>
            <w:tcW w:w="1440" w:type="dxa"/>
            <w:tcBorders>
              <w:top w:val="single" w:sz="8" w:space="0" w:color="auto"/>
            </w:tcBorders>
          </w:tcPr>
          <w:p w14:paraId="3C8EFEF1"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3.000</w:t>
            </w:r>
          </w:p>
        </w:tc>
        <w:tc>
          <w:tcPr>
            <w:tcW w:w="1234" w:type="dxa"/>
            <w:tcBorders>
              <w:top w:val="single" w:sz="8" w:space="0" w:color="auto"/>
            </w:tcBorders>
          </w:tcPr>
          <w:p w14:paraId="54D74748"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1.500</w:t>
            </w:r>
          </w:p>
        </w:tc>
        <w:tc>
          <w:tcPr>
            <w:tcW w:w="1388" w:type="dxa"/>
            <w:tcBorders>
              <w:top w:val="single" w:sz="8" w:space="0" w:color="auto"/>
            </w:tcBorders>
          </w:tcPr>
          <w:p w14:paraId="61D665ED"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36.000</w:t>
            </w:r>
          </w:p>
        </w:tc>
        <w:tc>
          <w:tcPr>
            <w:tcW w:w="1608" w:type="dxa"/>
            <w:tcBorders>
              <w:top w:val="single" w:sz="8" w:space="0" w:color="auto"/>
            </w:tcBorders>
          </w:tcPr>
          <w:p w14:paraId="79112DF4"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0.000</w:t>
            </w:r>
          </w:p>
        </w:tc>
        <w:tc>
          <w:tcPr>
            <w:tcW w:w="1350" w:type="dxa"/>
            <w:tcBorders>
              <w:top w:val="single" w:sz="8" w:space="0" w:color="auto"/>
            </w:tcBorders>
          </w:tcPr>
          <w:p w14:paraId="231CE952"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2.500</w:t>
            </w:r>
          </w:p>
        </w:tc>
      </w:tr>
      <w:tr w:rsidR="00EF415C" w:rsidRPr="00A65198" w14:paraId="5E648D8A" w14:textId="77777777" w:rsidTr="000E77E9">
        <w:tc>
          <w:tcPr>
            <w:tcW w:w="3240" w:type="dxa"/>
          </w:tcPr>
          <w:p w14:paraId="6C67BA3B"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r w:rsidRPr="00A65198">
              <w:rPr>
                <w:rFonts w:asciiTheme="majorBidi" w:eastAsia="Calibri" w:hAnsiTheme="majorBidi" w:cstheme="majorBidi"/>
                <w:sz w:val="24"/>
                <w:szCs w:val="24"/>
              </w:rPr>
              <w:t>Wilcoxon W</w:t>
            </w:r>
          </w:p>
        </w:tc>
        <w:tc>
          <w:tcPr>
            <w:tcW w:w="1388" w:type="dxa"/>
          </w:tcPr>
          <w:p w14:paraId="62605B66"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137.500</w:t>
            </w:r>
          </w:p>
        </w:tc>
        <w:tc>
          <w:tcPr>
            <w:tcW w:w="1492" w:type="dxa"/>
          </w:tcPr>
          <w:p w14:paraId="259F3C89"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19.000</w:t>
            </w:r>
          </w:p>
        </w:tc>
        <w:tc>
          <w:tcPr>
            <w:tcW w:w="1440" w:type="dxa"/>
          </w:tcPr>
          <w:p w14:paraId="68E21D7F"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9.000</w:t>
            </w:r>
          </w:p>
        </w:tc>
        <w:tc>
          <w:tcPr>
            <w:tcW w:w="1234" w:type="dxa"/>
          </w:tcPr>
          <w:p w14:paraId="45928726"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29.500</w:t>
            </w:r>
          </w:p>
        </w:tc>
        <w:tc>
          <w:tcPr>
            <w:tcW w:w="1388" w:type="dxa"/>
          </w:tcPr>
          <w:p w14:paraId="215799DE"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127.000</w:t>
            </w:r>
          </w:p>
        </w:tc>
        <w:tc>
          <w:tcPr>
            <w:tcW w:w="1608" w:type="dxa"/>
          </w:tcPr>
          <w:p w14:paraId="38B6A40E"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1.000</w:t>
            </w:r>
          </w:p>
        </w:tc>
        <w:tc>
          <w:tcPr>
            <w:tcW w:w="1350" w:type="dxa"/>
          </w:tcPr>
          <w:p w14:paraId="51C06EB9"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5.500</w:t>
            </w:r>
          </w:p>
        </w:tc>
      </w:tr>
      <w:tr w:rsidR="00EF415C" w:rsidRPr="00A65198" w14:paraId="7ABD5DD0" w14:textId="77777777" w:rsidTr="000E77E9">
        <w:tc>
          <w:tcPr>
            <w:tcW w:w="3240" w:type="dxa"/>
          </w:tcPr>
          <w:p w14:paraId="5296DB45"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r w:rsidRPr="00A65198">
              <w:rPr>
                <w:rFonts w:asciiTheme="majorBidi" w:eastAsia="Calibri" w:hAnsiTheme="majorBidi" w:cstheme="majorBidi"/>
                <w:sz w:val="24"/>
                <w:szCs w:val="24"/>
              </w:rPr>
              <w:t>Z</w:t>
            </w:r>
          </w:p>
        </w:tc>
        <w:tc>
          <w:tcPr>
            <w:tcW w:w="1388" w:type="dxa"/>
          </w:tcPr>
          <w:p w14:paraId="0066D4BD"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-0.824</w:t>
            </w:r>
          </w:p>
        </w:tc>
        <w:tc>
          <w:tcPr>
            <w:tcW w:w="1492" w:type="dxa"/>
          </w:tcPr>
          <w:p w14:paraId="03FC1501"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-0.094</w:t>
            </w:r>
          </w:p>
        </w:tc>
        <w:tc>
          <w:tcPr>
            <w:tcW w:w="1440" w:type="dxa"/>
          </w:tcPr>
          <w:p w14:paraId="78BE7FA2"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-0.674</w:t>
            </w:r>
          </w:p>
        </w:tc>
        <w:tc>
          <w:tcPr>
            <w:tcW w:w="1234" w:type="dxa"/>
          </w:tcPr>
          <w:p w14:paraId="3F3361DF"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-0.900</w:t>
            </w:r>
          </w:p>
        </w:tc>
        <w:tc>
          <w:tcPr>
            <w:tcW w:w="1388" w:type="dxa"/>
          </w:tcPr>
          <w:p w14:paraId="313E90FD"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-1.532</w:t>
            </w:r>
          </w:p>
        </w:tc>
        <w:tc>
          <w:tcPr>
            <w:tcW w:w="1608" w:type="dxa"/>
          </w:tcPr>
          <w:p w14:paraId="484CFFBE"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-1.225</w:t>
            </w:r>
          </w:p>
        </w:tc>
        <w:tc>
          <w:tcPr>
            <w:tcW w:w="1350" w:type="dxa"/>
          </w:tcPr>
          <w:p w14:paraId="4CFC00F4"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-0.333</w:t>
            </w:r>
          </w:p>
        </w:tc>
      </w:tr>
      <w:tr w:rsidR="00EF415C" w:rsidRPr="00A65198" w14:paraId="73997533" w14:textId="77777777" w:rsidTr="000E77E9">
        <w:tc>
          <w:tcPr>
            <w:tcW w:w="3240" w:type="dxa"/>
            <w:tcBorders>
              <w:bottom w:val="nil"/>
            </w:tcBorders>
          </w:tcPr>
          <w:p w14:paraId="4DC4F836"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r w:rsidRPr="00A65198">
              <w:rPr>
                <w:rFonts w:asciiTheme="majorBidi" w:eastAsia="Calibri" w:hAnsiTheme="majorBidi" w:cstheme="majorBidi"/>
                <w:sz w:val="24"/>
                <w:szCs w:val="24"/>
              </w:rPr>
              <w:t>Asymp. Sig. (2-tailed)</w:t>
            </w:r>
          </w:p>
        </w:tc>
        <w:tc>
          <w:tcPr>
            <w:tcW w:w="1388" w:type="dxa"/>
            <w:tcBorders>
              <w:bottom w:val="nil"/>
            </w:tcBorders>
          </w:tcPr>
          <w:p w14:paraId="18730F01"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0.410</w:t>
            </w:r>
          </w:p>
        </w:tc>
        <w:tc>
          <w:tcPr>
            <w:tcW w:w="1492" w:type="dxa"/>
            <w:tcBorders>
              <w:bottom w:val="nil"/>
            </w:tcBorders>
          </w:tcPr>
          <w:p w14:paraId="1113559C"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0.925</w:t>
            </w:r>
          </w:p>
        </w:tc>
        <w:tc>
          <w:tcPr>
            <w:tcW w:w="1440" w:type="dxa"/>
            <w:tcBorders>
              <w:bottom w:val="nil"/>
            </w:tcBorders>
          </w:tcPr>
          <w:p w14:paraId="2DC7F6A6"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0.500</w:t>
            </w:r>
          </w:p>
        </w:tc>
        <w:tc>
          <w:tcPr>
            <w:tcW w:w="1234" w:type="dxa"/>
            <w:tcBorders>
              <w:bottom w:val="nil"/>
            </w:tcBorders>
          </w:tcPr>
          <w:p w14:paraId="6B4E01E3"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0.368</w:t>
            </w:r>
          </w:p>
        </w:tc>
        <w:tc>
          <w:tcPr>
            <w:tcW w:w="1388" w:type="dxa"/>
            <w:tcBorders>
              <w:bottom w:val="nil"/>
            </w:tcBorders>
          </w:tcPr>
          <w:p w14:paraId="2AAB5B86"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0.125</w:t>
            </w:r>
          </w:p>
        </w:tc>
        <w:tc>
          <w:tcPr>
            <w:tcW w:w="1608" w:type="dxa"/>
            <w:tcBorders>
              <w:bottom w:val="nil"/>
            </w:tcBorders>
          </w:tcPr>
          <w:p w14:paraId="0AE2F97A"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0.221</w:t>
            </w:r>
          </w:p>
        </w:tc>
        <w:tc>
          <w:tcPr>
            <w:tcW w:w="1350" w:type="dxa"/>
            <w:tcBorders>
              <w:bottom w:val="nil"/>
            </w:tcBorders>
          </w:tcPr>
          <w:p w14:paraId="40896FF9"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0.739</w:t>
            </w:r>
          </w:p>
        </w:tc>
      </w:tr>
      <w:tr w:rsidR="00EF415C" w:rsidRPr="00A65198" w14:paraId="05C27088" w14:textId="77777777" w:rsidTr="000E77E9">
        <w:tc>
          <w:tcPr>
            <w:tcW w:w="3240" w:type="dxa"/>
            <w:tcBorders>
              <w:top w:val="nil"/>
              <w:bottom w:val="single" w:sz="12" w:space="0" w:color="auto"/>
            </w:tcBorders>
          </w:tcPr>
          <w:p w14:paraId="61322C3F" w14:textId="77777777" w:rsidR="00EF415C" w:rsidRPr="00A65198" w:rsidRDefault="00EF415C" w:rsidP="00B11AC2">
            <w:pPr>
              <w:spacing w:after="0" w:line="240" w:lineRule="auto"/>
              <w:ind w:firstLine="0"/>
              <w:jc w:val="left"/>
              <w:rPr>
                <w:rFonts w:asciiTheme="majorBidi" w:eastAsia="Calibri" w:hAnsiTheme="majorBidi" w:cstheme="majorBidi"/>
                <w:sz w:val="24"/>
                <w:szCs w:val="24"/>
              </w:rPr>
            </w:pPr>
            <w:r w:rsidRPr="00A65198">
              <w:rPr>
                <w:rFonts w:asciiTheme="majorBidi" w:eastAsia="Calibri" w:hAnsiTheme="majorBidi" w:cstheme="majorBidi"/>
                <w:sz w:val="24"/>
                <w:szCs w:val="24"/>
              </w:rPr>
              <w:t>Exact Sig. [2*(1-tailed Sig.)]</w:t>
            </w:r>
          </w:p>
        </w:tc>
        <w:tc>
          <w:tcPr>
            <w:tcW w:w="1388" w:type="dxa"/>
            <w:tcBorders>
              <w:top w:val="nil"/>
              <w:bottom w:val="single" w:sz="12" w:space="0" w:color="auto"/>
            </w:tcBorders>
          </w:tcPr>
          <w:p w14:paraId="5CD85D81"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.444</w:t>
            </w:r>
            <w:r w:rsidRPr="00A65198">
              <w:rPr>
                <w:rFonts w:asciiTheme="majorBidi" w:eastAsia="Calibri" w:hAnsiTheme="majorBidi" w:cstheme="majorBidi"/>
                <w:sz w:val="24"/>
                <w:szCs w:val="24"/>
                <w:vertAlign w:val="superscript"/>
              </w:rPr>
              <w:t>b</w:t>
            </w:r>
          </w:p>
        </w:tc>
        <w:tc>
          <w:tcPr>
            <w:tcW w:w="1492" w:type="dxa"/>
            <w:tcBorders>
              <w:top w:val="nil"/>
              <w:bottom w:val="single" w:sz="12" w:space="0" w:color="auto"/>
            </w:tcBorders>
          </w:tcPr>
          <w:p w14:paraId="7387F7ED"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1.000</w:t>
            </w:r>
            <w:r w:rsidRPr="00A65198">
              <w:rPr>
                <w:rFonts w:asciiTheme="majorBidi" w:eastAsia="Calibri" w:hAnsiTheme="majorBidi" w:cstheme="majorBidi"/>
                <w:sz w:val="24"/>
                <w:szCs w:val="24"/>
                <w:vertAlign w:val="superscript"/>
              </w:rPr>
              <w:t>b</w:t>
            </w:r>
          </w:p>
        </w:tc>
        <w:tc>
          <w:tcPr>
            <w:tcW w:w="1440" w:type="dxa"/>
            <w:tcBorders>
              <w:top w:val="nil"/>
              <w:bottom w:val="single" w:sz="12" w:space="0" w:color="auto"/>
            </w:tcBorders>
          </w:tcPr>
          <w:p w14:paraId="423F25AD"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.700</w:t>
            </w:r>
            <w:r w:rsidRPr="00A65198">
              <w:rPr>
                <w:rFonts w:asciiTheme="majorBidi" w:eastAsia="Calibri" w:hAnsiTheme="majorBidi" w:cstheme="majorBidi"/>
                <w:sz w:val="24"/>
                <w:szCs w:val="24"/>
                <w:vertAlign w:val="superscript"/>
              </w:rPr>
              <w:t>b</w:t>
            </w:r>
          </w:p>
        </w:tc>
        <w:tc>
          <w:tcPr>
            <w:tcW w:w="1234" w:type="dxa"/>
            <w:tcBorders>
              <w:top w:val="nil"/>
              <w:bottom w:val="single" w:sz="12" w:space="0" w:color="auto"/>
            </w:tcBorders>
          </w:tcPr>
          <w:p w14:paraId="0B952AF4"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.500</w:t>
            </w:r>
            <w:r w:rsidRPr="00A65198">
              <w:rPr>
                <w:rFonts w:asciiTheme="majorBidi" w:eastAsia="Calibri" w:hAnsiTheme="majorBidi" w:cstheme="majorBidi"/>
                <w:sz w:val="24"/>
                <w:szCs w:val="24"/>
                <w:vertAlign w:val="superscript"/>
              </w:rPr>
              <w:t>b</w:t>
            </w:r>
          </w:p>
        </w:tc>
        <w:tc>
          <w:tcPr>
            <w:tcW w:w="1388" w:type="dxa"/>
            <w:tcBorders>
              <w:top w:val="nil"/>
              <w:bottom w:val="single" w:sz="12" w:space="0" w:color="auto"/>
            </w:tcBorders>
          </w:tcPr>
          <w:p w14:paraId="749D8298"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.144</w:t>
            </w:r>
            <w:r w:rsidRPr="00A65198">
              <w:rPr>
                <w:rFonts w:asciiTheme="majorBidi" w:eastAsia="Calibri" w:hAnsiTheme="majorBidi" w:cstheme="majorBidi"/>
                <w:sz w:val="24"/>
                <w:szCs w:val="24"/>
                <w:vertAlign w:val="superscript"/>
              </w:rPr>
              <w:t>b</w:t>
            </w:r>
          </w:p>
        </w:tc>
        <w:tc>
          <w:tcPr>
            <w:tcW w:w="1608" w:type="dxa"/>
            <w:tcBorders>
              <w:top w:val="nil"/>
              <w:bottom w:val="single" w:sz="12" w:space="0" w:color="auto"/>
            </w:tcBorders>
          </w:tcPr>
          <w:p w14:paraId="59A7E4A6"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.667</w:t>
            </w:r>
            <w:r w:rsidRPr="00A65198">
              <w:rPr>
                <w:rFonts w:asciiTheme="majorBidi" w:eastAsia="Calibri" w:hAnsiTheme="majorBidi" w:cstheme="majorBidi"/>
                <w:sz w:val="24"/>
                <w:szCs w:val="24"/>
                <w:vertAlign w:val="superscript"/>
              </w:rPr>
              <w:t>b</w:t>
            </w:r>
          </w:p>
        </w:tc>
        <w:tc>
          <w:tcPr>
            <w:tcW w:w="1350" w:type="dxa"/>
            <w:tcBorders>
              <w:top w:val="nil"/>
              <w:bottom w:val="single" w:sz="12" w:space="0" w:color="auto"/>
            </w:tcBorders>
          </w:tcPr>
          <w:p w14:paraId="18FB8FA5" w14:textId="77777777" w:rsidR="00EF415C" w:rsidRPr="00A65198" w:rsidRDefault="00EF415C" w:rsidP="00B11AC2">
            <w:pPr>
              <w:spacing w:after="0" w:line="240" w:lineRule="auto"/>
              <w:ind w:firstLine="0"/>
              <w:jc w:val="right"/>
              <w:rPr>
                <w:rFonts w:asciiTheme="majorBidi" w:eastAsia="Calibri" w:hAnsiTheme="majorBidi" w:cstheme="majorBidi"/>
                <w:sz w:val="24"/>
                <w:szCs w:val="24"/>
              </w:rPr>
            </w:pPr>
            <w:r w:rsidRPr="00A65198">
              <w:rPr>
                <w:rFonts w:asciiTheme="majorBidi" w:eastAsia="Calibri" w:hAnsiTheme="majorBidi" w:cstheme="majorBidi"/>
                <w:sz w:val="24"/>
                <w:szCs w:val="24"/>
              </w:rPr>
              <w:t>.800</w:t>
            </w:r>
            <w:r w:rsidRPr="00A65198">
              <w:rPr>
                <w:rFonts w:asciiTheme="majorBidi" w:eastAsia="Calibri" w:hAnsiTheme="majorBidi" w:cstheme="majorBidi"/>
                <w:sz w:val="24"/>
                <w:szCs w:val="24"/>
                <w:vertAlign w:val="superscript"/>
              </w:rPr>
              <w:t>b</w:t>
            </w:r>
          </w:p>
        </w:tc>
      </w:tr>
      <w:tr w:rsidR="00EF415C" w:rsidRPr="00A65198" w14:paraId="0F95114A" w14:textId="77777777" w:rsidTr="000E77E9">
        <w:tc>
          <w:tcPr>
            <w:tcW w:w="13140" w:type="dxa"/>
            <w:gridSpan w:val="8"/>
            <w:tcBorders>
              <w:top w:val="single" w:sz="12" w:space="0" w:color="auto"/>
            </w:tcBorders>
          </w:tcPr>
          <w:p w14:paraId="0F63BEBE" w14:textId="77777777" w:rsidR="00EF415C" w:rsidRPr="00A65198" w:rsidRDefault="00EF415C" w:rsidP="00B11AC2">
            <w:pPr>
              <w:numPr>
                <w:ilvl w:val="0"/>
                <w:numId w:val="43"/>
              </w:numPr>
              <w:spacing w:after="0" w:line="240" w:lineRule="auto"/>
              <w:ind w:left="157" w:hanging="180"/>
              <w:contextualSpacing/>
              <w:jc w:val="left"/>
              <w:rPr>
                <w:rFonts w:asciiTheme="majorBidi" w:eastAsia="Calibri" w:hAnsiTheme="majorBidi" w:cstheme="majorBidi"/>
                <w:sz w:val="24"/>
                <w:szCs w:val="24"/>
              </w:rPr>
            </w:pPr>
            <w:r w:rsidRPr="00A65198">
              <w:rPr>
                <w:rFonts w:asciiTheme="majorBidi" w:eastAsia="Calibri" w:hAnsiTheme="majorBidi" w:cstheme="majorBidi"/>
                <w:sz w:val="24"/>
                <w:szCs w:val="24"/>
              </w:rPr>
              <w:t>Grouping Variable: Users group = 1 and providers group = 2</w:t>
            </w:r>
          </w:p>
          <w:p w14:paraId="00992E62" w14:textId="77777777" w:rsidR="00EF415C" w:rsidRPr="00A65198" w:rsidRDefault="00EF415C" w:rsidP="00B11AC2">
            <w:pPr>
              <w:numPr>
                <w:ilvl w:val="0"/>
                <w:numId w:val="43"/>
              </w:numPr>
              <w:spacing w:after="0" w:line="240" w:lineRule="auto"/>
              <w:ind w:left="157" w:hanging="180"/>
              <w:contextualSpacing/>
              <w:jc w:val="left"/>
              <w:rPr>
                <w:rFonts w:asciiTheme="majorBidi" w:eastAsia="Calibri" w:hAnsiTheme="majorBidi" w:cstheme="majorBidi"/>
                <w:sz w:val="24"/>
                <w:szCs w:val="24"/>
              </w:rPr>
            </w:pPr>
            <w:r w:rsidRPr="00A65198">
              <w:rPr>
                <w:rFonts w:asciiTheme="majorBidi" w:eastAsia="Calibri" w:hAnsiTheme="majorBidi" w:cstheme="majorBidi"/>
                <w:sz w:val="24"/>
                <w:szCs w:val="24"/>
              </w:rPr>
              <w:t>Not corrected for ties.</w:t>
            </w:r>
          </w:p>
        </w:tc>
      </w:tr>
    </w:tbl>
    <w:p w14:paraId="0635322F" w14:textId="77777777" w:rsidR="00B33B37" w:rsidRPr="00B33B37" w:rsidRDefault="00B33B37" w:rsidP="00B11AC2">
      <w:pPr>
        <w:tabs>
          <w:tab w:val="left" w:pos="720"/>
        </w:tabs>
        <w:spacing w:after="0" w:line="480" w:lineRule="auto"/>
        <w:ind w:firstLine="0"/>
        <w:jc w:val="left"/>
      </w:pPr>
    </w:p>
    <w:p w14:paraId="6F83231A" w14:textId="77777777" w:rsidR="00A65198" w:rsidRDefault="00A65198" w:rsidP="00795158">
      <w:pPr>
        <w:spacing w:after="0" w:line="480" w:lineRule="auto"/>
        <w:jc w:val="left"/>
      </w:pPr>
    </w:p>
    <w:p w14:paraId="69E70E29" w14:textId="77777777" w:rsidR="00A65198" w:rsidRDefault="00A65198" w:rsidP="00795158">
      <w:pPr>
        <w:spacing w:after="0" w:line="480" w:lineRule="auto"/>
        <w:jc w:val="left"/>
      </w:pPr>
    </w:p>
    <w:p w14:paraId="5653EFD0" w14:textId="77777777" w:rsidR="00A65198" w:rsidRDefault="00A65198" w:rsidP="00A65198">
      <w:pPr>
        <w:spacing w:after="0" w:line="480" w:lineRule="auto"/>
        <w:ind w:firstLine="0"/>
        <w:jc w:val="left"/>
        <w:sectPr w:rsidR="00A65198" w:rsidSect="00A65198">
          <w:pgSz w:w="15840" w:h="12240" w:orient="landscape" w:code="1"/>
          <w:pgMar w:top="1440" w:right="1440" w:bottom="1440" w:left="1440" w:header="720" w:footer="720" w:gutter="0"/>
          <w:cols w:space="720"/>
          <w:docGrid w:linePitch="360"/>
        </w:sectPr>
      </w:pPr>
    </w:p>
    <w:p w14:paraId="5BC53204" w14:textId="686FB741" w:rsidR="00216CFA" w:rsidRDefault="00D9386A" w:rsidP="00795158">
      <w:pPr>
        <w:spacing w:after="0" w:line="480" w:lineRule="auto"/>
        <w:jc w:val="left"/>
      </w:pPr>
      <w:r>
        <w:lastRenderedPageBreak/>
        <w:t>T</w:t>
      </w:r>
      <w:r w:rsidR="00BF5D65" w:rsidRPr="00EE78EA">
        <w:t>he results</w:t>
      </w:r>
      <w:r>
        <w:t>, however,</w:t>
      </w:r>
      <w:r w:rsidR="00BF5D65" w:rsidRPr="00EE78EA">
        <w:t xml:space="preserve"> </w:t>
      </w:r>
      <w:r w:rsidR="00EA1CF2">
        <w:t>did not provide sufficient</w:t>
      </w:r>
      <w:r w:rsidR="00BF5D65" w:rsidRPr="00EE78EA">
        <w:t xml:space="preserve"> evidence to support a significant difference between the ranking of the two groups </w:t>
      </w:r>
      <w:r w:rsidR="00BF5D65">
        <w:t xml:space="preserve">(users and providers) </w:t>
      </w:r>
      <w:r w:rsidR="00BF5D65" w:rsidRPr="00EE78EA">
        <w:t xml:space="preserve">for </w:t>
      </w:r>
      <w:r w:rsidR="00014B7C" w:rsidRPr="00EE78EA">
        <w:t xml:space="preserve">caring, compassion, friendliness, humility, body-language, and </w:t>
      </w:r>
      <w:r w:rsidR="00634FC7">
        <w:t>t</w:t>
      </w:r>
      <w:r w:rsidR="00D7040B" w:rsidRPr="00EE78EA">
        <w:t>rust</w:t>
      </w:r>
      <w:r w:rsidR="00BF5D65">
        <w:t xml:space="preserve">. </w:t>
      </w:r>
      <w:r>
        <w:t>Therefore</w:t>
      </w:r>
      <w:r w:rsidR="00070C8A" w:rsidRPr="00EE78EA">
        <w:t xml:space="preserve">, those </w:t>
      </w:r>
      <w:r w:rsidR="00216CFA">
        <w:t xml:space="preserve">six </w:t>
      </w:r>
      <w:r w:rsidR="00070C8A" w:rsidRPr="00EE78EA">
        <w:t xml:space="preserve">soft skills </w:t>
      </w:r>
      <w:r>
        <w:t xml:space="preserve">were considered </w:t>
      </w:r>
      <w:r w:rsidR="00070C8A" w:rsidRPr="00EE78EA">
        <w:t xml:space="preserve">essential </w:t>
      </w:r>
      <w:r>
        <w:t xml:space="preserve">based on </w:t>
      </w:r>
      <w:r w:rsidRPr="00EE78EA">
        <w:t xml:space="preserve">the percentage of participants who </w:t>
      </w:r>
      <w:r>
        <w:t xml:space="preserve">verbally </w:t>
      </w:r>
      <w:r w:rsidRPr="00EE78EA">
        <w:t xml:space="preserve">identified those soft skills </w:t>
      </w:r>
      <w:r>
        <w:t xml:space="preserve">as most </w:t>
      </w:r>
      <w:r w:rsidRPr="00EE78EA">
        <w:t>important for patient satisfaction during the interviews (</w:t>
      </w:r>
      <w:r>
        <w:t xml:space="preserve">see </w:t>
      </w:r>
      <w:r w:rsidRPr="00EE78EA">
        <w:t xml:space="preserve">Table </w:t>
      </w:r>
      <w:r w:rsidR="00176942">
        <w:t>7</w:t>
      </w:r>
      <w:r w:rsidRPr="00EE78EA">
        <w:t>)</w:t>
      </w:r>
      <w:r>
        <w:t xml:space="preserve"> and the</w:t>
      </w:r>
      <w:r w:rsidR="00216CFA">
        <w:t xml:space="preserve"> soft skills’ </w:t>
      </w:r>
      <w:r w:rsidR="00070C8A" w:rsidRPr="00EE78EA">
        <w:rPr>
          <w:i/>
          <w:iCs/>
        </w:rPr>
        <w:t>p</w:t>
      </w:r>
      <w:r w:rsidR="00070C8A" w:rsidRPr="00EE78EA">
        <w:t>-value</w:t>
      </w:r>
      <w:r w:rsidR="00216CFA">
        <w:t xml:space="preserve"> (see Table </w:t>
      </w:r>
      <w:r w:rsidR="00176942">
        <w:t>9</w:t>
      </w:r>
      <w:r w:rsidR="00216CFA">
        <w:t>)</w:t>
      </w:r>
      <w:r w:rsidR="00951084">
        <w:t>.</w:t>
      </w:r>
      <w:r w:rsidR="00795158">
        <w:t xml:space="preserve"> </w:t>
      </w:r>
      <w:r w:rsidR="00795158" w:rsidRPr="00EE78EA">
        <w:t xml:space="preserve">Consequently, the following </w:t>
      </w:r>
      <w:r w:rsidR="00795158">
        <w:t>10</w:t>
      </w:r>
      <w:r w:rsidR="00795158" w:rsidRPr="00EE78EA">
        <w:t xml:space="preserve"> soft skills were </w:t>
      </w:r>
      <w:r w:rsidR="00795158">
        <w:t xml:space="preserve">determined </w:t>
      </w:r>
      <w:r w:rsidR="00795158" w:rsidRPr="00EE78EA">
        <w:t>as the most essential soft skills for provider-patient interaction</w:t>
      </w:r>
      <w:r w:rsidR="00795158">
        <w:t>s</w:t>
      </w:r>
      <w:r w:rsidR="00795158" w:rsidRPr="00EE78EA">
        <w:t xml:space="preserve"> in </w:t>
      </w:r>
      <w:r w:rsidR="00795158">
        <w:t xml:space="preserve">a </w:t>
      </w:r>
      <w:r w:rsidR="00795158" w:rsidRPr="00EE78EA">
        <w:t xml:space="preserve">primary care setting: 1) </w:t>
      </w:r>
      <w:r w:rsidR="00795158">
        <w:t>a</w:t>
      </w:r>
      <w:r w:rsidR="00795158" w:rsidRPr="00EE78EA">
        <w:t xml:space="preserve">ffective communication, 2) empathy, 3) listening, 4) respect, 5) caring, 6) compassion, 7) friendliness, 8) humility, 9) body language, and 10) </w:t>
      </w:r>
      <w:r w:rsidR="00795158">
        <w:t>t</w:t>
      </w:r>
      <w:r w:rsidR="00795158" w:rsidRPr="00EE78EA">
        <w:t>rust.</w:t>
      </w:r>
      <w:r w:rsidR="00795158">
        <w:t xml:space="preserve"> </w:t>
      </w:r>
      <w:r w:rsidR="00D06A3D">
        <w:t xml:space="preserve">Summary of statistics used to </w:t>
      </w:r>
      <w:r w:rsidR="00795158">
        <w:t xml:space="preserve">determine </w:t>
      </w:r>
      <w:r w:rsidR="00D06A3D">
        <w:t>th</w:t>
      </w:r>
      <w:r w:rsidR="00795158">
        <w:t>ose identified 10 soft skills are illustrated in Table 1</w:t>
      </w:r>
      <w:r w:rsidR="00176942">
        <w:t>0</w:t>
      </w:r>
      <w:r w:rsidR="00795158">
        <w:t>.</w:t>
      </w:r>
    </w:p>
    <w:p w14:paraId="68CE2DB7" w14:textId="6FB0C2BE" w:rsidR="00453ED6" w:rsidRPr="00482EE1" w:rsidRDefault="00453ED6" w:rsidP="00453ED6">
      <w:pPr>
        <w:tabs>
          <w:tab w:val="left" w:pos="720"/>
        </w:tabs>
        <w:spacing w:after="0" w:line="480" w:lineRule="auto"/>
        <w:ind w:firstLine="0"/>
        <w:jc w:val="left"/>
        <w:rPr>
          <w:b/>
          <w:bCs/>
        </w:rPr>
      </w:pPr>
      <w:r w:rsidRPr="00482EE1">
        <w:rPr>
          <w:b/>
          <w:bCs/>
        </w:rPr>
        <w:t>Table 1</w:t>
      </w:r>
      <w:r w:rsidR="00176942" w:rsidRPr="00482EE1">
        <w:rPr>
          <w:b/>
          <w:bCs/>
        </w:rPr>
        <w:t>0</w:t>
      </w:r>
    </w:p>
    <w:p w14:paraId="48BCC0F6" w14:textId="4278EDBF" w:rsidR="00453ED6" w:rsidRDefault="00453ED6" w:rsidP="00453ED6">
      <w:pPr>
        <w:tabs>
          <w:tab w:val="left" w:pos="720"/>
        </w:tabs>
        <w:spacing w:after="0" w:line="480" w:lineRule="auto"/>
        <w:ind w:firstLine="0"/>
        <w:jc w:val="left"/>
        <w:rPr>
          <w:i/>
          <w:iCs/>
        </w:rPr>
      </w:pPr>
      <w:r>
        <w:rPr>
          <w:i/>
          <w:iCs/>
        </w:rPr>
        <w:t xml:space="preserve">Identified Soft Skills Summary </w:t>
      </w:r>
      <w:r w:rsidRPr="00EE78EA">
        <w:rPr>
          <w:i/>
          <w:iCs/>
        </w:rPr>
        <w:t>Statistics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5"/>
        <w:gridCol w:w="900"/>
        <w:gridCol w:w="1170"/>
        <w:gridCol w:w="1170"/>
        <w:gridCol w:w="1170"/>
        <w:gridCol w:w="1170"/>
        <w:gridCol w:w="1009"/>
      </w:tblGrid>
      <w:tr w:rsidR="00045CF3" w:rsidRPr="00482EE1" w14:paraId="1B5B5300" w14:textId="77777777" w:rsidTr="00D06A3D">
        <w:tc>
          <w:tcPr>
            <w:tcW w:w="2695" w:type="dxa"/>
            <w:vMerge w:val="restart"/>
            <w:tcBorders>
              <w:top w:val="single" w:sz="12" w:space="0" w:color="auto"/>
              <w:bottom w:val="single" w:sz="8" w:space="0" w:color="auto"/>
            </w:tcBorders>
            <w:vAlign w:val="center"/>
          </w:tcPr>
          <w:p w14:paraId="57A92EAF" w14:textId="2D4C5936" w:rsidR="00045CF3" w:rsidRPr="00482EE1" w:rsidRDefault="00045CF3" w:rsidP="00795158">
            <w:pPr>
              <w:spacing w:after="0" w:line="240" w:lineRule="auto"/>
              <w:ind w:firstLine="0"/>
              <w:jc w:val="center"/>
              <w:rPr>
                <w:b/>
                <w:bCs/>
              </w:rPr>
            </w:pPr>
            <w:r w:rsidRPr="00482EE1">
              <w:rPr>
                <w:b/>
                <w:bCs/>
              </w:rPr>
              <w:t>Soft Skill</w:t>
            </w:r>
          </w:p>
        </w:tc>
        <w:tc>
          <w:tcPr>
            <w:tcW w:w="2070" w:type="dxa"/>
            <w:gridSpan w:val="2"/>
            <w:tcBorders>
              <w:top w:val="single" w:sz="12" w:space="0" w:color="auto"/>
              <w:bottom w:val="single" w:sz="8" w:space="0" w:color="auto"/>
            </w:tcBorders>
          </w:tcPr>
          <w:p w14:paraId="40F11521" w14:textId="77777777" w:rsidR="00D06A3D" w:rsidRPr="00482EE1" w:rsidRDefault="00047B96" w:rsidP="00795158">
            <w:pPr>
              <w:spacing w:after="0" w:line="240" w:lineRule="auto"/>
              <w:ind w:firstLine="0"/>
              <w:jc w:val="center"/>
              <w:rPr>
                <w:b/>
                <w:bCs/>
              </w:rPr>
            </w:pPr>
            <w:r w:rsidRPr="00482EE1">
              <w:rPr>
                <w:b/>
                <w:bCs/>
              </w:rPr>
              <w:t xml:space="preserve">Ranking </w:t>
            </w:r>
            <w:r w:rsidR="00045CF3" w:rsidRPr="00482EE1">
              <w:rPr>
                <w:b/>
                <w:bCs/>
              </w:rPr>
              <w:t>Frequency</w:t>
            </w:r>
            <w:r w:rsidRPr="00482EE1">
              <w:rPr>
                <w:b/>
                <w:bCs/>
              </w:rPr>
              <w:t xml:space="preserve"> </w:t>
            </w:r>
          </w:p>
          <w:p w14:paraId="54419E47" w14:textId="65D0763F" w:rsidR="00045CF3" w:rsidRPr="00482EE1" w:rsidRDefault="00047B96" w:rsidP="00795158">
            <w:pPr>
              <w:spacing w:after="0" w:line="240" w:lineRule="auto"/>
              <w:ind w:firstLine="0"/>
              <w:jc w:val="center"/>
              <w:rPr>
                <w:b/>
                <w:bCs/>
              </w:rPr>
            </w:pPr>
            <w:r w:rsidRPr="00482EE1">
              <w:rPr>
                <w:b/>
                <w:bCs/>
              </w:rPr>
              <w:t xml:space="preserve">(from Table </w:t>
            </w:r>
            <w:r w:rsidR="00176942" w:rsidRPr="00482EE1">
              <w:rPr>
                <w:b/>
                <w:bCs/>
              </w:rPr>
              <w:t>7</w:t>
            </w:r>
            <w:r w:rsidRPr="00482EE1">
              <w:rPr>
                <w:b/>
                <w:bCs/>
              </w:rPr>
              <w:t>)</w:t>
            </w:r>
          </w:p>
        </w:tc>
        <w:tc>
          <w:tcPr>
            <w:tcW w:w="4519" w:type="dxa"/>
            <w:gridSpan w:val="4"/>
            <w:tcBorders>
              <w:top w:val="single" w:sz="12" w:space="0" w:color="auto"/>
              <w:bottom w:val="single" w:sz="8" w:space="0" w:color="auto"/>
            </w:tcBorders>
          </w:tcPr>
          <w:p w14:paraId="4ED8412F" w14:textId="77777777" w:rsidR="00047B96" w:rsidRPr="00482EE1" w:rsidRDefault="00045CF3" w:rsidP="00795158">
            <w:pPr>
              <w:spacing w:after="0" w:line="240" w:lineRule="auto"/>
              <w:ind w:firstLine="0"/>
              <w:jc w:val="center"/>
              <w:rPr>
                <w:b/>
                <w:bCs/>
              </w:rPr>
            </w:pPr>
            <w:r w:rsidRPr="00482EE1">
              <w:rPr>
                <w:b/>
                <w:bCs/>
              </w:rPr>
              <w:t>Mann-Whitney U Statistics</w:t>
            </w:r>
            <w:r w:rsidR="00047B96" w:rsidRPr="00482EE1">
              <w:rPr>
                <w:b/>
                <w:bCs/>
              </w:rPr>
              <w:t xml:space="preserve"> </w:t>
            </w:r>
          </w:p>
          <w:p w14:paraId="0CD2A0C1" w14:textId="1C4A64C4" w:rsidR="00045CF3" w:rsidRPr="00482EE1" w:rsidRDefault="00047B96" w:rsidP="00795158">
            <w:pPr>
              <w:spacing w:after="0" w:line="240" w:lineRule="auto"/>
              <w:ind w:firstLine="0"/>
              <w:jc w:val="center"/>
              <w:rPr>
                <w:b/>
                <w:bCs/>
              </w:rPr>
            </w:pPr>
            <w:r w:rsidRPr="00482EE1">
              <w:rPr>
                <w:b/>
                <w:bCs/>
              </w:rPr>
              <w:t xml:space="preserve">(from Tables </w:t>
            </w:r>
            <w:r w:rsidR="00176942" w:rsidRPr="00482EE1">
              <w:rPr>
                <w:b/>
                <w:bCs/>
              </w:rPr>
              <w:t>8</w:t>
            </w:r>
            <w:r w:rsidRPr="00482EE1">
              <w:rPr>
                <w:b/>
                <w:bCs/>
              </w:rPr>
              <w:t xml:space="preserve"> &amp; </w:t>
            </w:r>
            <w:r w:rsidR="00176942" w:rsidRPr="00482EE1">
              <w:rPr>
                <w:b/>
                <w:bCs/>
              </w:rPr>
              <w:t>9</w:t>
            </w:r>
            <w:r w:rsidRPr="00482EE1">
              <w:rPr>
                <w:b/>
                <w:bCs/>
              </w:rPr>
              <w:t>)</w:t>
            </w:r>
          </w:p>
        </w:tc>
      </w:tr>
      <w:tr w:rsidR="00045CF3" w14:paraId="2AB9096A" w14:textId="77777777" w:rsidTr="00C60EA8">
        <w:tc>
          <w:tcPr>
            <w:tcW w:w="2695" w:type="dxa"/>
            <w:vMerge/>
            <w:tcBorders>
              <w:top w:val="single" w:sz="8" w:space="0" w:color="auto"/>
              <w:bottom w:val="single" w:sz="8" w:space="0" w:color="auto"/>
            </w:tcBorders>
          </w:tcPr>
          <w:p w14:paraId="198BE63E" w14:textId="77777777" w:rsidR="00045CF3" w:rsidRDefault="00045CF3" w:rsidP="00795158">
            <w:pPr>
              <w:spacing w:after="0" w:line="240" w:lineRule="auto"/>
              <w:ind w:firstLine="0"/>
              <w:jc w:val="left"/>
            </w:pPr>
          </w:p>
        </w:tc>
        <w:tc>
          <w:tcPr>
            <w:tcW w:w="900" w:type="dxa"/>
            <w:tcBorders>
              <w:top w:val="single" w:sz="8" w:space="0" w:color="auto"/>
              <w:bottom w:val="single" w:sz="8" w:space="0" w:color="auto"/>
            </w:tcBorders>
            <w:vAlign w:val="center"/>
          </w:tcPr>
          <w:p w14:paraId="270C97B1" w14:textId="54549354" w:rsidR="00045CF3" w:rsidRDefault="00045CF3" w:rsidP="00795158">
            <w:pPr>
              <w:spacing w:after="0" w:line="240" w:lineRule="auto"/>
              <w:ind w:firstLine="0"/>
              <w:jc w:val="center"/>
            </w:pPr>
            <w:r>
              <w:t>Users</w:t>
            </w:r>
          </w:p>
        </w:tc>
        <w:tc>
          <w:tcPr>
            <w:tcW w:w="1170" w:type="dxa"/>
            <w:tcBorders>
              <w:top w:val="single" w:sz="8" w:space="0" w:color="auto"/>
              <w:bottom w:val="single" w:sz="8" w:space="0" w:color="auto"/>
            </w:tcBorders>
            <w:vAlign w:val="center"/>
          </w:tcPr>
          <w:p w14:paraId="29241980" w14:textId="4DFF1B16" w:rsidR="00045CF3" w:rsidRDefault="00045CF3" w:rsidP="00795158">
            <w:pPr>
              <w:spacing w:after="0" w:line="240" w:lineRule="auto"/>
              <w:ind w:firstLine="0"/>
              <w:jc w:val="center"/>
            </w:pPr>
            <w:r>
              <w:t>Providers</w:t>
            </w:r>
          </w:p>
        </w:tc>
        <w:tc>
          <w:tcPr>
            <w:tcW w:w="1170" w:type="dxa"/>
            <w:tcBorders>
              <w:top w:val="single" w:sz="8" w:space="0" w:color="auto"/>
              <w:bottom w:val="single" w:sz="8" w:space="0" w:color="auto"/>
            </w:tcBorders>
            <w:vAlign w:val="center"/>
          </w:tcPr>
          <w:p w14:paraId="68F2FFD1" w14:textId="3902F906" w:rsidR="00045CF3" w:rsidRDefault="00D06A3D" w:rsidP="00795158">
            <w:pPr>
              <w:spacing w:after="0" w:line="240" w:lineRule="auto"/>
              <w:ind w:firstLine="0"/>
              <w:jc w:val="center"/>
            </w:pPr>
            <w:r>
              <w:t>U-</w:t>
            </w:r>
            <w:r w:rsidR="00045CF3">
              <w:t>Statistics</w:t>
            </w:r>
          </w:p>
        </w:tc>
        <w:tc>
          <w:tcPr>
            <w:tcW w:w="1170" w:type="dxa"/>
            <w:tcBorders>
              <w:top w:val="single" w:sz="8" w:space="0" w:color="auto"/>
              <w:bottom w:val="single" w:sz="8" w:space="0" w:color="auto"/>
            </w:tcBorders>
            <w:vAlign w:val="center"/>
          </w:tcPr>
          <w:p w14:paraId="4D4CD73B" w14:textId="6B65D647" w:rsidR="00045CF3" w:rsidRPr="00045CF3" w:rsidRDefault="00045CF3" w:rsidP="00795158">
            <w:pPr>
              <w:spacing w:after="0" w:line="240" w:lineRule="auto"/>
              <w:ind w:firstLine="0"/>
              <w:jc w:val="center"/>
              <w:rPr>
                <w:sz w:val="20"/>
                <w:szCs w:val="20"/>
              </w:rPr>
            </w:pPr>
            <w:r w:rsidRPr="00045CF3">
              <w:rPr>
                <w:sz w:val="20"/>
                <w:szCs w:val="20"/>
              </w:rPr>
              <w:t>Mean Rank (Users)</w:t>
            </w:r>
          </w:p>
        </w:tc>
        <w:tc>
          <w:tcPr>
            <w:tcW w:w="1170" w:type="dxa"/>
            <w:tcBorders>
              <w:top w:val="single" w:sz="8" w:space="0" w:color="auto"/>
              <w:bottom w:val="single" w:sz="8" w:space="0" w:color="auto"/>
            </w:tcBorders>
            <w:vAlign w:val="center"/>
          </w:tcPr>
          <w:p w14:paraId="17E9D844" w14:textId="6352AF46" w:rsidR="00045CF3" w:rsidRPr="00045CF3" w:rsidRDefault="00045CF3" w:rsidP="00795158">
            <w:pPr>
              <w:spacing w:after="0" w:line="240" w:lineRule="auto"/>
              <w:ind w:firstLine="0"/>
              <w:jc w:val="center"/>
              <w:rPr>
                <w:sz w:val="20"/>
                <w:szCs w:val="20"/>
              </w:rPr>
            </w:pPr>
            <w:r w:rsidRPr="00045CF3">
              <w:rPr>
                <w:sz w:val="20"/>
                <w:szCs w:val="20"/>
              </w:rPr>
              <w:t>Mean Rank (Providers)</w:t>
            </w:r>
          </w:p>
        </w:tc>
        <w:tc>
          <w:tcPr>
            <w:tcW w:w="1009" w:type="dxa"/>
            <w:tcBorders>
              <w:top w:val="single" w:sz="8" w:space="0" w:color="auto"/>
              <w:bottom w:val="single" w:sz="8" w:space="0" w:color="auto"/>
            </w:tcBorders>
            <w:vAlign w:val="center"/>
          </w:tcPr>
          <w:p w14:paraId="011A566A" w14:textId="3130F467" w:rsidR="00045CF3" w:rsidRDefault="00045CF3" w:rsidP="00795158">
            <w:pPr>
              <w:spacing w:after="0" w:line="240" w:lineRule="auto"/>
              <w:ind w:firstLine="0"/>
              <w:jc w:val="center"/>
            </w:pPr>
            <w:r w:rsidRPr="00045CF3">
              <w:rPr>
                <w:i/>
                <w:iCs/>
              </w:rPr>
              <w:t>p</w:t>
            </w:r>
            <w:r>
              <w:t>-value</w:t>
            </w:r>
          </w:p>
        </w:tc>
      </w:tr>
      <w:tr w:rsidR="00C60EA8" w14:paraId="72849B79" w14:textId="77777777" w:rsidTr="00C60EA8">
        <w:tc>
          <w:tcPr>
            <w:tcW w:w="2695" w:type="dxa"/>
            <w:tcBorders>
              <w:top w:val="single" w:sz="8" w:space="0" w:color="auto"/>
            </w:tcBorders>
          </w:tcPr>
          <w:p w14:paraId="17AAE45A" w14:textId="0032BEEE" w:rsidR="006F6FE8" w:rsidRDefault="00D82F80" w:rsidP="00C331B7">
            <w:pPr>
              <w:spacing w:after="60" w:line="240" w:lineRule="auto"/>
              <w:ind w:firstLine="0"/>
              <w:jc w:val="left"/>
            </w:pPr>
            <w:r>
              <w:t>Affective communication</w:t>
            </w:r>
          </w:p>
        </w:tc>
        <w:tc>
          <w:tcPr>
            <w:tcW w:w="900" w:type="dxa"/>
            <w:tcBorders>
              <w:top w:val="single" w:sz="8" w:space="0" w:color="auto"/>
            </w:tcBorders>
          </w:tcPr>
          <w:p w14:paraId="1207170E" w14:textId="225D3C83" w:rsidR="006F6FE8" w:rsidRDefault="00057C60" w:rsidP="00C331B7">
            <w:pPr>
              <w:spacing w:after="60" w:line="240" w:lineRule="auto"/>
              <w:ind w:firstLine="0"/>
              <w:jc w:val="left"/>
            </w:pPr>
            <w:r>
              <w:t>34.3%</w:t>
            </w:r>
          </w:p>
        </w:tc>
        <w:tc>
          <w:tcPr>
            <w:tcW w:w="1170" w:type="dxa"/>
            <w:tcBorders>
              <w:top w:val="single" w:sz="8" w:space="0" w:color="auto"/>
            </w:tcBorders>
          </w:tcPr>
          <w:p w14:paraId="350C3D11" w14:textId="304D01E9" w:rsidR="006F6FE8" w:rsidRDefault="00057C60" w:rsidP="00C331B7">
            <w:pPr>
              <w:spacing w:after="60" w:line="240" w:lineRule="auto"/>
              <w:ind w:firstLine="0"/>
              <w:jc w:val="left"/>
            </w:pPr>
            <w:r>
              <w:t>33.3%</w:t>
            </w:r>
          </w:p>
        </w:tc>
        <w:tc>
          <w:tcPr>
            <w:tcW w:w="1170" w:type="dxa"/>
            <w:tcBorders>
              <w:top w:val="single" w:sz="8" w:space="0" w:color="auto"/>
            </w:tcBorders>
          </w:tcPr>
          <w:p w14:paraId="318F8BDE" w14:textId="160017E5" w:rsidR="006F6FE8" w:rsidRDefault="00057C60" w:rsidP="00C331B7">
            <w:pPr>
              <w:spacing w:after="60" w:line="240" w:lineRule="auto"/>
              <w:ind w:firstLine="0"/>
              <w:jc w:val="left"/>
            </w:pPr>
            <w:r>
              <w:t>449.000</w:t>
            </w:r>
          </w:p>
        </w:tc>
        <w:tc>
          <w:tcPr>
            <w:tcW w:w="1170" w:type="dxa"/>
            <w:tcBorders>
              <w:top w:val="single" w:sz="8" w:space="0" w:color="auto"/>
            </w:tcBorders>
          </w:tcPr>
          <w:p w14:paraId="6AF5A38E" w14:textId="58E48FCA" w:rsidR="006F6FE8" w:rsidRDefault="00057C60" w:rsidP="00C331B7">
            <w:pPr>
              <w:spacing w:after="60" w:line="240" w:lineRule="auto"/>
              <w:ind w:firstLine="0"/>
              <w:jc w:val="left"/>
            </w:pPr>
            <w:r>
              <w:t>32.17</w:t>
            </w:r>
          </w:p>
        </w:tc>
        <w:tc>
          <w:tcPr>
            <w:tcW w:w="1170" w:type="dxa"/>
            <w:tcBorders>
              <w:top w:val="single" w:sz="8" w:space="0" w:color="auto"/>
            </w:tcBorders>
          </w:tcPr>
          <w:p w14:paraId="6C906B9B" w14:textId="220FF242" w:rsidR="006F6FE8" w:rsidRDefault="00057C60" w:rsidP="00C331B7">
            <w:pPr>
              <w:spacing w:after="60" w:line="240" w:lineRule="auto"/>
              <w:ind w:firstLine="0"/>
              <w:jc w:val="left"/>
            </w:pPr>
            <w:r>
              <w:t>30.63</w:t>
            </w:r>
          </w:p>
        </w:tc>
        <w:tc>
          <w:tcPr>
            <w:tcW w:w="1009" w:type="dxa"/>
            <w:tcBorders>
              <w:top w:val="single" w:sz="8" w:space="0" w:color="auto"/>
            </w:tcBorders>
          </w:tcPr>
          <w:p w14:paraId="7B7CFE3C" w14:textId="558C35CE" w:rsidR="006F6FE8" w:rsidRDefault="00057C60" w:rsidP="00C331B7">
            <w:pPr>
              <w:spacing w:after="60" w:line="240" w:lineRule="auto"/>
              <w:ind w:firstLine="0"/>
              <w:jc w:val="left"/>
            </w:pPr>
            <w:r>
              <w:t>0.732</w:t>
            </w:r>
          </w:p>
        </w:tc>
      </w:tr>
      <w:tr w:rsidR="006F6FE8" w14:paraId="1515EC21" w14:textId="77777777" w:rsidTr="00D06A3D">
        <w:tc>
          <w:tcPr>
            <w:tcW w:w="2695" w:type="dxa"/>
          </w:tcPr>
          <w:p w14:paraId="644D531C" w14:textId="40D42346" w:rsidR="006F6FE8" w:rsidRDefault="00057C60" w:rsidP="00C331B7">
            <w:pPr>
              <w:spacing w:after="60" w:line="240" w:lineRule="auto"/>
              <w:ind w:firstLine="0"/>
              <w:jc w:val="left"/>
            </w:pPr>
            <w:r>
              <w:t>Empathy</w:t>
            </w:r>
          </w:p>
        </w:tc>
        <w:tc>
          <w:tcPr>
            <w:tcW w:w="900" w:type="dxa"/>
          </w:tcPr>
          <w:p w14:paraId="057A5794" w14:textId="2EB2DBB0" w:rsidR="006F6FE8" w:rsidRDefault="00057C60" w:rsidP="00C331B7">
            <w:pPr>
              <w:spacing w:after="60" w:line="240" w:lineRule="auto"/>
              <w:ind w:firstLine="0"/>
              <w:jc w:val="left"/>
            </w:pPr>
            <w:r>
              <w:t>34.3%</w:t>
            </w:r>
          </w:p>
        </w:tc>
        <w:tc>
          <w:tcPr>
            <w:tcW w:w="1170" w:type="dxa"/>
          </w:tcPr>
          <w:p w14:paraId="417E8CA7" w14:textId="4A5E5D1F" w:rsidR="006F6FE8" w:rsidRDefault="00057C60" w:rsidP="00C331B7">
            <w:pPr>
              <w:spacing w:after="60" w:line="240" w:lineRule="auto"/>
              <w:ind w:firstLine="0"/>
              <w:jc w:val="left"/>
            </w:pPr>
            <w:r>
              <w:t>14.8%</w:t>
            </w:r>
          </w:p>
        </w:tc>
        <w:tc>
          <w:tcPr>
            <w:tcW w:w="1170" w:type="dxa"/>
          </w:tcPr>
          <w:p w14:paraId="2EE6ABE0" w14:textId="5CB28439" w:rsidR="006F6FE8" w:rsidRDefault="00057C60" w:rsidP="00C331B7">
            <w:pPr>
              <w:spacing w:after="60" w:line="240" w:lineRule="auto"/>
              <w:ind w:firstLine="0"/>
              <w:jc w:val="left"/>
            </w:pPr>
            <w:r>
              <w:t>382.500</w:t>
            </w:r>
          </w:p>
        </w:tc>
        <w:tc>
          <w:tcPr>
            <w:tcW w:w="1170" w:type="dxa"/>
          </w:tcPr>
          <w:p w14:paraId="625C759B" w14:textId="3D5DFD72" w:rsidR="006F6FE8" w:rsidRDefault="00057C60" w:rsidP="00C331B7">
            <w:pPr>
              <w:spacing w:after="60" w:line="240" w:lineRule="auto"/>
              <w:ind w:firstLine="0"/>
              <w:jc w:val="left"/>
            </w:pPr>
            <w:r>
              <w:t>28.93</w:t>
            </w:r>
          </w:p>
        </w:tc>
        <w:tc>
          <w:tcPr>
            <w:tcW w:w="1170" w:type="dxa"/>
          </w:tcPr>
          <w:p w14:paraId="1018B538" w14:textId="5BB9A0CE" w:rsidR="006F6FE8" w:rsidRDefault="00057C60" w:rsidP="00C331B7">
            <w:pPr>
              <w:spacing w:after="60" w:line="240" w:lineRule="auto"/>
              <w:ind w:firstLine="0"/>
              <w:jc w:val="left"/>
            </w:pPr>
            <w:r>
              <w:t>34.83</w:t>
            </w:r>
          </w:p>
        </w:tc>
        <w:tc>
          <w:tcPr>
            <w:tcW w:w="1009" w:type="dxa"/>
          </w:tcPr>
          <w:p w14:paraId="1EECED21" w14:textId="4E48AF6D" w:rsidR="006F6FE8" w:rsidRDefault="00057C60" w:rsidP="00C331B7">
            <w:pPr>
              <w:spacing w:after="60" w:line="240" w:lineRule="auto"/>
              <w:ind w:firstLine="0"/>
              <w:jc w:val="left"/>
            </w:pPr>
            <w:r>
              <w:t>0.194</w:t>
            </w:r>
          </w:p>
        </w:tc>
      </w:tr>
      <w:tr w:rsidR="006F6FE8" w14:paraId="6CE43DF7" w14:textId="77777777" w:rsidTr="00D06A3D">
        <w:tc>
          <w:tcPr>
            <w:tcW w:w="2695" w:type="dxa"/>
          </w:tcPr>
          <w:p w14:paraId="05106EA8" w14:textId="328449F3" w:rsidR="006F6FE8" w:rsidRDefault="00057C60" w:rsidP="00C331B7">
            <w:pPr>
              <w:spacing w:after="60" w:line="240" w:lineRule="auto"/>
              <w:ind w:firstLine="0"/>
              <w:jc w:val="left"/>
            </w:pPr>
            <w:r>
              <w:t>Listening</w:t>
            </w:r>
          </w:p>
        </w:tc>
        <w:tc>
          <w:tcPr>
            <w:tcW w:w="900" w:type="dxa"/>
          </w:tcPr>
          <w:p w14:paraId="6271E424" w14:textId="6FF133B9" w:rsidR="006F6FE8" w:rsidRDefault="00057C60" w:rsidP="00C331B7">
            <w:pPr>
              <w:spacing w:after="60" w:line="240" w:lineRule="auto"/>
              <w:ind w:firstLine="0"/>
              <w:jc w:val="left"/>
            </w:pPr>
            <w:r>
              <w:t>45.7%</w:t>
            </w:r>
          </w:p>
        </w:tc>
        <w:tc>
          <w:tcPr>
            <w:tcW w:w="1170" w:type="dxa"/>
          </w:tcPr>
          <w:p w14:paraId="464A335C" w14:textId="33C17F07" w:rsidR="006F6FE8" w:rsidRDefault="00057C60" w:rsidP="00C331B7">
            <w:pPr>
              <w:spacing w:after="60" w:line="240" w:lineRule="auto"/>
              <w:ind w:firstLine="0"/>
              <w:jc w:val="left"/>
            </w:pPr>
            <w:r>
              <w:t>40.7%</w:t>
            </w:r>
          </w:p>
        </w:tc>
        <w:tc>
          <w:tcPr>
            <w:tcW w:w="1170" w:type="dxa"/>
          </w:tcPr>
          <w:p w14:paraId="27A13B0C" w14:textId="5BCB5915" w:rsidR="006F6FE8" w:rsidRDefault="00057C60" w:rsidP="00C331B7">
            <w:pPr>
              <w:spacing w:after="60" w:line="240" w:lineRule="auto"/>
              <w:ind w:firstLine="0"/>
              <w:jc w:val="left"/>
            </w:pPr>
            <w:r>
              <w:t>465.500</w:t>
            </w:r>
          </w:p>
        </w:tc>
        <w:tc>
          <w:tcPr>
            <w:tcW w:w="1170" w:type="dxa"/>
          </w:tcPr>
          <w:p w14:paraId="6F63010A" w14:textId="32A9E73F" w:rsidR="006F6FE8" w:rsidRDefault="00057C60" w:rsidP="00C331B7">
            <w:pPr>
              <w:spacing w:after="60" w:line="240" w:lineRule="auto"/>
              <w:ind w:firstLine="0"/>
              <w:jc w:val="left"/>
            </w:pPr>
            <w:r>
              <w:t>31.70</w:t>
            </w:r>
          </w:p>
        </w:tc>
        <w:tc>
          <w:tcPr>
            <w:tcW w:w="1170" w:type="dxa"/>
          </w:tcPr>
          <w:p w14:paraId="442BD9FD" w14:textId="05D566C3" w:rsidR="006F6FE8" w:rsidRDefault="00057C60" w:rsidP="00C331B7">
            <w:pPr>
              <w:spacing w:after="60" w:line="240" w:lineRule="auto"/>
              <w:ind w:firstLine="0"/>
              <w:jc w:val="left"/>
            </w:pPr>
            <w:r>
              <w:t>31.24</w:t>
            </w:r>
          </w:p>
        </w:tc>
        <w:tc>
          <w:tcPr>
            <w:tcW w:w="1009" w:type="dxa"/>
          </w:tcPr>
          <w:p w14:paraId="61569467" w14:textId="2CE70A31" w:rsidR="006F6FE8" w:rsidRDefault="00453ED6" w:rsidP="00C331B7">
            <w:pPr>
              <w:spacing w:after="60" w:line="240" w:lineRule="auto"/>
              <w:ind w:firstLine="0"/>
              <w:jc w:val="left"/>
            </w:pPr>
            <w:r>
              <w:t>0.917</w:t>
            </w:r>
          </w:p>
        </w:tc>
      </w:tr>
      <w:tr w:rsidR="006F6FE8" w14:paraId="5635949F" w14:textId="77777777" w:rsidTr="00D06A3D">
        <w:tc>
          <w:tcPr>
            <w:tcW w:w="2695" w:type="dxa"/>
          </w:tcPr>
          <w:p w14:paraId="0B2A0B98" w14:textId="32DC230B" w:rsidR="006F6FE8" w:rsidRDefault="00453ED6" w:rsidP="00C331B7">
            <w:pPr>
              <w:spacing w:after="60" w:line="240" w:lineRule="auto"/>
              <w:ind w:firstLine="0"/>
              <w:jc w:val="left"/>
            </w:pPr>
            <w:r>
              <w:t>Respect</w:t>
            </w:r>
          </w:p>
        </w:tc>
        <w:tc>
          <w:tcPr>
            <w:tcW w:w="900" w:type="dxa"/>
          </w:tcPr>
          <w:p w14:paraId="670B7832" w14:textId="4571BBBE" w:rsidR="006F6FE8" w:rsidRDefault="00453ED6" w:rsidP="00C331B7">
            <w:pPr>
              <w:spacing w:after="60" w:line="240" w:lineRule="auto"/>
              <w:ind w:firstLine="0"/>
              <w:jc w:val="left"/>
            </w:pPr>
            <w:r>
              <w:t>51.4%</w:t>
            </w:r>
          </w:p>
        </w:tc>
        <w:tc>
          <w:tcPr>
            <w:tcW w:w="1170" w:type="dxa"/>
          </w:tcPr>
          <w:p w14:paraId="3E0EF5EC" w14:textId="10FA5FDA" w:rsidR="006F6FE8" w:rsidRDefault="00453ED6" w:rsidP="00C331B7">
            <w:pPr>
              <w:spacing w:after="60" w:line="240" w:lineRule="auto"/>
              <w:ind w:firstLine="0"/>
              <w:jc w:val="left"/>
            </w:pPr>
            <w:r>
              <w:t>37.0%</w:t>
            </w:r>
          </w:p>
        </w:tc>
        <w:tc>
          <w:tcPr>
            <w:tcW w:w="1170" w:type="dxa"/>
          </w:tcPr>
          <w:p w14:paraId="5EFD3DD1" w14:textId="5D6FEACD" w:rsidR="006F6FE8" w:rsidRDefault="00453ED6" w:rsidP="00C331B7">
            <w:pPr>
              <w:spacing w:after="60" w:line="240" w:lineRule="auto"/>
              <w:ind w:firstLine="0"/>
              <w:jc w:val="left"/>
            </w:pPr>
            <w:r>
              <w:t>399.500</w:t>
            </w:r>
          </w:p>
        </w:tc>
        <w:tc>
          <w:tcPr>
            <w:tcW w:w="1170" w:type="dxa"/>
          </w:tcPr>
          <w:p w14:paraId="34396806" w14:textId="2AA3753C" w:rsidR="006F6FE8" w:rsidRDefault="00453ED6" w:rsidP="00C331B7">
            <w:pPr>
              <w:spacing w:after="60" w:line="240" w:lineRule="auto"/>
              <w:ind w:firstLine="0"/>
              <w:jc w:val="left"/>
            </w:pPr>
            <w:r>
              <w:t>29.41</w:t>
            </w:r>
          </w:p>
        </w:tc>
        <w:tc>
          <w:tcPr>
            <w:tcW w:w="1170" w:type="dxa"/>
          </w:tcPr>
          <w:p w14:paraId="195873A4" w14:textId="4D9F918A" w:rsidR="006F6FE8" w:rsidRDefault="00453ED6" w:rsidP="00C331B7">
            <w:pPr>
              <w:spacing w:after="60" w:line="240" w:lineRule="auto"/>
              <w:ind w:firstLine="0"/>
              <w:jc w:val="left"/>
            </w:pPr>
            <w:r>
              <w:t>34.20</w:t>
            </w:r>
          </w:p>
        </w:tc>
        <w:tc>
          <w:tcPr>
            <w:tcW w:w="1009" w:type="dxa"/>
          </w:tcPr>
          <w:p w14:paraId="71591CAA" w14:textId="468C914E" w:rsidR="006F6FE8" w:rsidRDefault="00453ED6" w:rsidP="00C331B7">
            <w:pPr>
              <w:spacing w:after="60" w:line="240" w:lineRule="auto"/>
              <w:ind w:firstLine="0"/>
              <w:jc w:val="left"/>
            </w:pPr>
            <w:r>
              <w:t>0.274</w:t>
            </w:r>
          </w:p>
        </w:tc>
      </w:tr>
      <w:tr w:rsidR="006F6FE8" w14:paraId="2AB0C1FB" w14:textId="77777777" w:rsidTr="00D06A3D">
        <w:tc>
          <w:tcPr>
            <w:tcW w:w="2695" w:type="dxa"/>
          </w:tcPr>
          <w:p w14:paraId="60936949" w14:textId="37D9198C" w:rsidR="006F6FE8" w:rsidRDefault="00453ED6" w:rsidP="00C331B7">
            <w:pPr>
              <w:spacing w:after="60" w:line="240" w:lineRule="auto"/>
              <w:ind w:firstLine="0"/>
              <w:jc w:val="left"/>
            </w:pPr>
            <w:r>
              <w:t>Caring</w:t>
            </w:r>
          </w:p>
        </w:tc>
        <w:tc>
          <w:tcPr>
            <w:tcW w:w="900" w:type="dxa"/>
          </w:tcPr>
          <w:p w14:paraId="123AF7FA" w14:textId="4D1E2B9E" w:rsidR="006F6FE8" w:rsidRDefault="00453ED6" w:rsidP="00C331B7">
            <w:pPr>
              <w:spacing w:after="60" w:line="240" w:lineRule="auto"/>
              <w:ind w:firstLine="0"/>
              <w:jc w:val="left"/>
            </w:pPr>
            <w:r>
              <w:t>60%</w:t>
            </w:r>
          </w:p>
        </w:tc>
        <w:tc>
          <w:tcPr>
            <w:tcW w:w="1170" w:type="dxa"/>
          </w:tcPr>
          <w:p w14:paraId="7B47FF38" w14:textId="08E2ED03" w:rsidR="006F6FE8" w:rsidRDefault="00453ED6" w:rsidP="00C331B7">
            <w:pPr>
              <w:spacing w:after="60" w:line="240" w:lineRule="auto"/>
              <w:ind w:firstLine="0"/>
              <w:jc w:val="left"/>
            </w:pPr>
            <w:r>
              <w:t>96.3%</w:t>
            </w:r>
          </w:p>
        </w:tc>
        <w:tc>
          <w:tcPr>
            <w:tcW w:w="1170" w:type="dxa"/>
          </w:tcPr>
          <w:p w14:paraId="1416F98A" w14:textId="750661F5" w:rsidR="006F6FE8" w:rsidRDefault="00453ED6" w:rsidP="00C331B7">
            <w:pPr>
              <w:spacing w:after="60" w:line="240" w:lineRule="auto"/>
              <w:ind w:firstLine="0"/>
              <w:jc w:val="left"/>
            </w:pPr>
            <w:r>
              <w:t>32.500</w:t>
            </w:r>
          </w:p>
        </w:tc>
        <w:tc>
          <w:tcPr>
            <w:tcW w:w="1170" w:type="dxa"/>
          </w:tcPr>
          <w:p w14:paraId="506FCFB7" w14:textId="3A7DB080" w:rsidR="006F6FE8" w:rsidRDefault="00453ED6" w:rsidP="00C331B7">
            <w:pPr>
              <w:spacing w:after="60" w:line="240" w:lineRule="auto"/>
              <w:ind w:firstLine="0"/>
              <w:jc w:val="left"/>
            </w:pPr>
            <w:r>
              <w:t>9.82</w:t>
            </w:r>
          </w:p>
        </w:tc>
        <w:tc>
          <w:tcPr>
            <w:tcW w:w="1170" w:type="dxa"/>
          </w:tcPr>
          <w:p w14:paraId="6C807C3D" w14:textId="4AE73CFF" w:rsidR="006F6FE8" w:rsidRDefault="00453ED6" w:rsidP="00C331B7">
            <w:pPr>
              <w:spacing w:after="60" w:line="240" w:lineRule="auto"/>
              <w:ind w:firstLine="0"/>
              <w:jc w:val="left"/>
            </w:pPr>
            <w:r>
              <w:t>12.08</w:t>
            </w:r>
          </w:p>
        </w:tc>
        <w:tc>
          <w:tcPr>
            <w:tcW w:w="1009" w:type="dxa"/>
          </w:tcPr>
          <w:p w14:paraId="182B2B6C" w14:textId="4F03F79B" w:rsidR="006F6FE8" w:rsidRDefault="00453ED6" w:rsidP="00C331B7">
            <w:pPr>
              <w:spacing w:after="60" w:line="240" w:lineRule="auto"/>
              <w:ind w:firstLine="0"/>
              <w:jc w:val="left"/>
            </w:pPr>
            <w:r>
              <w:t>0.444</w:t>
            </w:r>
          </w:p>
        </w:tc>
      </w:tr>
      <w:tr w:rsidR="006F6FE8" w14:paraId="2C6E0CC4" w14:textId="77777777" w:rsidTr="00D06A3D">
        <w:tc>
          <w:tcPr>
            <w:tcW w:w="2695" w:type="dxa"/>
          </w:tcPr>
          <w:p w14:paraId="5A0E91EC" w14:textId="19BB66FB" w:rsidR="006F6FE8" w:rsidRDefault="00453ED6" w:rsidP="00C331B7">
            <w:pPr>
              <w:spacing w:after="60" w:line="240" w:lineRule="auto"/>
              <w:ind w:firstLine="0"/>
              <w:jc w:val="left"/>
            </w:pPr>
            <w:r>
              <w:t>Compassion</w:t>
            </w:r>
          </w:p>
        </w:tc>
        <w:tc>
          <w:tcPr>
            <w:tcW w:w="900" w:type="dxa"/>
          </w:tcPr>
          <w:p w14:paraId="7C00FF78" w14:textId="4E9B7A3D" w:rsidR="006F6FE8" w:rsidRDefault="00453ED6" w:rsidP="00C331B7">
            <w:pPr>
              <w:spacing w:after="60" w:line="240" w:lineRule="auto"/>
              <w:ind w:firstLine="0"/>
              <w:jc w:val="left"/>
            </w:pPr>
            <w:r>
              <w:t>31.4%</w:t>
            </w:r>
          </w:p>
        </w:tc>
        <w:tc>
          <w:tcPr>
            <w:tcW w:w="1170" w:type="dxa"/>
          </w:tcPr>
          <w:p w14:paraId="4D559EA5" w14:textId="33A5C454" w:rsidR="006F6FE8" w:rsidRDefault="00453ED6" w:rsidP="00C331B7">
            <w:pPr>
              <w:spacing w:after="60" w:line="240" w:lineRule="auto"/>
              <w:ind w:firstLine="0"/>
              <w:jc w:val="left"/>
            </w:pPr>
            <w:r>
              <w:t>14.8%</w:t>
            </w:r>
          </w:p>
        </w:tc>
        <w:tc>
          <w:tcPr>
            <w:tcW w:w="1170" w:type="dxa"/>
          </w:tcPr>
          <w:p w14:paraId="68B40A1D" w14:textId="071D4AC7" w:rsidR="006F6FE8" w:rsidRDefault="00453ED6" w:rsidP="00C331B7">
            <w:pPr>
              <w:spacing w:after="60" w:line="240" w:lineRule="auto"/>
              <w:ind w:firstLine="0"/>
              <w:jc w:val="left"/>
            </w:pPr>
            <w:r>
              <w:t>13.000</w:t>
            </w:r>
          </w:p>
        </w:tc>
        <w:tc>
          <w:tcPr>
            <w:tcW w:w="1170" w:type="dxa"/>
          </w:tcPr>
          <w:p w14:paraId="5DF4E322" w14:textId="48B660B2" w:rsidR="006F6FE8" w:rsidRDefault="00453ED6" w:rsidP="00C331B7">
            <w:pPr>
              <w:spacing w:after="60" w:line="240" w:lineRule="auto"/>
              <w:ind w:firstLine="0"/>
              <w:jc w:val="left"/>
            </w:pPr>
            <w:r>
              <w:t>6.56</w:t>
            </w:r>
          </w:p>
        </w:tc>
        <w:tc>
          <w:tcPr>
            <w:tcW w:w="1170" w:type="dxa"/>
          </w:tcPr>
          <w:p w14:paraId="16BA7F13" w14:textId="5049B255" w:rsidR="006F6FE8" w:rsidRDefault="00453ED6" w:rsidP="00C331B7">
            <w:pPr>
              <w:spacing w:after="60" w:line="240" w:lineRule="auto"/>
              <w:ind w:firstLine="0"/>
              <w:jc w:val="left"/>
            </w:pPr>
            <w:r>
              <w:t>6.33</w:t>
            </w:r>
          </w:p>
        </w:tc>
        <w:tc>
          <w:tcPr>
            <w:tcW w:w="1009" w:type="dxa"/>
          </w:tcPr>
          <w:p w14:paraId="0BA9A8B7" w14:textId="5BFE8ABE" w:rsidR="006F6FE8" w:rsidRDefault="00453ED6" w:rsidP="00C331B7">
            <w:pPr>
              <w:spacing w:after="60" w:line="240" w:lineRule="auto"/>
              <w:ind w:firstLine="0"/>
              <w:jc w:val="left"/>
            </w:pPr>
            <w:r>
              <w:t>1.000</w:t>
            </w:r>
          </w:p>
        </w:tc>
      </w:tr>
      <w:tr w:rsidR="00453ED6" w14:paraId="2A6CFA2E" w14:textId="77777777" w:rsidTr="00D06A3D">
        <w:tc>
          <w:tcPr>
            <w:tcW w:w="2695" w:type="dxa"/>
          </w:tcPr>
          <w:p w14:paraId="586DDB67" w14:textId="3CBC95D8" w:rsidR="00453ED6" w:rsidRDefault="00453ED6" w:rsidP="00C331B7">
            <w:pPr>
              <w:spacing w:after="60" w:line="240" w:lineRule="auto"/>
              <w:ind w:firstLine="0"/>
              <w:jc w:val="left"/>
            </w:pPr>
            <w:r>
              <w:t>Friendliness</w:t>
            </w:r>
          </w:p>
        </w:tc>
        <w:tc>
          <w:tcPr>
            <w:tcW w:w="900" w:type="dxa"/>
          </w:tcPr>
          <w:p w14:paraId="0986D231" w14:textId="6990BB7A" w:rsidR="00453ED6" w:rsidRDefault="00453ED6" w:rsidP="00C331B7">
            <w:pPr>
              <w:spacing w:after="60" w:line="240" w:lineRule="auto"/>
              <w:ind w:firstLine="0"/>
              <w:jc w:val="left"/>
            </w:pPr>
            <w:r>
              <w:t>48.6%</w:t>
            </w:r>
          </w:p>
        </w:tc>
        <w:tc>
          <w:tcPr>
            <w:tcW w:w="1170" w:type="dxa"/>
          </w:tcPr>
          <w:p w14:paraId="143A5820" w14:textId="4953F2FF" w:rsidR="00453ED6" w:rsidRDefault="00453ED6" w:rsidP="00C331B7">
            <w:pPr>
              <w:spacing w:after="60" w:line="240" w:lineRule="auto"/>
              <w:ind w:firstLine="0"/>
              <w:jc w:val="left"/>
            </w:pPr>
            <w:r>
              <w:t>14.8%</w:t>
            </w:r>
          </w:p>
        </w:tc>
        <w:tc>
          <w:tcPr>
            <w:tcW w:w="1170" w:type="dxa"/>
          </w:tcPr>
          <w:p w14:paraId="1D53918E" w14:textId="01F3DB11" w:rsidR="00453ED6" w:rsidRDefault="00453ED6" w:rsidP="00C331B7">
            <w:pPr>
              <w:spacing w:after="60" w:line="240" w:lineRule="auto"/>
              <w:ind w:firstLine="0"/>
              <w:jc w:val="left"/>
            </w:pPr>
            <w:r>
              <w:t>3.000</w:t>
            </w:r>
          </w:p>
        </w:tc>
        <w:tc>
          <w:tcPr>
            <w:tcW w:w="1170" w:type="dxa"/>
          </w:tcPr>
          <w:p w14:paraId="2A03A477" w14:textId="48F8498C" w:rsidR="00453ED6" w:rsidRDefault="00453ED6" w:rsidP="00C331B7">
            <w:pPr>
              <w:spacing w:after="60" w:line="240" w:lineRule="auto"/>
              <w:ind w:firstLine="0"/>
              <w:jc w:val="left"/>
            </w:pPr>
            <w:r>
              <w:t>4.00</w:t>
            </w:r>
          </w:p>
        </w:tc>
        <w:tc>
          <w:tcPr>
            <w:tcW w:w="1170" w:type="dxa"/>
          </w:tcPr>
          <w:p w14:paraId="68C945B1" w14:textId="15699AEB" w:rsidR="00453ED6" w:rsidRDefault="00453ED6" w:rsidP="00C331B7">
            <w:pPr>
              <w:spacing w:after="60" w:line="240" w:lineRule="auto"/>
              <w:ind w:firstLine="0"/>
              <w:jc w:val="left"/>
            </w:pPr>
            <w:r>
              <w:t>3.00</w:t>
            </w:r>
          </w:p>
        </w:tc>
        <w:tc>
          <w:tcPr>
            <w:tcW w:w="1009" w:type="dxa"/>
          </w:tcPr>
          <w:p w14:paraId="0C8376B0" w14:textId="28271CB8" w:rsidR="00453ED6" w:rsidRDefault="00453ED6" w:rsidP="00C331B7">
            <w:pPr>
              <w:spacing w:after="60" w:line="240" w:lineRule="auto"/>
              <w:ind w:firstLine="0"/>
              <w:jc w:val="left"/>
            </w:pPr>
            <w:r>
              <w:t>0.700</w:t>
            </w:r>
          </w:p>
        </w:tc>
      </w:tr>
      <w:tr w:rsidR="00453ED6" w14:paraId="67FB7A09" w14:textId="77777777" w:rsidTr="00D06A3D">
        <w:tc>
          <w:tcPr>
            <w:tcW w:w="2695" w:type="dxa"/>
          </w:tcPr>
          <w:p w14:paraId="5CD57879" w14:textId="4D8C3AE6" w:rsidR="00453ED6" w:rsidRDefault="00453ED6" w:rsidP="00C331B7">
            <w:pPr>
              <w:spacing w:after="60" w:line="240" w:lineRule="auto"/>
              <w:ind w:firstLine="0"/>
              <w:jc w:val="left"/>
            </w:pPr>
            <w:r>
              <w:t>Humility</w:t>
            </w:r>
          </w:p>
        </w:tc>
        <w:tc>
          <w:tcPr>
            <w:tcW w:w="900" w:type="dxa"/>
          </w:tcPr>
          <w:p w14:paraId="047BA914" w14:textId="67B6F082" w:rsidR="00453ED6" w:rsidRDefault="00453ED6" w:rsidP="00C331B7">
            <w:pPr>
              <w:spacing w:after="60" w:line="240" w:lineRule="auto"/>
              <w:ind w:firstLine="0"/>
              <w:jc w:val="left"/>
            </w:pPr>
            <w:r>
              <w:t>8.6%</w:t>
            </w:r>
          </w:p>
        </w:tc>
        <w:tc>
          <w:tcPr>
            <w:tcW w:w="1170" w:type="dxa"/>
          </w:tcPr>
          <w:p w14:paraId="1712260E" w14:textId="7799A6B3" w:rsidR="00453ED6" w:rsidRDefault="00453ED6" w:rsidP="00C331B7">
            <w:pPr>
              <w:spacing w:after="60" w:line="240" w:lineRule="auto"/>
              <w:ind w:firstLine="0"/>
              <w:jc w:val="left"/>
            </w:pPr>
            <w:r>
              <w:t>0.0%</w:t>
            </w:r>
          </w:p>
        </w:tc>
        <w:tc>
          <w:tcPr>
            <w:tcW w:w="1170" w:type="dxa"/>
          </w:tcPr>
          <w:p w14:paraId="2E4AACFF" w14:textId="17F006AD" w:rsidR="00453ED6" w:rsidRDefault="00453ED6" w:rsidP="00C331B7">
            <w:pPr>
              <w:spacing w:after="60" w:line="240" w:lineRule="auto"/>
              <w:ind w:firstLine="0"/>
              <w:jc w:val="left"/>
            </w:pPr>
            <w:r>
              <w:t>1.500</w:t>
            </w:r>
          </w:p>
        </w:tc>
        <w:tc>
          <w:tcPr>
            <w:tcW w:w="1170" w:type="dxa"/>
          </w:tcPr>
          <w:p w14:paraId="01DB782D" w14:textId="3AF1A829" w:rsidR="00453ED6" w:rsidRDefault="00453ED6" w:rsidP="00C331B7">
            <w:pPr>
              <w:spacing w:after="60" w:line="240" w:lineRule="auto"/>
              <w:ind w:firstLine="0"/>
              <w:jc w:val="left"/>
            </w:pPr>
            <w:r>
              <w:t>4.21</w:t>
            </w:r>
          </w:p>
        </w:tc>
        <w:tc>
          <w:tcPr>
            <w:tcW w:w="1170" w:type="dxa"/>
          </w:tcPr>
          <w:p w14:paraId="5B9DF90A" w14:textId="7AE70FD4" w:rsidR="00453ED6" w:rsidRDefault="00453ED6" w:rsidP="00C331B7">
            <w:pPr>
              <w:spacing w:after="60" w:line="240" w:lineRule="auto"/>
              <w:ind w:firstLine="0"/>
              <w:jc w:val="left"/>
            </w:pPr>
            <w:r>
              <w:t>6.5</w:t>
            </w:r>
          </w:p>
        </w:tc>
        <w:tc>
          <w:tcPr>
            <w:tcW w:w="1009" w:type="dxa"/>
          </w:tcPr>
          <w:p w14:paraId="5667D24B" w14:textId="19A2E2EF" w:rsidR="00453ED6" w:rsidRDefault="00453ED6" w:rsidP="00C331B7">
            <w:pPr>
              <w:spacing w:after="60" w:line="240" w:lineRule="auto"/>
              <w:ind w:firstLine="0"/>
              <w:jc w:val="left"/>
            </w:pPr>
            <w:r>
              <w:t>0.500</w:t>
            </w:r>
          </w:p>
        </w:tc>
      </w:tr>
      <w:tr w:rsidR="00453ED6" w14:paraId="145437BB" w14:textId="77777777" w:rsidTr="00D06A3D">
        <w:tc>
          <w:tcPr>
            <w:tcW w:w="2695" w:type="dxa"/>
          </w:tcPr>
          <w:p w14:paraId="08900DAF" w14:textId="5DB76BF3" w:rsidR="00453ED6" w:rsidRDefault="00453ED6" w:rsidP="00C331B7">
            <w:pPr>
              <w:spacing w:after="60" w:line="240" w:lineRule="auto"/>
              <w:ind w:firstLine="0"/>
              <w:jc w:val="left"/>
            </w:pPr>
            <w:r>
              <w:t>Body-language</w:t>
            </w:r>
          </w:p>
        </w:tc>
        <w:tc>
          <w:tcPr>
            <w:tcW w:w="900" w:type="dxa"/>
          </w:tcPr>
          <w:p w14:paraId="19699A84" w14:textId="3EB7E38F" w:rsidR="00453ED6" w:rsidRDefault="00453ED6" w:rsidP="00C331B7">
            <w:pPr>
              <w:spacing w:after="60" w:line="240" w:lineRule="auto"/>
              <w:ind w:firstLine="0"/>
              <w:jc w:val="left"/>
            </w:pPr>
            <w:r>
              <w:t>14.3%</w:t>
            </w:r>
          </w:p>
        </w:tc>
        <w:tc>
          <w:tcPr>
            <w:tcW w:w="1170" w:type="dxa"/>
          </w:tcPr>
          <w:p w14:paraId="03596651" w14:textId="1E12F6AC" w:rsidR="00453ED6" w:rsidRDefault="00453ED6" w:rsidP="00C331B7">
            <w:pPr>
              <w:spacing w:after="60" w:line="240" w:lineRule="auto"/>
              <w:ind w:firstLine="0"/>
              <w:jc w:val="left"/>
            </w:pPr>
            <w:r>
              <w:t>55.6%</w:t>
            </w:r>
          </w:p>
        </w:tc>
        <w:tc>
          <w:tcPr>
            <w:tcW w:w="1170" w:type="dxa"/>
          </w:tcPr>
          <w:p w14:paraId="17B6D2EC" w14:textId="5D820AEE" w:rsidR="00453ED6" w:rsidRDefault="00453ED6" w:rsidP="00C331B7">
            <w:pPr>
              <w:spacing w:after="60" w:line="240" w:lineRule="auto"/>
              <w:ind w:firstLine="0"/>
              <w:jc w:val="left"/>
            </w:pPr>
            <w:r>
              <w:t>36.000</w:t>
            </w:r>
          </w:p>
        </w:tc>
        <w:tc>
          <w:tcPr>
            <w:tcW w:w="1170" w:type="dxa"/>
          </w:tcPr>
          <w:p w14:paraId="5BC662A0" w14:textId="094265BA" w:rsidR="00453ED6" w:rsidRDefault="00453ED6" w:rsidP="00C331B7">
            <w:pPr>
              <w:spacing w:after="60" w:line="240" w:lineRule="auto"/>
              <w:ind w:firstLine="0"/>
              <w:jc w:val="left"/>
            </w:pPr>
            <w:r>
              <w:t>14.00</w:t>
            </w:r>
          </w:p>
        </w:tc>
        <w:tc>
          <w:tcPr>
            <w:tcW w:w="1170" w:type="dxa"/>
          </w:tcPr>
          <w:p w14:paraId="64C28B7C" w14:textId="51C05868" w:rsidR="00453ED6" w:rsidRDefault="00453ED6" w:rsidP="00C331B7">
            <w:pPr>
              <w:spacing w:after="60" w:line="240" w:lineRule="auto"/>
              <w:ind w:firstLine="0"/>
              <w:jc w:val="left"/>
            </w:pPr>
            <w:r>
              <w:t>9.77</w:t>
            </w:r>
          </w:p>
        </w:tc>
        <w:tc>
          <w:tcPr>
            <w:tcW w:w="1009" w:type="dxa"/>
          </w:tcPr>
          <w:p w14:paraId="166DFB73" w14:textId="676F2190" w:rsidR="00453ED6" w:rsidRDefault="00453ED6" w:rsidP="00C331B7">
            <w:pPr>
              <w:spacing w:after="60" w:line="240" w:lineRule="auto"/>
              <w:ind w:firstLine="0"/>
              <w:jc w:val="left"/>
            </w:pPr>
            <w:r>
              <w:t>0.144</w:t>
            </w:r>
          </w:p>
        </w:tc>
      </w:tr>
      <w:tr w:rsidR="00453ED6" w14:paraId="328FBE89" w14:textId="77777777" w:rsidTr="00D06A3D">
        <w:tc>
          <w:tcPr>
            <w:tcW w:w="2695" w:type="dxa"/>
          </w:tcPr>
          <w:p w14:paraId="5C114CFF" w14:textId="75BD1630" w:rsidR="00453ED6" w:rsidRDefault="00453ED6" w:rsidP="00C331B7">
            <w:pPr>
              <w:spacing w:after="60" w:line="240" w:lineRule="auto"/>
              <w:ind w:firstLine="0"/>
              <w:jc w:val="left"/>
            </w:pPr>
            <w:r>
              <w:t>Trust</w:t>
            </w:r>
          </w:p>
        </w:tc>
        <w:tc>
          <w:tcPr>
            <w:tcW w:w="900" w:type="dxa"/>
          </w:tcPr>
          <w:p w14:paraId="1EC3ABA7" w14:textId="64A3036A" w:rsidR="00453ED6" w:rsidRDefault="00453ED6" w:rsidP="00C331B7">
            <w:pPr>
              <w:spacing w:after="60" w:line="240" w:lineRule="auto"/>
              <w:ind w:firstLine="0"/>
              <w:jc w:val="left"/>
            </w:pPr>
            <w:r>
              <w:t>14.3%</w:t>
            </w:r>
          </w:p>
        </w:tc>
        <w:tc>
          <w:tcPr>
            <w:tcW w:w="1170" w:type="dxa"/>
          </w:tcPr>
          <w:p w14:paraId="539CF76A" w14:textId="2D6FDEB1" w:rsidR="00453ED6" w:rsidRDefault="00453ED6" w:rsidP="00C331B7">
            <w:pPr>
              <w:spacing w:after="60" w:line="240" w:lineRule="auto"/>
              <w:ind w:firstLine="0"/>
              <w:jc w:val="left"/>
            </w:pPr>
            <w:r>
              <w:t>48.1%</w:t>
            </w:r>
          </w:p>
        </w:tc>
        <w:tc>
          <w:tcPr>
            <w:tcW w:w="1170" w:type="dxa"/>
          </w:tcPr>
          <w:p w14:paraId="47CC7DDE" w14:textId="455022C0" w:rsidR="00453ED6" w:rsidRDefault="00453ED6" w:rsidP="00C331B7">
            <w:pPr>
              <w:spacing w:after="60" w:line="240" w:lineRule="auto"/>
              <w:ind w:firstLine="0"/>
              <w:jc w:val="left"/>
            </w:pPr>
            <w:r>
              <w:t>2.500</w:t>
            </w:r>
          </w:p>
        </w:tc>
        <w:tc>
          <w:tcPr>
            <w:tcW w:w="1170" w:type="dxa"/>
          </w:tcPr>
          <w:p w14:paraId="0B0577C2" w14:textId="3C3B789F" w:rsidR="00453ED6" w:rsidRDefault="00453ED6" w:rsidP="00C331B7">
            <w:pPr>
              <w:spacing w:after="60" w:line="240" w:lineRule="auto"/>
              <w:ind w:firstLine="0"/>
              <w:jc w:val="left"/>
            </w:pPr>
            <w:r>
              <w:t>3.17</w:t>
            </w:r>
          </w:p>
        </w:tc>
        <w:tc>
          <w:tcPr>
            <w:tcW w:w="1170" w:type="dxa"/>
          </w:tcPr>
          <w:p w14:paraId="6BCFF33D" w14:textId="4CECFD7D" w:rsidR="00453ED6" w:rsidRDefault="00453ED6" w:rsidP="00C331B7">
            <w:pPr>
              <w:spacing w:after="60" w:line="240" w:lineRule="auto"/>
              <w:ind w:firstLine="0"/>
              <w:jc w:val="left"/>
            </w:pPr>
            <w:r>
              <w:t>2.75</w:t>
            </w:r>
          </w:p>
        </w:tc>
        <w:tc>
          <w:tcPr>
            <w:tcW w:w="1009" w:type="dxa"/>
          </w:tcPr>
          <w:p w14:paraId="23B359FB" w14:textId="15EF826A" w:rsidR="00453ED6" w:rsidRDefault="00453ED6" w:rsidP="00C331B7">
            <w:pPr>
              <w:spacing w:after="60" w:line="240" w:lineRule="auto"/>
              <w:ind w:firstLine="0"/>
              <w:jc w:val="left"/>
            </w:pPr>
            <w:r>
              <w:t>0.800</w:t>
            </w:r>
          </w:p>
        </w:tc>
      </w:tr>
    </w:tbl>
    <w:p w14:paraId="24E0FD6D" w14:textId="77777777" w:rsidR="00292E89" w:rsidRDefault="00292E89" w:rsidP="00B11AC2">
      <w:pPr>
        <w:spacing w:after="0" w:line="480" w:lineRule="auto"/>
        <w:jc w:val="left"/>
      </w:pPr>
    </w:p>
    <w:p w14:paraId="41AE08DE" w14:textId="44C2A12F" w:rsidR="007D5149" w:rsidRDefault="00216CFA" w:rsidP="00B11AC2">
      <w:pPr>
        <w:spacing w:after="0" w:line="480" w:lineRule="auto"/>
        <w:jc w:val="left"/>
      </w:pPr>
      <w:r>
        <w:t xml:space="preserve">Of the 16 </w:t>
      </w:r>
      <w:r w:rsidR="00BD5710">
        <w:t xml:space="preserve">initially </w:t>
      </w:r>
      <w:r>
        <w:t>identified s</w:t>
      </w:r>
      <w:r w:rsidR="007F029E" w:rsidRPr="00EE78EA">
        <w:t>oft skills</w:t>
      </w:r>
      <w:r>
        <w:t>, the six following</w:t>
      </w:r>
      <w:r w:rsidR="007F029E" w:rsidRPr="00EE78EA">
        <w:t xml:space="preserve"> </w:t>
      </w:r>
      <w:r>
        <w:t xml:space="preserve">soft skills </w:t>
      </w:r>
      <w:r w:rsidR="007F029E" w:rsidRPr="00EE78EA">
        <w:t>were excluded</w:t>
      </w:r>
      <w:r>
        <w:t xml:space="preserve">: </w:t>
      </w:r>
      <w:r w:rsidR="007F029E" w:rsidRPr="00EE78EA">
        <w:t>g</w:t>
      </w:r>
      <w:r w:rsidR="007D5149" w:rsidRPr="00EE78EA">
        <w:t xml:space="preserve">entleness, </w:t>
      </w:r>
      <w:r w:rsidR="00806CC1" w:rsidRPr="00EE78EA">
        <w:t xml:space="preserve">personal initiative, </w:t>
      </w:r>
      <w:r w:rsidR="007F029E" w:rsidRPr="00EE78EA">
        <w:t xml:space="preserve">self-control, </w:t>
      </w:r>
      <w:r w:rsidR="00806CC1" w:rsidRPr="00EE78EA">
        <w:t xml:space="preserve">kindness, </w:t>
      </w:r>
      <w:r w:rsidR="007D5149" w:rsidRPr="00EE78EA">
        <w:t>approachab</w:t>
      </w:r>
      <w:r w:rsidR="00497DB6" w:rsidRPr="00EE78EA">
        <w:t>ility</w:t>
      </w:r>
      <w:r w:rsidR="00806CC1" w:rsidRPr="00EE78EA">
        <w:t>, and sympathy</w:t>
      </w:r>
      <w:r w:rsidR="007F029E" w:rsidRPr="00EE78EA">
        <w:t xml:space="preserve">. </w:t>
      </w:r>
      <w:r>
        <w:t>G</w:t>
      </w:r>
      <w:r w:rsidR="007F029E" w:rsidRPr="00EE78EA">
        <w:t xml:space="preserve">entleness </w:t>
      </w:r>
      <w:r w:rsidR="007F029E" w:rsidRPr="00EE78EA">
        <w:lastRenderedPageBreak/>
        <w:t xml:space="preserve">was </w:t>
      </w:r>
      <w:r>
        <w:t xml:space="preserve">excluded because </w:t>
      </w:r>
      <w:r w:rsidR="007F029E" w:rsidRPr="00EE78EA">
        <w:t>the Mann-Whitney U statistics show</w:t>
      </w:r>
      <w:r w:rsidR="00497DB6" w:rsidRPr="00EE78EA">
        <w:t>ed</w:t>
      </w:r>
      <w:r w:rsidR="007F029E" w:rsidRPr="00EE78EA">
        <w:t xml:space="preserve"> a significant difference between the ranking of the two groups </w:t>
      </w:r>
      <w:r>
        <w:t xml:space="preserve">(users and providers) </w:t>
      </w:r>
      <w:r w:rsidR="00634FC7">
        <w:t>for t</w:t>
      </w:r>
      <w:r w:rsidR="007F029E" w:rsidRPr="00EE78EA">
        <w:t>his soft skill (</w:t>
      </w:r>
      <w:r w:rsidR="00410E46" w:rsidRPr="00EE78EA">
        <w:t xml:space="preserve">U=322.000, </w:t>
      </w:r>
      <w:r w:rsidR="00410E46" w:rsidRPr="00EE78EA">
        <w:rPr>
          <w:i/>
          <w:iCs/>
        </w:rPr>
        <w:t>p</w:t>
      </w:r>
      <w:r w:rsidR="00410E46" w:rsidRPr="00EE78EA">
        <w:t>=0.044).</w:t>
      </w:r>
      <w:r w:rsidR="003B6D03" w:rsidRPr="00EE78EA">
        <w:t xml:space="preserve"> Personal initiative and </w:t>
      </w:r>
      <w:r w:rsidR="00497DB6" w:rsidRPr="00EE78EA">
        <w:t>s</w:t>
      </w:r>
      <w:r w:rsidR="004701FC" w:rsidRPr="00EE78EA">
        <w:t xml:space="preserve">elf-control were excluded because they were described </w:t>
      </w:r>
      <w:r w:rsidR="00372E96">
        <w:t xml:space="preserve">by participants </w:t>
      </w:r>
      <w:r w:rsidR="004701FC" w:rsidRPr="00EE78EA">
        <w:t xml:space="preserve">as internal competencies that </w:t>
      </w:r>
      <w:r w:rsidR="00497DB6" w:rsidRPr="00EE78EA">
        <w:t xml:space="preserve">can </w:t>
      </w:r>
      <w:r w:rsidR="004701FC" w:rsidRPr="00EE78EA">
        <w:t>hardly be observed externally</w:t>
      </w:r>
      <w:r w:rsidR="00634FC7">
        <w:t>:</w:t>
      </w:r>
      <w:r w:rsidR="00F266F4" w:rsidRPr="00EE78EA">
        <w:t xml:space="preserve"> </w:t>
      </w:r>
      <w:r w:rsidR="004701FC" w:rsidRPr="00EE78EA">
        <w:t>“</w:t>
      </w:r>
      <w:r w:rsidR="004701FC" w:rsidRPr="00EE78EA">
        <w:rPr>
          <w:i/>
          <w:iCs/>
        </w:rPr>
        <w:t>It’s all internal skill not external like the body language</w:t>
      </w:r>
      <w:r w:rsidR="00634FC7">
        <w:rPr>
          <w:i/>
          <w:iCs/>
        </w:rPr>
        <w:t>,</w:t>
      </w:r>
      <w:r w:rsidR="004701FC" w:rsidRPr="00EE78EA">
        <w:t>”</w:t>
      </w:r>
      <w:r w:rsidR="00F266F4" w:rsidRPr="00EE78EA">
        <w:t xml:space="preserve"> and “</w:t>
      </w:r>
      <w:r w:rsidR="00F266F4" w:rsidRPr="00EE78EA">
        <w:rPr>
          <w:i/>
          <w:iCs/>
        </w:rPr>
        <w:t>I think if you have less of these but more empathy, listening, respect and affective communication, they gonna perceive that provider as a better provider than somebody who has more personal initiative and self-control</w:t>
      </w:r>
      <w:r w:rsidR="00634FC7">
        <w:rPr>
          <w:i/>
          <w:iCs/>
        </w:rPr>
        <w:t>.</w:t>
      </w:r>
      <w:r w:rsidR="00F266F4" w:rsidRPr="00EE78EA">
        <w:rPr>
          <w:i/>
          <w:iCs/>
        </w:rPr>
        <w:t>”</w:t>
      </w:r>
      <w:r w:rsidR="004701FC" w:rsidRPr="00EE78EA">
        <w:t xml:space="preserve"> </w:t>
      </w:r>
      <w:r w:rsidR="003B6D03" w:rsidRPr="00EE78EA">
        <w:t xml:space="preserve">Kindness, </w:t>
      </w:r>
      <w:r w:rsidR="00251EC5" w:rsidRPr="00EE78EA">
        <w:t>approachability</w:t>
      </w:r>
      <w:r w:rsidR="003B6D03" w:rsidRPr="00EE78EA">
        <w:t xml:space="preserve">, and sympathy were excluded because </w:t>
      </w:r>
      <w:r w:rsidR="00372E96">
        <w:t xml:space="preserve">they appeared </w:t>
      </w:r>
      <w:r w:rsidR="00432AA1">
        <w:t xml:space="preserve">to be </w:t>
      </w:r>
      <w:r w:rsidR="00372E96">
        <w:t xml:space="preserve">the least important </w:t>
      </w:r>
      <w:r w:rsidR="00432AA1">
        <w:t xml:space="preserve">from </w:t>
      </w:r>
      <w:r w:rsidR="00987E36">
        <w:t xml:space="preserve">both </w:t>
      </w:r>
      <w:r w:rsidR="00372E96">
        <w:t>users</w:t>
      </w:r>
      <w:r w:rsidR="00432AA1">
        <w:t>’</w:t>
      </w:r>
      <w:r w:rsidR="00372E96">
        <w:t xml:space="preserve"> and providers</w:t>
      </w:r>
      <w:r w:rsidR="00432AA1">
        <w:t>’</w:t>
      </w:r>
      <w:r w:rsidR="00372E96">
        <w:t xml:space="preserve"> </w:t>
      </w:r>
      <w:r w:rsidR="00432AA1">
        <w:t xml:space="preserve">perspectives </w:t>
      </w:r>
      <w:r w:rsidR="00372E96">
        <w:t xml:space="preserve">according to the </w:t>
      </w:r>
      <w:r w:rsidR="003B6D03" w:rsidRPr="00EE78EA">
        <w:t>evaluation</w:t>
      </w:r>
      <w:r w:rsidR="00987E36">
        <w:t xml:space="preserve"> conducted</w:t>
      </w:r>
      <w:r w:rsidR="003B6D03" w:rsidRPr="00EE78EA">
        <w:t>.</w:t>
      </w:r>
    </w:p>
    <w:p w14:paraId="1D6C0783" w14:textId="5046C796" w:rsidR="0097600C" w:rsidRPr="00EE78EA" w:rsidRDefault="00B44E92" w:rsidP="00252B6A">
      <w:pPr>
        <w:spacing w:after="0" w:line="480" w:lineRule="auto"/>
        <w:jc w:val="left"/>
      </w:pPr>
      <w:r w:rsidRPr="00B44E92">
        <w:rPr>
          <w:b/>
          <w:bCs/>
        </w:rPr>
        <w:t>Research Questions.</w:t>
      </w:r>
      <w:r>
        <w:t xml:space="preserve"> </w:t>
      </w:r>
      <w:r w:rsidR="00BD0D38">
        <w:t>In addition to identified soft skills, t</w:t>
      </w:r>
      <w:r w:rsidR="00DB2A9F" w:rsidRPr="00EE78EA">
        <w:t xml:space="preserve">he qualitative data have also provided answers to main research questions and the </w:t>
      </w:r>
      <w:r w:rsidR="00DB2A9F" w:rsidRPr="00AD01B5">
        <w:t xml:space="preserve">qualitative hypothesis (H1). </w:t>
      </w:r>
      <w:r w:rsidR="00252B6A">
        <w:t xml:space="preserve">The first research question </w:t>
      </w:r>
      <w:r w:rsidR="0097600C" w:rsidRPr="00C955BB">
        <w:rPr>
          <w:b/>
          <w:bCs/>
        </w:rPr>
        <w:t>RQ1:</w:t>
      </w:r>
      <w:r w:rsidR="0097600C" w:rsidRPr="00C955BB">
        <w:t xml:space="preserve"> </w:t>
      </w:r>
      <w:r w:rsidR="0097600C" w:rsidRPr="00C955BB">
        <w:rPr>
          <w:b/>
          <w:i/>
          <w:iCs/>
        </w:rPr>
        <w:t>Do healthcare providers and patients</w:t>
      </w:r>
      <w:r w:rsidR="0097600C" w:rsidRPr="00EE78EA">
        <w:rPr>
          <w:b/>
          <w:i/>
          <w:iCs/>
        </w:rPr>
        <w:t xml:space="preserve"> conceptualize soft skills? </w:t>
      </w:r>
      <w:r w:rsidR="0097600C">
        <w:rPr>
          <w:b/>
          <w:i/>
          <w:iCs/>
        </w:rPr>
        <w:t>I</w:t>
      </w:r>
      <w:r w:rsidR="0097600C" w:rsidRPr="00EE78EA">
        <w:rPr>
          <w:b/>
          <w:i/>
          <w:iCs/>
        </w:rPr>
        <w:t>f so, how?</w:t>
      </w:r>
      <w:r w:rsidR="0097600C">
        <w:rPr>
          <w:b/>
          <w:bCs/>
        </w:rPr>
        <w:tab/>
      </w:r>
      <w:r w:rsidR="0097600C" w:rsidRPr="00987E36">
        <w:t xml:space="preserve"> </w:t>
      </w:r>
      <w:r w:rsidR="0097600C" w:rsidRPr="0097600C">
        <w:t>Discussion of the second</w:t>
      </w:r>
      <w:r w:rsidR="0097600C" w:rsidRPr="00AD01B5">
        <w:t xml:space="preserve"> pattern</w:t>
      </w:r>
      <w:r w:rsidR="0097600C">
        <w:t xml:space="preserve"> “</w:t>
      </w:r>
      <w:r w:rsidR="0097600C" w:rsidRPr="00AD01B5">
        <w:rPr>
          <w:i/>
          <w:iCs/>
        </w:rPr>
        <w:t>value of soft skills</w:t>
      </w:r>
      <w:r w:rsidR="0097600C">
        <w:rPr>
          <w:i/>
          <w:iCs/>
        </w:rPr>
        <w:t>”</w:t>
      </w:r>
      <w:r w:rsidR="0097600C" w:rsidRPr="00AD01B5">
        <w:rPr>
          <w:i/>
          <w:iCs/>
        </w:rPr>
        <w:t xml:space="preserve"> </w:t>
      </w:r>
      <w:r w:rsidR="0097600C" w:rsidRPr="00EE78EA">
        <w:t xml:space="preserve">has obviously demonstrated that providers realized the value of soft skills and conceptualized soft skills relative to their important role in building relationships with patients. Although users and providers had limited knowledge of soft skills, providers were able to </w:t>
      </w:r>
      <w:r w:rsidR="0097600C">
        <w:t xml:space="preserve">identify </w:t>
      </w:r>
      <w:r w:rsidR="0097600C" w:rsidRPr="00EE78EA">
        <w:t>the important role of soft skills for provider-patient interaction in building relationships and generating trust that consequently impact patient satisfaction. Further, providers</w:t>
      </w:r>
      <w:r w:rsidR="0097600C">
        <w:t>’</w:t>
      </w:r>
      <w:r w:rsidR="0097600C" w:rsidRPr="00EE78EA">
        <w:t xml:space="preserve"> responses quoted in Table </w:t>
      </w:r>
      <w:r w:rsidR="00176942">
        <w:t>6</w:t>
      </w:r>
      <w:r w:rsidR="0097600C" w:rsidRPr="00EE78EA">
        <w:t xml:space="preserve"> showed their realization </w:t>
      </w:r>
      <w:r w:rsidR="0097600C">
        <w:t xml:space="preserve">of </w:t>
      </w:r>
      <w:r w:rsidR="0097600C" w:rsidRPr="00EE78EA">
        <w:t xml:space="preserve">the nature of soft skills as a set of competencies that partially refers to </w:t>
      </w:r>
      <w:r w:rsidR="0097600C">
        <w:t xml:space="preserve">an </w:t>
      </w:r>
      <w:r w:rsidR="0097600C" w:rsidRPr="00EE78EA">
        <w:t>individual’s traits and is gradually shaped by experience and knowledge. Users of healthcare services did not demonstrate equal understanding and conceptualization of soft skills. Users</w:t>
      </w:r>
      <w:r w:rsidR="0097600C">
        <w:t>’</w:t>
      </w:r>
      <w:r w:rsidR="0097600C" w:rsidRPr="00EE78EA">
        <w:t xml:space="preserve"> responses were more focused on participants</w:t>
      </w:r>
      <w:r w:rsidR="0097600C">
        <w:t>’</w:t>
      </w:r>
      <w:r w:rsidR="0097600C" w:rsidRPr="00EE78EA">
        <w:t xml:space="preserve"> feelings </w:t>
      </w:r>
      <w:r w:rsidR="0097600C">
        <w:t xml:space="preserve">about </w:t>
      </w:r>
      <w:r w:rsidR="0097600C" w:rsidRPr="00EE78EA">
        <w:t>their interaction</w:t>
      </w:r>
      <w:r w:rsidR="0097600C">
        <w:t>s</w:t>
      </w:r>
      <w:r w:rsidR="0097600C" w:rsidRPr="00EE78EA">
        <w:t xml:space="preserve"> with providers and did not provide evidence for </w:t>
      </w:r>
      <w:r w:rsidR="0097600C" w:rsidRPr="00EE78EA">
        <w:lastRenderedPageBreak/>
        <w:t>their understanding of the nature and source of soft skills. This finding requires more investigation to explore users’ perspective</w:t>
      </w:r>
      <w:r w:rsidR="0097600C">
        <w:t>s</w:t>
      </w:r>
      <w:r w:rsidR="0097600C" w:rsidRPr="00EE78EA">
        <w:t xml:space="preserve"> in more depth. </w:t>
      </w:r>
    </w:p>
    <w:p w14:paraId="5468E48F" w14:textId="761C62D6" w:rsidR="0097600C" w:rsidRPr="00EE78EA" w:rsidRDefault="0097600C" w:rsidP="0097600C">
      <w:pPr>
        <w:spacing w:after="0" w:line="480" w:lineRule="auto"/>
        <w:jc w:val="left"/>
      </w:pPr>
      <w:r>
        <w:t>T</w:t>
      </w:r>
      <w:r w:rsidRPr="00EE78EA">
        <w:t>he second research question</w:t>
      </w:r>
      <w:r>
        <w:t xml:space="preserve"> </w:t>
      </w:r>
      <w:r w:rsidRPr="00BD33F2">
        <w:rPr>
          <w:b/>
          <w:bCs/>
        </w:rPr>
        <w:t>(RQ2):</w:t>
      </w:r>
      <w:r w:rsidRPr="00EE78EA">
        <w:t xml:space="preserve"> </w:t>
      </w:r>
      <w:r w:rsidRPr="00EE78EA">
        <w:rPr>
          <w:b/>
          <w:bCs/>
          <w:i/>
          <w:iCs/>
        </w:rPr>
        <w:t>What individual differences in expectations are important considerations for identification of soft skills in healthcare?</w:t>
      </w:r>
      <w:r w:rsidRPr="00EE78EA">
        <w:t xml:space="preserve"> </w:t>
      </w:r>
      <w:r w:rsidRPr="006E1E5E">
        <w:t>Disparity between users’ and providers’ conceptualization of soft skills was not the only</w:t>
      </w:r>
      <w:r w:rsidRPr="00EE78EA">
        <w:t xml:space="preserve"> element to answer </w:t>
      </w:r>
      <w:r>
        <w:t xml:space="preserve">this question. </w:t>
      </w:r>
      <w:r w:rsidRPr="00EE78EA">
        <w:t>Multiple themes and patterns have collectively highlighted several differences between users</w:t>
      </w:r>
      <w:r>
        <w:t>’</w:t>
      </w:r>
      <w:r w:rsidRPr="00EE78EA">
        <w:t xml:space="preserve"> and providers’ perspectives and expectations. Users have emphasized the aspect of feelings and emotions in most of their responses to identify important soft skills, while providers focused more on the verbal and non-verbal communication to make their behaviors of soft skills visible to users. The second theme</w:t>
      </w:r>
      <w:r>
        <w:t xml:space="preserve"> </w:t>
      </w:r>
      <w:r w:rsidRPr="00EE78EA">
        <w:t>ha</w:t>
      </w:r>
      <w:r>
        <w:t xml:space="preserve">s </w:t>
      </w:r>
      <w:r w:rsidRPr="00EE78EA">
        <w:t>discussed this difference and illustrated examples from users</w:t>
      </w:r>
      <w:r>
        <w:t>’</w:t>
      </w:r>
      <w:r w:rsidRPr="00EE78EA">
        <w:t xml:space="preserve"> and providers</w:t>
      </w:r>
      <w:r>
        <w:t>’</w:t>
      </w:r>
      <w:r w:rsidRPr="00EE78EA">
        <w:t xml:space="preserve"> statements (Table </w:t>
      </w:r>
      <w:r w:rsidR="00176942">
        <w:t>5</w:t>
      </w:r>
      <w:r w:rsidRPr="00EE78EA">
        <w:t>). Th</w:t>
      </w:r>
      <w:r>
        <w:t>is t</w:t>
      </w:r>
      <w:r w:rsidRPr="00EE78EA">
        <w:t>heme</w:t>
      </w:r>
      <w:r>
        <w:t xml:space="preserve"> </w:t>
      </w:r>
      <w:r w:rsidRPr="00EE78EA">
        <w:t>become more significant with the emergence of the third pattern</w:t>
      </w:r>
      <w:r>
        <w:t xml:space="preserve"> “</w:t>
      </w:r>
      <w:r w:rsidRPr="00EE78EA">
        <w:rPr>
          <w:i/>
          <w:iCs/>
        </w:rPr>
        <w:t>variation in perceptions about important soft skills</w:t>
      </w:r>
      <w:r>
        <w:rPr>
          <w:i/>
          <w:iCs/>
        </w:rPr>
        <w:t>.”</w:t>
      </w:r>
      <w:r w:rsidRPr="00EE78EA">
        <w:t xml:space="preserve"> Table </w:t>
      </w:r>
      <w:r w:rsidR="00176942">
        <w:t>7</w:t>
      </w:r>
      <w:r w:rsidRPr="00EE78EA">
        <w:t xml:space="preserve"> illustrated the inconsistency in participants’ perspectives about different soft skills. Highlighting these differences was imperative for </w:t>
      </w:r>
      <w:r>
        <w:t xml:space="preserve">determining </w:t>
      </w:r>
      <w:r w:rsidRPr="00EE78EA">
        <w:t xml:space="preserve">the </w:t>
      </w:r>
      <w:r>
        <w:t xml:space="preserve">10 </w:t>
      </w:r>
      <w:r w:rsidRPr="00EE78EA">
        <w:t xml:space="preserve">soft skills that were considered most </w:t>
      </w:r>
      <w:r>
        <w:t xml:space="preserve">essential </w:t>
      </w:r>
      <w:r w:rsidRPr="00EE78EA">
        <w:t>for provider-patient interaction and reinforce</w:t>
      </w:r>
      <w:r>
        <w:t>d</w:t>
      </w:r>
      <w:r w:rsidRPr="00EE78EA">
        <w:t xml:space="preserve"> the existence of </w:t>
      </w:r>
      <w:r>
        <w:t xml:space="preserve">a </w:t>
      </w:r>
      <w:r w:rsidRPr="00EE78EA">
        <w:t>lack of consensus on essential soft skills as indicated by Joub</w:t>
      </w:r>
      <w:r w:rsidR="00A63392">
        <w:t>e</w:t>
      </w:r>
      <w:r w:rsidRPr="00EE78EA">
        <w:t xml:space="preserve">rt </w:t>
      </w:r>
      <w:r w:rsidR="00A63392">
        <w:t xml:space="preserve">and colleagues </w:t>
      </w:r>
      <w:r w:rsidRPr="00EE78EA">
        <w:t>(2006).</w:t>
      </w:r>
    </w:p>
    <w:p w14:paraId="57153616" w14:textId="4DC1B6FF" w:rsidR="0097600C" w:rsidRPr="00EE78EA" w:rsidRDefault="0097600C" w:rsidP="00982158">
      <w:pPr>
        <w:spacing w:after="0" w:line="480" w:lineRule="auto"/>
        <w:jc w:val="left"/>
      </w:pPr>
      <w:r>
        <w:t>T</w:t>
      </w:r>
      <w:r w:rsidRPr="00EE78EA">
        <w:t>he third research question</w:t>
      </w:r>
      <w:r>
        <w:t xml:space="preserve"> </w:t>
      </w:r>
      <w:r w:rsidRPr="002A328E">
        <w:rPr>
          <w:b/>
          <w:bCs/>
        </w:rPr>
        <w:t xml:space="preserve">(RQ3): </w:t>
      </w:r>
      <w:r w:rsidRPr="00EE78EA">
        <w:rPr>
          <w:b/>
          <w:bCs/>
          <w:i/>
          <w:iCs/>
        </w:rPr>
        <w:t>What soft skills do patients consider most important for the provider-patient interaction?</w:t>
      </w:r>
      <w:r w:rsidRPr="00EE78EA">
        <w:t xml:space="preserve"> </w:t>
      </w:r>
      <w:r w:rsidR="00CB64D7">
        <w:t xml:space="preserve">As shown in Table </w:t>
      </w:r>
      <w:r w:rsidR="00176942">
        <w:t>7</w:t>
      </w:r>
      <w:r w:rsidR="00CB64D7">
        <w:t>, p</w:t>
      </w:r>
      <w:r w:rsidRPr="00EE78EA">
        <w:t>atients considered all the identified soft skills important for provider-patient interaction</w:t>
      </w:r>
      <w:r>
        <w:t>,</w:t>
      </w:r>
      <w:r w:rsidRPr="00EE78EA">
        <w:t xml:space="preserve"> at least at one point </w:t>
      </w:r>
      <w:r>
        <w:t xml:space="preserve">in </w:t>
      </w:r>
      <w:r w:rsidRPr="00EE78EA">
        <w:t>their interviews.</w:t>
      </w:r>
      <w:r w:rsidR="00CB64D7">
        <w:t xml:space="preserve"> </w:t>
      </w:r>
      <w:r w:rsidR="00982158">
        <w:t>The 10 soft skills determined most important for provider-patient interactions in primary care settings a</w:t>
      </w:r>
      <w:r w:rsidR="00982158" w:rsidRPr="00EE78EA">
        <w:t xml:space="preserve">re: 1) </w:t>
      </w:r>
      <w:r w:rsidR="00982158">
        <w:t>a</w:t>
      </w:r>
      <w:r w:rsidR="00982158" w:rsidRPr="00EE78EA">
        <w:t xml:space="preserve">ffective communication, 2) empathy, 3) listening, 4) respect, 5) caring, 6) compassion, 7) friendliness, 8) humility, 9) body language, and 10) </w:t>
      </w:r>
      <w:r w:rsidR="00982158">
        <w:t>t</w:t>
      </w:r>
      <w:r w:rsidR="00982158" w:rsidRPr="00EE78EA">
        <w:t xml:space="preserve">rust. </w:t>
      </w:r>
      <w:r w:rsidR="00982158">
        <w:t xml:space="preserve">Summary of evaluation statistics to </w:t>
      </w:r>
      <w:r>
        <w:t>determine</w:t>
      </w:r>
      <w:r w:rsidR="00982158">
        <w:t xml:space="preserve"> these </w:t>
      </w:r>
      <w:r>
        <w:t xml:space="preserve">10 </w:t>
      </w:r>
      <w:r w:rsidRPr="00EE78EA">
        <w:t>soft skills</w:t>
      </w:r>
      <w:r>
        <w:t xml:space="preserve"> </w:t>
      </w:r>
      <w:r w:rsidR="00982158">
        <w:t xml:space="preserve">essential </w:t>
      </w:r>
      <w:r w:rsidR="00CB64D7">
        <w:t>were illustrates in Table 1</w:t>
      </w:r>
      <w:r w:rsidR="00176942">
        <w:t>0</w:t>
      </w:r>
      <w:r w:rsidR="00CB64D7">
        <w:t xml:space="preserve">. </w:t>
      </w:r>
    </w:p>
    <w:p w14:paraId="63C8D8A9" w14:textId="434B52E0" w:rsidR="0097600C" w:rsidRDefault="0097600C" w:rsidP="0097600C">
      <w:pPr>
        <w:spacing w:after="0" w:line="480" w:lineRule="auto"/>
        <w:jc w:val="left"/>
      </w:pPr>
      <w:r>
        <w:lastRenderedPageBreak/>
        <w:t xml:space="preserve">The content analysis also allowed the qualitative hypothesis </w:t>
      </w:r>
      <w:r w:rsidRPr="00E706A7">
        <w:rPr>
          <w:b/>
          <w:bCs/>
        </w:rPr>
        <w:t>H1:</w:t>
      </w:r>
      <w:r>
        <w:t xml:space="preserve"> </w:t>
      </w:r>
      <w:r w:rsidRPr="00EE78EA">
        <w:rPr>
          <w:b/>
          <w:bCs/>
          <w:i/>
          <w:iCs/>
        </w:rPr>
        <w:t xml:space="preserve">Providers and </w:t>
      </w:r>
      <w:r>
        <w:rPr>
          <w:b/>
          <w:bCs/>
          <w:i/>
          <w:iCs/>
        </w:rPr>
        <w:t xml:space="preserve">users of healthcare services </w:t>
      </w:r>
      <w:r w:rsidRPr="00EE78EA">
        <w:rPr>
          <w:b/>
          <w:bCs/>
          <w:i/>
          <w:iCs/>
        </w:rPr>
        <w:t>have a semantical misunderstanding for the role of “empathy” in healthcare</w:t>
      </w:r>
      <w:r w:rsidR="00FD575B">
        <w:t xml:space="preserve"> to be addressed</w:t>
      </w:r>
      <w:r w:rsidRPr="00EE78EA">
        <w:rPr>
          <w:b/>
          <w:bCs/>
          <w:i/>
          <w:iCs/>
        </w:rPr>
        <w:t>.</w:t>
      </w:r>
      <w:r w:rsidRPr="00E706A7">
        <w:t xml:space="preserve"> </w:t>
      </w:r>
      <w:r w:rsidRPr="00EE78EA">
        <w:t>The literature revealed confusion between the concepts of empathy and sympathy. This misconception was tackled through asking all participants to explain how they perceive or define empathy</w:t>
      </w:r>
      <w:r>
        <w:t>,</w:t>
      </w:r>
      <w:r w:rsidRPr="00EE78EA">
        <w:t xml:space="preserve"> and how is empathy different from sympathy. Earlier discussion of study themes </w:t>
      </w:r>
      <w:r>
        <w:t>showed</w:t>
      </w:r>
      <w:r w:rsidRPr="00EE78EA">
        <w:t xml:space="preserve"> that participants acknowledged the affective dimension or perspective taking dimension of empathy, </w:t>
      </w:r>
      <w:r>
        <w:t xml:space="preserve">which was </w:t>
      </w:r>
      <w:r w:rsidRPr="00EE78EA">
        <w:t>reflected in their limited definition to empathy as “</w:t>
      </w:r>
      <w:r w:rsidRPr="00EE78EA">
        <w:rPr>
          <w:i/>
          <w:iCs/>
        </w:rPr>
        <w:t>put yourself in their shoes</w:t>
      </w:r>
      <w:r>
        <w:rPr>
          <w:i/>
          <w:iCs/>
        </w:rPr>
        <w:t>,</w:t>
      </w:r>
      <w:r w:rsidRPr="00EE78EA">
        <w:t>” or as “</w:t>
      </w:r>
      <w:r w:rsidRPr="00EE78EA">
        <w:rPr>
          <w:i/>
          <w:iCs/>
        </w:rPr>
        <w:t>feel what they are feeling</w:t>
      </w:r>
      <w:r>
        <w:rPr>
          <w:i/>
          <w:iCs/>
        </w:rPr>
        <w:t>.</w:t>
      </w:r>
      <w:r w:rsidRPr="00EE78EA">
        <w:t xml:space="preserve">” The meaning of empathy, however, was confused with sympathy by about 31.4% of users and 40% of providers. </w:t>
      </w:r>
      <w:r>
        <w:t>Conversely</w:t>
      </w:r>
      <w:r w:rsidRPr="00EE78EA">
        <w:t xml:space="preserve">, about 26% of users and 52% of providers were able to make an accurate distinction between empathy and sympathy. In </w:t>
      </w:r>
      <w:r w:rsidRPr="006B5116">
        <w:t>addition, 11.4% of users and .04% of providers were also confused between empathy and</w:t>
      </w:r>
      <w:r w:rsidRPr="00EE78EA">
        <w:t xml:space="preserve"> compassion. Th</w:t>
      </w:r>
      <w:r>
        <w:t>us</w:t>
      </w:r>
      <w:r w:rsidRPr="00EE78EA">
        <w:t xml:space="preserve">, </w:t>
      </w:r>
      <w:r>
        <w:t xml:space="preserve">the data indicated at least one third of </w:t>
      </w:r>
      <w:r w:rsidRPr="00EE78EA">
        <w:t xml:space="preserve">users </w:t>
      </w:r>
      <w:r>
        <w:t xml:space="preserve">and </w:t>
      </w:r>
      <w:r w:rsidRPr="00EE78EA">
        <w:t>providers have a semantical misunderstanding of the meaning and the role of empathy in healthcare. Table 1</w:t>
      </w:r>
      <w:r w:rsidR="00176942">
        <w:t>1</w:t>
      </w:r>
      <w:r w:rsidRPr="00EE78EA">
        <w:t xml:space="preserve"> </w:t>
      </w:r>
      <w:r>
        <w:t xml:space="preserve">shows </w:t>
      </w:r>
      <w:r w:rsidRPr="00EE78EA">
        <w:t>some examples of participants</w:t>
      </w:r>
      <w:r>
        <w:t>’</w:t>
      </w:r>
      <w:r w:rsidRPr="00EE78EA">
        <w:t xml:space="preserve"> responses</w:t>
      </w:r>
      <w:r>
        <w:t xml:space="preserve"> that led to fail to decline this hypothesis. </w:t>
      </w:r>
      <w:r w:rsidRPr="00EE78EA">
        <w:t>Th</w:t>
      </w:r>
      <w:r>
        <w:t>is hypothesis</w:t>
      </w:r>
      <w:r w:rsidRPr="00EE78EA">
        <w:t xml:space="preserve">, however, </w:t>
      </w:r>
      <w:r>
        <w:t xml:space="preserve">requires </w:t>
      </w:r>
      <w:r w:rsidRPr="00EE78EA">
        <w:t>further investigation in future research with a larger sample</w:t>
      </w:r>
      <w:r>
        <w:t>.</w:t>
      </w:r>
      <w:r w:rsidRPr="00EE78EA">
        <w:t xml:space="preserve"> </w:t>
      </w:r>
    </w:p>
    <w:p w14:paraId="3BB7458D" w14:textId="00F3F477" w:rsidR="00B728C2" w:rsidRDefault="00B728C2" w:rsidP="0097600C">
      <w:pPr>
        <w:spacing w:after="0" w:line="480" w:lineRule="auto"/>
        <w:jc w:val="left"/>
      </w:pPr>
    </w:p>
    <w:p w14:paraId="29F61C39" w14:textId="61A589E0" w:rsidR="00B728C2" w:rsidRDefault="00B728C2" w:rsidP="0097600C">
      <w:pPr>
        <w:spacing w:after="0" w:line="480" w:lineRule="auto"/>
        <w:jc w:val="left"/>
      </w:pPr>
    </w:p>
    <w:p w14:paraId="26A7538B" w14:textId="7C3CD2B6" w:rsidR="00B728C2" w:rsidRDefault="00B728C2" w:rsidP="0097600C">
      <w:pPr>
        <w:spacing w:after="0" w:line="480" w:lineRule="auto"/>
        <w:jc w:val="left"/>
      </w:pPr>
    </w:p>
    <w:p w14:paraId="446C7A71" w14:textId="10A2114D" w:rsidR="00B728C2" w:rsidRDefault="00B728C2" w:rsidP="0097600C">
      <w:pPr>
        <w:spacing w:after="0" w:line="480" w:lineRule="auto"/>
        <w:jc w:val="left"/>
      </w:pPr>
    </w:p>
    <w:p w14:paraId="347E7F0E" w14:textId="73DD0BE2" w:rsidR="00B728C2" w:rsidRDefault="00B728C2" w:rsidP="0097600C">
      <w:pPr>
        <w:spacing w:after="0" w:line="480" w:lineRule="auto"/>
        <w:jc w:val="left"/>
      </w:pPr>
    </w:p>
    <w:p w14:paraId="021DC81A" w14:textId="4B924F9B" w:rsidR="00B728C2" w:rsidRDefault="00B728C2" w:rsidP="0097600C">
      <w:pPr>
        <w:spacing w:after="0" w:line="480" w:lineRule="auto"/>
        <w:jc w:val="left"/>
      </w:pPr>
    </w:p>
    <w:p w14:paraId="4704D610" w14:textId="77777777" w:rsidR="00B728C2" w:rsidRDefault="00B728C2" w:rsidP="0097600C">
      <w:pPr>
        <w:spacing w:after="0" w:line="480" w:lineRule="auto"/>
        <w:jc w:val="left"/>
      </w:pPr>
    </w:p>
    <w:p w14:paraId="2B2CB01A" w14:textId="0F193F22" w:rsidR="0097600C" w:rsidRPr="00B728C2" w:rsidRDefault="0097600C" w:rsidP="0097600C">
      <w:pPr>
        <w:tabs>
          <w:tab w:val="left" w:pos="720"/>
        </w:tabs>
        <w:spacing w:after="0" w:line="480" w:lineRule="auto"/>
        <w:ind w:firstLine="0"/>
        <w:jc w:val="left"/>
        <w:rPr>
          <w:b/>
          <w:bCs/>
        </w:rPr>
      </w:pPr>
      <w:r w:rsidRPr="00B728C2">
        <w:rPr>
          <w:b/>
          <w:bCs/>
        </w:rPr>
        <w:lastRenderedPageBreak/>
        <w:t>Table 1</w:t>
      </w:r>
      <w:r w:rsidR="00176942" w:rsidRPr="00B728C2">
        <w:rPr>
          <w:b/>
          <w:bCs/>
        </w:rPr>
        <w:t>1</w:t>
      </w:r>
    </w:p>
    <w:p w14:paraId="6C6C8DB7" w14:textId="77777777" w:rsidR="0097600C" w:rsidRPr="00EE78EA" w:rsidRDefault="0097600C" w:rsidP="0097600C">
      <w:pPr>
        <w:tabs>
          <w:tab w:val="left" w:pos="720"/>
        </w:tabs>
        <w:spacing w:after="0" w:line="480" w:lineRule="auto"/>
        <w:ind w:firstLine="0"/>
        <w:jc w:val="left"/>
        <w:rPr>
          <w:i/>
          <w:iCs/>
        </w:rPr>
      </w:pPr>
      <w:r w:rsidRPr="00EE78EA">
        <w:rPr>
          <w:i/>
          <w:iCs/>
        </w:rPr>
        <w:t>Perceptions of Empathy and Sympathy</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083"/>
        <w:gridCol w:w="3634"/>
        <w:gridCol w:w="3643"/>
      </w:tblGrid>
      <w:tr w:rsidR="0097600C" w:rsidRPr="00AC21F1" w14:paraId="7CE214ED" w14:textId="77777777" w:rsidTr="008A6F04">
        <w:tc>
          <w:tcPr>
            <w:tcW w:w="2083" w:type="dxa"/>
            <w:vMerge w:val="restart"/>
            <w:tcBorders>
              <w:top w:val="single" w:sz="18" w:space="0" w:color="auto"/>
              <w:bottom w:val="nil"/>
            </w:tcBorders>
            <w:vAlign w:val="center"/>
          </w:tcPr>
          <w:p w14:paraId="1B858F22" w14:textId="77777777" w:rsidR="0097600C" w:rsidRPr="00AC21F1" w:rsidRDefault="0097600C" w:rsidP="008A6F04">
            <w:pPr>
              <w:spacing w:after="0" w:line="240" w:lineRule="auto"/>
              <w:ind w:hanging="18"/>
              <w:jc w:val="center"/>
              <w:rPr>
                <w:b/>
                <w:bCs/>
                <w:sz w:val="23"/>
                <w:szCs w:val="23"/>
              </w:rPr>
            </w:pPr>
            <w:r w:rsidRPr="00AC21F1">
              <w:rPr>
                <w:b/>
                <w:bCs/>
                <w:sz w:val="23"/>
                <w:szCs w:val="23"/>
              </w:rPr>
              <w:t>Themes</w:t>
            </w:r>
          </w:p>
        </w:tc>
        <w:tc>
          <w:tcPr>
            <w:tcW w:w="7277" w:type="dxa"/>
            <w:gridSpan w:val="2"/>
            <w:tcBorders>
              <w:top w:val="single" w:sz="18" w:space="0" w:color="auto"/>
              <w:bottom w:val="nil"/>
            </w:tcBorders>
          </w:tcPr>
          <w:p w14:paraId="6DD0C352" w14:textId="77777777" w:rsidR="0097600C" w:rsidRPr="00AC21F1" w:rsidRDefault="0097600C" w:rsidP="008A6F04">
            <w:pPr>
              <w:spacing w:after="0" w:line="240" w:lineRule="auto"/>
              <w:ind w:firstLine="0"/>
              <w:jc w:val="center"/>
              <w:rPr>
                <w:b/>
                <w:bCs/>
                <w:sz w:val="23"/>
                <w:szCs w:val="23"/>
              </w:rPr>
            </w:pPr>
            <w:r w:rsidRPr="00AC21F1">
              <w:rPr>
                <w:b/>
                <w:bCs/>
                <w:sz w:val="23"/>
                <w:szCs w:val="23"/>
              </w:rPr>
              <w:t>Selected Quotations*</w:t>
            </w:r>
          </w:p>
        </w:tc>
      </w:tr>
      <w:tr w:rsidR="0097600C" w:rsidRPr="00AC21F1" w14:paraId="48AF07F4" w14:textId="77777777" w:rsidTr="008A6F04">
        <w:tc>
          <w:tcPr>
            <w:tcW w:w="2083" w:type="dxa"/>
            <w:vMerge/>
            <w:tcBorders>
              <w:top w:val="nil"/>
              <w:bottom w:val="single" w:sz="18" w:space="0" w:color="auto"/>
            </w:tcBorders>
          </w:tcPr>
          <w:p w14:paraId="0849B6EC" w14:textId="77777777" w:rsidR="0097600C" w:rsidRPr="00AC21F1" w:rsidRDefault="0097600C" w:rsidP="008A6F04">
            <w:pPr>
              <w:spacing w:after="0" w:line="240" w:lineRule="auto"/>
              <w:rPr>
                <w:sz w:val="23"/>
                <w:szCs w:val="23"/>
              </w:rPr>
            </w:pPr>
          </w:p>
        </w:tc>
        <w:tc>
          <w:tcPr>
            <w:tcW w:w="3634" w:type="dxa"/>
            <w:tcBorders>
              <w:top w:val="nil"/>
              <w:bottom w:val="single" w:sz="18" w:space="0" w:color="auto"/>
            </w:tcBorders>
          </w:tcPr>
          <w:p w14:paraId="0EFB21BA" w14:textId="77777777" w:rsidR="0097600C" w:rsidRPr="00AC21F1" w:rsidRDefault="0097600C" w:rsidP="008A6F04">
            <w:pPr>
              <w:spacing w:after="0" w:line="240" w:lineRule="auto"/>
              <w:ind w:firstLine="0"/>
              <w:jc w:val="center"/>
              <w:rPr>
                <w:b/>
                <w:bCs/>
                <w:sz w:val="23"/>
                <w:szCs w:val="23"/>
              </w:rPr>
            </w:pPr>
            <w:r w:rsidRPr="00AC21F1">
              <w:rPr>
                <w:b/>
                <w:bCs/>
                <w:sz w:val="23"/>
                <w:szCs w:val="23"/>
              </w:rPr>
              <w:t>Users</w:t>
            </w:r>
          </w:p>
        </w:tc>
        <w:tc>
          <w:tcPr>
            <w:tcW w:w="3643" w:type="dxa"/>
            <w:tcBorders>
              <w:top w:val="nil"/>
              <w:bottom w:val="single" w:sz="18" w:space="0" w:color="auto"/>
            </w:tcBorders>
          </w:tcPr>
          <w:p w14:paraId="53499391" w14:textId="77777777" w:rsidR="0097600C" w:rsidRPr="00AC21F1" w:rsidRDefault="0097600C" w:rsidP="008A6F04">
            <w:pPr>
              <w:spacing w:after="0" w:line="240" w:lineRule="auto"/>
              <w:ind w:firstLine="0"/>
              <w:jc w:val="center"/>
              <w:rPr>
                <w:b/>
                <w:bCs/>
                <w:sz w:val="23"/>
                <w:szCs w:val="23"/>
              </w:rPr>
            </w:pPr>
            <w:r w:rsidRPr="00AC21F1">
              <w:rPr>
                <w:b/>
                <w:bCs/>
                <w:sz w:val="23"/>
                <w:szCs w:val="23"/>
              </w:rPr>
              <w:t>Providers</w:t>
            </w:r>
          </w:p>
        </w:tc>
      </w:tr>
      <w:tr w:rsidR="0097600C" w:rsidRPr="00AC21F1" w14:paraId="68B383D6" w14:textId="77777777" w:rsidTr="008A6F04">
        <w:tc>
          <w:tcPr>
            <w:tcW w:w="2083" w:type="dxa"/>
            <w:tcBorders>
              <w:top w:val="single" w:sz="18" w:space="0" w:color="auto"/>
              <w:bottom w:val="nil"/>
            </w:tcBorders>
          </w:tcPr>
          <w:p w14:paraId="7DD0F327" w14:textId="77777777" w:rsidR="0097600C" w:rsidRPr="00AC21F1" w:rsidRDefault="0097600C" w:rsidP="008A6F04">
            <w:pPr>
              <w:spacing w:before="120" w:after="0" w:line="240" w:lineRule="auto"/>
              <w:ind w:firstLine="0"/>
              <w:jc w:val="left"/>
              <w:rPr>
                <w:b/>
                <w:bCs/>
                <w:sz w:val="23"/>
                <w:szCs w:val="23"/>
              </w:rPr>
            </w:pPr>
            <w:r w:rsidRPr="00AC21F1">
              <w:rPr>
                <w:b/>
                <w:bCs/>
                <w:sz w:val="23"/>
                <w:szCs w:val="23"/>
              </w:rPr>
              <w:t>Accurate understanding of sympathy</w:t>
            </w:r>
          </w:p>
        </w:tc>
        <w:tc>
          <w:tcPr>
            <w:tcW w:w="3634" w:type="dxa"/>
            <w:tcBorders>
              <w:top w:val="single" w:sz="18" w:space="0" w:color="auto"/>
              <w:bottom w:val="nil"/>
            </w:tcBorders>
          </w:tcPr>
          <w:p w14:paraId="540D255D" w14:textId="77777777" w:rsidR="0097600C" w:rsidRPr="00AC21F1" w:rsidRDefault="0097600C" w:rsidP="008A6F04">
            <w:pPr>
              <w:pStyle w:val="ListParagraph"/>
              <w:numPr>
                <w:ilvl w:val="0"/>
                <w:numId w:val="2"/>
              </w:numPr>
              <w:spacing w:before="120" w:after="0" w:line="240" w:lineRule="auto"/>
              <w:ind w:left="231" w:hanging="274"/>
              <w:contextualSpacing w:val="0"/>
              <w:jc w:val="left"/>
              <w:rPr>
                <w:i/>
                <w:iCs/>
                <w:sz w:val="23"/>
                <w:szCs w:val="23"/>
              </w:rPr>
            </w:pPr>
            <w:r w:rsidRPr="00AC21F1">
              <w:rPr>
                <w:i/>
                <w:iCs/>
                <w:sz w:val="23"/>
                <w:szCs w:val="23"/>
              </w:rPr>
              <w:t>They will just say: I am sorry you are going through this</w:t>
            </w:r>
            <w:r>
              <w:rPr>
                <w:i/>
                <w:iCs/>
                <w:sz w:val="23"/>
                <w:szCs w:val="23"/>
              </w:rPr>
              <w:t>.</w:t>
            </w:r>
            <w:r w:rsidRPr="00AC21F1">
              <w:rPr>
                <w:i/>
                <w:iCs/>
                <w:sz w:val="23"/>
                <w:szCs w:val="23"/>
              </w:rPr>
              <w:t xml:space="preserve"> </w:t>
            </w:r>
          </w:p>
          <w:p w14:paraId="175F46EA" w14:textId="77777777" w:rsidR="0097600C" w:rsidRPr="00AC21F1" w:rsidRDefault="0097600C" w:rsidP="00BD0D38">
            <w:pPr>
              <w:pStyle w:val="ListParagraph"/>
              <w:numPr>
                <w:ilvl w:val="0"/>
                <w:numId w:val="2"/>
              </w:numPr>
              <w:spacing w:after="0" w:line="240" w:lineRule="auto"/>
              <w:ind w:left="231" w:hanging="274"/>
              <w:contextualSpacing w:val="0"/>
              <w:jc w:val="left"/>
              <w:rPr>
                <w:i/>
                <w:iCs/>
                <w:sz w:val="23"/>
                <w:szCs w:val="23"/>
              </w:rPr>
            </w:pPr>
            <w:r w:rsidRPr="00AC21F1">
              <w:rPr>
                <w:i/>
                <w:iCs/>
                <w:sz w:val="23"/>
                <w:szCs w:val="23"/>
              </w:rPr>
              <w:t>Sympathetic, they feel sorry for you</w:t>
            </w:r>
            <w:r>
              <w:rPr>
                <w:i/>
                <w:iCs/>
                <w:sz w:val="23"/>
                <w:szCs w:val="23"/>
              </w:rPr>
              <w:t>.</w:t>
            </w:r>
          </w:p>
          <w:p w14:paraId="3D304897" w14:textId="77777777" w:rsidR="0097600C" w:rsidRPr="00AC21F1" w:rsidRDefault="0097600C" w:rsidP="00BD0D38">
            <w:pPr>
              <w:pStyle w:val="ListParagraph"/>
              <w:numPr>
                <w:ilvl w:val="0"/>
                <w:numId w:val="2"/>
              </w:numPr>
              <w:spacing w:after="0" w:line="240" w:lineRule="auto"/>
              <w:ind w:left="231" w:hanging="274"/>
              <w:contextualSpacing w:val="0"/>
              <w:jc w:val="left"/>
              <w:rPr>
                <w:i/>
                <w:iCs/>
                <w:sz w:val="23"/>
                <w:szCs w:val="23"/>
              </w:rPr>
            </w:pPr>
            <w:r w:rsidRPr="00AC21F1">
              <w:rPr>
                <w:i/>
                <w:iCs/>
                <w:sz w:val="23"/>
                <w:szCs w:val="23"/>
              </w:rPr>
              <w:t>Sympathy means to me like they are looking down upon you</w:t>
            </w:r>
            <w:r>
              <w:rPr>
                <w:i/>
                <w:iCs/>
                <w:sz w:val="23"/>
                <w:szCs w:val="23"/>
              </w:rPr>
              <w:t>.</w:t>
            </w:r>
          </w:p>
        </w:tc>
        <w:tc>
          <w:tcPr>
            <w:tcW w:w="3643" w:type="dxa"/>
            <w:tcBorders>
              <w:top w:val="single" w:sz="18" w:space="0" w:color="auto"/>
              <w:bottom w:val="nil"/>
            </w:tcBorders>
          </w:tcPr>
          <w:p w14:paraId="005D8A92" w14:textId="77777777" w:rsidR="0097600C" w:rsidRPr="00AC21F1" w:rsidRDefault="0097600C" w:rsidP="008A6F04">
            <w:pPr>
              <w:pStyle w:val="ListParagraph"/>
              <w:numPr>
                <w:ilvl w:val="0"/>
                <w:numId w:val="3"/>
              </w:numPr>
              <w:spacing w:before="120" w:after="0" w:line="240" w:lineRule="auto"/>
              <w:ind w:left="288" w:hanging="274"/>
              <w:contextualSpacing w:val="0"/>
              <w:jc w:val="left"/>
              <w:rPr>
                <w:i/>
                <w:iCs/>
                <w:sz w:val="23"/>
                <w:szCs w:val="23"/>
              </w:rPr>
            </w:pPr>
            <w:r w:rsidRPr="00AC21F1">
              <w:rPr>
                <w:i/>
                <w:iCs/>
                <w:sz w:val="23"/>
                <w:szCs w:val="23"/>
              </w:rPr>
              <w:t>Sympathizing is more like: I am sorry that happened, I am sorry for you</w:t>
            </w:r>
            <w:r>
              <w:rPr>
                <w:i/>
                <w:iCs/>
                <w:sz w:val="23"/>
                <w:szCs w:val="23"/>
              </w:rPr>
              <w:t>.</w:t>
            </w:r>
          </w:p>
          <w:p w14:paraId="1F99C1FB" w14:textId="77777777" w:rsidR="0097600C" w:rsidRPr="00AC21F1" w:rsidRDefault="0097600C" w:rsidP="00BD0D38">
            <w:pPr>
              <w:pStyle w:val="ListParagraph"/>
              <w:numPr>
                <w:ilvl w:val="0"/>
                <w:numId w:val="3"/>
              </w:numPr>
              <w:spacing w:after="0" w:line="240" w:lineRule="auto"/>
              <w:ind w:left="288" w:hanging="274"/>
              <w:contextualSpacing w:val="0"/>
              <w:jc w:val="left"/>
              <w:rPr>
                <w:i/>
                <w:iCs/>
                <w:sz w:val="23"/>
                <w:szCs w:val="23"/>
              </w:rPr>
            </w:pPr>
            <w:r w:rsidRPr="00AC21F1">
              <w:rPr>
                <w:i/>
                <w:iCs/>
                <w:sz w:val="23"/>
                <w:szCs w:val="23"/>
              </w:rPr>
              <w:t>If people feel that you are sympathizing with them, they might feel like you are giving them a petty</w:t>
            </w:r>
            <w:r>
              <w:rPr>
                <w:i/>
                <w:iCs/>
                <w:sz w:val="23"/>
                <w:szCs w:val="23"/>
              </w:rPr>
              <w:t>.</w:t>
            </w:r>
          </w:p>
        </w:tc>
      </w:tr>
      <w:tr w:rsidR="0097600C" w:rsidRPr="00AC21F1" w14:paraId="42E2F540" w14:textId="77777777" w:rsidTr="008A6F04">
        <w:tc>
          <w:tcPr>
            <w:tcW w:w="2083" w:type="dxa"/>
            <w:tcBorders>
              <w:top w:val="nil"/>
              <w:bottom w:val="nil"/>
            </w:tcBorders>
          </w:tcPr>
          <w:p w14:paraId="30BD799E" w14:textId="77777777" w:rsidR="0097600C" w:rsidRPr="00AC21F1" w:rsidRDefault="0097600C" w:rsidP="008A6F04">
            <w:pPr>
              <w:spacing w:before="120" w:after="0" w:line="240" w:lineRule="auto"/>
              <w:ind w:firstLine="0"/>
              <w:jc w:val="left"/>
              <w:rPr>
                <w:sz w:val="23"/>
                <w:szCs w:val="23"/>
              </w:rPr>
            </w:pPr>
            <w:r w:rsidRPr="00AC21F1">
              <w:rPr>
                <w:b/>
                <w:bCs/>
                <w:sz w:val="23"/>
                <w:szCs w:val="23"/>
              </w:rPr>
              <w:t>Wrong understanding of sympathy</w:t>
            </w:r>
          </w:p>
        </w:tc>
        <w:tc>
          <w:tcPr>
            <w:tcW w:w="3634" w:type="dxa"/>
            <w:tcBorders>
              <w:top w:val="nil"/>
              <w:bottom w:val="nil"/>
            </w:tcBorders>
          </w:tcPr>
          <w:p w14:paraId="6FEF6981" w14:textId="77777777" w:rsidR="0097600C" w:rsidRPr="00AC21F1" w:rsidRDefault="0097600C" w:rsidP="008A6F04">
            <w:pPr>
              <w:pStyle w:val="ListParagraph"/>
              <w:numPr>
                <w:ilvl w:val="0"/>
                <w:numId w:val="2"/>
              </w:numPr>
              <w:spacing w:before="120" w:after="0" w:line="240" w:lineRule="auto"/>
              <w:ind w:left="231" w:hanging="274"/>
              <w:contextualSpacing w:val="0"/>
              <w:jc w:val="left"/>
              <w:rPr>
                <w:i/>
                <w:iCs/>
                <w:sz w:val="23"/>
                <w:szCs w:val="23"/>
              </w:rPr>
            </w:pPr>
            <w:r w:rsidRPr="00AC21F1">
              <w:rPr>
                <w:i/>
                <w:iCs/>
                <w:sz w:val="23"/>
                <w:szCs w:val="23"/>
              </w:rPr>
              <w:t>Sympathy is like when they don’t have a solution for you to figure out for your recovery</w:t>
            </w:r>
            <w:r>
              <w:rPr>
                <w:i/>
                <w:iCs/>
                <w:sz w:val="23"/>
                <w:szCs w:val="23"/>
              </w:rPr>
              <w:t>.</w:t>
            </w:r>
          </w:p>
          <w:p w14:paraId="4EAF622A" w14:textId="77777777" w:rsidR="0097600C" w:rsidRPr="00AC21F1" w:rsidRDefault="0097600C" w:rsidP="00BD0D38">
            <w:pPr>
              <w:pStyle w:val="ListParagraph"/>
              <w:numPr>
                <w:ilvl w:val="0"/>
                <w:numId w:val="2"/>
              </w:numPr>
              <w:spacing w:after="0" w:line="240" w:lineRule="auto"/>
              <w:ind w:left="231" w:hanging="274"/>
              <w:contextualSpacing w:val="0"/>
              <w:jc w:val="left"/>
              <w:rPr>
                <w:i/>
                <w:iCs/>
                <w:sz w:val="23"/>
                <w:szCs w:val="23"/>
              </w:rPr>
            </w:pPr>
            <w:r w:rsidRPr="00AC21F1">
              <w:rPr>
                <w:i/>
                <w:iCs/>
                <w:sz w:val="23"/>
                <w:szCs w:val="23"/>
              </w:rPr>
              <w:t>Sympathize is like showing that you are trying to help</w:t>
            </w:r>
            <w:r>
              <w:rPr>
                <w:i/>
                <w:iCs/>
                <w:sz w:val="23"/>
                <w:szCs w:val="23"/>
              </w:rPr>
              <w:t>.</w:t>
            </w:r>
          </w:p>
        </w:tc>
        <w:tc>
          <w:tcPr>
            <w:tcW w:w="3643" w:type="dxa"/>
            <w:tcBorders>
              <w:top w:val="nil"/>
              <w:bottom w:val="nil"/>
            </w:tcBorders>
          </w:tcPr>
          <w:p w14:paraId="3955B91A" w14:textId="77777777" w:rsidR="0097600C" w:rsidRPr="00AC21F1" w:rsidRDefault="0097600C" w:rsidP="008A6F04">
            <w:pPr>
              <w:pStyle w:val="ListParagraph"/>
              <w:numPr>
                <w:ilvl w:val="0"/>
                <w:numId w:val="3"/>
              </w:numPr>
              <w:spacing w:before="120" w:after="0" w:line="240" w:lineRule="auto"/>
              <w:ind w:left="288" w:hanging="274"/>
              <w:contextualSpacing w:val="0"/>
              <w:jc w:val="left"/>
              <w:rPr>
                <w:i/>
                <w:iCs/>
                <w:sz w:val="23"/>
                <w:szCs w:val="23"/>
              </w:rPr>
            </w:pPr>
            <w:r w:rsidRPr="00AC21F1">
              <w:rPr>
                <w:i/>
                <w:iCs/>
                <w:sz w:val="23"/>
                <w:szCs w:val="23"/>
              </w:rPr>
              <w:t>Sympathizing will lift them up while empathizing is just they gonna get better</w:t>
            </w:r>
            <w:r>
              <w:rPr>
                <w:i/>
                <w:iCs/>
                <w:sz w:val="23"/>
                <w:szCs w:val="23"/>
              </w:rPr>
              <w:t>.</w:t>
            </w:r>
          </w:p>
          <w:p w14:paraId="28AAFE1A" w14:textId="77777777" w:rsidR="0097600C" w:rsidRPr="00AC21F1" w:rsidRDefault="0097600C" w:rsidP="00BD0D38">
            <w:pPr>
              <w:pStyle w:val="ListParagraph"/>
              <w:numPr>
                <w:ilvl w:val="0"/>
                <w:numId w:val="3"/>
              </w:numPr>
              <w:spacing w:after="0" w:line="240" w:lineRule="auto"/>
              <w:ind w:left="288" w:hanging="274"/>
              <w:contextualSpacing w:val="0"/>
              <w:jc w:val="left"/>
              <w:rPr>
                <w:i/>
                <w:iCs/>
                <w:sz w:val="23"/>
                <w:szCs w:val="23"/>
              </w:rPr>
            </w:pPr>
            <w:r w:rsidRPr="00AC21F1">
              <w:rPr>
                <w:i/>
                <w:iCs/>
                <w:sz w:val="23"/>
                <w:szCs w:val="23"/>
              </w:rPr>
              <w:t>Sympathy I think that you let them know what their choices are, even if they make the decision that you think is not the best for them you sympathize with them</w:t>
            </w:r>
            <w:r>
              <w:rPr>
                <w:i/>
                <w:iCs/>
                <w:sz w:val="23"/>
                <w:szCs w:val="23"/>
              </w:rPr>
              <w:t>.</w:t>
            </w:r>
          </w:p>
        </w:tc>
      </w:tr>
      <w:tr w:rsidR="0097600C" w:rsidRPr="00AC21F1" w14:paraId="1A4153A9" w14:textId="77777777" w:rsidTr="008A6F04">
        <w:tc>
          <w:tcPr>
            <w:tcW w:w="2083" w:type="dxa"/>
            <w:tcBorders>
              <w:top w:val="nil"/>
              <w:bottom w:val="nil"/>
            </w:tcBorders>
          </w:tcPr>
          <w:p w14:paraId="1C8B879C" w14:textId="77777777" w:rsidR="0097600C" w:rsidRPr="00AC21F1" w:rsidRDefault="0097600C" w:rsidP="008A6F04">
            <w:pPr>
              <w:spacing w:before="120" w:after="0" w:line="240" w:lineRule="auto"/>
              <w:ind w:firstLine="0"/>
              <w:jc w:val="left"/>
              <w:rPr>
                <w:sz w:val="23"/>
                <w:szCs w:val="23"/>
              </w:rPr>
            </w:pPr>
            <w:r w:rsidRPr="00AC21F1">
              <w:rPr>
                <w:b/>
                <w:bCs/>
                <w:sz w:val="23"/>
                <w:szCs w:val="23"/>
              </w:rPr>
              <w:t>Confused with compassion</w:t>
            </w:r>
          </w:p>
        </w:tc>
        <w:tc>
          <w:tcPr>
            <w:tcW w:w="3634" w:type="dxa"/>
            <w:tcBorders>
              <w:top w:val="nil"/>
              <w:bottom w:val="nil"/>
            </w:tcBorders>
          </w:tcPr>
          <w:p w14:paraId="2FDE3B52" w14:textId="77777777" w:rsidR="0097600C" w:rsidRPr="00AC21F1" w:rsidRDefault="0097600C" w:rsidP="008A6F04">
            <w:pPr>
              <w:pStyle w:val="ListParagraph"/>
              <w:numPr>
                <w:ilvl w:val="0"/>
                <w:numId w:val="2"/>
              </w:numPr>
              <w:spacing w:before="120" w:after="0" w:line="240" w:lineRule="auto"/>
              <w:ind w:left="231" w:hanging="274"/>
              <w:contextualSpacing w:val="0"/>
              <w:jc w:val="left"/>
              <w:rPr>
                <w:i/>
                <w:iCs/>
                <w:sz w:val="23"/>
                <w:szCs w:val="23"/>
              </w:rPr>
            </w:pPr>
            <w:r w:rsidRPr="00AC21F1">
              <w:rPr>
                <w:i/>
                <w:iCs/>
                <w:sz w:val="23"/>
                <w:szCs w:val="23"/>
              </w:rPr>
              <w:t>In my experience I see a lot of compassionate, but I don’t know whether to call that empathetic or someone with empathy</w:t>
            </w:r>
            <w:r>
              <w:rPr>
                <w:i/>
                <w:iCs/>
                <w:sz w:val="23"/>
                <w:szCs w:val="23"/>
              </w:rPr>
              <w:t>.</w:t>
            </w:r>
          </w:p>
          <w:p w14:paraId="7B9695D9" w14:textId="77777777" w:rsidR="0097600C" w:rsidRPr="00AC21F1" w:rsidRDefault="0097600C" w:rsidP="00BD0D38">
            <w:pPr>
              <w:pStyle w:val="ListParagraph"/>
              <w:numPr>
                <w:ilvl w:val="0"/>
                <w:numId w:val="2"/>
              </w:numPr>
              <w:spacing w:after="0" w:line="240" w:lineRule="auto"/>
              <w:ind w:left="231" w:hanging="274"/>
              <w:contextualSpacing w:val="0"/>
              <w:jc w:val="left"/>
              <w:rPr>
                <w:i/>
                <w:iCs/>
                <w:sz w:val="23"/>
                <w:szCs w:val="23"/>
              </w:rPr>
            </w:pPr>
            <w:r w:rsidRPr="00AC21F1">
              <w:rPr>
                <w:i/>
                <w:iCs/>
                <w:sz w:val="23"/>
                <w:szCs w:val="23"/>
              </w:rPr>
              <w:t>I think empathy complied within compassion</w:t>
            </w:r>
            <w:r>
              <w:rPr>
                <w:i/>
                <w:iCs/>
                <w:sz w:val="23"/>
                <w:szCs w:val="23"/>
              </w:rPr>
              <w:t>.</w:t>
            </w:r>
          </w:p>
        </w:tc>
        <w:tc>
          <w:tcPr>
            <w:tcW w:w="3643" w:type="dxa"/>
            <w:tcBorders>
              <w:top w:val="nil"/>
              <w:bottom w:val="nil"/>
            </w:tcBorders>
          </w:tcPr>
          <w:p w14:paraId="5AFF9699" w14:textId="77777777" w:rsidR="0097600C" w:rsidRPr="00AC21F1" w:rsidRDefault="0097600C" w:rsidP="008A6F04">
            <w:pPr>
              <w:pStyle w:val="ListParagraph"/>
              <w:numPr>
                <w:ilvl w:val="0"/>
                <w:numId w:val="3"/>
              </w:numPr>
              <w:spacing w:before="120" w:after="0" w:line="240" w:lineRule="auto"/>
              <w:ind w:left="288" w:hanging="274"/>
              <w:contextualSpacing w:val="0"/>
              <w:jc w:val="left"/>
              <w:rPr>
                <w:i/>
                <w:iCs/>
                <w:sz w:val="23"/>
                <w:szCs w:val="23"/>
              </w:rPr>
            </w:pPr>
            <w:r w:rsidRPr="00AC21F1">
              <w:rPr>
                <w:i/>
                <w:iCs/>
                <w:sz w:val="23"/>
                <w:szCs w:val="23"/>
              </w:rPr>
              <w:t>Compassion would be feeling what they are feeling, you know what they are going through, and empathize is kind of the same thing</w:t>
            </w:r>
            <w:r>
              <w:rPr>
                <w:i/>
                <w:iCs/>
                <w:sz w:val="23"/>
                <w:szCs w:val="23"/>
              </w:rPr>
              <w:t>.</w:t>
            </w:r>
          </w:p>
        </w:tc>
      </w:tr>
      <w:tr w:rsidR="0097600C" w:rsidRPr="00AC21F1" w14:paraId="416C47FB" w14:textId="77777777" w:rsidTr="008A6F04">
        <w:tc>
          <w:tcPr>
            <w:tcW w:w="2083" w:type="dxa"/>
            <w:tcBorders>
              <w:top w:val="nil"/>
            </w:tcBorders>
          </w:tcPr>
          <w:p w14:paraId="57333955" w14:textId="77777777" w:rsidR="0097600C" w:rsidRPr="00AC21F1" w:rsidRDefault="0097600C" w:rsidP="008A6F04">
            <w:pPr>
              <w:spacing w:after="0" w:line="240" w:lineRule="auto"/>
              <w:rPr>
                <w:sz w:val="14"/>
                <w:szCs w:val="14"/>
              </w:rPr>
            </w:pPr>
          </w:p>
        </w:tc>
        <w:tc>
          <w:tcPr>
            <w:tcW w:w="3634" w:type="dxa"/>
            <w:tcBorders>
              <w:top w:val="nil"/>
            </w:tcBorders>
          </w:tcPr>
          <w:p w14:paraId="632B61E5" w14:textId="77777777" w:rsidR="0097600C" w:rsidRPr="00AC21F1" w:rsidRDefault="0097600C" w:rsidP="008A6F04">
            <w:pPr>
              <w:spacing w:after="0" w:line="240" w:lineRule="auto"/>
              <w:rPr>
                <w:sz w:val="14"/>
                <w:szCs w:val="14"/>
              </w:rPr>
            </w:pPr>
          </w:p>
        </w:tc>
        <w:tc>
          <w:tcPr>
            <w:tcW w:w="3643" w:type="dxa"/>
            <w:tcBorders>
              <w:top w:val="nil"/>
            </w:tcBorders>
          </w:tcPr>
          <w:p w14:paraId="12577D3D" w14:textId="77777777" w:rsidR="0097600C" w:rsidRPr="00AC21F1" w:rsidRDefault="0097600C" w:rsidP="008A6F04">
            <w:pPr>
              <w:spacing w:after="0" w:line="240" w:lineRule="auto"/>
              <w:rPr>
                <w:sz w:val="14"/>
                <w:szCs w:val="14"/>
              </w:rPr>
            </w:pPr>
          </w:p>
        </w:tc>
      </w:tr>
    </w:tbl>
    <w:p w14:paraId="72123236" w14:textId="77777777" w:rsidR="0097600C" w:rsidRPr="00AC21F1" w:rsidRDefault="0097600C" w:rsidP="0097600C">
      <w:pPr>
        <w:spacing w:after="0" w:line="480" w:lineRule="auto"/>
        <w:ind w:firstLine="0"/>
        <w:jc w:val="left"/>
        <w:rPr>
          <w:sz w:val="23"/>
          <w:szCs w:val="23"/>
        </w:rPr>
      </w:pPr>
      <w:r w:rsidRPr="00AC21F1">
        <w:rPr>
          <w:sz w:val="23"/>
          <w:szCs w:val="23"/>
        </w:rPr>
        <w:t>*Quoted passages appear in italics.</w:t>
      </w:r>
    </w:p>
    <w:p w14:paraId="2822381C" w14:textId="102BE959" w:rsidR="00987E36" w:rsidRPr="00BD0D38" w:rsidRDefault="00987E36" w:rsidP="00987E36">
      <w:pPr>
        <w:spacing w:after="0" w:line="480" w:lineRule="auto"/>
        <w:ind w:firstLine="0"/>
        <w:jc w:val="left"/>
        <w:rPr>
          <w:b/>
          <w:bCs/>
        </w:rPr>
      </w:pPr>
      <w:r w:rsidRPr="00BD0D38">
        <w:rPr>
          <w:b/>
          <w:bCs/>
        </w:rPr>
        <w:t>Scale Development</w:t>
      </w:r>
    </w:p>
    <w:p w14:paraId="11468301" w14:textId="4F6A4B48" w:rsidR="00907DC7" w:rsidRPr="00907DC7" w:rsidRDefault="00E62993" w:rsidP="00463AF5">
      <w:pPr>
        <w:spacing w:after="0" w:line="480" w:lineRule="auto"/>
        <w:ind w:firstLine="0"/>
        <w:jc w:val="left"/>
        <w:rPr>
          <w:b/>
          <w:bCs/>
          <w:i/>
          <w:iCs/>
        </w:rPr>
      </w:pPr>
      <w:r w:rsidRPr="00907DC7">
        <w:rPr>
          <w:b/>
          <w:bCs/>
          <w:i/>
          <w:iCs/>
        </w:rPr>
        <w:tab/>
      </w:r>
      <w:r w:rsidR="00907DC7" w:rsidRPr="00907DC7">
        <w:rPr>
          <w:b/>
          <w:bCs/>
          <w:i/>
          <w:iCs/>
        </w:rPr>
        <w:t>Initial Item Pool</w:t>
      </w:r>
    </w:p>
    <w:p w14:paraId="146D8C1B" w14:textId="591C7B54" w:rsidR="00E62993" w:rsidRPr="00FC6EC7" w:rsidRDefault="00907DC7" w:rsidP="00E62993">
      <w:pPr>
        <w:tabs>
          <w:tab w:val="left" w:pos="720"/>
        </w:tabs>
        <w:spacing w:after="0" w:line="480" w:lineRule="auto"/>
        <w:ind w:firstLine="0"/>
        <w:jc w:val="left"/>
      </w:pPr>
      <w:r>
        <w:tab/>
      </w:r>
      <w:r w:rsidR="00945FE1" w:rsidRPr="00E62993">
        <w:t xml:space="preserve">A pool of </w:t>
      </w:r>
      <w:r w:rsidR="007F105C" w:rsidRPr="00E62993">
        <w:t xml:space="preserve">198 items were extracted </w:t>
      </w:r>
      <w:r w:rsidR="00945FE1" w:rsidRPr="00E62993">
        <w:t xml:space="preserve">from focus groups and personal interviews data </w:t>
      </w:r>
      <w:r w:rsidR="007F105C" w:rsidRPr="00E62993">
        <w:t xml:space="preserve">to represent characteristics of the </w:t>
      </w:r>
      <w:r w:rsidR="00E62993" w:rsidRPr="00E62993">
        <w:t xml:space="preserve">10 </w:t>
      </w:r>
      <w:r w:rsidR="007F105C" w:rsidRPr="00E62993">
        <w:t xml:space="preserve">identified soft skills. </w:t>
      </w:r>
      <w:r w:rsidR="00E62993" w:rsidRPr="00FC6EC7">
        <w:rPr>
          <w:i/>
          <w:iCs/>
        </w:rPr>
        <w:tab/>
      </w:r>
      <w:r w:rsidR="00E62993" w:rsidRPr="00FC6EC7">
        <w:t>The extracted items reflected the identified soft skills, including affective communication (18 items), empathy (41 items), listening (20 items), respect (18 items), caring (25 items), compassion (8 items), friendliness (10 items), humility (5 items), body-language (34 items), and trust (19 items).</w:t>
      </w:r>
      <w:r w:rsidR="00E62993" w:rsidRPr="00E62993">
        <w:t xml:space="preserve"> </w:t>
      </w:r>
      <w:r w:rsidR="00E62993">
        <w:t xml:space="preserve">A 5-point Likert-type </w:t>
      </w:r>
      <w:r w:rsidR="00E62993">
        <w:lastRenderedPageBreak/>
        <w:t>response format w</w:t>
      </w:r>
      <w:r>
        <w:t xml:space="preserve">as </w:t>
      </w:r>
      <w:r w:rsidR="00E62993">
        <w:t xml:space="preserve">utilized with response options ranging from </w:t>
      </w:r>
      <w:r w:rsidR="00E62993" w:rsidRPr="00FC6EC7">
        <w:rPr>
          <w:i/>
          <w:iCs/>
        </w:rPr>
        <w:t>strongly disagree</w:t>
      </w:r>
      <w:r w:rsidR="00E62993">
        <w:t xml:space="preserve"> (1) to </w:t>
      </w:r>
      <w:r w:rsidR="00E62993" w:rsidRPr="00FC6EC7">
        <w:rPr>
          <w:i/>
          <w:iCs/>
        </w:rPr>
        <w:t>strongly agree</w:t>
      </w:r>
      <w:r w:rsidR="00E62993">
        <w:t xml:space="preserve"> (5). </w:t>
      </w:r>
    </w:p>
    <w:p w14:paraId="1FA5798F" w14:textId="250A00E2" w:rsidR="00C87270" w:rsidRPr="00EE78EA" w:rsidRDefault="00E62993" w:rsidP="00E62993">
      <w:pPr>
        <w:spacing w:after="0" w:line="480" w:lineRule="auto"/>
        <w:jc w:val="left"/>
      </w:pPr>
      <w:r>
        <w:t xml:space="preserve">All items were reviewed. Unclear items were </w:t>
      </w:r>
      <w:r w:rsidR="00907DC7">
        <w:t>revised,</w:t>
      </w:r>
      <w:r>
        <w:t xml:space="preserve"> and redundant items were eliminated. This process winnowed down the initial pool to a final pool of </w:t>
      </w:r>
      <w:r w:rsidR="006E0EF8" w:rsidRPr="00EE78EA">
        <w:t>74 items</w:t>
      </w:r>
      <w:r w:rsidR="00945FE1">
        <w:t xml:space="preserve"> including </w:t>
      </w:r>
      <w:r w:rsidR="00711E1E">
        <w:t>affective communication (</w:t>
      </w:r>
      <w:r w:rsidR="00711E1E" w:rsidRPr="00EE78EA">
        <w:t>8 items</w:t>
      </w:r>
      <w:r w:rsidR="00711E1E">
        <w:t>), empathy (10 items)</w:t>
      </w:r>
      <w:r w:rsidR="00711E1E" w:rsidRPr="00EE78EA">
        <w:t xml:space="preserve">, </w:t>
      </w:r>
      <w:r w:rsidR="00711E1E">
        <w:t>listening (7</w:t>
      </w:r>
      <w:r w:rsidR="00711E1E" w:rsidRPr="00EE78EA">
        <w:t xml:space="preserve"> items</w:t>
      </w:r>
      <w:r w:rsidR="00711E1E">
        <w:t>), respect (6</w:t>
      </w:r>
      <w:r w:rsidR="00711E1E" w:rsidRPr="00EE78EA">
        <w:t xml:space="preserve"> items</w:t>
      </w:r>
      <w:r w:rsidR="00711E1E">
        <w:t>), caring (11</w:t>
      </w:r>
      <w:r w:rsidR="00711E1E" w:rsidRPr="00EE78EA">
        <w:t xml:space="preserve"> items</w:t>
      </w:r>
      <w:r w:rsidR="00711E1E">
        <w:t>), compassion (4</w:t>
      </w:r>
      <w:r w:rsidR="00711E1E" w:rsidRPr="00EE78EA">
        <w:t xml:space="preserve"> items</w:t>
      </w:r>
      <w:r w:rsidR="00711E1E">
        <w:t>), friendliness (5</w:t>
      </w:r>
      <w:r w:rsidR="00711E1E" w:rsidRPr="00EE78EA">
        <w:t xml:space="preserve"> items</w:t>
      </w:r>
      <w:r w:rsidR="00711E1E">
        <w:t>), humility (2 items), body-language (15 items), and trust (6 items).</w:t>
      </w:r>
      <w:r w:rsidR="00D67ADC">
        <w:t xml:space="preserve"> </w:t>
      </w:r>
      <w:r w:rsidR="00B04C4D" w:rsidRPr="00EE78EA">
        <w:t xml:space="preserve">The 74 items </w:t>
      </w:r>
      <w:r w:rsidR="00C87270" w:rsidRPr="00EE78EA">
        <w:t xml:space="preserve">were </w:t>
      </w:r>
      <w:r w:rsidR="00E06091" w:rsidRPr="00EE78EA">
        <w:t xml:space="preserve">organized and listed </w:t>
      </w:r>
      <w:r>
        <w:t xml:space="preserve">under appropriate headings; </w:t>
      </w:r>
      <w:r w:rsidR="00D67ADC">
        <w:t>affective communication and body language items</w:t>
      </w:r>
      <w:r>
        <w:t xml:space="preserve"> were combined</w:t>
      </w:r>
      <w:r w:rsidR="00D67ADC">
        <w:t xml:space="preserve"> under </w:t>
      </w:r>
      <w:r>
        <w:t>the</w:t>
      </w:r>
      <w:r w:rsidR="00D67ADC">
        <w:t xml:space="preserve"> </w:t>
      </w:r>
      <w:r>
        <w:t>heading</w:t>
      </w:r>
      <w:r w:rsidR="00D67ADC">
        <w:t xml:space="preserve"> </w:t>
      </w:r>
      <w:r w:rsidR="00D67ADC" w:rsidRPr="00D67ADC">
        <w:rPr>
          <w:i/>
          <w:iCs/>
        </w:rPr>
        <w:t>verbal and non-verbal com</w:t>
      </w:r>
      <w:r w:rsidR="00D67ADC">
        <w:rPr>
          <w:i/>
          <w:iCs/>
        </w:rPr>
        <w:t>m</w:t>
      </w:r>
      <w:r w:rsidR="00D67ADC" w:rsidRPr="00D67ADC">
        <w:rPr>
          <w:i/>
          <w:iCs/>
        </w:rPr>
        <w:t>unication</w:t>
      </w:r>
      <w:r w:rsidR="00E62C6E">
        <w:rPr>
          <w:i/>
          <w:iCs/>
        </w:rPr>
        <w:t xml:space="preserve"> (23 items)</w:t>
      </w:r>
      <w:r w:rsidR="00D67ADC">
        <w:t>. Th</w:t>
      </w:r>
      <w:r w:rsidR="00645BEA">
        <w:t xml:space="preserve">is process resulted in </w:t>
      </w:r>
      <w:r w:rsidR="000D37D6" w:rsidRPr="00EE78EA">
        <w:t>the initial design of the assessment tool</w:t>
      </w:r>
      <w:r w:rsidR="004B22FD">
        <w:t xml:space="preserve">, which </w:t>
      </w:r>
      <w:r w:rsidR="008B6A2F" w:rsidRPr="00EE78EA">
        <w:t xml:space="preserve">appeared </w:t>
      </w:r>
      <w:r w:rsidR="000D37D6" w:rsidRPr="00EE78EA">
        <w:t xml:space="preserve">ready to be </w:t>
      </w:r>
      <w:r w:rsidR="00C87270" w:rsidRPr="00EE78EA">
        <w:t xml:space="preserve">tested for </w:t>
      </w:r>
      <w:r w:rsidR="00B04C4D" w:rsidRPr="00EE78EA">
        <w:t xml:space="preserve">content </w:t>
      </w:r>
      <w:r w:rsidR="00C87270" w:rsidRPr="00EE78EA">
        <w:t>validity</w:t>
      </w:r>
      <w:r w:rsidR="00645BEA">
        <w:t xml:space="preserve"> (see </w:t>
      </w:r>
      <w:r w:rsidR="00645BEA" w:rsidRPr="00AF0920">
        <w:t xml:space="preserve">Appendix </w:t>
      </w:r>
      <w:r w:rsidR="00AF0920" w:rsidRPr="00AF0920">
        <w:t>G</w:t>
      </w:r>
      <w:r w:rsidR="00645BEA" w:rsidRPr="00AF0920">
        <w:t>)</w:t>
      </w:r>
      <w:r w:rsidR="00C87270" w:rsidRPr="00AF0920">
        <w:t>.</w:t>
      </w:r>
    </w:p>
    <w:p w14:paraId="0D396EB9" w14:textId="3D833D04" w:rsidR="00907DC7" w:rsidRPr="00B728C2" w:rsidRDefault="007F5A25" w:rsidP="00907DC7">
      <w:pPr>
        <w:spacing w:after="0" w:line="480" w:lineRule="auto"/>
        <w:ind w:firstLine="0"/>
        <w:jc w:val="left"/>
        <w:rPr>
          <w:b/>
          <w:bCs/>
          <w:i/>
          <w:iCs/>
        </w:rPr>
      </w:pPr>
      <w:r w:rsidRPr="00B728C2">
        <w:rPr>
          <w:b/>
          <w:bCs/>
          <w:i/>
          <w:iCs/>
        </w:rPr>
        <w:t>Content validity</w:t>
      </w:r>
    </w:p>
    <w:p w14:paraId="001CD44D" w14:textId="4F6DE475" w:rsidR="00645BEA" w:rsidRDefault="00907DC7" w:rsidP="00907DC7">
      <w:pPr>
        <w:tabs>
          <w:tab w:val="left" w:pos="720"/>
        </w:tabs>
        <w:spacing w:after="0" w:line="480" w:lineRule="auto"/>
        <w:jc w:val="left"/>
      </w:pPr>
      <w:r>
        <w:t xml:space="preserve">Content validity </w:t>
      </w:r>
      <w:r w:rsidR="007F5A25" w:rsidRPr="00EE78EA">
        <w:t xml:space="preserve">is one of the </w:t>
      </w:r>
      <w:r w:rsidR="004B22FD">
        <w:t xml:space="preserve">most </w:t>
      </w:r>
      <w:r w:rsidR="007F5A25" w:rsidRPr="00EE78EA">
        <w:t xml:space="preserve">important </w:t>
      </w:r>
      <w:r w:rsidR="00DC6054" w:rsidRPr="00EE78EA">
        <w:t xml:space="preserve">steps </w:t>
      </w:r>
      <w:r w:rsidR="007F5A25" w:rsidRPr="00EE78EA">
        <w:t>in scale construction projects</w:t>
      </w:r>
      <w:r w:rsidR="00DC6054" w:rsidRPr="00EE78EA">
        <w:t xml:space="preserve">. Content validity aims to assess whether items measure what </w:t>
      </w:r>
      <w:r w:rsidR="00C647F2" w:rsidRPr="00EE78EA">
        <w:t xml:space="preserve">they are </w:t>
      </w:r>
      <w:r w:rsidR="00DC6054" w:rsidRPr="00EE78EA">
        <w:t>intended to measure (Shultz</w:t>
      </w:r>
      <w:r w:rsidR="000D223B">
        <w:t xml:space="preserve"> et al., </w:t>
      </w:r>
      <w:r w:rsidR="00DC6054" w:rsidRPr="00EE78EA">
        <w:t xml:space="preserve">2013). </w:t>
      </w:r>
      <w:r w:rsidR="00645BEA" w:rsidRPr="00645BEA">
        <w:t>Subject</w:t>
      </w:r>
      <w:r w:rsidR="00645BEA">
        <w:t xml:space="preserve"> matter experts (SMEs) were recruited to evaluate the 74 items</w:t>
      </w:r>
      <w:r w:rsidR="00CD7D24">
        <w:t xml:space="preserve"> </w:t>
      </w:r>
      <w:r w:rsidR="00CD7D24" w:rsidRPr="00AF0920">
        <w:t xml:space="preserve">(Appendix </w:t>
      </w:r>
      <w:r w:rsidR="00AF0920" w:rsidRPr="00AF0920">
        <w:t>G</w:t>
      </w:r>
      <w:r w:rsidR="00CD7D24" w:rsidRPr="00AF0920">
        <w:t>)</w:t>
      </w:r>
      <w:r w:rsidR="00645BEA" w:rsidRPr="00AF0920">
        <w:t xml:space="preserve">. </w:t>
      </w:r>
      <w:r w:rsidR="009A4A9D" w:rsidRPr="00AF0920">
        <w:t>N</w:t>
      </w:r>
      <w:r w:rsidR="00D21449" w:rsidRPr="00AF0920">
        <w:t>ine</w:t>
      </w:r>
      <w:r w:rsidR="00E83F7C" w:rsidRPr="00AF0920">
        <w:t xml:space="preserve"> subject matter experts </w:t>
      </w:r>
      <w:r w:rsidR="00A62603" w:rsidRPr="00AF0920">
        <w:t xml:space="preserve">(SMEs) </w:t>
      </w:r>
      <w:r w:rsidR="004B22FD" w:rsidRPr="00AF0920">
        <w:t xml:space="preserve">including </w:t>
      </w:r>
      <w:r w:rsidR="00E83F7C" w:rsidRPr="00AF0920">
        <w:t>faculty members and industry</w:t>
      </w:r>
      <w:r w:rsidR="00E83F7C" w:rsidRPr="00EE78EA">
        <w:t xml:space="preserve"> professionals</w:t>
      </w:r>
      <w:r w:rsidR="004B22FD">
        <w:t>,</w:t>
      </w:r>
      <w:r w:rsidR="00E83F7C" w:rsidRPr="00EE78EA">
        <w:t xml:space="preserve"> were invited to participate in evaluating the initial draft of the assessment tool. </w:t>
      </w:r>
      <w:r w:rsidR="00B631BE" w:rsidRPr="00EE78EA">
        <w:t xml:space="preserve">Six of the </w:t>
      </w:r>
      <w:r w:rsidR="00E82B62" w:rsidRPr="00EE78EA">
        <w:t>nine</w:t>
      </w:r>
      <w:r w:rsidR="00B631BE" w:rsidRPr="00EE78EA">
        <w:t xml:space="preserve"> invited members agreed to take part in the panel of experts to rate the items and response scale. The subject matter experts </w:t>
      </w:r>
      <w:r w:rsidR="00A62603" w:rsidRPr="00EE78EA">
        <w:t xml:space="preserve">(SMEs) </w:t>
      </w:r>
      <w:r w:rsidR="00B631BE" w:rsidRPr="00EE78EA">
        <w:t>included f</w:t>
      </w:r>
      <w:r w:rsidR="00E83F7C" w:rsidRPr="00EE78EA">
        <w:t xml:space="preserve">our </w:t>
      </w:r>
      <w:r w:rsidR="00B631BE" w:rsidRPr="00EE78EA">
        <w:t xml:space="preserve">faculty members </w:t>
      </w:r>
      <w:r w:rsidR="00CD57D8" w:rsidRPr="00EE78EA">
        <w:t xml:space="preserve">and two industry professionals. The faculty were </w:t>
      </w:r>
      <w:r w:rsidR="00B631BE" w:rsidRPr="00EE78EA">
        <w:t>from the University of Oklahoma Department of Internal Medicine</w:t>
      </w:r>
      <w:r w:rsidR="00645BEA">
        <w:t>,</w:t>
      </w:r>
      <w:r w:rsidR="00B631BE" w:rsidRPr="00EE78EA">
        <w:t xml:space="preserve"> Department of Education Leadership and Policy</w:t>
      </w:r>
      <w:r w:rsidR="00645BEA">
        <w:t>,</w:t>
      </w:r>
      <w:r w:rsidR="00B631BE" w:rsidRPr="00EE78EA">
        <w:t xml:space="preserve"> College of Nursing</w:t>
      </w:r>
      <w:r w:rsidR="004B22FD">
        <w:t>;</w:t>
      </w:r>
      <w:r w:rsidR="00B631BE" w:rsidRPr="00EE78EA">
        <w:t xml:space="preserve"> and School of Community Medicine - Physician Assistant Program</w:t>
      </w:r>
      <w:r w:rsidR="00CD57D8" w:rsidRPr="00EE78EA">
        <w:t xml:space="preserve">. The industry experts were from </w:t>
      </w:r>
      <w:r w:rsidR="004B22FD">
        <w:t xml:space="preserve">the </w:t>
      </w:r>
      <w:r w:rsidR="00CD57D8" w:rsidRPr="00EE78EA">
        <w:t xml:space="preserve">Tulsa City Health Department, and </w:t>
      </w:r>
      <w:r w:rsidR="004B22FD">
        <w:t xml:space="preserve">the </w:t>
      </w:r>
      <w:r w:rsidR="00CD57D8" w:rsidRPr="00EE78EA">
        <w:t xml:space="preserve">Oklahoma Healthcare Authority. </w:t>
      </w:r>
      <w:r w:rsidR="00645BEA" w:rsidRPr="00EE78EA">
        <w:t xml:space="preserve">All procedures for </w:t>
      </w:r>
      <w:r w:rsidR="00645BEA">
        <w:t xml:space="preserve">recruiting subject </w:t>
      </w:r>
      <w:r w:rsidR="00645BEA">
        <w:lastRenderedPageBreak/>
        <w:t xml:space="preserve">matter experts and </w:t>
      </w:r>
      <w:r w:rsidR="00645BEA" w:rsidRPr="00EE78EA">
        <w:t>obtaining content validity were approved by the Institutional Review Board of the University of Oklahoma – Norman (</w:t>
      </w:r>
      <w:r w:rsidR="00645BEA">
        <w:t>see Appendix A</w:t>
      </w:r>
      <w:r w:rsidR="00645BEA" w:rsidRPr="00EE78EA">
        <w:t>)</w:t>
      </w:r>
      <w:r w:rsidR="00645BEA">
        <w:t>.</w:t>
      </w:r>
      <w:r w:rsidR="00645BEA" w:rsidRPr="00EE78EA">
        <w:t xml:space="preserve"> </w:t>
      </w:r>
    </w:p>
    <w:p w14:paraId="79797D35" w14:textId="796A8726" w:rsidR="00645BEA" w:rsidRDefault="00B728C2" w:rsidP="00645BEA">
      <w:pPr>
        <w:tabs>
          <w:tab w:val="left" w:pos="720"/>
        </w:tabs>
        <w:spacing w:after="0" w:line="480" w:lineRule="auto"/>
        <w:jc w:val="left"/>
      </w:pPr>
      <w:r w:rsidRPr="00B728C2">
        <w:rPr>
          <w:b/>
          <w:bCs/>
        </w:rPr>
        <w:t>First Evaluation</w:t>
      </w:r>
      <w:r>
        <w:t xml:space="preserve">. </w:t>
      </w:r>
      <w:r w:rsidR="00645BEA">
        <w:t xml:space="preserve">Personal interviews were conducted with SMEs to collect their verbal and written evaluations. </w:t>
      </w:r>
      <w:r w:rsidR="00645BEA" w:rsidRPr="00EE78EA">
        <w:t xml:space="preserve">Meetings with SMEs were audio-recorded to include all their verbal comments and feedback. SMEs were briefed about the study objective and the operational definitions of constructs. Also, SMEs were provided written instructions and a question pathway about the evaluation process to guide them through the assessment meeting (see Appendix </w:t>
      </w:r>
      <w:r w:rsidR="00AF0920">
        <w:t>H</w:t>
      </w:r>
      <w:r w:rsidR="00645BEA" w:rsidRPr="00EE78EA">
        <w:t>).</w:t>
      </w:r>
      <w:r w:rsidR="00645BEA">
        <w:t xml:space="preserve"> </w:t>
      </w:r>
      <w:r w:rsidR="00F335CB">
        <w:t xml:space="preserve">The </w:t>
      </w:r>
      <w:r w:rsidR="00645BEA" w:rsidRPr="00EE78EA">
        <w:t>SME assessment meetings were all conducted during November 2019.</w:t>
      </w:r>
      <w:r w:rsidR="00645BEA">
        <w:t xml:space="preserve"> </w:t>
      </w:r>
    </w:p>
    <w:p w14:paraId="12428310" w14:textId="33644EDD" w:rsidR="002620CC" w:rsidRPr="00EE78EA" w:rsidRDefault="009D45F0" w:rsidP="00B11AC2">
      <w:pPr>
        <w:spacing w:after="0" w:line="480" w:lineRule="auto"/>
        <w:jc w:val="left"/>
      </w:pPr>
      <w:r w:rsidRPr="00B728C2">
        <w:rPr>
          <w:b/>
          <w:bCs/>
          <w:i/>
          <w:iCs/>
        </w:rPr>
        <w:t>Method</w:t>
      </w:r>
      <w:r w:rsidR="00476A31" w:rsidRPr="00B728C2">
        <w:rPr>
          <w:b/>
          <w:bCs/>
          <w:i/>
          <w:iCs/>
        </w:rPr>
        <w:t>s</w:t>
      </w:r>
      <w:r>
        <w:t xml:space="preserve">. </w:t>
      </w:r>
      <w:r w:rsidR="00E41BF1" w:rsidRPr="00662857">
        <w:t xml:space="preserve">The evaluation process included collecting </w:t>
      </w:r>
      <w:r w:rsidR="00225A75" w:rsidRPr="00662857">
        <w:t xml:space="preserve">SMEs’ </w:t>
      </w:r>
      <w:r w:rsidR="00E41BF1" w:rsidRPr="00662857">
        <w:t>qualitative and</w:t>
      </w:r>
      <w:r w:rsidR="00E41BF1" w:rsidRPr="00EE78EA">
        <w:t xml:space="preserve"> quantitative </w:t>
      </w:r>
      <w:r w:rsidR="006B2319" w:rsidRPr="00EE78EA">
        <w:t>opinion</w:t>
      </w:r>
      <w:r w:rsidR="00E41BF1" w:rsidRPr="00EE78EA">
        <w:t xml:space="preserve">s </w:t>
      </w:r>
      <w:r w:rsidR="00F335CB">
        <w:t>regarding</w:t>
      </w:r>
      <w:r w:rsidR="00E41BF1" w:rsidRPr="00EE78EA">
        <w:t xml:space="preserve"> the clarity and relevancy of each item, comprehensiveness of the items measuring each construct, </w:t>
      </w:r>
      <w:r w:rsidR="00E82B62" w:rsidRPr="00EE78EA">
        <w:t xml:space="preserve">and </w:t>
      </w:r>
      <w:r w:rsidR="00E41BF1" w:rsidRPr="00EE78EA">
        <w:t xml:space="preserve">appropriateness of the response rating scale. </w:t>
      </w:r>
      <w:r w:rsidR="00A62603" w:rsidRPr="00EE78EA">
        <w:t>SMEs</w:t>
      </w:r>
      <w:r w:rsidR="00962D0A" w:rsidRPr="00EE78EA">
        <w:t xml:space="preserve"> were </w:t>
      </w:r>
      <w:r w:rsidR="004B22FD">
        <w:t xml:space="preserve">asked </w:t>
      </w:r>
      <w:r w:rsidR="00962D0A" w:rsidRPr="00EE78EA">
        <w:t xml:space="preserve">to revise or add items based on their clinical and theoretical expertise, and </w:t>
      </w:r>
      <w:r w:rsidR="004B22FD">
        <w:t xml:space="preserve">to </w:t>
      </w:r>
      <w:r w:rsidR="00C647F2" w:rsidRPr="00EE78EA">
        <w:t xml:space="preserve">indicate </w:t>
      </w:r>
      <w:r w:rsidR="00962D0A" w:rsidRPr="00EE78EA">
        <w:t xml:space="preserve">whether an item </w:t>
      </w:r>
      <w:r w:rsidR="00645BEA">
        <w:t>was</w:t>
      </w:r>
      <w:r w:rsidR="00962D0A" w:rsidRPr="00EE78EA">
        <w:t xml:space="preserve"> necessary for the construct. </w:t>
      </w:r>
      <w:r w:rsidR="00946699" w:rsidRPr="00EE78EA">
        <w:t xml:space="preserve">The assessment process used </w:t>
      </w:r>
      <w:r w:rsidR="00C35B16" w:rsidRPr="00EE78EA">
        <w:t xml:space="preserve">the Content Validity Index (CVI) developed by Waltz and Bausell (1981). </w:t>
      </w:r>
      <w:r w:rsidR="00FA6F56" w:rsidRPr="00EE78EA">
        <w:t xml:space="preserve">The </w:t>
      </w:r>
      <w:r w:rsidR="00203B6B" w:rsidRPr="00EE78EA">
        <w:t>SMEs</w:t>
      </w:r>
      <w:r w:rsidR="00FA6F56" w:rsidRPr="00EE78EA">
        <w:t xml:space="preserve"> </w:t>
      </w:r>
      <w:r w:rsidR="00DC6054" w:rsidRPr="00EE78EA">
        <w:t xml:space="preserve">were </w:t>
      </w:r>
      <w:r w:rsidR="004B22FD">
        <w:t>asked</w:t>
      </w:r>
      <w:r w:rsidR="00DC6054" w:rsidRPr="00EE78EA">
        <w:t xml:space="preserve"> to </w:t>
      </w:r>
      <w:r w:rsidR="00FA6F56" w:rsidRPr="00EE78EA">
        <w:t>rate each item using a 4-point scale</w:t>
      </w:r>
      <w:r w:rsidR="00645BEA">
        <w:t xml:space="preserve"> with options ranging from </w:t>
      </w:r>
      <w:r w:rsidR="002766A3" w:rsidRPr="009D45F0">
        <w:rPr>
          <w:i/>
          <w:iCs/>
        </w:rPr>
        <w:t>item is not relevant</w:t>
      </w:r>
      <w:r w:rsidR="00645BEA">
        <w:t xml:space="preserve"> (1) to </w:t>
      </w:r>
      <w:r w:rsidR="002766A3" w:rsidRPr="009D45F0">
        <w:rPr>
          <w:i/>
          <w:iCs/>
        </w:rPr>
        <w:t>item is very relevant</w:t>
      </w:r>
      <w:r w:rsidR="00645BEA">
        <w:t xml:space="preserve"> (4</w:t>
      </w:r>
      <w:r w:rsidR="002766A3" w:rsidRPr="00EE78EA">
        <w:t>).</w:t>
      </w:r>
      <w:r w:rsidR="00E82B62" w:rsidRPr="00EE78EA">
        <w:t xml:space="preserve"> </w:t>
      </w:r>
      <w:r w:rsidR="00DC6054" w:rsidRPr="00EE78EA">
        <w:t>A</w:t>
      </w:r>
      <w:r w:rsidR="00C35B16" w:rsidRPr="00EE78EA">
        <w:t xml:space="preserve">n Expert </w:t>
      </w:r>
      <w:r w:rsidR="002B3997" w:rsidRPr="00EE78EA">
        <w:t>R</w:t>
      </w:r>
      <w:r w:rsidR="00C35B16" w:rsidRPr="00EE78EA">
        <w:t xml:space="preserve">eviewer </w:t>
      </w:r>
      <w:r w:rsidR="002B3997" w:rsidRPr="00EE78EA">
        <w:t>S</w:t>
      </w:r>
      <w:r w:rsidR="00C35B16" w:rsidRPr="00EE78EA">
        <w:t xml:space="preserve">coring </w:t>
      </w:r>
      <w:r w:rsidR="002B3997" w:rsidRPr="00EE78EA">
        <w:t>S</w:t>
      </w:r>
      <w:r w:rsidR="00C35B16" w:rsidRPr="00EE78EA">
        <w:t xml:space="preserve">heet was developed </w:t>
      </w:r>
      <w:r w:rsidR="00E82B62" w:rsidRPr="00EE78EA">
        <w:t>to collect the quantitative evaluation</w:t>
      </w:r>
      <w:r w:rsidR="005300F2" w:rsidRPr="00EE78EA">
        <w:t>s</w:t>
      </w:r>
      <w:r w:rsidR="00C405AF" w:rsidRPr="00EE78EA">
        <w:t xml:space="preserve"> (</w:t>
      </w:r>
      <w:r w:rsidR="00645BEA">
        <w:t xml:space="preserve">see </w:t>
      </w:r>
      <w:r w:rsidR="00C405AF" w:rsidRPr="00EE78EA">
        <w:t xml:space="preserve">Appendix </w:t>
      </w:r>
      <w:r w:rsidR="00E84F41">
        <w:t>I</w:t>
      </w:r>
      <w:r w:rsidR="00C405AF" w:rsidRPr="00EE78EA">
        <w:t>)</w:t>
      </w:r>
      <w:r w:rsidR="00962D0A" w:rsidRPr="00EE78EA">
        <w:t xml:space="preserve">. </w:t>
      </w:r>
      <w:r w:rsidR="00645BEA">
        <w:t>As shown in Table 1</w:t>
      </w:r>
      <w:r w:rsidR="00023B6E">
        <w:t>2</w:t>
      </w:r>
      <w:r w:rsidR="00645BEA">
        <w:t>, evaluation of c</w:t>
      </w:r>
      <w:r w:rsidR="00201D8A" w:rsidRPr="00EE78EA">
        <w:t xml:space="preserve">ontent validity included </w:t>
      </w:r>
      <w:r w:rsidR="00DA772E" w:rsidRPr="00EE78EA">
        <w:t xml:space="preserve">calculating the </w:t>
      </w:r>
      <w:r w:rsidR="00B30FD8" w:rsidRPr="00EE78EA">
        <w:t>item-level content validity index (I-CVI), content validity ratio (CVR), probability of chance agreement (Pc), and degree of interrater agreement (Kappa)</w:t>
      </w:r>
      <w:r w:rsidR="00645BEA">
        <w:t xml:space="preserve">. </w:t>
      </w:r>
      <w:r w:rsidR="00FE5615" w:rsidRPr="00EE78EA">
        <w:t xml:space="preserve">It </w:t>
      </w:r>
      <w:r w:rsidR="00005DF9" w:rsidRPr="00EE78EA">
        <w:t xml:space="preserve">is important to </w:t>
      </w:r>
      <w:r w:rsidR="00FE5615" w:rsidRPr="00EE78EA">
        <w:t>not</w:t>
      </w:r>
      <w:r w:rsidR="00005DF9" w:rsidRPr="00EE78EA">
        <w:t xml:space="preserve">e </w:t>
      </w:r>
      <w:r w:rsidR="00FE5615" w:rsidRPr="00EE78EA">
        <w:t xml:space="preserve">that </w:t>
      </w:r>
      <w:r w:rsidR="002B0A96">
        <w:t xml:space="preserve">the </w:t>
      </w:r>
      <w:r w:rsidR="001967A3" w:rsidRPr="00EE78EA">
        <w:t xml:space="preserve">item-level </w:t>
      </w:r>
      <w:r w:rsidR="00FE5615" w:rsidRPr="00EE78EA">
        <w:t>content validity index and content validity ratio</w:t>
      </w:r>
      <w:r w:rsidR="001967A3" w:rsidRPr="00EE78EA">
        <w:t xml:space="preserve"> </w:t>
      </w:r>
      <w:r w:rsidR="00FE5615" w:rsidRPr="00EE78EA">
        <w:t>measures were used together to ensure accuracy of the final decision about items to be retained or</w:t>
      </w:r>
      <w:r w:rsidR="00742F49">
        <w:t xml:space="preserve"> </w:t>
      </w:r>
      <w:r w:rsidR="00FE5615" w:rsidRPr="00EE78EA">
        <w:t xml:space="preserve">eliminated. </w:t>
      </w:r>
    </w:p>
    <w:p w14:paraId="3CF86CAB" w14:textId="46F599AF" w:rsidR="00C864FD" w:rsidRPr="00EE78EA" w:rsidRDefault="00B30FD8" w:rsidP="00B11AC2">
      <w:pPr>
        <w:spacing w:after="0" w:line="480" w:lineRule="auto"/>
        <w:jc w:val="left"/>
      </w:pPr>
      <w:r w:rsidRPr="00EE78EA">
        <w:t>The item-level content validity index (I-CVI)</w:t>
      </w:r>
      <w:r w:rsidR="00C05570" w:rsidRPr="00EE78EA">
        <w:t xml:space="preserve"> was computed to assess relevancy and clarity of each item. </w:t>
      </w:r>
      <w:r w:rsidR="002B0A96">
        <w:t xml:space="preserve">The </w:t>
      </w:r>
      <w:r w:rsidR="00BA7C0D" w:rsidRPr="00EE78EA">
        <w:t xml:space="preserve">I-CVI </w:t>
      </w:r>
      <w:r w:rsidR="001967A3" w:rsidRPr="00EE78EA">
        <w:t xml:space="preserve">value </w:t>
      </w:r>
      <w:r w:rsidR="00BA7C0D" w:rsidRPr="00EE78EA">
        <w:t xml:space="preserve">range </w:t>
      </w:r>
      <w:r w:rsidR="002B0A96">
        <w:t xml:space="preserve">is </w:t>
      </w:r>
      <w:r w:rsidR="00BA7C0D" w:rsidRPr="00EE78EA">
        <w:t xml:space="preserve">from </w:t>
      </w:r>
      <w:r w:rsidR="00645BEA">
        <w:t>0</w:t>
      </w:r>
      <w:r w:rsidR="00645BEA" w:rsidRPr="00EE78EA">
        <w:t xml:space="preserve"> </w:t>
      </w:r>
      <w:r w:rsidR="00BA7C0D" w:rsidRPr="00EE78EA">
        <w:t xml:space="preserve">to +1. </w:t>
      </w:r>
      <w:r w:rsidR="002620CC" w:rsidRPr="00EE78EA">
        <w:t xml:space="preserve">Items </w:t>
      </w:r>
      <w:r w:rsidR="00E12CE3" w:rsidRPr="00EE78EA">
        <w:t xml:space="preserve">with </w:t>
      </w:r>
      <w:r w:rsidR="002B0A96">
        <w:t xml:space="preserve">an </w:t>
      </w:r>
      <w:r w:rsidR="00E12CE3" w:rsidRPr="00EE78EA">
        <w:t xml:space="preserve">I-CVI </w:t>
      </w:r>
      <w:r w:rsidR="00F0348D" w:rsidRPr="00EE78EA">
        <w:t xml:space="preserve">value </w:t>
      </w:r>
      <w:r w:rsidR="00E12CE3" w:rsidRPr="00EE78EA">
        <w:t xml:space="preserve">higher </w:t>
      </w:r>
      <w:r w:rsidR="00E12CE3" w:rsidRPr="00EE78EA">
        <w:lastRenderedPageBreak/>
        <w:t>than .79</w:t>
      </w:r>
      <w:r w:rsidR="002620CC" w:rsidRPr="00EE78EA">
        <w:t xml:space="preserve"> </w:t>
      </w:r>
      <w:r w:rsidR="00F0348D" w:rsidRPr="00EE78EA">
        <w:t xml:space="preserve">were </w:t>
      </w:r>
      <w:r w:rsidR="002620CC" w:rsidRPr="00EE78EA">
        <w:t xml:space="preserve">marked appropriate, items with </w:t>
      </w:r>
      <w:r w:rsidR="002B0A96">
        <w:t xml:space="preserve">an </w:t>
      </w:r>
      <w:r w:rsidR="002620CC" w:rsidRPr="00EE78EA">
        <w:t xml:space="preserve">I-CVI </w:t>
      </w:r>
      <w:r w:rsidR="00171509" w:rsidRPr="00EE78EA">
        <w:t xml:space="preserve">value </w:t>
      </w:r>
      <w:r w:rsidR="002620CC" w:rsidRPr="00EE78EA">
        <w:t xml:space="preserve">between .70 and .79 needed revision, and items with </w:t>
      </w:r>
      <w:r w:rsidR="00156B0B">
        <w:t xml:space="preserve">an </w:t>
      </w:r>
      <w:r w:rsidR="002620CC" w:rsidRPr="00EE78EA">
        <w:t xml:space="preserve">I-CVI </w:t>
      </w:r>
      <w:r w:rsidR="00171509" w:rsidRPr="00EE78EA">
        <w:t xml:space="preserve">value </w:t>
      </w:r>
      <w:r w:rsidR="002620CC" w:rsidRPr="00EE78EA">
        <w:t xml:space="preserve">less than .70 </w:t>
      </w:r>
      <w:r w:rsidR="00156B0B">
        <w:t xml:space="preserve">were </w:t>
      </w:r>
      <w:r w:rsidR="002620CC" w:rsidRPr="00EE78EA">
        <w:t>eliminated (</w:t>
      </w:r>
      <w:r w:rsidR="00E12CE3" w:rsidRPr="00EE78EA">
        <w:t xml:space="preserve">Zamanzadeh </w:t>
      </w:r>
      <w:r w:rsidR="002620CC" w:rsidRPr="00EE78EA">
        <w:t xml:space="preserve">et al., </w:t>
      </w:r>
      <w:r w:rsidR="00E12CE3" w:rsidRPr="00EE78EA">
        <w:t>2015).</w:t>
      </w:r>
      <w:r w:rsidR="001307C5" w:rsidRPr="00EE78EA">
        <w:t xml:space="preserve"> </w:t>
      </w:r>
      <w:r w:rsidR="00645BEA">
        <w:t>The c</w:t>
      </w:r>
      <w:r w:rsidR="00E20D92" w:rsidRPr="00EE78EA">
        <w:t xml:space="preserve">ontent validity ratio </w:t>
      </w:r>
      <w:r w:rsidR="00AB4985" w:rsidRPr="00EE78EA">
        <w:t xml:space="preserve">(CVR) </w:t>
      </w:r>
      <w:r w:rsidR="00E40D36" w:rsidRPr="00EE78EA">
        <w:t xml:space="preserve">was computed to </w:t>
      </w:r>
      <w:r w:rsidR="00156B0B">
        <w:t xml:space="preserve">help </w:t>
      </w:r>
      <w:r w:rsidR="00E40D36" w:rsidRPr="00EE78EA">
        <w:t>determin</w:t>
      </w:r>
      <w:r w:rsidR="00156B0B">
        <w:t xml:space="preserve">e </w:t>
      </w:r>
      <w:r w:rsidR="00E40D36" w:rsidRPr="00EE78EA">
        <w:t>which items to reject or retain based on SMEs</w:t>
      </w:r>
      <w:r w:rsidR="00156B0B">
        <w:t>’</w:t>
      </w:r>
      <w:r w:rsidR="00E40D36" w:rsidRPr="00EE78EA">
        <w:t xml:space="preserve"> rating</w:t>
      </w:r>
      <w:r w:rsidR="00156B0B">
        <w:t>s</w:t>
      </w:r>
      <w:r w:rsidR="00E40D36" w:rsidRPr="00EE78EA">
        <w:t xml:space="preserve">. </w:t>
      </w:r>
      <w:r w:rsidR="00156B0B">
        <w:t xml:space="preserve">The </w:t>
      </w:r>
      <w:r w:rsidR="001967A3" w:rsidRPr="00EE78EA">
        <w:t xml:space="preserve">CVR value </w:t>
      </w:r>
      <w:r w:rsidR="00AB4985" w:rsidRPr="00EE78EA">
        <w:t>range</w:t>
      </w:r>
      <w:r w:rsidR="00C647F2" w:rsidRPr="00EE78EA">
        <w:t>d</w:t>
      </w:r>
      <w:r w:rsidR="00AB4985" w:rsidRPr="00EE78EA">
        <w:t xml:space="preserve"> from +</w:t>
      </w:r>
      <w:r w:rsidR="00E20D92" w:rsidRPr="00EE78EA">
        <w:t xml:space="preserve">1 </w:t>
      </w:r>
      <w:r w:rsidR="00465CFE" w:rsidRPr="00EE78EA">
        <w:t xml:space="preserve">to </w:t>
      </w:r>
      <w:r w:rsidR="00E20D92" w:rsidRPr="00EE78EA">
        <w:t>-1</w:t>
      </w:r>
      <w:r w:rsidR="00AB4985" w:rsidRPr="00EE78EA">
        <w:t xml:space="preserve"> for each item</w:t>
      </w:r>
      <w:r w:rsidR="00E20D92" w:rsidRPr="00EE78EA">
        <w:t xml:space="preserve">. </w:t>
      </w:r>
      <w:r w:rsidR="00C26DF7" w:rsidRPr="00EE78EA">
        <w:t>Higher scores indicate</w:t>
      </w:r>
      <w:r w:rsidR="009E47D8" w:rsidRPr="00EE78EA">
        <w:t xml:space="preserve"> </w:t>
      </w:r>
      <w:r w:rsidR="00645BEA">
        <w:t>greater agreement among the SMEs regarding</w:t>
      </w:r>
      <w:r w:rsidR="00E20D92" w:rsidRPr="00EE78EA">
        <w:t xml:space="preserve"> the </w:t>
      </w:r>
      <w:r w:rsidR="00C26DF7" w:rsidRPr="00EE78EA">
        <w:t xml:space="preserve">relevance </w:t>
      </w:r>
      <w:r w:rsidR="00E20D92" w:rsidRPr="00EE78EA">
        <w:t>of an item</w:t>
      </w:r>
      <w:r w:rsidR="009E47D8" w:rsidRPr="00EE78EA">
        <w:t xml:space="preserve">, </w:t>
      </w:r>
      <w:r w:rsidR="00F8464C">
        <w:t xml:space="preserve">thus </w:t>
      </w:r>
      <w:r w:rsidR="00A62603" w:rsidRPr="00EE78EA">
        <w:t>greater content validity (</w:t>
      </w:r>
      <w:r w:rsidR="001967A3" w:rsidRPr="00EE78EA">
        <w:t xml:space="preserve">Lawshe, 1975; </w:t>
      </w:r>
      <w:r w:rsidR="00A62603" w:rsidRPr="00EE78EA">
        <w:t>Shultz</w:t>
      </w:r>
      <w:r w:rsidR="000D223B">
        <w:t xml:space="preserve"> et al., </w:t>
      </w:r>
      <w:r w:rsidR="00B15EDA" w:rsidRPr="00EE78EA">
        <w:t>2013</w:t>
      </w:r>
      <w:r w:rsidR="00A62603" w:rsidRPr="00EE78EA">
        <w:t>)</w:t>
      </w:r>
      <w:r w:rsidR="00C26DF7" w:rsidRPr="00EE78EA">
        <w:t xml:space="preserve">. </w:t>
      </w:r>
      <w:r w:rsidR="00F8464C">
        <w:t>Because t</w:t>
      </w:r>
      <w:r w:rsidR="00A62603" w:rsidRPr="00EE78EA">
        <w:t xml:space="preserve">he CVR value </w:t>
      </w:r>
      <w:r w:rsidR="00156B0B">
        <w:t xml:space="preserve">depends </w:t>
      </w:r>
      <w:r w:rsidR="00A62603" w:rsidRPr="00EE78EA">
        <w:t>on the number of SME</w:t>
      </w:r>
      <w:r w:rsidR="000C65FA" w:rsidRPr="00EE78EA">
        <w:t xml:space="preserve">s </w:t>
      </w:r>
      <w:r w:rsidR="00203B6B" w:rsidRPr="00EE78EA">
        <w:t xml:space="preserve">involved </w:t>
      </w:r>
      <w:r w:rsidR="000C65FA" w:rsidRPr="00EE78EA">
        <w:t>in the evaluation</w:t>
      </w:r>
      <w:r w:rsidR="00F8464C">
        <w:t xml:space="preserve">, </w:t>
      </w:r>
      <w:r w:rsidR="00F0348D" w:rsidRPr="00EE78EA">
        <w:t>Lawshe</w:t>
      </w:r>
      <w:r w:rsidR="00F8464C">
        <w:t xml:space="preserve"> (1975) developed a</w:t>
      </w:r>
      <w:r w:rsidR="00F0348D" w:rsidRPr="00EE78EA">
        <w:t xml:space="preserve"> table of minimum values </w:t>
      </w:r>
      <w:r w:rsidR="00F8464C">
        <w:t xml:space="preserve">based on number of raters; </w:t>
      </w:r>
      <w:r w:rsidR="00F0348D" w:rsidRPr="00EE78EA">
        <w:t>f</w:t>
      </w:r>
      <w:r w:rsidR="000C65FA" w:rsidRPr="00EE78EA">
        <w:t xml:space="preserve">or </w:t>
      </w:r>
      <w:r w:rsidR="00F0348D" w:rsidRPr="00EE78EA">
        <w:t xml:space="preserve">seven </w:t>
      </w:r>
      <w:r w:rsidR="0099272E" w:rsidRPr="00EE78EA">
        <w:t xml:space="preserve">or </w:t>
      </w:r>
      <w:r w:rsidR="00156B0B">
        <w:t xml:space="preserve">fewer </w:t>
      </w:r>
      <w:r w:rsidR="000C65FA" w:rsidRPr="00EE78EA">
        <w:t>SMEs</w:t>
      </w:r>
      <w:r w:rsidR="00F8464C">
        <w:t>,</w:t>
      </w:r>
      <w:r w:rsidR="000C65FA" w:rsidRPr="00EE78EA">
        <w:t xml:space="preserve"> a CVR of at least .99 is </w:t>
      </w:r>
      <w:r w:rsidR="00F8464C">
        <w:t xml:space="preserve">deemed necessary </w:t>
      </w:r>
      <w:r w:rsidR="000C65FA" w:rsidRPr="00EE78EA">
        <w:t>(</w:t>
      </w:r>
      <w:r w:rsidR="0056490D" w:rsidRPr="00EE78EA">
        <w:t xml:space="preserve">Lawshe, 1975; </w:t>
      </w:r>
      <w:bookmarkStart w:id="39" w:name="_Hlk37952314"/>
      <w:r w:rsidR="00B15EDA" w:rsidRPr="00EE78EA">
        <w:t>Shultz</w:t>
      </w:r>
      <w:r w:rsidR="00742F49">
        <w:t xml:space="preserve"> et al.</w:t>
      </w:r>
      <w:r w:rsidR="00B15EDA" w:rsidRPr="00EE78EA">
        <w:t>, 2013</w:t>
      </w:r>
      <w:bookmarkEnd w:id="39"/>
      <w:r w:rsidR="000C65FA" w:rsidRPr="00EE78EA">
        <w:t xml:space="preserve">). </w:t>
      </w:r>
      <w:r w:rsidR="00F8464C">
        <w:t xml:space="preserve">Given six SMEs provided ratings, </w:t>
      </w:r>
      <w:r w:rsidR="000C65FA" w:rsidRPr="00EE78EA">
        <w:t xml:space="preserve">any item with a CVR </w:t>
      </w:r>
      <w:r w:rsidR="00AD3E1D" w:rsidRPr="00EE78EA">
        <w:t xml:space="preserve">of </w:t>
      </w:r>
      <w:r w:rsidR="000C65FA" w:rsidRPr="00EE78EA">
        <w:t xml:space="preserve">.99 </w:t>
      </w:r>
      <w:r w:rsidR="00AC1963" w:rsidRPr="00EE78EA">
        <w:t xml:space="preserve">or higher </w:t>
      </w:r>
      <w:r w:rsidR="000C65FA" w:rsidRPr="00EE78EA">
        <w:t xml:space="preserve">was </w:t>
      </w:r>
      <w:r w:rsidR="00465CFE" w:rsidRPr="00EE78EA">
        <w:t>marked as essential</w:t>
      </w:r>
      <w:r w:rsidR="000C65FA" w:rsidRPr="00EE78EA">
        <w:t xml:space="preserve">. </w:t>
      </w:r>
    </w:p>
    <w:p w14:paraId="54B71115" w14:textId="1C1EA65A" w:rsidR="00F8464C" w:rsidRDefault="00F8464C" w:rsidP="00B11AC2">
      <w:pPr>
        <w:spacing w:after="0" w:line="480" w:lineRule="auto"/>
        <w:jc w:val="left"/>
      </w:pPr>
      <w:r>
        <w:t xml:space="preserve">The measure interrater reliability, the </w:t>
      </w:r>
      <w:r w:rsidR="001C6117" w:rsidRPr="00EE78EA">
        <w:t xml:space="preserve">Kappa statistic </w:t>
      </w:r>
      <w:r w:rsidR="00BB7B3D">
        <w:t>was computed</w:t>
      </w:r>
      <w:r>
        <w:t xml:space="preserve"> given it is designed to assess the extent of </w:t>
      </w:r>
      <w:r w:rsidR="0068026A" w:rsidRPr="00EE78EA">
        <w:t>agreement</w:t>
      </w:r>
      <w:r w:rsidR="001C6117" w:rsidRPr="00EE78EA">
        <w:t xml:space="preserve"> in raters’ </w:t>
      </w:r>
      <w:r w:rsidR="00A72C0E" w:rsidRPr="00EE78EA">
        <w:t>evaluations</w:t>
      </w:r>
      <w:r w:rsidR="001C6117" w:rsidRPr="00EE78EA">
        <w:t xml:space="preserve"> beyond chance (</w:t>
      </w:r>
      <w:r w:rsidR="00363803" w:rsidRPr="00EE78EA">
        <w:t xml:space="preserve">Brennan &amp; Hays, 1992; </w:t>
      </w:r>
      <w:r w:rsidR="001C6117" w:rsidRPr="00EE78EA">
        <w:t>Zamanzadeh et al., 2015)</w:t>
      </w:r>
      <w:r w:rsidR="00363803" w:rsidRPr="00EE78EA">
        <w:t xml:space="preserve">. </w:t>
      </w:r>
      <w:r w:rsidR="00E961F2" w:rsidRPr="00EE78EA">
        <w:t xml:space="preserve">Kappa statistic </w:t>
      </w:r>
      <w:r w:rsidR="00A132AC" w:rsidRPr="00EE78EA">
        <w:t>is a valuable supplement to CVI because it adjusts for chance agreement, unlike the CVI (Polit</w:t>
      </w:r>
      <w:r w:rsidR="00E518BB" w:rsidRPr="00EE78EA">
        <w:t xml:space="preserve"> </w:t>
      </w:r>
      <w:r w:rsidR="00A132AC" w:rsidRPr="00EE78EA">
        <w:t>&amp; Beck, 2006</w:t>
      </w:r>
      <w:r w:rsidR="00E518BB" w:rsidRPr="00EE78EA">
        <w:t>; Zamanzadeh et al., 2015</w:t>
      </w:r>
      <w:r w:rsidR="00A132AC" w:rsidRPr="00EE78EA">
        <w:t>).</w:t>
      </w:r>
      <w:r w:rsidR="00203B6B" w:rsidRPr="00EE78EA">
        <w:t xml:space="preserve"> </w:t>
      </w:r>
      <w:r>
        <w:t xml:space="preserve">The </w:t>
      </w:r>
      <w:r w:rsidR="00203B6B" w:rsidRPr="00EE78EA">
        <w:t xml:space="preserve">Kappa statistic requires </w:t>
      </w:r>
      <w:r w:rsidR="00156B0B">
        <w:t xml:space="preserve">first </w:t>
      </w:r>
      <w:r w:rsidR="00203B6B" w:rsidRPr="00EE78EA">
        <w:t>to calculate the probability of chance agreement (Pc)</w:t>
      </w:r>
      <w:r w:rsidR="00A470D1" w:rsidRPr="00EE78EA">
        <w:t xml:space="preserve"> (</w:t>
      </w:r>
      <w:bookmarkStart w:id="40" w:name="_Hlk28817275"/>
      <w:r w:rsidR="00A470D1" w:rsidRPr="00EE78EA">
        <w:t>Zamanzadeh et al., 2015</w:t>
      </w:r>
      <w:bookmarkEnd w:id="40"/>
      <w:r w:rsidR="00A470D1" w:rsidRPr="00EE78EA">
        <w:t>)</w:t>
      </w:r>
      <w:r w:rsidR="00203B6B" w:rsidRPr="00EE78EA">
        <w:t xml:space="preserve">. </w:t>
      </w:r>
      <w:r w:rsidR="001D07BE" w:rsidRPr="00EE78EA">
        <w:t xml:space="preserve">Kappa scores range from </w:t>
      </w:r>
      <w:r>
        <w:t>0</w:t>
      </w:r>
      <w:r w:rsidRPr="00EE78EA">
        <w:t xml:space="preserve"> </w:t>
      </w:r>
      <w:r w:rsidR="001D07BE" w:rsidRPr="00EE78EA">
        <w:t xml:space="preserve">to 1 (Davis, 1992). </w:t>
      </w:r>
      <w:r w:rsidR="00C471CE" w:rsidRPr="00EE78EA">
        <w:t xml:space="preserve">Evaluation of items based on </w:t>
      </w:r>
      <w:r w:rsidR="00E775F2" w:rsidRPr="00EE78EA">
        <w:t>Kappa value</w:t>
      </w:r>
      <w:r w:rsidR="00C471CE" w:rsidRPr="00EE78EA">
        <w:t xml:space="preserve"> </w:t>
      </w:r>
      <w:r w:rsidR="00524910">
        <w:t xml:space="preserve">relied on </w:t>
      </w:r>
      <w:r w:rsidR="00E775F2" w:rsidRPr="00EE78EA">
        <w:t xml:space="preserve">the following criteria: </w:t>
      </w:r>
      <w:r w:rsidR="00C471CE" w:rsidRPr="00EE78EA">
        <w:t xml:space="preserve">items with </w:t>
      </w:r>
      <w:r w:rsidR="00524910">
        <w:t xml:space="preserve">a </w:t>
      </w:r>
      <w:r w:rsidR="00C471CE" w:rsidRPr="00EE78EA">
        <w:t xml:space="preserve">Kappa </w:t>
      </w:r>
      <w:r w:rsidR="00C864FD" w:rsidRPr="00EE78EA">
        <w:t>value</w:t>
      </w:r>
      <w:r w:rsidR="00C471CE" w:rsidRPr="00EE78EA">
        <w:t xml:space="preserve"> </w:t>
      </w:r>
      <w:r w:rsidR="00C864FD" w:rsidRPr="00EE78EA">
        <w:t>above 0.74</w:t>
      </w:r>
      <w:r w:rsidR="00C471CE" w:rsidRPr="00EE78EA">
        <w:t xml:space="preserve"> </w:t>
      </w:r>
      <w:r w:rsidR="00524910">
        <w:t xml:space="preserve">were </w:t>
      </w:r>
      <w:r w:rsidR="00C471CE" w:rsidRPr="00EE78EA">
        <w:t>considered excellent</w:t>
      </w:r>
      <w:r w:rsidR="00C864FD" w:rsidRPr="00EE78EA">
        <w:t xml:space="preserve">, </w:t>
      </w:r>
      <w:r w:rsidR="00C471CE" w:rsidRPr="00EE78EA">
        <w:t>items with</w:t>
      </w:r>
      <w:r w:rsidR="00524910">
        <w:t xml:space="preserve"> a</w:t>
      </w:r>
      <w:r w:rsidR="00C471CE" w:rsidRPr="00EE78EA">
        <w:t xml:space="preserve"> </w:t>
      </w:r>
      <w:r w:rsidR="00524910">
        <w:t>K</w:t>
      </w:r>
      <w:r w:rsidR="00C471CE" w:rsidRPr="00EE78EA">
        <w:t xml:space="preserve">appa value </w:t>
      </w:r>
      <w:r w:rsidR="00C864FD" w:rsidRPr="00EE78EA">
        <w:t>between 0.60 and 0.74</w:t>
      </w:r>
      <w:r w:rsidR="00C471CE" w:rsidRPr="00EE78EA">
        <w:t xml:space="preserve"> </w:t>
      </w:r>
      <w:r w:rsidR="00524910">
        <w:t>were</w:t>
      </w:r>
      <w:r w:rsidR="00B54794" w:rsidRPr="00EE78EA">
        <w:t xml:space="preserve"> </w:t>
      </w:r>
      <w:r w:rsidR="00C471CE" w:rsidRPr="00EE78EA">
        <w:t>considered good</w:t>
      </w:r>
      <w:r w:rsidR="00C864FD" w:rsidRPr="00EE78EA">
        <w:t xml:space="preserve">, and </w:t>
      </w:r>
      <w:r w:rsidR="00C471CE" w:rsidRPr="00EE78EA">
        <w:t xml:space="preserve">items with </w:t>
      </w:r>
      <w:r w:rsidR="00524910">
        <w:t xml:space="preserve">a </w:t>
      </w:r>
      <w:r w:rsidR="00C471CE" w:rsidRPr="00EE78EA">
        <w:t xml:space="preserve">Kappa value between </w:t>
      </w:r>
      <w:r w:rsidR="00C864FD" w:rsidRPr="00EE78EA">
        <w:t xml:space="preserve">0.40 and 0.59 </w:t>
      </w:r>
      <w:r w:rsidR="00524910">
        <w:t xml:space="preserve">were </w:t>
      </w:r>
      <w:r w:rsidR="00C471CE" w:rsidRPr="00EE78EA">
        <w:t>considered fair</w:t>
      </w:r>
      <w:r w:rsidR="004132A6" w:rsidRPr="00EE78EA">
        <w:t xml:space="preserve"> (</w:t>
      </w:r>
      <w:r w:rsidR="00613A5D" w:rsidRPr="00EE78EA">
        <w:t>Cicchetti</w:t>
      </w:r>
      <w:r w:rsidR="004132A6" w:rsidRPr="00EE78EA">
        <w:t xml:space="preserve"> &amp; </w:t>
      </w:r>
      <w:r w:rsidR="00613A5D" w:rsidRPr="00EE78EA">
        <w:t>Sparrow</w:t>
      </w:r>
      <w:r w:rsidR="004132A6" w:rsidRPr="00EE78EA">
        <w:t xml:space="preserve">, </w:t>
      </w:r>
      <w:r w:rsidR="00613A5D" w:rsidRPr="00EE78EA">
        <w:t>1981</w:t>
      </w:r>
      <w:r w:rsidR="004132A6" w:rsidRPr="00EE78EA">
        <w:t>; Zamanzadeh et al., 2015).</w:t>
      </w:r>
      <w:r w:rsidR="00076E4D" w:rsidRPr="00EE78EA">
        <w:t xml:space="preserve"> </w:t>
      </w:r>
    </w:p>
    <w:p w14:paraId="7AE8A860" w14:textId="497FC529" w:rsidR="00076E4D" w:rsidRDefault="001A53ED" w:rsidP="00B11AC2">
      <w:pPr>
        <w:spacing w:after="0" w:line="480" w:lineRule="auto"/>
        <w:jc w:val="left"/>
      </w:pPr>
      <w:r w:rsidRPr="00EE78EA">
        <w:t xml:space="preserve">The scale level content validity index (S-CVI) was also computed to </w:t>
      </w:r>
      <w:r w:rsidR="00524910">
        <w:t xml:space="preserve">determine </w:t>
      </w:r>
      <w:r w:rsidRPr="00EE78EA">
        <w:t xml:space="preserve">the proportion of all items </w:t>
      </w:r>
      <w:r w:rsidR="00524910">
        <w:t xml:space="preserve">deemed </w:t>
      </w:r>
      <w:r w:rsidRPr="00EE78EA">
        <w:t>to be relevant</w:t>
      </w:r>
      <w:r w:rsidR="00E45DB1" w:rsidRPr="00EE78EA">
        <w:t xml:space="preserve"> (Polit &amp; Beck, 2006)</w:t>
      </w:r>
      <w:r w:rsidRPr="00EE78EA">
        <w:t xml:space="preserve">. </w:t>
      </w:r>
      <w:r w:rsidR="00F53DFC" w:rsidRPr="00EE78EA">
        <w:t xml:space="preserve">Therefore, </w:t>
      </w:r>
      <w:r w:rsidR="00E60F00" w:rsidRPr="00EE78EA">
        <w:t xml:space="preserve">the </w:t>
      </w:r>
      <w:r w:rsidR="00F53DFC" w:rsidRPr="00EE78EA">
        <w:t xml:space="preserve">higher the number of </w:t>
      </w:r>
      <w:r w:rsidR="00DA4EB9" w:rsidRPr="00EE78EA">
        <w:t xml:space="preserve">SMEs involved in item evaluation, the harder it </w:t>
      </w:r>
      <w:r w:rsidR="00524910">
        <w:t xml:space="preserve">becomes </w:t>
      </w:r>
      <w:r w:rsidR="00DA4EB9" w:rsidRPr="00EE78EA">
        <w:t xml:space="preserve">to achieve total agreement </w:t>
      </w:r>
      <w:r w:rsidR="00F53DFC" w:rsidRPr="00EE78EA">
        <w:t xml:space="preserve">in </w:t>
      </w:r>
      <w:r w:rsidR="00F53DFC" w:rsidRPr="00EE78EA">
        <w:lastRenderedPageBreak/>
        <w:t>rating (Polit &amp; Beck, 2006)</w:t>
      </w:r>
      <w:r w:rsidR="00DA4EB9" w:rsidRPr="00EE78EA">
        <w:t xml:space="preserve">. </w:t>
      </w:r>
      <w:r w:rsidR="00F53DFC" w:rsidRPr="00EE78EA">
        <w:t xml:space="preserve">The acceptable standard value for S-CVI is .80 or higher (Davis, 1992; Polit &amp; Beck, 2006). </w:t>
      </w:r>
      <w:r w:rsidRPr="00EE78EA">
        <w:t xml:space="preserve">Both </w:t>
      </w:r>
      <w:r w:rsidR="006719D7" w:rsidRPr="00EE78EA">
        <w:t xml:space="preserve">calculation methods of </w:t>
      </w:r>
      <w:r w:rsidRPr="00EE78EA">
        <w:t xml:space="preserve">S-CVI were used: </w:t>
      </w:r>
      <w:r w:rsidR="00A272D6" w:rsidRPr="00EE78EA">
        <w:t xml:space="preserve">the </w:t>
      </w:r>
      <w:r w:rsidRPr="00EE78EA">
        <w:t xml:space="preserve">universal agreement </w:t>
      </w:r>
      <w:r w:rsidR="00A272D6" w:rsidRPr="00EE78EA">
        <w:t xml:space="preserve">calculation method </w:t>
      </w:r>
      <w:r w:rsidRPr="00EE78EA">
        <w:t xml:space="preserve">(S-CVI/UA), and </w:t>
      </w:r>
      <w:r w:rsidR="00A625AC" w:rsidRPr="00EE78EA">
        <w:t xml:space="preserve">the </w:t>
      </w:r>
      <w:r w:rsidRPr="00EE78EA">
        <w:t xml:space="preserve">average </w:t>
      </w:r>
      <w:r w:rsidR="00A625AC" w:rsidRPr="00EE78EA">
        <w:t xml:space="preserve">calculation </w:t>
      </w:r>
      <w:r w:rsidRPr="00EE78EA">
        <w:t>method (S-CVI/Ave) (</w:t>
      </w:r>
      <w:r w:rsidR="00A625AC" w:rsidRPr="00EE78EA">
        <w:t xml:space="preserve">Polit &amp; Beck, 2006; </w:t>
      </w:r>
      <w:r w:rsidRPr="00EE78EA">
        <w:t xml:space="preserve">Zamanzadeh et al., 2015). </w:t>
      </w:r>
      <w:r w:rsidR="00686441" w:rsidRPr="00EE78EA">
        <w:t xml:space="preserve">It is recommended to use both methods of calculation because the S-CVI/UA method is </w:t>
      </w:r>
      <w:r w:rsidR="006719D7" w:rsidRPr="00EE78EA">
        <w:t>strict</w:t>
      </w:r>
      <w:r w:rsidR="00686441" w:rsidRPr="00EE78EA">
        <w:t xml:space="preserve"> and more likely to decrease in value with the increase </w:t>
      </w:r>
      <w:r w:rsidR="00B54794" w:rsidRPr="00EE78EA">
        <w:t xml:space="preserve">in </w:t>
      </w:r>
      <w:r w:rsidR="00686441" w:rsidRPr="00EE78EA">
        <w:t xml:space="preserve">number of evaluators; while the S-CVI/Ave is more </w:t>
      </w:r>
      <w:r w:rsidR="006719D7" w:rsidRPr="00EE78EA">
        <w:t xml:space="preserve">tolerant (Polit </w:t>
      </w:r>
      <w:r w:rsidR="006719D7" w:rsidRPr="000220DF">
        <w:t>&amp; Beck, 2006)</w:t>
      </w:r>
      <w:r w:rsidR="00686441" w:rsidRPr="000220DF">
        <w:t>.</w:t>
      </w:r>
      <w:r w:rsidR="00EA692D" w:rsidRPr="000220DF">
        <w:t xml:space="preserve"> </w:t>
      </w:r>
      <w:r w:rsidR="000220DF">
        <w:t>Table 1</w:t>
      </w:r>
      <w:r w:rsidR="00023B6E">
        <w:t>2</w:t>
      </w:r>
      <w:r w:rsidR="000220DF">
        <w:t xml:space="preserve"> illustrates t</w:t>
      </w:r>
      <w:r w:rsidRPr="000220DF">
        <w:t>he formulas used to calculate content validity measures, the computation</w:t>
      </w:r>
      <w:r w:rsidRPr="00EE78EA">
        <w:t xml:space="preserve"> results, and the relevance decision for each item.</w:t>
      </w:r>
      <w:r w:rsidR="005E5B6A" w:rsidRPr="00EE78EA">
        <w:t xml:space="preserve"> </w:t>
      </w:r>
      <w:r w:rsidR="00F8464C">
        <w:t>The c</w:t>
      </w:r>
      <w:r w:rsidR="000339FF" w:rsidRPr="00EE78EA">
        <w:t xml:space="preserve">omprehensiveness of items was measured at </w:t>
      </w:r>
      <w:r w:rsidR="00B54794" w:rsidRPr="00EE78EA">
        <w:t xml:space="preserve">the </w:t>
      </w:r>
      <w:r w:rsidR="000339FF" w:rsidRPr="00EE78EA">
        <w:t xml:space="preserve">end of the evaluation meeting </w:t>
      </w:r>
      <w:r w:rsidR="00524910">
        <w:t xml:space="preserve">by asking </w:t>
      </w:r>
      <w:r w:rsidR="00684DD6" w:rsidRPr="00EE78EA">
        <w:t xml:space="preserve">each SME to provide </w:t>
      </w:r>
      <w:r w:rsidR="000339FF" w:rsidRPr="00EE78EA">
        <w:t>verbal feedback</w:t>
      </w:r>
      <w:r w:rsidR="003D0A28" w:rsidRPr="00EE78EA">
        <w:t xml:space="preserve">. SMEs considered </w:t>
      </w:r>
      <w:r w:rsidR="00F8464C">
        <w:t xml:space="preserve">the extent to which </w:t>
      </w:r>
      <w:r w:rsidR="003D0A28" w:rsidRPr="00EE78EA">
        <w:t>items</w:t>
      </w:r>
      <w:r w:rsidR="00F8464C">
        <w:t xml:space="preserve"> </w:t>
      </w:r>
      <w:r w:rsidR="003D0A28" w:rsidRPr="00EE78EA">
        <w:t>represent</w:t>
      </w:r>
      <w:r w:rsidR="00F8464C">
        <w:t>ed</w:t>
      </w:r>
      <w:r w:rsidR="003D0A28" w:rsidRPr="00EE78EA">
        <w:t xml:space="preserve"> the construct,</w:t>
      </w:r>
      <w:r w:rsidR="00F8464C">
        <w:t xml:space="preserve"> additional</w:t>
      </w:r>
      <w:r w:rsidR="003D0A28" w:rsidRPr="00EE78EA">
        <w:t xml:space="preserve"> items need</w:t>
      </w:r>
      <w:r w:rsidR="00F8464C">
        <w:t>ed</w:t>
      </w:r>
      <w:r w:rsidR="003D0A28" w:rsidRPr="00EE78EA">
        <w:t xml:space="preserve"> to be added to </w:t>
      </w:r>
      <w:r w:rsidR="00524910">
        <w:t xml:space="preserve">a </w:t>
      </w:r>
      <w:r w:rsidR="003D0A28" w:rsidRPr="00EE78EA">
        <w:t xml:space="preserve">specific dimension of the construct, and </w:t>
      </w:r>
      <w:r w:rsidR="00F8464C">
        <w:t xml:space="preserve">additional </w:t>
      </w:r>
      <w:r w:rsidR="00AE65FA" w:rsidRPr="00EE78EA">
        <w:t xml:space="preserve">construct </w:t>
      </w:r>
      <w:r w:rsidR="003D0A28" w:rsidRPr="00EE78EA">
        <w:t>dimensions need</w:t>
      </w:r>
      <w:r w:rsidR="00F8464C">
        <w:t>ed</w:t>
      </w:r>
      <w:r w:rsidR="003D0A28" w:rsidRPr="00EE78EA">
        <w:t xml:space="preserve"> to be added to the assessment tool. Scale comprehensiveness was then evaluated by </w:t>
      </w:r>
      <w:r w:rsidR="00EB7E40">
        <w:t xml:space="preserve">SMEs qualitative feedback and judgment. </w:t>
      </w:r>
    </w:p>
    <w:p w14:paraId="64EC4A51" w14:textId="3F757898" w:rsidR="00F200A5" w:rsidRDefault="00F200A5" w:rsidP="00B11AC2">
      <w:pPr>
        <w:tabs>
          <w:tab w:val="left" w:pos="720"/>
        </w:tabs>
        <w:spacing w:after="0" w:line="480" w:lineRule="auto"/>
        <w:ind w:firstLine="0"/>
        <w:jc w:val="left"/>
      </w:pPr>
      <w:bookmarkStart w:id="41" w:name="_Hlk32075331"/>
    </w:p>
    <w:p w14:paraId="18A041FA" w14:textId="77777777" w:rsidR="008762D7" w:rsidRDefault="008762D7" w:rsidP="00B11AC2">
      <w:pPr>
        <w:tabs>
          <w:tab w:val="left" w:pos="720"/>
        </w:tabs>
        <w:spacing w:after="0" w:line="480" w:lineRule="auto"/>
        <w:ind w:firstLine="0"/>
        <w:jc w:val="left"/>
      </w:pPr>
    </w:p>
    <w:p w14:paraId="0F81FE23" w14:textId="08FF3725" w:rsidR="00F200A5" w:rsidRDefault="00F200A5" w:rsidP="00B11AC2">
      <w:pPr>
        <w:tabs>
          <w:tab w:val="left" w:pos="720"/>
        </w:tabs>
        <w:spacing w:after="0" w:line="480" w:lineRule="auto"/>
        <w:ind w:firstLine="0"/>
        <w:jc w:val="left"/>
      </w:pPr>
    </w:p>
    <w:p w14:paraId="41F34349" w14:textId="2C690DE1" w:rsidR="00F200A5" w:rsidRDefault="00F200A5" w:rsidP="00B11AC2">
      <w:pPr>
        <w:tabs>
          <w:tab w:val="left" w:pos="720"/>
        </w:tabs>
        <w:spacing w:after="0" w:line="480" w:lineRule="auto"/>
        <w:ind w:firstLine="0"/>
        <w:jc w:val="left"/>
      </w:pPr>
    </w:p>
    <w:p w14:paraId="554639B8" w14:textId="02211E8A" w:rsidR="00F200A5" w:rsidRDefault="00F200A5" w:rsidP="00B11AC2">
      <w:pPr>
        <w:tabs>
          <w:tab w:val="left" w:pos="720"/>
        </w:tabs>
        <w:spacing w:after="0" w:line="480" w:lineRule="auto"/>
        <w:ind w:firstLine="0"/>
        <w:jc w:val="left"/>
      </w:pPr>
    </w:p>
    <w:p w14:paraId="4B9D4DAD" w14:textId="77777777" w:rsidR="00F200A5" w:rsidRDefault="00F200A5" w:rsidP="00B11AC2">
      <w:pPr>
        <w:tabs>
          <w:tab w:val="left" w:pos="720"/>
        </w:tabs>
        <w:spacing w:after="0" w:line="480" w:lineRule="auto"/>
        <w:ind w:firstLine="0"/>
        <w:jc w:val="left"/>
      </w:pPr>
    </w:p>
    <w:p w14:paraId="0C6757D5" w14:textId="06CFAF73" w:rsidR="004C4398" w:rsidRDefault="004C4398" w:rsidP="00B11AC2">
      <w:pPr>
        <w:tabs>
          <w:tab w:val="left" w:pos="720"/>
        </w:tabs>
        <w:spacing w:after="0" w:line="480" w:lineRule="auto"/>
        <w:ind w:firstLine="0"/>
        <w:jc w:val="left"/>
      </w:pPr>
    </w:p>
    <w:p w14:paraId="688A7EF4" w14:textId="24354EFA" w:rsidR="00B728C2" w:rsidRDefault="00B728C2" w:rsidP="00B11AC2">
      <w:pPr>
        <w:tabs>
          <w:tab w:val="left" w:pos="720"/>
        </w:tabs>
        <w:spacing w:after="0" w:line="480" w:lineRule="auto"/>
        <w:ind w:firstLine="0"/>
        <w:jc w:val="left"/>
      </w:pPr>
    </w:p>
    <w:p w14:paraId="2C239BB9" w14:textId="6D19C5F2" w:rsidR="00B728C2" w:rsidRDefault="00B728C2" w:rsidP="00B11AC2">
      <w:pPr>
        <w:tabs>
          <w:tab w:val="left" w:pos="720"/>
        </w:tabs>
        <w:spacing w:after="0" w:line="480" w:lineRule="auto"/>
        <w:ind w:firstLine="0"/>
        <w:jc w:val="left"/>
      </w:pPr>
    </w:p>
    <w:p w14:paraId="10CBC888" w14:textId="77777777" w:rsidR="00B728C2" w:rsidRDefault="00B728C2" w:rsidP="00B11AC2">
      <w:pPr>
        <w:tabs>
          <w:tab w:val="left" w:pos="720"/>
        </w:tabs>
        <w:spacing w:after="0" w:line="480" w:lineRule="auto"/>
        <w:ind w:firstLine="0"/>
        <w:jc w:val="left"/>
      </w:pPr>
    </w:p>
    <w:p w14:paraId="48196F88" w14:textId="75DBCD7E" w:rsidR="001D11C2" w:rsidRPr="00B728C2" w:rsidRDefault="001D11C2" w:rsidP="00B11AC2">
      <w:pPr>
        <w:tabs>
          <w:tab w:val="left" w:pos="720"/>
        </w:tabs>
        <w:spacing w:after="0" w:line="480" w:lineRule="auto"/>
        <w:ind w:firstLine="0"/>
        <w:jc w:val="left"/>
        <w:rPr>
          <w:b/>
          <w:bCs/>
        </w:rPr>
      </w:pPr>
      <w:r w:rsidRPr="00B728C2">
        <w:rPr>
          <w:b/>
          <w:bCs/>
        </w:rPr>
        <w:lastRenderedPageBreak/>
        <w:t>Table 1</w:t>
      </w:r>
      <w:r w:rsidR="00023B6E" w:rsidRPr="00B728C2">
        <w:rPr>
          <w:b/>
          <w:bCs/>
        </w:rPr>
        <w:t>2</w:t>
      </w:r>
    </w:p>
    <w:p w14:paraId="12D8A2DB" w14:textId="3B81DC03" w:rsidR="001D11C2" w:rsidRDefault="001D11C2" w:rsidP="00B11AC2">
      <w:pPr>
        <w:tabs>
          <w:tab w:val="left" w:pos="720"/>
        </w:tabs>
        <w:spacing w:after="0" w:line="480" w:lineRule="auto"/>
        <w:ind w:firstLine="0"/>
        <w:jc w:val="left"/>
        <w:rPr>
          <w:i/>
          <w:iCs/>
        </w:rPr>
      </w:pPr>
      <w:r w:rsidRPr="00EE78EA">
        <w:rPr>
          <w:i/>
          <w:iCs/>
        </w:rPr>
        <w:t>Content Validity Computation (</w:t>
      </w:r>
      <w:r w:rsidR="00D240DE">
        <w:rPr>
          <w:i/>
          <w:iCs/>
        </w:rPr>
        <w:t xml:space="preserve">First </w:t>
      </w:r>
      <w:r w:rsidRPr="00EE78EA">
        <w:rPr>
          <w:i/>
          <w:iCs/>
        </w:rPr>
        <w:t>Evaluation)</w:t>
      </w:r>
      <w:r w:rsidR="00FE5BA2">
        <w:rPr>
          <w:i/>
          <w:iCs/>
        </w:rPr>
        <w:t xml:space="preserve"> – 74 items</w:t>
      </w:r>
    </w:p>
    <w:p w14:paraId="4CDAB618" w14:textId="3FE456FA" w:rsidR="00B66D19" w:rsidRDefault="001D01B2" w:rsidP="009D45F0">
      <w:pPr>
        <w:tabs>
          <w:tab w:val="left" w:pos="720"/>
        </w:tabs>
        <w:spacing w:after="0" w:line="480" w:lineRule="auto"/>
        <w:ind w:firstLine="0"/>
        <w:jc w:val="center"/>
        <w:rPr>
          <w:i/>
          <w:iCs/>
        </w:rPr>
      </w:pPr>
      <w:r w:rsidRPr="001D01B2">
        <w:rPr>
          <w:noProof/>
        </w:rPr>
        <w:drawing>
          <wp:inline distT="0" distB="0" distL="0" distR="0" wp14:anchorId="642E43D3" wp14:editId="686B3BD1">
            <wp:extent cx="5807920" cy="728472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7920" cy="7284720"/>
                    </a:xfrm>
                    <a:prstGeom prst="rect">
                      <a:avLst/>
                    </a:prstGeom>
                    <a:noFill/>
                    <a:ln>
                      <a:noFill/>
                    </a:ln>
                  </pic:spPr>
                </pic:pic>
              </a:graphicData>
            </a:graphic>
          </wp:inline>
        </w:drawing>
      </w:r>
    </w:p>
    <w:bookmarkEnd w:id="41"/>
    <w:p w14:paraId="570FD6BB" w14:textId="77777777" w:rsidR="008762D7" w:rsidRDefault="008762D7" w:rsidP="008762D7">
      <w:pPr>
        <w:spacing w:after="0" w:line="480" w:lineRule="auto"/>
        <w:jc w:val="left"/>
      </w:pPr>
      <w:r w:rsidRPr="004A2CC5">
        <w:rPr>
          <w:b/>
          <w:bCs/>
          <w:i/>
          <w:iCs/>
        </w:rPr>
        <w:lastRenderedPageBreak/>
        <w:t>Results.</w:t>
      </w:r>
      <w:r>
        <w:rPr>
          <w:b/>
          <w:bCs/>
          <w:i/>
          <w:iCs/>
        </w:rPr>
        <w:t xml:space="preserve"> </w:t>
      </w:r>
      <w:bookmarkStart w:id="42" w:name="_Hlk37880618"/>
      <w:r w:rsidRPr="00EC60CE">
        <w:t xml:space="preserve">Based on calculations of item-level content validity index I-CVI, </w:t>
      </w:r>
      <w:r>
        <w:t xml:space="preserve">of the 74 items, </w:t>
      </w:r>
      <w:r w:rsidRPr="00EC60CE">
        <w:t>43 items were</w:t>
      </w:r>
      <w:r w:rsidRPr="00EE78EA">
        <w:t xml:space="preserve"> retained because their I-CVI was above .79 and considered appropriate</w:t>
      </w:r>
      <w:r>
        <w:t xml:space="preserve">. </w:t>
      </w:r>
      <w:r w:rsidRPr="00EE78EA">
        <w:t xml:space="preserve">The 43 </w:t>
      </w:r>
      <w:r>
        <w:t xml:space="preserve">retained </w:t>
      </w:r>
      <w:r w:rsidRPr="00EE78EA">
        <w:t>items were also rated excellent based on Kappa statistic computation</w:t>
      </w:r>
      <w:r>
        <w:t xml:space="preserve"> indicating </w:t>
      </w:r>
      <w:r w:rsidRPr="00EE78EA">
        <w:t>these items were evaluated relevant beyond chance.</w:t>
      </w:r>
      <w:r>
        <w:t xml:space="preserve"> Of the items that were eliminated, </w:t>
      </w:r>
      <w:r w:rsidRPr="00EE78EA">
        <w:t xml:space="preserve">29 items </w:t>
      </w:r>
      <w:r>
        <w:t xml:space="preserve">had an </w:t>
      </w:r>
      <w:r w:rsidRPr="00EE78EA">
        <w:t xml:space="preserve">I-CVI </w:t>
      </w:r>
      <w:r>
        <w:t xml:space="preserve">of </w:t>
      </w:r>
      <w:r w:rsidRPr="00EE78EA">
        <w:t>.67 or below, and 2 items were redundan</w:t>
      </w:r>
      <w:r>
        <w:t>t</w:t>
      </w:r>
      <w:r w:rsidRPr="00EE78EA">
        <w:t>.</w:t>
      </w:r>
      <w:r>
        <w:t xml:space="preserve"> </w:t>
      </w:r>
      <w:r w:rsidRPr="00EE78EA">
        <w:t xml:space="preserve">The S-CVI/Ave with the retained 43 items was .76, and the S-CVI/UA was .39. </w:t>
      </w:r>
      <w:bookmarkEnd w:id="42"/>
      <w:r>
        <w:t xml:space="preserve">SMEs suggested additional changes included adding </w:t>
      </w:r>
      <w:r w:rsidRPr="0030752A">
        <w:t>8 new items to the 43 retained items, which increased the list to 51 items</w:t>
      </w:r>
      <w:r>
        <w:t xml:space="preserve">; </w:t>
      </w:r>
      <w:r w:rsidRPr="0030752A">
        <w:t>increas</w:t>
      </w:r>
      <w:r>
        <w:t xml:space="preserve">ing </w:t>
      </w:r>
      <w:r w:rsidRPr="0030752A">
        <w:t>the response rating scale to 6-points by adding another response option of</w:t>
      </w:r>
      <w:r w:rsidRPr="00EE78EA">
        <w:t xml:space="preserve"> “Not applicable”; and </w:t>
      </w:r>
      <w:r>
        <w:t xml:space="preserve">merging the </w:t>
      </w:r>
      <w:r w:rsidRPr="00EE78EA">
        <w:t xml:space="preserve">only item left under the construct of </w:t>
      </w:r>
      <w:r w:rsidRPr="00EE78EA">
        <w:rPr>
          <w:i/>
          <w:iCs/>
        </w:rPr>
        <w:t>humility</w:t>
      </w:r>
      <w:r w:rsidRPr="00EE78EA">
        <w:t xml:space="preserve"> “</w:t>
      </w:r>
      <w:r w:rsidRPr="00EE78EA">
        <w:rPr>
          <w:i/>
          <w:iCs/>
        </w:rPr>
        <w:t>my provider was down to earth</w:t>
      </w:r>
      <w:r w:rsidRPr="00EE78EA">
        <w:t xml:space="preserve">” </w:t>
      </w:r>
      <w:r>
        <w:t>into items representing trust. This item was judged being reflective of openness, a facet of trust.</w:t>
      </w:r>
      <w:r w:rsidRPr="00E52A8B">
        <w:t xml:space="preserve"> </w:t>
      </w:r>
    </w:p>
    <w:p w14:paraId="15ADA5A5" w14:textId="77777777" w:rsidR="008762D7" w:rsidRPr="0030752A" w:rsidRDefault="008762D7" w:rsidP="008762D7">
      <w:pPr>
        <w:spacing w:after="0" w:line="480" w:lineRule="auto"/>
        <w:jc w:val="left"/>
      </w:pPr>
      <w:r w:rsidRPr="00EE78EA">
        <w:t>Regarding comprehensiveness of the items, all SMEs confirmed that the set of items appear</w:t>
      </w:r>
      <w:r>
        <w:t>ed</w:t>
      </w:r>
      <w:r w:rsidRPr="00EE78EA">
        <w:t xml:space="preserve"> to be extremely thorough and reflective of their constructs and dimensions. </w:t>
      </w:r>
      <w:r>
        <w:t>One</w:t>
      </w:r>
      <w:r w:rsidRPr="00EE78EA">
        <w:t xml:space="preserve"> SME who has extensive knowledge in literature about trust and scale construction</w:t>
      </w:r>
      <w:r>
        <w:t xml:space="preserve">, </w:t>
      </w:r>
      <w:r w:rsidRPr="00EE78EA">
        <w:t xml:space="preserve">confirmed the five facets of trust </w:t>
      </w:r>
      <w:r>
        <w:t>were represented by some of the new added items</w:t>
      </w:r>
      <w:r w:rsidRPr="00EE78EA">
        <w:t xml:space="preserve">. </w:t>
      </w:r>
      <w:r>
        <w:t>By implementing the suggested changes, t</w:t>
      </w:r>
      <w:r w:rsidRPr="00EC60CE">
        <w:t xml:space="preserve">he first round of content validity evaluation </w:t>
      </w:r>
      <w:r>
        <w:t>resulted in a reduction of the original</w:t>
      </w:r>
      <w:r w:rsidRPr="00EC60CE">
        <w:t xml:space="preserve"> 74 </w:t>
      </w:r>
      <w:r w:rsidRPr="009353DB">
        <w:t>items to a list of 51 items (Appendix J). The S-CVI, however, was below the acceptable standard</w:t>
      </w:r>
      <w:r w:rsidRPr="00EE78EA">
        <w:t xml:space="preserve"> value of .80. Therefore, according to the recommended standards, </w:t>
      </w:r>
      <w:r w:rsidRPr="0030752A">
        <w:t>a second round of SME evaluation</w:t>
      </w:r>
      <w:r>
        <w:t>s</w:t>
      </w:r>
      <w:r w:rsidRPr="0030752A">
        <w:t xml:space="preserve"> bec</w:t>
      </w:r>
      <w:r>
        <w:t>a</w:t>
      </w:r>
      <w:r w:rsidRPr="0030752A">
        <w:t xml:space="preserve">me necessary (Polit &amp; Beck, 2006). </w:t>
      </w:r>
    </w:p>
    <w:p w14:paraId="57D87A14" w14:textId="681791E0" w:rsidR="005F243B" w:rsidRDefault="004A2CC5" w:rsidP="005F243B">
      <w:pPr>
        <w:spacing w:after="0" w:line="480" w:lineRule="auto"/>
        <w:jc w:val="left"/>
      </w:pPr>
      <w:r w:rsidRPr="004A2CC5">
        <w:rPr>
          <w:b/>
          <w:bCs/>
        </w:rPr>
        <w:t>Second Evaluation</w:t>
      </w:r>
      <w:r>
        <w:t xml:space="preserve">. </w:t>
      </w:r>
      <w:r w:rsidR="005F243B" w:rsidRPr="007B6A2A">
        <w:t xml:space="preserve">The list of 51 items (Appendix </w:t>
      </w:r>
      <w:r w:rsidR="005F243B">
        <w:t>J</w:t>
      </w:r>
      <w:r w:rsidR="005F243B" w:rsidRPr="007B6A2A">
        <w:t>) was returned to the SMEs for a second rating. Two out</w:t>
      </w:r>
      <w:r w:rsidR="005F243B" w:rsidRPr="00EE78EA">
        <w:t xml:space="preserve"> of the six SMEs completed the second evaluation. </w:t>
      </w:r>
    </w:p>
    <w:p w14:paraId="26D02BC8" w14:textId="019D26FC" w:rsidR="005F243B" w:rsidRPr="00EE78EA" w:rsidRDefault="005F243B" w:rsidP="005F243B">
      <w:pPr>
        <w:spacing w:after="0" w:line="480" w:lineRule="auto"/>
        <w:jc w:val="left"/>
      </w:pPr>
      <w:r w:rsidRPr="004A2CC5">
        <w:rPr>
          <w:b/>
          <w:bCs/>
          <w:i/>
          <w:iCs/>
        </w:rPr>
        <w:t>Methods</w:t>
      </w:r>
      <w:r w:rsidRPr="009D45F0">
        <w:rPr>
          <w:b/>
          <w:bCs/>
        </w:rPr>
        <w:t>.</w:t>
      </w:r>
      <w:r w:rsidRPr="009D45F0">
        <w:t xml:space="preserve"> The</w:t>
      </w:r>
      <w:r w:rsidRPr="00EE78EA">
        <w:t xml:space="preserve"> SMEs were </w:t>
      </w:r>
      <w:r>
        <w:t xml:space="preserve">asked </w:t>
      </w:r>
      <w:r w:rsidRPr="00EE78EA">
        <w:t>to evaluate each item by selecting one of two rating options: clear and relevant, or irrelevant. The evaluation sheet (</w:t>
      </w:r>
      <w:r>
        <w:t xml:space="preserve">see </w:t>
      </w:r>
      <w:r w:rsidRPr="00EE78EA">
        <w:t xml:space="preserve">Appendix </w:t>
      </w:r>
      <w:r>
        <w:t>K</w:t>
      </w:r>
      <w:r w:rsidRPr="00EE78EA">
        <w:t>)</w:t>
      </w:r>
      <w:r>
        <w:t xml:space="preserve"> </w:t>
      </w:r>
      <w:r w:rsidRPr="00EE78EA">
        <w:t xml:space="preserve">also included a section for </w:t>
      </w:r>
      <w:r>
        <w:t>SMEs</w:t>
      </w:r>
      <w:r w:rsidRPr="00EE78EA">
        <w:t xml:space="preserve"> to </w:t>
      </w:r>
      <w:r>
        <w:t xml:space="preserve">make remarks such as </w:t>
      </w:r>
      <w:r w:rsidRPr="00EE78EA">
        <w:t>suggest</w:t>
      </w:r>
      <w:r>
        <w:t>ing</w:t>
      </w:r>
      <w:r w:rsidRPr="00EE78EA">
        <w:t xml:space="preserve"> minor rewording</w:t>
      </w:r>
      <w:r>
        <w:t xml:space="preserve"> of an item, if any,</w:t>
      </w:r>
      <w:r w:rsidRPr="00EE78EA">
        <w:t xml:space="preserve"> and </w:t>
      </w:r>
      <w:r w:rsidRPr="00EE78EA">
        <w:lastRenderedPageBreak/>
        <w:t xml:space="preserve">for explanations about a selected rating if needed. The SMEs were also </w:t>
      </w:r>
      <w:r>
        <w:t xml:space="preserve">asked </w:t>
      </w:r>
      <w:r w:rsidRPr="00EE78EA">
        <w:t>to add items they m</w:t>
      </w:r>
      <w:r>
        <w:t xml:space="preserve">ight </w:t>
      </w:r>
      <w:r w:rsidRPr="00EE78EA">
        <w:t xml:space="preserve">see </w:t>
      </w:r>
      <w:r>
        <w:t xml:space="preserve">as </w:t>
      </w:r>
      <w:r w:rsidRPr="00EE78EA">
        <w:t>appropriate for the measurement of any dimension. To obtain content validity of the instrument, all the CVI measures calculated in the first evaluation were also computed in the second evaluation (</w:t>
      </w:r>
      <w:r>
        <w:t xml:space="preserve">see </w:t>
      </w:r>
      <w:r w:rsidRPr="00EE78EA">
        <w:t>Table 1</w:t>
      </w:r>
      <w:r w:rsidR="00023B6E">
        <w:t>3</w:t>
      </w:r>
      <w:r w:rsidRPr="00EE78EA">
        <w:t xml:space="preserve">). </w:t>
      </w:r>
    </w:p>
    <w:p w14:paraId="3E428CAC" w14:textId="1704269A" w:rsidR="00023B6E" w:rsidRPr="00EE78EA" w:rsidRDefault="005F243B" w:rsidP="00023B6E">
      <w:pPr>
        <w:spacing w:after="0" w:line="480" w:lineRule="auto"/>
        <w:jc w:val="left"/>
      </w:pPr>
      <w:r w:rsidRPr="002B41B2">
        <w:rPr>
          <w:b/>
          <w:bCs/>
          <w:i/>
          <w:iCs/>
        </w:rPr>
        <w:t>Results.</w:t>
      </w:r>
      <w:r w:rsidRPr="009D45F0">
        <w:t xml:space="preserve"> </w:t>
      </w:r>
      <w:r w:rsidRPr="00EC60CE">
        <w:t xml:space="preserve">Based on </w:t>
      </w:r>
      <w:r>
        <w:t xml:space="preserve">second round </w:t>
      </w:r>
      <w:r w:rsidRPr="00EC60CE">
        <w:t xml:space="preserve">calculations of item-level content validity index I-CVI, </w:t>
      </w:r>
      <w:r>
        <w:t>four</w:t>
      </w:r>
      <w:r w:rsidRPr="00EE78EA">
        <w:t xml:space="preserve"> items </w:t>
      </w:r>
      <w:r>
        <w:t xml:space="preserve">from the 51 </w:t>
      </w:r>
      <w:r w:rsidRPr="00EE78EA">
        <w:t xml:space="preserve">were eliminated </w:t>
      </w:r>
      <w:r>
        <w:t>due to having an</w:t>
      </w:r>
      <w:r w:rsidRPr="00EE78EA">
        <w:t xml:space="preserve"> I-CVI</w:t>
      </w:r>
      <w:r>
        <w:t xml:space="preserve"> rating of</w:t>
      </w:r>
      <w:r w:rsidRPr="00EE78EA">
        <w:t xml:space="preserve"> .5 and</w:t>
      </w:r>
      <w:r>
        <w:t xml:space="preserve"> a</w:t>
      </w:r>
      <w:r w:rsidRPr="00EE78EA">
        <w:t xml:space="preserve"> Kappa statistic</w:t>
      </w:r>
      <w:r>
        <w:t xml:space="preserve"> of zero</w:t>
      </w:r>
      <w:r w:rsidRPr="00EE78EA">
        <w:t>.</w:t>
      </w:r>
      <w:r>
        <w:t xml:space="preserve"> The remaining </w:t>
      </w:r>
      <w:r w:rsidRPr="00EE78EA">
        <w:t xml:space="preserve">47 </w:t>
      </w:r>
      <w:r>
        <w:t xml:space="preserve">items were retained based on having an I-CVI of 1, </w:t>
      </w:r>
      <w:r w:rsidRPr="00EE78EA">
        <w:t>me</w:t>
      </w:r>
      <w:r>
        <w:t>e</w:t>
      </w:r>
      <w:r w:rsidRPr="00EE78EA">
        <w:t>t</w:t>
      </w:r>
      <w:r>
        <w:t>ing</w:t>
      </w:r>
      <w:r w:rsidRPr="00EE78EA">
        <w:t xml:space="preserve"> the recommended evaluation rating of appropriate, and</w:t>
      </w:r>
      <w:r>
        <w:t xml:space="preserve"> yielding</w:t>
      </w:r>
      <w:r w:rsidRPr="00EE78EA">
        <w:t xml:space="preserve"> a Kappa </w:t>
      </w:r>
      <w:r>
        <w:t>s</w:t>
      </w:r>
      <w:r w:rsidRPr="00EE78EA">
        <w:t>tatistic</w:t>
      </w:r>
      <w:r>
        <w:t xml:space="preserve"> of</w:t>
      </w:r>
      <w:r w:rsidRPr="00EE78EA">
        <w:t xml:space="preserve"> 1</w:t>
      </w:r>
      <w:r>
        <w:t>. SMEs suggested adding 2</w:t>
      </w:r>
      <w:r w:rsidRPr="0030752A">
        <w:t xml:space="preserve"> new items to the 4</w:t>
      </w:r>
      <w:r>
        <w:t>7</w:t>
      </w:r>
      <w:r w:rsidRPr="0030752A">
        <w:t xml:space="preserve"> retained items, which increased the list to </w:t>
      </w:r>
      <w:r>
        <w:t>49</w:t>
      </w:r>
      <w:r w:rsidRPr="0030752A">
        <w:t xml:space="preserve"> items</w:t>
      </w:r>
      <w:r>
        <w:t xml:space="preserve">. </w:t>
      </w:r>
      <w:r w:rsidRPr="00EE78EA">
        <w:t xml:space="preserve">As </w:t>
      </w:r>
      <w:r>
        <w:t xml:space="preserve">shown </w:t>
      </w:r>
      <w:r w:rsidRPr="00EE78EA">
        <w:t>in Table 1</w:t>
      </w:r>
      <w:r w:rsidR="00023B6E">
        <w:t>3</w:t>
      </w:r>
      <w:r w:rsidRPr="00EE78EA">
        <w:t>, The S-CVI/Ave increased to .96, and the S-CVI/UA become .92.</w:t>
      </w:r>
      <w:r w:rsidR="00023B6E" w:rsidRPr="00023B6E">
        <w:t xml:space="preserve"> </w:t>
      </w:r>
      <w:r w:rsidR="00023B6E">
        <w:t>T</w:t>
      </w:r>
      <w:r w:rsidR="00023B6E" w:rsidRPr="00EE78EA">
        <w:t xml:space="preserve">he second round of content validity evaluation ended with </w:t>
      </w:r>
      <w:r w:rsidR="00023B6E">
        <w:t>49 items and a</w:t>
      </w:r>
      <w:r w:rsidR="00023B6E" w:rsidRPr="00EE78EA">
        <w:t xml:space="preserve"> S-CVI scored above the acceptable standard value of .80 </w:t>
      </w:r>
      <w:r w:rsidR="00023B6E">
        <w:t xml:space="preserve">that </w:t>
      </w:r>
      <w:r w:rsidR="00023B6E" w:rsidRPr="00EE78EA">
        <w:t>can be judged as having an excellent content validity.</w:t>
      </w:r>
      <w:r w:rsidR="00023B6E">
        <w:t xml:space="preserve"> The 49 items measure the following 8 constructs: v</w:t>
      </w:r>
      <w:r w:rsidR="00023B6E" w:rsidRPr="00EE78EA">
        <w:t xml:space="preserve">erbal and non-verbal communication (15 items), empathy (5 items), compassion (4 items), caring (6 items), listening (5 items), respect (4 items), friendliness (4 items), and trust (6 items). The 49 items </w:t>
      </w:r>
      <w:r w:rsidR="00023B6E">
        <w:t>shown i</w:t>
      </w:r>
      <w:r w:rsidR="00023B6E" w:rsidRPr="00EE78EA">
        <w:t>n Table 1</w:t>
      </w:r>
      <w:r w:rsidR="00023B6E">
        <w:t>4</w:t>
      </w:r>
      <w:r w:rsidR="00023B6E" w:rsidRPr="00EE78EA">
        <w:t xml:space="preserve"> represent the first complete draft of the assessment tool.</w:t>
      </w:r>
    </w:p>
    <w:p w14:paraId="0FB80D18" w14:textId="41B85906" w:rsidR="005F243B" w:rsidRDefault="005F243B" w:rsidP="00B11AC2">
      <w:pPr>
        <w:tabs>
          <w:tab w:val="left" w:pos="720"/>
        </w:tabs>
        <w:spacing w:after="0" w:line="480" w:lineRule="auto"/>
        <w:ind w:firstLine="0"/>
        <w:jc w:val="left"/>
      </w:pPr>
    </w:p>
    <w:p w14:paraId="583C09DA" w14:textId="1252E5C3" w:rsidR="008762D7" w:rsidRDefault="008762D7" w:rsidP="00B11AC2">
      <w:pPr>
        <w:tabs>
          <w:tab w:val="left" w:pos="720"/>
        </w:tabs>
        <w:spacing w:after="0" w:line="480" w:lineRule="auto"/>
        <w:ind w:firstLine="0"/>
        <w:jc w:val="left"/>
      </w:pPr>
    </w:p>
    <w:p w14:paraId="11451D18" w14:textId="2379DE7D" w:rsidR="008762D7" w:rsidRDefault="008762D7" w:rsidP="00B11AC2">
      <w:pPr>
        <w:tabs>
          <w:tab w:val="left" w:pos="720"/>
        </w:tabs>
        <w:spacing w:after="0" w:line="480" w:lineRule="auto"/>
        <w:ind w:firstLine="0"/>
        <w:jc w:val="left"/>
      </w:pPr>
    </w:p>
    <w:p w14:paraId="155920CD" w14:textId="1CBA73D1" w:rsidR="008762D7" w:rsidRDefault="008762D7" w:rsidP="00B11AC2">
      <w:pPr>
        <w:tabs>
          <w:tab w:val="left" w:pos="720"/>
        </w:tabs>
        <w:spacing w:after="0" w:line="480" w:lineRule="auto"/>
        <w:ind w:firstLine="0"/>
        <w:jc w:val="left"/>
      </w:pPr>
    </w:p>
    <w:p w14:paraId="37F9CA01" w14:textId="77777777" w:rsidR="00C31B86" w:rsidRDefault="00C31B86" w:rsidP="00B11AC2">
      <w:pPr>
        <w:tabs>
          <w:tab w:val="left" w:pos="720"/>
        </w:tabs>
        <w:spacing w:after="0" w:line="480" w:lineRule="auto"/>
        <w:ind w:firstLine="0"/>
        <w:jc w:val="left"/>
      </w:pPr>
    </w:p>
    <w:p w14:paraId="5F4A4EB8" w14:textId="40BACC46" w:rsidR="008762D7" w:rsidRDefault="008762D7" w:rsidP="00B11AC2">
      <w:pPr>
        <w:tabs>
          <w:tab w:val="left" w:pos="720"/>
        </w:tabs>
        <w:spacing w:after="0" w:line="480" w:lineRule="auto"/>
        <w:ind w:firstLine="0"/>
        <w:jc w:val="left"/>
      </w:pPr>
    </w:p>
    <w:p w14:paraId="593B74B1" w14:textId="77777777" w:rsidR="008762D7" w:rsidRDefault="008762D7" w:rsidP="00B11AC2">
      <w:pPr>
        <w:tabs>
          <w:tab w:val="left" w:pos="720"/>
        </w:tabs>
        <w:spacing w:after="0" w:line="480" w:lineRule="auto"/>
        <w:ind w:firstLine="0"/>
        <w:jc w:val="left"/>
      </w:pPr>
    </w:p>
    <w:p w14:paraId="2BDFBC38" w14:textId="1E838C6E" w:rsidR="00BB18F7" w:rsidRPr="00C31B86" w:rsidRDefault="00BB18F7" w:rsidP="00B11AC2">
      <w:pPr>
        <w:tabs>
          <w:tab w:val="left" w:pos="720"/>
        </w:tabs>
        <w:spacing w:after="0" w:line="480" w:lineRule="auto"/>
        <w:ind w:firstLine="0"/>
        <w:jc w:val="left"/>
        <w:rPr>
          <w:b/>
          <w:bCs/>
        </w:rPr>
      </w:pPr>
      <w:r w:rsidRPr="00C31B86">
        <w:rPr>
          <w:b/>
          <w:bCs/>
        </w:rPr>
        <w:lastRenderedPageBreak/>
        <w:t>Table 1</w:t>
      </w:r>
      <w:r w:rsidR="00023B6E" w:rsidRPr="00C31B86">
        <w:rPr>
          <w:b/>
          <w:bCs/>
        </w:rPr>
        <w:t>3</w:t>
      </w:r>
    </w:p>
    <w:p w14:paraId="41448670" w14:textId="63B2E34F" w:rsidR="00BB18F7" w:rsidRPr="00EE78EA" w:rsidRDefault="00BB18F7" w:rsidP="00B11AC2">
      <w:pPr>
        <w:tabs>
          <w:tab w:val="left" w:pos="720"/>
        </w:tabs>
        <w:spacing w:after="0" w:line="480" w:lineRule="auto"/>
        <w:ind w:firstLine="0"/>
        <w:jc w:val="left"/>
        <w:rPr>
          <w:i/>
          <w:iCs/>
        </w:rPr>
      </w:pPr>
      <w:r w:rsidRPr="00EE78EA">
        <w:rPr>
          <w:i/>
          <w:iCs/>
        </w:rPr>
        <w:t>Content Validity Computation (</w:t>
      </w:r>
      <w:r w:rsidR="00D240DE">
        <w:rPr>
          <w:i/>
          <w:iCs/>
        </w:rPr>
        <w:t xml:space="preserve">Second </w:t>
      </w:r>
      <w:r w:rsidRPr="00EE78EA">
        <w:rPr>
          <w:i/>
          <w:iCs/>
        </w:rPr>
        <w:t>Evaluation)</w:t>
      </w:r>
      <w:r w:rsidR="00FE5BA2">
        <w:rPr>
          <w:i/>
          <w:iCs/>
        </w:rPr>
        <w:t xml:space="preserve"> – 51 items</w:t>
      </w:r>
    </w:p>
    <w:p w14:paraId="19C1A9E6" w14:textId="64B31A11" w:rsidR="00613C94" w:rsidRPr="00EE78EA" w:rsidRDefault="00FB0729" w:rsidP="00B11AC2">
      <w:pPr>
        <w:spacing w:after="0" w:line="480" w:lineRule="auto"/>
        <w:ind w:firstLine="0"/>
        <w:jc w:val="left"/>
        <w:rPr>
          <w:sz w:val="14"/>
          <w:szCs w:val="14"/>
        </w:rPr>
      </w:pPr>
      <w:r w:rsidRPr="00FB0729">
        <w:rPr>
          <w:noProof/>
        </w:rPr>
        <w:drawing>
          <wp:inline distT="0" distB="0" distL="0" distR="0" wp14:anchorId="2B17A10E" wp14:editId="03585877">
            <wp:extent cx="5943600" cy="6967220"/>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6967220"/>
                    </a:xfrm>
                    <a:prstGeom prst="rect">
                      <a:avLst/>
                    </a:prstGeom>
                    <a:noFill/>
                    <a:ln>
                      <a:noFill/>
                    </a:ln>
                  </pic:spPr>
                </pic:pic>
              </a:graphicData>
            </a:graphic>
          </wp:inline>
        </w:drawing>
      </w:r>
    </w:p>
    <w:p w14:paraId="2A978933" w14:textId="77777777" w:rsidR="00023B6E" w:rsidRDefault="00023B6E" w:rsidP="00B11AC2">
      <w:pPr>
        <w:tabs>
          <w:tab w:val="left" w:pos="720"/>
        </w:tabs>
        <w:spacing w:after="0" w:line="480" w:lineRule="auto"/>
        <w:ind w:firstLine="0"/>
        <w:jc w:val="left"/>
      </w:pPr>
      <w:bookmarkStart w:id="43" w:name="_Hlk32081121"/>
    </w:p>
    <w:p w14:paraId="540F0063" w14:textId="0315ADB2" w:rsidR="00ED40DA" w:rsidRPr="00C31B86" w:rsidRDefault="00ED40DA" w:rsidP="00B11AC2">
      <w:pPr>
        <w:tabs>
          <w:tab w:val="left" w:pos="720"/>
        </w:tabs>
        <w:spacing w:after="0" w:line="480" w:lineRule="auto"/>
        <w:ind w:firstLine="0"/>
        <w:jc w:val="left"/>
        <w:rPr>
          <w:b/>
          <w:bCs/>
        </w:rPr>
      </w:pPr>
      <w:r w:rsidRPr="00C31B86">
        <w:rPr>
          <w:b/>
          <w:bCs/>
        </w:rPr>
        <w:lastRenderedPageBreak/>
        <w:t>Table 1</w:t>
      </w:r>
      <w:r w:rsidR="00023B6E" w:rsidRPr="00C31B86">
        <w:rPr>
          <w:b/>
          <w:bCs/>
        </w:rPr>
        <w:t>4</w:t>
      </w:r>
    </w:p>
    <w:p w14:paraId="5E8EA7B6" w14:textId="5B3173DC" w:rsidR="00ED40DA" w:rsidRPr="00EE78EA" w:rsidRDefault="00ED40DA" w:rsidP="00B11AC2">
      <w:pPr>
        <w:tabs>
          <w:tab w:val="left" w:pos="720"/>
        </w:tabs>
        <w:spacing w:after="0" w:line="480" w:lineRule="auto"/>
        <w:ind w:firstLine="0"/>
        <w:jc w:val="left"/>
        <w:rPr>
          <w:i/>
          <w:iCs/>
        </w:rPr>
      </w:pPr>
      <w:r w:rsidRPr="00EE78EA">
        <w:rPr>
          <w:i/>
          <w:iCs/>
        </w:rPr>
        <w:t xml:space="preserve">Complete Draft of the </w:t>
      </w:r>
      <w:r w:rsidR="00C025BA" w:rsidRPr="00EE78EA">
        <w:rPr>
          <w:i/>
          <w:iCs/>
        </w:rPr>
        <w:t xml:space="preserve">Soft Skills </w:t>
      </w:r>
      <w:r w:rsidRPr="00EE78EA">
        <w:rPr>
          <w:i/>
          <w:iCs/>
        </w:rPr>
        <w:t>Assessment Tool</w:t>
      </w:r>
      <w:r w:rsidR="00294650" w:rsidRPr="00EE78EA">
        <w:rPr>
          <w:i/>
          <w:iCs/>
        </w:rPr>
        <w:t xml:space="preserve"> (SSAT)</w:t>
      </w:r>
      <w:r w:rsidR="00023B6E">
        <w:rPr>
          <w:i/>
          <w:iCs/>
        </w:rPr>
        <w:t xml:space="preserve"> - 49 items</w:t>
      </w:r>
    </w:p>
    <w:tbl>
      <w:tblPr>
        <w:tblStyle w:val="TableGrid1"/>
        <w:tblW w:w="9715"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5"/>
        <w:gridCol w:w="810"/>
        <w:gridCol w:w="810"/>
        <w:gridCol w:w="810"/>
        <w:gridCol w:w="810"/>
        <w:gridCol w:w="810"/>
        <w:gridCol w:w="810"/>
      </w:tblGrid>
      <w:tr w:rsidR="004D1028" w:rsidRPr="00804BDF" w14:paraId="18336397" w14:textId="77777777" w:rsidTr="004D1028">
        <w:tc>
          <w:tcPr>
            <w:tcW w:w="4855" w:type="dxa"/>
            <w:tcBorders>
              <w:top w:val="single" w:sz="18" w:space="0" w:color="auto"/>
              <w:bottom w:val="single" w:sz="18" w:space="0" w:color="auto"/>
            </w:tcBorders>
            <w:vAlign w:val="center"/>
          </w:tcPr>
          <w:bookmarkEnd w:id="43"/>
          <w:p w14:paraId="16C40A1E" w14:textId="77777777" w:rsidR="00346848" w:rsidRPr="00804BDF" w:rsidRDefault="00346848" w:rsidP="00B11AC2">
            <w:pPr>
              <w:spacing w:after="0" w:line="240" w:lineRule="auto"/>
              <w:ind w:firstLine="0"/>
              <w:jc w:val="center"/>
              <w:rPr>
                <w:rFonts w:asciiTheme="majorBidi" w:eastAsia="Calibri" w:hAnsiTheme="majorBidi" w:cstheme="majorBidi"/>
                <w:b/>
                <w:bCs/>
                <w:sz w:val="20"/>
                <w:szCs w:val="20"/>
              </w:rPr>
            </w:pPr>
            <w:r w:rsidRPr="00804BDF">
              <w:rPr>
                <w:rFonts w:asciiTheme="majorBidi" w:eastAsia="Calibri" w:hAnsiTheme="majorBidi" w:cstheme="majorBidi"/>
                <w:b/>
                <w:bCs/>
                <w:sz w:val="20"/>
                <w:szCs w:val="20"/>
              </w:rPr>
              <w:t>Behavior</w:t>
            </w:r>
          </w:p>
        </w:tc>
        <w:tc>
          <w:tcPr>
            <w:tcW w:w="810" w:type="dxa"/>
            <w:tcBorders>
              <w:top w:val="single" w:sz="18" w:space="0" w:color="auto"/>
              <w:bottom w:val="single" w:sz="18" w:space="0" w:color="auto"/>
            </w:tcBorders>
            <w:vAlign w:val="center"/>
          </w:tcPr>
          <w:p w14:paraId="79C4E2E8" w14:textId="77777777" w:rsidR="00346848" w:rsidRPr="00804BDF" w:rsidRDefault="00346848" w:rsidP="00B11AC2">
            <w:pPr>
              <w:spacing w:after="0" w:line="240" w:lineRule="auto"/>
              <w:ind w:firstLine="0"/>
              <w:jc w:val="center"/>
              <w:rPr>
                <w:rFonts w:asciiTheme="majorBidi" w:eastAsia="Calibri" w:hAnsiTheme="majorBidi" w:cstheme="majorBidi"/>
                <w:b/>
                <w:bCs/>
                <w:sz w:val="16"/>
                <w:szCs w:val="16"/>
              </w:rPr>
            </w:pPr>
            <w:r w:rsidRPr="00804BDF">
              <w:rPr>
                <w:rFonts w:asciiTheme="majorBidi" w:eastAsia="Calibri" w:hAnsiTheme="majorBidi" w:cstheme="majorBidi"/>
                <w:b/>
                <w:bCs/>
                <w:sz w:val="16"/>
                <w:szCs w:val="16"/>
              </w:rPr>
              <w:t>Strongly Agree</w:t>
            </w:r>
          </w:p>
        </w:tc>
        <w:tc>
          <w:tcPr>
            <w:tcW w:w="810" w:type="dxa"/>
            <w:tcBorders>
              <w:top w:val="single" w:sz="18" w:space="0" w:color="auto"/>
              <w:bottom w:val="single" w:sz="18" w:space="0" w:color="auto"/>
            </w:tcBorders>
            <w:vAlign w:val="center"/>
          </w:tcPr>
          <w:p w14:paraId="1141DF76" w14:textId="77777777" w:rsidR="00346848" w:rsidRPr="00804BDF" w:rsidRDefault="00346848" w:rsidP="00B11AC2">
            <w:pPr>
              <w:spacing w:after="0" w:line="240" w:lineRule="auto"/>
              <w:ind w:firstLine="0"/>
              <w:jc w:val="center"/>
              <w:rPr>
                <w:rFonts w:asciiTheme="majorBidi" w:eastAsia="Calibri" w:hAnsiTheme="majorBidi" w:cstheme="majorBidi"/>
                <w:b/>
                <w:bCs/>
                <w:sz w:val="16"/>
                <w:szCs w:val="16"/>
              </w:rPr>
            </w:pPr>
            <w:r w:rsidRPr="00804BDF">
              <w:rPr>
                <w:rFonts w:asciiTheme="majorBidi" w:eastAsia="Calibri" w:hAnsiTheme="majorBidi" w:cstheme="majorBidi"/>
                <w:b/>
                <w:bCs/>
                <w:sz w:val="16"/>
                <w:szCs w:val="16"/>
              </w:rPr>
              <w:t>Agree</w:t>
            </w:r>
          </w:p>
        </w:tc>
        <w:tc>
          <w:tcPr>
            <w:tcW w:w="810" w:type="dxa"/>
            <w:tcBorders>
              <w:top w:val="single" w:sz="18" w:space="0" w:color="auto"/>
              <w:bottom w:val="single" w:sz="18" w:space="0" w:color="auto"/>
            </w:tcBorders>
            <w:vAlign w:val="center"/>
          </w:tcPr>
          <w:p w14:paraId="27266B0A" w14:textId="77777777" w:rsidR="00346848" w:rsidRPr="00804BDF" w:rsidRDefault="00346848" w:rsidP="00B11AC2">
            <w:pPr>
              <w:spacing w:after="0" w:line="240" w:lineRule="auto"/>
              <w:ind w:right="-114" w:firstLine="0"/>
              <w:jc w:val="center"/>
              <w:rPr>
                <w:rFonts w:asciiTheme="majorBidi" w:eastAsia="Calibri" w:hAnsiTheme="majorBidi" w:cstheme="majorBidi"/>
                <w:b/>
                <w:bCs/>
                <w:sz w:val="16"/>
                <w:szCs w:val="16"/>
              </w:rPr>
            </w:pPr>
            <w:r w:rsidRPr="00804BDF">
              <w:rPr>
                <w:rFonts w:asciiTheme="majorBidi" w:eastAsia="Calibri" w:hAnsiTheme="majorBidi" w:cstheme="majorBidi"/>
                <w:b/>
                <w:bCs/>
                <w:sz w:val="16"/>
                <w:szCs w:val="16"/>
              </w:rPr>
              <w:t>Neither Agree nor Disagree</w:t>
            </w:r>
          </w:p>
        </w:tc>
        <w:tc>
          <w:tcPr>
            <w:tcW w:w="810" w:type="dxa"/>
            <w:tcBorders>
              <w:top w:val="single" w:sz="18" w:space="0" w:color="auto"/>
              <w:bottom w:val="single" w:sz="18" w:space="0" w:color="auto"/>
            </w:tcBorders>
            <w:vAlign w:val="center"/>
          </w:tcPr>
          <w:p w14:paraId="07E528D1" w14:textId="77777777" w:rsidR="00346848" w:rsidRPr="00804BDF" w:rsidRDefault="00346848" w:rsidP="00B11AC2">
            <w:pPr>
              <w:spacing w:after="0" w:line="240" w:lineRule="auto"/>
              <w:ind w:right="-18" w:firstLine="0"/>
              <w:jc w:val="center"/>
              <w:rPr>
                <w:rFonts w:asciiTheme="majorBidi" w:eastAsia="Calibri" w:hAnsiTheme="majorBidi" w:cstheme="majorBidi"/>
                <w:b/>
                <w:bCs/>
                <w:sz w:val="16"/>
                <w:szCs w:val="16"/>
              </w:rPr>
            </w:pPr>
            <w:r w:rsidRPr="00804BDF">
              <w:rPr>
                <w:rFonts w:asciiTheme="majorBidi" w:eastAsia="Calibri" w:hAnsiTheme="majorBidi" w:cstheme="majorBidi"/>
                <w:b/>
                <w:bCs/>
                <w:sz w:val="16"/>
                <w:szCs w:val="16"/>
              </w:rPr>
              <w:t>Disagree</w:t>
            </w:r>
          </w:p>
        </w:tc>
        <w:tc>
          <w:tcPr>
            <w:tcW w:w="810" w:type="dxa"/>
            <w:tcBorders>
              <w:top w:val="single" w:sz="18" w:space="0" w:color="auto"/>
              <w:bottom w:val="single" w:sz="18" w:space="0" w:color="auto"/>
            </w:tcBorders>
            <w:vAlign w:val="center"/>
          </w:tcPr>
          <w:p w14:paraId="7D5B86A8" w14:textId="77777777" w:rsidR="00346848" w:rsidRPr="00804BDF" w:rsidRDefault="00346848" w:rsidP="00B11AC2">
            <w:pPr>
              <w:spacing w:after="0" w:line="240" w:lineRule="auto"/>
              <w:ind w:right="-24" w:firstLine="0"/>
              <w:jc w:val="center"/>
              <w:rPr>
                <w:rFonts w:asciiTheme="majorBidi" w:eastAsia="Calibri" w:hAnsiTheme="majorBidi" w:cstheme="majorBidi"/>
                <w:b/>
                <w:bCs/>
                <w:sz w:val="16"/>
                <w:szCs w:val="16"/>
              </w:rPr>
            </w:pPr>
            <w:r w:rsidRPr="00804BDF">
              <w:rPr>
                <w:rFonts w:asciiTheme="majorBidi" w:eastAsia="Calibri" w:hAnsiTheme="majorBidi" w:cstheme="majorBidi"/>
                <w:b/>
                <w:bCs/>
                <w:sz w:val="16"/>
                <w:szCs w:val="16"/>
              </w:rPr>
              <w:t>Strongly Disagree</w:t>
            </w:r>
          </w:p>
        </w:tc>
        <w:tc>
          <w:tcPr>
            <w:tcW w:w="810" w:type="dxa"/>
            <w:tcBorders>
              <w:top w:val="single" w:sz="18" w:space="0" w:color="auto"/>
              <w:bottom w:val="single" w:sz="18" w:space="0" w:color="auto"/>
            </w:tcBorders>
            <w:vAlign w:val="center"/>
          </w:tcPr>
          <w:p w14:paraId="3B49C5BB" w14:textId="26B55B4A" w:rsidR="00346848" w:rsidRPr="00804BDF" w:rsidRDefault="00346848" w:rsidP="00B11AC2">
            <w:pPr>
              <w:spacing w:after="0" w:line="240" w:lineRule="auto"/>
              <w:ind w:firstLine="0"/>
              <w:jc w:val="center"/>
              <w:rPr>
                <w:rFonts w:asciiTheme="majorBidi" w:eastAsia="Calibri" w:hAnsiTheme="majorBidi" w:cstheme="majorBidi"/>
                <w:b/>
                <w:bCs/>
                <w:sz w:val="16"/>
                <w:szCs w:val="16"/>
              </w:rPr>
            </w:pPr>
            <w:r w:rsidRPr="00804BDF">
              <w:rPr>
                <w:rFonts w:asciiTheme="majorBidi" w:eastAsia="Calibri" w:hAnsiTheme="majorBidi" w:cstheme="majorBidi"/>
                <w:b/>
                <w:bCs/>
                <w:sz w:val="16"/>
                <w:szCs w:val="16"/>
              </w:rPr>
              <w:t>Not Applic-able</w:t>
            </w:r>
          </w:p>
        </w:tc>
      </w:tr>
      <w:tr w:rsidR="00346848" w:rsidRPr="00804BDF" w14:paraId="01CB7995" w14:textId="77777777" w:rsidTr="004D1028">
        <w:tc>
          <w:tcPr>
            <w:tcW w:w="9715" w:type="dxa"/>
            <w:gridSpan w:val="7"/>
            <w:tcBorders>
              <w:top w:val="single" w:sz="18" w:space="0" w:color="auto"/>
            </w:tcBorders>
            <w:vAlign w:val="center"/>
          </w:tcPr>
          <w:p w14:paraId="0680445E" w14:textId="580853C4" w:rsidR="00346848" w:rsidRPr="00804BDF" w:rsidRDefault="00346848" w:rsidP="00B11AC2">
            <w:pPr>
              <w:spacing w:after="0" w:line="240" w:lineRule="auto"/>
              <w:ind w:right="-24" w:firstLine="0"/>
              <w:jc w:val="left"/>
              <w:rPr>
                <w:rFonts w:asciiTheme="majorBidi" w:eastAsia="Calibri" w:hAnsiTheme="majorBidi" w:cstheme="majorBidi"/>
                <w:b/>
                <w:bCs/>
                <w:sz w:val="17"/>
                <w:szCs w:val="17"/>
              </w:rPr>
            </w:pPr>
            <w:r w:rsidRPr="00804BDF">
              <w:rPr>
                <w:rFonts w:asciiTheme="majorBidi" w:eastAsia="Calibri" w:hAnsiTheme="majorBidi" w:cstheme="majorBidi"/>
                <w:b/>
                <w:bCs/>
              </w:rPr>
              <w:t>Provider’s verbal and non-verbal communication</w:t>
            </w:r>
          </w:p>
        </w:tc>
      </w:tr>
      <w:tr w:rsidR="004D1028" w:rsidRPr="00804BDF" w14:paraId="7CB3490F" w14:textId="77777777" w:rsidTr="004D1028">
        <w:tc>
          <w:tcPr>
            <w:tcW w:w="4855" w:type="dxa"/>
          </w:tcPr>
          <w:p w14:paraId="7603FBC7"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asked appropriate questions.</w:t>
            </w:r>
          </w:p>
        </w:tc>
        <w:tc>
          <w:tcPr>
            <w:tcW w:w="810" w:type="dxa"/>
          </w:tcPr>
          <w:p w14:paraId="11DEF969"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3212DBC8"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188648B2"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Pr>
          <w:p w14:paraId="729FA19D"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Pr>
          <w:p w14:paraId="7107F2C7"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Pr>
          <w:p w14:paraId="58F9A81D"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r w:rsidR="004D1028" w:rsidRPr="00804BDF" w14:paraId="1B843443" w14:textId="77777777" w:rsidTr="004D1028">
        <w:tc>
          <w:tcPr>
            <w:tcW w:w="4855" w:type="dxa"/>
          </w:tcPr>
          <w:p w14:paraId="0506AD34"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asked questions to get to know who I am as an individual.</w:t>
            </w:r>
          </w:p>
        </w:tc>
        <w:tc>
          <w:tcPr>
            <w:tcW w:w="810" w:type="dxa"/>
          </w:tcPr>
          <w:p w14:paraId="6C2F54F7"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6EDB86F5"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76D54F53"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Pr>
          <w:p w14:paraId="705119C3"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Pr>
          <w:p w14:paraId="72563C5B"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Pr>
          <w:p w14:paraId="71566C43"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r w:rsidR="004D1028" w:rsidRPr="00804BDF" w14:paraId="45981018" w14:textId="77777777" w:rsidTr="004D1028">
        <w:tc>
          <w:tcPr>
            <w:tcW w:w="4855" w:type="dxa"/>
          </w:tcPr>
          <w:p w14:paraId="39D5B3CD"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called me by my preferred name.</w:t>
            </w:r>
          </w:p>
        </w:tc>
        <w:tc>
          <w:tcPr>
            <w:tcW w:w="810" w:type="dxa"/>
          </w:tcPr>
          <w:p w14:paraId="565F818F"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28FA2CBB"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2092DD59"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Pr>
          <w:p w14:paraId="3D4269E3"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Pr>
          <w:p w14:paraId="37E4F90A"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Pr>
          <w:p w14:paraId="6632CAB9"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r w:rsidR="004D1028" w:rsidRPr="00804BDF" w14:paraId="7A5693CC" w14:textId="77777777" w:rsidTr="004D1028">
        <w:tc>
          <w:tcPr>
            <w:tcW w:w="4855" w:type="dxa"/>
          </w:tcPr>
          <w:p w14:paraId="75AE5057"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tried to understand what I am experiencing.</w:t>
            </w:r>
          </w:p>
        </w:tc>
        <w:tc>
          <w:tcPr>
            <w:tcW w:w="810" w:type="dxa"/>
          </w:tcPr>
          <w:p w14:paraId="3B4D21D3"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19177E30"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3550A572"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Pr>
          <w:p w14:paraId="71E7CE1E"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Pr>
          <w:p w14:paraId="64DB4E94"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Pr>
          <w:p w14:paraId="4C62835E"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r w:rsidR="004D1028" w:rsidRPr="00804BDF" w14:paraId="3272611F" w14:textId="77777777" w:rsidTr="004D1028">
        <w:tc>
          <w:tcPr>
            <w:tcW w:w="4855" w:type="dxa"/>
          </w:tcPr>
          <w:p w14:paraId="6670F377"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explained what was happening throughout the visit.</w:t>
            </w:r>
          </w:p>
        </w:tc>
        <w:tc>
          <w:tcPr>
            <w:tcW w:w="810" w:type="dxa"/>
          </w:tcPr>
          <w:p w14:paraId="16390DE6"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25D6F916"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431E943D"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Pr>
          <w:p w14:paraId="0729BA6F"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Pr>
          <w:p w14:paraId="66E1F8BB"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Pr>
          <w:p w14:paraId="061017EC"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r w:rsidR="004D1028" w:rsidRPr="00804BDF" w14:paraId="465F96B1" w14:textId="77777777" w:rsidTr="004D1028">
        <w:tc>
          <w:tcPr>
            <w:tcW w:w="4855" w:type="dxa"/>
          </w:tcPr>
          <w:p w14:paraId="6904B86D"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remembered me as an individual.</w:t>
            </w:r>
          </w:p>
        </w:tc>
        <w:tc>
          <w:tcPr>
            <w:tcW w:w="810" w:type="dxa"/>
          </w:tcPr>
          <w:p w14:paraId="75242974" w14:textId="77777777" w:rsidR="00346848" w:rsidRPr="00804BDF" w:rsidRDefault="00346848" w:rsidP="00B11AC2">
            <w:pPr>
              <w:spacing w:after="0" w:line="240" w:lineRule="auto"/>
              <w:ind w:firstLine="0"/>
              <w:jc w:val="center"/>
              <w:rPr>
                <w:rFonts w:asciiTheme="majorBidi" w:eastAsia="Calibri" w:hAnsiTheme="majorBidi" w:cstheme="majorBidi"/>
                <w:color w:val="FF0000"/>
                <w:sz w:val="20"/>
                <w:szCs w:val="20"/>
              </w:rPr>
            </w:pPr>
          </w:p>
        </w:tc>
        <w:tc>
          <w:tcPr>
            <w:tcW w:w="810" w:type="dxa"/>
          </w:tcPr>
          <w:p w14:paraId="07572AA6" w14:textId="77777777" w:rsidR="00346848" w:rsidRPr="00804BDF" w:rsidRDefault="00346848" w:rsidP="00B11AC2">
            <w:pPr>
              <w:spacing w:after="0" w:line="240" w:lineRule="auto"/>
              <w:ind w:firstLine="0"/>
              <w:jc w:val="center"/>
              <w:rPr>
                <w:rFonts w:asciiTheme="majorBidi" w:eastAsia="Calibri" w:hAnsiTheme="majorBidi" w:cstheme="majorBidi"/>
                <w:color w:val="FF0000"/>
                <w:sz w:val="20"/>
                <w:szCs w:val="20"/>
              </w:rPr>
            </w:pPr>
          </w:p>
        </w:tc>
        <w:tc>
          <w:tcPr>
            <w:tcW w:w="810" w:type="dxa"/>
          </w:tcPr>
          <w:p w14:paraId="360BDE2C" w14:textId="77777777" w:rsidR="00346848" w:rsidRPr="00804BDF" w:rsidRDefault="00346848" w:rsidP="00B11AC2">
            <w:pPr>
              <w:spacing w:after="0" w:line="240" w:lineRule="auto"/>
              <w:ind w:right="-114" w:firstLine="0"/>
              <w:jc w:val="center"/>
              <w:rPr>
                <w:rFonts w:asciiTheme="majorBidi" w:eastAsia="Calibri" w:hAnsiTheme="majorBidi" w:cstheme="majorBidi"/>
                <w:color w:val="FF0000"/>
                <w:sz w:val="20"/>
                <w:szCs w:val="20"/>
              </w:rPr>
            </w:pPr>
          </w:p>
        </w:tc>
        <w:tc>
          <w:tcPr>
            <w:tcW w:w="810" w:type="dxa"/>
          </w:tcPr>
          <w:p w14:paraId="00571CD9" w14:textId="77777777" w:rsidR="00346848" w:rsidRPr="00804BDF" w:rsidRDefault="00346848" w:rsidP="00B11AC2">
            <w:pPr>
              <w:spacing w:after="0" w:line="240" w:lineRule="auto"/>
              <w:ind w:right="-18" w:firstLine="0"/>
              <w:jc w:val="center"/>
              <w:rPr>
                <w:rFonts w:asciiTheme="majorBidi" w:eastAsia="Calibri" w:hAnsiTheme="majorBidi" w:cstheme="majorBidi"/>
                <w:color w:val="FF0000"/>
                <w:sz w:val="20"/>
                <w:szCs w:val="20"/>
              </w:rPr>
            </w:pPr>
          </w:p>
        </w:tc>
        <w:tc>
          <w:tcPr>
            <w:tcW w:w="810" w:type="dxa"/>
          </w:tcPr>
          <w:p w14:paraId="28FA62A9" w14:textId="77777777" w:rsidR="00346848" w:rsidRPr="00804BDF" w:rsidRDefault="00346848" w:rsidP="00B11AC2">
            <w:pPr>
              <w:spacing w:after="0" w:line="240" w:lineRule="auto"/>
              <w:ind w:right="-24" w:firstLine="0"/>
              <w:jc w:val="center"/>
              <w:rPr>
                <w:rFonts w:asciiTheme="majorBidi" w:eastAsia="Calibri" w:hAnsiTheme="majorBidi" w:cstheme="majorBidi"/>
                <w:color w:val="FF0000"/>
                <w:sz w:val="20"/>
                <w:szCs w:val="20"/>
              </w:rPr>
            </w:pPr>
          </w:p>
        </w:tc>
        <w:tc>
          <w:tcPr>
            <w:tcW w:w="810" w:type="dxa"/>
          </w:tcPr>
          <w:p w14:paraId="28A7BF38" w14:textId="77777777" w:rsidR="00346848" w:rsidRPr="00804BDF" w:rsidRDefault="00346848" w:rsidP="00B11AC2">
            <w:pPr>
              <w:spacing w:after="0" w:line="240" w:lineRule="auto"/>
              <w:ind w:firstLine="0"/>
              <w:jc w:val="center"/>
              <w:rPr>
                <w:rFonts w:asciiTheme="majorBidi" w:eastAsia="Calibri" w:hAnsiTheme="majorBidi" w:cstheme="majorBidi"/>
                <w:color w:val="FF0000"/>
                <w:sz w:val="20"/>
                <w:szCs w:val="20"/>
              </w:rPr>
            </w:pPr>
          </w:p>
        </w:tc>
      </w:tr>
      <w:tr w:rsidR="004D1028" w:rsidRPr="00804BDF" w14:paraId="47B81F49" w14:textId="77777777" w:rsidTr="004D1028">
        <w:tc>
          <w:tcPr>
            <w:tcW w:w="4855" w:type="dxa"/>
          </w:tcPr>
          <w:p w14:paraId="5C24EBDA"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introduced himself / herself appropriately.</w:t>
            </w:r>
          </w:p>
        </w:tc>
        <w:tc>
          <w:tcPr>
            <w:tcW w:w="810" w:type="dxa"/>
          </w:tcPr>
          <w:p w14:paraId="0F78E516"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2BF93D22"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13AB076A"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Pr>
          <w:p w14:paraId="23481A9E"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Pr>
          <w:p w14:paraId="2031E037"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Pr>
          <w:p w14:paraId="34735607"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r w:rsidR="004D1028" w:rsidRPr="00804BDF" w14:paraId="299DF89B" w14:textId="77777777" w:rsidTr="004D1028">
        <w:tc>
          <w:tcPr>
            <w:tcW w:w="4855" w:type="dxa"/>
          </w:tcPr>
          <w:p w14:paraId="7D951E10"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greeted me appropriately.</w:t>
            </w:r>
          </w:p>
        </w:tc>
        <w:tc>
          <w:tcPr>
            <w:tcW w:w="810" w:type="dxa"/>
          </w:tcPr>
          <w:p w14:paraId="5CAF5741"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4DB333CD"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6ED71B7B"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Pr>
          <w:p w14:paraId="4D463FFC"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Pr>
          <w:p w14:paraId="1B117B98"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Pr>
          <w:p w14:paraId="08BF2FEB"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r w:rsidR="004D1028" w:rsidRPr="00804BDF" w14:paraId="46A0AC0D" w14:textId="77777777" w:rsidTr="004D1028">
        <w:tc>
          <w:tcPr>
            <w:tcW w:w="4855" w:type="dxa"/>
          </w:tcPr>
          <w:p w14:paraId="2C57088F"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maintained good eye contact with me.</w:t>
            </w:r>
          </w:p>
        </w:tc>
        <w:tc>
          <w:tcPr>
            <w:tcW w:w="810" w:type="dxa"/>
          </w:tcPr>
          <w:p w14:paraId="21F01CE9"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1391CAA6"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5B17F807"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Pr>
          <w:p w14:paraId="41930773"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Pr>
          <w:p w14:paraId="409197A0"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Pr>
          <w:p w14:paraId="2C72AE97"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r w:rsidR="004D1028" w:rsidRPr="00804BDF" w14:paraId="752526FF" w14:textId="77777777" w:rsidTr="004D1028">
        <w:tc>
          <w:tcPr>
            <w:tcW w:w="4855" w:type="dxa"/>
          </w:tcPr>
          <w:p w14:paraId="1CF5365B"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showed interest and listened carefully.</w:t>
            </w:r>
          </w:p>
        </w:tc>
        <w:tc>
          <w:tcPr>
            <w:tcW w:w="810" w:type="dxa"/>
          </w:tcPr>
          <w:p w14:paraId="06330D6A"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6F965281"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Pr>
          <w:p w14:paraId="74E80523"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Pr>
          <w:p w14:paraId="041A0DAC"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Pr>
          <w:p w14:paraId="768B3FFF"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Pr>
          <w:p w14:paraId="57230289"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r w:rsidR="004D1028" w:rsidRPr="00804BDF" w14:paraId="543D92FB" w14:textId="77777777" w:rsidTr="004D1028">
        <w:tc>
          <w:tcPr>
            <w:tcW w:w="4855" w:type="dxa"/>
            <w:tcBorders>
              <w:bottom w:val="nil"/>
            </w:tcBorders>
          </w:tcPr>
          <w:p w14:paraId="2D55EDB0"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addressed my questions and concerns.</w:t>
            </w:r>
          </w:p>
        </w:tc>
        <w:tc>
          <w:tcPr>
            <w:tcW w:w="810" w:type="dxa"/>
            <w:tcBorders>
              <w:bottom w:val="nil"/>
            </w:tcBorders>
          </w:tcPr>
          <w:p w14:paraId="548C45E3"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Borders>
              <w:bottom w:val="nil"/>
            </w:tcBorders>
          </w:tcPr>
          <w:p w14:paraId="24620436"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Borders>
              <w:bottom w:val="nil"/>
            </w:tcBorders>
          </w:tcPr>
          <w:p w14:paraId="5F4850ED"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Borders>
              <w:bottom w:val="nil"/>
            </w:tcBorders>
          </w:tcPr>
          <w:p w14:paraId="74556E9C"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Borders>
              <w:bottom w:val="nil"/>
            </w:tcBorders>
          </w:tcPr>
          <w:p w14:paraId="0C8140B3"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Borders>
              <w:bottom w:val="nil"/>
            </w:tcBorders>
          </w:tcPr>
          <w:p w14:paraId="559BC767"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r w:rsidR="004D1028" w:rsidRPr="00804BDF" w14:paraId="48A36F5E" w14:textId="77777777" w:rsidTr="004D1028">
        <w:tc>
          <w:tcPr>
            <w:tcW w:w="4855" w:type="dxa"/>
            <w:tcBorders>
              <w:top w:val="nil"/>
              <w:bottom w:val="nil"/>
            </w:tcBorders>
          </w:tcPr>
          <w:p w14:paraId="593C9BD9"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approachable.</w:t>
            </w:r>
          </w:p>
        </w:tc>
        <w:tc>
          <w:tcPr>
            <w:tcW w:w="810" w:type="dxa"/>
            <w:tcBorders>
              <w:top w:val="nil"/>
              <w:bottom w:val="nil"/>
            </w:tcBorders>
          </w:tcPr>
          <w:p w14:paraId="0533A68F"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Borders>
              <w:top w:val="nil"/>
              <w:bottom w:val="nil"/>
            </w:tcBorders>
          </w:tcPr>
          <w:p w14:paraId="29895D72"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Borders>
              <w:top w:val="nil"/>
              <w:bottom w:val="nil"/>
            </w:tcBorders>
          </w:tcPr>
          <w:p w14:paraId="15D29950"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Borders>
              <w:top w:val="nil"/>
              <w:bottom w:val="nil"/>
            </w:tcBorders>
          </w:tcPr>
          <w:p w14:paraId="4B503CB2"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Borders>
              <w:top w:val="nil"/>
              <w:bottom w:val="nil"/>
            </w:tcBorders>
          </w:tcPr>
          <w:p w14:paraId="60356010"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Borders>
              <w:top w:val="nil"/>
              <w:bottom w:val="nil"/>
            </w:tcBorders>
          </w:tcPr>
          <w:p w14:paraId="7AB33920"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r w:rsidR="004D1028" w:rsidRPr="00804BDF" w14:paraId="7AC50459" w14:textId="77777777" w:rsidTr="004D1028">
        <w:tc>
          <w:tcPr>
            <w:tcW w:w="4855" w:type="dxa"/>
            <w:tcBorders>
              <w:top w:val="nil"/>
            </w:tcBorders>
          </w:tcPr>
          <w:p w14:paraId="40F454F8"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I felt comfortable asking questions to my provider.</w:t>
            </w:r>
          </w:p>
        </w:tc>
        <w:tc>
          <w:tcPr>
            <w:tcW w:w="810" w:type="dxa"/>
            <w:tcBorders>
              <w:top w:val="nil"/>
            </w:tcBorders>
          </w:tcPr>
          <w:p w14:paraId="786C968A" w14:textId="77777777" w:rsidR="00346848" w:rsidRPr="00804BDF" w:rsidRDefault="00346848" w:rsidP="00B11AC2">
            <w:pPr>
              <w:spacing w:after="0" w:line="240" w:lineRule="auto"/>
              <w:ind w:firstLine="0"/>
              <w:jc w:val="center"/>
              <w:rPr>
                <w:rFonts w:asciiTheme="majorBidi" w:eastAsia="Calibri" w:hAnsiTheme="majorBidi" w:cstheme="majorBidi"/>
                <w:color w:val="FF0000"/>
                <w:sz w:val="20"/>
                <w:szCs w:val="20"/>
              </w:rPr>
            </w:pPr>
          </w:p>
        </w:tc>
        <w:tc>
          <w:tcPr>
            <w:tcW w:w="810" w:type="dxa"/>
            <w:tcBorders>
              <w:top w:val="nil"/>
            </w:tcBorders>
          </w:tcPr>
          <w:p w14:paraId="78D83446" w14:textId="77777777" w:rsidR="00346848" w:rsidRPr="00804BDF" w:rsidRDefault="00346848" w:rsidP="00B11AC2">
            <w:pPr>
              <w:spacing w:after="0" w:line="240" w:lineRule="auto"/>
              <w:ind w:firstLine="0"/>
              <w:jc w:val="center"/>
              <w:rPr>
                <w:rFonts w:asciiTheme="majorBidi" w:eastAsia="Calibri" w:hAnsiTheme="majorBidi" w:cstheme="majorBidi"/>
                <w:color w:val="FF0000"/>
                <w:sz w:val="20"/>
                <w:szCs w:val="20"/>
              </w:rPr>
            </w:pPr>
          </w:p>
        </w:tc>
        <w:tc>
          <w:tcPr>
            <w:tcW w:w="810" w:type="dxa"/>
            <w:tcBorders>
              <w:top w:val="nil"/>
            </w:tcBorders>
          </w:tcPr>
          <w:p w14:paraId="195A6348" w14:textId="77777777" w:rsidR="00346848" w:rsidRPr="00804BDF" w:rsidRDefault="00346848" w:rsidP="00B11AC2">
            <w:pPr>
              <w:spacing w:after="0" w:line="240" w:lineRule="auto"/>
              <w:ind w:right="-114" w:firstLine="0"/>
              <w:jc w:val="center"/>
              <w:rPr>
                <w:rFonts w:asciiTheme="majorBidi" w:eastAsia="Calibri" w:hAnsiTheme="majorBidi" w:cstheme="majorBidi"/>
                <w:color w:val="FF0000"/>
                <w:sz w:val="20"/>
                <w:szCs w:val="20"/>
              </w:rPr>
            </w:pPr>
          </w:p>
        </w:tc>
        <w:tc>
          <w:tcPr>
            <w:tcW w:w="810" w:type="dxa"/>
            <w:tcBorders>
              <w:top w:val="nil"/>
            </w:tcBorders>
          </w:tcPr>
          <w:p w14:paraId="3B9F92C1" w14:textId="77777777" w:rsidR="00346848" w:rsidRPr="00804BDF" w:rsidRDefault="00346848" w:rsidP="00B11AC2">
            <w:pPr>
              <w:spacing w:after="0" w:line="240" w:lineRule="auto"/>
              <w:ind w:right="-18" w:firstLine="0"/>
              <w:jc w:val="center"/>
              <w:rPr>
                <w:rFonts w:asciiTheme="majorBidi" w:eastAsia="Calibri" w:hAnsiTheme="majorBidi" w:cstheme="majorBidi"/>
                <w:color w:val="FF0000"/>
                <w:sz w:val="20"/>
                <w:szCs w:val="20"/>
              </w:rPr>
            </w:pPr>
          </w:p>
        </w:tc>
        <w:tc>
          <w:tcPr>
            <w:tcW w:w="810" w:type="dxa"/>
            <w:tcBorders>
              <w:top w:val="nil"/>
            </w:tcBorders>
          </w:tcPr>
          <w:p w14:paraId="73CDC888" w14:textId="77777777" w:rsidR="00346848" w:rsidRPr="00804BDF" w:rsidRDefault="00346848" w:rsidP="00B11AC2">
            <w:pPr>
              <w:spacing w:after="0" w:line="240" w:lineRule="auto"/>
              <w:ind w:right="-24" w:firstLine="0"/>
              <w:jc w:val="center"/>
              <w:rPr>
                <w:rFonts w:asciiTheme="majorBidi" w:eastAsia="Calibri" w:hAnsiTheme="majorBidi" w:cstheme="majorBidi"/>
                <w:color w:val="FF0000"/>
                <w:sz w:val="20"/>
                <w:szCs w:val="20"/>
              </w:rPr>
            </w:pPr>
          </w:p>
        </w:tc>
        <w:tc>
          <w:tcPr>
            <w:tcW w:w="810" w:type="dxa"/>
            <w:tcBorders>
              <w:top w:val="nil"/>
            </w:tcBorders>
          </w:tcPr>
          <w:p w14:paraId="3893021E" w14:textId="77777777" w:rsidR="00346848" w:rsidRPr="00804BDF" w:rsidRDefault="00346848" w:rsidP="00B11AC2">
            <w:pPr>
              <w:spacing w:after="0" w:line="240" w:lineRule="auto"/>
              <w:ind w:firstLine="0"/>
              <w:jc w:val="center"/>
              <w:rPr>
                <w:rFonts w:asciiTheme="majorBidi" w:eastAsia="Calibri" w:hAnsiTheme="majorBidi" w:cstheme="majorBidi"/>
                <w:color w:val="FF0000"/>
                <w:sz w:val="20"/>
                <w:szCs w:val="20"/>
              </w:rPr>
            </w:pPr>
          </w:p>
        </w:tc>
      </w:tr>
      <w:tr w:rsidR="004D1028" w:rsidRPr="00804BDF" w14:paraId="39A9D936" w14:textId="77777777" w:rsidTr="00FA3F3F">
        <w:tc>
          <w:tcPr>
            <w:tcW w:w="4855" w:type="dxa"/>
            <w:tcBorders>
              <w:bottom w:val="nil"/>
            </w:tcBorders>
          </w:tcPr>
          <w:p w14:paraId="7344C729"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explained things in plain language.</w:t>
            </w:r>
          </w:p>
        </w:tc>
        <w:tc>
          <w:tcPr>
            <w:tcW w:w="810" w:type="dxa"/>
            <w:tcBorders>
              <w:bottom w:val="nil"/>
            </w:tcBorders>
          </w:tcPr>
          <w:p w14:paraId="3099616A"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Borders>
              <w:bottom w:val="nil"/>
            </w:tcBorders>
          </w:tcPr>
          <w:p w14:paraId="073ADA2E"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Borders>
              <w:bottom w:val="nil"/>
            </w:tcBorders>
          </w:tcPr>
          <w:p w14:paraId="77D0D2CD"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Borders>
              <w:bottom w:val="nil"/>
            </w:tcBorders>
          </w:tcPr>
          <w:p w14:paraId="2133F63D"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Borders>
              <w:bottom w:val="nil"/>
            </w:tcBorders>
          </w:tcPr>
          <w:p w14:paraId="617A4E10"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Borders>
              <w:bottom w:val="nil"/>
            </w:tcBorders>
          </w:tcPr>
          <w:p w14:paraId="2C1195BA"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r w:rsidR="004D1028" w:rsidRPr="00804BDF" w14:paraId="7E652F79" w14:textId="77777777" w:rsidTr="00FA3F3F">
        <w:tc>
          <w:tcPr>
            <w:tcW w:w="4855" w:type="dxa"/>
            <w:tcBorders>
              <w:top w:val="nil"/>
              <w:bottom w:val="nil"/>
            </w:tcBorders>
          </w:tcPr>
          <w:p w14:paraId="43FEC1E3" w14:textId="77777777" w:rsidR="00346848" w:rsidRPr="00804BDF" w:rsidRDefault="0034684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used terms I could understand.</w:t>
            </w:r>
          </w:p>
        </w:tc>
        <w:tc>
          <w:tcPr>
            <w:tcW w:w="810" w:type="dxa"/>
            <w:tcBorders>
              <w:top w:val="nil"/>
              <w:bottom w:val="nil"/>
            </w:tcBorders>
          </w:tcPr>
          <w:p w14:paraId="1F60F011"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Borders>
              <w:top w:val="nil"/>
              <w:bottom w:val="nil"/>
            </w:tcBorders>
          </w:tcPr>
          <w:p w14:paraId="64E68468"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c>
          <w:tcPr>
            <w:tcW w:w="810" w:type="dxa"/>
            <w:tcBorders>
              <w:top w:val="nil"/>
              <w:bottom w:val="nil"/>
            </w:tcBorders>
          </w:tcPr>
          <w:p w14:paraId="7A726783" w14:textId="77777777" w:rsidR="00346848" w:rsidRPr="00804BDF" w:rsidRDefault="00346848" w:rsidP="00B11AC2">
            <w:pPr>
              <w:spacing w:after="0" w:line="240" w:lineRule="auto"/>
              <w:ind w:right="-114" w:firstLine="0"/>
              <w:jc w:val="center"/>
              <w:rPr>
                <w:rFonts w:asciiTheme="majorBidi" w:eastAsia="Calibri" w:hAnsiTheme="majorBidi" w:cstheme="majorBidi"/>
                <w:sz w:val="20"/>
                <w:szCs w:val="20"/>
              </w:rPr>
            </w:pPr>
          </w:p>
        </w:tc>
        <w:tc>
          <w:tcPr>
            <w:tcW w:w="810" w:type="dxa"/>
            <w:tcBorders>
              <w:top w:val="nil"/>
              <w:bottom w:val="nil"/>
            </w:tcBorders>
          </w:tcPr>
          <w:p w14:paraId="11FA15B6" w14:textId="77777777" w:rsidR="00346848" w:rsidRPr="00804BDF" w:rsidRDefault="00346848" w:rsidP="00B11AC2">
            <w:pPr>
              <w:spacing w:after="0" w:line="240" w:lineRule="auto"/>
              <w:ind w:right="-18" w:firstLine="0"/>
              <w:jc w:val="center"/>
              <w:rPr>
                <w:rFonts w:asciiTheme="majorBidi" w:eastAsia="Calibri" w:hAnsiTheme="majorBidi" w:cstheme="majorBidi"/>
                <w:sz w:val="20"/>
                <w:szCs w:val="20"/>
              </w:rPr>
            </w:pPr>
          </w:p>
        </w:tc>
        <w:tc>
          <w:tcPr>
            <w:tcW w:w="810" w:type="dxa"/>
            <w:tcBorders>
              <w:top w:val="nil"/>
              <w:bottom w:val="nil"/>
            </w:tcBorders>
          </w:tcPr>
          <w:p w14:paraId="421FAA2E" w14:textId="77777777" w:rsidR="00346848" w:rsidRPr="00804BDF" w:rsidRDefault="00346848" w:rsidP="00B11AC2">
            <w:pPr>
              <w:spacing w:after="0" w:line="240" w:lineRule="auto"/>
              <w:ind w:right="-24" w:firstLine="0"/>
              <w:jc w:val="center"/>
              <w:rPr>
                <w:rFonts w:asciiTheme="majorBidi" w:eastAsia="Calibri" w:hAnsiTheme="majorBidi" w:cstheme="majorBidi"/>
                <w:sz w:val="20"/>
                <w:szCs w:val="20"/>
              </w:rPr>
            </w:pPr>
          </w:p>
        </w:tc>
        <w:tc>
          <w:tcPr>
            <w:tcW w:w="810" w:type="dxa"/>
            <w:tcBorders>
              <w:top w:val="nil"/>
              <w:bottom w:val="nil"/>
            </w:tcBorders>
          </w:tcPr>
          <w:p w14:paraId="53D06FFD" w14:textId="77777777" w:rsidR="00346848" w:rsidRPr="00804BDF" w:rsidRDefault="00346848" w:rsidP="00B11AC2">
            <w:pPr>
              <w:spacing w:after="0" w:line="240" w:lineRule="auto"/>
              <w:ind w:firstLine="0"/>
              <w:jc w:val="center"/>
              <w:rPr>
                <w:rFonts w:asciiTheme="majorBidi" w:eastAsia="Calibri" w:hAnsiTheme="majorBidi" w:cstheme="majorBidi"/>
                <w:sz w:val="20"/>
                <w:szCs w:val="20"/>
              </w:rPr>
            </w:pPr>
          </w:p>
        </w:tc>
      </w:tr>
    </w:tbl>
    <w:tbl>
      <w:tblPr>
        <w:tblStyle w:val="TableGrid2"/>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5"/>
        <w:gridCol w:w="810"/>
        <w:gridCol w:w="810"/>
        <w:gridCol w:w="810"/>
        <w:gridCol w:w="810"/>
        <w:gridCol w:w="810"/>
        <w:gridCol w:w="810"/>
      </w:tblGrid>
      <w:tr w:rsidR="0005359D" w:rsidRPr="00804BDF" w14:paraId="6037D37F" w14:textId="77777777" w:rsidTr="00FA3F3F">
        <w:tc>
          <w:tcPr>
            <w:tcW w:w="9715" w:type="dxa"/>
            <w:gridSpan w:val="7"/>
          </w:tcPr>
          <w:p w14:paraId="6AE14C45" w14:textId="77777777" w:rsidR="0005359D" w:rsidRPr="00804BDF" w:rsidRDefault="0005359D" w:rsidP="00B11AC2">
            <w:pPr>
              <w:spacing w:after="0" w:line="240" w:lineRule="auto"/>
              <w:ind w:firstLine="0"/>
              <w:jc w:val="left"/>
              <w:rPr>
                <w:rFonts w:asciiTheme="majorBidi" w:eastAsia="Calibri" w:hAnsiTheme="majorBidi" w:cstheme="majorBidi"/>
                <w:sz w:val="20"/>
                <w:szCs w:val="20"/>
              </w:rPr>
            </w:pPr>
            <w:r w:rsidRPr="00804BDF">
              <w:rPr>
                <w:rFonts w:asciiTheme="majorBidi" w:eastAsia="Calibri" w:hAnsiTheme="majorBidi" w:cstheme="majorBidi"/>
                <w:b/>
                <w:bCs/>
              </w:rPr>
              <w:t>Provider’s empathy</w:t>
            </w:r>
          </w:p>
        </w:tc>
      </w:tr>
      <w:tr w:rsidR="0005359D" w:rsidRPr="00804BDF" w14:paraId="05AD2478" w14:textId="77777777" w:rsidTr="00FA3F3F">
        <w:tc>
          <w:tcPr>
            <w:tcW w:w="4855" w:type="dxa"/>
          </w:tcPr>
          <w:p w14:paraId="58B9A6A5" w14:textId="77777777" w:rsidR="0005359D" w:rsidRPr="00804BDF" w:rsidRDefault="0005359D"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tried to comfort me.</w:t>
            </w:r>
          </w:p>
        </w:tc>
        <w:tc>
          <w:tcPr>
            <w:tcW w:w="810" w:type="dxa"/>
          </w:tcPr>
          <w:p w14:paraId="653AFD47"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231377DE"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3CEA48C7"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02F6DEED"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53D2DB66"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5B37C5D3"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r>
      <w:tr w:rsidR="0005359D" w:rsidRPr="00804BDF" w14:paraId="06237EC4" w14:textId="77777777" w:rsidTr="00FA3F3F">
        <w:tc>
          <w:tcPr>
            <w:tcW w:w="4855" w:type="dxa"/>
          </w:tcPr>
          <w:p w14:paraId="5E5CC9E3" w14:textId="77777777" w:rsidR="0005359D" w:rsidRPr="00804BDF" w:rsidRDefault="0005359D"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wanted to understand what I was going through.</w:t>
            </w:r>
          </w:p>
        </w:tc>
        <w:tc>
          <w:tcPr>
            <w:tcW w:w="810" w:type="dxa"/>
          </w:tcPr>
          <w:p w14:paraId="28B9EF72"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0023A410"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72599D67"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72F85CF8"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3D139B8B"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3442EA4E"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r>
      <w:tr w:rsidR="0005359D" w:rsidRPr="00804BDF" w14:paraId="6E5C36E9" w14:textId="77777777" w:rsidTr="00FA3F3F">
        <w:tc>
          <w:tcPr>
            <w:tcW w:w="4855" w:type="dxa"/>
          </w:tcPr>
          <w:p w14:paraId="1AC2E32C" w14:textId="77777777" w:rsidR="0005359D" w:rsidRPr="00804BDF" w:rsidRDefault="0005359D"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helped me to feel supported.</w:t>
            </w:r>
          </w:p>
        </w:tc>
        <w:tc>
          <w:tcPr>
            <w:tcW w:w="810" w:type="dxa"/>
          </w:tcPr>
          <w:p w14:paraId="4191CAC7"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111D0C30"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22694363"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3B4AFE6A"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470EECFE"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22A6A6DD"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r>
      <w:tr w:rsidR="0005359D" w:rsidRPr="00804BDF" w14:paraId="1BC865BF" w14:textId="77777777" w:rsidTr="00FA3F3F">
        <w:tc>
          <w:tcPr>
            <w:tcW w:w="4855" w:type="dxa"/>
          </w:tcPr>
          <w:p w14:paraId="62B3858C" w14:textId="77777777" w:rsidR="0005359D" w:rsidRPr="00804BDF" w:rsidRDefault="0005359D"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tried to find a solution for my situation.</w:t>
            </w:r>
          </w:p>
        </w:tc>
        <w:tc>
          <w:tcPr>
            <w:tcW w:w="810" w:type="dxa"/>
          </w:tcPr>
          <w:p w14:paraId="1C174446"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43A2E0EF"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5A9C10CE"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303DA2D4"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479C5962"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541DF18C"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r>
      <w:tr w:rsidR="0005359D" w:rsidRPr="00804BDF" w14:paraId="09B8F9FE" w14:textId="77777777" w:rsidTr="00FA3F3F">
        <w:tc>
          <w:tcPr>
            <w:tcW w:w="4855" w:type="dxa"/>
          </w:tcPr>
          <w:p w14:paraId="71F41AB6" w14:textId="77777777" w:rsidR="0005359D" w:rsidRPr="00804BDF" w:rsidRDefault="0005359D"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helped me to anticipate what to expect.</w:t>
            </w:r>
          </w:p>
        </w:tc>
        <w:tc>
          <w:tcPr>
            <w:tcW w:w="810" w:type="dxa"/>
          </w:tcPr>
          <w:p w14:paraId="3CB1BF83"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0A0CE720"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2C0B64A2"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4C20628F"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1171DB46"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c>
          <w:tcPr>
            <w:tcW w:w="810" w:type="dxa"/>
          </w:tcPr>
          <w:p w14:paraId="57F5BF4E" w14:textId="77777777" w:rsidR="0005359D" w:rsidRPr="00804BDF" w:rsidRDefault="0005359D" w:rsidP="00B11AC2">
            <w:pPr>
              <w:spacing w:after="0" w:line="240" w:lineRule="auto"/>
              <w:ind w:firstLine="0"/>
              <w:jc w:val="center"/>
              <w:rPr>
                <w:rFonts w:asciiTheme="majorBidi" w:eastAsia="Calibri" w:hAnsiTheme="majorBidi" w:cstheme="majorBidi"/>
                <w:sz w:val="20"/>
                <w:szCs w:val="20"/>
              </w:rPr>
            </w:pPr>
          </w:p>
        </w:tc>
      </w:tr>
    </w:tbl>
    <w:tbl>
      <w:tblPr>
        <w:tblStyle w:val="TableGrid3"/>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5"/>
        <w:gridCol w:w="810"/>
        <w:gridCol w:w="810"/>
        <w:gridCol w:w="810"/>
        <w:gridCol w:w="810"/>
        <w:gridCol w:w="810"/>
        <w:gridCol w:w="810"/>
      </w:tblGrid>
      <w:tr w:rsidR="00E37585" w:rsidRPr="00804BDF" w14:paraId="09458FC3" w14:textId="77777777" w:rsidTr="00FA3F3F">
        <w:tc>
          <w:tcPr>
            <w:tcW w:w="9715" w:type="dxa"/>
            <w:gridSpan w:val="7"/>
            <w:vAlign w:val="center"/>
          </w:tcPr>
          <w:p w14:paraId="69916110" w14:textId="36D68E34" w:rsidR="00E37585" w:rsidRPr="00804BDF" w:rsidRDefault="00E37585" w:rsidP="00B11AC2">
            <w:pPr>
              <w:spacing w:after="0" w:line="240" w:lineRule="auto"/>
              <w:ind w:firstLine="0"/>
              <w:jc w:val="left"/>
              <w:rPr>
                <w:rFonts w:asciiTheme="majorBidi" w:eastAsia="Calibri" w:hAnsiTheme="majorBidi" w:cstheme="majorBidi"/>
                <w:b/>
                <w:bCs/>
              </w:rPr>
            </w:pPr>
            <w:r w:rsidRPr="00804BDF">
              <w:rPr>
                <w:rFonts w:asciiTheme="majorBidi" w:eastAsia="Calibri" w:hAnsiTheme="majorBidi" w:cstheme="majorBidi"/>
                <w:b/>
                <w:bCs/>
              </w:rPr>
              <w:t>Provider’s compassion</w:t>
            </w:r>
          </w:p>
        </w:tc>
      </w:tr>
      <w:tr w:rsidR="00E37585" w:rsidRPr="00804BDF" w14:paraId="665B9610" w14:textId="77777777" w:rsidTr="00FA3F3F">
        <w:tc>
          <w:tcPr>
            <w:tcW w:w="4855" w:type="dxa"/>
          </w:tcPr>
          <w:p w14:paraId="1967E42A" w14:textId="77777777" w:rsidR="00E37585" w:rsidRPr="00804BDF" w:rsidRDefault="00E37585"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paid attention to me.</w:t>
            </w:r>
          </w:p>
        </w:tc>
        <w:tc>
          <w:tcPr>
            <w:tcW w:w="810" w:type="dxa"/>
          </w:tcPr>
          <w:p w14:paraId="41A8EE9B"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08D697DD"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2B8CADD0"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4EF4C4B3"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1F2AF373"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4DCA563F"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r>
      <w:tr w:rsidR="00E37585" w:rsidRPr="00804BDF" w14:paraId="083A796B" w14:textId="77777777" w:rsidTr="00FA3F3F">
        <w:tc>
          <w:tcPr>
            <w:tcW w:w="4855" w:type="dxa"/>
          </w:tcPr>
          <w:p w14:paraId="6298C238" w14:textId="77777777" w:rsidR="00E37585" w:rsidRPr="00804BDF" w:rsidRDefault="00E37585"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understanding.</w:t>
            </w:r>
          </w:p>
        </w:tc>
        <w:tc>
          <w:tcPr>
            <w:tcW w:w="810" w:type="dxa"/>
          </w:tcPr>
          <w:p w14:paraId="195FD974"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0D25FB54"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0527843C"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5808A68C"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5EEA1DE7"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568A06FA"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r>
      <w:tr w:rsidR="00E37585" w:rsidRPr="00804BDF" w14:paraId="4C0D2EDC" w14:textId="77777777" w:rsidTr="00FA3F3F">
        <w:tc>
          <w:tcPr>
            <w:tcW w:w="4855" w:type="dxa"/>
          </w:tcPr>
          <w:p w14:paraId="4650B41E" w14:textId="77777777" w:rsidR="00E37585" w:rsidRPr="00804BDF" w:rsidRDefault="00E37585"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took the time to address my concerns.</w:t>
            </w:r>
          </w:p>
        </w:tc>
        <w:tc>
          <w:tcPr>
            <w:tcW w:w="810" w:type="dxa"/>
          </w:tcPr>
          <w:p w14:paraId="211AD039"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1CB2CEB6"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12B0D1D8"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246F0803"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52932BF0"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73096FA6"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r>
      <w:tr w:rsidR="001B119C" w:rsidRPr="00804BDF" w14:paraId="708FDEA3" w14:textId="77777777" w:rsidTr="00FA3F3F">
        <w:tc>
          <w:tcPr>
            <w:tcW w:w="4855" w:type="dxa"/>
          </w:tcPr>
          <w:p w14:paraId="30CB9BFE" w14:textId="77777777" w:rsidR="00E37585" w:rsidRPr="00804BDF" w:rsidRDefault="00E37585"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caring.</w:t>
            </w:r>
          </w:p>
        </w:tc>
        <w:tc>
          <w:tcPr>
            <w:tcW w:w="810" w:type="dxa"/>
          </w:tcPr>
          <w:p w14:paraId="0E2C3299"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509DCA75"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506CD128"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79A0BF86"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26E06946"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c>
          <w:tcPr>
            <w:tcW w:w="810" w:type="dxa"/>
          </w:tcPr>
          <w:p w14:paraId="0A3363FF" w14:textId="77777777" w:rsidR="00E37585" w:rsidRPr="00804BDF" w:rsidRDefault="00E37585" w:rsidP="00B11AC2">
            <w:pPr>
              <w:spacing w:after="0" w:line="240" w:lineRule="auto"/>
              <w:ind w:firstLine="0"/>
              <w:jc w:val="center"/>
              <w:rPr>
                <w:rFonts w:asciiTheme="majorBidi" w:eastAsia="Calibri" w:hAnsiTheme="majorBidi" w:cstheme="majorBidi"/>
                <w:sz w:val="20"/>
                <w:szCs w:val="20"/>
              </w:rPr>
            </w:pPr>
          </w:p>
        </w:tc>
      </w:tr>
    </w:tbl>
    <w:tbl>
      <w:tblPr>
        <w:tblStyle w:val="TableGrid4"/>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5"/>
        <w:gridCol w:w="810"/>
        <w:gridCol w:w="810"/>
        <w:gridCol w:w="810"/>
        <w:gridCol w:w="810"/>
        <w:gridCol w:w="810"/>
        <w:gridCol w:w="810"/>
      </w:tblGrid>
      <w:tr w:rsidR="00FB65AC" w:rsidRPr="00804BDF" w14:paraId="52807139" w14:textId="77777777" w:rsidTr="00FA3F3F">
        <w:tc>
          <w:tcPr>
            <w:tcW w:w="9715" w:type="dxa"/>
            <w:gridSpan w:val="7"/>
            <w:vAlign w:val="center"/>
          </w:tcPr>
          <w:p w14:paraId="464EA799" w14:textId="29570127" w:rsidR="00FB65AC" w:rsidRPr="00804BDF" w:rsidRDefault="00FB65AC" w:rsidP="00B11AC2">
            <w:pPr>
              <w:spacing w:after="0" w:line="240" w:lineRule="auto"/>
              <w:ind w:firstLine="0"/>
              <w:jc w:val="left"/>
              <w:rPr>
                <w:rFonts w:asciiTheme="majorBidi" w:eastAsia="Calibri" w:hAnsiTheme="majorBidi" w:cstheme="majorBidi"/>
                <w:b/>
                <w:bCs/>
              </w:rPr>
            </w:pPr>
            <w:r w:rsidRPr="00804BDF">
              <w:rPr>
                <w:rFonts w:asciiTheme="majorBidi" w:eastAsia="Calibri" w:hAnsiTheme="majorBidi" w:cstheme="majorBidi"/>
                <w:b/>
                <w:bCs/>
              </w:rPr>
              <w:t>Provider’s care</w:t>
            </w:r>
          </w:p>
        </w:tc>
      </w:tr>
      <w:tr w:rsidR="00FB65AC" w:rsidRPr="00804BDF" w14:paraId="1AC12435" w14:textId="77777777" w:rsidTr="00FA3F3F">
        <w:tc>
          <w:tcPr>
            <w:tcW w:w="4855" w:type="dxa"/>
          </w:tcPr>
          <w:p w14:paraId="7CB6E90A" w14:textId="77777777" w:rsidR="00FB65AC" w:rsidRPr="00804BDF" w:rsidRDefault="00FB65AC"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remembered details about me.</w:t>
            </w:r>
          </w:p>
        </w:tc>
        <w:tc>
          <w:tcPr>
            <w:tcW w:w="810" w:type="dxa"/>
          </w:tcPr>
          <w:p w14:paraId="101713FB"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606634A9"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4BFF253D"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164479F1"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5C06D1CA"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0CAB17EA"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r>
      <w:tr w:rsidR="00FB65AC" w:rsidRPr="00804BDF" w14:paraId="2FA9960B" w14:textId="77777777" w:rsidTr="00FA3F3F">
        <w:tc>
          <w:tcPr>
            <w:tcW w:w="4855" w:type="dxa"/>
          </w:tcPr>
          <w:p w14:paraId="7E96C191" w14:textId="77777777" w:rsidR="00FB65AC" w:rsidRPr="00804BDF" w:rsidRDefault="00FB65AC"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valued my opinion.</w:t>
            </w:r>
          </w:p>
        </w:tc>
        <w:tc>
          <w:tcPr>
            <w:tcW w:w="810" w:type="dxa"/>
          </w:tcPr>
          <w:p w14:paraId="788CE058"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4F8775CC"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1ABEE742"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28BA81C8"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16118EFB"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3AA6E4F0"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r>
      <w:tr w:rsidR="00FB65AC" w:rsidRPr="00804BDF" w14:paraId="3AD7CE22" w14:textId="77777777" w:rsidTr="00FA3F3F">
        <w:tc>
          <w:tcPr>
            <w:tcW w:w="4855" w:type="dxa"/>
          </w:tcPr>
          <w:p w14:paraId="17EDE915" w14:textId="77777777" w:rsidR="00FB65AC" w:rsidRPr="00804BDF" w:rsidRDefault="00FB65AC"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showed me that he / she cares.</w:t>
            </w:r>
          </w:p>
        </w:tc>
        <w:tc>
          <w:tcPr>
            <w:tcW w:w="810" w:type="dxa"/>
          </w:tcPr>
          <w:p w14:paraId="1D13903D"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12914430"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69F1989C"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74789B32"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51E6B709"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1B08C770"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r>
      <w:tr w:rsidR="00FB65AC" w:rsidRPr="00804BDF" w14:paraId="2D23F10A" w14:textId="77777777" w:rsidTr="00FA3F3F">
        <w:tc>
          <w:tcPr>
            <w:tcW w:w="4855" w:type="dxa"/>
          </w:tcPr>
          <w:p w14:paraId="040BBBE8" w14:textId="77777777" w:rsidR="00FB65AC" w:rsidRPr="00804BDF" w:rsidRDefault="00FB65AC"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expressed his/her concern about my condition.</w:t>
            </w:r>
          </w:p>
        </w:tc>
        <w:tc>
          <w:tcPr>
            <w:tcW w:w="810" w:type="dxa"/>
          </w:tcPr>
          <w:p w14:paraId="513466AE"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62541247"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4E4E0B4E"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23147D30"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641369B6"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57CB4BB3"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r>
      <w:tr w:rsidR="00FB65AC" w:rsidRPr="00804BDF" w14:paraId="0223C4FD" w14:textId="77777777" w:rsidTr="00FA3F3F">
        <w:tc>
          <w:tcPr>
            <w:tcW w:w="4855" w:type="dxa"/>
          </w:tcPr>
          <w:p w14:paraId="56E2CC65" w14:textId="77777777" w:rsidR="00FB65AC" w:rsidRPr="00804BDF" w:rsidRDefault="00FB65AC"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gave personal attention to make me feel comfortable.</w:t>
            </w:r>
          </w:p>
        </w:tc>
        <w:tc>
          <w:tcPr>
            <w:tcW w:w="810" w:type="dxa"/>
          </w:tcPr>
          <w:p w14:paraId="55C82EA2"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7BB1E4EC"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72A83D66"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3B486213"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62E73BA8"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5BE8842E"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r>
      <w:tr w:rsidR="00FB65AC" w:rsidRPr="00804BDF" w14:paraId="35577F89" w14:textId="77777777" w:rsidTr="00FA3F3F">
        <w:tc>
          <w:tcPr>
            <w:tcW w:w="4855" w:type="dxa"/>
          </w:tcPr>
          <w:p w14:paraId="3148BD15" w14:textId="77777777" w:rsidR="00FB65AC" w:rsidRPr="00804BDF" w:rsidRDefault="00FB65AC"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attentive to my medical needs.</w:t>
            </w:r>
          </w:p>
        </w:tc>
        <w:tc>
          <w:tcPr>
            <w:tcW w:w="810" w:type="dxa"/>
          </w:tcPr>
          <w:p w14:paraId="4E8A97B0"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35EA093D"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6E713BE1"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091314F6"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3C17DC56"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c>
          <w:tcPr>
            <w:tcW w:w="810" w:type="dxa"/>
          </w:tcPr>
          <w:p w14:paraId="7A6CA734" w14:textId="77777777" w:rsidR="00FB65AC" w:rsidRPr="00804BDF" w:rsidRDefault="00FB65AC" w:rsidP="00B11AC2">
            <w:pPr>
              <w:spacing w:after="0" w:line="240" w:lineRule="auto"/>
              <w:ind w:firstLine="0"/>
              <w:jc w:val="center"/>
              <w:rPr>
                <w:rFonts w:asciiTheme="majorBidi" w:eastAsia="Calibri" w:hAnsiTheme="majorBidi" w:cstheme="majorBidi"/>
                <w:sz w:val="20"/>
                <w:szCs w:val="20"/>
              </w:rPr>
            </w:pPr>
          </w:p>
        </w:tc>
      </w:tr>
    </w:tbl>
    <w:tbl>
      <w:tblPr>
        <w:tblStyle w:val="TableGrid5"/>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5"/>
        <w:gridCol w:w="810"/>
        <w:gridCol w:w="810"/>
        <w:gridCol w:w="810"/>
        <w:gridCol w:w="810"/>
        <w:gridCol w:w="810"/>
        <w:gridCol w:w="810"/>
      </w:tblGrid>
      <w:tr w:rsidR="00C249C2" w:rsidRPr="00804BDF" w14:paraId="280EA28D" w14:textId="77777777" w:rsidTr="00FA3F3F">
        <w:tc>
          <w:tcPr>
            <w:tcW w:w="9715" w:type="dxa"/>
            <w:gridSpan w:val="7"/>
            <w:vAlign w:val="center"/>
          </w:tcPr>
          <w:p w14:paraId="0A603645" w14:textId="6360EE38" w:rsidR="00C249C2" w:rsidRPr="00804BDF" w:rsidRDefault="00C249C2" w:rsidP="00B11AC2">
            <w:pPr>
              <w:spacing w:after="0" w:line="240" w:lineRule="auto"/>
              <w:ind w:firstLine="0"/>
              <w:jc w:val="left"/>
              <w:rPr>
                <w:rFonts w:asciiTheme="majorBidi" w:eastAsia="Calibri" w:hAnsiTheme="majorBidi" w:cstheme="majorBidi"/>
                <w:b/>
                <w:bCs/>
              </w:rPr>
            </w:pPr>
            <w:r w:rsidRPr="00804BDF">
              <w:rPr>
                <w:rFonts w:asciiTheme="majorBidi" w:eastAsia="Calibri" w:hAnsiTheme="majorBidi" w:cstheme="majorBidi"/>
                <w:b/>
                <w:bCs/>
              </w:rPr>
              <w:t xml:space="preserve">Provider’s </w:t>
            </w:r>
            <w:r w:rsidR="00804BDF">
              <w:rPr>
                <w:rFonts w:asciiTheme="majorBidi" w:eastAsia="Calibri" w:hAnsiTheme="majorBidi" w:cstheme="majorBidi"/>
                <w:b/>
                <w:bCs/>
              </w:rPr>
              <w:t>l</w:t>
            </w:r>
            <w:r w:rsidRPr="00804BDF">
              <w:rPr>
                <w:rFonts w:asciiTheme="majorBidi" w:eastAsia="Calibri" w:hAnsiTheme="majorBidi" w:cstheme="majorBidi"/>
                <w:b/>
                <w:bCs/>
              </w:rPr>
              <w:t>istening</w:t>
            </w:r>
          </w:p>
        </w:tc>
      </w:tr>
      <w:tr w:rsidR="00C249C2" w:rsidRPr="00804BDF" w14:paraId="222F1D22" w14:textId="77777777" w:rsidTr="00FA3F3F">
        <w:tc>
          <w:tcPr>
            <w:tcW w:w="4855" w:type="dxa"/>
          </w:tcPr>
          <w:p w14:paraId="5FDACA61" w14:textId="77777777" w:rsidR="00C249C2" w:rsidRPr="00804BDF" w:rsidRDefault="00C249C2"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let me talk without interruptions.</w:t>
            </w:r>
          </w:p>
        </w:tc>
        <w:tc>
          <w:tcPr>
            <w:tcW w:w="810" w:type="dxa"/>
          </w:tcPr>
          <w:p w14:paraId="6792CFB7"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06378F94"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1C8BCA0E"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39D331C9"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7629B66C"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3948353C"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r>
      <w:tr w:rsidR="00C249C2" w:rsidRPr="00804BDF" w14:paraId="2DE3A6CF" w14:textId="77777777" w:rsidTr="00FA3F3F">
        <w:tc>
          <w:tcPr>
            <w:tcW w:w="4855" w:type="dxa"/>
          </w:tcPr>
          <w:p w14:paraId="047D6F22" w14:textId="77777777" w:rsidR="00C249C2" w:rsidRPr="00804BDF" w:rsidRDefault="00C249C2"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listened attentively.</w:t>
            </w:r>
          </w:p>
        </w:tc>
        <w:tc>
          <w:tcPr>
            <w:tcW w:w="810" w:type="dxa"/>
          </w:tcPr>
          <w:p w14:paraId="5B1D0D4B"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0493DAF4"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37437AEA"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32CF264B"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4FFCE96E"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3494072A"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r>
      <w:tr w:rsidR="00C249C2" w:rsidRPr="00804BDF" w14:paraId="59834D37" w14:textId="77777777" w:rsidTr="00FA3F3F">
        <w:tc>
          <w:tcPr>
            <w:tcW w:w="4855" w:type="dxa"/>
          </w:tcPr>
          <w:p w14:paraId="118310CB" w14:textId="77777777" w:rsidR="00C249C2" w:rsidRPr="00804BDF" w:rsidRDefault="00C249C2"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heard what I said.</w:t>
            </w:r>
          </w:p>
        </w:tc>
        <w:tc>
          <w:tcPr>
            <w:tcW w:w="810" w:type="dxa"/>
          </w:tcPr>
          <w:p w14:paraId="6C27FB0F"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54D75AF2"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64C8D05A"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06EDEFC1"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71137788"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12DD93FF"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r>
      <w:tr w:rsidR="00C249C2" w:rsidRPr="00804BDF" w14:paraId="494A720C" w14:textId="77777777" w:rsidTr="00FA3F3F">
        <w:tc>
          <w:tcPr>
            <w:tcW w:w="4855" w:type="dxa"/>
          </w:tcPr>
          <w:p w14:paraId="1D361DEF" w14:textId="77777777" w:rsidR="00C249C2" w:rsidRPr="00804BDF" w:rsidRDefault="00C249C2"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engaged during our interaction.</w:t>
            </w:r>
          </w:p>
        </w:tc>
        <w:tc>
          <w:tcPr>
            <w:tcW w:w="810" w:type="dxa"/>
          </w:tcPr>
          <w:p w14:paraId="40272354"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38832EA0"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1BA07330"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756FC1B7"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5B677C0B"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2C0EA7DC"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r>
      <w:tr w:rsidR="00C249C2" w:rsidRPr="00804BDF" w14:paraId="2E54CFDD" w14:textId="77777777" w:rsidTr="00FA3F3F">
        <w:tc>
          <w:tcPr>
            <w:tcW w:w="4855" w:type="dxa"/>
          </w:tcPr>
          <w:p w14:paraId="48060901" w14:textId="77777777" w:rsidR="00C249C2" w:rsidRPr="00804BDF" w:rsidRDefault="00C249C2"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paid attention to details.</w:t>
            </w:r>
          </w:p>
        </w:tc>
        <w:tc>
          <w:tcPr>
            <w:tcW w:w="810" w:type="dxa"/>
          </w:tcPr>
          <w:p w14:paraId="2A94529E"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1732366A"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7C5E5121"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495B49E9"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4E2F5147"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c>
          <w:tcPr>
            <w:tcW w:w="810" w:type="dxa"/>
          </w:tcPr>
          <w:p w14:paraId="084DDE46" w14:textId="77777777" w:rsidR="00C249C2" w:rsidRPr="00804BDF" w:rsidRDefault="00C249C2" w:rsidP="00B11AC2">
            <w:pPr>
              <w:spacing w:after="0" w:line="240" w:lineRule="auto"/>
              <w:ind w:firstLine="0"/>
              <w:jc w:val="center"/>
              <w:rPr>
                <w:rFonts w:asciiTheme="majorBidi" w:eastAsia="Calibri" w:hAnsiTheme="majorBidi" w:cstheme="majorBidi"/>
                <w:sz w:val="20"/>
                <w:szCs w:val="20"/>
              </w:rPr>
            </w:pPr>
          </w:p>
        </w:tc>
      </w:tr>
    </w:tbl>
    <w:tbl>
      <w:tblPr>
        <w:tblStyle w:val="TableGrid6"/>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5"/>
        <w:gridCol w:w="810"/>
        <w:gridCol w:w="810"/>
        <w:gridCol w:w="810"/>
        <w:gridCol w:w="810"/>
        <w:gridCol w:w="810"/>
        <w:gridCol w:w="810"/>
      </w:tblGrid>
      <w:tr w:rsidR="004048CB" w:rsidRPr="00804BDF" w14:paraId="0EB242DF" w14:textId="77777777" w:rsidTr="00FA3F3F">
        <w:tc>
          <w:tcPr>
            <w:tcW w:w="9715" w:type="dxa"/>
            <w:gridSpan w:val="7"/>
            <w:vAlign w:val="center"/>
          </w:tcPr>
          <w:p w14:paraId="66C6359B" w14:textId="77777777" w:rsidR="00023B6E" w:rsidRDefault="00023B6E" w:rsidP="00B11AC2">
            <w:pPr>
              <w:spacing w:after="0" w:line="240" w:lineRule="auto"/>
              <w:ind w:firstLine="0"/>
              <w:jc w:val="left"/>
              <w:rPr>
                <w:rFonts w:asciiTheme="majorBidi" w:eastAsia="Calibri" w:hAnsiTheme="majorBidi" w:cstheme="majorBidi"/>
                <w:b/>
                <w:bCs/>
              </w:rPr>
            </w:pPr>
          </w:p>
          <w:p w14:paraId="790D4F90" w14:textId="4F9A1FE3" w:rsidR="004048CB" w:rsidRPr="00804BDF" w:rsidRDefault="004048CB" w:rsidP="00B11AC2">
            <w:pPr>
              <w:spacing w:after="0" w:line="240" w:lineRule="auto"/>
              <w:ind w:firstLine="0"/>
              <w:jc w:val="left"/>
              <w:rPr>
                <w:rFonts w:asciiTheme="majorBidi" w:eastAsia="Calibri" w:hAnsiTheme="majorBidi" w:cstheme="majorBidi"/>
                <w:b/>
                <w:bCs/>
              </w:rPr>
            </w:pPr>
            <w:r w:rsidRPr="00804BDF">
              <w:rPr>
                <w:rFonts w:asciiTheme="majorBidi" w:eastAsia="Calibri" w:hAnsiTheme="majorBidi" w:cstheme="majorBidi"/>
                <w:b/>
                <w:bCs/>
              </w:rPr>
              <w:lastRenderedPageBreak/>
              <w:t>Provider’s respect</w:t>
            </w:r>
          </w:p>
        </w:tc>
      </w:tr>
      <w:tr w:rsidR="004048CB" w:rsidRPr="00804BDF" w14:paraId="50AED3C7" w14:textId="77777777" w:rsidTr="00FA3F3F">
        <w:tc>
          <w:tcPr>
            <w:tcW w:w="4855" w:type="dxa"/>
          </w:tcPr>
          <w:p w14:paraId="32D94EAF" w14:textId="77777777" w:rsidR="004048CB" w:rsidRPr="00804BDF" w:rsidRDefault="004048CB"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lastRenderedPageBreak/>
              <w:t>My provider valued my time.</w:t>
            </w:r>
          </w:p>
        </w:tc>
        <w:tc>
          <w:tcPr>
            <w:tcW w:w="810" w:type="dxa"/>
          </w:tcPr>
          <w:p w14:paraId="55AC59FA"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5004B3D2"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5F735D9F"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67DB90E6"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6D52B639"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19258D6A"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r>
      <w:tr w:rsidR="004048CB" w:rsidRPr="00804BDF" w14:paraId="1801D7C1" w14:textId="77777777" w:rsidTr="00FA3F3F">
        <w:tc>
          <w:tcPr>
            <w:tcW w:w="4855" w:type="dxa"/>
          </w:tcPr>
          <w:p w14:paraId="5DFF62F1" w14:textId="77777777" w:rsidR="004048CB" w:rsidRPr="00804BDF" w:rsidRDefault="004048CB"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respected me as a person.</w:t>
            </w:r>
          </w:p>
        </w:tc>
        <w:tc>
          <w:tcPr>
            <w:tcW w:w="810" w:type="dxa"/>
          </w:tcPr>
          <w:p w14:paraId="298395BD"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38143380"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7A08860B"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340B5E51"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332E08E4"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0817E6E7"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r>
      <w:tr w:rsidR="004048CB" w:rsidRPr="00804BDF" w14:paraId="4BCEEB91" w14:textId="77777777" w:rsidTr="00FA3F3F">
        <w:tc>
          <w:tcPr>
            <w:tcW w:w="4855" w:type="dxa"/>
          </w:tcPr>
          <w:p w14:paraId="19BEC48F" w14:textId="77777777" w:rsidR="004048CB" w:rsidRPr="00804BDF" w:rsidRDefault="004048CB"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When family members were present, my provider addressed them appropriately.</w:t>
            </w:r>
          </w:p>
        </w:tc>
        <w:tc>
          <w:tcPr>
            <w:tcW w:w="810" w:type="dxa"/>
          </w:tcPr>
          <w:p w14:paraId="46875354"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50948BE4"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6DC78384"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1A0D490E"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0AB8595C"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5D48C588"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r>
      <w:tr w:rsidR="004048CB" w:rsidRPr="00804BDF" w14:paraId="0207776A" w14:textId="77777777" w:rsidTr="00FA3F3F">
        <w:tc>
          <w:tcPr>
            <w:tcW w:w="4855" w:type="dxa"/>
          </w:tcPr>
          <w:p w14:paraId="5C2FE880" w14:textId="77777777" w:rsidR="004048CB" w:rsidRPr="00804BDF" w:rsidRDefault="004048CB"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respectful.</w:t>
            </w:r>
          </w:p>
        </w:tc>
        <w:tc>
          <w:tcPr>
            <w:tcW w:w="810" w:type="dxa"/>
          </w:tcPr>
          <w:p w14:paraId="34F753A3"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0F506597"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1A560F60"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72988E38"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6194EAF6"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c>
          <w:tcPr>
            <w:tcW w:w="810" w:type="dxa"/>
          </w:tcPr>
          <w:p w14:paraId="2906B982" w14:textId="77777777" w:rsidR="004048CB" w:rsidRPr="00804BDF" w:rsidRDefault="004048CB" w:rsidP="00B11AC2">
            <w:pPr>
              <w:spacing w:after="0" w:line="240" w:lineRule="auto"/>
              <w:ind w:firstLine="0"/>
              <w:jc w:val="center"/>
              <w:rPr>
                <w:rFonts w:asciiTheme="majorBidi" w:eastAsia="Calibri" w:hAnsiTheme="majorBidi" w:cstheme="majorBidi"/>
                <w:sz w:val="20"/>
                <w:szCs w:val="20"/>
              </w:rPr>
            </w:pPr>
          </w:p>
        </w:tc>
      </w:tr>
    </w:tbl>
    <w:tbl>
      <w:tblPr>
        <w:tblStyle w:val="TableGrid7"/>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5"/>
        <w:gridCol w:w="810"/>
        <w:gridCol w:w="810"/>
        <w:gridCol w:w="810"/>
        <w:gridCol w:w="810"/>
        <w:gridCol w:w="810"/>
        <w:gridCol w:w="810"/>
      </w:tblGrid>
      <w:tr w:rsidR="00D6282D" w:rsidRPr="00804BDF" w14:paraId="03D0B38C" w14:textId="77777777" w:rsidTr="00FA3F3F">
        <w:tc>
          <w:tcPr>
            <w:tcW w:w="9715" w:type="dxa"/>
            <w:gridSpan w:val="7"/>
            <w:vAlign w:val="center"/>
          </w:tcPr>
          <w:p w14:paraId="2B62AE97" w14:textId="047065AE" w:rsidR="00D6282D" w:rsidRPr="00804BDF" w:rsidRDefault="00D6282D" w:rsidP="00B11AC2">
            <w:pPr>
              <w:spacing w:after="0" w:line="240" w:lineRule="auto"/>
              <w:ind w:firstLine="0"/>
              <w:jc w:val="left"/>
              <w:rPr>
                <w:rFonts w:asciiTheme="majorBidi" w:eastAsia="Calibri" w:hAnsiTheme="majorBidi" w:cstheme="majorBidi"/>
                <w:b/>
                <w:bCs/>
                <w:sz w:val="17"/>
                <w:szCs w:val="17"/>
              </w:rPr>
            </w:pPr>
            <w:r w:rsidRPr="00804BDF">
              <w:rPr>
                <w:rFonts w:asciiTheme="majorBidi" w:eastAsia="Calibri" w:hAnsiTheme="majorBidi" w:cstheme="majorBidi"/>
                <w:b/>
                <w:bCs/>
              </w:rPr>
              <w:t>Provider’s friendliness</w:t>
            </w:r>
          </w:p>
        </w:tc>
      </w:tr>
      <w:tr w:rsidR="00A07768" w:rsidRPr="00804BDF" w14:paraId="2062D841" w14:textId="77777777" w:rsidTr="00FA3F3F">
        <w:tc>
          <w:tcPr>
            <w:tcW w:w="4855" w:type="dxa"/>
          </w:tcPr>
          <w:p w14:paraId="2853AB07" w14:textId="77777777" w:rsidR="00A07768" w:rsidRPr="00804BDF" w:rsidRDefault="00A0776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welcoming.</w:t>
            </w:r>
          </w:p>
        </w:tc>
        <w:tc>
          <w:tcPr>
            <w:tcW w:w="810" w:type="dxa"/>
          </w:tcPr>
          <w:p w14:paraId="2CD4FC2B"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01DAC22F"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40584045"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14A65D94"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4D60BE52"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13723B8A"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r>
      <w:tr w:rsidR="00A07768" w:rsidRPr="00804BDF" w14:paraId="4B7325E9" w14:textId="77777777" w:rsidTr="00FA3F3F">
        <w:tc>
          <w:tcPr>
            <w:tcW w:w="4855" w:type="dxa"/>
          </w:tcPr>
          <w:p w14:paraId="0B0EF528" w14:textId="77777777" w:rsidR="00A07768" w:rsidRPr="00804BDF" w:rsidRDefault="00A0776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courteous with me.</w:t>
            </w:r>
          </w:p>
        </w:tc>
        <w:tc>
          <w:tcPr>
            <w:tcW w:w="810" w:type="dxa"/>
          </w:tcPr>
          <w:p w14:paraId="57DFB434"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3C112354"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788531B1"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28D04DE3"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5A48B73C"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32AA545C"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r>
      <w:tr w:rsidR="00A07768" w:rsidRPr="00804BDF" w14:paraId="249B83F1" w14:textId="77777777" w:rsidTr="00FA3F3F">
        <w:tc>
          <w:tcPr>
            <w:tcW w:w="4855" w:type="dxa"/>
          </w:tcPr>
          <w:p w14:paraId="1B824958" w14:textId="77777777" w:rsidR="00A07768" w:rsidRPr="00804BDF" w:rsidRDefault="00A0776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approachable.</w:t>
            </w:r>
          </w:p>
        </w:tc>
        <w:tc>
          <w:tcPr>
            <w:tcW w:w="810" w:type="dxa"/>
          </w:tcPr>
          <w:p w14:paraId="70446572"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0AF4B443"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68B42CE7"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632B8D75"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18DE9ECB"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2F7E8AB1"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r>
      <w:tr w:rsidR="00A07768" w:rsidRPr="00804BDF" w14:paraId="5545CB31" w14:textId="77777777" w:rsidTr="00FA3F3F">
        <w:tc>
          <w:tcPr>
            <w:tcW w:w="4855" w:type="dxa"/>
          </w:tcPr>
          <w:p w14:paraId="7D216DA5" w14:textId="77777777" w:rsidR="00A07768" w:rsidRPr="00804BDF" w:rsidRDefault="00A07768"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friendly.</w:t>
            </w:r>
          </w:p>
        </w:tc>
        <w:tc>
          <w:tcPr>
            <w:tcW w:w="810" w:type="dxa"/>
          </w:tcPr>
          <w:p w14:paraId="06783C85"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4DB66B3E"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6A3D1AD0"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453A8FFA"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72B251AB"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c>
          <w:tcPr>
            <w:tcW w:w="810" w:type="dxa"/>
          </w:tcPr>
          <w:p w14:paraId="3DF403E2" w14:textId="77777777" w:rsidR="00A07768" w:rsidRPr="00804BDF" w:rsidRDefault="00A07768" w:rsidP="00B11AC2">
            <w:pPr>
              <w:spacing w:after="0" w:line="240" w:lineRule="auto"/>
              <w:ind w:firstLine="0"/>
              <w:jc w:val="center"/>
              <w:rPr>
                <w:rFonts w:asciiTheme="majorBidi" w:eastAsia="Calibri" w:hAnsiTheme="majorBidi" w:cstheme="majorBidi"/>
                <w:sz w:val="20"/>
                <w:szCs w:val="20"/>
              </w:rPr>
            </w:pPr>
          </w:p>
        </w:tc>
      </w:tr>
    </w:tbl>
    <w:tbl>
      <w:tblPr>
        <w:tblStyle w:val="TableGrid8"/>
        <w:tblW w:w="9715"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5"/>
        <w:gridCol w:w="810"/>
        <w:gridCol w:w="810"/>
        <w:gridCol w:w="810"/>
        <w:gridCol w:w="810"/>
        <w:gridCol w:w="810"/>
        <w:gridCol w:w="810"/>
      </w:tblGrid>
      <w:tr w:rsidR="008C32ED" w:rsidRPr="00804BDF" w14:paraId="6495EA9B" w14:textId="77777777" w:rsidTr="00FA3F3F">
        <w:tc>
          <w:tcPr>
            <w:tcW w:w="9715" w:type="dxa"/>
            <w:gridSpan w:val="7"/>
            <w:vAlign w:val="center"/>
          </w:tcPr>
          <w:p w14:paraId="73537AAB" w14:textId="747DF97E" w:rsidR="008C32ED" w:rsidRPr="00804BDF" w:rsidRDefault="008C32ED" w:rsidP="00B11AC2">
            <w:pPr>
              <w:spacing w:after="0" w:line="240" w:lineRule="auto"/>
              <w:ind w:firstLine="0"/>
              <w:jc w:val="left"/>
              <w:rPr>
                <w:rFonts w:asciiTheme="majorBidi" w:eastAsia="Calibri" w:hAnsiTheme="majorBidi" w:cstheme="majorBidi"/>
                <w:b/>
                <w:bCs/>
              </w:rPr>
            </w:pPr>
            <w:r w:rsidRPr="00804BDF">
              <w:rPr>
                <w:rFonts w:asciiTheme="majorBidi" w:eastAsia="Calibri" w:hAnsiTheme="majorBidi" w:cstheme="majorBidi"/>
                <w:b/>
                <w:bCs/>
              </w:rPr>
              <w:t>Provider’s trust</w:t>
            </w:r>
          </w:p>
        </w:tc>
      </w:tr>
      <w:tr w:rsidR="008C32ED" w:rsidRPr="00804BDF" w14:paraId="4326F5DA" w14:textId="77777777" w:rsidTr="00FA3F3F">
        <w:tc>
          <w:tcPr>
            <w:tcW w:w="4855" w:type="dxa"/>
          </w:tcPr>
          <w:p w14:paraId="16E50908" w14:textId="77777777" w:rsidR="008C32ED" w:rsidRPr="00804BDF" w:rsidRDefault="008C32ED"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honest with me.</w:t>
            </w:r>
          </w:p>
        </w:tc>
        <w:tc>
          <w:tcPr>
            <w:tcW w:w="810" w:type="dxa"/>
          </w:tcPr>
          <w:p w14:paraId="6B98284F"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474F4593"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472D0160"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249AAC13"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5CC81377"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029FAFC6"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r>
      <w:tr w:rsidR="008C32ED" w:rsidRPr="00804BDF" w14:paraId="5ECCB1F3" w14:textId="77777777" w:rsidTr="00FA3F3F">
        <w:tc>
          <w:tcPr>
            <w:tcW w:w="4855" w:type="dxa"/>
          </w:tcPr>
          <w:p w14:paraId="48B28B82" w14:textId="77777777" w:rsidR="008C32ED" w:rsidRPr="00804BDF" w:rsidRDefault="008C32ED"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competent.</w:t>
            </w:r>
          </w:p>
        </w:tc>
        <w:tc>
          <w:tcPr>
            <w:tcW w:w="810" w:type="dxa"/>
          </w:tcPr>
          <w:p w14:paraId="049EC682"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5A321941"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4EFFBD03"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4402F33B"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403A01CA"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0C6376AE"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r>
      <w:tr w:rsidR="008C32ED" w:rsidRPr="00804BDF" w14:paraId="31EA3F24" w14:textId="77777777" w:rsidTr="00FA3F3F">
        <w:tc>
          <w:tcPr>
            <w:tcW w:w="4855" w:type="dxa"/>
          </w:tcPr>
          <w:p w14:paraId="6DD38EB7" w14:textId="77777777" w:rsidR="008C32ED" w:rsidRPr="00804BDF" w:rsidRDefault="008C32ED"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talked to me openly.</w:t>
            </w:r>
          </w:p>
        </w:tc>
        <w:tc>
          <w:tcPr>
            <w:tcW w:w="810" w:type="dxa"/>
          </w:tcPr>
          <w:p w14:paraId="681701B5"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55A96713"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5EE43A70"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74A2C229"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22FF992E"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42A43DF9"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r>
      <w:tr w:rsidR="008C32ED" w:rsidRPr="00804BDF" w14:paraId="0B622CE5" w14:textId="77777777" w:rsidTr="00FA3F3F">
        <w:tc>
          <w:tcPr>
            <w:tcW w:w="4855" w:type="dxa"/>
          </w:tcPr>
          <w:p w14:paraId="02851F13" w14:textId="77777777" w:rsidR="008C32ED" w:rsidRPr="00804BDF" w:rsidRDefault="008C32ED"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‘down to earth’.</w:t>
            </w:r>
          </w:p>
        </w:tc>
        <w:tc>
          <w:tcPr>
            <w:tcW w:w="810" w:type="dxa"/>
          </w:tcPr>
          <w:p w14:paraId="4805CAF5"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2147F58B"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60A3AC7C"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021D0CD5"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2F81FD8E"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28E8F094"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r>
      <w:tr w:rsidR="008C32ED" w:rsidRPr="00804BDF" w14:paraId="73B927D0" w14:textId="77777777" w:rsidTr="00FA3F3F">
        <w:tc>
          <w:tcPr>
            <w:tcW w:w="4855" w:type="dxa"/>
          </w:tcPr>
          <w:p w14:paraId="5060F979" w14:textId="77777777" w:rsidR="008C32ED" w:rsidRPr="00804BDF" w:rsidRDefault="008C32ED"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My provider was transparent about what they could and could not do.</w:t>
            </w:r>
          </w:p>
        </w:tc>
        <w:tc>
          <w:tcPr>
            <w:tcW w:w="810" w:type="dxa"/>
          </w:tcPr>
          <w:p w14:paraId="334F7E36"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0BA99CA3"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04EAC37A"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3D59E3E1"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3C88104C"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4AE5FA1E"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r>
      <w:tr w:rsidR="008C32ED" w:rsidRPr="00804BDF" w14:paraId="7530E9B3" w14:textId="77777777" w:rsidTr="00FA3F3F">
        <w:tc>
          <w:tcPr>
            <w:tcW w:w="4855" w:type="dxa"/>
          </w:tcPr>
          <w:p w14:paraId="21394B61" w14:textId="77777777" w:rsidR="008C32ED" w:rsidRPr="00804BDF" w:rsidRDefault="008C32ED" w:rsidP="00B11AC2">
            <w:pPr>
              <w:numPr>
                <w:ilvl w:val="0"/>
                <w:numId w:val="9"/>
              </w:numPr>
              <w:spacing w:after="0" w:line="240" w:lineRule="auto"/>
              <w:ind w:left="391"/>
              <w:contextualSpacing/>
              <w:jc w:val="left"/>
              <w:rPr>
                <w:rFonts w:asciiTheme="majorBidi" w:eastAsia="Calibri" w:hAnsiTheme="majorBidi" w:cstheme="majorBidi"/>
                <w:sz w:val="20"/>
                <w:szCs w:val="20"/>
              </w:rPr>
            </w:pPr>
            <w:r w:rsidRPr="00804BDF">
              <w:rPr>
                <w:rFonts w:asciiTheme="majorBidi" w:eastAsia="Calibri" w:hAnsiTheme="majorBidi" w:cstheme="majorBidi"/>
                <w:sz w:val="20"/>
                <w:szCs w:val="20"/>
              </w:rPr>
              <w:t>I trust my provider will help me with my health-related needs.</w:t>
            </w:r>
          </w:p>
        </w:tc>
        <w:tc>
          <w:tcPr>
            <w:tcW w:w="810" w:type="dxa"/>
          </w:tcPr>
          <w:p w14:paraId="2E0D829C"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57586141"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7497D87F"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005970D5"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024A560D"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c>
          <w:tcPr>
            <w:tcW w:w="810" w:type="dxa"/>
          </w:tcPr>
          <w:p w14:paraId="78D3ECD0" w14:textId="77777777" w:rsidR="008C32ED" w:rsidRPr="00804BDF" w:rsidRDefault="008C32ED" w:rsidP="00B11AC2">
            <w:pPr>
              <w:spacing w:after="0" w:line="240" w:lineRule="auto"/>
              <w:ind w:firstLine="0"/>
              <w:jc w:val="center"/>
              <w:rPr>
                <w:rFonts w:asciiTheme="majorBidi" w:eastAsia="Calibri" w:hAnsiTheme="majorBidi" w:cstheme="majorBidi"/>
                <w:sz w:val="20"/>
                <w:szCs w:val="20"/>
              </w:rPr>
            </w:pPr>
          </w:p>
        </w:tc>
      </w:tr>
    </w:tbl>
    <w:p w14:paraId="34255945" w14:textId="10C54100" w:rsidR="00541741" w:rsidRDefault="00541741" w:rsidP="009D45F0">
      <w:pPr>
        <w:spacing w:after="0" w:line="480" w:lineRule="auto"/>
        <w:ind w:firstLine="0"/>
        <w:jc w:val="left"/>
        <w:rPr>
          <w:b/>
          <w:bCs/>
        </w:rPr>
      </w:pPr>
    </w:p>
    <w:p w14:paraId="5B221226" w14:textId="5F28CBA3" w:rsidR="00EC4D1D" w:rsidRPr="00EE78EA" w:rsidRDefault="00EC4D1D" w:rsidP="00B11AC2">
      <w:pPr>
        <w:spacing w:after="0" w:line="480" w:lineRule="auto"/>
        <w:ind w:firstLine="0"/>
        <w:jc w:val="left"/>
        <w:rPr>
          <w:b/>
          <w:bCs/>
        </w:rPr>
      </w:pPr>
      <w:r w:rsidRPr="00EE78EA">
        <w:rPr>
          <w:b/>
          <w:bCs/>
        </w:rPr>
        <w:t>Limitation</w:t>
      </w:r>
      <w:r w:rsidR="00A71F8E" w:rsidRPr="00EE78EA">
        <w:rPr>
          <w:b/>
          <w:bCs/>
        </w:rPr>
        <w:t>s</w:t>
      </w:r>
    </w:p>
    <w:p w14:paraId="451F2C32" w14:textId="6F095A01" w:rsidR="00EC4D1D" w:rsidRPr="00EE78EA" w:rsidRDefault="00EC4D1D" w:rsidP="00B11AC2">
      <w:pPr>
        <w:spacing w:after="0" w:line="480" w:lineRule="auto"/>
        <w:jc w:val="left"/>
      </w:pPr>
      <w:r w:rsidRPr="00EE78EA">
        <w:t xml:space="preserve">The most significant limitation of this </w:t>
      </w:r>
      <w:r w:rsidR="002F6802">
        <w:t xml:space="preserve">phase of the study </w:t>
      </w:r>
      <w:r w:rsidRPr="00EE78EA">
        <w:t xml:space="preserve">was the small number of participants </w:t>
      </w:r>
      <w:r w:rsidR="00541741">
        <w:t xml:space="preserve">which </w:t>
      </w:r>
      <w:r w:rsidRPr="00EE78EA">
        <w:t>prevented generaliz</w:t>
      </w:r>
      <w:r w:rsidR="002F6802">
        <w:t>ation of</w:t>
      </w:r>
      <w:r w:rsidRPr="00EE78EA">
        <w:t xml:space="preserve"> findings from themes and patterns. This limitation, however, was expected as recruitment for focus groups and personal interviews do</w:t>
      </w:r>
      <w:r w:rsidR="00541741">
        <w:t>es</w:t>
      </w:r>
      <w:r w:rsidRPr="00EE78EA">
        <w:t xml:space="preserve"> not generally attract </w:t>
      </w:r>
      <w:r w:rsidR="002F6802" w:rsidRPr="00EE78EA">
        <w:t>many</w:t>
      </w:r>
      <w:r w:rsidRPr="00EE78EA">
        <w:t xml:space="preserve"> participants. Nevertheless, the study outcomes provided an indication </w:t>
      </w:r>
      <w:r w:rsidR="00541741">
        <w:t xml:space="preserve">of </w:t>
      </w:r>
      <w:r w:rsidRPr="00EE78EA">
        <w:t xml:space="preserve">the perspectives of patients and providers about soft skills in a way that has not been explored </w:t>
      </w:r>
      <w:r w:rsidR="00F335CB">
        <w:t xml:space="preserve">in </w:t>
      </w:r>
      <w:r w:rsidRPr="00EE78EA">
        <w:t xml:space="preserve">earlier literature. </w:t>
      </w:r>
      <w:r w:rsidR="00515C13" w:rsidRPr="00EE78EA">
        <w:t xml:space="preserve">Another limitation </w:t>
      </w:r>
      <w:r w:rsidR="00541741">
        <w:t xml:space="preserve">was </w:t>
      </w:r>
      <w:r w:rsidR="00515C13" w:rsidRPr="00EE78EA">
        <w:t>revealed in the design of the ranking activity. The inclusion of a pre-identified set of soft skills in the list appeared to influence participants’ opinions</w:t>
      </w:r>
      <w:r w:rsidR="00541741">
        <w:t>,</w:t>
      </w:r>
      <w:r w:rsidR="00515C13" w:rsidRPr="00EE78EA">
        <w:t xml:space="preserve"> causing some contradiction between what they verbally reflected and their ranking on the paper. Accordingly, the results of the ranking activity were confusing and </w:t>
      </w:r>
      <w:r w:rsidR="00F335CB">
        <w:t xml:space="preserve">did not agree with results from the </w:t>
      </w:r>
      <w:r w:rsidR="00E40E03">
        <w:t>verbal</w:t>
      </w:r>
      <w:r w:rsidR="00F335CB">
        <w:t>-response portion; such agreement was anticipated and desired but not realized.</w:t>
      </w:r>
      <w:r w:rsidR="00515C13" w:rsidRPr="00EE78EA">
        <w:t xml:space="preserve"> </w:t>
      </w:r>
      <w:r w:rsidRPr="00EE78EA">
        <w:t xml:space="preserve">As this qualitative study </w:t>
      </w:r>
      <w:r w:rsidR="007A49B9">
        <w:t xml:space="preserve">was </w:t>
      </w:r>
      <w:r w:rsidRPr="00EE78EA">
        <w:t xml:space="preserve">just a step toward the main objective to construct an assessment tool to measure soft skills, repeating the study with a larger sample is certainly recommended. </w:t>
      </w:r>
    </w:p>
    <w:p w14:paraId="57EF65AF" w14:textId="5D037BF6" w:rsidR="00EC4D1D" w:rsidRPr="00EE78EA" w:rsidRDefault="00EC4D1D" w:rsidP="00B11AC2">
      <w:pPr>
        <w:spacing w:after="0" w:line="480" w:lineRule="auto"/>
        <w:ind w:firstLine="0"/>
        <w:jc w:val="left"/>
        <w:rPr>
          <w:b/>
          <w:bCs/>
        </w:rPr>
      </w:pPr>
      <w:r w:rsidRPr="00EE78EA">
        <w:rPr>
          <w:b/>
          <w:bCs/>
        </w:rPr>
        <w:lastRenderedPageBreak/>
        <w:t>Conclusion</w:t>
      </w:r>
    </w:p>
    <w:p w14:paraId="3518138F" w14:textId="27800A5E" w:rsidR="00673A42" w:rsidRPr="00EE78EA" w:rsidRDefault="0079060D" w:rsidP="00B11AC2">
      <w:pPr>
        <w:spacing w:after="0" w:line="480" w:lineRule="auto"/>
        <w:jc w:val="left"/>
      </w:pPr>
      <w:r w:rsidRPr="00EE78EA">
        <w:t xml:space="preserve">The outcomes of this </w:t>
      </w:r>
      <w:r w:rsidR="00116C19">
        <w:t xml:space="preserve">phase of the study </w:t>
      </w:r>
      <w:r w:rsidRPr="00EE78EA">
        <w:t xml:space="preserve">reflect an effective implementation of the qualitative design that provided insight into </w:t>
      </w:r>
      <w:r>
        <w:t>users’</w:t>
      </w:r>
      <w:r w:rsidRPr="00EE78EA">
        <w:t xml:space="preserve"> and providers</w:t>
      </w:r>
      <w:r>
        <w:t>’</w:t>
      </w:r>
      <w:r w:rsidRPr="00EE78EA">
        <w:t xml:space="preserve"> perceptions of soft skills. Data collected from focus groups and personal interviews have contributed to the identification of essential soft skills for provider-patient interaction</w:t>
      </w:r>
      <w:r>
        <w:t>s</w:t>
      </w:r>
      <w:r w:rsidRPr="00EE78EA">
        <w:t xml:space="preserve"> that influence patient experience and satisfaction</w:t>
      </w:r>
      <w:r>
        <w:t xml:space="preserve">. </w:t>
      </w:r>
      <w:r w:rsidRPr="00EE78EA">
        <w:t>Th</w:t>
      </w:r>
      <w:r w:rsidR="00027AE3">
        <w:t xml:space="preserve">e </w:t>
      </w:r>
      <w:r w:rsidRPr="00EE78EA">
        <w:t xml:space="preserve">qualitative </w:t>
      </w:r>
      <w:r w:rsidR="00027AE3">
        <w:t>data permitted</w:t>
      </w:r>
      <w:r w:rsidR="00027AE3" w:rsidRPr="00EE78EA">
        <w:t xml:space="preserve"> </w:t>
      </w:r>
      <w:r w:rsidRPr="00EE78EA">
        <w:t>generati</w:t>
      </w:r>
      <w:r w:rsidR="00A85B45">
        <w:t xml:space="preserve">ng </w:t>
      </w:r>
      <w:r w:rsidRPr="00EE78EA">
        <w:t>an initial behavioral item pool for the assessment tool. In addition, the data w</w:t>
      </w:r>
      <w:r w:rsidR="00027AE3">
        <w:t xml:space="preserve">ere </w:t>
      </w:r>
      <w:r w:rsidRPr="00EE78EA">
        <w:t xml:space="preserve">especially useful to </w:t>
      </w:r>
      <w:r>
        <w:t>identify</w:t>
      </w:r>
      <w:r w:rsidRPr="00EE78EA">
        <w:t xml:space="preserve"> areas that require further investigation and exploration in future research.</w:t>
      </w:r>
      <w:r w:rsidR="00027AE3">
        <w:t xml:space="preserve"> </w:t>
      </w:r>
      <w:r w:rsidR="0088273E" w:rsidRPr="00EE78EA">
        <w:t xml:space="preserve">The </w:t>
      </w:r>
      <w:r w:rsidR="00027AE3">
        <w:t xml:space="preserve">content </w:t>
      </w:r>
      <w:r w:rsidR="0088273E" w:rsidRPr="00EE78EA">
        <w:t>evaluation process produced the first draft of the assessment tool</w:t>
      </w:r>
      <w:r w:rsidR="00AC3C78">
        <w:t>,</w:t>
      </w:r>
      <w:r w:rsidR="0088273E" w:rsidRPr="00EE78EA">
        <w:t xml:space="preserve"> </w:t>
      </w:r>
      <w:r w:rsidR="00AC3C78">
        <w:t xml:space="preserve">which </w:t>
      </w:r>
      <w:r w:rsidR="0088273E" w:rsidRPr="00EE78EA">
        <w:t>consist</w:t>
      </w:r>
      <w:r w:rsidR="00B54794" w:rsidRPr="00EE78EA">
        <w:t>s</w:t>
      </w:r>
      <w:r w:rsidR="0088273E" w:rsidRPr="00EE78EA">
        <w:t xml:space="preserve"> of 49 items measuring </w:t>
      </w:r>
      <w:r w:rsidR="00A85B45">
        <w:t>8</w:t>
      </w:r>
      <w:r w:rsidR="0088273E" w:rsidRPr="00EE78EA">
        <w:t xml:space="preserve"> soft skills rated on a 6-point Likert-type scale</w:t>
      </w:r>
      <w:r w:rsidR="00027AE3">
        <w:t xml:space="preserve"> and </w:t>
      </w:r>
      <w:r w:rsidR="0088273E" w:rsidRPr="00EE78EA">
        <w:t>reported to have a</w:t>
      </w:r>
      <w:r w:rsidR="00A85B45">
        <w:t xml:space="preserve"> high level of </w:t>
      </w:r>
      <w:r w:rsidR="0088273E" w:rsidRPr="00EE78EA">
        <w:t>content validity</w:t>
      </w:r>
      <w:r w:rsidR="00807B91">
        <w:t xml:space="preserve"> </w:t>
      </w:r>
      <w:r w:rsidR="00807B91" w:rsidRPr="009D45F0">
        <w:t xml:space="preserve">(see </w:t>
      </w:r>
      <w:r w:rsidR="009D45F0">
        <w:t>Table 1</w:t>
      </w:r>
      <w:r w:rsidR="00957795">
        <w:t>3</w:t>
      </w:r>
      <w:r w:rsidR="00807B91" w:rsidRPr="009D45F0">
        <w:t>)</w:t>
      </w:r>
      <w:r w:rsidR="0088273E" w:rsidRPr="009D45F0">
        <w:t>.</w:t>
      </w:r>
      <w:r w:rsidR="0088273E" w:rsidRPr="00EE78EA">
        <w:t xml:space="preserve"> </w:t>
      </w:r>
    </w:p>
    <w:p w14:paraId="297ED75C" w14:textId="190B132E" w:rsidR="00C85307" w:rsidRPr="00EE78EA" w:rsidRDefault="00C85307" w:rsidP="00E37323">
      <w:pPr>
        <w:spacing w:after="0" w:line="480" w:lineRule="auto"/>
        <w:ind w:firstLine="0"/>
        <w:jc w:val="center"/>
      </w:pPr>
      <w:r w:rsidRPr="00EE78EA">
        <w:rPr>
          <w:b/>
          <w:bCs/>
          <w:i/>
          <w:iCs/>
        </w:rPr>
        <w:br w:type="page"/>
      </w:r>
      <w:r w:rsidRPr="00807B91">
        <w:lastRenderedPageBreak/>
        <w:t xml:space="preserve">SECTION </w:t>
      </w:r>
      <w:r w:rsidR="00DA15FD" w:rsidRPr="00807B91">
        <w:t>FIVE</w:t>
      </w:r>
      <w:r w:rsidRPr="00807B91">
        <w:t xml:space="preserve">: </w:t>
      </w:r>
      <w:r w:rsidR="00F5072E" w:rsidRPr="00807B91">
        <w:t>PHASE 2</w:t>
      </w:r>
      <w:r w:rsidRPr="00807B91">
        <w:t xml:space="preserve"> – </w:t>
      </w:r>
      <w:r w:rsidR="00E37323">
        <w:t xml:space="preserve">FACTORIAL STRUCTURE </w:t>
      </w:r>
      <w:r w:rsidRPr="00807B91">
        <w:t>OF THE ASSESSMENT TOOL</w:t>
      </w:r>
    </w:p>
    <w:p w14:paraId="57A91AD1" w14:textId="19466859" w:rsidR="00807B91" w:rsidRDefault="00F84388" w:rsidP="00F84388">
      <w:pPr>
        <w:spacing w:after="0" w:line="480" w:lineRule="auto"/>
        <w:jc w:val="left"/>
      </w:pPr>
      <w:r w:rsidRPr="00EE78EA">
        <w:t xml:space="preserve">The </w:t>
      </w:r>
      <w:r w:rsidR="005D77CA" w:rsidRPr="00EE78EA">
        <w:t xml:space="preserve">purpose of </w:t>
      </w:r>
      <w:r w:rsidR="00790BC3">
        <w:t xml:space="preserve">Phase </w:t>
      </w:r>
      <w:r w:rsidR="005A4307" w:rsidRPr="00EE78EA">
        <w:t>2</w:t>
      </w:r>
      <w:r w:rsidR="005D77CA" w:rsidRPr="00EE78EA">
        <w:t xml:space="preserve"> </w:t>
      </w:r>
      <w:r w:rsidR="00807B91">
        <w:t xml:space="preserve">of this study </w:t>
      </w:r>
      <w:r w:rsidR="005D77CA" w:rsidRPr="00EE78EA">
        <w:t xml:space="preserve">is to </w:t>
      </w:r>
      <w:r w:rsidR="004967AA" w:rsidRPr="00EE78EA">
        <w:t xml:space="preserve">inform the final design and </w:t>
      </w:r>
      <w:r w:rsidR="005A4307" w:rsidRPr="00EE78EA">
        <w:t xml:space="preserve">assess the </w:t>
      </w:r>
      <w:r w:rsidR="005D77CA" w:rsidRPr="00EE78EA">
        <w:t xml:space="preserve">reliability </w:t>
      </w:r>
      <w:r w:rsidR="005A4307" w:rsidRPr="00EE78EA">
        <w:t xml:space="preserve">of the </w:t>
      </w:r>
      <w:r w:rsidR="00004C5D" w:rsidRPr="00EE78EA">
        <w:t xml:space="preserve">developed </w:t>
      </w:r>
      <w:r w:rsidR="00A97D43" w:rsidRPr="00EE78EA">
        <w:t>assessment tool</w:t>
      </w:r>
      <w:r w:rsidR="005A4307" w:rsidRPr="00EE78EA">
        <w:t xml:space="preserve">. </w:t>
      </w:r>
      <w:r w:rsidR="00542FFD" w:rsidRPr="00EE78EA">
        <w:t xml:space="preserve">This quantitative study included two </w:t>
      </w:r>
      <w:r w:rsidR="00807B91">
        <w:t xml:space="preserve">administrations </w:t>
      </w:r>
      <w:r w:rsidR="00542FFD" w:rsidRPr="00EE78EA">
        <w:t xml:space="preserve">to </w:t>
      </w:r>
      <w:r w:rsidR="00F93FAA" w:rsidRPr="00EE78EA">
        <w:t xml:space="preserve">test the tool. The survey </w:t>
      </w:r>
      <w:r w:rsidR="004967AA" w:rsidRPr="00EE78EA">
        <w:t>was</w:t>
      </w:r>
      <w:r w:rsidR="00807B91">
        <w:t xml:space="preserve"> initially</w:t>
      </w:r>
      <w:r w:rsidR="004967AA" w:rsidRPr="00EE78EA">
        <w:t xml:space="preserve"> </w:t>
      </w:r>
      <w:r w:rsidR="00F93FAA" w:rsidRPr="00EE78EA">
        <w:t xml:space="preserve">administered to </w:t>
      </w:r>
      <w:r w:rsidR="004B40D6" w:rsidRPr="00EE78EA">
        <w:t xml:space="preserve">a </w:t>
      </w:r>
      <w:r w:rsidR="002F2A0E" w:rsidRPr="00EE78EA">
        <w:t xml:space="preserve">convenience </w:t>
      </w:r>
      <w:r w:rsidR="004B40D6" w:rsidRPr="00EE78EA">
        <w:t>sample of 14 individuals representing users of healthcare services. The survey consisted of the 49 items</w:t>
      </w:r>
      <w:r w:rsidR="00807B91">
        <w:t xml:space="preserve"> that resulted from Phase 1 of the study; items were</w:t>
      </w:r>
      <w:r w:rsidR="004B40D6" w:rsidRPr="00EE78EA">
        <w:t xml:space="preserve"> rated on </w:t>
      </w:r>
      <w:r w:rsidR="008A0CFC">
        <w:t xml:space="preserve">a </w:t>
      </w:r>
      <w:r w:rsidR="004B40D6" w:rsidRPr="00EE78EA">
        <w:t>6-point Likert-type scale</w:t>
      </w:r>
      <w:r w:rsidR="00807B91">
        <w:t xml:space="preserve">. This initial survey administration was conducted to </w:t>
      </w:r>
      <w:r w:rsidR="00F93FAA" w:rsidRPr="00EE78EA">
        <w:t xml:space="preserve">pilot test the </w:t>
      </w:r>
      <w:r w:rsidR="004967AA" w:rsidRPr="00EE78EA">
        <w:t>assessment tool</w:t>
      </w:r>
      <w:r w:rsidR="00790BC3">
        <w:t xml:space="preserve"> and </w:t>
      </w:r>
      <w:r w:rsidR="004967AA" w:rsidRPr="00EE78EA">
        <w:t xml:space="preserve">to </w:t>
      </w:r>
      <w:r w:rsidR="00807B91">
        <w:t xml:space="preserve">assess </w:t>
      </w:r>
      <w:r w:rsidR="004967AA" w:rsidRPr="00EE78EA">
        <w:t xml:space="preserve">face validity. </w:t>
      </w:r>
      <w:r w:rsidR="00F93FAA" w:rsidRPr="00EE78EA">
        <w:t xml:space="preserve">The </w:t>
      </w:r>
      <w:r w:rsidR="00807B91">
        <w:t xml:space="preserve">soft skills assessment tool was </w:t>
      </w:r>
      <w:r w:rsidR="00F93FAA" w:rsidRPr="00EE78EA">
        <w:t xml:space="preserve">administered </w:t>
      </w:r>
      <w:r w:rsidR="00807B91">
        <w:t xml:space="preserve">a second time </w:t>
      </w:r>
      <w:r w:rsidR="00402A14">
        <w:t xml:space="preserve">to a </w:t>
      </w:r>
      <w:r w:rsidR="00402A14" w:rsidRPr="00EE78EA">
        <w:t>convenience sample of 202 participants representing users of healthcare services</w:t>
      </w:r>
      <w:r w:rsidR="00402A14">
        <w:t>. Th</w:t>
      </w:r>
      <w:r w:rsidR="00807B91">
        <w:t>is administration was u</w:t>
      </w:r>
      <w:r w:rsidR="00402A14">
        <w:t>sed to assess psychometric properties</w:t>
      </w:r>
      <w:r w:rsidR="00807B91">
        <w:t xml:space="preserve"> of the scale including internal consistency</w:t>
      </w:r>
      <w:r w:rsidR="00A97D43" w:rsidRPr="00402A14">
        <w:t xml:space="preserve"> reliability</w:t>
      </w:r>
      <w:r w:rsidR="004967AA" w:rsidRPr="00402A14">
        <w:t xml:space="preserve">. </w:t>
      </w:r>
    </w:p>
    <w:p w14:paraId="5195A67F" w14:textId="0550115F" w:rsidR="00C85307" w:rsidRPr="00EE78EA" w:rsidRDefault="00A265BC" w:rsidP="00F84388">
      <w:pPr>
        <w:spacing w:after="0" w:line="480" w:lineRule="auto"/>
        <w:jc w:val="left"/>
      </w:pPr>
      <w:r w:rsidRPr="00402A14">
        <w:t>Participants were recruited through the community of the</w:t>
      </w:r>
      <w:r w:rsidRPr="00EE78EA">
        <w:t xml:space="preserve"> University of Oklahoma </w:t>
      </w:r>
      <w:r w:rsidR="00807B91">
        <w:t>and asked to also recruit qualifying members of</w:t>
      </w:r>
      <w:r w:rsidR="008A0CFC">
        <w:t xml:space="preserve"> </w:t>
      </w:r>
      <w:r w:rsidRPr="00EE78EA">
        <w:t xml:space="preserve">their family and friends. </w:t>
      </w:r>
      <w:r w:rsidR="009C4721" w:rsidRPr="00EE78EA">
        <w:t xml:space="preserve">An exploratory factor analysis was conducted in this phase to analyze the </w:t>
      </w:r>
      <w:r w:rsidR="00807B91">
        <w:t xml:space="preserve">scale’s </w:t>
      </w:r>
      <w:r w:rsidR="009C4721" w:rsidRPr="00EE78EA">
        <w:t>dimensionality and</w:t>
      </w:r>
      <w:r w:rsidR="00807B91">
        <w:t xml:space="preserve"> item</w:t>
      </w:r>
      <w:r w:rsidR="009C4721" w:rsidRPr="00EE78EA">
        <w:t xml:space="preserve"> loading</w:t>
      </w:r>
      <w:r w:rsidR="00807B91">
        <w:t>s</w:t>
      </w:r>
      <w:r w:rsidR="009C4721" w:rsidRPr="00EE78EA">
        <w:t xml:space="preserve">. </w:t>
      </w:r>
      <w:r w:rsidR="00F16DF3" w:rsidRPr="00EE78EA">
        <w:t>All procedures for conducting t</w:t>
      </w:r>
      <w:r w:rsidR="00C85307" w:rsidRPr="00EE78EA">
        <w:t xml:space="preserve">his study </w:t>
      </w:r>
      <w:r w:rsidR="00F16DF3" w:rsidRPr="00EE78EA">
        <w:t>were</w:t>
      </w:r>
      <w:r w:rsidR="00C85307" w:rsidRPr="00EE78EA">
        <w:t xml:space="preserve"> approved by the Institutional Review Board of the University of </w:t>
      </w:r>
      <w:r w:rsidR="00C85307" w:rsidRPr="00562D7F">
        <w:t>Oklahoma – Norman (</w:t>
      </w:r>
      <w:r w:rsidR="00402A14" w:rsidRPr="00562D7F">
        <w:t xml:space="preserve">see Appendix </w:t>
      </w:r>
      <w:r w:rsidR="0024516F">
        <w:t>L</w:t>
      </w:r>
      <w:r w:rsidR="00C85307" w:rsidRPr="00562D7F">
        <w:t>).</w:t>
      </w:r>
    </w:p>
    <w:p w14:paraId="477E01D2" w14:textId="0AC2726B" w:rsidR="0014446D" w:rsidRPr="00EE78EA" w:rsidRDefault="00224F4E" w:rsidP="00912297">
      <w:pPr>
        <w:spacing w:after="0" w:line="480" w:lineRule="auto"/>
        <w:ind w:firstLine="0"/>
        <w:jc w:val="left"/>
        <w:rPr>
          <w:b/>
          <w:bCs/>
        </w:rPr>
      </w:pPr>
      <w:r w:rsidRPr="00E602E0">
        <w:rPr>
          <w:b/>
          <w:bCs/>
        </w:rPr>
        <w:t>Pilot</w:t>
      </w:r>
      <w:r w:rsidR="008A0CFC" w:rsidRPr="00E602E0">
        <w:rPr>
          <w:b/>
          <w:bCs/>
        </w:rPr>
        <w:t xml:space="preserve"> </w:t>
      </w:r>
      <w:r w:rsidRPr="00E602E0">
        <w:rPr>
          <w:b/>
          <w:bCs/>
        </w:rPr>
        <w:t>Test</w:t>
      </w:r>
      <w:r w:rsidR="00CD4F85" w:rsidRPr="00E602E0">
        <w:rPr>
          <w:b/>
          <w:bCs/>
        </w:rPr>
        <w:t>ing</w:t>
      </w:r>
      <w:r w:rsidRPr="00E602E0">
        <w:rPr>
          <w:b/>
          <w:bCs/>
        </w:rPr>
        <w:t xml:space="preserve"> and </w:t>
      </w:r>
      <w:r w:rsidR="0014446D" w:rsidRPr="00E602E0">
        <w:rPr>
          <w:b/>
          <w:bCs/>
        </w:rPr>
        <w:t>Face Validity</w:t>
      </w:r>
    </w:p>
    <w:p w14:paraId="3777E9E6" w14:textId="410CDF15" w:rsidR="00842500" w:rsidRDefault="00E87F72" w:rsidP="00C06BBC">
      <w:pPr>
        <w:spacing w:after="0" w:line="480" w:lineRule="auto"/>
        <w:jc w:val="left"/>
      </w:pPr>
      <w:r w:rsidRPr="00EE78EA">
        <w:t xml:space="preserve">A pilot test was conducted </w:t>
      </w:r>
      <w:r w:rsidR="00174176" w:rsidRPr="00EE78EA">
        <w:t xml:space="preserve">for </w:t>
      </w:r>
      <w:r w:rsidRPr="00EE78EA">
        <w:t xml:space="preserve">the </w:t>
      </w:r>
      <w:r w:rsidR="00807B91">
        <w:t xml:space="preserve">49-item version </w:t>
      </w:r>
      <w:r w:rsidRPr="00EE78EA">
        <w:t>of the assessment tool t</w:t>
      </w:r>
      <w:r w:rsidR="005E4153" w:rsidRPr="00EE78EA">
        <w:t xml:space="preserve">o </w:t>
      </w:r>
      <w:r w:rsidR="00807B91">
        <w:t>evaluate</w:t>
      </w:r>
      <w:r w:rsidR="00B5063B" w:rsidRPr="00EE78EA">
        <w:t xml:space="preserve"> </w:t>
      </w:r>
      <w:r w:rsidR="005E4153" w:rsidRPr="00EE78EA">
        <w:t>face validity</w:t>
      </w:r>
      <w:r w:rsidR="00807B91">
        <w:t xml:space="preserve"> of the measure</w:t>
      </w:r>
      <w:r w:rsidRPr="00EE78EA">
        <w:t xml:space="preserve">. </w:t>
      </w:r>
      <w:r w:rsidR="00CD3C7C" w:rsidRPr="00EE78EA">
        <w:t>The main objective of the pilot test</w:t>
      </w:r>
      <w:r w:rsidR="00B5063B" w:rsidRPr="00EE78EA">
        <w:t xml:space="preserve"> was </w:t>
      </w:r>
      <w:r w:rsidR="00CD3C7C" w:rsidRPr="00EE78EA">
        <w:t xml:space="preserve">to identify </w:t>
      </w:r>
      <w:r w:rsidR="0069640B" w:rsidRPr="00EE78EA">
        <w:t>difficul</w:t>
      </w:r>
      <w:r w:rsidR="00842500">
        <w:t>t,</w:t>
      </w:r>
      <w:r w:rsidR="0069640B" w:rsidRPr="00EE78EA">
        <w:t xml:space="preserve"> </w:t>
      </w:r>
      <w:r w:rsidR="00CD3C7C" w:rsidRPr="00EE78EA">
        <w:t>poorly written</w:t>
      </w:r>
      <w:r w:rsidR="00842500">
        <w:t>,</w:t>
      </w:r>
      <w:r w:rsidR="00CD3C7C" w:rsidRPr="00EE78EA">
        <w:t xml:space="preserve"> </w:t>
      </w:r>
      <w:r w:rsidR="00D96FFD" w:rsidRPr="00EE78EA">
        <w:t xml:space="preserve">and ambiguous </w:t>
      </w:r>
      <w:r w:rsidR="00CD3C7C" w:rsidRPr="00EE78EA">
        <w:t xml:space="preserve">items, </w:t>
      </w:r>
      <w:r w:rsidR="00D96FFD" w:rsidRPr="00EE78EA">
        <w:t>a</w:t>
      </w:r>
      <w:r w:rsidR="00842500">
        <w:t>s well as likely</w:t>
      </w:r>
      <w:r w:rsidR="00D96FFD" w:rsidRPr="00EE78EA">
        <w:t xml:space="preserve"> </w:t>
      </w:r>
      <w:r w:rsidR="0069640B" w:rsidRPr="00EE78EA">
        <w:t xml:space="preserve">misinterpretations of the meaning of </w:t>
      </w:r>
      <w:r w:rsidR="00D96FFD" w:rsidRPr="00EE78EA">
        <w:t>items</w:t>
      </w:r>
      <w:r w:rsidR="00842500">
        <w:t xml:space="preserve"> among users of healthcare services</w:t>
      </w:r>
      <w:r w:rsidR="00D96FFD" w:rsidRPr="00EE78EA">
        <w:t xml:space="preserve">. For this purpose, an electronic version of the questionnaire was created using Qualtrics. </w:t>
      </w:r>
    </w:p>
    <w:p w14:paraId="7C9B4479" w14:textId="77777777" w:rsidR="00C31B86" w:rsidRDefault="00C31B86" w:rsidP="00C31B86">
      <w:pPr>
        <w:spacing w:after="0" w:line="480" w:lineRule="auto"/>
        <w:ind w:firstLine="0"/>
        <w:jc w:val="left"/>
        <w:rPr>
          <w:b/>
          <w:bCs/>
          <w:i/>
          <w:iCs/>
        </w:rPr>
      </w:pPr>
    </w:p>
    <w:p w14:paraId="465A025A" w14:textId="77777777" w:rsidR="00C31B86" w:rsidRDefault="00C31B86" w:rsidP="00C31B86">
      <w:pPr>
        <w:spacing w:after="0" w:line="480" w:lineRule="auto"/>
        <w:ind w:firstLine="0"/>
        <w:jc w:val="left"/>
        <w:rPr>
          <w:b/>
          <w:bCs/>
          <w:i/>
          <w:iCs/>
        </w:rPr>
      </w:pPr>
    </w:p>
    <w:p w14:paraId="2BEA9B18" w14:textId="6B9ECE37" w:rsidR="00C31B86" w:rsidRPr="00C31B86" w:rsidRDefault="005679B3" w:rsidP="00C31B86">
      <w:pPr>
        <w:spacing w:after="0" w:line="480" w:lineRule="auto"/>
        <w:ind w:firstLine="0"/>
        <w:jc w:val="left"/>
        <w:rPr>
          <w:b/>
          <w:bCs/>
          <w:i/>
          <w:iCs/>
        </w:rPr>
      </w:pPr>
      <w:r w:rsidRPr="00C31B86">
        <w:rPr>
          <w:b/>
          <w:bCs/>
          <w:i/>
          <w:iCs/>
        </w:rPr>
        <w:lastRenderedPageBreak/>
        <w:t>Methods</w:t>
      </w:r>
    </w:p>
    <w:p w14:paraId="01F4D928" w14:textId="081286AC" w:rsidR="00C91BE7" w:rsidRPr="00EE78EA" w:rsidRDefault="00CE3BFD" w:rsidP="00C06BBC">
      <w:pPr>
        <w:spacing w:after="0" w:line="480" w:lineRule="auto"/>
        <w:jc w:val="left"/>
      </w:pPr>
      <w:r>
        <w:t xml:space="preserve">A </w:t>
      </w:r>
      <w:r w:rsidR="00AA0FF3" w:rsidRPr="00EE78EA">
        <w:t>convenience sampling strategy</w:t>
      </w:r>
      <w:r>
        <w:t xml:space="preserve"> was implemented through direct contact and email invitations to </w:t>
      </w:r>
      <w:r w:rsidR="00AA0FF3" w:rsidRPr="00EE78EA">
        <w:t>18</w:t>
      </w:r>
      <w:r w:rsidR="00B724CA" w:rsidRPr="00EE78EA">
        <w:t xml:space="preserve"> individuals representing </w:t>
      </w:r>
      <w:r w:rsidR="00693655">
        <w:t xml:space="preserve">a </w:t>
      </w:r>
      <w:r w:rsidR="005E0F02" w:rsidRPr="00EE78EA">
        <w:t xml:space="preserve">sample of </w:t>
      </w:r>
      <w:r w:rsidR="00B724CA" w:rsidRPr="00EE78EA">
        <w:t xml:space="preserve">patients and target </w:t>
      </w:r>
      <w:r w:rsidR="00BC28A3" w:rsidRPr="00EE78EA">
        <w:t>end users of t</w:t>
      </w:r>
      <w:r w:rsidR="00B724CA" w:rsidRPr="00EE78EA">
        <w:t>he survey</w:t>
      </w:r>
      <w:r>
        <w:t xml:space="preserve">. </w:t>
      </w:r>
      <w:r w:rsidR="00E910BA" w:rsidRPr="00EE78EA">
        <w:t xml:space="preserve">The email invitation included information about the study, </w:t>
      </w:r>
      <w:r w:rsidR="00693655">
        <w:t xml:space="preserve">the </w:t>
      </w:r>
      <w:r w:rsidR="00E910BA" w:rsidRPr="00EE78EA">
        <w:t xml:space="preserve">objective of the pilot survey, </w:t>
      </w:r>
      <w:r w:rsidR="00693655">
        <w:t xml:space="preserve">a </w:t>
      </w:r>
      <w:r w:rsidR="00E910BA" w:rsidRPr="00EE78EA">
        <w:t xml:space="preserve">brief description about the process, </w:t>
      </w:r>
      <w:r w:rsidR="00693655">
        <w:t xml:space="preserve">the </w:t>
      </w:r>
      <w:r w:rsidR="008D05AE" w:rsidRPr="00EE78EA">
        <w:t xml:space="preserve">value of completing this process, </w:t>
      </w:r>
      <w:r w:rsidR="00E910BA" w:rsidRPr="00EE78EA">
        <w:t xml:space="preserve">and the link to </w:t>
      </w:r>
      <w:r w:rsidR="003D270E" w:rsidRPr="00EE78EA">
        <w:t xml:space="preserve">take the </w:t>
      </w:r>
      <w:r w:rsidR="00E910BA" w:rsidRPr="00EE78EA">
        <w:t xml:space="preserve">online survey. </w:t>
      </w:r>
      <w:r>
        <w:t xml:space="preserve">As the pilot testing </w:t>
      </w:r>
      <w:r w:rsidR="00F06B89">
        <w:t xml:space="preserve">sample </w:t>
      </w:r>
      <w:r w:rsidR="00842500">
        <w:t>wa</w:t>
      </w:r>
      <w:r w:rsidR="00F06B89">
        <w:t xml:space="preserve">s small </w:t>
      </w:r>
      <w:r>
        <w:t xml:space="preserve">and </w:t>
      </w:r>
      <w:r w:rsidR="00842500">
        <w:t xml:space="preserve">the purpose of this step was </w:t>
      </w:r>
      <w:r>
        <w:t xml:space="preserve">to </w:t>
      </w:r>
      <w:r w:rsidR="00F06B89">
        <w:t xml:space="preserve">explore </w:t>
      </w:r>
      <w:r w:rsidR="00F06B89" w:rsidRPr="00C91BE7">
        <w:t>how test takers</w:t>
      </w:r>
      <w:r w:rsidR="00842500">
        <w:t xml:space="preserve"> were</w:t>
      </w:r>
      <w:r w:rsidR="00F06B89" w:rsidRPr="00C91BE7">
        <w:t xml:space="preserve"> interpret</w:t>
      </w:r>
      <w:r w:rsidR="00842500">
        <w:t>ing</w:t>
      </w:r>
      <w:r w:rsidR="00F06B89" w:rsidRPr="00C91BE7">
        <w:t xml:space="preserve"> the items</w:t>
      </w:r>
      <w:r w:rsidR="00F06B89">
        <w:t xml:space="preserve">, </w:t>
      </w:r>
      <w:r w:rsidR="00F06B89" w:rsidRPr="00EE78EA">
        <w:t>the following two validity-related questions were added</w:t>
      </w:r>
      <w:r>
        <w:t xml:space="preserve"> a</w:t>
      </w:r>
      <w:r w:rsidRPr="00EE78EA">
        <w:t>t the end of each section of items</w:t>
      </w:r>
      <w:r w:rsidR="00F06B89" w:rsidRPr="00EE78EA">
        <w:t xml:space="preserve">: </w:t>
      </w:r>
      <w:r w:rsidR="00F06B89">
        <w:t>“</w:t>
      </w:r>
      <w:r w:rsidR="00F06B89" w:rsidRPr="00EE78EA">
        <w:rPr>
          <w:i/>
          <w:iCs/>
        </w:rPr>
        <w:t>Is the meaning of each statement clear and straightforward?</w:t>
      </w:r>
      <w:r w:rsidR="00F06B89">
        <w:rPr>
          <w:i/>
          <w:iCs/>
        </w:rPr>
        <w:t xml:space="preserve">” </w:t>
      </w:r>
      <w:r w:rsidR="00F06B89" w:rsidRPr="00693655">
        <w:t>a</w:t>
      </w:r>
      <w:r w:rsidR="00F06B89" w:rsidRPr="00EE78EA">
        <w:t xml:space="preserve">nd </w:t>
      </w:r>
      <w:r w:rsidR="00F06B89">
        <w:t>“</w:t>
      </w:r>
      <w:r w:rsidR="00F06B89" w:rsidRPr="00EE78EA">
        <w:rPr>
          <w:i/>
          <w:iCs/>
        </w:rPr>
        <w:t>Did you have to read an item more than once to understand what it was asking?</w:t>
      </w:r>
      <w:r w:rsidR="00F06B89">
        <w:rPr>
          <w:i/>
          <w:iCs/>
        </w:rPr>
        <w:t>”</w:t>
      </w:r>
      <w:r w:rsidR="00F06B89" w:rsidRPr="00EE78EA">
        <w:t xml:space="preserve"> The answer options for both questions were </w:t>
      </w:r>
      <w:r w:rsidR="00842500">
        <w:t>“</w:t>
      </w:r>
      <w:r w:rsidR="00F06B89" w:rsidRPr="00EE78EA">
        <w:t>Yes</w:t>
      </w:r>
      <w:r w:rsidR="00842500">
        <w:t>” and “</w:t>
      </w:r>
      <w:r w:rsidR="00F06B89" w:rsidRPr="00EE78EA">
        <w:t>No.</w:t>
      </w:r>
      <w:r w:rsidR="00842500">
        <w:t>”</w:t>
      </w:r>
      <w:r w:rsidR="00F06B89" w:rsidRPr="00EE78EA">
        <w:t xml:space="preserve"> If the answer for the first question was </w:t>
      </w:r>
      <w:r w:rsidR="00842500">
        <w:t>“</w:t>
      </w:r>
      <w:r w:rsidR="00F06B89" w:rsidRPr="00EE78EA">
        <w:rPr>
          <w:i/>
          <w:iCs/>
        </w:rPr>
        <w:t>No</w:t>
      </w:r>
      <w:r w:rsidR="00F06B89" w:rsidRPr="00EE78EA">
        <w:t>,</w:t>
      </w:r>
      <w:r w:rsidR="00842500">
        <w:t>”</w:t>
      </w:r>
      <w:r w:rsidR="00F06B89" w:rsidRPr="00EE78EA">
        <w:t xml:space="preserve"> a follow</w:t>
      </w:r>
      <w:r w:rsidR="00842500">
        <w:t>-up</w:t>
      </w:r>
      <w:r w:rsidR="00F06B89" w:rsidRPr="00EE78EA">
        <w:t xml:space="preserve"> question appear</w:t>
      </w:r>
      <w:r w:rsidR="00F06B89">
        <w:t xml:space="preserve">ed asking </w:t>
      </w:r>
      <w:r w:rsidR="00F06B89" w:rsidRPr="00EE78EA">
        <w:t xml:space="preserve">the respondent to </w:t>
      </w:r>
      <w:r w:rsidR="000D3FDD">
        <w:t>indicate</w:t>
      </w:r>
      <w:r w:rsidR="00F06B89" w:rsidRPr="00EE78EA">
        <w:t xml:space="preserve"> which items were not clear. Similarly, if the answer for the second question was </w:t>
      </w:r>
      <w:r w:rsidR="00842500">
        <w:t>“</w:t>
      </w:r>
      <w:r w:rsidR="00F06B89" w:rsidRPr="00EE78EA">
        <w:rPr>
          <w:i/>
          <w:iCs/>
        </w:rPr>
        <w:t>Yes</w:t>
      </w:r>
      <w:r w:rsidR="00842500">
        <w:t>,”</w:t>
      </w:r>
      <w:r w:rsidR="00F06B89" w:rsidRPr="00EE78EA">
        <w:t xml:space="preserve"> a follow</w:t>
      </w:r>
      <w:r w:rsidR="00842500">
        <w:t>-up</w:t>
      </w:r>
      <w:r w:rsidR="00F06B89" w:rsidRPr="00EE78EA">
        <w:t xml:space="preserve"> question appear</w:t>
      </w:r>
      <w:r w:rsidR="00F06B89">
        <w:t xml:space="preserve">ed asking </w:t>
      </w:r>
      <w:r w:rsidR="00F06B89" w:rsidRPr="00EE78EA">
        <w:t xml:space="preserve">the respondent to </w:t>
      </w:r>
      <w:r w:rsidR="000D3FDD">
        <w:t>indicate</w:t>
      </w:r>
      <w:r w:rsidR="00F06B89" w:rsidRPr="00EE78EA">
        <w:t xml:space="preserve"> which items they had to read more than once. </w:t>
      </w:r>
      <w:r w:rsidR="00E561F4">
        <w:t xml:space="preserve">After responding to the 49 items and the validity related questions, </w:t>
      </w:r>
      <w:r w:rsidR="00F3081A" w:rsidRPr="00EE78EA">
        <w:t xml:space="preserve">participants were </w:t>
      </w:r>
      <w:r w:rsidR="00693655">
        <w:t>asked</w:t>
      </w:r>
      <w:r w:rsidR="00F3081A" w:rsidRPr="00EE78EA">
        <w:t xml:space="preserve"> to provide any additional comments </w:t>
      </w:r>
      <w:r w:rsidR="003D270E" w:rsidRPr="00EE78EA">
        <w:t xml:space="preserve">about the survey through </w:t>
      </w:r>
      <w:r w:rsidR="00F3081A" w:rsidRPr="00EE78EA">
        <w:t xml:space="preserve">email or </w:t>
      </w:r>
      <w:r w:rsidR="00842500">
        <w:t>via a</w:t>
      </w:r>
      <w:r w:rsidR="003D270E" w:rsidRPr="00EE78EA">
        <w:t xml:space="preserve"> </w:t>
      </w:r>
      <w:r w:rsidR="00F3081A" w:rsidRPr="00EE78EA">
        <w:t xml:space="preserve">face-to-face meeting. </w:t>
      </w:r>
      <w:r>
        <w:t xml:space="preserve">This protocol was derived from the concept of </w:t>
      </w:r>
      <w:r w:rsidRPr="00C06BBC">
        <w:rPr>
          <w:i/>
          <w:iCs/>
        </w:rPr>
        <w:t>think-aloud method</w:t>
      </w:r>
      <w:r w:rsidRPr="00C91BE7">
        <w:t xml:space="preserve"> in pilot </w:t>
      </w:r>
      <w:r w:rsidRPr="006854AB">
        <w:t>testing (</w:t>
      </w:r>
      <w:r w:rsidR="00A50A52" w:rsidRPr="006854AB">
        <w:t>Fonteyn</w:t>
      </w:r>
      <w:r w:rsidR="00483210">
        <w:t xml:space="preserve"> et al.</w:t>
      </w:r>
      <w:r w:rsidR="00A50A52" w:rsidRPr="006854AB">
        <w:t xml:space="preserve">, </w:t>
      </w:r>
      <w:r w:rsidR="00483210">
        <w:t>1</w:t>
      </w:r>
      <w:r w:rsidR="00A50A52" w:rsidRPr="006854AB">
        <w:t xml:space="preserve">993; </w:t>
      </w:r>
      <w:r w:rsidRPr="006854AB">
        <w:t>Shultz et al., 2013).</w:t>
      </w:r>
      <w:r w:rsidR="00C06BBC">
        <w:t xml:space="preserve"> </w:t>
      </w:r>
      <w:r w:rsidR="00AA0FF3" w:rsidRPr="00EE78EA">
        <w:t xml:space="preserve">None of the invited participants </w:t>
      </w:r>
      <w:r w:rsidR="00842500">
        <w:t>were members of previous samples used</w:t>
      </w:r>
      <w:r w:rsidR="00693655">
        <w:t xml:space="preserve"> </w:t>
      </w:r>
      <w:r w:rsidR="00AA0FF3" w:rsidRPr="00EE78EA">
        <w:t xml:space="preserve">this study. </w:t>
      </w:r>
      <w:r w:rsidR="00B724CA" w:rsidRPr="00EE78EA">
        <w:t xml:space="preserve">Fourteen participants </w:t>
      </w:r>
      <w:r w:rsidR="003D270E" w:rsidRPr="00EE78EA">
        <w:t>consented o</w:t>
      </w:r>
      <w:r w:rsidR="00AA0FF3" w:rsidRPr="00EE78EA">
        <w:t xml:space="preserve">nline and </w:t>
      </w:r>
      <w:r w:rsidR="00B724CA" w:rsidRPr="00EE78EA">
        <w:t xml:space="preserve">completed the online survey within the last two weeks of December 2019. </w:t>
      </w:r>
    </w:p>
    <w:p w14:paraId="3E5FE447" w14:textId="77777777" w:rsidR="00C31B86" w:rsidRPr="00C31B86" w:rsidRDefault="005679B3" w:rsidP="00C31B86">
      <w:pPr>
        <w:spacing w:after="0" w:line="480" w:lineRule="auto"/>
        <w:ind w:firstLine="0"/>
        <w:jc w:val="left"/>
        <w:rPr>
          <w:b/>
          <w:bCs/>
          <w:i/>
          <w:iCs/>
        </w:rPr>
      </w:pPr>
      <w:r w:rsidRPr="00C31B86">
        <w:rPr>
          <w:b/>
          <w:bCs/>
          <w:i/>
          <w:iCs/>
        </w:rPr>
        <w:t>Results</w:t>
      </w:r>
    </w:p>
    <w:p w14:paraId="5BE42B71" w14:textId="4CA08AA4" w:rsidR="007B6735" w:rsidRDefault="004130D9" w:rsidP="00E561F4">
      <w:pPr>
        <w:spacing w:after="0" w:line="480" w:lineRule="auto"/>
        <w:jc w:val="left"/>
      </w:pPr>
      <w:r w:rsidRPr="00EE78EA">
        <w:t xml:space="preserve">Fourteen individuals </w:t>
      </w:r>
      <w:r w:rsidR="00C06BBC">
        <w:t xml:space="preserve">(n=14) </w:t>
      </w:r>
      <w:r w:rsidRPr="00EE78EA">
        <w:t xml:space="preserve">completed the </w:t>
      </w:r>
      <w:r w:rsidR="009F6244" w:rsidRPr="00EE78EA">
        <w:t>Qualtrics pilot survey</w:t>
      </w:r>
      <w:r w:rsidR="003D270E" w:rsidRPr="00EE78EA">
        <w:t xml:space="preserve">. </w:t>
      </w:r>
      <w:r w:rsidR="00D5291F">
        <w:t xml:space="preserve">Detailed descriptive demographic characteristics are illustrated in </w:t>
      </w:r>
      <w:r w:rsidR="00FA5134" w:rsidRPr="00EE78EA">
        <w:t>Table 1</w:t>
      </w:r>
      <w:r w:rsidR="00904ADA">
        <w:t>5</w:t>
      </w:r>
      <w:r w:rsidR="00D5291F">
        <w:t>.</w:t>
      </w:r>
      <w:r w:rsidR="00E561F4">
        <w:t xml:space="preserve"> </w:t>
      </w:r>
      <w:r w:rsidR="007B6735">
        <w:t>T</w:t>
      </w:r>
      <w:r w:rsidR="007B6735" w:rsidRPr="00EE78EA">
        <w:t xml:space="preserve">he </w:t>
      </w:r>
      <w:r w:rsidR="007B6735">
        <w:t xml:space="preserve">49-item </w:t>
      </w:r>
      <w:r w:rsidR="007B6735" w:rsidRPr="00EE78EA">
        <w:t xml:space="preserve">pilot survey </w:t>
      </w:r>
      <w:r w:rsidR="007B6735">
        <w:t>was anticipated to require less than</w:t>
      </w:r>
      <w:r w:rsidR="007B6735" w:rsidRPr="00EE78EA">
        <w:t xml:space="preserve"> 20 minutes</w:t>
      </w:r>
      <w:r w:rsidR="007B6735">
        <w:t xml:space="preserve"> for completion</w:t>
      </w:r>
      <w:r w:rsidR="007B6735" w:rsidRPr="00EE78EA">
        <w:t xml:space="preserve">. The Qualtrics Expert Review Report estimated </w:t>
      </w:r>
      <w:r w:rsidR="007B6735" w:rsidRPr="00EE78EA">
        <w:lastRenderedPageBreak/>
        <w:t>time to complete the survey was 14.2 minutes. The pilot data showed that 71.4% of respondents completed the survey in less than 20 minutes</w:t>
      </w:r>
      <w:r w:rsidR="007B6735">
        <w:t>,</w:t>
      </w:r>
      <w:r w:rsidR="007B6735" w:rsidRPr="00EE78EA">
        <w:t xml:space="preserve"> with an average of 12.15 minutes. </w:t>
      </w:r>
      <w:r w:rsidR="007B6735">
        <w:t xml:space="preserve">Verbal comments from </w:t>
      </w:r>
      <w:r w:rsidR="007B6735" w:rsidRPr="00EE78EA">
        <w:t>21.4%</w:t>
      </w:r>
      <w:r w:rsidR="007B6735">
        <w:t xml:space="preserve"> of respondents indicated </w:t>
      </w:r>
      <w:r w:rsidR="007B6735" w:rsidRPr="00EE78EA">
        <w:t>the survey length was reasonable.</w:t>
      </w:r>
      <w:r w:rsidR="003926FD">
        <w:t xml:space="preserve"> </w:t>
      </w:r>
      <w:r w:rsidR="007B6735" w:rsidRPr="00EE78EA">
        <w:t xml:space="preserve">Responses on the 49 items varied and did not show clustering or tendency toward one particular response trend. </w:t>
      </w:r>
    </w:p>
    <w:p w14:paraId="686B8495" w14:textId="75A67643" w:rsidR="00FA5134" w:rsidRPr="00C31B86" w:rsidRDefault="00FA5134" w:rsidP="00FA5134">
      <w:pPr>
        <w:tabs>
          <w:tab w:val="left" w:pos="720"/>
        </w:tabs>
        <w:spacing w:after="0" w:line="480" w:lineRule="auto"/>
        <w:ind w:firstLine="0"/>
        <w:jc w:val="left"/>
        <w:rPr>
          <w:b/>
          <w:bCs/>
        </w:rPr>
      </w:pPr>
      <w:r w:rsidRPr="00C31B86">
        <w:rPr>
          <w:b/>
          <w:bCs/>
        </w:rPr>
        <w:t>Table 1</w:t>
      </w:r>
      <w:r w:rsidR="00904ADA" w:rsidRPr="00C31B86">
        <w:rPr>
          <w:b/>
          <w:bCs/>
        </w:rPr>
        <w:t>5</w:t>
      </w:r>
    </w:p>
    <w:p w14:paraId="7FCA4076" w14:textId="17A8A4C4" w:rsidR="00FA5134" w:rsidRPr="00EE78EA" w:rsidRDefault="00FA5134" w:rsidP="00FA5134">
      <w:pPr>
        <w:tabs>
          <w:tab w:val="left" w:pos="720"/>
        </w:tabs>
        <w:spacing w:after="0" w:line="480" w:lineRule="auto"/>
        <w:ind w:firstLine="0"/>
        <w:jc w:val="left"/>
        <w:rPr>
          <w:i/>
          <w:iCs/>
        </w:rPr>
      </w:pPr>
      <w:r w:rsidRPr="00EE78EA">
        <w:rPr>
          <w:i/>
          <w:iCs/>
        </w:rPr>
        <w:t>Demographic Characteristics of Participants in Pilot-Survey</w:t>
      </w:r>
    </w:p>
    <w:tbl>
      <w:tblPr>
        <w:tblStyle w:val="TableGrid"/>
        <w:tblW w:w="7110" w:type="dxa"/>
        <w:jc w:val="center"/>
        <w:tblBorders>
          <w:top w:val="single" w:sz="12" w:space="0" w:color="auto"/>
          <w:left w:val="none" w:sz="0" w:space="0" w:color="auto"/>
          <w:bottom w:val="single" w:sz="12" w:space="0" w:color="auto"/>
          <w:right w:val="none" w:sz="0" w:space="0" w:color="auto"/>
          <w:insideH w:val="none" w:sz="0" w:space="0" w:color="auto"/>
          <w:insideV w:val="single" w:sz="12" w:space="0" w:color="auto"/>
        </w:tblBorders>
        <w:shd w:val="clear" w:color="auto" w:fill="FFFFFF" w:themeFill="background1"/>
        <w:tblLayout w:type="fixed"/>
        <w:tblLook w:val="04A0" w:firstRow="1" w:lastRow="0" w:firstColumn="1" w:lastColumn="0" w:noHBand="0" w:noVBand="1"/>
      </w:tblPr>
      <w:tblGrid>
        <w:gridCol w:w="4230"/>
        <w:gridCol w:w="2880"/>
      </w:tblGrid>
      <w:tr w:rsidR="00FA5134" w:rsidRPr="0064041A" w14:paraId="15F30055" w14:textId="77777777" w:rsidTr="00FA5134">
        <w:trPr>
          <w:trHeight w:val="450"/>
          <w:jc w:val="center"/>
        </w:trPr>
        <w:tc>
          <w:tcPr>
            <w:tcW w:w="4230" w:type="dxa"/>
            <w:tcBorders>
              <w:top w:val="single" w:sz="18" w:space="0" w:color="auto"/>
              <w:bottom w:val="single" w:sz="12" w:space="0" w:color="auto"/>
              <w:right w:val="nil"/>
            </w:tcBorders>
            <w:shd w:val="clear" w:color="auto" w:fill="FFFFFF" w:themeFill="background1"/>
            <w:vAlign w:val="center"/>
          </w:tcPr>
          <w:p w14:paraId="4FEC1EAE" w14:textId="77777777" w:rsidR="00FA5134" w:rsidRPr="0064041A" w:rsidRDefault="00FA5134" w:rsidP="00657F6A">
            <w:pPr>
              <w:spacing w:after="0" w:line="240" w:lineRule="auto"/>
              <w:ind w:firstLine="0"/>
              <w:jc w:val="center"/>
              <w:rPr>
                <w:b/>
                <w:bCs/>
              </w:rPr>
            </w:pPr>
            <w:r w:rsidRPr="0064041A">
              <w:rPr>
                <w:b/>
                <w:bCs/>
              </w:rPr>
              <w:t>Characteristic Variable</w:t>
            </w:r>
          </w:p>
        </w:tc>
        <w:tc>
          <w:tcPr>
            <w:tcW w:w="2880" w:type="dxa"/>
            <w:tcBorders>
              <w:top w:val="single" w:sz="18" w:space="0" w:color="auto"/>
              <w:left w:val="nil"/>
              <w:bottom w:val="single" w:sz="12" w:space="0" w:color="auto"/>
              <w:right w:val="nil"/>
            </w:tcBorders>
            <w:shd w:val="clear" w:color="auto" w:fill="FFFFFF" w:themeFill="background1"/>
            <w:vAlign w:val="center"/>
          </w:tcPr>
          <w:p w14:paraId="3061CF74" w14:textId="15F3D814" w:rsidR="00FA5134" w:rsidRPr="0064041A" w:rsidRDefault="00FA5134" w:rsidP="00657F6A">
            <w:pPr>
              <w:spacing w:after="0" w:line="240" w:lineRule="auto"/>
              <w:ind w:firstLine="0"/>
              <w:jc w:val="center"/>
              <w:rPr>
                <w:b/>
                <w:bCs/>
              </w:rPr>
            </w:pPr>
            <w:r w:rsidRPr="0064041A">
              <w:rPr>
                <w:b/>
                <w:bCs/>
              </w:rPr>
              <w:t>Users (n=14)</w:t>
            </w:r>
          </w:p>
        </w:tc>
      </w:tr>
      <w:tr w:rsidR="00FA5134" w:rsidRPr="0064041A" w14:paraId="52576EE1" w14:textId="77777777" w:rsidTr="00FA5134">
        <w:trPr>
          <w:jc w:val="center"/>
        </w:trPr>
        <w:tc>
          <w:tcPr>
            <w:tcW w:w="4230" w:type="dxa"/>
            <w:tcBorders>
              <w:right w:val="nil"/>
            </w:tcBorders>
            <w:shd w:val="clear" w:color="auto" w:fill="FFFFFF" w:themeFill="background1"/>
          </w:tcPr>
          <w:p w14:paraId="0AA7142B" w14:textId="77777777" w:rsidR="00FA5134" w:rsidRPr="0064041A" w:rsidRDefault="00FA5134" w:rsidP="00657F6A">
            <w:pPr>
              <w:spacing w:after="0" w:line="240" w:lineRule="auto"/>
              <w:ind w:firstLine="0"/>
              <w:jc w:val="left"/>
            </w:pPr>
            <w:r w:rsidRPr="0064041A">
              <w:rPr>
                <w:b/>
                <w:bCs/>
              </w:rPr>
              <w:t>Age</w:t>
            </w:r>
            <w:r w:rsidRPr="0064041A">
              <w:t xml:space="preserve"> </w:t>
            </w:r>
          </w:p>
          <w:p w14:paraId="46BD614E" w14:textId="77777777" w:rsidR="00FA5134" w:rsidRPr="0064041A" w:rsidRDefault="00FA5134" w:rsidP="00657F6A">
            <w:pPr>
              <w:spacing w:after="0" w:line="240" w:lineRule="auto"/>
              <w:ind w:left="342" w:firstLine="0"/>
              <w:jc w:val="left"/>
            </w:pPr>
            <w:r w:rsidRPr="0064041A">
              <w:t>Range</w:t>
            </w:r>
          </w:p>
        </w:tc>
        <w:tc>
          <w:tcPr>
            <w:tcW w:w="2880" w:type="dxa"/>
            <w:tcBorders>
              <w:left w:val="nil"/>
              <w:right w:val="nil"/>
            </w:tcBorders>
            <w:shd w:val="clear" w:color="auto" w:fill="FFFFFF" w:themeFill="background1"/>
          </w:tcPr>
          <w:p w14:paraId="6A4AC334" w14:textId="0FC6402B" w:rsidR="00FA5134" w:rsidRPr="0064041A" w:rsidRDefault="00FA5134" w:rsidP="00657F6A">
            <w:pPr>
              <w:spacing w:after="0" w:line="240" w:lineRule="auto"/>
              <w:ind w:firstLine="0"/>
              <w:jc w:val="center"/>
            </w:pPr>
            <w:r w:rsidRPr="0064041A">
              <w:rPr>
                <w:i/>
                <w:iCs/>
              </w:rPr>
              <w:t>M</w:t>
            </w:r>
            <w:r w:rsidRPr="0064041A">
              <w:t xml:space="preserve"> = 49.50 (</w:t>
            </w:r>
            <w:r w:rsidRPr="0064041A">
              <w:rPr>
                <w:i/>
                <w:iCs/>
              </w:rPr>
              <w:t>SD</w:t>
            </w:r>
            <w:r w:rsidRPr="0064041A">
              <w:t xml:space="preserve"> = 11.38)</w:t>
            </w:r>
          </w:p>
          <w:p w14:paraId="512F81DF" w14:textId="5E025C74" w:rsidR="00FA5134" w:rsidRPr="0064041A" w:rsidRDefault="00FA5134" w:rsidP="00657F6A">
            <w:pPr>
              <w:spacing w:after="0" w:line="240" w:lineRule="auto"/>
              <w:ind w:firstLine="0"/>
              <w:jc w:val="center"/>
            </w:pPr>
            <w:r w:rsidRPr="0064041A">
              <w:t>25 - 60</w:t>
            </w:r>
          </w:p>
        </w:tc>
      </w:tr>
      <w:tr w:rsidR="00FA5134" w:rsidRPr="0064041A" w14:paraId="0C27CC97" w14:textId="77777777" w:rsidTr="00FA5134">
        <w:trPr>
          <w:jc w:val="center"/>
        </w:trPr>
        <w:tc>
          <w:tcPr>
            <w:tcW w:w="4230" w:type="dxa"/>
            <w:tcBorders>
              <w:right w:val="nil"/>
            </w:tcBorders>
            <w:shd w:val="clear" w:color="auto" w:fill="FFFFFF" w:themeFill="background1"/>
          </w:tcPr>
          <w:p w14:paraId="7F458BC5" w14:textId="77777777" w:rsidR="00FA5134" w:rsidRPr="0064041A" w:rsidRDefault="00FA5134" w:rsidP="00657F6A">
            <w:pPr>
              <w:spacing w:after="0" w:line="240" w:lineRule="auto"/>
              <w:ind w:firstLine="0"/>
              <w:jc w:val="left"/>
              <w:rPr>
                <w:b/>
                <w:bCs/>
              </w:rPr>
            </w:pPr>
            <w:r w:rsidRPr="0064041A">
              <w:rPr>
                <w:b/>
                <w:bCs/>
              </w:rPr>
              <w:t>Gender</w:t>
            </w:r>
          </w:p>
        </w:tc>
        <w:tc>
          <w:tcPr>
            <w:tcW w:w="2880" w:type="dxa"/>
            <w:tcBorders>
              <w:left w:val="nil"/>
              <w:right w:val="nil"/>
            </w:tcBorders>
            <w:shd w:val="clear" w:color="auto" w:fill="FFFFFF" w:themeFill="background1"/>
          </w:tcPr>
          <w:p w14:paraId="2A100332" w14:textId="77777777" w:rsidR="00FA5134" w:rsidRPr="0064041A" w:rsidRDefault="00FA5134" w:rsidP="00657F6A">
            <w:pPr>
              <w:spacing w:after="0" w:line="240" w:lineRule="auto"/>
              <w:ind w:firstLine="0"/>
              <w:jc w:val="center"/>
            </w:pPr>
          </w:p>
        </w:tc>
      </w:tr>
      <w:tr w:rsidR="00FA5134" w:rsidRPr="0064041A" w14:paraId="39B5520E" w14:textId="77777777" w:rsidTr="00FA5134">
        <w:trPr>
          <w:jc w:val="center"/>
        </w:trPr>
        <w:tc>
          <w:tcPr>
            <w:tcW w:w="4230" w:type="dxa"/>
            <w:tcBorders>
              <w:right w:val="nil"/>
            </w:tcBorders>
            <w:shd w:val="clear" w:color="auto" w:fill="FFFFFF" w:themeFill="background1"/>
          </w:tcPr>
          <w:p w14:paraId="6DE07AF8" w14:textId="77777777" w:rsidR="00FA5134" w:rsidRPr="0064041A" w:rsidRDefault="00FA5134" w:rsidP="00657F6A">
            <w:pPr>
              <w:spacing w:after="0" w:line="240" w:lineRule="auto"/>
              <w:ind w:left="342" w:firstLine="0"/>
              <w:jc w:val="left"/>
            </w:pPr>
            <w:r w:rsidRPr="0064041A">
              <w:t xml:space="preserve">Female </w:t>
            </w:r>
          </w:p>
        </w:tc>
        <w:tc>
          <w:tcPr>
            <w:tcW w:w="2880" w:type="dxa"/>
            <w:tcBorders>
              <w:left w:val="nil"/>
              <w:right w:val="nil"/>
            </w:tcBorders>
            <w:shd w:val="clear" w:color="auto" w:fill="FFFFFF" w:themeFill="background1"/>
          </w:tcPr>
          <w:p w14:paraId="57DA6C2F" w14:textId="11F1DA00" w:rsidR="00FA5134" w:rsidRPr="0064041A" w:rsidRDefault="00FA5134" w:rsidP="00657F6A">
            <w:pPr>
              <w:spacing w:after="0" w:line="240" w:lineRule="auto"/>
              <w:ind w:firstLine="0"/>
              <w:jc w:val="center"/>
            </w:pPr>
            <w:r w:rsidRPr="0064041A">
              <w:t>10 (71.4%)</w:t>
            </w:r>
          </w:p>
        </w:tc>
      </w:tr>
      <w:tr w:rsidR="00FA5134" w:rsidRPr="0064041A" w14:paraId="10D3EA9C" w14:textId="77777777" w:rsidTr="00FA5134">
        <w:trPr>
          <w:jc w:val="center"/>
        </w:trPr>
        <w:tc>
          <w:tcPr>
            <w:tcW w:w="4230" w:type="dxa"/>
            <w:tcBorders>
              <w:right w:val="nil"/>
            </w:tcBorders>
            <w:shd w:val="clear" w:color="auto" w:fill="FFFFFF" w:themeFill="background1"/>
          </w:tcPr>
          <w:p w14:paraId="7C19ADA3" w14:textId="77777777" w:rsidR="00FA5134" w:rsidRPr="0064041A" w:rsidRDefault="00FA5134" w:rsidP="00657F6A">
            <w:pPr>
              <w:spacing w:after="0" w:line="240" w:lineRule="auto"/>
              <w:ind w:left="342" w:firstLine="0"/>
              <w:jc w:val="left"/>
            </w:pPr>
            <w:r w:rsidRPr="0064041A">
              <w:t xml:space="preserve">Male </w:t>
            </w:r>
          </w:p>
        </w:tc>
        <w:tc>
          <w:tcPr>
            <w:tcW w:w="2880" w:type="dxa"/>
            <w:tcBorders>
              <w:left w:val="nil"/>
              <w:right w:val="nil"/>
            </w:tcBorders>
            <w:shd w:val="clear" w:color="auto" w:fill="FFFFFF" w:themeFill="background1"/>
          </w:tcPr>
          <w:p w14:paraId="00273C28" w14:textId="17B73265" w:rsidR="00FA5134" w:rsidRPr="0064041A" w:rsidRDefault="00FA5134" w:rsidP="00657F6A">
            <w:pPr>
              <w:spacing w:after="0" w:line="240" w:lineRule="auto"/>
              <w:ind w:firstLine="0"/>
              <w:jc w:val="center"/>
            </w:pPr>
            <w:r w:rsidRPr="0064041A">
              <w:t>4 (28.6%)</w:t>
            </w:r>
          </w:p>
        </w:tc>
      </w:tr>
      <w:tr w:rsidR="00FA5134" w:rsidRPr="0064041A" w14:paraId="1E64B048" w14:textId="77777777" w:rsidTr="00FA5134">
        <w:trPr>
          <w:jc w:val="center"/>
        </w:trPr>
        <w:tc>
          <w:tcPr>
            <w:tcW w:w="4230" w:type="dxa"/>
            <w:tcBorders>
              <w:right w:val="nil"/>
            </w:tcBorders>
            <w:shd w:val="clear" w:color="auto" w:fill="FFFFFF" w:themeFill="background1"/>
          </w:tcPr>
          <w:p w14:paraId="2CDC2A14" w14:textId="77777777" w:rsidR="00FA5134" w:rsidRPr="0064041A" w:rsidRDefault="00FA5134" w:rsidP="00657F6A">
            <w:pPr>
              <w:spacing w:after="0" w:line="240" w:lineRule="auto"/>
              <w:ind w:firstLine="0"/>
              <w:jc w:val="left"/>
              <w:rPr>
                <w:b/>
                <w:bCs/>
              </w:rPr>
            </w:pPr>
            <w:r w:rsidRPr="0064041A">
              <w:rPr>
                <w:b/>
                <w:bCs/>
              </w:rPr>
              <w:t>Ethnicity</w:t>
            </w:r>
          </w:p>
        </w:tc>
        <w:tc>
          <w:tcPr>
            <w:tcW w:w="2880" w:type="dxa"/>
            <w:tcBorders>
              <w:left w:val="nil"/>
              <w:right w:val="nil"/>
            </w:tcBorders>
            <w:shd w:val="clear" w:color="auto" w:fill="FFFFFF" w:themeFill="background1"/>
          </w:tcPr>
          <w:p w14:paraId="15471F14" w14:textId="77777777" w:rsidR="00FA5134" w:rsidRPr="0064041A" w:rsidRDefault="00FA5134" w:rsidP="00657F6A">
            <w:pPr>
              <w:spacing w:after="0" w:line="240" w:lineRule="auto"/>
              <w:ind w:firstLine="0"/>
              <w:jc w:val="center"/>
            </w:pPr>
          </w:p>
        </w:tc>
      </w:tr>
      <w:tr w:rsidR="00FA5134" w:rsidRPr="0064041A" w14:paraId="1A1D6625" w14:textId="77777777" w:rsidTr="00FA5134">
        <w:trPr>
          <w:trHeight w:val="108"/>
          <w:jc w:val="center"/>
        </w:trPr>
        <w:tc>
          <w:tcPr>
            <w:tcW w:w="4230" w:type="dxa"/>
            <w:tcBorders>
              <w:right w:val="nil"/>
            </w:tcBorders>
            <w:shd w:val="clear" w:color="auto" w:fill="FFFFFF" w:themeFill="background1"/>
          </w:tcPr>
          <w:p w14:paraId="17CB75E0" w14:textId="77777777" w:rsidR="00FA5134" w:rsidRPr="0064041A" w:rsidRDefault="00FA5134" w:rsidP="00657F6A">
            <w:pPr>
              <w:spacing w:after="0" w:line="240" w:lineRule="auto"/>
              <w:ind w:left="342" w:firstLine="0"/>
              <w:jc w:val="left"/>
            </w:pPr>
            <w:r w:rsidRPr="0064041A">
              <w:t>Asian</w:t>
            </w:r>
          </w:p>
        </w:tc>
        <w:tc>
          <w:tcPr>
            <w:tcW w:w="2880" w:type="dxa"/>
            <w:tcBorders>
              <w:left w:val="nil"/>
              <w:right w:val="nil"/>
            </w:tcBorders>
            <w:shd w:val="clear" w:color="auto" w:fill="FFFFFF" w:themeFill="background1"/>
          </w:tcPr>
          <w:p w14:paraId="7375E34B" w14:textId="5E7611FF" w:rsidR="00FA5134" w:rsidRPr="0064041A" w:rsidRDefault="00FA5134" w:rsidP="00657F6A">
            <w:pPr>
              <w:spacing w:after="0" w:line="240" w:lineRule="auto"/>
              <w:ind w:firstLine="0"/>
              <w:jc w:val="center"/>
            </w:pPr>
            <w:r w:rsidRPr="0064041A">
              <w:t>2 (14.29%)</w:t>
            </w:r>
          </w:p>
        </w:tc>
      </w:tr>
      <w:tr w:rsidR="00FA5134" w:rsidRPr="0064041A" w14:paraId="5BA9D24D" w14:textId="77777777" w:rsidTr="00FA5134">
        <w:trPr>
          <w:jc w:val="center"/>
        </w:trPr>
        <w:tc>
          <w:tcPr>
            <w:tcW w:w="4230" w:type="dxa"/>
            <w:tcBorders>
              <w:right w:val="nil"/>
            </w:tcBorders>
            <w:shd w:val="clear" w:color="auto" w:fill="FFFFFF" w:themeFill="background1"/>
          </w:tcPr>
          <w:p w14:paraId="642A28D7" w14:textId="77777777" w:rsidR="00FA5134" w:rsidRPr="0064041A" w:rsidRDefault="00FA5134" w:rsidP="00657F6A">
            <w:pPr>
              <w:spacing w:after="0" w:line="240" w:lineRule="auto"/>
              <w:ind w:left="342" w:firstLine="0"/>
              <w:jc w:val="left"/>
            </w:pPr>
            <w:r w:rsidRPr="0064041A">
              <w:t>White / Caucasian</w:t>
            </w:r>
          </w:p>
        </w:tc>
        <w:tc>
          <w:tcPr>
            <w:tcW w:w="2880" w:type="dxa"/>
            <w:tcBorders>
              <w:left w:val="nil"/>
              <w:right w:val="nil"/>
            </w:tcBorders>
            <w:shd w:val="clear" w:color="auto" w:fill="FFFFFF" w:themeFill="background1"/>
          </w:tcPr>
          <w:p w14:paraId="406DB512" w14:textId="737323B8" w:rsidR="00FA5134" w:rsidRPr="0064041A" w:rsidRDefault="00FA5134" w:rsidP="00657F6A">
            <w:pPr>
              <w:spacing w:after="0" w:line="240" w:lineRule="auto"/>
              <w:ind w:firstLine="0"/>
              <w:jc w:val="center"/>
            </w:pPr>
            <w:r w:rsidRPr="0064041A">
              <w:t>8 (57.14%)</w:t>
            </w:r>
          </w:p>
        </w:tc>
      </w:tr>
      <w:tr w:rsidR="00FA5134" w:rsidRPr="0064041A" w14:paraId="61AD68CA" w14:textId="77777777" w:rsidTr="00FA5134">
        <w:trPr>
          <w:jc w:val="center"/>
        </w:trPr>
        <w:tc>
          <w:tcPr>
            <w:tcW w:w="4230" w:type="dxa"/>
            <w:tcBorders>
              <w:right w:val="nil"/>
            </w:tcBorders>
            <w:shd w:val="clear" w:color="auto" w:fill="FFFFFF" w:themeFill="background1"/>
          </w:tcPr>
          <w:p w14:paraId="1CF5B6BB" w14:textId="753D5285" w:rsidR="00FA5134" w:rsidRPr="0064041A" w:rsidRDefault="00FA5134" w:rsidP="00657F6A">
            <w:pPr>
              <w:spacing w:after="0" w:line="240" w:lineRule="auto"/>
              <w:ind w:left="342" w:firstLine="0"/>
              <w:jc w:val="left"/>
            </w:pPr>
            <w:r w:rsidRPr="0064041A">
              <w:t>Other</w:t>
            </w:r>
          </w:p>
        </w:tc>
        <w:tc>
          <w:tcPr>
            <w:tcW w:w="2880" w:type="dxa"/>
            <w:tcBorders>
              <w:left w:val="nil"/>
              <w:right w:val="nil"/>
            </w:tcBorders>
            <w:shd w:val="clear" w:color="auto" w:fill="FFFFFF" w:themeFill="background1"/>
          </w:tcPr>
          <w:p w14:paraId="196FE6D9" w14:textId="3D7408A7" w:rsidR="00FA5134" w:rsidRPr="0064041A" w:rsidRDefault="00FA5134" w:rsidP="00657F6A">
            <w:pPr>
              <w:spacing w:after="0" w:line="240" w:lineRule="auto"/>
              <w:ind w:firstLine="0"/>
              <w:jc w:val="center"/>
            </w:pPr>
            <w:r w:rsidRPr="0064041A">
              <w:t>4 (28.57%)</w:t>
            </w:r>
          </w:p>
        </w:tc>
      </w:tr>
      <w:tr w:rsidR="00D5291F" w:rsidRPr="0064041A" w14:paraId="4FEF563D" w14:textId="77777777" w:rsidTr="00FA5134">
        <w:trPr>
          <w:jc w:val="center"/>
        </w:trPr>
        <w:tc>
          <w:tcPr>
            <w:tcW w:w="4230" w:type="dxa"/>
            <w:tcBorders>
              <w:right w:val="nil"/>
            </w:tcBorders>
            <w:shd w:val="clear" w:color="auto" w:fill="FFFFFF" w:themeFill="background1"/>
          </w:tcPr>
          <w:p w14:paraId="0FAE3117" w14:textId="2136B8C1" w:rsidR="00D5291F" w:rsidRPr="0064041A" w:rsidRDefault="00D5291F" w:rsidP="00AD3CB2">
            <w:pPr>
              <w:spacing w:after="0" w:line="240" w:lineRule="auto"/>
              <w:ind w:firstLine="0"/>
              <w:jc w:val="left"/>
              <w:rPr>
                <w:b/>
                <w:bCs/>
              </w:rPr>
            </w:pPr>
            <w:r w:rsidRPr="0064041A">
              <w:rPr>
                <w:b/>
                <w:bCs/>
              </w:rPr>
              <w:t>Education Level</w:t>
            </w:r>
          </w:p>
        </w:tc>
        <w:tc>
          <w:tcPr>
            <w:tcW w:w="2880" w:type="dxa"/>
            <w:tcBorders>
              <w:left w:val="nil"/>
              <w:right w:val="nil"/>
            </w:tcBorders>
            <w:shd w:val="clear" w:color="auto" w:fill="FFFFFF" w:themeFill="background1"/>
          </w:tcPr>
          <w:p w14:paraId="289DFC93" w14:textId="77777777" w:rsidR="00D5291F" w:rsidRPr="0064041A" w:rsidRDefault="00D5291F" w:rsidP="00AD3CB2">
            <w:pPr>
              <w:spacing w:after="0" w:line="240" w:lineRule="auto"/>
              <w:ind w:firstLine="0"/>
              <w:jc w:val="left"/>
              <w:rPr>
                <w:b/>
                <w:bCs/>
              </w:rPr>
            </w:pPr>
          </w:p>
        </w:tc>
      </w:tr>
      <w:tr w:rsidR="00D5291F" w:rsidRPr="0064041A" w14:paraId="48E10D77" w14:textId="77777777" w:rsidTr="00FA5134">
        <w:trPr>
          <w:jc w:val="center"/>
        </w:trPr>
        <w:tc>
          <w:tcPr>
            <w:tcW w:w="4230" w:type="dxa"/>
            <w:tcBorders>
              <w:right w:val="nil"/>
            </w:tcBorders>
            <w:shd w:val="clear" w:color="auto" w:fill="FFFFFF" w:themeFill="background1"/>
          </w:tcPr>
          <w:p w14:paraId="2349198C" w14:textId="1A26827C" w:rsidR="00D5291F" w:rsidRPr="0064041A" w:rsidRDefault="00F51204" w:rsidP="00657F6A">
            <w:pPr>
              <w:spacing w:after="0" w:line="240" w:lineRule="auto"/>
              <w:ind w:left="342" w:firstLine="0"/>
              <w:jc w:val="left"/>
            </w:pPr>
            <w:r w:rsidRPr="0064041A">
              <w:t>Bachelor’s degree</w:t>
            </w:r>
          </w:p>
        </w:tc>
        <w:tc>
          <w:tcPr>
            <w:tcW w:w="2880" w:type="dxa"/>
            <w:tcBorders>
              <w:left w:val="nil"/>
              <w:right w:val="nil"/>
            </w:tcBorders>
            <w:shd w:val="clear" w:color="auto" w:fill="FFFFFF" w:themeFill="background1"/>
          </w:tcPr>
          <w:p w14:paraId="4665C270" w14:textId="3B3F749B" w:rsidR="00D5291F" w:rsidRPr="0064041A" w:rsidRDefault="00F51204" w:rsidP="00657F6A">
            <w:pPr>
              <w:spacing w:after="0" w:line="240" w:lineRule="auto"/>
              <w:ind w:firstLine="0"/>
              <w:jc w:val="center"/>
            </w:pPr>
            <w:r w:rsidRPr="0064041A">
              <w:t>10 (71.43%)</w:t>
            </w:r>
          </w:p>
        </w:tc>
      </w:tr>
      <w:tr w:rsidR="00F51204" w:rsidRPr="0064041A" w14:paraId="1FC09D15" w14:textId="77777777" w:rsidTr="00FA5134">
        <w:trPr>
          <w:jc w:val="center"/>
        </w:trPr>
        <w:tc>
          <w:tcPr>
            <w:tcW w:w="4230" w:type="dxa"/>
            <w:tcBorders>
              <w:right w:val="nil"/>
            </w:tcBorders>
            <w:shd w:val="clear" w:color="auto" w:fill="FFFFFF" w:themeFill="background1"/>
          </w:tcPr>
          <w:p w14:paraId="31BB983C" w14:textId="713B6AAF" w:rsidR="00F51204" w:rsidRPr="0064041A" w:rsidRDefault="00F51204" w:rsidP="00657F6A">
            <w:pPr>
              <w:spacing w:after="0" w:line="240" w:lineRule="auto"/>
              <w:ind w:left="342" w:firstLine="0"/>
              <w:jc w:val="left"/>
            </w:pPr>
            <w:r w:rsidRPr="0064041A">
              <w:t>Graduate degree</w:t>
            </w:r>
          </w:p>
        </w:tc>
        <w:tc>
          <w:tcPr>
            <w:tcW w:w="2880" w:type="dxa"/>
            <w:tcBorders>
              <w:left w:val="nil"/>
              <w:right w:val="nil"/>
            </w:tcBorders>
            <w:shd w:val="clear" w:color="auto" w:fill="FFFFFF" w:themeFill="background1"/>
          </w:tcPr>
          <w:p w14:paraId="04CBF69D" w14:textId="001E0CB0" w:rsidR="00F51204" w:rsidRPr="0064041A" w:rsidRDefault="00F51204" w:rsidP="00657F6A">
            <w:pPr>
              <w:spacing w:after="0" w:line="240" w:lineRule="auto"/>
              <w:ind w:firstLine="0"/>
              <w:jc w:val="center"/>
            </w:pPr>
            <w:r w:rsidRPr="0064041A">
              <w:t>4 (28.57%)</w:t>
            </w:r>
          </w:p>
        </w:tc>
      </w:tr>
    </w:tbl>
    <w:p w14:paraId="6635CBC8" w14:textId="0DB39EAF" w:rsidR="003D270E" w:rsidRPr="00EE78EA" w:rsidRDefault="003D270E" w:rsidP="009F6244">
      <w:pPr>
        <w:spacing w:after="0" w:line="480" w:lineRule="auto"/>
        <w:jc w:val="left"/>
      </w:pPr>
    </w:p>
    <w:p w14:paraId="09CFAAAE" w14:textId="733F4C5D" w:rsidR="00A823A0" w:rsidRDefault="005304A2" w:rsidP="007650F3">
      <w:pPr>
        <w:spacing w:after="0" w:line="480" w:lineRule="auto"/>
        <w:jc w:val="left"/>
      </w:pPr>
      <w:r w:rsidRPr="00EE78EA">
        <w:t xml:space="preserve">Responses to the validity-related questions were </w:t>
      </w:r>
      <w:r w:rsidR="00906F7A" w:rsidRPr="00EE78EA">
        <w:t>primarily</w:t>
      </w:r>
      <w:r w:rsidRPr="00EE78EA">
        <w:t xml:space="preserve"> positive</w:t>
      </w:r>
      <w:r w:rsidR="008A6F04">
        <w:t xml:space="preserve"> </w:t>
      </w:r>
      <w:r w:rsidR="00E561F4">
        <w:t>except for</w:t>
      </w:r>
      <w:r w:rsidRPr="00EE78EA">
        <w:t xml:space="preserve"> </w:t>
      </w:r>
      <w:r w:rsidR="003F3F3A" w:rsidRPr="00EE78EA">
        <w:t xml:space="preserve">two (14.29%) </w:t>
      </w:r>
      <w:r w:rsidRPr="00EE78EA">
        <w:t>negative response</w:t>
      </w:r>
      <w:r w:rsidR="003F3F3A" w:rsidRPr="00EE78EA">
        <w:t>s</w:t>
      </w:r>
      <w:r w:rsidRPr="00EE78EA">
        <w:t xml:space="preserve"> about </w:t>
      </w:r>
      <w:r w:rsidR="00906F7A" w:rsidRPr="00EE78EA">
        <w:t xml:space="preserve">the </w:t>
      </w:r>
      <w:r w:rsidR="008A6F04">
        <w:t xml:space="preserve">nature of </w:t>
      </w:r>
      <w:r w:rsidRPr="00EE78EA">
        <w:t>one</w:t>
      </w:r>
      <w:r w:rsidR="008A6F04">
        <w:t xml:space="preserve"> empathy</w:t>
      </w:r>
      <w:r w:rsidRPr="00EE78EA">
        <w:t xml:space="preserve"> item </w:t>
      </w:r>
      <w:r w:rsidR="007B56FF">
        <w:t xml:space="preserve">which </w:t>
      </w:r>
      <w:r w:rsidR="00906F7A" w:rsidRPr="00EE78EA">
        <w:t xml:space="preserve">was </w:t>
      </w:r>
      <w:r w:rsidRPr="00EE78EA">
        <w:t>“</w:t>
      </w:r>
      <w:r w:rsidRPr="00EE78EA">
        <w:rPr>
          <w:i/>
          <w:iCs/>
        </w:rPr>
        <w:t>My provider helped me to anticipate what to expect</w:t>
      </w:r>
      <w:r w:rsidR="007B56FF">
        <w:rPr>
          <w:i/>
          <w:iCs/>
        </w:rPr>
        <w:t>.</w:t>
      </w:r>
      <w:r w:rsidRPr="00EE78EA">
        <w:t xml:space="preserve">” </w:t>
      </w:r>
      <w:r w:rsidR="008A6F04">
        <w:t>Both</w:t>
      </w:r>
      <w:r w:rsidR="003F3F3A" w:rsidRPr="00EE78EA">
        <w:t xml:space="preserve"> respondents</w:t>
      </w:r>
      <w:r w:rsidR="008A6F04">
        <w:t xml:space="preserve"> indicated</w:t>
      </w:r>
      <w:r w:rsidR="003F3F3A" w:rsidRPr="00EE78EA">
        <w:t xml:space="preserve"> ha</w:t>
      </w:r>
      <w:r w:rsidR="008A6F04">
        <w:t>ving</w:t>
      </w:r>
      <w:r w:rsidR="003F3F3A" w:rsidRPr="00EE78EA">
        <w:t xml:space="preserve"> to read this item more than once to understand what it was asking</w:t>
      </w:r>
      <w:r w:rsidR="00E93264" w:rsidRPr="00EE78EA">
        <w:t>, but n</w:t>
      </w:r>
      <w:r w:rsidR="008A6F04">
        <w:t>either</w:t>
      </w:r>
      <w:r w:rsidR="00A823A0">
        <w:t xml:space="preserve"> </w:t>
      </w:r>
      <w:r w:rsidR="00E93264" w:rsidRPr="00EE78EA">
        <w:t>provided a suggestion for</w:t>
      </w:r>
      <w:r w:rsidR="008A6F04">
        <w:t xml:space="preserve"> modification of the item</w:t>
      </w:r>
      <w:r w:rsidR="00E93264" w:rsidRPr="00EE78EA">
        <w:t xml:space="preserve">. </w:t>
      </w:r>
      <w:r w:rsidR="00F0635C" w:rsidRPr="00EE78EA">
        <w:t xml:space="preserve">Another </w:t>
      </w:r>
      <w:r w:rsidR="005B49A0" w:rsidRPr="00EE78EA">
        <w:t xml:space="preserve">respondent </w:t>
      </w:r>
      <w:r w:rsidR="00F0635C" w:rsidRPr="00EE78EA">
        <w:t>wrote the following general note at the end of the survey</w:t>
      </w:r>
      <w:r w:rsidR="007B56FF">
        <w:t>:</w:t>
      </w:r>
      <w:r w:rsidR="00F0635C" w:rsidRPr="00EE78EA">
        <w:t xml:space="preserve"> </w:t>
      </w:r>
    </w:p>
    <w:p w14:paraId="172F1715" w14:textId="7802D4A2" w:rsidR="00A823A0" w:rsidRDefault="005B49A0" w:rsidP="00A823A0">
      <w:pPr>
        <w:spacing w:after="0" w:line="480" w:lineRule="auto"/>
        <w:ind w:left="720" w:firstLine="0"/>
        <w:jc w:val="left"/>
      </w:pPr>
      <w:r w:rsidRPr="00EE78EA">
        <w:rPr>
          <w:i/>
          <w:iCs/>
        </w:rPr>
        <w:t xml:space="preserve">In healthcare, healthcare providers when they try to deliver </w:t>
      </w:r>
      <w:r w:rsidR="00D3025A" w:rsidRPr="00EE78EA">
        <w:rPr>
          <w:i/>
          <w:iCs/>
        </w:rPr>
        <w:t>messages,</w:t>
      </w:r>
      <w:r w:rsidRPr="00EE78EA">
        <w:rPr>
          <w:i/>
          <w:iCs/>
        </w:rPr>
        <w:t xml:space="preserve"> they try to communicate </w:t>
      </w:r>
      <w:r w:rsidR="00D3025A" w:rsidRPr="00EE78EA">
        <w:rPr>
          <w:i/>
          <w:iCs/>
        </w:rPr>
        <w:t>them in</w:t>
      </w:r>
      <w:r w:rsidRPr="00EE78EA">
        <w:rPr>
          <w:i/>
          <w:iCs/>
        </w:rPr>
        <w:t xml:space="preserve"> the most</w:t>
      </w:r>
      <w:r w:rsidR="000D0942" w:rsidRPr="00EE78EA">
        <w:rPr>
          <w:i/>
          <w:iCs/>
        </w:rPr>
        <w:t xml:space="preserve"> </w:t>
      </w:r>
      <w:r w:rsidR="00906F7A" w:rsidRPr="00EE78EA">
        <w:rPr>
          <w:i/>
          <w:iCs/>
        </w:rPr>
        <w:t>concise</w:t>
      </w:r>
      <w:r w:rsidRPr="00EE78EA">
        <w:rPr>
          <w:i/>
          <w:iCs/>
        </w:rPr>
        <w:t xml:space="preserve"> way by ignoring details that are very important. To fully solve your health </w:t>
      </w:r>
      <w:r w:rsidR="00D3025A" w:rsidRPr="00EE78EA">
        <w:rPr>
          <w:i/>
          <w:iCs/>
        </w:rPr>
        <w:t>problems,</w:t>
      </w:r>
      <w:r w:rsidRPr="00EE78EA">
        <w:rPr>
          <w:i/>
          <w:iCs/>
        </w:rPr>
        <w:t xml:space="preserve"> you need to do extra efforts to do extra research and </w:t>
      </w:r>
      <w:r w:rsidRPr="00EE78EA">
        <w:rPr>
          <w:i/>
          <w:iCs/>
        </w:rPr>
        <w:lastRenderedPageBreak/>
        <w:t xml:space="preserve">readings. They do not explain all </w:t>
      </w:r>
      <w:r w:rsidR="00D3025A" w:rsidRPr="00EE78EA">
        <w:rPr>
          <w:i/>
          <w:iCs/>
        </w:rPr>
        <w:t>details,</w:t>
      </w:r>
      <w:r w:rsidRPr="00EE78EA">
        <w:rPr>
          <w:i/>
          <w:iCs/>
        </w:rPr>
        <w:t xml:space="preserve"> nor </w:t>
      </w:r>
      <w:r w:rsidR="007B56FF">
        <w:rPr>
          <w:i/>
          <w:iCs/>
        </w:rPr>
        <w:t xml:space="preserve">do </w:t>
      </w:r>
      <w:r w:rsidRPr="00EE78EA">
        <w:rPr>
          <w:i/>
          <w:iCs/>
        </w:rPr>
        <w:t xml:space="preserve">they help you be proactive to prevent </w:t>
      </w:r>
      <w:r w:rsidR="007B56FF">
        <w:rPr>
          <w:i/>
          <w:iCs/>
        </w:rPr>
        <w:t xml:space="preserve">a </w:t>
      </w:r>
      <w:r w:rsidRPr="00EE78EA">
        <w:rPr>
          <w:i/>
          <w:iCs/>
        </w:rPr>
        <w:t>problem</w:t>
      </w:r>
      <w:r w:rsidR="007B56FF">
        <w:rPr>
          <w:i/>
          <w:iCs/>
        </w:rPr>
        <w:t>.</w:t>
      </w:r>
      <w:r w:rsidR="00D3025A" w:rsidRPr="00EE78EA">
        <w:t xml:space="preserve"> </w:t>
      </w:r>
    </w:p>
    <w:p w14:paraId="7D683B9F" w14:textId="4A58D419" w:rsidR="002E5310" w:rsidRDefault="002E5310" w:rsidP="00F16DF3">
      <w:pPr>
        <w:tabs>
          <w:tab w:val="left" w:pos="720"/>
        </w:tabs>
        <w:spacing w:after="0" w:line="480" w:lineRule="auto"/>
        <w:ind w:firstLine="0"/>
        <w:jc w:val="left"/>
      </w:pPr>
      <w:bookmarkStart w:id="44" w:name="_Hlk32163048"/>
      <w:r>
        <w:tab/>
        <w:t>Table 1</w:t>
      </w:r>
      <w:r w:rsidR="00904ADA">
        <w:t>6</w:t>
      </w:r>
      <w:r>
        <w:t xml:space="preserve"> includes a</w:t>
      </w:r>
      <w:r w:rsidRPr="00EE78EA">
        <w:t>dditional positive and negative feedback provided by 28.5%</w:t>
      </w:r>
      <w:r>
        <w:t xml:space="preserve"> of respondents</w:t>
      </w:r>
      <w:r w:rsidRPr="00EE78EA">
        <w:t xml:space="preserve">. Based on this feedback, some </w:t>
      </w:r>
      <w:r>
        <w:t xml:space="preserve">items </w:t>
      </w:r>
      <w:r w:rsidRPr="00EE78EA">
        <w:t>were modified and refine</w:t>
      </w:r>
      <w:r>
        <w:t xml:space="preserve">d for </w:t>
      </w:r>
      <w:r w:rsidRPr="00EE78EA">
        <w:t xml:space="preserve">the final survey. </w:t>
      </w:r>
      <w:r>
        <w:t>For instance, the item,</w:t>
      </w:r>
      <w:r w:rsidRPr="00EE78EA">
        <w:t xml:space="preserve"> “</w:t>
      </w:r>
      <w:r w:rsidRPr="00EE78EA">
        <w:rPr>
          <w:i/>
          <w:iCs/>
        </w:rPr>
        <w:t>My provider helped me to anticipate what to expect</w:t>
      </w:r>
      <w:r>
        <w:rPr>
          <w:i/>
          <w:iCs/>
        </w:rPr>
        <w:t>,</w:t>
      </w:r>
      <w:r w:rsidRPr="00EE78EA">
        <w:t>” was modified to read</w:t>
      </w:r>
      <w:r>
        <w:t>,</w:t>
      </w:r>
      <w:r w:rsidRPr="00EE78EA">
        <w:t xml:space="preserve"> </w:t>
      </w:r>
      <w:r w:rsidRPr="00EE78EA">
        <w:rPr>
          <w:i/>
          <w:iCs/>
        </w:rPr>
        <w:t xml:space="preserve">“My provider explained in detail what </w:t>
      </w:r>
      <w:r>
        <w:rPr>
          <w:i/>
          <w:iCs/>
        </w:rPr>
        <w:t xml:space="preserve">I should </w:t>
      </w:r>
      <w:r w:rsidRPr="00EE78EA">
        <w:rPr>
          <w:i/>
          <w:iCs/>
        </w:rPr>
        <w:t>expect</w:t>
      </w:r>
      <w:r>
        <w:rPr>
          <w:i/>
          <w:iCs/>
        </w:rPr>
        <w:t>.</w:t>
      </w:r>
      <w:r w:rsidRPr="00EE78EA">
        <w:rPr>
          <w:i/>
          <w:iCs/>
        </w:rPr>
        <w:t>”</w:t>
      </w:r>
      <w:r w:rsidRPr="00EE78EA">
        <w:t xml:space="preserve"> Grammar</w:t>
      </w:r>
      <w:r>
        <w:t xml:space="preserve"> was corrected where relevant and the</w:t>
      </w:r>
      <w:r w:rsidRPr="00EE78EA">
        <w:t xml:space="preserve"> design</w:t>
      </w:r>
      <w:r>
        <w:t xml:space="preserve"> of the tool was modified t</w:t>
      </w:r>
      <w:r w:rsidRPr="00EE78EA">
        <w:t xml:space="preserve">o provide </w:t>
      </w:r>
      <w:r>
        <w:t>the respondent with</w:t>
      </w:r>
      <w:r w:rsidRPr="00EE78EA">
        <w:t xml:space="preserve"> the option to </w:t>
      </w:r>
      <w:r>
        <w:t>indicate</w:t>
      </w:r>
      <w:r w:rsidRPr="00EE78EA">
        <w:t xml:space="preserve"> </w:t>
      </w:r>
      <w:r>
        <w:t>the</w:t>
      </w:r>
      <w:r w:rsidRPr="00EE78EA">
        <w:t xml:space="preserve"> </w:t>
      </w:r>
      <w:r>
        <w:t>name of the provider whose soft skills were being evaluated.</w:t>
      </w:r>
    </w:p>
    <w:p w14:paraId="58A04A9B" w14:textId="06F5BC51" w:rsidR="00F16DF3" w:rsidRPr="00C31B86" w:rsidRDefault="00F16DF3" w:rsidP="00F16DF3">
      <w:pPr>
        <w:tabs>
          <w:tab w:val="left" w:pos="720"/>
        </w:tabs>
        <w:spacing w:after="0" w:line="480" w:lineRule="auto"/>
        <w:ind w:firstLine="0"/>
        <w:jc w:val="left"/>
        <w:rPr>
          <w:b/>
          <w:bCs/>
        </w:rPr>
      </w:pPr>
      <w:r w:rsidRPr="00C31B86">
        <w:rPr>
          <w:b/>
          <w:bCs/>
        </w:rPr>
        <w:t>Table 1</w:t>
      </w:r>
      <w:r w:rsidR="00904ADA" w:rsidRPr="00C31B86">
        <w:rPr>
          <w:b/>
          <w:bCs/>
        </w:rPr>
        <w:t>6</w:t>
      </w:r>
    </w:p>
    <w:p w14:paraId="185AFF4B" w14:textId="7C4E2860" w:rsidR="00F16DF3" w:rsidRPr="00EE78EA" w:rsidRDefault="00B66BAF" w:rsidP="00F16DF3">
      <w:pPr>
        <w:tabs>
          <w:tab w:val="left" w:pos="720"/>
        </w:tabs>
        <w:spacing w:after="0" w:line="480" w:lineRule="auto"/>
        <w:ind w:firstLine="0"/>
        <w:jc w:val="left"/>
        <w:rPr>
          <w:i/>
          <w:iCs/>
        </w:rPr>
      </w:pPr>
      <w:r w:rsidRPr="00EE78EA">
        <w:rPr>
          <w:i/>
          <w:iCs/>
        </w:rPr>
        <w:t>Participants</w:t>
      </w:r>
      <w:r w:rsidR="00A66305">
        <w:rPr>
          <w:i/>
          <w:iCs/>
        </w:rPr>
        <w:t>’</w:t>
      </w:r>
      <w:r w:rsidRPr="00EE78EA">
        <w:rPr>
          <w:i/>
          <w:iCs/>
        </w:rPr>
        <w:t xml:space="preserve"> </w:t>
      </w:r>
      <w:r w:rsidR="009D328B" w:rsidRPr="00EE78EA">
        <w:rPr>
          <w:i/>
          <w:iCs/>
        </w:rPr>
        <w:t>Feedback</w:t>
      </w:r>
      <w:r w:rsidR="00F16DF3" w:rsidRPr="00EE78EA">
        <w:rPr>
          <w:i/>
          <w:iCs/>
        </w:rPr>
        <w:t xml:space="preserve"> on </w:t>
      </w:r>
      <w:r w:rsidR="00C3632F" w:rsidRPr="00EE78EA">
        <w:rPr>
          <w:i/>
          <w:iCs/>
        </w:rPr>
        <w:t>P</w:t>
      </w:r>
      <w:r w:rsidR="00F16DF3" w:rsidRPr="00EE78EA">
        <w:rPr>
          <w:i/>
          <w:iCs/>
        </w:rPr>
        <w:t>ilot-</w:t>
      </w:r>
      <w:r w:rsidR="00C3632F" w:rsidRPr="00EE78EA">
        <w:rPr>
          <w:i/>
          <w:iCs/>
        </w:rPr>
        <w:t>S</w:t>
      </w:r>
      <w:r w:rsidR="00F16DF3" w:rsidRPr="00EE78EA">
        <w:rPr>
          <w:i/>
          <w:iCs/>
        </w:rPr>
        <w:t>urvey</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412"/>
        <w:gridCol w:w="2412"/>
        <w:gridCol w:w="2413"/>
      </w:tblGrid>
      <w:tr w:rsidR="00F44E2A" w:rsidRPr="00657F6A" w14:paraId="6F60D414" w14:textId="77777777" w:rsidTr="004D5F68">
        <w:tc>
          <w:tcPr>
            <w:tcW w:w="2123" w:type="dxa"/>
            <w:tcBorders>
              <w:top w:val="single" w:sz="12" w:space="0" w:color="auto"/>
              <w:bottom w:val="single" w:sz="12" w:space="0" w:color="auto"/>
            </w:tcBorders>
            <w:vAlign w:val="center"/>
          </w:tcPr>
          <w:bookmarkEnd w:id="44"/>
          <w:p w14:paraId="583F2BB8" w14:textId="6832EFBC" w:rsidR="00F44E2A" w:rsidRPr="00657F6A" w:rsidRDefault="00887611" w:rsidP="00734D15">
            <w:pPr>
              <w:spacing w:after="0" w:line="276" w:lineRule="auto"/>
              <w:ind w:firstLine="0"/>
              <w:jc w:val="center"/>
              <w:rPr>
                <w:b/>
                <w:bCs/>
                <w:sz w:val="22"/>
                <w:szCs w:val="22"/>
              </w:rPr>
            </w:pPr>
            <w:r w:rsidRPr="00657F6A">
              <w:rPr>
                <w:b/>
                <w:bCs/>
                <w:sz w:val="22"/>
                <w:szCs w:val="22"/>
              </w:rPr>
              <w:t>Criteria</w:t>
            </w:r>
          </w:p>
        </w:tc>
        <w:tc>
          <w:tcPr>
            <w:tcW w:w="2412" w:type="dxa"/>
            <w:tcBorders>
              <w:top w:val="single" w:sz="12" w:space="0" w:color="auto"/>
              <w:bottom w:val="single" w:sz="12" w:space="0" w:color="auto"/>
            </w:tcBorders>
            <w:vAlign w:val="center"/>
          </w:tcPr>
          <w:p w14:paraId="0A7D0804" w14:textId="410A863C" w:rsidR="00F44E2A" w:rsidRPr="00657F6A" w:rsidRDefault="00887611" w:rsidP="00734D15">
            <w:pPr>
              <w:spacing w:after="0" w:line="276" w:lineRule="auto"/>
              <w:ind w:firstLine="0"/>
              <w:jc w:val="center"/>
              <w:rPr>
                <w:b/>
                <w:bCs/>
                <w:sz w:val="22"/>
                <w:szCs w:val="22"/>
              </w:rPr>
            </w:pPr>
            <w:r w:rsidRPr="00657F6A">
              <w:rPr>
                <w:b/>
                <w:bCs/>
                <w:sz w:val="22"/>
                <w:szCs w:val="22"/>
              </w:rPr>
              <w:t>Positive comments</w:t>
            </w:r>
          </w:p>
        </w:tc>
        <w:tc>
          <w:tcPr>
            <w:tcW w:w="2412" w:type="dxa"/>
            <w:tcBorders>
              <w:top w:val="single" w:sz="12" w:space="0" w:color="auto"/>
              <w:bottom w:val="single" w:sz="12" w:space="0" w:color="auto"/>
            </w:tcBorders>
            <w:vAlign w:val="center"/>
          </w:tcPr>
          <w:p w14:paraId="79A93094" w14:textId="66D4ACCD" w:rsidR="00F44E2A" w:rsidRPr="00657F6A" w:rsidRDefault="00887611" w:rsidP="00734D15">
            <w:pPr>
              <w:spacing w:after="0" w:line="276" w:lineRule="auto"/>
              <w:ind w:firstLine="0"/>
              <w:jc w:val="center"/>
              <w:rPr>
                <w:b/>
                <w:bCs/>
                <w:sz w:val="22"/>
                <w:szCs w:val="22"/>
              </w:rPr>
            </w:pPr>
            <w:r w:rsidRPr="00657F6A">
              <w:rPr>
                <w:b/>
                <w:bCs/>
                <w:sz w:val="22"/>
                <w:szCs w:val="22"/>
              </w:rPr>
              <w:t>Negative comments</w:t>
            </w:r>
          </w:p>
        </w:tc>
        <w:tc>
          <w:tcPr>
            <w:tcW w:w="2413" w:type="dxa"/>
            <w:tcBorders>
              <w:top w:val="single" w:sz="12" w:space="0" w:color="auto"/>
              <w:bottom w:val="single" w:sz="12" w:space="0" w:color="auto"/>
            </w:tcBorders>
            <w:vAlign w:val="center"/>
          </w:tcPr>
          <w:p w14:paraId="6AB9A7A2" w14:textId="5880BA7C" w:rsidR="00F44E2A" w:rsidRPr="00657F6A" w:rsidRDefault="00887611" w:rsidP="00734D15">
            <w:pPr>
              <w:spacing w:after="0" w:line="276" w:lineRule="auto"/>
              <w:ind w:firstLine="0"/>
              <w:jc w:val="center"/>
              <w:rPr>
                <w:b/>
                <w:bCs/>
                <w:sz w:val="22"/>
                <w:szCs w:val="22"/>
              </w:rPr>
            </w:pPr>
            <w:r w:rsidRPr="00657F6A">
              <w:rPr>
                <w:b/>
                <w:bCs/>
                <w:sz w:val="22"/>
                <w:szCs w:val="22"/>
              </w:rPr>
              <w:t>Suggestions</w:t>
            </w:r>
          </w:p>
        </w:tc>
      </w:tr>
      <w:tr w:rsidR="00F44E2A" w:rsidRPr="00657F6A" w14:paraId="147BB38F" w14:textId="77777777" w:rsidTr="004D5F68">
        <w:tc>
          <w:tcPr>
            <w:tcW w:w="2123" w:type="dxa"/>
            <w:tcBorders>
              <w:top w:val="single" w:sz="12" w:space="0" w:color="auto"/>
            </w:tcBorders>
          </w:tcPr>
          <w:p w14:paraId="70B5087C" w14:textId="7E7AAEF0" w:rsidR="00F44E2A" w:rsidRPr="00E24DF1" w:rsidRDefault="00734D15" w:rsidP="00734D15">
            <w:pPr>
              <w:spacing w:after="0" w:line="276" w:lineRule="auto"/>
              <w:ind w:firstLine="0"/>
              <w:jc w:val="left"/>
              <w:rPr>
                <w:b/>
                <w:bCs/>
                <w:sz w:val="22"/>
                <w:szCs w:val="22"/>
              </w:rPr>
            </w:pPr>
            <w:r w:rsidRPr="00E24DF1">
              <w:rPr>
                <w:b/>
                <w:bCs/>
                <w:sz w:val="22"/>
                <w:szCs w:val="22"/>
              </w:rPr>
              <w:t>Understanding</w:t>
            </w:r>
          </w:p>
        </w:tc>
        <w:tc>
          <w:tcPr>
            <w:tcW w:w="2412" w:type="dxa"/>
            <w:tcBorders>
              <w:top w:val="single" w:sz="12" w:space="0" w:color="auto"/>
            </w:tcBorders>
          </w:tcPr>
          <w:p w14:paraId="6C137BC0" w14:textId="77777777" w:rsidR="00F44E2A" w:rsidRPr="00657F6A" w:rsidRDefault="00F44E2A" w:rsidP="00734D15">
            <w:pPr>
              <w:spacing w:after="0" w:line="276" w:lineRule="auto"/>
              <w:ind w:firstLine="0"/>
              <w:jc w:val="left"/>
              <w:rPr>
                <w:sz w:val="22"/>
                <w:szCs w:val="22"/>
              </w:rPr>
            </w:pPr>
          </w:p>
        </w:tc>
        <w:tc>
          <w:tcPr>
            <w:tcW w:w="2412" w:type="dxa"/>
            <w:tcBorders>
              <w:top w:val="single" w:sz="12" w:space="0" w:color="auto"/>
            </w:tcBorders>
          </w:tcPr>
          <w:p w14:paraId="427F5495" w14:textId="627F9AA5" w:rsidR="00F44E2A" w:rsidRPr="00657F6A" w:rsidRDefault="00734D15" w:rsidP="00870980">
            <w:pPr>
              <w:pStyle w:val="ListParagraph"/>
              <w:numPr>
                <w:ilvl w:val="0"/>
                <w:numId w:val="10"/>
              </w:numPr>
              <w:spacing w:after="0" w:line="276" w:lineRule="auto"/>
              <w:ind w:left="282"/>
              <w:jc w:val="left"/>
              <w:rPr>
                <w:sz w:val="22"/>
                <w:szCs w:val="22"/>
              </w:rPr>
            </w:pPr>
            <w:r w:rsidRPr="00657F6A">
              <w:rPr>
                <w:sz w:val="22"/>
                <w:szCs w:val="22"/>
              </w:rPr>
              <w:t>Had to read this item more than once</w:t>
            </w:r>
            <w:r w:rsidR="00A66305" w:rsidRPr="00657F6A">
              <w:rPr>
                <w:sz w:val="22"/>
                <w:szCs w:val="22"/>
              </w:rPr>
              <w:t>:</w:t>
            </w:r>
            <w:r w:rsidRPr="00657F6A">
              <w:rPr>
                <w:sz w:val="22"/>
                <w:szCs w:val="22"/>
              </w:rPr>
              <w:t xml:space="preserve"> </w:t>
            </w:r>
            <w:r w:rsidRPr="00657F6A">
              <w:rPr>
                <w:i/>
                <w:iCs/>
                <w:sz w:val="22"/>
                <w:szCs w:val="22"/>
              </w:rPr>
              <w:t>“My provider helped me to anticipate what to expect</w:t>
            </w:r>
            <w:r w:rsidR="00E24DF1">
              <w:rPr>
                <w:i/>
                <w:iCs/>
                <w:sz w:val="22"/>
                <w:szCs w:val="22"/>
              </w:rPr>
              <w:t>.</w:t>
            </w:r>
            <w:r w:rsidRPr="00657F6A">
              <w:rPr>
                <w:i/>
                <w:iCs/>
                <w:sz w:val="22"/>
                <w:szCs w:val="22"/>
              </w:rPr>
              <w:t>”</w:t>
            </w:r>
          </w:p>
        </w:tc>
        <w:tc>
          <w:tcPr>
            <w:tcW w:w="2413" w:type="dxa"/>
            <w:tcBorders>
              <w:top w:val="single" w:sz="12" w:space="0" w:color="auto"/>
            </w:tcBorders>
          </w:tcPr>
          <w:p w14:paraId="29DCBE42" w14:textId="77777777" w:rsidR="00F44E2A" w:rsidRPr="00657F6A" w:rsidRDefault="00F44E2A" w:rsidP="00734D15">
            <w:pPr>
              <w:spacing w:after="0" w:line="276" w:lineRule="auto"/>
              <w:ind w:firstLine="0"/>
              <w:jc w:val="left"/>
              <w:rPr>
                <w:sz w:val="22"/>
                <w:szCs w:val="22"/>
              </w:rPr>
            </w:pPr>
          </w:p>
        </w:tc>
      </w:tr>
      <w:tr w:rsidR="00F44E2A" w:rsidRPr="00657F6A" w14:paraId="021FE2AC" w14:textId="77777777" w:rsidTr="004D5F68">
        <w:tc>
          <w:tcPr>
            <w:tcW w:w="2123" w:type="dxa"/>
          </w:tcPr>
          <w:p w14:paraId="68A436A9" w14:textId="49F10FCE" w:rsidR="00F44E2A" w:rsidRPr="00E24DF1" w:rsidRDefault="00734D15" w:rsidP="00734D15">
            <w:pPr>
              <w:spacing w:after="0" w:line="276" w:lineRule="auto"/>
              <w:ind w:firstLine="0"/>
              <w:jc w:val="left"/>
              <w:rPr>
                <w:b/>
                <w:bCs/>
                <w:sz w:val="22"/>
                <w:szCs w:val="22"/>
              </w:rPr>
            </w:pPr>
            <w:r w:rsidRPr="00E24DF1">
              <w:rPr>
                <w:b/>
                <w:bCs/>
                <w:sz w:val="22"/>
                <w:szCs w:val="22"/>
              </w:rPr>
              <w:t>Comprehensiveness</w:t>
            </w:r>
          </w:p>
        </w:tc>
        <w:tc>
          <w:tcPr>
            <w:tcW w:w="2412" w:type="dxa"/>
          </w:tcPr>
          <w:p w14:paraId="7ED1D6B2" w14:textId="0E3D58AD" w:rsidR="00F44E2A" w:rsidRPr="00657F6A" w:rsidRDefault="00734D15" w:rsidP="00870980">
            <w:pPr>
              <w:pStyle w:val="ListParagraph"/>
              <w:numPr>
                <w:ilvl w:val="0"/>
                <w:numId w:val="10"/>
              </w:numPr>
              <w:spacing w:after="0" w:line="276" w:lineRule="auto"/>
              <w:ind w:left="282"/>
              <w:jc w:val="left"/>
              <w:rPr>
                <w:i/>
                <w:iCs/>
                <w:sz w:val="22"/>
                <w:szCs w:val="22"/>
              </w:rPr>
            </w:pPr>
            <w:r w:rsidRPr="00657F6A">
              <w:rPr>
                <w:i/>
                <w:iCs/>
                <w:sz w:val="22"/>
                <w:szCs w:val="22"/>
              </w:rPr>
              <w:t>All questions are clear and easily understood</w:t>
            </w:r>
            <w:r w:rsidR="00E24DF1">
              <w:rPr>
                <w:i/>
                <w:iCs/>
                <w:sz w:val="22"/>
                <w:szCs w:val="22"/>
              </w:rPr>
              <w:t>.</w:t>
            </w:r>
          </w:p>
        </w:tc>
        <w:tc>
          <w:tcPr>
            <w:tcW w:w="2412" w:type="dxa"/>
          </w:tcPr>
          <w:p w14:paraId="53265AAE" w14:textId="77777777" w:rsidR="00F44E2A" w:rsidRPr="00657F6A" w:rsidRDefault="00F44E2A" w:rsidP="00734D15">
            <w:pPr>
              <w:spacing w:after="0" w:line="276" w:lineRule="auto"/>
              <w:ind w:firstLine="0"/>
              <w:jc w:val="left"/>
              <w:rPr>
                <w:sz w:val="22"/>
                <w:szCs w:val="22"/>
              </w:rPr>
            </w:pPr>
          </w:p>
        </w:tc>
        <w:tc>
          <w:tcPr>
            <w:tcW w:w="2413" w:type="dxa"/>
          </w:tcPr>
          <w:p w14:paraId="0171B455" w14:textId="77777777" w:rsidR="00F44E2A" w:rsidRPr="00657F6A" w:rsidRDefault="00F44E2A" w:rsidP="00734D15">
            <w:pPr>
              <w:spacing w:after="0" w:line="276" w:lineRule="auto"/>
              <w:ind w:firstLine="0"/>
              <w:jc w:val="left"/>
              <w:rPr>
                <w:sz w:val="22"/>
                <w:szCs w:val="22"/>
              </w:rPr>
            </w:pPr>
          </w:p>
        </w:tc>
      </w:tr>
      <w:tr w:rsidR="00F44E2A" w:rsidRPr="00657F6A" w14:paraId="25BED703" w14:textId="77777777" w:rsidTr="004D5F68">
        <w:tc>
          <w:tcPr>
            <w:tcW w:w="2123" w:type="dxa"/>
          </w:tcPr>
          <w:p w14:paraId="1C478008" w14:textId="77777777" w:rsidR="00F44E2A" w:rsidRPr="00E24DF1" w:rsidRDefault="00F44E2A" w:rsidP="00734D15">
            <w:pPr>
              <w:spacing w:after="0" w:line="276" w:lineRule="auto"/>
              <w:ind w:firstLine="0"/>
              <w:jc w:val="left"/>
              <w:rPr>
                <w:b/>
                <w:bCs/>
                <w:sz w:val="22"/>
                <w:szCs w:val="22"/>
              </w:rPr>
            </w:pPr>
          </w:p>
        </w:tc>
        <w:tc>
          <w:tcPr>
            <w:tcW w:w="2412" w:type="dxa"/>
          </w:tcPr>
          <w:p w14:paraId="7E0783EF" w14:textId="5E0C058A" w:rsidR="00F44E2A" w:rsidRPr="00657F6A" w:rsidRDefault="00734D15" w:rsidP="00870980">
            <w:pPr>
              <w:pStyle w:val="ListParagraph"/>
              <w:numPr>
                <w:ilvl w:val="0"/>
                <w:numId w:val="10"/>
              </w:numPr>
              <w:spacing w:after="0" w:line="276" w:lineRule="auto"/>
              <w:ind w:left="282"/>
              <w:jc w:val="left"/>
              <w:rPr>
                <w:i/>
                <w:iCs/>
                <w:sz w:val="22"/>
                <w:szCs w:val="22"/>
              </w:rPr>
            </w:pPr>
            <w:r w:rsidRPr="00657F6A">
              <w:rPr>
                <w:i/>
                <w:iCs/>
                <w:sz w:val="22"/>
                <w:szCs w:val="22"/>
              </w:rPr>
              <w:t>The survey include</w:t>
            </w:r>
            <w:r w:rsidR="00DA5542" w:rsidRPr="00657F6A">
              <w:rPr>
                <w:i/>
                <w:iCs/>
                <w:sz w:val="22"/>
                <w:szCs w:val="22"/>
              </w:rPr>
              <w:t xml:space="preserve">d </w:t>
            </w:r>
            <w:r w:rsidRPr="00657F6A">
              <w:rPr>
                <w:i/>
                <w:iCs/>
                <w:sz w:val="22"/>
                <w:szCs w:val="22"/>
              </w:rPr>
              <w:t>quality questions that are not covered in other patient experience survey</w:t>
            </w:r>
            <w:r w:rsidR="00E24DF1">
              <w:rPr>
                <w:i/>
                <w:iCs/>
                <w:sz w:val="22"/>
                <w:szCs w:val="22"/>
              </w:rPr>
              <w:t>.</w:t>
            </w:r>
          </w:p>
        </w:tc>
        <w:tc>
          <w:tcPr>
            <w:tcW w:w="2412" w:type="dxa"/>
          </w:tcPr>
          <w:p w14:paraId="015D7541" w14:textId="77777777" w:rsidR="00F44E2A" w:rsidRPr="00657F6A" w:rsidRDefault="00F44E2A" w:rsidP="00734D15">
            <w:pPr>
              <w:spacing w:after="0" w:line="276" w:lineRule="auto"/>
              <w:ind w:firstLine="0"/>
              <w:jc w:val="left"/>
              <w:rPr>
                <w:sz w:val="22"/>
                <w:szCs w:val="22"/>
              </w:rPr>
            </w:pPr>
          </w:p>
        </w:tc>
        <w:tc>
          <w:tcPr>
            <w:tcW w:w="2413" w:type="dxa"/>
          </w:tcPr>
          <w:p w14:paraId="7967FF6C" w14:textId="77777777" w:rsidR="00F44E2A" w:rsidRPr="00657F6A" w:rsidRDefault="00F44E2A" w:rsidP="00734D15">
            <w:pPr>
              <w:spacing w:after="0" w:line="276" w:lineRule="auto"/>
              <w:ind w:firstLine="0"/>
              <w:jc w:val="left"/>
              <w:rPr>
                <w:sz w:val="22"/>
                <w:szCs w:val="22"/>
              </w:rPr>
            </w:pPr>
          </w:p>
        </w:tc>
      </w:tr>
      <w:tr w:rsidR="00F44E2A" w:rsidRPr="00657F6A" w14:paraId="26CE86F6" w14:textId="77777777" w:rsidTr="004D5F68">
        <w:tc>
          <w:tcPr>
            <w:tcW w:w="2123" w:type="dxa"/>
          </w:tcPr>
          <w:p w14:paraId="254B4803" w14:textId="562D23D8" w:rsidR="00F44E2A" w:rsidRPr="00E24DF1" w:rsidRDefault="00734D15" w:rsidP="00734D15">
            <w:pPr>
              <w:spacing w:after="0" w:line="276" w:lineRule="auto"/>
              <w:ind w:firstLine="0"/>
              <w:jc w:val="left"/>
              <w:rPr>
                <w:b/>
                <w:bCs/>
                <w:sz w:val="22"/>
                <w:szCs w:val="22"/>
              </w:rPr>
            </w:pPr>
            <w:r w:rsidRPr="00E24DF1">
              <w:rPr>
                <w:b/>
                <w:bCs/>
                <w:sz w:val="22"/>
                <w:szCs w:val="22"/>
              </w:rPr>
              <w:t>Appearance</w:t>
            </w:r>
          </w:p>
        </w:tc>
        <w:tc>
          <w:tcPr>
            <w:tcW w:w="2412" w:type="dxa"/>
          </w:tcPr>
          <w:p w14:paraId="54165E3A" w14:textId="00C7B285" w:rsidR="00F44E2A" w:rsidRPr="00657F6A" w:rsidRDefault="00F44E2A" w:rsidP="00734D15">
            <w:pPr>
              <w:spacing w:after="0" w:line="276" w:lineRule="auto"/>
              <w:ind w:firstLine="0"/>
              <w:jc w:val="left"/>
              <w:rPr>
                <w:sz w:val="22"/>
                <w:szCs w:val="22"/>
              </w:rPr>
            </w:pPr>
          </w:p>
        </w:tc>
        <w:tc>
          <w:tcPr>
            <w:tcW w:w="2412" w:type="dxa"/>
          </w:tcPr>
          <w:p w14:paraId="7929A751" w14:textId="0EA6A898" w:rsidR="00F44E2A" w:rsidRPr="00657F6A" w:rsidRDefault="00F77AB3" w:rsidP="00870980">
            <w:pPr>
              <w:pStyle w:val="ListParagraph"/>
              <w:numPr>
                <w:ilvl w:val="0"/>
                <w:numId w:val="11"/>
              </w:numPr>
              <w:spacing w:after="0" w:line="276" w:lineRule="auto"/>
              <w:ind w:left="318"/>
              <w:jc w:val="left"/>
              <w:rPr>
                <w:i/>
                <w:iCs/>
                <w:sz w:val="22"/>
                <w:szCs w:val="22"/>
              </w:rPr>
            </w:pPr>
            <w:r w:rsidRPr="00657F6A">
              <w:rPr>
                <w:i/>
                <w:iCs/>
                <w:sz w:val="22"/>
                <w:szCs w:val="22"/>
              </w:rPr>
              <w:t>Some questions seemed very similar to each other</w:t>
            </w:r>
            <w:r w:rsidR="00906F7A" w:rsidRPr="00657F6A">
              <w:rPr>
                <w:i/>
                <w:iCs/>
                <w:sz w:val="22"/>
                <w:szCs w:val="22"/>
              </w:rPr>
              <w:t>, probably because the categories of the questions are closely related although they are technically different</w:t>
            </w:r>
            <w:r w:rsidR="000D086C">
              <w:rPr>
                <w:i/>
                <w:iCs/>
                <w:sz w:val="22"/>
                <w:szCs w:val="22"/>
              </w:rPr>
              <w:t>.</w:t>
            </w:r>
          </w:p>
        </w:tc>
        <w:tc>
          <w:tcPr>
            <w:tcW w:w="2413" w:type="dxa"/>
          </w:tcPr>
          <w:p w14:paraId="7F6F0729" w14:textId="44F99052" w:rsidR="00F44E2A" w:rsidRPr="00657F6A" w:rsidRDefault="00DA5542" w:rsidP="00870980">
            <w:pPr>
              <w:pStyle w:val="ListParagraph"/>
              <w:numPr>
                <w:ilvl w:val="0"/>
                <w:numId w:val="10"/>
              </w:numPr>
              <w:spacing w:after="0" w:line="276" w:lineRule="auto"/>
              <w:ind w:left="282"/>
              <w:jc w:val="left"/>
              <w:rPr>
                <w:sz w:val="22"/>
                <w:szCs w:val="22"/>
              </w:rPr>
            </w:pPr>
            <w:r w:rsidRPr="00657F6A">
              <w:rPr>
                <w:sz w:val="22"/>
                <w:szCs w:val="22"/>
              </w:rPr>
              <w:t>Grammar correction</w:t>
            </w:r>
            <w:r w:rsidR="00C0047C" w:rsidRPr="00657F6A">
              <w:rPr>
                <w:sz w:val="22"/>
                <w:szCs w:val="22"/>
              </w:rPr>
              <w:t>s</w:t>
            </w:r>
            <w:r w:rsidR="0060712B">
              <w:rPr>
                <w:sz w:val="22"/>
                <w:szCs w:val="22"/>
              </w:rPr>
              <w:t>.</w:t>
            </w:r>
          </w:p>
          <w:p w14:paraId="4E04BCDF" w14:textId="7F5E5B26" w:rsidR="0014652E" w:rsidRPr="00657F6A" w:rsidRDefault="0014652E" w:rsidP="00870980">
            <w:pPr>
              <w:pStyle w:val="ListParagraph"/>
              <w:numPr>
                <w:ilvl w:val="0"/>
                <w:numId w:val="10"/>
              </w:numPr>
              <w:spacing w:after="0" w:line="276" w:lineRule="auto"/>
              <w:ind w:left="282"/>
              <w:jc w:val="left"/>
              <w:rPr>
                <w:sz w:val="22"/>
                <w:szCs w:val="22"/>
              </w:rPr>
            </w:pPr>
            <w:r w:rsidRPr="00657F6A">
              <w:rPr>
                <w:sz w:val="22"/>
                <w:szCs w:val="22"/>
              </w:rPr>
              <w:t xml:space="preserve">Provide space for patients to select which provider they will evaluate at </w:t>
            </w:r>
            <w:r w:rsidR="000F1168" w:rsidRPr="00657F6A">
              <w:rPr>
                <w:sz w:val="22"/>
                <w:szCs w:val="22"/>
              </w:rPr>
              <w:t xml:space="preserve">a </w:t>
            </w:r>
            <w:r w:rsidRPr="00657F6A">
              <w:rPr>
                <w:sz w:val="22"/>
                <w:szCs w:val="22"/>
              </w:rPr>
              <w:t>specific visit</w:t>
            </w:r>
            <w:r w:rsidR="0060712B">
              <w:rPr>
                <w:sz w:val="22"/>
                <w:szCs w:val="22"/>
              </w:rPr>
              <w:t>.</w:t>
            </w:r>
          </w:p>
        </w:tc>
      </w:tr>
    </w:tbl>
    <w:p w14:paraId="6CC62D89" w14:textId="77777777" w:rsidR="00E24DF1" w:rsidRPr="00AC21F1" w:rsidRDefault="00E24DF1" w:rsidP="00E24DF1">
      <w:pPr>
        <w:spacing w:after="0" w:line="480" w:lineRule="auto"/>
        <w:ind w:firstLine="0"/>
        <w:jc w:val="left"/>
        <w:rPr>
          <w:sz w:val="23"/>
          <w:szCs w:val="23"/>
        </w:rPr>
      </w:pPr>
      <w:r w:rsidRPr="00AC21F1">
        <w:rPr>
          <w:sz w:val="23"/>
          <w:szCs w:val="23"/>
        </w:rPr>
        <w:t>*Quoted passages appear in italics.</w:t>
      </w:r>
    </w:p>
    <w:p w14:paraId="47410997" w14:textId="3A7D171E" w:rsidR="007B6735" w:rsidRPr="00EE78EA" w:rsidRDefault="007B6735" w:rsidP="007B6735">
      <w:pPr>
        <w:spacing w:after="0" w:line="480" w:lineRule="auto"/>
        <w:jc w:val="left"/>
      </w:pPr>
      <w:r>
        <w:lastRenderedPageBreak/>
        <w:t>Overall, results of the</w:t>
      </w:r>
      <w:r w:rsidRPr="00EE78EA">
        <w:t xml:space="preserve"> pilot</w:t>
      </w:r>
      <w:r>
        <w:t xml:space="preserve"> </w:t>
      </w:r>
      <w:r w:rsidRPr="00EE78EA">
        <w:t xml:space="preserve">test indicated </w:t>
      </w:r>
      <w:r>
        <w:t xml:space="preserve">most participants felt the assessment tool demonstrated </w:t>
      </w:r>
      <w:r w:rsidRPr="00EE78EA">
        <w:t>face validity.</w:t>
      </w:r>
      <w:r w:rsidR="0023029F">
        <w:t xml:space="preserve"> Although minor revisions were made to the wording of a few items, 49 items were retained for the psychometric evaluation of the SSAT.</w:t>
      </w:r>
    </w:p>
    <w:p w14:paraId="258CBA7D" w14:textId="6C0D94FB" w:rsidR="003042FD" w:rsidRDefault="000544FA" w:rsidP="003042FD">
      <w:pPr>
        <w:spacing w:after="0" w:line="480" w:lineRule="auto"/>
        <w:ind w:firstLine="0"/>
        <w:jc w:val="left"/>
        <w:rPr>
          <w:b/>
          <w:bCs/>
        </w:rPr>
      </w:pPr>
      <w:bookmarkStart w:id="45" w:name="_Hlk36571127"/>
      <w:r w:rsidRPr="003E6752">
        <w:rPr>
          <w:b/>
          <w:bCs/>
        </w:rPr>
        <w:t xml:space="preserve">Psychometric Evaluation and </w:t>
      </w:r>
      <w:r w:rsidR="004D2E6C" w:rsidRPr="003E6752">
        <w:rPr>
          <w:b/>
          <w:bCs/>
        </w:rPr>
        <w:t>Factor Structure</w:t>
      </w:r>
    </w:p>
    <w:p w14:paraId="715D7D86" w14:textId="77777777" w:rsidR="00904ADA" w:rsidRPr="00C31B86" w:rsidRDefault="00904ADA" w:rsidP="00904ADA">
      <w:pPr>
        <w:spacing w:after="0" w:line="480" w:lineRule="auto"/>
        <w:ind w:firstLine="0"/>
        <w:jc w:val="left"/>
        <w:rPr>
          <w:b/>
          <w:bCs/>
          <w:i/>
          <w:iCs/>
        </w:rPr>
      </w:pPr>
      <w:r w:rsidRPr="00C31B86">
        <w:rPr>
          <w:b/>
          <w:bCs/>
          <w:i/>
          <w:iCs/>
        </w:rPr>
        <w:t>Methods</w:t>
      </w:r>
    </w:p>
    <w:p w14:paraId="39280E62" w14:textId="2AA56468" w:rsidR="001A09ED" w:rsidRDefault="007B6735" w:rsidP="00904ADA">
      <w:pPr>
        <w:spacing w:after="0" w:line="480" w:lineRule="auto"/>
        <w:jc w:val="left"/>
      </w:pPr>
      <w:r>
        <w:rPr>
          <w:b/>
          <w:bCs/>
        </w:rPr>
        <w:tab/>
      </w:r>
      <w:r>
        <w:tab/>
        <w:t xml:space="preserve">The assessment tool that resulted from the scale development steps described above was named the </w:t>
      </w:r>
      <w:r w:rsidRPr="00EE78EA">
        <w:t>Soft Skills Assessment Tool (SSAT)</w:t>
      </w:r>
      <w:r>
        <w:t>. The SSAT was administered to a sample of healthcare users in order to allow for assessment of various psychometric properties of the tool.</w:t>
      </w:r>
      <w:r w:rsidR="00AF725A">
        <w:t xml:space="preserve"> </w:t>
      </w:r>
      <w:r w:rsidR="001A09ED">
        <w:t xml:space="preserve">A </w:t>
      </w:r>
      <w:r w:rsidR="001A09ED" w:rsidRPr="00EE78EA">
        <w:t>quantitative online survey was implemented</w:t>
      </w:r>
      <w:r w:rsidR="001A09ED">
        <w:t xml:space="preserve"> via Qualtrics. </w:t>
      </w:r>
      <w:r w:rsidR="001A09ED" w:rsidRPr="00EE78EA">
        <w:t>Data w</w:t>
      </w:r>
      <w:r w:rsidR="001A09ED">
        <w:t xml:space="preserve">ere </w:t>
      </w:r>
      <w:r w:rsidR="001A09ED" w:rsidRPr="00EE78EA">
        <w:t xml:space="preserve">collected through the online survey from January 29 to February 26, 2020. </w:t>
      </w:r>
    </w:p>
    <w:p w14:paraId="0EE69B79" w14:textId="3BDBA8FD" w:rsidR="001A09ED" w:rsidRDefault="00C31B86" w:rsidP="001A09ED">
      <w:pPr>
        <w:spacing w:after="0" w:line="480" w:lineRule="auto"/>
        <w:jc w:val="left"/>
      </w:pPr>
      <w:r w:rsidRPr="00C31B86">
        <w:rPr>
          <w:b/>
          <w:bCs/>
        </w:rPr>
        <w:t>Participants</w:t>
      </w:r>
      <w:r>
        <w:t xml:space="preserve">. </w:t>
      </w:r>
      <w:r w:rsidR="001A09ED" w:rsidRPr="00904ADA">
        <w:t>Data were collected using a convenience sample of participants</w:t>
      </w:r>
      <w:r w:rsidR="001A09ED" w:rsidRPr="00EE78EA">
        <w:t xml:space="preserve"> representing users of healthcare services. </w:t>
      </w:r>
      <w:r w:rsidR="001A09ED">
        <w:t>Re</w:t>
      </w:r>
      <w:r w:rsidR="001A09ED" w:rsidRPr="00EE78EA">
        <w:t>cruit</w:t>
      </w:r>
      <w:r w:rsidR="001A09ED">
        <w:t xml:space="preserve">ment occurred </w:t>
      </w:r>
      <w:r w:rsidR="001A09ED" w:rsidRPr="00EE78EA">
        <w:t>through the community of the University of Oklahoma</w:t>
      </w:r>
      <w:r w:rsidR="001A09ED">
        <w:t xml:space="preserve"> as well as family members and friends of OU constituents. A total of </w:t>
      </w:r>
      <w:r w:rsidR="001A09ED" w:rsidRPr="00EE78EA">
        <w:t>282 participants</w:t>
      </w:r>
      <w:r w:rsidR="001A09ED">
        <w:t xml:space="preserve"> </w:t>
      </w:r>
      <w:r w:rsidR="001A09ED" w:rsidRPr="00EE78EA">
        <w:t>responded to the online survey,</w:t>
      </w:r>
      <w:r w:rsidR="001A09ED">
        <w:t xml:space="preserve"> of which </w:t>
      </w:r>
      <w:r w:rsidR="001A09ED" w:rsidRPr="00EE78EA">
        <w:t>202 (71.63%)</w:t>
      </w:r>
      <w:r w:rsidR="001A09ED">
        <w:t xml:space="preserve"> provided usable responses</w:t>
      </w:r>
      <w:r w:rsidR="001A09ED" w:rsidRPr="00EE78EA">
        <w:t xml:space="preserve">. </w:t>
      </w:r>
      <w:r w:rsidR="001A09ED">
        <w:t xml:space="preserve">Of the 80 </w:t>
      </w:r>
      <w:r w:rsidR="00336722">
        <w:t>eliminated responses</w:t>
      </w:r>
      <w:r w:rsidR="001A09ED">
        <w:t xml:space="preserve">, 62 </w:t>
      </w:r>
      <w:r w:rsidR="001A09ED" w:rsidRPr="00EE78EA">
        <w:t xml:space="preserve">responses had </w:t>
      </w:r>
      <w:r w:rsidR="001A09ED">
        <w:t xml:space="preserve">a </w:t>
      </w:r>
      <w:r w:rsidR="001A09ED" w:rsidRPr="00EE78EA">
        <w:t xml:space="preserve">substantial missing data, </w:t>
      </w:r>
      <w:r w:rsidR="001A09ED">
        <w:t xml:space="preserve">4 </w:t>
      </w:r>
      <w:r w:rsidR="001A09ED" w:rsidRPr="00EE78EA">
        <w:t xml:space="preserve">responses were tracked as spam based on the source of the IP </w:t>
      </w:r>
      <w:r w:rsidR="001A09ED">
        <w:t>a</w:t>
      </w:r>
      <w:r w:rsidR="001A09ED" w:rsidRPr="00EE78EA">
        <w:t xml:space="preserve">ddress, </w:t>
      </w:r>
      <w:r w:rsidR="001A09ED">
        <w:t xml:space="preserve">2 </w:t>
      </w:r>
      <w:r w:rsidR="001A09ED" w:rsidRPr="00EE78EA">
        <w:t xml:space="preserve">respondents refused to consent, and </w:t>
      </w:r>
      <w:r w:rsidR="001A09ED">
        <w:t xml:space="preserve">12 </w:t>
      </w:r>
      <w:r w:rsidR="001A09ED" w:rsidRPr="00EE78EA">
        <w:t xml:space="preserve">respondents did not meet the eligibility criteria. </w:t>
      </w:r>
      <w:r w:rsidR="001A09ED">
        <w:t xml:space="preserve">Detailed descriptive </w:t>
      </w:r>
      <w:r w:rsidR="001A09ED" w:rsidRPr="00EE78EA">
        <w:t xml:space="preserve">demographic characteristics of this sample </w:t>
      </w:r>
      <w:r w:rsidR="001A09ED">
        <w:t xml:space="preserve">are illustrated in </w:t>
      </w:r>
      <w:r w:rsidR="001A09ED" w:rsidRPr="00EE78EA">
        <w:t>Table 1</w:t>
      </w:r>
      <w:r w:rsidR="00CA1784">
        <w:t>7</w:t>
      </w:r>
      <w:r w:rsidR="001A09ED" w:rsidRPr="00EE78EA">
        <w:t>.</w:t>
      </w:r>
      <w:r w:rsidR="001A09ED">
        <w:t xml:space="preserve"> </w:t>
      </w:r>
      <w:r w:rsidR="001A09ED" w:rsidRPr="00EE78EA">
        <w:t xml:space="preserve">Respondents </w:t>
      </w:r>
      <w:r w:rsidR="001A09ED">
        <w:t xml:space="preserve">had the option of participating in </w:t>
      </w:r>
      <w:r w:rsidR="001A09ED" w:rsidRPr="00EE78EA">
        <w:t>a random draw</w:t>
      </w:r>
      <w:r w:rsidR="001A09ED">
        <w:t>ing to receive 1 of 10 g</w:t>
      </w:r>
      <w:r w:rsidR="001A09ED" w:rsidRPr="00EE78EA">
        <w:t xml:space="preserve">ift </w:t>
      </w:r>
      <w:r w:rsidR="001A09ED">
        <w:t>c</w:t>
      </w:r>
      <w:r w:rsidR="001A09ED" w:rsidRPr="00EE78EA">
        <w:t>ards of $10 each</w:t>
      </w:r>
      <w:r w:rsidR="001A09ED">
        <w:t xml:space="preserve"> as an incentive for participation</w:t>
      </w:r>
      <w:r w:rsidR="001A09ED" w:rsidRPr="00EE78EA">
        <w:t xml:space="preserve">. </w:t>
      </w:r>
    </w:p>
    <w:p w14:paraId="7542F315" w14:textId="77777777" w:rsidR="00CA1784" w:rsidRDefault="00CA1784" w:rsidP="00AF725A">
      <w:pPr>
        <w:tabs>
          <w:tab w:val="left" w:pos="720"/>
        </w:tabs>
        <w:spacing w:after="0" w:line="480" w:lineRule="auto"/>
        <w:ind w:firstLine="0"/>
        <w:jc w:val="left"/>
      </w:pPr>
    </w:p>
    <w:p w14:paraId="1DC883DC" w14:textId="77777777" w:rsidR="00CA1784" w:rsidRDefault="00CA1784" w:rsidP="00AF725A">
      <w:pPr>
        <w:tabs>
          <w:tab w:val="left" w:pos="720"/>
        </w:tabs>
        <w:spacing w:after="0" w:line="480" w:lineRule="auto"/>
        <w:ind w:firstLine="0"/>
        <w:jc w:val="left"/>
      </w:pPr>
    </w:p>
    <w:p w14:paraId="6D5D10A4" w14:textId="77777777" w:rsidR="00CA1784" w:rsidRDefault="00CA1784" w:rsidP="00AF725A">
      <w:pPr>
        <w:tabs>
          <w:tab w:val="left" w:pos="720"/>
        </w:tabs>
        <w:spacing w:after="0" w:line="480" w:lineRule="auto"/>
        <w:ind w:firstLine="0"/>
        <w:jc w:val="left"/>
      </w:pPr>
    </w:p>
    <w:p w14:paraId="045F93CB" w14:textId="0E9EA02B" w:rsidR="00AF725A" w:rsidRPr="00C31B86" w:rsidRDefault="00AF725A" w:rsidP="00AF725A">
      <w:pPr>
        <w:tabs>
          <w:tab w:val="left" w:pos="720"/>
        </w:tabs>
        <w:spacing w:after="0" w:line="480" w:lineRule="auto"/>
        <w:ind w:firstLine="0"/>
        <w:jc w:val="left"/>
        <w:rPr>
          <w:b/>
          <w:bCs/>
        </w:rPr>
      </w:pPr>
      <w:r w:rsidRPr="00C31B86">
        <w:rPr>
          <w:b/>
          <w:bCs/>
        </w:rPr>
        <w:lastRenderedPageBreak/>
        <w:t>Table 1</w:t>
      </w:r>
      <w:r w:rsidR="00CA1784" w:rsidRPr="00C31B86">
        <w:rPr>
          <w:b/>
          <w:bCs/>
        </w:rPr>
        <w:t>7</w:t>
      </w:r>
    </w:p>
    <w:p w14:paraId="61B58B8A" w14:textId="77777777" w:rsidR="00AF725A" w:rsidRPr="00EE78EA" w:rsidRDefault="00AF725A" w:rsidP="00AF725A">
      <w:pPr>
        <w:tabs>
          <w:tab w:val="left" w:pos="720"/>
        </w:tabs>
        <w:spacing w:after="0" w:line="480" w:lineRule="auto"/>
        <w:ind w:firstLine="0"/>
        <w:jc w:val="left"/>
        <w:rPr>
          <w:i/>
          <w:iCs/>
        </w:rPr>
      </w:pPr>
      <w:r w:rsidRPr="00EE78EA">
        <w:rPr>
          <w:i/>
          <w:iCs/>
        </w:rPr>
        <w:t xml:space="preserve">Demographic Characteristics of Participants </w:t>
      </w:r>
      <w:r>
        <w:rPr>
          <w:i/>
          <w:iCs/>
        </w:rPr>
        <w:t>in SSAT Survey</w:t>
      </w:r>
    </w:p>
    <w:tbl>
      <w:tblPr>
        <w:tblStyle w:val="TableGrid"/>
        <w:tblW w:w="8010" w:type="dxa"/>
        <w:jc w:val="center"/>
        <w:tblBorders>
          <w:top w:val="single" w:sz="12" w:space="0" w:color="auto"/>
          <w:left w:val="none" w:sz="0" w:space="0" w:color="auto"/>
          <w:bottom w:val="single" w:sz="12" w:space="0" w:color="auto"/>
          <w:right w:val="none" w:sz="0" w:space="0" w:color="auto"/>
          <w:insideH w:val="none" w:sz="0" w:space="0" w:color="auto"/>
          <w:insideV w:val="single" w:sz="12" w:space="0" w:color="auto"/>
        </w:tblBorders>
        <w:shd w:val="clear" w:color="auto" w:fill="FFFFFF" w:themeFill="background1"/>
        <w:tblLayout w:type="fixed"/>
        <w:tblLook w:val="04A0" w:firstRow="1" w:lastRow="0" w:firstColumn="1" w:lastColumn="0" w:noHBand="0" w:noVBand="1"/>
      </w:tblPr>
      <w:tblGrid>
        <w:gridCol w:w="4410"/>
        <w:gridCol w:w="3600"/>
      </w:tblGrid>
      <w:tr w:rsidR="00AF725A" w:rsidRPr="001A5255" w14:paraId="46BAA11C" w14:textId="77777777" w:rsidTr="00A13A53">
        <w:trPr>
          <w:trHeight w:val="450"/>
          <w:jc w:val="center"/>
        </w:trPr>
        <w:tc>
          <w:tcPr>
            <w:tcW w:w="4410" w:type="dxa"/>
            <w:tcBorders>
              <w:top w:val="single" w:sz="18" w:space="0" w:color="auto"/>
              <w:bottom w:val="single" w:sz="12" w:space="0" w:color="auto"/>
              <w:right w:val="nil"/>
            </w:tcBorders>
            <w:shd w:val="clear" w:color="auto" w:fill="FFFFFF" w:themeFill="background1"/>
            <w:vAlign w:val="center"/>
          </w:tcPr>
          <w:p w14:paraId="0CB72133" w14:textId="77777777" w:rsidR="00AF725A" w:rsidRPr="001A5255" w:rsidRDefault="00AF725A" w:rsidP="00A13A53">
            <w:pPr>
              <w:spacing w:after="0" w:line="240" w:lineRule="auto"/>
              <w:ind w:firstLine="0"/>
              <w:jc w:val="center"/>
              <w:rPr>
                <w:b/>
                <w:bCs/>
              </w:rPr>
            </w:pPr>
            <w:r w:rsidRPr="001A5255">
              <w:rPr>
                <w:b/>
                <w:bCs/>
              </w:rPr>
              <w:t>Characteristic Variable</w:t>
            </w:r>
          </w:p>
        </w:tc>
        <w:tc>
          <w:tcPr>
            <w:tcW w:w="3600" w:type="dxa"/>
            <w:tcBorders>
              <w:top w:val="single" w:sz="18" w:space="0" w:color="auto"/>
              <w:left w:val="nil"/>
              <w:bottom w:val="single" w:sz="12" w:space="0" w:color="auto"/>
              <w:right w:val="nil"/>
            </w:tcBorders>
            <w:shd w:val="clear" w:color="auto" w:fill="FFFFFF" w:themeFill="background1"/>
            <w:vAlign w:val="center"/>
          </w:tcPr>
          <w:p w14:paraId="688162DD" w14:textId="77777777" w:rsidR="00AF725A" w:rsidRPr="001A5255" w:rsidRDefault="00AF725A" w:rsidP="00A13A53">
            <w:pPr>
              <w:spacing w:after="0" w:line="240" w:lineRule="auto"/>
              <w:ind w:firstLine="0"/>
              <w:jc w:val="center"/>
              <w:rPr>
                <w:b/>
                <w:bCs/>
              </w:rPr>
            </w:pPr>
            <w:r w:rsidRPr="001A5255">
              <w:rPr>
                <w:b/>
                <w:bCs/>
              </w:rPr>
              <w:t>Users (n=202)</w:t>
            </w:r>
          </w:p>
        </w:tc>
      </w:tr>
      <w:tr w:rsidR="00AF725A" w:rsidRPr="001A5255" w14:paraId="5EC0CE21" w14:textId="77777777" w:rsidTr="00A13A53">
        <w:trPr>
          <w:jc w:val="center"/>
        </w:trPr>
        <w:tc>
          <w:tcPr>
            <w:tcW w:w="4410" w:type="dxa"/>
            <w:tcBorders>
              <w:right w:val="nil"/>
            </w:tcBorders>
            <w:shd w:val="clear" w:color="auto" w:fill="FFFFFF" w:themeFill="background1"/>
          </w:tcPr>
          <w:p w14:paraId="00C38D70" w14:textId="77777777" w:rsidR="00AF725A" w:rsidRPr="001A5255" w:rsidRDefault="00AF725A" w:rsidP="006B4AC5">
            <w:pPr>
              <w:spacing w:after="60" w:line="240" w:lineRule="auto"/>
              <w:ind w:left="251" w:firstLine="0"/>
              <w:jc w:val="left"/>
            </w:pPr>
            <w:r w:rsidRPr="001A5255">
              <w:rPr>
                <w:b/>
                <w:bCs/>
              </w:rPr>
              <w:t>Age</w:t>
            </w:r>
            <w:r w:rsidRPr="001A5255">
              <w:t xml:space="preserve"> </w:t>
            </w:r>
          </w:p>
          <w:p w14:paraId="6915A221" w14:textId="77777777" w:rsidR="00AF725A" w:rsidRPr="001A5255" w:rsidRDefault="00AF725A" w:rsidP="006B4AC5">
            <w:pPr>
              <w:spacing w:after="60" w:line="240" w:lineRule="auto"/>
              <w:ind w:left="701" w:firstLine="0"/>
              <w:jc w:val="left"/>
            </w:pPr>
            <w:r w:rsidRPr="001A5255">
              <w:t>Range</w:t>
            </w:r>
          </w:p>
        </w:tc>
        <w:tc>
          <w:tcPr>
            <w:tcW w:w="3600" w:type="dxa"/>
            <w:tcBorders>
              <w:left w:val="nil"/>
              <w:right w:val="nil"/>
            </w:tcBorders>
            <w:shd w:val="clear" w:color="auto" w:fill="FFFFFF" w:themeFill="background1"/>
          </w:tcPr>
          <w:p w14:paraId="7DF9BEC7" w14:textId="77777777" w:rsidR="00AF725A" w:rsidRPr="001A5255" w:rsidRDefault="00AF725A" w:rsidP="006B4AC5">
            <w:pPr>
              <w:spacing w:after="60" w:line="240" w:lineRule="auto"/>
              <w:ind w:firstLine="0"/>
              <w:jc w:val="center"/>
            </w:pPr>
            <w:r w:rsidRPr="001A5255">
              <w:rPr>
                <w:i/>
                <w:iCs/>
              </w:rPr>
              <w:t>M</w:t>
            </w:r>
            <w:r w:rsidRPr="001A5255">
              <w:t xml:space="preserve"> = 34.92 (</w:t>
            </w:r>
            <w:r w:rsidRPr="001A5255">
              <w:rPr>
                <w:i/>
                <w:iCs/>
              </w:rPr>
              <w:t>SD</w:t>
            </w:r>
            <w:r w:rsidRPr="001A5255">
              <w:t xml:space="preserve"> = 15.44)</w:t>
            </w:r>
          </w:p>
          <w:p w14:paraId="7118C815" w14:textId="77777777" w:rsidR="00AF725A" w:rsidRPr="001A5255" w:rsidRDefault="00AF725A" w:rsidP="006B4AC5">
            <w:pPr>
              <w:spacing w:after="60" w:line="240" w:lineRule="auto"/>
              <w:ind w:firstLine="0"/>
              <w:jc w:val="center"/>
            </w:pPr>
            <w:r w:rsidRPr="001A5255">
              <w:t>18 - 85</w:t>
            </w:r>
          </w:p>
        </w:tc>
      </w:tr>
      <w:tr w:rsidR="00AF725A" w:rsidRPr="001A5255" w14:paraId="6EC65376" w14:textId="77777777" w:rsidTr="00A13A53">
        <w:trPr>
          <w:jc w:val="center"/>
        </w:trPr>
        <w:tc>
          <w:tcPr>
            <w:tcW w:w="4410" w:type="dxa"/>
            <w:tcBorders>
              <w:right w:val="nil"/>
            </w:tcBorders>
            <w:shd w:val="clear" w:color="auto" w:fill="FFFFFF" w:themeFill="background1"/>
          </w:tcPr>
          <w:p w14:paraId="25B0B59C" w14:textId="77777777" w:rsidR="00AF725A" w:rsidRPr="001A5255" w:rsidRDefault="00AF725A" w:rsidP="00A13A53">
            <w:pPr>
              <w:spacing w:after="60" w:line="240" w:lineRule="auto"/>
              <w:ind w:left="251" w:firstLine="0"/>
              <w:jc w:val="left"/>
              <w:rPr>
                <w:b/>
                <w:bCs/>
              </w:rPr>
            </w:pPr>
            <w:r w:rsidRPr="001A5255">
              <w:rPr>
                <w:b/>
                <w:bCs/>
              </w:rPr>
              <w:t>Gender</w:t>
            </w:r>
          </w:p>
        </w:tc>
        <w:tc>
          <w:tcPr>
            <w:tcW w:w="3600" w:type="dxa"/>
            <w:tcBorders>
              <w:left w:val="nil"/>
              <w:right w:val="nil"/>
            </w:tcBorders>
            <w:shd w:val="clear" w:color="auto" w:fill="FFFFFF" w:themeFill="background1"/>
          </w:tcPr>
          <w:p w14:paraId="0733F18D" w14:textId="77777777" w:rsidR="00AF725A" w:rsidRPr="001A5255" w:rsidRDefault="00AF725A" w:rsidP="00A13A53">
            <w:pPr>
              <w:spacing w:after="60" w:line="240" w:lineRule="auto"/>
              <w:ind w:firstLine="0"/>
              <w:jc w:val="center"/>
            </w:pPr>
          </w:p>
        </w:tc>
      </w:tr>
      <w:tr w:rsidR="00AF725A" w:rsidRPr="001A5255" w14:paraId="74467591" w14:textId="77777777" w:rsidTr="00A13A53">
        <w:trPr>
          <w:jc w:val="center"/>
        </w:trPr>
        <w:tc>
          <w:tcPr>
            <w:tcW w:w="4410" w:type="dxa"/>
            <w:tcBorders>
              <w:right w:val="nil"/>
            </w:tcBorders>
            <w:shd w:val="clear" w:color="auto" w:fill="FFFFFF" w:themeFill="background1"/>
          </w:tcPr>
          <w:p w14:paraId="497CBA45" w14:textId="77777777" w:rsidR="00AF725A" w:rsidRPr="001A5255" w:rsidRDefault="00AF725A" w:rsidP="00A13A53">
            <w:pPr>
              <w:spacing w:after="60" w:line="240" w:lineRule="auto"/>
              <w:ind w:left="701" w:firstLine="0"/>
              <w:jc w:val="left"/>
            </w:pPr>
            <w:r w:rsidRPr="001A5255">
              <w:t xml:space="preserve">Female </w:t>
            </w:r>
          </w:p>
        </w:tc>
        <w:tc>
          <w:tcPr>
            <w:tcW w:w="3600" w:type="dxa"/>
            <w:tcBorders>
              <w:left w:val="nil"/>
              <w:right w:val="nil"/>
            </w:tcBorders>
            <w:shd w:val="clear" w:color="auto" w:fill="FFFFFF" w:themeFill="background1"/>
          </w:tcPr>
          <w:p w14:paraId="5102D231" w14:textId="77777777" w:rsidR="00AF725A" w:rsidRPr="001A5255" w:rsidRDefault="00AF725A" w:rsidP="00A13A53">
            <w:pPr>
              <w:spacing w:after="60" w:line="240" w:lineRule="auto"/>
              <w:ind w:firstLine="0"/>
              <w:jc w:val="center"/>
            </w:pPr>
            <w:r w:rsidRPr="001A5255">
              <w:t>154 (76.2%)</w:t>
            </w:r>
          </w:p>
        </w:tc>
      </w:tr>
      <w:tr w:rsidR="00AF725A" w:rsidRPr="001A5255" w14:paraId="392F4540" w14:textId="77777777" w:rsidTr="00A13A53">
        <w:trPr>
          <w:jc w:val="center"/>
        </w:trPr>
        <w:tc>
          <w:tcPr>
            <w:tcW w:w="4410" w:type="dxa"/>
            <w:tcBorders>
              <w:right w:val="nil"/>
            </w:tcBorders>
            <w:shd w:val="clear" w:color="auto" w:fill="FFFFFF" w:themeFill="background1"/>
          </w:tcPr>
          <w:p w14:paraId="4E193EBA" w14:textId="77777777" w:rsidR="00AF725A" w:rsidRPr="001A5255" w:rsidRDefault="00AF725A" w:rsidP="00A13A53">
            <w:pPr>
              <w:spacing w:after="60" w:line="240" w:lineRule="auto"/>
              <w:ind w:left="701" w:firstLine="0"/>
              <w:jc w:val="left"/>
            </w:pPr>
            <w:r w:rsidRPr="001A5255">
              <w:t xml:space="preserve">Male </w:t>
            </w:r>
          </w:p>
        </w:tc>
        <w:tc>
          <w:tcPr>
            <w:tcW w:w="3600" w:type="dxa"/>
            <w:tcBorders>
              <w:left w:val="nil"/>
              <w:right w:val="nil"/>
            </w:tcBorders>
            <w:shd w:val="clear" w:color="auto" w:fill="FFFFFF" w:themeFill="background1"/>
          </w:tcPr>
          <w:p w14:paraId="39883392" w14:textId="77777777" w:rsidR="00AF725A" w:rsidRPr="001A5255" w:rsidRDefault="00AF725A" w:rsidP="00A13A53">
            <w:pPr>
              <w:spacing w:after="60" w:line="240" w:lineRule="auto"/>
              <w:ind w:firstLine="0"/>
              <w:jc w:val="center"/>
            </w:pPr>
            <w:r w:rsidRPr="001A5255">
              <w:t>41 (20.3%)</w:t>
            </w:r>
          </w:p>
        </w:tc>
      </w:tr>
      <w:tr w:rsidR="00AF725A" w:rsidRPr="001A5255" w14:paraId="4C6E661E" w14:textId="77777777" w:rsidTr="00A13A53">
        <w:trPr>
          <w:jc w:val="center"/>
        </w:trPr>
        <w:tc>
          <w:tcPr>
            <w:tcW w:w="4410" w:type="dxa"/>
            <w:tcBorders>
              <w:right w:val="nil"/>
            </w:tcBorders>
            <w:shd w:val="clear" w:color="auto" w:fill="FFFFFF" w:themeFill="background1"/>
          </w:tcPr>
          <w:p w14:paraId="65808097" w14:textId="77777777" w:rsidR="00AF725A" w:rsidRPr="001A5255" w:rsidRDefault="00AF725A" w:rsidP="00A13A53">
            <w:pPr>
              <w:spacing w:after="60" w:line="240" w:lineRule="auto"/>
              <w:ind w:left="701" w:firstLine="0"/>
              <w:jc w:val="left"/>
            </w:pPr>
            <w:r w:rsidRPr="001A5255">
              <w:t>Non-binary / Other</w:t>
            </w:r>
          </w:p>
        </w:tc>
        <w:tc>
          <w:tcPr>
            <w:tcW w:w="3600" w:type="dxa"/>
            <w:tcBorders>
              <w:left w:val="nil"/>
              <w:right w:val="nil"/>
            </w:tcBorders>
            <w:shd w:val="clear" w:color="auto" w:fill="FFFFFF" w:themeFill="background1"/>
          </w:tcPr>
          <w:p w14:paraId="0DD2009E" w14:textId="77777777" w:rsidR="00AF725A" w:rsidRPr="001A5255" w:rsidRDefault="00AF725A" w:rsidP="00A13A53">
            <w:pPr>
              <w:spacing w:after="60" w:line="240" w:lineRule="auto"/>
              <w:ind w:firstLine="0"/>
              <w:jc w:val="center"/>
            </w:pPr>
            <w:r w:rsidRPr="001A5255">
              <w:t>4 (2%)</w:t>
            </w:r>
          </w:p>
        </w:tc>
      </w:tr>
      <w:tr w:rsidR="00AF725A" w:rsidRPr="001A5255" w14:paraId="4F820E2B" w14:textId="77777777" w:rsidTr="00A13A53">
        <w:trPr>
          <w:jc w:val="center"/>
        </w:trPr>
        <w:tc>
          <w:tcPr>
            <w:tcW w:w="4410" w:type="dxa"/>
            <w:tcBorders>
              <w:right w:val="nil"/>
            </w:tcBorders>
            <w:shd w:val="clear" w:color="auto" w:fill="FFFFFF" w:themeFill="background1"/>
          </w:tcPr>
          <w:p w14:paraId="425079FF" w14:textId="77777777" w:rsidR="00AF725A" w:rsidRPr="001A5255" w:rsidRDefault="00AF725A" w:rsidP="00A13A53">
            <w:pPr>
              <w:spacing w:after="60" w:line="240" w:lineRule="auto"/>
              <w:ind w:left="701" w:firstLine="0"/>
              <w:jc w:val="left"/>
            </w:pPr>
            <w:r w:rsidRPr="001A5255">
              <w:t>Do not wish to disclose</w:t>
            </w:r>
          </w:p>
        </w:tc>
        <w:tc>
          <w:tcPr>
            <w:tcW w:w="3600" w:type="dxa"/>
            <w:tcBorders>
              <w:left w:val="nil"/>
              <w:right w:val="nil"/>
            </w:tcBorders>
            <w:shd w:val="clear" w:color="auto" w:fill="FFFFFF" w:themeFill="background1"/>
          </w:tcPr>
          <w:p w14:paraId="2464F119" w14:textId="77777777" w:rsidR="00AF725A" w:rsidRPr="001A5255" w:rsidRDefault="00AF725A" w:rsidP="00A13A53">
            <w:pPr>
              <w:spacing w:after="60" w:line="240" w:lineRule="auto"/>
              <w:ind w:firstLine="0"/>
              <w:jc w:val="center"/>
            </w:pPr>
            <w:r w:rsidRPr="001A5255">
              <w:t>3 (1.5%)</w:t>
            </w:r>
          </w:p>
        </w:tc>
      </w:tr>
      <w:tr w:rsidR="00AF725A" w:rsidRPr="001A5255" w14:paraId="4D5D08EF" w14:textId="77777777" w:rsidTr="00A13A53">
        <w:trPr>
          <w:jc w:val="center"/>
        </w:trPr>
        <w:tc>
          <w:tcPr>
            <w:tcW w:w="4410" w:type="dxa"/>
            <w:tcBorders>
              <w:right w:val="nil"/>
            </w:tcBorders>
            <w:shd w:val="clear" w:color="auto" w:fill="FFFFFF" w:themeFill="background1"/>
          </w:tcPr>
          <w:p w14:paraId="4B666967" w14:textId="77777777" w:rsidR="00AF725A" w:rsidRPr="001A5255" w:rsidRDefault="00AF725A" w:rsidP="00A13A53">
            <w:pPr>
              <w:spacing w:after="60" w:line="240" w:lineRule="auto"/>
              <w:ind w:left="251" w:firstLine="0"/>
              <w:jc w:val="left"/>
              <w:rPr>
                <w:b/>
                <w:bCs/>
              </w:rPr>
            </w:pPr>
            <w:r w:rsidRPr="001A5255">
              <w:rPr>
                <w:b/>
                <w:bCs/>
              </w:rPr>
              <w:t>Race / Ethnic Group</w:t>
            </w:r>
          </w:p>
        </w:tc>
        <w:tc>
          <w:tcPr>
            <w:tcW w:w="3600" w:type="dxa"/>
            <w:tcBorders>
              <w:left w:val="nil"/>
              <w:right w:val="nil"/>
            </w:tcBorders>
            <w:shd w:val="clear" w:color="auto" w:fill="FFFFFF" w:themeFill="background1"/>
          </w:tcPr>
          <w:p w14:paraId="32E66FD5" w14:textId="77777777" w:rsidR="00AF725A" w:rsidRPr="001A5255" w:rsidRDefault="00AF725A" w:rsidP="00A13A53">
            <w:pPr>
              <w:spacing w:after="60" w:line="240" w:lineRule="auto"/>
              <w:ind w:firstLine="0"/>
              <w:jc w:val="center"/>
            </w:pPr>
          </w:p>
        </w:tc>
      </w:tr>
      <w:tr w:rsidR="00AF725A" w:rsidRPr="001A5255" w14:paraId="09428B55" w14:textId="77777777" w:rsidTr="00A13A53">
        <w:trPr>
          <w:trHeight w:val="108"/>
          <w:jc w:val="center"/>
        </w:trPr>
        <w:tc>
          <w:tcPr>
            <w:tcW w:w="4410" w:type="dxa"/>
            <w:tcBorders>
              <w:right w:val="nil"/>
            </w:tcBorders>
            <w:shd w:val="clear" w:color="auto" w:fill="FFFFFF" w:themeFill="background1"/>
          </w:tcPr>
          <w:p w14:paraId="052C8867" w14:textId="77777777" w:rsidR="00AF725A" w:rsidRPr="001A5255" w:rsidRDefault="00AF725A" w:rsidP="00A13A53">
            <w:pPr>
              <w:spacing w:after="60" w:line="240" w:lineRule="auto"/>
              <w:ind w:left="701" w:firstLine="0"/>
              <w:jc w:val="left"/>
            </w:pPr>
            <w:r w:rsidRPr="001A5255">
              <w:t>American Indian / Alaska Native</w:t>
            </w:r>
          </w:p>
        </w:tc>
        <w:tc>
          <w:tcPr>
            <w:tcW w:w="3600" w:type="dxa"/>
            <w:tcBorders>
              <w:left w:val="nil"/>
              <w:right w:val="nil"/>
            </w:tcBorders>
            <w:shd w:val="clear" w:color="auto" w:fill="FFFFFF" w:themeFill="background1"/>
          </w:tcPr>
          <w:p w14:paraId="18798726" w14:textId="77777777" w:rsidR="00AF725A" w:rsidRPr="001A5255" w:rsidRDefault="00AF725A" w:rsidP="00A13A53">
            <w:pPr>
              <w:spacing w:after="60" w:line="240" w:lineRule="auto"/>
              <w:ind w:firstLine="0"/>
              <w:jc w:val="center"/>
            </w:pPr>
            <w:r w:rsidRPr="001A5255">
              <w:t>5 (2.5%)</w:t>
            </w:r>
          </w:p>
        </w:tc>
      </w:tr>
      <w:tr w:rsidR="00AF725A" w:rsidRPr="001A5255" w14:paraId="7E26C634" w14:textId="77777777" w:rsidTr="00A13A53">
        <w:trPr>
          <w:trHeight w:val="108"/>
          <w:jc w:val="center"/>
        </w:trPr>
        <w:tc>
          <w:tcPr>
            <w:tcW w:w="4410" w:type="dxa"/>
            <w:tcBorders>
              <w:right w:val="nil"/>
            </w:tcBorders>
            <w:shd w:val="clear" w:color="auto" w:fill="FFFFFF" w:themeFill="background1"/>
          </w:tcPr>
          <w:p w14:paraId="58E7FD24" w14:textId="77777777" w:rsidR="00AF725A" w:rsidRPr="001A5255" w:rsidRDefault="00AF725A" w:rsidP="00A13A53">
            <w:pPr>
              <w:spacing w:after="60" w:line="240" w:lineRule="auto"/>
              <w:ind w:left="701" w:firstLine="0"/>
              <w:jc w:val="left"/>
            </w:pPr>
            <w:r w:rsidRPr="001A5255">
              <w:t>Asian</w:t>
            </w:r>
          </w:p>
        </w:tc>
        <w:tc>
          <w:tcPr>
            <w:tcW w:w="3600" w:type="dxa"/>
            <w:tcBorders>
              <w:left w:val="nil"/>
              <w:right w:val="nil"/>
            </w:tcBorders>
            <w:shd w:val="clear" w:color="auto" w:fill="FFFFFF" w:themeFill="background1"/>
          </w:tcPr>
          <w:p w14:paraId="56E72FEF" w14:textId="77777777" w:rsidR="00AF725A" w:rsidRPr="001A5255" w:rsidRDefault="00AF725A" w:rsidP="00A13A53">
            <w:pPr>
              <w:spacing w:after="60" w:line="240" w:lineRule="auto"/>
              <w:ind w:firstLine="0"/>
              <w:jc w:val="center"/>
            </w:pPr>
            <w:r w:rsidRPr="001A5255">
              <w:t>8 (4%)</w:t>
            </w:r>
          </w:p>
        </w:tc>
      </w:tr>
      <w:tr w:rsidR="00AF725A" w:rsidRPr="001A5255" w14:paraId="54357709" w14:textId="77777777" w:rsidTr="00A13A53">
        <w:trPr>
          <w:jc w:val="center"/>
        </w:trPr>
        <w:tc>
          <w:tcPr>
            <w:tcW w:w="4410" w:type="dxa"/>
            <w:tcBorders>
              <w:right w:val="nil"/>
            </w:tcBorders>
            <w:shd w:val="clear" w:color="auto" w:fill="FFFFFF" w:themeFill="background1"/>
          </w:tcPr>
          <w:p w14:paraId="308EA5B0" w14:textId="77777777" w:rsidR="00AF725A" w:rsidRPr="001A5255" w:rsidRDefault="00AF725A" w:rsidP="00A13A53">
            <w:pPr>
              <w:spacing w:after="60" w:line="240" w:lineRule="auto"/>
              <w:ind w:left="701" w:firstLine="0"/>
              <w:jc w:val="left"/>
            </w:pPr>
            <w:r w:rsidRPr="001A5255">
              <w:t>Black / African American</w:t>
            </w:r>
          </w:p>
        </w:tc>
        <w:tc>
          <w:tcPr>
            <w:tcW w:w="3600" w:type="dxa"/>
            <w:tcBorders>
              <w:left w:val="nil"/>
              <w:right w:val="nil"/>
            </w:tcBorders>
            <w:shd w:val="clear" w:color="auto" w:fill="FFFFFF" w:themeFill="background1"/>
          </w:tcPr>
          <w:p w14:paraId="6B7720E2" w14:textId="77777777" w:rsidR="00AF725A" w:rsidRPr="001A5255" w:rsidRDefault="00AF725A" w:rsidP="00A13A53">
            <w:pPr>
              <w:spacing w:after="60" w:line="240" w:lineRule="auto"/>
              <w:ind w:firstLine="0"/>
              <w:jc w:val="center"/>
            </w:pPr>
            <w:r w:rsidRPr="001A5255">
              <w:t>7 (3.5%)</w:t>
            </w:r>
          </w:p>
        </w:tc>
      </w:tr>
      <w:tr w:rsidR="00AF725A" w:rsidRPr="001A5255" w14:paraId="24D2133D" w14:textId="77777777" w:rsidTr="00A13A53">
        <w:trPr>
          <w:jc w:val="center"/>
        </w:trPr>
        <w:tc>
          <w:tcPr>
            <w:tcW w:w="4410" w:type="dxa"/>
            <w:tcBorders>
              <w:right w:val="nil"/>
            </w:tcBorders>
            <w:shd w:val="clear" w:color="auto" w:fill="FFFFFF" w:themeFill="background1"/>
          </w:tcPr>
          <w:p w14:paraId="222474B4" w14:textId="77777777" w:rsidR="00AF725A" w:rsidRPr="001A5255" w:rsidRDefault="00AF725A" w:rsidP="00A13A53">
            <w:pPr>
              <w:spacing w:after="60" w:line="240" w:lineRule="auto"/>
              <w:ind w:left="701" w:firstLine="0"/>
              <w:jc w:val="left"/>
            </w:pPr>
            <w:r w:rsidRPr="001A5255">
              <w:t>Hispanic / Latino / Latina</w:t>
            </w:r>
          </w:p>
        </w:tc>
        <w:tc>
          <w:tcPr>
            <w:tcW w:w="3600" w:type="dxa"/>
            <w:tcBorders>
              <w:left w:val="nil"/>
              <w:right w:val="nil"/>
            </w:tcBorders>
            <w:shd w:val="clear" w:color="auto" w:fill="FFFFFF" w:themeFill="background1"/>
          </w:tcPr>
          <w:p w14:paraId="6B9DEE76" w14:textId="77777777" w:rsidR="00AF725A" w:rsidRPr="001A5255" w:rsidRDefault="00AF725A" w:rsidP="00A13A53">
            <w:pPr>
              <w:spacing w:after="60" w:line="240" w:lineRule="auto"/>
              <w:ind w:firstLine="0"/>
              <w:jc w:val="center"/>
            </w:pPr>
            <w:r w:rsidRPr="001A5255">
              <w:t>8 (4%)</w:t>
            </w:r>
          </w:p>
        </w:tc>
      </w:tr>
      <w:tr w:rsidR="00AF725A" w:rsidRPr="001A5255" w14:paraId="7E67DE95" w14:textId="77777777" w:rsidTr="00A13A53">
        <w:trPr>
          <w:jc w:val="center"/>
        </w:trPr>
        <w:tc>
          <w:tcPr>
            <w:tcW w:w="4410" w:type="dxa"/>
            <w:tcBorders>
              <w:right w:val="nil"/>
            </w:tcBorders>
            <w:shd w:val="clear" w:color="auto" w:fill="FFFFFF" w:themeFill="background1"/>
          </w:tcPr>
          <w:p w14:paraId="2A38D411" w14:textId="77777777" w:rsidR="00AF725A" w:rsidRPr="001A5255" w:rsidRDefault="00AF725A" w:rsidP="00A13A53">
            <w:pPr>
              <w:spacing w:after="60" w:line="240" w:lineRule="auto"/>
              <w:ind w:left="701" w:firstLine="0"/>
              <w:jc w:val="left"/>
            </w:pPr>
            <w:r w:rsidRPr="001A5255">
              <w:t>White / Caucasian</w:t>
            </w:r>
          </w:p>
        </w:tc>
        <w:tc>
          <w:tcPr>
            <w:tcW w:w="3600" w:type="dxa"/>
            <w:tcBorders>
              <w:left w:val="nil"/>
              <w:right w:val="nil"/>
            </w:tcBorders>
            <w:shd w:val="clear" w:color="auto" w:fill="FFFFFF" w:themeFill="background1"/>
          </w:tcPr>
          <w:p w14:paraId="612C5FE6" w14:textId="77777777" w:rsidR="00AF725A" w:rsidRPr="001A5255" w:rsidRDefault="00AF725A" w:rsidP="00A13A53">
            <w:pPr>
              <w:spacing w:after="0" w:line="240" w:lineRule="auto"/>
              <w:ind w:firstLine="0"/>
              <w:jc w:val="center"/>
            </w:pPr>
            <w:r w:rsidRPr="001A5255">
              <w:t>145 (71.8%)</w:t>
            </w:r>
          </w:p>
        </w:tc>
      </w:tr>
      <w:tr w:rsidR="00AF725A" w:rsidRPr="001A5255" w14:paraId="77F2A4F6" w14:textId="77777777" w:rsidTr="00A13A53">
        <w:trPr>
          <w:jc w:val="center"/>
        </w:trPr>
        <w:tc>
          <w:tcPr>
            <w:tcW w:w="4410" w:type="dxa"/>
            <w:tcBorders>
              <w:right w:val="nil"/>
            </w:tcBorders>
            <w:shd w:val="clear" w:color="auto" w:fill="FFFFFF" w:themeFill="background1"/>
          </w:tcPr>
          <w:p w14:paraId="71D2E6C6" w14:textId="77777777" w:rsidR="00AF725A" w:rsidRPr="001A5255" w:rsidRDefault="00AF725A" w:rsidP="00A13A53">
            <w:pPr>
              <w:spacing w:after="60" w:line="240" w:lineRule="auto"/>
              <w:ind w:left="701" w:firstLine="0"/>
              <w:jc w:val="left"/>
            </w:pPr>
            <w:r w:rsidRPr="001A5255">
              <w:t>Other</w:t>
            </w:r>
          </w:p>
        </w:tc>
        <w:tc>
          <w:tcPr>
            <w:tcW w:w="3600" w:type="dxa"/>
            <w:tcBorders>
              <w:left w:val="nil"/>
              <w:right w:val="nil"/>
            </w:tcBorders>
            <w:shd w:val="clear" w:color="auto" w:fill="FFFFFF" w:themeFill="background1"/>
          </w:tcPr>
          <w:p w14:paraId="42EC2274" w14:textId="77777777" w:rsidR="00AF725A" w:rsidRPr="001A5255" w:rsidRDefault="00AF725A" w:rsidP="00A13A53">
            <w:pPr>
              <w:spacing w:after="0" w:line="240" w:lineRule="auto"/>
              <w:ind w:firstLine="0"/>
              <w:jc w:val="center"/>
            </w:pPr>
            <w:r w:rsidRPr="001A5255">
              <w:t>8 (4%)</w:t>
            </w:r>
          </w:p>
        </w:tc>
      </w:tr>
      <w:tr w:rsidR="00AF725A" w:rsidRPr="001A5255" w14:paraId="289BA9CD" w14:textId="77777777" w:rsidTr="00A13A53">
        <w:trPr>
          <w:jc w:val="center"/>
        </w:trPr>
        <w:tc>
          <w:tcPr>
            <w:tcW w:w="4410" w:type="dxa"/>
            <w:tcBorders>
              <w:right w:val="nil"/>
            </w:tcBorders>
            <w:shd w:val="clear" w:color="auto" w:fill="FFFFFF" w:themeFill="background1"/>
          </w:tcPr>
          <w:p w14:paraId="32AF75FE" w14:textId="77777777" w:rsidR="00AF725A" w:rsidRPr="001A5255" w:rsidRDefault="00AF725A" w:rsidP="00A13A53">
            <w:pPr>
              <w:spacing w:after="60" w:line="240" w:lineRule="auto"/>
              <w:ind w:left="701" w:firstLine="0"/>
              <w:jc w:val="left"/>
            </w:pPr>
            <w:r w:rsidRPr="001A5255">
              <w:t>Multiple race / ethnic group</w:t>
            </w:r>
          </w:p>
        </w:tc>
        <w:tc>
          <w:tcPr>
            <w:tcW w:w="3600" w:type="dxa"/>
            <w:tcBorders>
              <w:left w:val="nil"/>
              <w:right w:val="nil"/>
            </w:tcBorders>
            <w:shd w:val="clear" w:color="auto" w:fill="FFFFFF" w:themeFill="background1"/>
          </w:tcPr>
          <w:p w14:paraId="104E583C" w14:textId="77777777" w:rsidR="00AF725A" w:rsidRPr="001A5255" w:rsidRDefault="00AF725A" w:rsidP="00A13A53">
            <w:pPr>
              <w:spacing w:after="0" w:line="240" w:lineRule="auto"/>
              <w:ind w:firstLine="0"/>
              <w:jc w:val="center"/>
            </w:pPr>
            <w:r w:rsidRPr="001A5255">
              <w:t>21 (10.4%)</w:t>
            </w:r>
          </w:p>
        </w:tc>
      </w:tr>
    </w:tbl>
    <w:p w14:paraId="76CDD331" w14:textId="22E55895" w:rsidR="00AF725A" w:rsidRDefault="00AF725A" w:rsidP="00AF725A">
      <w:pPr>
        <w:spacing w:after="0" w:line="480" w:lineRule="auto"/>
        <w:jc w:val="left"/>
      </w:pPr>
    </w:p>
    <w:p w14:paraId="32A4FC96" w14:textId="4A10CB4D" w:rsidR="001A09ED" w:rsidRDefault="00C31B86" w:rsidP="001A09ED">
      <w:pPr>
        <w:spacing w:after="0" w:line="480" w:lineRule="auto"/>
        <w:jc w:val="left"/>
      </w:pPr>
      <w:r w:rsidRPr="00C31B86">
        <w:rPr>
          <w:b/>
          <w:bCs/>
        </w:rPr>
        <w:t>Measures</w:t>
      </w:r>
      <w:r>
        <w:t xml:space="preserve">. </w:t>
      </w:r>
      <w:r w:rsidR="001A09ED">
        <w:t xml:space="preserve">The Qualtrics </w:t>
      </w:r>
      <w:r w:rsidR="001A09ED" w:rsidRPr="00EE78EA">
        <w:t>quantitative online survey consisted of the 49</w:t>
      </w:r>
      <w:r w:rsidR="001A09ED">
        <w:t xml:space="preserve"> </w:t>
      </w:r>
      <w:r w:rsidR="001A09ED" w:rsidRPr="00EE78EA">
        <w:t xml:space="preserve">items rated on </w:t>
      </w:r>
      <w:r w:rsidR="001A09ED">
        <w:t xml:space="preserve">a </w:t>
      </w:r>
      <w:r w:rsidR="001A09ED" w:rsidRPr="00EE78EA">
        <w:t xml:space="preserve">6-point Likert-type scale constructed in </w:t>
      </w:r>
      <w:r w:rsidR="001A09ED">
        <w:t>Phase</w:t>
      </w:r>
      <w:r w:rsidR="001A09ED" w:rsidRPr="00EE78EA">
        <w:t xml:space="preserve"> 1. </w:t>
      </w:r>
      <w:r w:rsidR="001A09ED">
        <w:t>Participants were also asked to identify the job role of the healthcare provider whom they rated in their responses. A majority of the sample (68.3%) selected to rate their primary care doctor; no</w:t>
      </w:r>
      <w:r w:rsidR="001A09ED" w:rsidRPr="00EE78EA">
        <w:t xml:space="preserve"> respondent</w:t>
      </w:r>
      <w:r w:rsidR="001A09ED">
        <w:t xml:space="preserve"> chose to</w:t>
      </w:r>
      <w:r w:rsidR="001A09ED" w:rsidRPr="00EE78EA">
        <w:t xml:space="preserve"> rate</w:t>
      </w:r>
      <w:r w:rsidR="001A09ED">
        <w:t xml:space="preserve"> a </w:t>
      </w:r>
      <w:r w:rsidR="001A09ED" w:rsidRPr="00EE78EA">
        <w:t xml:space="preserve">Lab Technician. Table </w:t>
      </w:r>
      <w:r w:rsidR="001A09ED">
        <w:t>1</w:t>
      </w:r>
      <w:r w:rsidR="00CA1784">
        <w:t>8</w:t>
      </w:r>
      <w:r w:rsidR="001A09ED" w:rsidRPr="00EE78EA">
        <w:t xml:space="preserve"> show frequencies of rated healthcare providers based on their job role.</w:t>
      </w:r>
    </w:p>
    <w:p w14:paraId="5B54D417" w14:textId="77777777" w:rsidR="00CF02D5" w:rsidRDefault="00CF02D5" w:rsidP="000636EB">
      <w:pPr>
        <w:tabs>
          <w:tab w:val="left" w:pos="720"/>
        </w:tabs>
        <w:spacing w:after="0" w:line="480" w:lineRule="auto"/>
        <w:ind w:firstLine="0"/>
        <w:jc w:val="left"/>
      </w:pPr>
    </w:p>
    <w:p w14:paraId="5CA5C880" w14:textId="23ECA870" w:rsidR="00CF02D5" w:rsidRDefault="00CF02D5" w:rsidP="000636EB">
      <w:pPr>
        <w:tabs>
          <w:tab w:val="left" w:pos="720"/>
        </w:tabs>
        <w:spacing w:after="0" w:line="480" w:lineRule="auto"/>
        <w:ind w:firstLine="0"/>
        <w:jc w:val="left"/>
      </w:pPr>
    </w:p>
    <w:p w14:paraId="49068C41" w14:textId="77777777" w:rsidR="009F221F" w:rsidRDefault="009F221F" w:rsidP="000636EB">
      <w:pPr>
        <w:tabs>
          <w:tab w:val="left" w:pos="720"/>
        </w:tabs>
        <w:spacing w:after="0" w:line="480" w:lineRule="auto"/>
        <w:ind w:firstLine="0"/>
        <w:jc w:val="left"/>
      </w:pPr>
    </w:p>
    <w:p w14:paraId="12CFDEFF" w14:textId="77777777" w:rsidR="00CF02D5" w:rsidRDefault="00CF02D5" w:rsidP="000636EB">
      <w:pPr>
        <w:tabs>
          <w:tab w:val="left" w:pos="720"/>
        </w:tabs>
        <w:spacing w:after="0" w:line="480" w:lineRule="auto"/>
        <w:ind w:firstLine="0"/>
        <w:jc w:val="left"/>
      </w:pPr>
    </w:p>
    <w:p w14:paraId="6828688F" w14:textId="77777777" w:rsidR="00CF02D5" w:rsidRDefault="00CF02D5" w:rsidP="000636EB">
      <w:pPr>
        <w:tabs>
          <w:tab w:val="left" w:pos="720"/>
        </w:tabs>
        <w:spacing w:after="0" w:line="480" w:lineRule="auto"/>
        <w:ind w:firstLine="0"/>
        <w:jc w:val="left"/>
      </w:pPr>
    </w:p>
    <w:p w14:paraId="2CE13D76" w14:textId="4BAA87CC" w:rsidR="000636EB" w:rsidRPr="009F221F" w:rsidDel="000D3FDD" w:rsidRDefault="000636EB" w:rsidP="000636EB">
      <w:pPr>
        <w:tabs>
          <w:tab w:val="left" w:pos="720"/>
        </w:tabs>
        <w:spacing w:after="0" w:line="480" w:lineRule="auto"/>
        <w:ind w:firstLine="0"/>
        <w:jc w:val="left"/>
        <w:rPr>
          <w:b/>
          <w:bCs/>
        </w:rPr>
      </w:pPr>
      <w:r w:rsidRPr="009F221F" w:rsidDel="000D3FDD">
        <w:rPr>
          <w:b/>
          <w:bCs/>
        </w:rPr>
        <w:lastRenderedPageBreak/>
        <w:t>Table 1</w:t>
      </w:r>
      <w:r w:rsidR="00CA1784" w:rsidRPr="009F221F" w:rsidDel="000D3FDD">
        <w:rPr>
          <w:b/>
          <w:bCs/>
        </w:rPr>
        <w:t>8</w:t>
      </w:r>
    </w:p>
    <w:p w14:paraId="57FFAE8F" w14:textId="69F9E21A" w:rsidR="000636EB" w:rsidRPr="00EE78EA" w:rsidDel="000D3FDD" w:rsidRDefault="000636EB" w:rsidP="000636EB">
      <w:pPr>
        <w:tabs>
          <w:tab w:val="left" w:pos="720"/>
        </w:tabs>
        <w:spacing w:after="0" w:line="480" w:lineRule="auto"/>
        <w:ind w:firstLine="0"/>
        <w:jc w:val="left"/>
        <w:rPr>
          <w:i/>
          <w:iCs/>
        </w:rPr>
      </w:pPr>
      <w:bookmarkStart w:id="46" w:name="_Hlk36503647"/>
      <w:r w:rsidRPr="00EE78EA" w:rsidDel="000D3FDD">
        <w:rPr>
          <w:i/>
          <w:iCs/>
        </w:rPr>
        <w:t>Job Roles of Rated Healthcare Providers</w:t>
      </w:r>
    </w:p>
    <w:tbl>
      <w:tblPr>
        <w:tblStyle w:val="TableGrid"/>
        <w:tblW w:w="0" w:type="auto"/>
        <w:tblInd w:w="71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050"/>
      </w:tblGrid>
      <w:tr w:rsidR="000636EB" w:rsidRPr="003A7B32" w:rsidDel="000D3FDD" w14:paraId="3AAAF39F" w14:textId="55C3BCB5" w:rsidTr="00A13A53">
        <w:trPr>
          <w:trHeight w:val="432"/>
        </w:trPr>
        <w:tc>
          <w:tcPr>
            <w:tcW w:w="3960" w:type="dxa"/>
            <w:tcBorders>
              <w:top w:val="single" w:sz="18" w:space="0" w:color="auto"/>
              <w:bottom w:val="single" w:sz="12" w:space="0" w:color="auto"/>
            </w:tcBorders>
            <w:vAlign w:val="center"/>
          </w:tcPr>
          <w:bookmarkEnd w:id="46"/>
          <w:p w14:paraId="06D883DC" w14:textId="00D41F02" w:rsidR="000636EB" w:rsidRPr="003A7B32" w:rsidDel="000D3FDD" w:rsidRDefault="000636EB" w:rsidP="00A13A53">
            <w:pPr>
              <w:spacing w:after="0" w:line="240" w:lineRule="auto"/>
              <w:ind w:firstLine="0"/>
              <w:jc w:val="center"/>
              <w:rPr>
                <w:b/>
                <w:bCs/>
              </w:rPr>
            </w:pPr>
            <w:r w:rsidRPr="003A7B32" w:rsidDel="000D3FDD">
              <w:rPr>
                <w:b/>
                <w:bCs/>
              </w:rPr>
              <w:t>Job Role</w:t>
            </w:r>
          </w:p>
        </w:tc>
        <w:tc>
          <w:tcPr>
            <w:tcW w:w="4050" w:type="dxa"/>
            <w:tcBorders>
              <w:top w:val="single" w:sz="18" w:space="0" w:color="auto"/>
              <w:bottom w:val="single" w:sz="12" w:space="0" w:color="auto"/>
            </w:tcBorders>
            <w:vAlign w:val="center"/>
          </w:tcPr>
          <w:p w14:paraId="3B475594" w14:textId="3DBEA4C4" w:rsidR="000636EB" w:rsidRPr="003A7B32" w:rsidDel="000D3FDD" w:rsidRDefault="000636EB" w:rsidP="00A13A53">
            <w:pPr>
              <w:spacing w:after="0" w:line="240" w:lineRule="auto"/>
              <w:ind w:firstLine="0"/>
              <w:jc w:val="center"/>
              <w:rPr>
                <w:b/>
                <w:bCs/>
              </w:rPr>
            </w:pPr>
            <w:r w:rsidRPr="003A7B32" w:rsidDel="000D3FDD">
              <w:rPr>
                <w:b/>
                <w:bCs/>
              </w:rPr>
              <w:t>Frequency (n=202)</w:t>
            </w:r>
          </w:p>
        </w:tc>
      </w:tr>
      <w:tr w:rsidR="000636EB" w:rsidRPr="003A7B32" w:rsidDel="000D3FDD" w14:paraId="61CFEC6F" w14:textId="0F99E296" w:rsidTr="00A13A53">
        <w:tc>
          <w:tcPr>
            <w:tcW w:w="3960" w:type="dxa"/>
            <w:tcBorders>
              <w:top w:val="single" w:sz="12" w:space="0" w:color="auto"/>
            </w:tcBorders>
            <w:vAlign w:val="center"/>
          </w:tcPr>
          <w:p w14:paraId="4B50E0F8" w14:textId="05307D5A" w:rsidR="000636EB" w:rsidRPr="003A7B32" w:rsidDel="000D3FDD" w:rsidRDefault="000636EB" w:rsidP="00A13A53">
            <w:pPr>
              <w:spacing w:after="60" w:line="240" w:lineRule="auto"/>
              <w:ind w:left="345" w:firstLine="0"/>
              <w:jc w:val="left"/>
            </w:pPr>
            <w:r w:rsidRPr="003A7B32" w:rsidDel="000D3FDD">
              <w:t>Primary Care Doctor</w:t>
            </w:r>
          </w:p>
        </w:tc>
        <w:tc>
          <w:tcPr>
            <w:tcW w:w="4050" w:type="dxa"/>
            <w:tcBorders>
              <w:top w:val="single" w:sz="12" w:space="0" w:color="auto"/>
            </w:tcBorders>
            <w:vAlign w:val="center"/>
          </w:tcPr>
          <w:p w14:paraId="78D36B7F" w14:textId="7696BB3C" w:rsidR="000636EB" w:rsidRPr="003A7B32" w:rsidDel="000D3FDD" w:rsidRDefault="000636EB" w:rsidP="00A13A53">
            <w:pPr>
              <w:spacing w:after="60" w:line="240" w:lineRule="auto"/>
              <w:ind w:firstLine="0"/>
              <w:jc w:val="center"/>
            </w:pPr>
            <w:r w:rsidRPr="003A7B32" w:rsidDel="000D3FDD">
              <w:t>138 (68.3%)</w:t>
            </w:r>
          </w:p>
        </w:tc>
      </w:tr>
      <w:tr w:rsidR="000636EB" w:rsidRPr="003A7B32" w:rsidDel="000D3FDD" w14:paraId="3B396FFB" w14:textId="0F26D7C8" w:rsidTr="00A13A53">
        <w:tc>
          <w:tcPr>
            <w:tcW w:w="3960" w:type="dxa"/>
            <w:vAlign w:val="center"/>
          </w:tcPr>
          <w:p w14:paraId="00AE3D90" w14:textId="2C6D2313" w:rsidR="000636EB" w:rsidRPr="003A7B32" w:rsidDel="000D3FDD" w:rsidRDefault="000636EB" w:rsidP="00A13A53">
            <w:pPr>
              <w:spacing w:after="60" w:line="240" w:lineRule="auto"/>
              <w:ind w:left="345" w:firstLine="0"/>
              <w:jc w:val="left"/>
            </w:pPr>
            <w:r w:rsidRPr="003A7B32" w:rsidDel="000D3FDD">
              <w:t>Family Doctor</w:t>
            </w:r>
          </w:p>
        </w:tc>
        <w:tc>
          <w:tcPr>
            <w:tcW w:w="4050" w:type="dxa"/>
            <w:vAlign w:val="center"/>
          </w:tcPr>
          <w:p w14:paraId="377C6B9E" w14:textId="1F620A03" w:rsidR="000636EB" w:rsidRPr="003A7B32" w:rsidDel="000D3FDD" w:rsidRDefault="000636EB" w:rsidP="00A13A53">
            <w:pPr>
              <w:spacing w:after="60" w:line="240" w:lineRule="auto"/>
              <w:ind w:firstLine="0"/>
              <w:jc w:val="center"/>
            </w:pPr>
            <w:r w:rsidRPr="003A7B32" w:rsidDel="000D3FDD">
              <w:t>25 (12.4%)</w:t>
            </w:r>
          </w:p>
        </w:tc>
      </w:tr>
      <w:tr w:rsidR="000636EB" w:rsidRPr="003A7B32" w:rsidDel="000D3FDD" w14:paraId="0B48E66D" w14:textId="6C332D3F" w:rsidTr="00A13A53">
        <w:tc>
          <w:tcPr>
            <w:tcW w:w="3960" w:type="dxa"/>
            <w:vAlign w:val="center"/>
          </w:tcPr>
          <w:p w14:paraId="2589BE7C" w14:textId="48600B87" w:rsidR="000636EB" w:rsidRPr="003A7B32" w:rsidDel="000D3FDD" w:rsidRDefault="000636EB" w:rsidP="00A13A53">
            <w:pPr>
              <w:spacing w:after="60" w:line="240" w:lineRule="auto"/>
              <w:ind w:left="345" w:firstLine="0"/>
              <w:jc w:val="left"/>
            </w:pPr>
            <w:r w:rsidRPr="003A7B32" w:rsidDel="000D3FDD">
              <w:t>Internal Medicine Doctor</w:t>
            </w:r>
          </w:p>
        </w:tc>
        <w:tc>
          <w:tcPr>
            <w:tcW w:w="4050" w:type="dxa"/>
            <w:vAlign w:val="center"/>
          </w:tcPr>
          <w:p w14:paraId="305D6DC5" w14:textId="4DDB2BFB" w:rsidR="000636EB" w:rsidRPr="003A7B32" w:rsidDel="000D3FDD" w:rsidRDefault="000636EB" w:rsidP="00A13A53">
            <w:pPr>
              <w:spacing w:after="60" w:line="240" w:lineRule="auto"/>
              <w:ind w:firstLine="0"/>
              <w:jc w:val="center"/>
            </w:pPr>
            <w:r w:rsidRPr="003A7B32" w:rsidDel="000D3FDD">
              <w:t>11 (5.4%)</w:t>
            </w:r>
          </w:p>
        </w:tc>
      </w:tr>
      <w:tr w:rsidR="000636EB" w:rsidRPr="003A7B32" w:rsidDel="000D3FDD" w14:paraId="16D824F8" w14:textId="4164BB26" w:rsidTr="00A13A53">
        <w:tc>
          <w:tcPr>
            <w:tcW w:w="3960" w:type="dxa"/>
            <w:vAlign w:val="center"/>
          </w:tcPr>
          <w:p w14:paraId="06BC9E7F" w14:textId="49BC7894" w:rsidR="000636EB" w:rsidRPr="003A7B32" w:rsidDel="000D3FDD" w:rsidRDefault="000636EB" w:rsidP="00A13A53">
            <w:pPr>
              <w:spacing w:after="60" w:line="240" w:lineRule="auto"/>
              <w:ind w:left="345" w:firstLine="0"/>
              <w:jc w:val="left"/>
            </w:pPr>
            <w:r w:rsidRPr="003A7B32" w:rsidDel="000D3FDD">
              <w:t>Physician Assistant (PA)</w:t>
            </w:r>
          </w:p>
        </w:tc>
        <w:tc>
          <w:tcPr>
            <w:tcW w:w="4050" w:type="dxa"/>
            <w:vAlign w:val="center"/>
          </w:tcPr>
          <w:p w14:paraId="0D1918C6" w14:textId="3A2F3DDB" w:rsidR="000636EB" w:rsidRPr="003A7B32" w:rsidDel="000D3FDD" w:rsidRDefault="000636EB" w:rsidP="00A13A53">
            <w:pPr>
              <w:spacing w:after="60" w:line="240" w:lineRule="auto"/>
              <w:ind w:firstLine="0"/>
              <w:jc w:val="center"/>
            </w:pPr>
            <w:r w:rsidRPr="003A7B32" w:rsidDel="000D3FDD">
              <w:t>18 (8.9%)</w:t>
            </w:r>
          </w:p>
        </w:tc>
      </w:tr>
      <w:tr w:rsidR="000636EB" w:rsidRPr="003A7B32" w:rsidDel="000D3FDD" w14:paraId="1A5BA57C" w14:textId="68656BF6" w:rsidTr="00A13A53">
        <w:tc>
          <w:tcPr>
            <w:tcW w:w="3960" w:type="dxa"/>
            <w:vAlign w:val="center"/>
          </w:tcPr>
          <w:p w14:paraId="7D0F0B0B" w14:textId="6A3739CE" w:rsidR="000636EB" w:rsidRPr="003A7B32" w:rsidDel="000D3FDD" w:rsidRDefault="000636EB" w:rsidP="00A13A53">
            <w:pPr>
              <w:spacing w:after="60" w:line="240" w:lineRule="auto"/>
              <w:ind w:left="345" w:firstLine="0"/>
              <w:jc w:val="left"/>
            </w:pPr>
            <w:r w:rsidRPr="003A7B32" w:rsidDel="000D3FDD">
              <w:t>Practical Nurse</w:t>
            </w:r>
          </w:p>
        </w:tc>
        <w:tc>
          <w:tcPr>
            <w:tcW w:w="4050" w:type="dxa"/>
            <w:vAlign w:val="center"/>
          </w:tcPr>
          <w:p w14:paraId="452793BD" w14:textId="2B1F3C9F" w:rsidR="000636EB" w:rsidRPr="003A7B32" w:rsidDel="000D3FDD" w:rsidRDefault="000636EB" w:rsidP="00A13A53">
            <w:pPr>
              <w:spacing w:after="60" w:line="240" w:lineRule="auto"/>
              <w:ind w:firstLine="0"/>
              <w:jc w:val="center"/>
            </w:pPr>
            <w:r w:rsidRPr="003A7B32" w:rsidDel="000D3FDD">
              <w:t>2 (1%)</w:t>
            </w:r>
          </w:p>
        </w:tc>
      </w:tr>
      <w:tr w:rsidR="000636EB" w:rsidRPr="003A7B32" w:rsidDel="000D3FDD" w14:paraId="0F3E4DC4" w14:textId="50930F9A" w:rsidTr="00A13A53">
        <w:tc>
          <w:tcPr>
            <w:tcW w:w="3960" w:type="dxa"/>
            <w:vAlign w:val="center"/>
          </w:tcPr>
          <w:p w14:paraId="48E84822" w14:textId="0E1E70B1" w:rsidR="000636EB" w:rsidRPr="003A7B32" w:rsidDel="000D3FDD" w:rsidRDefault="000636EB" w:rsidP="00A13A53">
            <w:pPr>
              <w:spacing w:after="60" w:line="240" w:lineRule="auto"/>
              <w:ind w:left="345" w:firstLine="0"/>
              <w:jc w:val="left"/>
            </w:pPr>
            <w:r w:rsidRPr="003A7B32" w:rsidDel="000D3FDD">
              <w:t>Registered Nurse</w:t>
            </w:r>
          </w:p>
        </w:tc>
        <w:tc>
          <w:tcPr>
            <w:tcW w:w="4050" w:type="dxa"/>
            <w:vAlign w:val="center"/>
          </w:tcPr>
          <w:p w14:paraId="12242223" w14:textId="69006E44" w:rsidR="000636EB" w:rsidRPr="003A7B32" w:rsidDel="000D3FDD" w:rsidRDefault="000636EB" w:rsidP="00A13A53">
            <w:pPr>
              <w:spacing w:after="60" w:line="240" w:lineRule="auto"/>
              <w:ind w:firstLine="0"/>
              <w:jc w:val="center"/>
            </w:pPr>
            <w:r w:rsidRPr="003A7B32" w:rsidDel="000D3FDD">
              <w:t>5 (2.5%)</w:t>
            </w:r>
          </w:p>
        </w:tc>
      </w:tr>
      <w:tr w:rsidR="000636EB" w:rsidRPr="003A7B32" w:rsidDel="000D3FDD" w14:paraId="2B9094D1" w14:textId="6B9E11E1" w:rsidTr="00A13A53">
        <w:tc>
          <w:tcPr>
            <w:tcW w:w="3960" w:type="dxa"/>
            <w:tcBorders>
              <w:bottom w:val="nil"/>
            </w:tcBorders>
            <w:vAlign w:val="center"/>
          </w:tcPr>
          <w:p w14:paraId="643A22C1" w14:textId="54A4BD08" w:rsidR="000636EB" w:rsidRPr="003A7B32" w:rsidDel="000D3FDD" w:rsidRDefault="000636EB" w:rsidP="00A13A53">
            <w:pPr>
              <w:spacing w:after="60" w:line="240" w:lineRule="auto"/>
              <w:ind w:left="345" w:firstLine="0"/>
              <w:jc w:val="left"/>
            </w:pPr>
            <w:r w:rsidRPr="003A7B32" w:rsidDel="000D3FDD">
              <w:t>Nurse</w:t>
            </w:r>
          </w:p>
        </w:tc>
        <w:tc>
          <w:tcPr>
            <w:tcW w:w="4050" w:type="dxa"/>
            <w:tcBorders>
              <w:bottom w:val="nil"/>
            </w:tcBorders>
            <w:vAlign w:val="center"/>
          </w:tcPr>
          <w:p w14:paraId="25543C0D" w14:textId="20B8C659" w:rsidR="000636EB" w:rsidRPr="003A7B32" w:rsidDel="000D3FDD" w:rsidRDefault="000636EB" w:rsidP="00A13A53">
            <w:pPr>
              <w:spacing w:after="60" w:line="240" w:lineRule="auto"/>
              <w:ind w:firstLine="0"/>
              <w:jc w:val="center"/>
            </w:pPr>
            <w:r w:rsidRPr="003A7B32" w:rsidDel="000D3FDD">
              <w:t>2 (1%)</w:t>
            </w:r>
          </w:p>
        </w:tc>
      </w:tr>
      <w:tr w:rsidR="000636EB" w:rsidRPr="003A7B32" w:rsidDel="000D3FDD" w14:paraId="00F90C47" w14:textId="6FE3F77C" w:rsidTr="00A13A53">
        <w:tc>
          <w:tcPr>
            <w:tcW w:w="3960" w:type="dxa"/>
            <w:tcBorders>
              <w:top w:val="nil"/>
              <w:bottom w:val="single" w:sz="18" w:space="0" w:color="auto"/>
            </w:tcBorders>
            <w:vAlign w:val="center"/>
          </w:tcPr>
          <w:p w14:paraId="64A9E473" w14:textId="4AF8E380" w:rsidR="000636EB" w:rsidRPr="003A7B32" w:rsidDel="000D3FDD" w:rsidRDefault="000636EB" w:rsidP="00A13A53">
            <w:pPr>
              <w:spacing w:after="60" w:line="240" w:lineRule="auto"/>
              <w:ind w:left="345" w:firstLine="0"/>
              <w:jc w:val="left"/>
            </w:pPr>
            <w:r w:rsidRPr="003A7B32" w:rsidDel="000D3FDD">
              <w:t>Radiology Technician</w:t>
            </w:r>
          </w:p>
        </w:tc>
        <w:tc>
          <w:tcPr>
            <w:tcW w:w="4050" w:type="dxa"/>
            <w:tcBorders>
              <w:top w:val="nil"/>
              <w:bottom w:val="single" w:sz="18" w:space="0" w:color="auto"/>
            </w:tcBorders>
            <w:vAlign w:val="center"/>
          </w:tcPr>
          <w:p w14:paraId="64ADF767" w14:textId="33917FE3" w:rsidR="000636EB" w:rsidRPr="003A7B32" w:rsidDel="000D3FDD" w:rsidRDefault="000636EB" w:rsidP="00A13A53">
            <w:pPr>
              <w:spacing w:after="60" w:line="240" w:lineRule="auto"/>
              <w:ind w:firstLine="0"/>
              <w:jc w:val="center"/>
            </w:pPr>
            <w:r w:rsidRPr="003A7B32" w:rsidDel="000D3FDD">
              <w:t>1 (0.5%)</w:t>
            </w:r>
          </w:p>
        </w:tc>
      </w:tr>
    </w:tbl>
    <w:p w14:paraId="56C9B90E" w14:textId="77777777" w:rsidR="0043097F" w:rsidRDefault="0043097F" w:rsidP="00AD458F">
      <w:pPr>
        <w:spacing w:after="0" w:line="480" w:lineRule="auto"/>
        <w:ind w:firstLine="0"/>
        <w:jc w:val="left"/>
        <w:rPr>
          <w:b/>
          <w:bCs/>
        </w:rPr>
      </w:pPr>
    </w:p>
    <w:p w14:paraId="7CBBB10D" w14:textId="10DBAEB3" w:rsidR="001D3EE1" w:rsidRPr="009F221F" w:rsidRDefault="001D3EE1" w:rsidP="00AD458F">
      <w:pPr>
        <w:spacing w:after="0" w:line="480" w:lineRule="auto"/>
        <w:ind w:firstLine="0"/>
        <w:jc w:val="left"/>
        <w:rPr>
          <w:b/>
          <w:bCs/>
          <w:i/>
          <w:iCs/>
        </w:rPr>
      </w:pPr>
      <w:r w:rsidRPr="009F221F">
        <w:rPr>
          <w:b/>
          <w:bCs/>
          <w:i/>
          <w:iCs/>
        </w:rPr>
        <w:t>Data Analysis</w:t>
      </w:r>
      <w:r w:rsidR="00360218" w:rsidRPr="009F221F">
        <w:rPr>
          <w:b/>
          <w:bCs/>
          <w:i/>
          <w:iCs/>
        </w:rPr>
        <w:t xml:space="preserve"> and Results</w:t>
      </w:r>
    </w:p>
    <w:p w14:paraId="7EE84C45" w14:textId="104D47EB" w:rsidR="00D125CA" w:rsidRPr="00EE78EA" w:rsidRDefault="00474C89" w:rsidP="009176B0">
      <w:pPr>
        <w:spacing w:after="0" w:line="480" w:lineRule="auto"/>
        <w:jc w:val="left"/>
      </w:pPr>
      <w:r w:rsidRPr="00EE78EA">
        <w:t xml:space="preserve">To examine the </w:t>
      </w:r>
      <w:r w:rsidR="001A09ED">
        <w:t xml:space="preserve">factor structure of the SSAT </w:t>
      </w:r>
      <w:r w:rsidR="00B1191D">
        <w:t xml:space="preserve">an </w:t>
      </w:r>
      <w:r w:rsidRPr="00EE78EA">
        <w:t>a</w:t>
      </w:r>
      <w:r w:rsidR="00F2193C" w:rsidRPr="00EE78EA">
        <w:t>ttempt</w:t>
      </w:r>
      <w:r w:rsidR="00B1191D">
        <w:t xml:space="preserve"> was made to</w:t>
      </w:r>
      <w:r w:rsidR="00F2193C" w:rsidRPr="00EE78EA">
        <w:t xml:space="preserve"> </w:t>
      </w:r>
      <w:bookmarkStart w:id="47" w:name="_Hlk34416788"/>
      <w:r w:rsidR="00F2193C" w:rsidRPr="00EE78EA">
        <w:t>run</w:t>
      </w:r>
      <w:r w:rsidR="00B1191D">
        <w:t xml:space="preserve"> an</w:t>
      </w:r>
      <w:r w:rsidR="00F2193C" w:rsidRPr="00EE78EA">
        <w:t xml:space="preserve"> </w:t>
      </w:r>
      <w:r w:rsidR="00D9140D" w:rsidRPr="00EE78EA">
        <w:t xml:space="preserve">exploratory </w:t>
      </w:r>
      <w:r w:rsidR="00B1191D">
        <w:t xml:space="preserve">Principal Axis </w:t>
      </w:r>
      <w:r w:rsidR="00D9140D" w:rsidRPr="00EE78EA">
        <w:t>factor analysis</w:t>
      </w:r>
      <w:bookmarkEnd w:id="47"/>
      <w:r w:rsidR="00D9140D" w:rsidRPr="00EE78EA">
        <w:t xml:space="preserve"> </w:t>
      </w:r>
      <w:r w:rsidR="00B1191D">
        <w:t>using IBM’s S</w:t>
      </w:r>
      <w:r w:rsidR="00D9140D" w:rsidRPr="00EE78EA">
        <w:t>PSS</w:t>
      </w:r>
      <w:r w:rsidR="00AA534D" w:rsidRPr="00EE78EA">
        <w:t xml:space="preserve"> </w:t>
      </w:r>
      <w:r w:rsidR="00403199" w:rsidRPr="00EE78EA">
        <w:t>26</w:t>
      </w:r>
      <w:r w:rsidR="00B1191D">
        <w:t>.0</w:t>
      </w:r>
      <w:r w:rsidRPr="00EE78EA">
        <w:t xml:space="preserve">. </w:t>
      </w:r>
      <w:r w:rsidR="00B1191D">
        <w:t xml:space="preserve">Results of the initial factor analysis were undefined, which </w:t>
      </w:r>
      <w:r w:rsidR="00D9140D" w:rsidRPr="00EE78EA">
        <w:t xml:space="preserve">indicated </w:t>
      </w:r>
      <w:r w:rsidR="00C72A4A" w:rsidRPr="00EE78EA">
        <w:t xml:space="preserve">a problem either in the </w:t>
      </w:r>
      <w:r w:rsidR="00D9140D" w:rsidRPr="00EE78EA">
        <w:t xml:space="preserve">sample size of 202 cases </w:t>
      </w:r>
      <w:r w:rsidR="00C72A4A" w:rsidRPr="00EE78EA">
        <w:t xml:space="preserve">being </w:t>
      </w:r>
      <w:r w:rsidR="00403199" w:rsidRPr="00EE78EA">
        <w:t>in</w:t>
      </w:r>
      <w:r w:rsidR="00D9140D" w:rsidRPr="00EE78EA">
        <w:t xml:space="preserve">sufficient for this </w:t>
      </w:r>
      <w:r w:rsidR="00F572E0" w:rsidRPr="00EE78EA">
        <w:t>procedure</w:t>
      </w:r>
      <w:r w:rsidR="00C72A4A" w:rsidRPr="00EE78EA">
        <w:t xml:space="preserve"> with the number of </w:t>
      </w:r>
      <w:r w:rsidR="0000219D" w:rsidRPr="00EE78EA">
        <w:t xml:space="preserve">included </w:t>
      </w:r>
      <w:r w:rsidR="00C72A4A" w:rsidRPr="00EE78EA">
        <w:t>variables (49 variables); or a linear dependency relationship among some variables</w:t>
      </w:r>
      <w:r w:rsidR="00D9140D" w:rsidRPr="00EE78EA">
        <w:t xml:space="preserve">. </w:t>
      </w:r>
      <w:r w:rsidR="001D1E10" w:rsidRPr="00EE78EA">
        <w:t>According to Hair</w:t>
      </w:r>
      <w:r w:rsidR="00B12EDC">
        <w:t xml:space="preserve"> </w:t>
      </w:r>
      <w:r w:rsidR="000D223B">
        <w:t xml:space="preserve">and colleagues </w:t>
      </w:r>
      <w:r w:rsidR="001D1E10" w:rsidRPr="00EE78EA">
        <w:t xml:space="preserve">(2009), and </w:t>
      </w:r>
      <w:bookmarkStart w:id="48" w:name="_Hlk34939201"/>
      <w:r w:rsidR="001D1E10" w:rsidRPr="00EE78EA">
        <w:t xml:space="preserve">Shultz </w:t>
      </w:r>
      <w:r w:rsidR="000D223B">
        <w:t xml:space="preserve">and colleagues </w:t>
      </w:r>
      <w:r w:rsidR="001D1E10" w:rsidRPr="00EE78EA">
        <w:t xml:space="preserve">(2013), </w:t>
      </w:r>
      <w:bookmarkEnd w:id="48"/>
      <w:r w:rsidR="001D1E10" w:rsidRPr="00EE78EA">
        <w:t>to run common factor analysis</w:t>
      </w:r>
      <w:r w:rsidR="00CB6342">
        <w:t>,</w:t>
      </w:r>
      <w:r w:rsidR="00147ACC" w:rsidRPr="00EE78EA">
        <w:t xml:space="preserve"> </w:t>
      </w:r>
      <w:r w:rsidR="00D9140D" w:rsidRPr="00EE78EA">
        <w:t>100 cases</w:t>
      </w:r>
      <w:r w:rsidR="00F760D1" w:rsidRPr="00EE78EA">
        <w:t xml:space="preserve"> or more</w:t>
      </w:r>
      <w:r w:rsidR="000D3FDD">
        <w:t xml:space="preserve"> are needed; preferably there is at least </w:t>
      </w:r>
      <w:r w:rsidR="00F760D1" w:rsidRPr="00EE78EA">
        <w:t xml:space="preserve">a 5:1 </w:t>
      </w:r>
      <w:r w:rsidR="00D9140D" w:rsidRPr="00EE78EA">
        <w:t>ratio between the sample size relative to number of items</w:t>
      </w:r>
      <w:r w:rsidR="00F760D1" w:rsidRPr="00EE78EA">
        <w:t xml:space="preserve"> (variables)</w:t>
      </w:r>
      <w:r w:rsidR="001D1E10" w:rsidRPr="00EE78EA">
        <w:t>.</w:t>
      </w:r>
      <w:r w:rsidR="000D3FDD">
        <w:t xml:space="preserve"> Instead</w:t>
      </w:r>
      <w:r w:rsidR="00B1191D">
        <w:t xml:space="preserve">, the Principal Axis factor solution </w:t>
      </w:r>
      <w:r w:rsidR="000D3FDD">
        <w:t>may have been</w:t>
      </w:r>
      <w:r w:rsidR="00B1191D">
        <w:t xml:space="preserve"> undefined as a result of having one or more of the following conditions: </w:t>
      </w:r>
      <w:r w:rsidR="004E654D" w:rsidRPr="00EE78EA">
        <w:t>correlations greater than 1.0, linear dependency among the observed variables, multicollinearity among the observed variables, a variable that is a linear combination of other variables,</w:t>
      </w:r>
      <w:r w:rsidR="00F07555" w:rsidRPr="00EE78EA">
        <w:t xml:space="preserve"> </w:t>
      </w:r>
      <w:r w:rsidR="00B1191D">
        <w:t>or</w:t>
      </w:r>
      <w:r w:rsidR="00F07555" w:rsidRPr="00EE78EA">
        <w:t xml:space="preserve"> correlation values outside the permissible range</w:t>
      </w:r>
      <w:r w:rsidR="009B77E8">
        <w:t xml:space="preserve"> of</w:t>
      </w:r>
      <w:r w:rsidR="00F07555" w:rsidRPr="00EE78EA">
        <w:t xml:space="preserve"> +/</w:t>
      </w:r>
      <w:r w:rsidR="00F07555" w:rsidRPr="00EE78EA">
        <w:rPr>
          <w:rFonts w:hint="eastAsia"/>
        </w:rPr>
        <w:t>−</w:t>
      </w:r>
      <w:r w:rsidR="00F07555" w:rsidRPr="00EE78EA">
        <w:t xml:space="preserve">1.0. </w:t>
      </w:r>
      <w:r w:rsidR="00B1191D">
        <w:t xml:space="preserve">Based on recommendations by Wothke (1993), an </w:t>
      </w:r>
      <w:r w:rsidR="00C72A4A" w:rsidRPr="00EE78EA">
        <w:t xml:space="preserve">inspection </w:t>
      </w:r>
      <w:r w:rsidR="009B77E8">
        <w:t xml:space="preserve">of </w:t>
      </w:r>
      <w:r w:rsidR="00C72A4A" w:rsidRPr="00EE78EA">
        <w:t>the correlation matrix</w:t>
      </w:r>
      <w:r w:rsidR="00BA674B" w:rsidRPr="00EE78EA">
        <w:t xml:space="preserve"> </w:t>
      </w:r>
      <w:r w:rsidR="009B77E8">
        <w:t xml:space="preserve">showed </w:t>
      </w:r>
      <w:r w:rsidR="00C72A4A" w:rsidRPr="00EE78EA">
        <w:t xml:space="preserve">perfect </w:t>
      </w:r>
      <w:r w:rsidR="00194309" w:rsidRPr="00B1191D">
        <w:t xml:space="preserve">correlation </w:t>
      </w:r>
      <w:r w:rsidR="00483918" w:rsidRPr="00B1191D">
        <w:t>(</w:t>
      </w:r>
      <w:r w:rsidR="00483918" w:rsidRPr="00B1191D">
        <w:rPr>
          <w:i/>
          <w:iCs/>
        </w:rPr>
        <w:t>r</w:t>
      </w:r>
      <w:r w:rsidR="00483918" w:rsidRPr="00B1191D">
        <w:t xml:space="preserve">=1.0) </w:t>
      </w:r>
      <w:r w:rsidR="00C72A4A" w:rsidRPr="00B1191D">
        <w:t xml:space="preserve">between four variables. </w:t>
      </w:r>
      <w:r w:rsidR="00B1191D" w:rsidRPr="00B1191D">
        <w:t>One item on the Care scale (</w:t>
      </w:r>
      <w:r w:rsidR="00C72A4A" w:rsidRPr="00B1191D">
        <w:t xml:space="preserve">My provider expressed </w:t>
      </w:r>
      <w:r w:rsidR="00C72A4A" w:rsidRPr="00B1191D">
        <w:lastRenderedPageBreak/>
        <w:t>their concern about my condition) </w:t>
      </w:r>
      <w:r w:rsidR="00D125CA" w:rsidRPr="00B1191D">
        <w:t xml:space="preserve">was perfectly </w:t>
      </w:r>
      <w:r w:rsidR="00194309" w:rsidRPr="00B1191D">
        <w:t xml:space="preserve">correlated </w:t>
      </w:r>
      <w:r w:rsidR="00C72A4A" w:rsidRPr="00B1191D">
        <w:t xml:space="preserve">with </w:t>
      </w:r>
      <w:r w:rsidR="00B1191D" w:rsidRPr="00B1191D">
        <w:t xml:space="preserve">an item on the Compassion scale </w:t>
      </w:r>
      <w:r w:rsidR="00C72A4A" w:rsidRPr="00B1191D">
        <w:t xml:space="preserve">(My provider paid attention to me). </w:t>
      </w:r>
      <w:r w:rsidR="00D125CA" w:rsidRPr="00B1191D">
        <w:t>A</w:t>
      </w:r>
      <w:r w:rsidR="00B1191D" w:rsidRPr="00B1191D">
        <w:t xml:space="preserve">dditionally, another </w:t>
      </w:r>
      <w:r w:rsidR="00C72A4A" w:rsidRPr="00B1191D">
        <w:t>Car</w:t>
      </w:r>
      <w:r w:rsidR="00B1191D" w:rsidRPr="00B1191D">
        <w:t>e scale item</w:t>
      </w:r>
      <w:r w:rsidR="00C72A4A" w:rsidRPr="00B1191D">
        <w:t xml:space="preserve"> (My provider showed me that they care) </w:t>
      </w:r>
      <w:r w:rsidR="00D125CA" w:rsidRPr="00B1191D">
        <w:t xml:space="preserve">was perfectly </w:t>
      </w:r>
      <w:r w:rsidR="00194309" w:rsidRPr="00B1191D">
        <w:t xml:space="preserve">correlated </w:t>
      </w:r>
      <w:r w:rsidR="00C72A4A" w:rsidRPr="00B1191D">
        <w:t xml:space="preserve">with </w:t>
      </w:r>
      <w:r w:rsidR="00B1191D" w:rsidRPr="00B1191D">
        <w:t xml:space="preserve">another </w:t>
      </w:r>
      <w:r w:rsidR="00C72A4A" w:rsidRPr="00B1191D">
        <w:t>Comp</w:t>
      </w:r>
      <w:r w:rsidR="00B1191D" w:rsidRPr="00B1191D">
        <w:t>assion item</w:t>
      </w:r>
      <w:r w:rsidR="00C72A4A" w:rsidRPr="00B1191D">
        <w:t xml:space="preserve"> (My provider was caring)</w:t>
      </w:r>
      <w:r w:rsidR="00D125CA" w:rsidRPr="00B1191D">
        <w:t xml:space="preserve">. </w:t>
      </w:r>
      <w:r w:rsidR="00BA674B" w:rsidRPr="00B1191D">
        <w:t xml:space="preserve">Therefore, </w:t>
      </w:r>
      <w:r w:rsidR="00B1191D" w:rsidRPr="00B1191D">
        <w:t>one Care item (</w:t>
      </w:r>
      <w:r w:rsidR="00B1191D" w:rsidRPr="000636EB">
        <w:t>My provider expressed their concern about my condition</w:t>
      </w:r>
      <w:r w:rsidR="00B1191D" w:rsidRPr="00B1191D">
        <w:t>) and one Compassion item (</w:t>
      </w:r>
      <w:r w:rsidR="00B1191D" w:rsidRPr="000636EB">
        <w:t>My provider was caring</w:t>
      </w:r>
      <w:r w:rsidR="00B1191D" w:rsidRPr="00B1191D">
        <w:t>) were</w:t>
      </w:r>
      <w:r w:rsidR="00B1191D">
        <w:t xml:space="preserve"> eliminated</w:t>
      </w:r>
      <w:r w:rsidR="00360218">
        <w:t xml:space="preserve"> to reduce redundancy. T</w:t>
      </w:r>
      <w:r w:rsidR="00B1191D">
        <w:t>he factor analysis was re-run</w:t>
      </w:r>
      <w:r w:rsidR="00360218">
        <w:t xml:space="preserve"> with the remaining </w:t>
      </w:r>
      <w:r w:rsidR="001F7E1A">
        <w:t xml:space="preserve">47 </w:t>
      </w:r>
      <w:r w:rsidR="00360218">
        <w:t>items.</w:t>
      </w:r>
      <w:r w:rsidR="00F743E9">
        <w:t xml:space="preserve"> </w:t>
      </w:r>
    </w:p>
    <w:p w14:paraId="47EA365F" w14:textId="51E2F86E" w:rsidR="00834E80" w:rsidRDefault="002D3936" w:rsidP="00B13900">
      <w:pPr>
        <w:spacing w:after="0" w:line="480" w:lineRule="auto"/>
        <w:jc w:val="left"/>
      </w:pPr>
      <w:r w:rsidRPr="00EE78EA">
        <w:t>To determine the adequacy of the data after excluding the two</w:t>
      </w:r>
      <w:r w:rsidR="00360218">
        <w:t xml:space="preserve"> items</w:t>
      </w:r>
      <w:r w:rsidRPr="00EE78EA">
        <w:t xml:space="preserve">, the </w:t>
      </w:r>
      <w:r w:rsidR="00834E80" w:rsidRPr="00EE78EA">
        <w:t xml:space="preserve">Kaiser-Meyer-Olkin </w:t>
      </w:r>
      <w:r w:rsidR="00395C83" w:rsidRPr="00EE78EA">
        <w:t xml:space="preserve">(KMO) </w:t>
      </w:r>
      <w:r w:rsidRPr="00EE78EA">
        <w:t>m</w:t>
      </w:r>
      <w:r w:rsidR="00834E80" w:rsidRPr="00EE78EA">
        <w:t xml:space="preserve">easure of </w:t>
      </w:r>
      <w:r w:rsidRPr="00EE78EA">
        <w:t>s</w:t>
      </w:r>
      <w:r w:rsidR="00834E80" w:rsidRPr="00EE78EA">
        <w:t xml:space="preserve">ampling </w:t>
      </w:r>
      <w:r w:rsidRPr="00EE78EA">
        <w:t>a</w:t>
      </w:r>
      <w:r w:rsidR="00834E80" w:rsidRPr="00EE78EA">
        <w:t xml:space="preserve">dequacy </w:t>
      </w:r>
      <w:r w:rsidRPr="00EE78EA">
        <w:t xml:space="preserve">was computed. </w:t>
      </w:r>
      <w:r w:rsidR="00395C83" w:rsidRPr="00EE78EA">
        <w:t>The KMO measure is particularly recommended in studies when case-to-variable ratio is less than 1:5 (</w:t>
      </w:r>
      <w:r w:rsidR="00981D42" w:rsidRPr="00EE78EA">
        <w:t>William et al., 2009)</w:t>
      </w:r>
      <w:r w:rsidR="00395C83" w:rsidRPr="00EE78EA">
        <w:t xml:space="preserve">. </w:t>
      </w:r>
      <w:r w:rsidRPr="00EE78EA">
        <w:t xml:space="preserve">The </w:t>
      </w:r>
      <w:r w:rsidR="00395C83" w:rsidRPr="00EE78EA">
        <w:t xml:space="preserve">range of KMO measure </w:t>
      </w:r>
      <w:r w:rsidRPr="00EE78EA">
        <w:t xml:space="preserve">of sampling adequacy </w:t>
      </w:r>
      <w:r w:rsidR="00395C83" w:rsidRPr="00EE78EA">
        <w:t xml:space="preserve">is </w:t>
      </w:r>
      <w:r w:rsidR="00981D42" w:rsidRPr="00EE78EA">
        <w:t xml:space="preserve">between </w:t>
      </w:r>
      <w:r w:rsidRPr="00EE78EA">
        <w:t xml:space="preserve">zero </w:t>
      </w:r>
      <w:r w:rsidR="00981D42" w:rsidRPr="00EE78EA">
        <w:t>and 1</w:t>
      </w:r>
      <w:r w:rsidR="00DE6314" w:rsidRPr="00EE78EA">
        <w:t xml:space="preserve">, with 0.50 considered suitable </w:t>
      </w:r>
      <w:r w:rsidRPr="00EE78EA">
        <w:t>(</w:t>
      </w:r>
      <w:r w:rsidR="006403E9" w:rsidRPr="00EE78EA">
        <w:t xml:space="preserve">Dziuban, &amp; Shirkey, 1974; </w:t>
      </w:r>
      <w:r w:rsidR="00981D42" w:rsidRPr="00EE78EA">
        <w:t>William et al., 2009</w:t>
      </w:r>
      <w:r w:rsidRPr="00EE78EA">
        <w:t xml:space="preserve">). </w:t>
      </w:r>
      <w:r w:rsidR="00981D42" w:rsidRPr="00EE78EA">
        <w:t xml:space="preserve">The Bartlett's Test of Sphericity </w:t>
      </w:r>
      <w:r w:rsidR="00B13900" w:rsidRPr="00EE78EA">
        <w:t>should also be s</w:t>
      </w:r>
      <w:r w:rsidR="00981D42" w:rsidRPr="00EE78EA">
        <w:t xml:space="preserve">ignificant </w:t>
      </w:r>
      <w:r w:rsidR="00B13900" w:rsidRPr="00EE78EA">
        <w:t xml:space="preserve">with </w:t>
      </w:r>
      <w:r w:rsidR="00981D42" w:rsidRPr="00EE78EA">
        <w:rPr>
          <w:i/>
          <w:iCs/>
        </w:rPr>
        <w:t>p</w:t>
      </w:r>
      <w:r w:rsidR="00981D42" w:rsidRPr="00EE78EA">
        <w:t>&lt;.05 for factor analysis to be suitable</w:t>
      </w:r>
      <w:r w:rsidR="00B13900" w:rsidRPr="00EE78EA">
        <w:t xml:space="preserve"> (William et al., 2009). </w:t>
      </w:r>
      <w:r w:rsidRPr="00EE78EA">
        <w:t xml:space="preserve">The overall measure of sampling adequacy for the correlation matrix of the SSAT was </w:t>
      </w:r>
      <w:r w:rsidR="00834E80" w:rsidRPr="00EE78EA">
        <w:t>0.</w:t>
      </w:r>
      <w:r w:rsidRPr="00EE78EA">
        <w:t xml:space="preserve">950, </w:t>
      </w:r>
      <w:r w:rsidR="00834E80" w:rsidRPr="00EE78EA">
        <w:t>and Bartlett’s</w:t>
      </w:r>
      <w:r w:rsidRPr="00EE78EA">
        <w:t xml:space="preserve"> </w:t>
      </w:r>
      <w:r w:rsidR="00834E80" w:rsidRPr="00EE78EA">
        <w:t xml:space="preserve">Test of Sphericity </w:t>
      </w:r>
      <w:r w:rsidR="00DC54DE" w:rsidRPr="00EE78EA">
        <w:t xml:space="preserve">was significant </w:t>
      </w:r>
      <w:r w:rsidR="00834E80" w:rsidRPr="00EE78EA">
        <w:t>(</w:t>
      </w:r>
      <w:r w:rsidR="00834E80" w:rsidRPr="00EE78EA">
        <w:rPr>
          <w:i/>
          <w:iCs/>
        </w:rPr>
        <w:t>p &lt;</w:t>
      </w:r>
      <w:r w:rsidR="00834E80" w:rsidRPr="00EE78EA">
        <w:t>0.00</w:t>
      </w:r>
      <w:r w:rsidR="00D5200A">
        <w:t>1</w:t>
      </w:r>
      <w:r w:rsidR="00834E80" w:rsidRPr="00EE78EA">
        <w:t>)</w:t>
      </w:r>
      <w:r w:rsidRPr="00EE78EA">
        <w:t xml:space="preserve">. </w:t>
      </w:r>
      <w:r w:rsidR="00DC54DE" w:rsidRPr="00EE78EA">
        <w:t xml:space="preserve">These results </w:t>
      </w:r>
      <w:r w:rsidR="00834E80" w:rsidRPr="00EE78EA">
        <w:t xml:space="preserve">supported the </w:t>
      </w:r>
      <w:r w:rsidR="00DC54DE" w:rsidRPr="00EE78EA">
        <w:t xml:space="preserve">suitability </w:t>
      </w:r>
      <w:r w:rsidR="00AA6426" w:rsidRPr="00EE78EA">
        <w:t>of the</w:t>
      </w:r>
      <w:r w:rsidR="00DC54DE" w:rsidRPr="00EE78EA">
        <w:t xml:space="preserve"> data to perform </w:t>
      </w:r>
      <w:r w:rsidR="000A5FA7">
        <w:t xml:space="preserve">exploratory </w:t>
      </w:r>
      <w:r w:rsidR="00DC54DE" w:rsidRPr="00EE78EA">
        <w:t>factor analysis</w:t>
      </w:r>
      <w:r w:rsidR="00095EC4" w:rsidRPr="00EE78EA">
        <w:t xml:space="preserve">. </w:t>
      </w:r>
    </w:p>
    <w:p w14:paraId="3213D354" w14:textId="1A0C7264" w:rsidR="00182AED" w:rsidRDefault="00EA01B0" w:rsidP="00CB7CCF">
      <w:pPr>
        <w:spacing w:after="0" w:line="480" w:lineRule="auto"/>
        <w:jc w:val="left"/>
      </w:pPr>
      <w:r w:rsidRPr="00EA01B0">
        <w:rPr>
          <w:b/>
          <w:bCs/>
        </w:rPr>
        <w:t>Factor Extraction</w:t>
      </w:r>
      <w:r>
        <w:t xml:space="preserve">. </w:t>
      </w:r>
      <w:r w:rsidR="004A20B6" w:rsidRPr="009F0E98">
        <w:t xml:space="preserve">To determine the number of factors to be extracted, </w:t>
      </w:r>
      <w:r w:rsidR="002E4FE3" w:rsidRPr="009F0E98">
        <w:t>many researchers</w:t>
      </w:r>
      <w:r w:rsidR="002E4FE3" w:rsidRPr="00EE78EA">
        <w:t xml:space="preserve"> recommended the use of multiple criteri</w:t>
      </w:r>
      <w:r w:rsidR="00032514">
        <w:t xml:space="preserve">a </w:t>
      </w:r>
      <w:r w:rsidR="002E4FE3" w:rsidRPr="00EE78EA">
        <w:t>and decision rules (</w:t>
      </w:r>
      <w:r w:rsidR="00FC1DA2" w:rsidRPr="00EE78EA">
        <w:t xml:space="preserve">Hair et al., 2009; </w:t>
      </w:r>
      <w:r w:rsidR="002E4FE3" w:rsidRPr="00EE78EA">
        <w:t>Thompson, 2004; Williams</w:t>
      </w:r>
      <w:r w:rsidR="00A9285F">
        <w:t xml:space="preserve"> et al., </w:t>
      </w:r>
      <w:r w:rsidR="002E4FE3" w:rsidRPr="00EE78EA">
        <w:t>2010). T</w:t>
      </w:r>
      <w:r w:rsidR="004A20B6" w:rsidRPr="00EE78EA">
        <w:t xml:space="preserve">hree </w:t>
      </w:r>
      <w:r w:rsidR="002E4FE3" w:rsidRPr="00EE78EA">
        <w:t xml:space="preserve">factor extraction </w:t>
      </w:r>
      <w:r w:rsidR="00CB714A" w:rsidRPr="00EE78EA">
        <w:t xml:space="preserve">techniques were </w:t>
      </w:r>
      <w:r w:rsidR="004A20B6" w:rsidRPr="00EE78EA">
        <w:t>considered</w:t>
      </w:r>
      <w:r w:rsidR="002E4FE3" w:rsidRPr="00EE78EA">
        <w:t xml:space="preserve"> in the SSAT</w:t>
      </w:r>
      <w:r w:rsidR="004A20B6" w:rsidRPr="00EE78EA">
        <w:t xml:space="preserve">: </w:t>
      </w:r>
      <w:r w:rsidR="001201C7" w:rsidRPr="00EE78EA">
        <w:t xml:space="preserve">Latent root </w:t>
      </w:r>
      <w:r w:rsidR="00CB714A" w:rsidRPr="00EE78EA">
        <w:t xml:space="preserve">criterion, </w:t>
      </w:r>
      <w:r w:rsidR="00CB714A" w:rsidRPr="001E5900">
        <w:t xml:space="preserve">scree test, and parallel analysis. </w:t>
      </w:r>
      <w:r w:rsidR="00540A12" w:rsidRPr="001E5900">
        <w:t xml:space="preserve">The </w:t>
      </w:r>
      <w:r w:rsidR="00095EC4" w:rsidRPr="001E5900">
        <w:t>l</w:t>
      </w:r>
      <w:r w:rsidR="00540A12" w:rsidRPr="001E5900">
        <w:t xml:space="preserve">atent </w:t>
      </w:r>
      <w:r w:rsidR="00095EC4" w:rsidRPr="001E5900">
        <w:t>r</w:t>
      </w:r>
      <w:r w:rsidR="00540A12" w:rsidRPr="001E5900">
        <w:t>oot criterion is the most common</w:t>
      </w:r>
      <w:r w:rsidR="00032514" w:rsidRPr="001E5900">
        <w:t>ly</w:t>
      </w:r>
      <w:r w:rsidR="00540A12" w:rsidRPr="001E5900">
        <w:t xml:space="preserve"> used method in</w:t>
      </w:r>
      <w:r w:rsidR="00540A12" w:rsidRPr="00EE78EA">
        <w:t xml:space="preserve"> research</w:t>
      </w:r>
      <w:r w:rsidR="0092405F">
        <w:t xml:space="preserve"> and is</w:t>
      </w:r>
      <w:r w:rsidR="00540A12" w:rsidRPr="00EE78EA">
        <w:t xml:space="preserve"> </w:t>
      </w:r>
      <w:r w:rsidR="006B4618" w:rsidRPr="00EE78EA">
        <w:t>also known as the Kaiser</w:t>
      </w:r>
      <w:r w:rsidR="00B90BB6" w:rsidRPr="00EE78EA">
        <w:t xml:space="preserve">-Guttman </w:t>
      </w:r>
      <w:r w:rsidR="006B4618" w:rsidRPr="00EE78EA">
        <w:t xml:space="preserve">eigenvalue criterion </w:t>
      </w:r>
      <w:r w:rsidR="002D0FF0">
        <w:t xml:space="preserve">or </w:t>
      </w:r>
      <w:r w:rsidR="00CB7CCF">
        <w:t xml:space="preserve">“K1 rule” </w:t>
      </w:r>
      <w:r w:rsidR="00540A12" w:rsidRPr="00EE78EA">
        <w:t>(</w:t>
      </w:r>
      <w:r w:rsidR="00FC1DA2" w:rsidRPr="00EE78EA">
        <w:t xml:space="preserve">Almutairi, </w:t>
      </w:r>
      <w:r w:rsidR="00FC1DA2" w:rsidRPr="008D3226">
        <w:t xml:space="preserve">&amp; Dahinten, 2017; Hair et al., 2009; </w:t>
      </w:r>
      <w:r w:rsidR="00CB7CCF" w:rsidRPr="008D3226">
        <w:t>Hayton</w:t>
      </w:r>
      <w:r w:rsidR="00B94646">
        <w:t xml:space="preserve"> et al., </w:t>
      </w:r>
      <w:r w:rsidR="00CB7CCF" w:rsidRPr="008D3226">
        <w:t xml:space="preserve">2004; </w:t>
      </w:r>
      <w:r w:rsidR="00FC1DA2" w:rsidRPr="008D3226">
        <w:t>Henson, &amp; Roberts,</w:t>
      </w:r>
      <w:r w:rsidR="00FC1DA2" w:rsidRPr="00EE78EA">
        <w:t xml:space="preserve"> 2006; </w:t>
      </w:r>
      <w:r w:rsidR="00B90BB6" w:rsidRPr="00EE78EA">
        <w:t>Netemeyer et al., 2003</w:t>
      </w:r>
      <w:r w:rsidR="00CE2A9E" w:rsidRPr="00EE78EA">
        <w:t xml:space="preserve">). </w:t>
      </w:r>
      <w:r w:rsidR="006B4618" w:rsidRPr="00EE78EA">
        <w:t xml:space="preserve">The eigenvalue </w:t>
      </w:r>
      <w:r w:rsidR="0092405F">
        <w:t>a</w:t>
      </w:r>
      <w:r w:rsidR="006B4618" w:rsidRPr="00EE78EA">
        <w:t xml:space="preserve">s a mathematical term refers to the strength or magnitude of a factor </w:t>
      </w:r>
      <w:r w:rsidR="00182AED" w:rsidRPr="00EE78EA">
        <w:t>that represent</w:t>
      </w:r>
      <w:r w:rsidR="0092405F">
        <w:t>s</w:t>
      </w:r>
      <w:r w:rsidR="00182AED" w:rsidRPr="00EE78EA">
        <w:t xml:space="preserve"> the total amount of variance explained by a</w:t>
      </w:r>
      <w:r w:rsidR="00C10CB8" w:rsidRPr="00EE78EA">
        <w:t xml:space="preserve">n individual </w:t>
      </w:r>
      <w:r w:rsidR="00182AED" w:rsidRPr="00EE78EA">
        <w:lastRenderedPageBreak/>
        <w:t xml:space="preserve">factor </w:t>
      </w:r>
      <w:r w:rsidR="006B4618" w:rsidRPr="00EE78EA">
        <w:t>(</w:t>
      </w:r>
      <w:r w:rsidR="00182AED" w:rsidRPr="00EE78EA">
        <w:t xml:space="preserve">Henson, &amp; Roberts, 2006; </w:t>
      </w:r>
      <w:bookmarkStart w:id="49" w:name="_Hlk34941242"/>
      <w:r w:rsidR="006B4618" w:rsidRPr="00EE78EA">
        <w:t>Shultz et al., 2013</w:t>
      </w:r>
      <w:bookmarkEnd w:id="49"/>
      <w:r w:rsidR="006B4618" w:rsidRPr="00EE78EA">
        <w:t xml:space="preserve">). </w:t>
      </w:r>
      <w:r w:rsidR="00182AED" w:rsidRPr="00EE78EA">
        <w:t xml:space="preserve">The rule of latent root criterion </w:t>
      </w:r>
      <w:r w:rsidR="0092405F">
        <w:t xml:space="preserve">is </w:t>
      </w:r>
      <w:r w:rsidR="00182AED" w:rsidRPr="00EE78EA">
        <w:t xml:space="preserve">based on retaining the factors </w:t>
      </w:r>
      <w:r w:rsidR="0092405F">
        <w:t xml:space="preserve">with </w:t>
      </w:r>
      <w:r w:rsidR="00182AED" w:rsidRPr="00EE78EA">
        <w:t>eigenvalues greater than</w:t>
      </w:r>
      <w:r w:rsidR="00D5200A">
        <w:t xml:space="preserve"> or equal to</w:t>
      </w:r>
      <w:r w:rsidR="00182AED" w:rsidRPr="00EE78EA">
        <w:t xml:space="preserve"> 1. </w:t>
      </w:r>
      <w:r w:rsidR="0092405F">
        <w:t>F</w:t>
      </w:r>
      <w:r w:rsidR="0022532F" w:rsidRPr="00EE78EA">
        <w:t xml:space="preserve">actors with eigenvalues less than 1 are considered insignificant and are disregarded. </w:t>
      </w:r>
      <w:r w:rsidR="00182AED" w:rsidRPr="00EE78EA">
        <w:t xml:space="preserve">Factors associated with large eigenvalues explain more variance. </w:t>
      </w:r>
      <w:r w:rsidR="00095EC4" w:rsidRPr="00EE78EA">
        <w:t xml:space="preserve">The pre-rotated PAF generated 6 factors with eigenvalues greater than 1. </w:t>
      </w:r>
      <w:r w:rsidR="00182AED" w:rsidRPr="00EE78EA">
        <w:t xml:space="preserve">Table </w:t>
      </w:r>
      <w:r w:rsidR="008D3226">
        <w:t>1</w:t>
      </w:r>
      <w:r w:rsidR="009F6EE3">
        <w:t>9</w:t>
      </w:r>
      <w:r w:rsidR="00182AED" w:rsidRPr="00EE78EA">
        <w:t xml:space="preserve"> present</w:t>
      </w:r>
      <w:r w:rsidR="0092405F">
        <w:t>s</w:t>
      </w:r>
      <w:r w:rsidR="00182AED" w:rsidRPr="00EE78EA">
        <w:t xml:space="preserve"> the </w:t>
      </w:r>
      <w:r w:rsidR="00C10CB8" w:rsidRPr="00EE78EA">
        <w:t>t</w:t>
      </w:r>
      <w:r w:rsidR="00182AED" w:rsidRPr="00EE78EA">
        <w:t xml:space="preserve">otal </w:t>
      </w:r>
      <w:r w:rsidR="00C10CB8" w:rsidRPr="00EE78EA">
        <w:t>v</w:t>
      </w:r>
      <w:r w:rsidR="00182AED" w:rsidRPr="00EE78EA">
        <w:t xml:space="preserve">ariance </w:t>
      </w:r>
      <w:r w:rsidR="00C10CB8" w:rsidRPr="00EE78EA">
        <w:t>e</w:t>
      </w:r>
      <w:r w:rsidR="00182AED" w:rsidRPr="00EE78EA">
        <w:t>xplained by each factor</w:t>
      </w:r>
      <w:r w:rsidR="0022532F" w:rsidRPr="00EE78EA">
        <w:t xml:space="preserve">, where </w:t>
      </w:r>
      <w:r w:rsidR="00182AED" w:rsidRPr="00EE78EA">
        <w:t xml:space="preserve">the first </w:t>
      </w:r>
      <w:r w:rsidR="00095EC4" w:rsidRPr="00EE78EA">
        <w:t xml:space="preserve">factor </w:t>
      </w:r>
      <w:r w:rsidR="00182AED" w:rsidRPr="00EE78EA">
        <w:t xml:space="preserve">explains the most variance and the last </w:t>
      </w:r>
      <w:r w:rsidR="00095EC4" w:rsidRPr="00EE78EA">
        <w:t>factor e</w:t>
      </w:r>
      <w:r w:rsidR="00182AED" w:rsidRPr="00EE78EA">
        <w:t>xplains the least variance</w:t>
      </w:r>
      <w:r w:rsidR="0022532F" w:rsidRPr="00EE78EA">
        <w:t xml:space="preserve"> (</w:t>
      </w:r>
      <w:bookmarkStart w:id="50" w:name="_Hlk34945694"/>
      <w:r w:rsidR="0022532F" w:rsidRPr="00EE78EA">
        <w:t>Hair et al., 2009</w:t>
      </w:r>
      <w:bookmarkEnd w:id="50"/>
      <w:r w:rsidR="0022532F" w:rsidRPr="00EE78EA">
        <w:t xml:space="preserve">; Shultz et al., 2013). </w:t>
      </w:r>
    </w:p>
    <w:p w14:paraId="68E5C03A" w14:textId="3F0EA8F0" w:rsidR="003E39E1" w:rsidRPr="00EA01B0" w:rsidRDefault="003E39E1" w:rsidP="00342A6A">
      <w:pPr>
        <w:tabs>
          <w:tab w:val="left" w:pos="720"/>
        </w:tabs>
        <w:spacing w:after="0"/>
        <w:ind w:firstLine="0"/>
        <w:jc w:val="left"/>
        <w:rPr>
          <w:b/>
          <w:bCs/>
        </w:rPr>
      </w:pPr>
      <w:bookmarkStart w:id="51" w:name="_Hlk36504171"/>
      <w:r w:rsidRPr="00EA01B0">
        <w:rPr>
          <w:b/>
          <w:bCs/>
        </w:rPr>
        <w:t xml:space="preserve">Table </w:t>
      </w:r>
      <w:r w:rsidR="008D3226" w:rsidRPr="00EA01B0">
        <w:rPr>
          <w:b/>
          <w:bCs/>
        </w:rPr>
        <w:t>1</w:t>
      </w:r>
      <w:r w:rsidR="009F6EE3" w:rsidRPr="00EA01B0">
        <w:rPr>
          <w:b/>
          <w:bCs/>
        </w:rPr>
        <w:t>9</w:t>
      </w:r>
    </w:p>
    <w:p w14:paraId="510C5F37" w14:textId="3F0A4367" w:rsidR="003E39E1" w:rsidRPr="00EE78EA" w:rsidRDefault="00CA25AA" w:rsidP="00014E86">
      <w:pPr>
        <w:tabs>
          <w:tab w:val="left" w:pos="720"/>
        </w:tabs>
        <w:spacing w:line="240" w:lineRule="auto"/>
        <w:ind w:firstLine="0"/>
        <w:jc w:val="left"/>
        <w:rPr>
          <w:i/>
          <w:iCs/>
        </w:rPr>
      </w:pPr>
      <w:r w:rsidRPr="00EE78EA">
        <w:rPr>
          <w:i/>
          <w:iCs/>
        </w:rPr>
        <w:t>Total Variance Explained</w:t>
      </w:r>
      <w:r w:rsidR="00E605C3">
        <w:rPr>
          <w:i/>
          <w:iCs/>
        </w:rPr>
        <w:t xml:space="preserve"> (47 items; n=202)</w:t>
      </w:r>
    </w:p>
    <w:bookmarkEnd w:id="51"/>
    <w:tbl>
      <w:tblPr>
        <w:tblStyle w:val="TableGrid"/>
        <w:tblW w:w="0" w:type="auto"/>
        <w:jc w:val="center"/>
        <w:tblLook w:val="04A0" w:firstRow="1" w:lastRow="0" w:firstColumn="1" w:lastColumn="0" w:noHBand="0" w:noVBand="1"/>
      </w:tblPr>
      <w:tblGrid>
        <w:gridCol w:w="1336"/>
        <w:gridCol w:w="1142"/>
        <w:gridCol w:w="1144"/>
        <w:gridCol w:w="1336"/>
        <w:gridCol w:w="1142"/>
        <w:gridCol w:w="1144"/>
        <w:gridCol w:w="1336"/>
      </w:tblGrid>
      <w:tr w:rsidR="00095EC4" w:rsidRPr="006C347A" w14:paraId="29A3F95B" w14:textId="77777777" w:rsidTr="006C347A">
        <w:trPr>
          <w:jc w:val="center"/>
        </w:trPr>
        <w:tc>
          <w:tcPr>
            <w:tcW w:w="1334" w:type="dxa"/>
            <w:tcBorders>
              <w:top w:val="single" w:sz="12" w:space="0" w:color="auto"/>
              <w:left w:val="nil"/>
              <w:bottom w:val="single" w:sz="8" w:space="0" w:color="auto"/>
              <w:right w:val="nil"/>
            </w:tcBorders>
            <w:vAlign w:val="center"/>
          </w:tcPr>
          <w:p w14:paraId="2392E22C" w14:textId="5FA2996E" w:rsidR="00095EC4" w:rsidRPr="006C347A" w:rsidRDefault="00095EC4" w:rsidP="009D661E">
            <w:pPr>
              <w:spacing w:after="0" w:line="240" w:lineRule="auto"/>
              <w:ind w:firstLine="0"/>
              <w:jc w:val="center"/>
              <w:rPr>
                <w:rFonts w:asciiTheme="majorBidi" w:hAnsiTheme="majorBidi" w:cstheme="majorBidi"/>
              </w:rPr>
            </w:pPr>
          </w:p>
        </w:tc>
        <w:tc>
          <w:tcPr>
            <w:tcW w:w="3436" w:type="dxa"/>
            <w:gridSpan w:val="3"/>
            <w:tcBorders>
              <w:top w:val="single" w:sz="12" w:space="0" w:color="auto"/>
              <w:left w:val="nil"/>
              <w:bottom w:val="single" w:sz="8" w:space="0" w:color="auto"/>
              <w:right w:val="nil"/>
            </w:tcBorders>
            <w:vAlign w:val="center"/>
          </w:tcPr>
          <w:p w14:paraId="685C16BD" w14:textId="1C420C29" w:rsidR="00095EC4" w:rsidRPr="006C347A" w:rsidRDefault="00095EC4" w:rsidP="00014E86">
            <w:pPr>
              <w:spacing w:after="0" w:line="240" w:lineRule="auto"/>
              <w:ind w:firstLine="0"/>
              <w:jc w:val="center"/>
              <w:rPr>
                <w:rFonts w:asciiTheme="majorBidi" w:hAnsiTheme="majorBidi" w:cstheme="majorBidi"/>
              </w:rPr>
            </w:pPr>
            <w:r w:rsidRPr="006C347A">
              <w:rPr>
                <w:rFonts w:asciiTheme="majorBidi" w:hAnsiTheme="majorBidi" w:cstheme="majorBidi"/>
              </w:rPr>
              <w:t>Initial Eigenvalues</w:t>
            </w:r>
          </w:p>
        </w:tc>
        <w:tc>
          <w:tcPr>
            <w:tcW w:w="3436" w:type="dxa"/>
            <w:gridSpan w:val="3"/>
            <w:tcBorders>
              <w:top w:val="single" w:sz="12" w:space="0" w:color="auto"/>
              <w:left w:val="nil"/>
              <w:bottom w:val="single" w:sz="8" w:space="0" w:color="auto"/>
              <w:right w:val="nil"/>
            </w:tcBorders>
            <w:vAlign w:val="center"/>
          </w:tcPr>
          <w:p w14:paraId="2B5FC15D" w14:textId="24B4109D" w:rsidR="00095EC4" w:rsidRPr="006C347A" w:rsidRDefault="00095EC4" w:rsidP="00014E86">
            <w:pPr>
              <w:spacing w:after="0" w:line="240" w:lineRule="auto"/>
              <w:ind w:firstLine="0"/>
              <w:jc w:val="center"/>
              <w:rPr>
                <w:rFonts w:asciiTheme="majorBidi" w:hAnsiTheme="majorBidi" w:cstheme="majorBidi"/>
              </w:rPr>
            </w:pPr>
            <w:r w:rsidRPr="006C347A">
              <w:rPr>
                <w:rFonts w:asciiTheme="majorBidi" w:hAnsiTheme="majorBidi" w:cstheme="majorBidi"/>
              </w:rPr>
              <w:t>Extraction Sums of Squared Loadings</w:t>
            </w:r>
          </w:p>
        </w:tc>
      </w:tr>
      <w:tr w:rsidR="00095EC4" w:rsidRPr="006C347A" w14:paraId="382BECF7" w14:textId="77777777" w:rsidTr="006C347A">
        <w:trPr>
          <w:jc w:val="center"/>
        </w:trPr>
        <w:tc>
          <w:tcPr>
            <w:tcW w:w="1334" w:type="dxa"/>
            <w:tcBorders>
              <w:top w:val="single" w:sz="8" w:space="0" w:color="auto"/>
              <w:left w:val="nil"/>
              <w:bottom w:val="single" w:sz="4" w:space="0" w:color="auto"/>
              <w:right w:val="nil"/>
            </w:tcBorders>
            <w:vAlign w:val="center"/>
          </w:tcPr>
          <w:p w14:paraId="12A1D32E" w14:textId="33A52A3F" w:rsidR="00095EC4" w:rsidRPr="006C347A" w:rsidRDefault="00095EC4" w:rsidP="009D661E">
            <w:pPr>
              <w:spacing w:after="0" w:line="240" w:lineRule="auto"/>
              <w:ind w:firstLine="0"/>
              <w:jc w:val="center"/>
              <w:rPr>
                <w:rFonts w:asciiTheme="majorBidi" w:hAnsiTheme="majorBidi" w:cstheme="majorBidi"/>
              </w:rPr>
            </w:pPr>
            <w:r w:rsidRPr="006C347A">
              <w:rPr>
                <w:rFonts w:asciiTheme="majorBidi" w:hAnsiTheme="majorBidi" w:cstheme="majorBidi"/>
              </w:rPr>
              <w:t>Component</w:t>
            </w:r>
          </w:p>
        </w:tc>
        <w:tc>
          <w:tcPr>
            <w:tcW w:w="1142" w:type="dxa"/>
            <w:tcBorders>
              <w:top w:val="single" w:sz="8" w:space="0" w:color="auto"/>
              <w:left w:val="nil"/>
              <w:bottom w:val="single" w:sz="4" w:space="0" w:color="auto"/>
              <w:right w:val="nil"/>
            </w:tcBorders>
            <w:vAlign w:val="center"/>
          </w:tcPr>
          <w:p w14:paraId="652F4B40" w14:textId="57B5027B" w:rsidR="00095EC4" w:rsidRPr="006C347A" w:rsidRDefault="00095EC4" w:rsidP="00014E86">
            <w:pPr>
              <w:spacing w:after="0" w:line="240" w:lineRule="auto"/>
              <w:ind w:firstLine="0"/>
              <w:jc w:val="center"/>
              <w:rPr>
                <w:rFonts w:asciiTheme="majorBidi" w:hAnsiTheme="majorBidi" w:cstheme="majorBidi"/>
              </w:rPr>
            </w:pPr>
            <w:r w:rsidRPr="006C347A">
              <w:rPr>
                <w:rFonts w:asciiTheme="majorBidi" w:hAnsiTheme="majorBidi" w:cstheme="majorBidi"/>
              </w:rPr>
              <w:t>Total</w:t>
            </w:r>
          </w:p>
        </w:tc>
        <w:tc>
          <w:tcPr>
            <w:tcW w:w="1144" w:type="dxa"/>
            <w:tcBorders>
              <w:top w:val="single" w:sz="8" w:space="0" w:color="auto"/>
              <w:left w:val="nil"/>
              <w:bottom w:val="single" w:sz="4" w:space="0" w:color="auto"/>
              <w:right w:val="nil"/>
            </w:tcBorders>
            <w:vAlign w:val="center"/>
          </w:tcPr>
          <w:p w14:paraId="6266B149" w14:textId="5541C199" w:rsidR="00095EC4" w:rsidRPr="006C347A" w:rsidRDefault="00095EC4" w:rsidP="00014E86">
            <w:pPr>
              <w:spacing w:after="0" w:line="240" w:lineRule="auto"/>
              <w:ind w:firstLine="0"/>
              <w:jc w:val="center"/>
              <w:rPr>
                <w:rFonts w:asciiTheme="majorBidi" w:hAnsiTheme="majorBidi" w:cstheme="majorBidi"/>
              </w:rPr>
            </w:pPr>
            <w:r w:rsidRPr="006C347A">
              <w:rPr>
                <w:rFonts w:asciiTheme="majorBidi" w:hAnsiTheme="majorBidi" w:cstheme="majorBidi"/>
              </w:rPr>
              <w:t>% of Variance</w:t>
            </w:r>
          </w:p>
        </w:tc>
        <w:tc>
          <w:tcPr>
            <w:tcW w:w="1150" w:type="dxa"/>
            <w:tcBorders>
              <w:top w:val="single" w:sz="8" w:space="0" w:color="auto"/>
              <w:left w:val="nil"/>
              <w:bottom w:val="single" w:sz="4" w:space="0" w:color="auto"/>
              <w:right w:val="nil"/>
            </w:tcBorders>
            <w:vAlign w:val="center"/>
          </w:tcPr>
          <w:p w14:paraId="18AC31F6" w14:textId="63A9F367" w:rsidR="00095EC4" w:rsidRPr="006C347A" w:rsidRDefault="00095EC4" w:rsidP="00014E86">
            <w:pPr>
              <w:spacing w:after="0" w:line="240" w:lineRule="auto"/>
              <w:ind w:firstLine="0"/>
              <w:jc w:val="center"/>
              <w:rPr>
                <w:rFonts w:asciiTheme="majorBidi" w:hAnsiTheme="majorBidi" w:cstheme="majorBidi"/>
              </w:rPr>
            </w:pPr>
            <w:r w:rsidRPr="006C347A">
              <w:rPr>
                <w:rFonts w:asciiTheme="majorBidi" w:hAnsiTheme="majorBidi" w:cstheme="majorBidi"/>
              </w:rPr>
              <w:t>Cumulative %</w:t>
            </w:r>
          </w:p>
        </w:tc>
        <w:tc>
          <w:tcPr>
            <w:tcW w:w="1142" w:type="dxa"/>
            <w:tcBorders>
              <w:top w:val="single" w:sz="8" w:space="0" w:color="auto"/>
              <w:left w:val="nil"/>
              <w:bottom w:val="single" w:sz="4" w:space="0" w:color="auto"/>
              <w:right w:val="nil"/>
            </w:tcBorders>
            <w:vAlign w:val="center"/>
          </w:tcPr>
          <w:p w14:paraId="2105682F" w14:textId="3C51C8F3" w:rsidR="00095EC4" w:rsidRPr="006C347A" w:rsidRDefault="00095EC4" w:rsidP="00014E86">
            <w:pPr>
              <w:spacing w:after="0" w:line="240" w:lineRule="auto"/>
              <w:ind w:firstLine="0"/>
              <w:jc w:val="center"/>
              <w:rPr>
                <w:rFonts w:asciiTheme="majorBidi" w:hAnsiTheme="majorBidi" w:cstheme="majorBidi"/>
              </w:rPr>
            </w:pPr>
            <w:r w:rsidRPr="006C347A">
              <w:rPr>
                <w:rFonts w:asciiTheme="majorBidi" w:hAnsiTheme="majorBidi" w:cstheme="majorBidi"/>
              </w:rPr>
              <w:t>Total</w:t>
            </w:r>
          </w:p>
        </w:tc>
        <w:tc>
          <w:tcPr>
            <w:tcW w:w="1144" w:type="dxa"/>
            <w:tcBorders>
              <w:top w:val="single" w:sz="8" w:space="0" w:color="auto"/>
              <w:left w:val="nil"/>
              <w:bottom w:val="single" w:sz="4" w:space="0" w:color="auto"/>
              <w:right w:val="nil"/>
            </w:tcBorders>
            <w:vAlign w:val="center"/>
          </w:tcPr>
          <w:p w14:paraId="677AA74B" w14:textId="37E5F54F" w:rsidR="00095EC4" w:rsidRPr="006C347A" w:rsidRDefault="00095EC4" w:rsidP="00014E86">
            <w:pPr>
              <w:spacing w:after="0" w:line="240" w:lineRule="auto"/>
              <w:ind w:firstLine="0"/>
              <w:jc w:val="center"/>
              <w:rPr>
                <w:rFonts w:asciiTheme="majorBidi" w:hAnsiTheme="majorBidi" w:cstheme="majorBidi"/>
              </w:rPr>
            </w:pPr>
            <w:r w:rsidRPr="006C347A">
              <w:rPr>
                <w:rFonts w:asciiTheme="majorBidi" w:hAnsiTheme="majorBidi" w:cstheme="majorBidi"/>
              </w:rPr>
              <w:t>% of Variance</w:t>
            </w:r>
          </w:p>
        </w:tc>
        <w:tc>
          <w:tcPr>
            <w:tcW w:w="1150" w:type="dxa"/>
            <w:tcBorders>
              <w:top w:val="single" w:sz="8" w:space="0" w:color="auto"/>
              <w:left w:val="nil"/>
              <w:bottom w:val="single" w:sz="4" w:space="0" w:color="auto"/>
              <w:right w:val="nil"/>
            </w:tcBorders>
            <w:vAlign w:val="center"/>
          </w:tcPr>
          <w:p w14:paraId="6770C861" w14:textId="1978B29D" w:rsidR="00095EC4" w:rsidRPr="006C347A" w:rsidRDefault="00095EC4" w:rsidP="00014E86">
            <w:pPr>
              <w:spacing w:after="0" w:line="240" w:lineRule="auto"/>
              <w:ind w:firstLine="0"/>
              <w:jc w:val="center"/>
              <w:rPr>
                <w:rFonts w:asciiTheme="majorBidi" w:hAnsiTheme="majorBidi" w:cstheme="majorBidi"/>
              </w:rPr>
            </w:pPr>
            <w:r w:rsidRPr="006C347A">
              <w:rPr>
                <w:rFonts w:asciiTheme="majorBidi" w:hAnsiTheme="majorBidi" w:cstheme="majorBidi"/>
              </w:rPr>
              <w:t>Cumulative %</w:t>
            </w:r>
          </w:p>
        </w:tc>
      </w:tr>
      <w:tr w:rsidR="00095EC4" w:rsidRPr="009E3751" w14:paraId="55CFF9E2" w14:textId="77777777" w:rsidTr="00095EC4">
        <w:trPr>
          <w:jc w:val="center"/>
        </w:trPr>
        <w:tc>
          <w:tcPr>
            <w:tcW w:w="1334" w:type="dxa"/>
            <w:tcBorders>
              <w:left w:val="nil"/>
              <w:bottom w:val="nil"/>
              <w:right w:val="nil"/>
            </w:tcBorders>
          </w:tcPr>
          <w:p w14:paraId="082E8724" w14:textId="6709B87B" w:rsidR="00095EC4" w:rsidRPr="009E3751" w:rsidRDefault="00095EC4" w:rsidP="009D661E">
            <w:pPr>
              <w:spacing w:after="60" w:line="240" w:lineRule="auto"/>
              <w:ind w:firstLine="0"/>
              <w:jc w:val="center"/>
              <w:rPr>
                <w:rFonts w:asciiTheme="majorBidi" w:hAnsiTheme="majorBidi" w:cstheme="majorBidi"/>
              </w:rPr>
            </w:pPr>
            <w:bookmarkStart w:id="52" w:name="_Hlk35779256"/>
            <w:r w:rsidRPr="009E3751">
              <w:rPr>
                <w:rFonts w:asciiTheme="majorBidi" w:hAnsiTheme="majorBidi" w:cstheme="majorBidi"/>
              </w:rPr>
              <w:t>1</w:t>
            </w:r>
          </w:p>
        </w:tc>
        <w:tc>
          <w:tcPr>
            <w:tcW w:w="1142" w:type="dxa"/>
            <w:tcBorders>
              <w:left w:val="nil"/>
              <w:bottom w:val="nil"/>
              <w:right w:val="nil"/>
            </w:tcBorders>
          </w:tcPr>
          <w:p w14:paraId="7C032786" w14:textId="409E1DB8" w:rsidR="00095EC4" w:rsidRPr="009E3751" w:rsidRDefault="00153C7C" w:rsidP="006236D7">
            <w:pPr>
              <w:spacing w:after="60" w:line="240" w:lineRule="auto"/>
              <w:ind w:firstLine="0"/>
              <w:jc w:val="right"/>
              <w:rPr>
                <w:rFonts w:asciiTheme="majorBidi" w:hAnsiTheme="majorBidi" w:cstheme="majorBidi"/>
              </w:rPr>
            </w:pPr>
            <w:r w:rsidRPr="009E3751">
              <w:rPr>
                <w:rFonts w:asciiTheme="majorBidi" w:hAnsiTheme="majorBidi" w:cstheme="majorBidi"/>
              </w:rPr>
              <w:t>26.805</w:t>
            </w:r>
          </w:p>
        </w:tc>
        <w:tc>
          <w:tcPr>
            <w:tcW w:w="1144" w:type="dxa"/>
            <w:tcBorders>
              <w:left w:val="nil"/>
              <w:bottom w:val="nil"/>
              <w:right w:val="nil"/>
            </w:tcBorders>
          </w:tcPr>
          <w:p w14:paraId="20102968" w14:textId="12245AFE"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57.</w:t>
            </w:r>
            <w:r w:rsidR="00153C7C" w:rsidRPr="009E3751">
              <w:rPr>
                <w:rFonts w:asciiTheme="majorBidi" w:hAnsiTheme="majorBidi" w:cstheme="majorBidi"/>
              </w:rPr>
              <w:t>0</w:t>
            </w:r>
            <w:r w:rsidRPr="009E3751">
              <w:rPr>
                <w:rFonts w:asciiTheme="majorBidi" w:hAnsiTheme="majorBidi" w:cstheme="majorBidi"/>
              </w:rPr>
              <w:t>31</w:t>
            </w:r>
          </w:p>
        </w:tc>
        <w:tc>
          <w:tcPr>
            <w:tcW w:w="1150" w:type="dxa"/>
            <w:tcBorders>
              <w:left w:val="nil"/>
              <w:bottom w:val="nil"/>
              <w:right w:val="nil"/>
            </w:tcBorders>
          </w:tcPr>
          <w:p w14:paraId="271139A6" w14:textId="41E208E7"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57.</w:t>
            </w:r>
            <w:r w:rsidR="00153C7C" w:rsidRPr="009E3751">
              <w:rPr>
                <w:rFonts w:asciiTheme="majorBidi" w:hAnsiTheme="majorBidi" w:cstheme="majorBidi"/>
              </w:rPr>
              <w:t>0</w:t>
            </w:r>
            <w:r w:rsidRPr="009E3751">
              <w:rPr>
                <w:rFonts w:asciiTheme="majorBidi" w:hAnsiTheme="majorBidi" w:cstheme="majorBidi"/>
              </w:rPr>
              <w:t>31</w:t>
            </w:r>
          </w:p>
        </w:tc>
        <w:tc>
          <w:tcPr>
            <w:tcW w:w="1142" w:type="dxa"/>
            <w:tcBorders>
              <w:left w:val="nil"/>
              <w:bottom w:val="nil"/>
              <w:right w:val="nil"/>
            </w:tcBorders>
          </w:tcPr>
          <w:p w14:paraId="5ADD57FD" w14:textId="6DA824ED"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2</w:t>
            </w:r>
            <w:r w:rsidR="00153C7C" w:rsidRPr="009E3751">
              <w:rPr>
                <w:rFonts w:asciiTheme="majorBidi" w:hAnsiTheme="majorBidi" w:cstheme="majorBidi"/>
              </w:rPr>
              <w:t>6</w:t>
            </w:r>
            <w:r w:rsidRPr="009E3751">
              <w:rPr>
                <w:rFonts w:asciiTheme="majorBidi" w:hAnsiTheme="majorBidi" w:cstheme="majorBidi"/>
              </w:rPr>
              <w:t>.</w:t>
            </w:r>
            <w:r w:rsidR="00153C7C" w:rsidRPr="009E3751">
              <w:rPr>
                <w:rFonts w:asciiTheme="majorBidi" w:hAnsiTheme="majorBidi" w:cstheme="majorBidi"/>
              </w:rPr>
              <w:t>518</w:t>
            </w:r>
          </w:p>
        </w:tc>
        <w:tc>
          <w:tcPr>
            <w:tcW w:w="1144" w:type="dxa"/>
            <w:tcBorders>
              <w:left w:val="nil"/>
              <w:bottom w:val="nil"/>
              <w:right w:val="nil"/>
            </w:tcBorders>
          </w:tcPr>
          <w:p w14:paraId="78857812" w14:textId="645F299F"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5</w:t>
            </w:r>
            <w:r w:rsidR="00153C7C" w:rsidRPr="009E3751">
              <w:rPr>
                <w:rFonts w:asciiTheme="majorBidi" w:hAnsiTheme="majorBidi" w:cstheme="majorBidi"/>
              </w:rPr>
              <w:t>6</w:t>
            </w:r>
            <w:r w:rsidRPr="009E3751">
              <w:rPr>
                <w:rFonts w:asciiTheme="majorBidi" w:hAnsiTheme="majorBidi" w:cstheme="majorBidi"/>
              </w:rPr>
              <w:t>.</w:t>
            </w:r>
            <w:r w:rsidR="00153C7C" w:rsidRPr="009E3751">
              <w:rPr>
                <w:rFonts w:asciiTheme="majorBidi" w:hAnsiTheme="majorBidi" w:cstheme="majorBidi"/>
              </w:rPr>
              <w:t>422</w:t>
            </w:r>
          </w:p>
        </w:tc>
        <w:tc>
          <w:tcPr>
            <w:tcW w:w="1150" w:type="dxa"/>
            <w:tcBorders>
              <w:left w:val="nil"/>
              <w:bottom w:val="nil"/>
              <w:right w:val="nil"/>
            </w:tcBorders>
          </w:tcPr>
          <w:p w14:paraId="335C51B6" w14:textId="419B19B8"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5</w:t>
            </w:r>
            <w:r w:rsidR="00153C7C" w:rsidRPr="009E3751">
              <w:rPr>
                <w:rFonts w:asciiTheme="majorBidi" w:hAnsiTheme="majorBidi" w:cstheme="majorBidi"/>
              </w:rPr>
              <w:t>6</w:t>
            </w:r>
            <w:r w:rsidRPr="009E3751">
              <w:rPr>
                <w:rFonts w:asciiTheme="majorBidi" w:hAnsiTheme="majorBidi" w:cstheme="majorBidi"/>
              </w:rPr>
              <w:t>.</w:t>
            </w:r>
            <w:r w:rsidR="00153C7C" w:rsidRPr="009E3751">
              <w:rPr>
                <w:rFonts w:asciiTheme="majorBidi" w:hAnsiTheme="majorBidi" w:cstheme="majorBidi"/>
              </w:rPr>
              <w:t>422</w:t>
            </w:r>
          </w:p>
        </w:tc>
      </w:tr>
      <w:tr w:rsidR="00095EC4" w:rsidRPr="009E3751" w14:paraId="1A0587EB" w14:textId="77777777" w:rsidTr="00095EC4">
        <w:trPr>
          <w:jc w:val="center"/>
        </w:trPr>
        <w:tc>
          <w:tcPr>
            <w:tcW w:w="1334" w:type="dxa"/>
            <w:tcBorders>
              <w:top w:val="nil"/>
              <w:left w:val="nil"/>
              <w:bottom w:val="nil"/>
              <w:right w:val="nil"/>
            </w:tcBorders>
          </w:tcPr>
          <w:p w14:paraId="26B24452" w14:textId="7AF73FD7" w:rsidR="00095EC4" w:rsidRPr="009E3751" w:rsidRDefault="00095EC4" w:rsidP="009D661E">
            <w:pPr>
              <w:spacing w:after="60" w:line="240" w:lineRule="auto"/>
              <w:ind w:firstLine="0"/>
              <w:jc w:val="center"/>
              <w:rPr>
                <w:rFonts w:asciiTheme="majorBidi" w:hAnsiTheme="majorBidi" w:cstheme="majorBidi"/>
              </w:rPr>
            </w:pPr>
            <w:r w:rsidRPr="009E3751">
              <w:rPr>
                <w:rFonts w:asciiTheme="majorBidi" w:hAnsiTheme="majorBidi" w:cstheme="majorBidi"/>
              </w:rPr>
              <w:t>2</w:t>
            </w:r>
          </w:p>
        </w:tc>
        <w:tc>
          <w:tcPr>
            <w:tcW w:w="1142" w:type="dxa"/>
            <w:tcBorders>
              <w:top w:val="nil"/>
              <w:left w:val="nil"/>
              <w:bottom w:val="nil"/>
              <w:right w:val="nil"/>
            </w:tcBorders>
          </w:tcPr>
          <w:p w14:paraId="1FF3C2E0" w14:textId="489B8938" w:rsidR="00095EC4" w:rsidRPr="009E3751" w:rsidRDefault="00153C7C" w:rsidP="006236D7">
            <w:pPr>
              <w:spacing w:after="60" w:line="240" w:lineRule="auto"/>
              <w:ind w:firstLine="0"/>
              <w:jc w:val="right"/>
              <w:rPr>
                <w:rFonts w:asciiTheme="majorBidi" w:hAnsiTheme="majorBidi" w:cstheme="majorBidi"/>
              </w:rPr>
            </w:pPr>
            <w:r w:rsidRPr="009E3751">
              <w:rPr>
                <w:rFonts w:asciiTheme="majorBidi" w:hAnsiTheme="majorBidi" w:cstheme="majorBidi"/>
              </w:rPr>
              <w:t>1</w:t>
            </w:r>
            <w:r w:rsidR="00095EC4" w:rsidRPr="009E3751">
              <w:rPr>
                <w:rFonts w:asciiTheme="majorBidi" w:hAnsiTheme="majorBidi" w:cstheme="majorBidi"/>
              </w:rPr>
              <w:t>.</w:t>
            </w:r>
            <w:r w:rsidRPr="009E3751">
              <w:rPr>
                <w:rFonts w:asciiTheme="majorBidi" w:hAnsiTheme="majorBidi" w:cstheme="majorBidi"/>
              </w:rPr>
              <w:t>968</w:t>
            </w:r>
          </w:p>
        </w:tc>
        <w:tc>
          <w:tcPr>
            <w:tcW w:w="1144" w:type="dxa"/>
            <w:tcBorders>
              <w:top w:val="nil"/>
              <w:left w:val="nil"/>
              <w:bottom w:val="nil"/>
              <w:right w:val="nil"/>
            </w:tcBorders>
          </w:tcPr>
          <w:p w14:paraId="6587D0FB" w14:textId="4F61D158"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4.</w:t>
            </w:r>
            <w:r w:rsidR="00153C7C" w:rsidRPr="009E3751">
              <w:rPr>
                <w:rFonts w:asciiTheme="majorBidi" w:hAnsiTheme="majorBidi" w:cstheme="majorBidi"/>
              </w:rPr>
              <w:t>188</w:t>
            </w:r>
          </w:p>
        </w:tc>
        <w:tc>
          <w:tcPr>
            <w:tcW w:w="1150" w:type="dxa"/>
            <w:tcBorders>
              <w:top w:val="nil"/>
              <w:left w:val="nil"/>
              <w:bottom w:val="nil"/>
              <w:right w:val="nil"/>
            </w:tcBorders>
          </w:tcPr>
          <w:p w14:paraId="26692392" w14:textId="099E99E3"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61.</w:t>
            </w:r>
            <w:r w:rsidR="00153C7C" w:rsidRPr="009E3751">
              <w:rPr>
                <w:rFonts w:asciiTheme="majorBidi" w:hAnsiTheme="majorBidi" w:cstheme="majorBidi"/>
              </w:rPr>
              <w:t>219</w:t>
            </w:r>
          </w:p>
        </w:tc>
        <w:tc>
          <w:tcPr>
            <w:tcW w:w="1142" w:type="dxa"/>
            <w:tcBorders>
              <w:top w:val="nil"/>
              <w:left w:val="nil"/>
              <w:bottom w:val="nil"/>
              <w:right w:val="nil"/>
            </w:tcBorders>
          </w:tcPr>
          <w:p w14:paraId="2A867194" w14:textId="42A559B7" w:rsidR="00095EC4" w:rsidRPr="009E3751" w:rsidRDefault="00153C7C" w:rsidP="006236D7">
            <w:pPr>
              <w:spacing w:after="60" w:line="240" w:lineRule="auto"/>
              <w:ind w:firstLine="0"/>
              <w:jc w:val="right"/>
              <w:rPr>
                <w:rFonts w:asciiTheme="majorBidi" w:hAnsiTheme="majorBidi" w:cstheme="majorBidi"/>
              </w:rPr>
            </w:pPr>
            <w:r w:rsidRPr="009E3751">
              <w:rPr>
                <w:rFonts w:asciiTheme="majorBidi" w:hAnsiTheme="majorBidi" w:cstheme="majorBidi"/>
              </w:rPr>
              <w:t>1</w:t>
            </w:r>
            <w:r w:rsidR="00095EC4" w:rsidRPr="009E3751">
              <w:rPr>
                <w:rFonts w:asciiTheme="majorBidi" w:hAnsiTheme="majorBidi" w:cstheme="majorBidi"/>
              </w:rPr>
              <w:t>.</w:t>
            </w:r>
            <w:r w:rsidRPr="009E3751">
              <w:rPr>
                <w:rFonts w:asciiTheme="majorBidi" w:hAnsiTheme="majorBidi" w:cstheme="majorBidi"/>
              </w:rPr>
              <w:t>66</w:t>
            </w:r>
            <w:r w:rsidR="00095EC4" w:rsidRPr="009E3751">
              <w:rPr>
                <w:rFonts w:asciiTheme="majorBidi" w:hAnsiTheme="majorBidi" w:cstheme="majorBidi"/>
              </w:rPr>
              <w:t>6</w:t>
            </w:r>
          </w:p>
        </w:tc>
        <w:tc>
          <w:tcPr>
            <w:tcW w:w="1144" w:type="dxa"/>
            <w:tcBorders>
              <w:top w:val="nil"/>
              <w:left w:val="nil"/>
              <w:bottom w:val="nil"/>
              <w:right w:val="nil"/>
            </w:tcBorders>
          </w:tcPr>
          <w:p w14:paraId="02C016EE" w14:textId="0BE2CD29" w:rsidR="00095EC4" w:rsidRPr="009E3751" w:rsidRDefault="00153C7C" w:rsidP="006236D7">
            <w:pPr>
              <w:spacing w:after="60" w:line="240" w:lineRule="auto"/>
              <w:ind w:firstLine="0"/>
              <w:jc w:val="right"/>
              <w:rPr>
                <w:rFonts w:asciiTheme="majorBidi" w:hAnsiTheme="majorBidi" w:cstheme="majorBidi"/>
              </w:rPr>
            </w:pPr>
            <w:r w:rsidRPr="009E3751">
              <w:rPr>
                <w:rFonts w:asciiTheme="majorBidi" w:hAnsiTheme="majorBidi" w:cstheme="majorBidi"/>
              </w:rPr>
              <w:t>3</w:t>
            </w:r>
            <w:r w:rsidR="00095EC4" w:rsidRPr="009E3751">
              <w:rPr>
                <w:rFonts w:asciiTheme="majorBidi" w:hAnsiTheme="majorBidi" w:cstheme="majorBidi"/>
              </w:rPr>
              <w:t>.</w:t>
            </w:r>
            <w:r w:rsidRPr="009E3751">
              <w:rPr>
                <w:rFonts w:asciiTheme="majorBidi" w:hAnsiTheme="majorBidi" w:cstheme="majorBidi"/>
              </w:rPr>
              <w:t>545</w:t>
            </w:r>
          </w:p>
        </w:tc>
        <w:tc>
          <w:tcPr>
            <w:tcW w:w="1150" w:type="dxa"/>
            <w:tcBorders>
              <w:top w:val="nil"/>
              <w:left w:val="nil"/>
              <w:bottom w:val="nil"/>
              <w:right w:val="nil"/>
            </w:tcBorders>
          </w:tcPr>
          <w:p w14:paraId="1E3C6BF9" w14:textId="7D638CA4" w:rsidR="00095EC4" w:rsidRPr="009E3751" w:rsidRDefault="00153C7C" w:rsidP="006236D7">
            <w:pPr>
              <w:spacing w:after="60" w:line="240" w:lineRule="auto"/>
              <w:ind w:firstLine="0"/>
              <w:jc w:val="right"/>
              <w:rPr>
                <w:rFonts w:asciiTheme="majorBidi" w:hAnsiTheme="majorBidi" w:cstheme="majorBidi"/>
              </w:rPr>
            </w:pPr>
            <w:r w:rsidRPr="009E3751">
              <w:rPr>
                <w:rFonts w:asciiTheme="majorBidi" w:hAnsiTheme="majorBidi" w:cstheme="majorBidi"/>
              </w:rPr>
              <w:t>59</w:t>
            </w:r>
            <w:r w:rsidR="00095EC4" w:rsidRPr="009E3751">
              <w:rPr>
                <w:rFonts w:asciiTheme="majorBidi" w:hAnsiTheme="majorBidi" w:cstheme="majorBidi"/>
              </w:rPr>
              <w:t>.</w:t>
            </w:r>
            <w:r w:rsidRPr="009E3751">
              <w:rPr>
                <w:rFonts w:asciiTheme="majorBidi" w:hAnsiTheme="majorBidi" w:cstheme="majorBidi"/>
              </w:rPr>
              <w:t>966</w:t>
            </w:r>
          </w:p>
        </w:tc>
      </w:tr>
      <w:tr w:rsidR="00095EC4" w:rsidRPr="009E3751" w14:paraId="41F59CE3" w14:textId="77777777" w:rsidTr="00095EC4">
        <w:trPr>
          <w:jc w:val="center"/>
        </w:trPr>
        <w:tc>
          <w:tcPr>
            <w:tcW w:w="1334" w:type="dxa"/>
            <w:tcBorders>
              <w:top w:val="nil"/>
              <w:left w:val="nil"/>
              <w:bottom w:val="nil"/>
              <w:right w:val="nil"/>
            </w:tcBorders>
          </w:tcPr>
          <w:p w14:paraId="613C0AFA" w14:textId="7A59104A" w:rsidR="00095EC4" w:rsidRPr="009E3751" w:rsidRDefault="00095EC4" w:rsidP="009D661E">
            <w:pPr>
              <w:spacing w:after="60" w:line="240" w:lineRule="auto"/>
              <w:ind w:firstLine="0"/>
              <w:jc w:val="center"/>
              <w:rPr>
                <w:rFonts w:asciiTheme="majorBidi" w:hAnsiTheme="majorBidi" w:cstheme="majorBidi"/>
              </w:rPr>
            </w:pPr>
            <w:r w:rsidRPr="009E3751">
              <w:rPr>
                <w:rFonts w:asciiTheme="majorBidi" w:hAnsiTheme="majorBidi" w:cstheme="majorBidi"/>
              </w:rPr>
              <w:t>3</w:t>
            </w:r>
          </w:p>
        </w:tc>
        <w:tc>
          <w:tcPr>
            <w:tcW w:w="1142" w:type="dxa"/>
            <w:tcBorders>
              <w:top w:val="nil"/>
              <w:left w:val="nil"/>
              <w:bottom w:val="nil"/>
              <w:right w:val="nil"/>
            </w:tcBorders>
          </w:tcPr>
          <w:p w14:paraId="577DF308" w14:textId="6E707CB3"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1.57</w:t>
            </w:r>
            <w:r w:rsidR="00153C7C" w:rsidRPr="009E3751">
              <w:rPr>
                <w:rFonts w:asciiTheme="majorBidi" w:hAnsiTheme="majorBidi" w:cstheme="majorBidi"/>
              </w:rPr>
              <w:t>0</w:t>
            </w:r>
          </w:p>
        </w:tc>
        <w:tc>
          <w:tcPr>
            <w:tcW w:w="1144" w:type="dxa"/>
            <w:tcBorders>
              <w:top w:val="nil"/>
              <w:left w:val="nil"/>
              <w:bottom w:val="nil"/>
              <w:right w:val="nil"/>
            </w:tcBorders>
          </w:tcPr>
          <w:p w14:paraId="15E16E6C" w14:textId="35A08323"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3.</w:t>
            </w:r>
            <w:r w:rsidR="00153C7C" w:rsidRPr="009E3751">
              <w:rPr>
                <w:rFonts w:asciiTheme="majorBidi" w:hAnsiTheme="majorBidi" w:cstheme="majorBidi"/>
              </w:rPr>
              <w:t>339</w:t>
            </w:r>
          </w:p>
        </w:tc>
        <w:tc>
          <w:tcPr>
            <w:tcW w:w="1150" w:type="dxa"/>
            <w:tcBorders>
              <w:top w:val="nil"/>
              <w:left w:val="nil"/>
              <w:bottom w:val="nil"/>
              <w:right w:val="nil"/>
            </w:tcBorders>
          </w:tcPr>
          <w:p w14:paraId="0455EA06" w14:textId="76F0D79A"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6</w:t>
            </w:r>
            <w:r w:rsidR="00153C7C" w:rsidRPr="009E3751">
              <w:rPr>
                <w:rFonts w:asciiTheme="majorBidi" w:hAnsiTheme="majorBidi" w:cstheme="majorBidi"/>
              </w:rPr>
              <w:t>4</w:t>
            </w:r>
            <w:r w:rsidRPr="009E3751">
              <w:rPr>
                <w:rFonts w:asciiTheme="majorBidi" w:hAnsiTheme="majorBidi" w:cstheme="majorBidi"/>
              </w:rPr>
              <w:t>.</w:t>
            </w:r>
            <w:r w:rsidR="00153C7C" w:rsidRPr="009E3751">
              <w:rPr>
                <w:rFonts w:asciiTheme="majorBidi" w:hAnsiTheme="majorBidi" w:cstheme="majorBidi"/>
              </w:rPr>
              <w:t>55</w:t>
            </w:r>
            <w:r w:rsidRPr="009E3751">
              <w:rPr>
                <w:rFonts w:asciiTheme="majorBidi" w:hAnsiTheme="majorBidi" w:cstheme="majorBidi"/>
              </w:rPr>
              <w:t>9</w:t>
            </w:r>
          </w:p>
        </w:tc>
        <w:tc>
          <w:tcPr>
            <w:tcW w:w="1142" w:type="dxa"/>
            <w:tcBorders>
              <w:top w:val="nil"/>
              <w:left w:val="nil"/>
              <w:bottom w:val="nil"/>
              <w:right w:val="nil"/>
            </w:tcBorders>
          </w:tcPr>
          <w:p w14:paraId="6EFF91EA" w14:textId="06917EBB"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1.</w:t>
            </w:r>
            <w:r w:rsidR="00153C7C" w:rsidRPr="009E3751">
              <w:rPr>
                <w:rFonts w:asciiTheme="majorBidi" w:hAnsiTheme="majorBidi" w:cstheme="majorBidi"/>
              </w:rPr>
              <w:t>183</w:t>
            </w:r>
          </w:p>
        </w:tc>
        <w:tc>
          <w:tcPr>
            <w:tcW w:w="1144" w:type="dxa"/>
            <w:tcBorders>
              <w:top w:val="nil"/>
              <w:left w:val="nil"/>
              <w:bottom w:val="nil"/>
              <w:right w:val="nil"/>
            </w:tcBorders>
          </w:tcPr>
          <w:p w14:paraId="5D8D9E84" w14:textId="46DCD6D1" w:rsidR="00095EC4" w:rsidRPr="009E3751" w:rsidRDefault="00153C7C" w:rsidP="006236D7">
            <w:pPr>
              <w:spacing w:after="60" w:line="240" w:lineRule="auto"/>
              <w:ind w:firstLine="0"/>
              <w:jc w:val="right"/>
              <w:rPr>
                <w:rFonts w:asciiTheme="majorBidi" w:hAnsiTheme="majorBidi" w:cstheme="majorBidi"/>
              </w:rPr>
            </w:pPr>
            <w:r w:rsidRPr="009E3751">
              <w:rPr>
                <w:rFonts w:asciiTheme="majorBidi" w:hAnsiTheme="majorBidi" w:cstheme="majorBidi"/>
              </w:rPr>
              <w:t>2</w:t>
            </w:r>
            <w:r w:rsidR="00095EC4" w:rsidRPr="009E3751">
              <w:rPr>
                <w:rFonts w:asciiTheme="majorBidi" w:hAnsiTheme="majorBidi" w:cstheme="majorBidi"/>
              </w:rPr>
              <w:t>.</w:t>
            </w:r>
            <w:r w:rsidRPr="009E3751">
              <w:rPr>
                <w:rFonts w:asciiTheme="majorBidi" w:hAnsiTheme="majorBidi" w:cstheme="majorBidi"/>
              </w:rPr>
              <w:t>517</w:t>
            </w:r>
          </w:p>
        </w:tc>
        <w:tc>
          <w:tcPr>
            <w:tcW w:w="1150" w:type="dxa"/>
            <w:tcBorders>
              <w:top w:val="nil"/>
              <w:left w:val="nil"/>
              <w:bottom w:val="nil"/>
              <w:right w:val="nil"/>
            </w:tcBorders>
          </w:tcPr>
          <w:p w14:paraId="1D0705FF" w14:textId="37A70C8D"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6</w:t>
            </w:r>
            <w:r w:rsidR="00153C7C" w:rsidRPr="009E3751">
              <w:rPr>
                <w:rFonts w:asciiTheme="majorBidi" w:hAnsiTheme="majorBidi" w:cstheme="majorBidi"/>
              </w:rPr>
              <w:t>2</w:t>
            </w:r>
            <w:r w:rsidRPr="009E3751">
              <w:rPr>
                <w:rFonts w:asciiTheme="majorBidi" w:hAnsiTheme="majorBidi" w:cstheme="majorBidi"/>
              </w:rPr>
              <w:t>.</w:t>
            </w:r>
            <w:r w:rsidR="00153C7C" w:rsidRPr="009E3751">
              <w:rPr>
                <w:rFonts w:asciiTheme="majorBidi" w:hAnsiTheme="majorBidi" w:cstheme="majorBidi"/>
              </w:rPr>
              <w:t>484</w:t>
            </w:r>
          </w:p>
        </w:tc>
      </w:tr>
      <w:tr w:rsidR="00095EC4" w:rsidRPr="009E3751" w14:paraId="79B62233" w14:textId="77777777" w:rsidTr="00095EC4">
        <w:trPr>
          <w:jc w:val="center"/>
        </w:trPr>
        <w:tc>
          <w:tcPr>
            <w:tcW w:w="1334" w:type="dxa"/>
            <w:tcBorders>
              <w:top w:val="nil"/>
              <w:left w:val="nil"/>
              <w:bottom w:val="nil"/>
              <w:right w:val="nil"/>
            </w:tcBorders>
          </w:tcPr>
          <w:p w14:paraId="069075B4" w14:textId="45D2EA62" w:rsidR="00095EC4" w:rsidRPr="009E3751" w:rsidRDefault="00095EC4" w:rsidP="009D661E">
            <w:pPr>
              <w:spacing w:after="60" w:line="240" w:lineRule="auto"/>
              <w:ind w:firstLine="0"/>
              <w:jc w:val="center"/>
              <w:rPr>
                <w:rFonts w:asciiTheme="majorBidi" w:hAnsiTheme="majorBidi" w:cstheme="majorBidi"/>
              </w:rPr>
            </w:pPr>
            <w:r w:rsidRPr="009E3751">
              <w:rPr>
                <w:rFonts w:asciiTheme="majorBidi" w:hAnsiTheme="majorBidi" w:cstheme="majorBidi"/>
              </w:rPr>
              <w:t>4</w:t>
            </w:r>
          </w:p>
        </w:tc>
        <w:tc>
          <w:tcPr>
            <w:tcW w:w="1142" w:type="dxa"/>
            <w:tcBorders>
              <w:top w:val="nil"/>
              <w:left w:val="nil"/>
              <w:bottom w:val="nil"/>
              <w:right w:val="nil"/>
            </w:tcBorders>
          </w:tcPr>
          <w:p w14:paraId="6F002792" w14:textId="0F6B42E5"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1.3</w:t>
            </w:r>
            <w:r w:rsidR="00153C7C" w:rsidRPr="009E3751">
              <w:rPr>
                <w:rFonts w:asciiTheme="majorBidi" w:hAnsiTheme="majorBidi" w:cstheme="majorBidi"/>
              </w:rPr>
              <w:t>45</w:t>
            </w:r>
          </w:p>
        </w:tc>
        <w:tc>
          <w:tcPr>
            <w:tcW w:w="1144" w:type="dxa"/>
            <w:tcBorders>
              <w:top w:val="nil"/>
              <w:left w:val="nil"/>
              <w:bottom w:val="nil"/>
              <w:right w:val="nil"/>
            </w:tcBorders>
          </w:tcPr>
          <w:p w14:paraId="73FAFA2E" w14:textId="6E09F3DF"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2.8</w:t>
            </w:r>
            <w:r w:rsidR="00153C7C" w:rsidRPr="009E3751">
              <w:rPr>
                <w:rFonts w:asciiTheme="majorBidi" w:hAnsiTheme="majorBidi" w:cstheme="majorBidi"/>
              </w:rPr>
              <w:t>62</w:t>
            </w:r>
          </w:p>
        </w:tc>
        <w:tc>
          <w:tcPr>
            <w:tcW w:w="1150" w:type="dxa"/>
            <w:tcBorders>
              <w:top w:val="nil"/>
              <w:left w:val="nil"/>
              <w:bottom w:val="nil"/>
              <w:right w:val="nil"/>
            </w:tcBorders>
          </w:tcPr>
          <w:p w14:paraId="7E5CB782" w14:textId="383E76B1"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67.</w:t>
            </w:r>
            <w:r w:rsidR="00153C7C" w:rsidRPr="009E3751">
              <w:rPr>
                <w:rFonts w:asciiTheme="majorBidi" w:hAnsiTheme="majorBidi" w:cstheme="majorBidi"/>
              </w:rPr>
              <w:t>420</w:t>
            </w:r>
          </w:p>
        </w:tc>
        <w:tc>
          <w:tcPr>
            <w:tcW w:w="1142" w:type="dxa"/>
            <w:tcBorders>
              <w:top w:val="nil"/>
              <w:left w:val="nil"/>
              <w:bottom w:val="nil"/>
              <w:right w:val="nil"/>
            </w:tcBorders>
          </w:tcPr>
          <w:p w14:paraId="45F8FFB8" w14:textId="4FE1F937"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1.</w:t>
            </w:r>
            <w:r w:rsidR="00153C7C" w:rsidRPr="009E3751">
              <w:rPr>
                <w:rFonts w:asciiTheme="majorBidi" w:hAnsiTheme="majorBidi" w:cstheme="majorBidi"/>
              </w:rPr>
              <w:t>097</w:t>
            </w:r>
          </w:p>
        </w:tc>
        <w:tc>
          <w:tcPr>
            <w:tcW w:w="1144" w:type="dxa"/>
            <w:tcBorders>
              <w:top w:val="nil"/>
              <w:left w:val="nil"/>
              <w:bottom w:val="nil"/>
              <w:right w:val="nil"/>
            </w:tcBorders>
          </w:tcPr>
          <w:p w14:paraId="7C771BAB" w14:textId="690254A1"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2.</w:t>
            </w:r>
            <w:r w:rsidR="00153C7C" w:rsidRPr="009E3751">
              <w:rPr>
                <w:rFonts w:asciiTheme="majorBidi" w:hAnsiTheme="majorBidi" w:cstheme="majorBidi"/>
              </w:rPr>
              <w:t>3</w:t>
            </w:r>
            <w:r w:rsidRPr="009E3751">
              <w:rPr>
                <w:rFonts w:asciiTheme="majorBidi" w:hAnsiTheme="majorBidi" w:cstheme="majorBidi"/>
              </w:rPr>
              <w:t>34</w:t>
            </w:r>
          </w:p>
        </w:tc>
        <w:tc>
          <w:tcPr>
            <w:tcW w:w="1150" w:type="dxa"/>
            <w:tcBorders>
              <w:top w:val="nil"/>
              <w:left w:val="nil"/>
              <w:bottom w:val="nil"/>
              <w:right w:val="nil"/>
            </w:tcBorders>
          </w:tcPr>
          <w:p w14:paraId="006D698F" w14:textId="626F0C54"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6</w:t>
            </w:r>
            <w:r w:rsidR="00153C7C" w:rsidRPr="009E3751">
              <w:rPr>
                <w:rFonts w:asciiTheme="majorBidi" w:hAnsiTheme="majorBidi" w:cstheme="majorBidi"/>
              </w:rPr>
              <w:t>4</w:t>
            </w:r>
            <w:r w:rsidRPr="009E3751">
              <w:rPr>
                <w:rFonts w:asciiTheme="majorBidi" w:hAnsiTheme="majorBidi" w:cstheme="majorBidi"/>
              </w:rPr>
              <w:t>.8</w:t>
            </w:r>
            <w:r w:rsidR="00153C7C" w:rsidRPr="009E3751">
              <w:rPr>
                <w:rFonts w:asciiTheme="majorBidi" w:hAnsiTheme="majorBidi" w:cstheme="majorBidi"/>
              </w:rPr>
              <w:t>17</w:t>
            </w:r>
          </w:p>
        </w:tc>
      </w:tr>
      <w:tr w:rsidR="00095EC4" w:rsidRPr="009E3751" w14:paraId="2E8120F7" w14:textId="77777777" w:rsidTr="00095EC4">
        <w:trPr>
          <w:jc w:val="center"/>
        </w:trPr>
        <w:tc>
          <w:tcPr>
            <w:tcW w:w="1334" w:type="dxa"/>
            <w:tcBorders>
              <w:top w:val="nil"/>
              <w:left w:val="nil"/>
              <w:bottom w:val="nil"/>
              <w:right w:val="nil"/>
            </w:tcBorders>
          </w:tcPr>
          <w:p w14:paraId="5B4AFFE3" w14:textId="4776830C" w:rsidR="00095EC4" w:rsidRPr="009E3751" w:rsidRDefault="00095EC4" w:rsidP="009D661E">
            <w:pPr>
              <w:spacing w:after="60" w:line="240" w:lineRule="auto"/>
              <w:ind w:firstLine="0"/>
              <w:jc w:val="center"/>
              <w:rPr>
                <w:rFonts w:asciiTheme="majorBidi" w:hAnsiTheme="majorBidi" w:cstheme="majorBidi"/>
              </w:rPr>
            </w:pPr>
            <w:r w:rsidRPr="009E3751">
              <w:rPr>
                <w:rFonts w:asciiTheme="majorBidi" w:hAnsiTheme="majorBidi" w:cstheme="majorBidi"/>
              </w:rPr>
              <w:t>5</w:t>
            </w:r>
          </w:p>
        </w:tc>
        <w:tc>
          <w:tcPr>
            <w:tcW w:w="1142" w:type="dxa"/>
            <w:tcBorders>
              <w:top w:val="nil"/>
              <w:left w:val="nil"/>
              <w:bottom w:val="nil"/>
              <w:right w:val="nil"/>
            </w:tcBorders>
          </w:tcPr>
          <w:p w14:paraId="674794A2" w14:textId="732CCEEB"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1.26</w:t>
            </w:r>
            <w:r w:rsidR="00153C7C" w:rsidRPr="009E3751">
              <w:rPr>
                <w:rFonts w:asciiTheme="majorBidi" w:hAnsiTheme="majorBidi" w:cstheme="majorBidi"/>
              </w:rPr>
              <w:t>0</w:t>
            </w:r>
          </w:p>
        </w:tc>
        <w:tc>
          <w:tcPr>
            <w:tcW w:w="1144" w:type="dxa"/>
            <w:tcBorders>
              <w:top w:val="nil"/>
              <w:left w:val="nil"/>
              <w:bottom w:val="nil"/>
              <w:right w:val="nil"/>
            </w:tcBorders>
          </w:tcPr>
          <w:p w14:paraId="401DFDA4" w14:textId="11BC0BD6"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2.</w:t>
            </w:r>
            <w:r w:rsidR="00153C7C" w:rsidRPr="009E3751">
              <w:rPr>
                <w:rFonts w:asciiTheme="majorBidi" w:hAnsiTheme="majorBidi" w:cstheme="majorBidi"/>
              </w:rPr>
              <w:t>681</w:t>
            </w:r>
          </w:p>
        </w:tc>
        <w:tc>
          <w:tcPr>
            <w:tcW w:w="1150" w:type="dxa"/>
            <w:tcBorders>
              <w:top w:val="nil"/>
              <w:left w:val="nil"/>
              <w:bottom w:val="nil"/>
              <w:right w:val="nil"/>
            </w:tcBorders>
          </w:tcPr>
          <w:p w14:paraId="599860E8" w14:textId="3BBF641F"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70.</w:t>
            </w:r>
            <w:r w:rsidR="00153C7C" w:rsidRPr="009E3751">
              <w:rPr>
                <w:rFonts w:asciiTheme="majorBidi" w:hAnsiTheme="majorBidi" w:cstheme="majorBidi"/>
              </w:rPr>
              <w:t>102</w:t>
            </w:r>
          </w:p>
        </w:tc>
        <w:tc>
          <w:tcPr>
            <w:tcW w:w="1142" w:type="dxa"/>
            <w:tcBorders>
              <w:top w:val="nil"/>
              <w:left w:val="nil"/>
              <w:bottom w:val="nil"/>
              <w:right w:val="nil"/>
            </w:tcBorders>
          </w:tcPr>
          <w:p w14:paraId="45CA8670" w14:textId="45EBC454" w:rsidR="00095EC4" w:rsidRPr="009E3751" w:rsidRDefault="00153C7C" w:rsidP="006236D7">
            <w:pPr>
              <w:spacing w:after="60" w:line="240" w:lineRule="auto"/>
              <w:ind w:firstLine="0"/>
              <w:jc w:val="right"/>
              <w:rPr>
                <w:rFonts w:asciiTheme="majorBidi" w:hAnsiTheme="majorBidi" w:cstheme="majorBidi"/>
              </w:rPr>
            </w:pPr>
            <w:r w:rsidRPr="009E3751">
              <w:rPr>
                <w:rFonts w:asciiTheme="majorBidi" w:hAnsiTheme="majorBidi" w:cstheme="majorBidi"/>
              </w:rPr>
              <w:t>.877</w:t>
            </w:r>
          </w:p>
        </w:tc>
        <w:tc>
          <w:tcPr>
            <w:tcW w:w="1144" w:type="dxa"/>
            <w:tcBorders>
              <w:top w:val="nil"/>
              <w:left w:val="nil"/>
              <w:bottom w:val="nil"/>
              <w:right w:val="nil"/>
            </w:tcBorders>
          </w:tcPr>
          <w:p w14:paraId="05944E95" w14:textId="773925C9" w:rsidR="00095EC4" w:rsidRPr="009E3751" w:rsidRDefault="00153C7C" w:rsidP="006236D7">
            <w:pPr>
              <w:spacing w:after="60" w:line="240" w:lineRule="auto"/>
              <w:ind w:firstLine="0"/>
              <w:jc w:val="right"/>
              <w:rPr>
                <w:rFonts w:asciiTheme="majorBidi" w:hAnsiTheme="majorBidi" w:cstheme="majorBidi"/>
              </w:rPr>
            </w:pPr>
            <w:r w:rsidRPr="009E3751">
              <w:rPr>
                <w:rFonts w:asciiTheme="majorBidi" w:hAnsiTheme="majorBidi" w:cstheme="majorBidi"/>
              </w:rPr>
              <w:t>1</w:t>
            </w:r>
            <w:r w:rsidR="00095EC4" w:rsidRPr="009E3751">
              <w:rPr>
                <w:rFonts w:asciiTheme="majorBidi" w:hAnsiTheme="majorBidi" w:cstheme="majorBidi"/>
              </w:rPr>
              <w:t>.</w:t>
            </w:r>
            <w:r w:rsidRPr="009E3751">
              <w:rPr>
                <w:rFonts w:asciiTheme="majorBidi" w:hAnsiTheme="majorBidi" w:cstheme="majorBidi"/>
              </w:rPr>
              <w:t>865</w:t>
            </w:r>
          </w:p>
        </w:tc>
        <w:tc>
          <w:tcPr>
            <w:tcW w:w="1150" w:type="dxa"/>
            <w:tcBorders>
              <w:top w:val="nil"/>
              <w:left w:val="nil"/>
              <w:bottom w:val="nil"/>
              <w:right w:val="nil"/>
            </w:tcBorders>
          </w:tcPr>
          <w:p w14:paraId="25976014" w14:textId="79731D48" w:rsidR="00095EC4" w:rsidRPr="009E3751" w:rsidRDefault="00153C7C" w:rsidP="006236D7">
            <w:pPr>
              <w:spacing w:after="60" w:line="240" w:lineRule="auto"/>
              <w:ind w:firstLine="0"/>
              <w:jc w:val="right"/>
              <w:rPr>
                <w:rFonts w:asciiTheme="majorBidi" w:hAnsiTheme="majorBidi" w:cstheme="majorBidi"/>
              </w:rPr>
            </w:pPr>
            <w:r w:rsidRPr="009E3751">
              <w:rPr>
                <w:rFonts w:asciiTheme="majorBidi" w:hAnsiTheme="majorBidi" w:cstheme="majorBidi"/>
              </w:rPr>
              <w:t>66</w:t>
            </w:r>
            <w:r w:rsidR="00095EC4" w:rsidRPr="009E3751">
              <w:rPr>
                <w:rFonts w:asciiTheme="majorBidi" w:hAnsiTheme="majorBidi" w:cstheme="majorBidi"/>
              </w:rPr>
              <w:t>.</w:t>
            </w:r>
            <w:r w:rsidRPr="009E3751">
              <w:rPr>
                <w:rFonts w:asciiTheme="majorBidi" w:hAnsiTheme="majorBidi" w:cstheme="majorBidi"/>
              </w:rPr>
              <w:t>683</w:t>
            </w:r>
          </w:p>
        </w:tc>
      </w:tr>
      <w:tr w:rsidR="00095EC4" w:rsidRPr="009E3751" w14:paraId="04C9E73A" w14:textId="77777777" w:rsidTr="00095EC4">
        <w:trPr>
          <w:jc w:val="center"/>
        </w:trPr>
        <w:tc>
          <w:tcPr>
            <w:tcW w:w="1334" w:type="dxa"/>
            <w:tcBorders>
              <w:top w:val="nil"/>
              <w:left w:val="nil"/>
              <w:bottom w:val="single" w:sz="12" w:space="0" w:color="auto"/>
              <w:right w:val="nil"/>
            </w:tcBorders>
          </w:tcPr>
          <w:p w14:paraId="2ADA7E52" w14:textId="288E4E35" w:rsidR="00095EC4" w:rsidRPr="009E3751" w:rsidRDefault="00095EC4" w:rsidP="009D661E">
            <w:pPr>
              <w:spacing w:after="60" w:line="240" w:lineRule="auto"/>
              <w:ind w:firstLine="0"/>
              <w:jc w:val="center"/>
              <w:rPr>
                <w:rFonts w:asciiTheme="majorBidi" w:hAnsiTheme="majorBidi" w:cstheme="majorBidi"/>
              </w:rPr>
            </w:pPr>
            <w:r w:rsidRPr="009E3751">
              <w:rPr>
                <w:rFonts w:asciiTheme="majorBidi" w:hAnsiTheme="majorBidi" w:cstheme="majorBidi"/>
              </w:rPr>
              <w:t>6</w:t>
            </w:r>
          </w:p>
        </w:tc>
        <w:tc>
          <w:tcPr>
            <w:tcW w:w="1142" w:type="dxa"/>
            <w:tcBorders>
              <w:top w:val="nil"/>
              <w:left w:val="nil"/>
              <w:bottom w:val="single" w:sz="12" w:space="0" w:color="auto"/>
              <w:right w:val="nil"/>
            </w:tcBorders>
          </w:tcPr>
          <w:p w14:paraId="1B2CDA6C" w14:textId="654FC372"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1.</w:t>
            </w:r>
            <w:r w:rsidR="00153C7C" w:rsidRPr="009E3751">
              <w:rPr>
                <w:rFonts w:asciiTheme="majorBidi" w:hAnsiTheme="majorBidi" w:cstheme="majorBidi"/>
              </w:rPr>
              <w:t>079</w:t>
            </w:r>
          </w:p>
        </w:tc>
        <w:tc>
          <w:tcPr>
            <w:tcW w:w="1144" w:type="dxa"/>
            <w:tcBorders>
              <w:top w:val="nil"/>
              <w:left w:val="nil"/>
              <w:bottom w:val="single" w:sz="12" w:space="0" w:color="auto"/>
              <w:right w:val="nil"/>
            </w:tcBorders>
          </w:tcPr>
          <w:p w14:paraId="22C4116A" w14:textId="2104ACFA"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2.2</w:t>
            </w:r>
            <w:r w:rsidR="00153C7C" w:rsidRPr="009E3751">
              <w:rPr>
                <w:rFonts w:asciiTheme="majorBidi" w:hAnsiTheme="majorBidi" w:cstheme="majorBidi"/>
              </w:rPr>
              <w:t>95</w:t>
            </w:r>
          </w:p>
        </w:tc>
        <w:tc>
          <w:tcPr>
            <w:tcW w:w="1150" w:type="dxa"/>
            <w:tcBorders>
              <w:top w:val="nil"/>
              <w:left w:val="nil"/>
              <w:bottom w:val="single" w:sz="12" w:space="0" w:color="auto"/>
              <w:right w:val="nil"/>
            </w:tcBorders>
          </w:tcPr>
          <w:p w14:paraId="56DCE17A" w14:textId="0921BDF7" w:rsidR="00095EC4" w:rsidRPr="009E3751" w:rsidRDefault="00095EC4" w:rsidP="006236D7">
            <w:pPr>
              <w:spacing w:after="60" w:line="240" w:lineRule="auto"/>
              <w:ind w:firstLine="0"/>
              <w:jc w:val="right"/>
              <w:rPr>
                <w:rFonts w:asciiTheme="majorBidi" w:hAnsiTheme="majorBidi" w:cstheme="majorBidi"/>
              </w:rPr>
            </w:pPr>
            <w:r w:rsidRPr="009E3751">
              <w:rPr>
                <w:rFonts w:asciiTheme="majorBidi" w:hAnsiTheme="majorBidi" w:cstheme="majorBidi"/>
              </w:rPr>
              <w:t>72.</w:t>
            </w:r>
            <w:r w:rsidR="00153C7C" w:rsidRPr="009E3751">
              <w:rPr>
                <w:rFonts w:asciiTheme="majorBidi" w:hAnsiTheme="majorBidi" w:cstheme="majorBidi"/>
              </w:rPr>
              <w:t>397</w:t>
            </w:r>
          </w:p>
        </w:tc>
        <w:tc>
          <w:tcPr>
            <w:tcW w:w="1142" w:type="dxa"/>
            <w:tcBorders>
              <w:top w:val="nil"/>
              <w:left w:val="nil"/>
              <w:bottom w:val="single" w:sz="12" w:space="0" w:color="auto"/>
              <w:right w:val="nil"/>
            </w:tcBorders>
          </w:tcPr>
          <w:p w14:paraId="72C2FA95" w14:textId="4915932D" w:rsidR="00095EC4" w:rsidRPr="009E3751" w:rsidRDefault="00153C7C" w:rsidP="006236D7">
            <w:pPr>
              <w:spacing w:after="60" w:line="240" w:lineRule="auto"/>
              <w:ind w:firstLine="0"/>
              <w:jc w:val="right"/>
              <w:rPr>
                <w:rFonts w:asciiTheme="majorBidi" w:hAnsiTheme="majorBidi" w:cstheme="majorBidi"/>
              </w:rPr>
            </w:pPr>
            <w:r w:rsidRPr="009E3751">
              <w:rPr>
                <w:rFonts w:asciiTheme="majorBidi" w:hAnsiTheme="majorBidi" w:cstheme="majorBidi"/>
              </w:rPr>
              <w:t>.829</w:t>
            </w:r>
          </w:p>
        </w:tc>
        <w:tc>
          <w:tcPr>
            <w:tcW w:w="1144" w:type="dxa"/>
            <w:tcBorders>
              <w:top w:val="nil"/>
              <w:left w:val="nil"/>
              <w:bottom w:val="single" w:sz="12" w:space="0" w:color="auto"/>
              <w:right w:val="nil"/>
            </w:tcBorders>
          </w:tcPr>
          <w:p w14:paraId="3D140A3C" w14:textId="375077C2" w:rsidR="00095EC4" w:rsidRPr="009E3751" w:rsidRDefault="00153C7C" w:rsidP="006236D7">
            <w:pPr>
              <w:spacing w:after="60" w:line="240" w:lineRule="auto"/>
              <w:ind w:firstLine="0"/>
              <w:jc w:val="right"/>
              <w:rPr>
                <w:rFonts w:asciiTheme="majorBidi" w:hAnsiTheme="majorBidi" w:cstheme="majorBidi"/>
              </w:rPr>
            </w:pPr>
            <w:r w:rsidRPr="009E3751">
              <w:rPr>
                <w:rFonts w:asciiTheme="majorBidi" w:hAnsiTheme="majorBidi" w:cstheme="majorBidi"/>
              </w:rPr>
              <w:t>1</w:t>
            </w:r>
            <w:r w:rsidR="00095EC4" w:rsidRPr="009E3751">
              <w:rPr>
                <w:rFonts w:asciiTheme="majorBidi" w:hAnsiTheme="majorBidi" w:cstheme="majorBidi"/>
              </w:rPr>
              <w:t>.</w:t>
            </w:r>
            <w:r w:rsidRPr="009E3751">
              <w:rPr>
                <w:rFonts w:asciiTheme="majorBidi" w:hAnsiTheme="majorBidi" w:cstheme="majorBidi"/>
              </w:rPr>
              <w:t>764</w:t>
            </w:r>
          </w:p>
        </w:tc>
        <w:tc>
          <w:tcPr>
            <w:tcW w:w="1150" w:type="dxa"/>
            <w:tcBorders>
              <w:top w:val="nil"/>
              <w:left w:val="nil"/>
              <w:bottom w:val="single" w:sz="12" w:space="0" w:color="auto"/>
              <w:right w:val="nil"/>
            </w:tcBorders>
          </w:tcPr>
          <w:p w14:paraId="44D96D0C" w14:textId="666A5873" w:rsidR="00095EC4" w:rsidRPr="009E3751" w:rsidRDefault="00153C7C" w:rsidP="006236D7">
            <w:pPr>
              <w:spacing w:after="60" w:line="240" w:lineRule="auto"/>
              <w:ind w:firstLine="0"/>
              <w:jc w:val="right"/>
              <w:rPr>
                <w:rFonts w:asciiTheme="majorBidi" w:hAnsiTheme="majorBidi" w:cstheme="majorBidi"/>
              </w:rPr>
            </w:pPr>
            <w:r w:rsidRPr="009E3751">
              <w:rPr>
                <w:rFonts w:asciiTheme="majorBidi" w:hAnsiTheme="majorBidi" w:cstheme="majorBidi"/>
              </w:rPr>
              <w:t>68</w:t>
            </w:r>
            <w:r w:rsidR="00095EC4" w:rsidRPr="009E3751">
              <w:rPr>
                <w:rFonts w:asciiTheme="majorBidi" w:hAnsiTheme="majorBidi" w:cstheme="majorBidi"/>
              </w:rPr>
              <w:t>.</w:t>
            </w:r>
            <w:r w:rsidRPr="009E3751">
              <w:rPr>
                <w:rFonts w:asciiTheme="majorBidi" w:hAnsiTheme="majorBidi" w:cstheme="majorBidi"/>
              </w:rPr>
              <w:t>446</w:t>
            </w:r>
          </w:p>
        </w:tc>
      </w:tr>
      <w:bookmarkEnd w:id="52"/>
    </w:tbl>
    <w:p w14:paraId="57E9EA9B" w14:textId="77777777" w:rsidR="002E4FE3" w:rsidRPr="00EE78EA" w:rsidRDefault="002E4FE3" w:rsidP="00A11666">
      <w:pPr>
        <w:spacing w:after="0" w:line="480" w:lineRule="auto"/>
        <w:jc w:val="left"/>
      </w:pPr>
    </w:p>
    <w:p w14:paraId="351A7F50" w14:textId="6C522006" w:rsidR="00D5200A" w:rsidRDefault="00C6539E" w:rsidP="00A11666">
      <w:pPr>
        <w:spacing w:after="0" w:line="480" w:lineRule="auto"/>
        <w:jc w:val="left"/>
      </w:pPr>
      <w:r w:rsidRPr="00D016C5">
        <w:t>T</w:t>
      </w:r>
      <w:r w:rsidR="008D3824" w:rsidRPr="00D016C5">
        <w:t xml:space="preserve">able </w:t>
      </w:r>
      <w:r w:rsidR="00152E87" w:rsidRPr="00D016C5">
        <w:t>1</w:t>
      </w:r>
      <w:r w:rsidR="009F6EE3">
        <w:t>9</w:t>
      </w:r>
      <w:r w:rsidR="008D3824" w:rsidRPr="00D016C5">
        <w:t xml:space="preserve"> shows </w:t>
      </w:r>
      <w:r w:rsidR="0022532F" w:rsidRPr="00D016C5">
        <w:t>th</w:t>
      </w:r>
      <w:r w:rsidR="000D1681" w:rsidRPr="00D016C5">
        <w:t xml:space="preserve">at </w:t>
      </w:r>
      <w:r w:rsidR="001F7E1A">
        <w:t>t</w:t>
      </w:r>
      <w:r w:rsidR="000D1681" w:rsidRPr="00EE78EA">
        <w:t>he first factor explained 57.</w:t>
      </w:r>
      <w:r w:rsidR="00264641" w:rsidRPr="00EE78EA">
        <w:t>0</w:t>
      </w:r>
      <w:r w:rsidR="000D1681" w:rsidRPr="00EE78EA">
        <w:t xml:space="preserve">31% of </w:t>
      </w:r>
      <w:r w:rsidR="004729DA" w:rsidRPr="00EE78EA">
        <w:t xml:space="preserve">the </w:t>
      </w:r>
      <w:r w:rsidR="000D1681" w:rsidRPr="00EE78EA">
        <w:t xml:space="preserve">common variance </w:t>
      </w:r>
      <w:r w:rsidR="004729DA" w:rsidRPr="00EE78EA">
        <w:t>of the 4</w:t>
      </w:r>
      <w:r w:rsidR="00264641" w:rsidRPr="00EE78EA">
        <w:t>7</w:t>
      </w:r>
      <w:r w:rsidR="004729DA" w:rsidRPr="00EE78EA">
        <w:t xml:space="preserve"> items,</w:t>
      </w:r>
      <w:r w:rsidR="005A4A21" w:rsidRPr="00EE78EA">
        <w:t xml:space="preserve"> while </w:t>
      </w:r>
      <w:r w:rsidR="004729DA" w:rsidRPr="00EE78EA">
        <w:t xml:space="preserve">all </w:t>
      </w:r>
      <w:r w:rsidR="00FC367C">
        <w:t xml:space="preserve">six </w:t>
      </w:r>
      <w:r w:rsidR="00264641" w:rsidRPr="00EE78EA">
        <w:t>factors</w:t>
      </w:r>
      <w:r w:rsidR="005A4A21" w:rsidRPr="00EE78EA">
        <w:t xml:space="preserve"> </w:t>
      </w:r>
      <w:r w:rsidR="004729DA" w:rsidRPr="00EE78EA">
        <w:t xml:space="preserve">with eigenvalues greater than 1 </w:t>
      </w:r>
      <w:r w:rsidR="005A4A21" w:rsidRPr="00EE78EA">
        <w:t xml:space="preserve">explained </w:t>
      </w:r>
      <w:r w:rsidR="004729DA" w:rsidRPr="00EE78EA">
        <w:t>a total of 7</w:t>
      </w:r>
      <w:r w:rsidR="00264641" w:rsidRPr="00EE78EA">
        <w:t>2</w:t>
      </w:r>
      <w:r w:rsidR="004729DA" w:rsidRPr="00EE78EA">
        <w:t>.</w:t>
      </w:r>
      <w:r w:rsidR="00264641" w:rsidRPr="00EE78EA">
        <w:t>397</w:t>
      </w:r>
      <w:r w:rsidR="005A4A21" w:rsidRPr="00EE78EA">
        <w:t xml:space="preserve">% of </w:t>
      </w:r>
      <w:r w:rsidR="004729DA" w:rsidRPr="00EE78EA">
        <w:t xml:space="preserve">the </w:t>
      </w:r>
      <w:r w:rsidR="005A4A21" w:rsidRPr="00EE78EA">
        <w:t>variance</w:t>
      </w:r>
      <w:r w:rsidR="000D1681" w:rsidRPr="00EE78EA">
        <w:t xml:space="preserve">. </w:t>
      </w:r>
      <w:r w:rsidR="00C0510E" w:rsidRPr="00EE78EA">
        <w:t>I</w:t>
      </w:r>
      <w:r w:rsidR="00BE6DEC" w:rsidRPr="00EE78EA">
        <w:t>n social science research, the common criteri</w:t>
      </w:r>
      <w:r w:rsidR="00FC367C">
        <w:t>on</w:t>
      </w:r>
      <w:r w:rsidR="00BE6DEC" w:rsidRPr="00EE78EA">
        <w:t xml:space="preserve"> for the number of factors to </w:t>
      </w:r>
      <w:r w:rsidR="00C0510E" w:rsidRPr="00EE78EA">
        <w:t xml:space="preserve">extract </w:t>
      </w:r>
      <w:r w:rsidR="00FC367C">
        <w:t xml:space="preserve">is that they </w:t>
      </w:r>
      <w:r w:rsidR="00C0510E" w:rsidRPr="00EE78EA">
        <w:t xml:space="preserve">should </w:t>
      </w:r>
      <w:r w:rsidR="00BE6DEC" w:rsidRPr="00EE78EA">
        <w:t xml:space="preserve">account for 50% to 60% of the total variance explained by all </w:t>
      </w:r>
      <w:r w:rsidR="00264641" w:rsidRPr="00EE78EA">
        <w:t>factors</w:t>
      </w:r>
      <w:r w:rsidR="00C0510E" w:rsidRPr="00EE78EA">
        <w:t xml:space="preserve"> (</w:t>
      </w:r>
      <w:r w:rsidR="00FC1DA2" w:rsidRPr="00EE78EA">
        <w:t xml:space="preserve">Hair et al., 2009; </w:t>
      </w:r>
      <w:r w:rsidR="00C0510E" w:rsidRPr="00EE78EA">
        <w:t>Netemeyer et al., 2003).</w:t>
      </w:r>
      <w:r w:rsidR="005A4A21" w:rsidRPr="00EE78EA">
        <w:t xml:space="preserve"> </w:t>
      </w:r>
      <w:r w:rsidR="00C0510E" w:rsidRPr="00EE78EA">
        <w:t xml:space="preserve">Table </w:t>
      </w:r>
      <w:r w:rsidR="001F7E1A">
        <w:t>1</w:t>
      </w:r>
      <w:r w:rsidR="009F6EE3">
        <w:t>9</w:t>
      </w:r>
      <w:r w:rsidR="00C0510E" w:rsidRPr="00EE78EA">
        <w:t xml:space="preserve"> shows that t</w:t>
      </w:r>
      <w:r w:rsidR="004729DA" w:rsidRPr="00EE78EA">
        <w:t xml:space="preserve">his guideline can be met by extracting from one to three factors that explained </w:t>
      </w:r>
      <w:r w:rsidR="001C6179" w:rsidRPr="00EE78EA">
        <w:t xml:space="preserve">a </w:t>
      </w:r>
      <w:r w:rsidR="004729DA" w:rsidRPr="00EE78EA">
        <w:t>total variance of 6</w:t>
      </w:r>
      <w:r w:rsidR="00264641" w:rsidRPr="00EE78EA">
        <w:t>4</w:t>
      </w:r>
      <w:r w:rsidR="004729DA" w:rsidRPr="00EE78EA">
        <w:t>.</w:t>
      </w:r>
      <w:r w:rsidR="00264641" w:rsidRPr="00EE78EA">
        <w:t>55</w:t>
      </w:r>
      <w:r w:rsidR="001C6179" w:rsidRPr="00EE78EA">
        <w:t>9</w:t>
      </w:r>
      <w:r w:rsidR="004729DA" w:rsidRPr="00EE78EA">
        <w:t>%</w:t>
      </w:r>
      <w:r w:rsidR="00FC367C">
        <w:t>,</w:t>
      </w:r>
      <w:r w:rsidR="009B0C27" w:rsidRPr="00EE78EA">
        <w:t xml:space="preserve"> which can be deemed sufficient</w:t>
      </w:r>
      <w:r w:rsidR="004729DA" w:rsidRPr="00EE78EA">
        <w:t xml:space="preserve">. </w:t>
      </w:r>
      <w:r w:rsidR="005A4A21" w:rsidRPr="00EE78EA">
        <w:t>Although this seems to be a simple and</w:t>
      </w:r>
      <w:r w:rsidR="00FC367C">
        <w:t xml:space="preserve"> </w:t>
      </w:r>
      <w:r w:rsidR="005A4A21" w:rsidRPr="00EE78EA">
        <w:t>straightforward solution</w:t>
      </w:r>
      <w:r w:rsidR="00FC367C">
        <w:t>,</w:t>
      </w:r>
      <w:r w:rsidR="005A4A21" w:rsidRPr="00EE78EA">
        <w:t xml:space="preserve"> using the eigenvalue to confirm the retained number of factors has been associated </w:t>
      </w:r>
      <w:r w:rsidR="00FC367C">
        <w:t xml:space="preserve">with </w:t>
      </w:r>
      <w:r w:rsidR="00D5200A">
        <w:t>several</w:t>
      </w:r>
      <w:r w:rsidR="005A4A21" w:rsidRPr="00EE78EA">
        <w:t xml:space="preserve"> problems.</w:t>
      </w:r>
      <w:r w:rsidR="00C256A0" w:rsidRPr="00EE78EA">
        <w:t xml:space="preserve"> When the number of </w:t>
      </w:r>
      <w:r w:rsidR="00C256A0" w:rsidRPr="00EE78EA">
        <w:lastRenderedPageBreak/>
        <w:t xml:space="preserve">variables used in the factor analysis is large, the latent root method appeared to yield </w:t>
      </w:r>
      <w:r w:rsidR="00D5200A">
        <w:t>many</w:t>
      </w:r>
      <w:r w:rsidR="00C256A0" w:rsidRPr="00EE78EA">
        <w:t xml:space="preserve"> factors with eigenvalues equal to or larger than 1 (Shultz et al., 2013). Also, this technique is most reliable when the sample size is relatively large</w:t>
      </w:r>
      <w:r w:rsidR="00BC0A5B">
        <w:t>,</w:t>
      </w:r>
      <w:r w:rsidR="00C256A0" w:rsidRPr="00EE78EA">
        <w:t xml:space="preserve"> with </w:t>
      </w:r>
      <w:r w:rsidR="00BC0A5B">
        <w:t xml:space="preserve">a </w:t>
      </w:r>
      <w:r w:rsidR="00C256A0" w:rsidRPr="00EE78EA">
        <w:t>case</w:t>
      </w:r>
      <w:r w:rsidR="00264641" w:rsidRPr="00EE78EA">
        <w:t>-</w:t>
      </w:r>
      <w:r w:rsidR="00C256A0" w:rsidRPr="00EE78EA">
        <w:t>to</w:t>
      </w:r>
      <w:r w:rsidR="00264641" w:rsidRPr="00EE78EA">
        <w:t>-</w:t>
      </w:r>
      <w:r w:rsidR="00C256A0" w:rsidRPr="00EE78EA">
        <w:t>item ratio of 10:1 (</w:t>
      </w:r>
      <w:r w:rsidR="005A4A21" w:rsidRPr="00EE78EA">
        <w:t>Ford</w:t>
      </w:r>
      <w:r w:rsidR="003C47AE">
        <w:t xml:space="preserve"> et al.</w:t>
      </w:r>
      <w:r w:rsidR="005A4A21" w:rsidRPr="00EE78EA">
        <w:t xml:space="preserve">, </w:t>
      </w:r>
      <w:r w:rsidR="003C47AE">
        <w:t>1</w:t>
      </w:r>
      <w:r w:rsidR="005A4A21" w:rsidRPr="00EE78EA">
        <w:t>986</w:t>
      </w:r>
      <w:r w:rsidR="00C256A0" w:rsidRPr="00EE78EA">
        <w:t>; Shultz et al., 2013</w:t>
      </w:r>
      <w:r w:rsidR="005A4A21" w:rsidRPr="00EE78EA">
        <w:t>).</w:t>
      </w:r>
      <w:r w:rsidR="00344E8D" w:rsidRPr="00EE78EA">
        <w:t xml:space="preserve"> It is critical for a newly developed assessment tool </w:t>
      </w:r>
      <w:r w:rsidR="00CD3A55" w:rsidRPr="00EE78EA">
        <w:t xml:space="preserve">like SSAT </w:t>
      </w:r>
      <w:r w:rsidR="00344E8D" w:rsidRPr="00EE78EA">
        <w:t xml:space="preserve">to extract the correct number of factors because it will affect the final design of the tool. </w:t>
      </w:r>
    </w:p>
    <w:p w14:paraId="3861382C" w14:textId="77777777" w:rsidR="00EA01B0" w:rsidRPr="00EA01B0" w:rsidRDefault="00EA01B0" w:rsidP="00EA01B0">
      <w:pPr>
        <w:tabs>
          <w:tab w:val="left" w:pos="720"/>
        </w:tabs>
        <w:spacing w:after="0" w:line="480" w:lineRule="auto"/>
        <w:ind w:firstLine="0"/>
        <w:jc w:val="left"/>
        <w:rPr>
          <w:b/>
          <w:bCs/>
        </w:rPr>
      </w:pPr>
      <w:r w:rsidRPr="00EA01B0">
        <w:rPr>
          <w:b/>
          <w:bCs/>
        </w:rPr>
        <w:t>Figure 5</w:t>
      </w:r>
    </w:p>
    <w:p w14:paraId="0A031669" w14:textId="0FBB2A00" w:rsidR="00EA01B0" w:rsidRPr="00EA01B0" w:rsidRDefault="00EA01B0" w:rsidP="00EA01B0">
      <w:pPr>
        <w:tabs>
          <w:tab w:val="left" w:pos="720"/>
        </w:tabs>
        <w:spacing w:after="0" w:line="240" w:lineRule="auto"/>
        <w:ind w:firstLine="0"/>
        <w:jc w:val="left"/>
      </w:pPr>
      <w:r w:rsidRPr="00EA01B0">
        <w:t xml:space="preserve">Scree </w:t>
      </w:r>
      <w:r>
        <w:t>P</w:t>
      </w:r>
      <w:r w:rsidRPr="00EA01B0">
        <w:t xml:space="preserve">lot </w:t>
      </w:r>
      <w:r>
        <w:t>C</w:t>
      </w:r>
      <w:r w:rsidRPr="00EA01B0">
        <w:t xml:space="preserve">onducted to </w:t>
      </w:r>
      <w:r>
        <w:t>D</w:t>
      </w:r>
      <w:r w:rsidRPr="00EA01B0">
        <w:t xml:space="preserve">etermine the </w:t>
      </w:r>
      <w:r>
        <w:t>M</w:t>
      </w:r>
      <w:r w:rsidRPr="00EA01B0">
        <w:t xml:space="preserve">aximum </w:t>
      </w:r>
      <w:r>
        <w:t>N</w:t>
      </w:r>
      <w:r w:rsidRPr="00EA01B0">
        <w:t xml:space="preserve">umber of </w:t>
      </w:r>
      <w:r>
        <w:t>F</w:t>
      </w:r>
      <w:r w:rsidRPr="00EA01B0">
        <w:t xml:space="preserve">actors to be </w:t>
      </w:r>
      <w:r>
        <w:t>E</w:t>
      </w:r>
      <w:r w:rsidRPr="00EA01B0">
        <w:t>xtracted</w:t>
      </w:r>
    </w:p>
    <w:p w14:paraId="7E20E999" w14:textId="77777777" w:rsidR="00D5200A" w:rsidRPr="00EE78EA" w:rsidRDefault="00D5200A" w:rsidP="00D5200A">
      <w:pPr>
        <w:autoSpaceDE w:val="0"/>
        <w:autoSpaceDN w:val="0"/>
        <w:adjustRightInd w:val="0"/>
        <w:spacing w:after="0" w:line="240" w:lineRule="auto"/>
        <w:ind w:firstLine="0"/>
        <w:jc w:val="center"/>
      </w:pPr>
      <w:r w:rsidRPr="00EE78EA">
        <w:rPr>
          <w:noProof/>
        </w:rPr>
        <w:drawing>
          <wp:inline distT="0" distB="0" distL="0" distR="0" wp14:anchorId="781C70EF" wp14:editId="76258140">
            <wp:extent cx="4660800" cy="2743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21162" cy="2837584"/>
                    </a:xfrm>
                    <a:prstGeom prst="rect">
                      <a:avLst/>
                    </a:prstGeom>
                    <a:noFill/>
                    <a:ln>
                      <a:noFill/>
                    </a:ln>
                  </pic:spPr>
                </pic:pic>
              </a:graphicData>
            </a:graphic>
          </wp:inline>
        </w:drawing>
      </w:r>
    </w:p>
    <w:p w14:paraId="29015673" w14:textId="735BA370" w:rsidR="0022532F" w:rsidRPr="00EE78EA" w:rsidRDefault="008922AD" w:rsidP="00534256">
      <w:pPr>
        <w:spacing w:after="0" w:line="480" w:lineRule="auto"/>
        <w:jc w:val="left"/>
      </w:pPr>
      <w:r w:rsidRPr="00EE78EA">
        <w:t xml:space="preserve">As </w:t>
      </w:r>
      <w:r w:rsidR="00BC0A5B">
        <w:t xml:space="preserve">a </w:t>
      </w:r>
      <w:r w:rsidR="002C49CC" w:rsidRPr="00EE78EA">
        <w:t xml:space="preserve">scree test is </w:t>
      </w:r>
      <w:r w:rsidR="00164E1B" w:rsidRPr="00EE78EA">
        <w:t xml:space="preserve">another widely used factor extraction criterion and is </w:t>
      </w:r>
      <w:r w:rsidR="002C49CC" w:rsidRPr="00EE78EA">
        <w:t>strongly preferred over the eigenvalue criterion (</w:t>
      </w:r>
      <w:r w:rsidR="00503E92" w:rsidRPr="00EE78EA">
        <w:t xml:space="preserve">DeVellis, 1991; </w:t>
      </w:r>
      <w:r w:rsidR="002C49CC" w:rsidRPr="00EE78EA">
        <w:t>Shultz et al., 2013), a scree test was performed t</w:t>
      </w:r>
      <w:r w:rsidR="00344E8D" w:rsidRPr="00EE78EA">
        <w:t xml:space="preserve">o investigate the </w:t>
      </w:r>
      <w:r w:rsidR="00D21A78" w:rsidRPr="00EE78EA">
        <w:t xml:space="preserve">number of factors yielded by </w:t>
      </w:r>
      <w:r w:rsidR="00344E8D" w:rsidRPr="00EE78EA">
        <w:t>latent root solution.</w:t>
      </w:r>
      <w:r w:rsidR="00A11666" w:rsidRPr="00EE78EA">
        <w:t xml:space="preserve"> </w:t>
      </w:r>
      <w:r w:rsidR="00380353" w:rsidRPr="00EE78EA">
        <w:t>The s</w:t>
      </w:r>
      <w:r w:rsidR="00A11666" w:rsidRPr="00EE78EA">
        <w:t xml:space="preserve">cree test </w:t>
      </w:r>
      <w:r w:rsidRPr="00EE78EA">
        <w:t xml:space="preserve">is a </w:t>
      </w:r>
      <w:r w:rsidR="00A11666" w:rsidRPr="00EE78EA">
        <w:t>visual examin</w:t>
      </w:r>
      <w:r w:rsidR="00F61F32" w:rsidRPr="00EE78EA">
        <w:t xml:space="preserve">ation </w:t>
      </w:r>
      <w:r w:rsidR="00BC0A5B">
        <w:t xml:space="preserve">of </w:t>
      </w:r>
      <w:r w:rsidR="00A11666" w:rsidRPr="00EE78EA">
        <w:t xml:space="preserve">the </w:t>
      </w:r>
      <w:r w:rsidRPr="00EE78EA">
        <w:t xml:space="preserve">line that connects the </w:t>
      </w:r>
      <w:r w:rsidR="0022532F" w:rsidRPr="00EE78EA">
        <w:t xml:space="preserve">plots </w:t>
      </w:r>
      <w:r w:rsidR="00A11666" w:rsidRPr="00EE78EA">
        <w:t xml:space="preserve">of </w:t>
      </w:r>
      <w:r w:rsidR="0022532F" w:rsidRPr="00EE78EA">
        <w:t>eigenvalue</w:t>
      </w:r>
      <w:r w:rsidR="00A11666" w:rsidRPr="00EE78EA">
        <w:t xml:space="preserve">s </w:t>
      </w:r>
      <w:r w:rsidR="00380353" w:rsidRPr="00EE78EA">
        <w:t>against the number of factors in their order of extraction</w:t>
      </w:r>
      <w:r w:rsidR="00B85FDC" w:rsidRPr="00EE78EA">
        <w:t xml:space="preserve">. The goal is </w:t>
      </w:r>
      <w:r w:rsidR="00A11666" w:rsidRPr="00EE78EA">
        <w:t>to identify the factors that explain the largest amount of variance</w:t>
      </w:r>
      <w:r w:rsidR="008A7285" w:rsidRPr="00EE78EA">
        <w:t xml:space="preserve">. </w:t>
      </w:r>
      <w:r w:rsidRPr="00EE78EA">
        <w:t>T</w:t>
      </w:r>
      <w:r w:rsidR="008A7285" w:rsidRPr="00EE78EA">
        <w:t xml:space="preserve">o </w:t>
      </w:r>
      <w:r w:rsidR="00A11666" w:rsidRPr="00EE78EA">
        <w:t xml:space="preserve">decide </w:t>
      </w:r>
      <w:r w:rsidR="00BC0A5B">
        <w:t xml:space="preserve">which </w:t>
      </w:r>
      <w:r w:rsidR="005510A4" w:rsidRPr="00EE78EA">
        <w:t xml:space="preserve">factors to retain, </w:t>
      </w:r>
      <w:r w:rsidR="00F94EF6" w:rsidRPr="00EE78EA">
        <w:t xml:space="preserve">the scree test depends on </w:t>
      </w:r>
      <w:r w:rsidR="004C43E8" w:rsidRPr="00EE78EA">
        <w:t>finding a significant</w:t>
      </w:r>
      <w:r w:rsidR="00BC0A5B">
        <w:t>ly</w:t>
      </w:r>
      <w:r w:rsidR="004C43E8" w:rsidRPr="00EE78EA">
        <w:t xml:space="preserve"> large drop </w:t>
      </w:r>
      <w:r w:rsidR="00000DD4" w:rsidRPr="00EE78EA">
        <w:t xml:space="preserve">in the slope of eigenvalues </w:t>
      </w:r>
      <w:r w:rsidR="008A7285" w:rsidRPr="00EE78EA">
        <w:t xml:space="preserve">or sudden </w:t>
      </w:r>
      <w:r w:rsidR="00380353" w:rsidRPr="00EE78EA">
        <w:t xml:space="preserve">flattening </w:t>
      </w:r>
      <w:r w:rsidR="004C43E8" w:rsidRPr="00EE78EA">
        <w:t>in the pattern of plots</w:t>
      </w:r>
      <w:r w:rsidR="008A7285" w:rsidRPr="00EE78EA">
        <w:t xml:space="preserve"> </w:t>
      </w:r>
      <w:r w:rsidR="005510A4" w:rsidRPr="00EE78EA">
        <w:t xml:space="preserve">that remark an “elbow” shape </w:t>
      </w:r>
      <w:r w:rsidR="00A11666" w:rsidRPr="00EE78EA">
        <w:t>(</w:t>
      </w:r>
      <w:r w:rsidR="00FC1DA2" w:rsidRPr="00EE78EA">
        <w:t xml:space="preserve">Almutairi &amp; Dahinten, 2017; </w:t>
      </w:r>
      <w:r w:rsidR="00A11666" w:rsidRPr="00EE78EA">
        <w:t>Ford</w:t>
      </w:r>
      <w:r w:rsidR="00F72A49" w:rsidRPr="00EE78EA">
        <w:t xml:space="preserve"> et al</w:t>
      </w:r>
      <w:r w:rsidR="003C47AE">
        <w:t xml:space="preserve">., </w:t>
      </w:r>
      <w:r w:rsidR="00A11666" w:rsidRPr="00EE78EA">
        <w:t xml:space="preserve">1986; </w:t>
      </w:r>
      <w:bookmarkStart w:id="53" w:name="_Hlk35793783"/>
      <w:r w:rsidR="00FC1DA2" w:rsidRPr="00EE78EA">
        <w:t xml:space="preserve">Hair et al., 2009; </w:t>
      </w:r>
      <w:r w:rsidR="00000DD4" w:rsidRPr="00EE78EA">
        <w:t xml:space="preserve">Netemeyer et al., 2003; </w:t>
      </w:r>
      <w:bookmarkEnd w:id="53"/>
      <w:r w:rsidR="00A11666" w:rsidRPr="00EE78EA">
        <w:t>Shultz et al., 2013).</w:t>
      </w:r>
      <w:r w:rsidR="00270E1A" w:rsidRPr="00EE78EA">
        <w:t xml:space="preserve"> </w:t>
      </w:r>
      <w:r w:rsidR="005510A4" w:rsidRPr="00EE78EA">
        <w:t xml:space="preserve">Factors below this marking point have small explained variance </w:t>
      </w:r>
      <w:r w:rsidR="005510A4" w:rsidRPr="00EE78EA">
        <w:lastRenderedPageBreak/>
        <w:t>and can be deleted</w:t>
      </w:r>
      <w:r w:rsidR="00164E1B" w:rsidRPr="00EE78EA">
        <w:t xml:space="preserve"> (</w:t>
      </w:r>
      <w:r w:rsidR="00503E92" w:rsidRPr="00EE78EA">
        <w:t>DeVellis, 1991</w:t>
      </w:r>
      <w:r w:rsidR="00164E1B" w:rsidRPr="00EE78EA">
        <w:t>; Netemeyer et al., 2003)</w:t>
      </w:r>
      <w:r w:rsidR="005510A4" w:rsidRPr="00EE78EA">
        <w:t xml:space="preserve">. </w:t>
      </w:r>
      <w:r w:rsidR="00F94EF6" w:rsidRPr="004E5441">
        <w:t xml:space="preserve">Inspection of scree plot </w:t>
      </w:r>
      <w:r w:rsidR="00D5200A">
        <w:t xml:space="preserve">(see </w:t>
      </w:r>
      <w:r w:rsidR="00D5200A" w:rsidRPr="004E5441">
        <w:t>Figure 5</w:t>
      </w:r>
      <w:r w:rsidR="00D5200A">
        <w:t xml:space="preserve">) based on the 47 </w:t>
      </w:r>
      <w:r w:rsidR="00A13A53">
        <w:t xml:space="preserve">items </w:t>
      </w:r>
      <w:r w:rsidR="00A13A53" w:rsidRPr="004E5441">
        <w:t>showed</w:t>
      </w:r>
      <w:r w:rsidR="00BC0A5B" w:rsidRPr="004E5441">
        <w:t xml:space="preserve"> </w:t>
      </w:r>
      <w:r w:rsidR="00285EEC" w:rsidRPr="004E5441">
        <w:t>an elbow point at th</w:t>
      </w:r>
      <w:r w:rsidR="00F94EF6" w:rsidRPr="004E5441">
        <w:t xml:space="preserve">e second </w:t>
      </w:r>
      <w:r w:rsidR="00B85FDC" w:rsidRPr="004E5441">
        <w:t>factor</w:t>
      </w:r>
      <w:r w:rsidR="00BC0A5B" w:rsidRPr="004E5441">
        <w:t>,</w:t>
      </w:r>
      <w:r w:rsidR="00B85FDC" w:rsidRPr="00EE78EA">
        <w:t xml:space="preserve"> </w:t>
      </w:r>
      <w:r w:rsidR="00F94EF6" w:rsidRPr="00EE78EA">
        <w:t xml:space="preserve">with a flattening line after the </w:t>
      </w:r>
      <w:r w:rsidR="00B85FDC" w:rsidRPr="00EE78EA">
        <w:t>fourth factor</w:t>
      </w:r>
      <w:r w:rsidR="00F94EF6" w:rsidRPr="00EE78EA">
        <w:t>. Thus, the eigenvalues plots demonstrate</w:t>
      </w:r>
      <w:r w:rsidR="005510A4" w:rsidRPr="00EE78EA">
        <w:t>d</w:t>
      </w:r>
      <w:r w:rsidR="00F94EF6" w:rsidRPr="00EE78EA">
        <w:t xml:space="preserve"> </w:t>
      </w:r>
      <w:r w:rsidR="004E5441">
        <w:t xml:space="preserve">one </w:t>
      </w:r>
      <w:r w:rsidR="00D21A78" w:rsidRPr="00EE78EA">
        <w:t xml:space="preserve">obvious </w:t>
      </w:r>
      <w:r w:rsidR="00F94EF6" w:rsidRPr="00EE78EA">
        <w:t>factor</w:t>
      </w:r>
      <w:r w:rsidR="00BC0A5B">
        <w:t>,</w:t>
      </w:r>
      <w:r w:rsidR="00F94EF6" w:rsidRPr="00EE78EA">
        <w:t xml:space="preserve"> with some </w:t>
      </w:r>
      <w:r w:rsidR="0070438C" w:rsidRPr="00EE78EA">
        <w:t xml:space="preserve">ambiguity </w:t>
      </w:r>
      <w:r w:rsidR="00F94EF6" w:rsidRPr="00EE78EA">
        <w:t xml:space="preserve">about the </w:t>
      </w:r>
      <w:r w:rsidR="00380353" w:rsidRPr="00EE78EA">
        <w:t xml:space="preserve">qualification of the </w:t>
      </w:r>
      <w:r w:rsidR="004E5441">
        <w:t xml:space="preserve">second </w:t>
      </w:r>
      <w:r w:rsidR="00F94EF6" w:rsidRPr="00EE78EA">
        <w:t xml:space="preserve">factor. </w:t>
      </w:r>
      <w:r w:rsidR="008F7DEC" w:rsidRPr="00EE78EA">
        <w:t>Williams et al. (2010) advised retain</w:t>
      </w:r>
      <w:r w:rsidR="00D5200A">
        <w:t>ing</w:t>
      </w:r>
      <w:r w:rsidR="008F7DEC" w:rsidRPr="00EE78EA">
        <w:t xml:space="preserve"> the number of factors marked above the cutoff point “elbow” without including the breaking point itself. According to this guideline, </w:t>
      </w:r>
      <w:r w:rsidR="00537069" w:rsidRPr="00EE78EA">
        <w:t xml:space="preserve">the scree test in </w:t>
      </w:r>
      <w:r w:rsidR="008F7DEC" w:rsidRPr="00EE78EA">
        <w:t xml:space="preserve">Figure 5 shows only one factor to be retained. </w:t>
      </w:r>
    </w:p>
    <w:p w14:paraId="620CAAF8" w14:textId="0B11DCB1" w:rsidR="00A11666" w:rsidRDefault="0070438C" w:rsidP="004D1E3C">
      <w:pPr>
        <w:spacing w:after="0" w:line="480" w:lineRule="auto"/>
        <w:jc w:val="left"/>
      </w:pPr>
      <w:r w:rsidRPr="00EE78EA">
        <w:t>In practice, d</w:t>
      </w:r>
      <w:r w:rsidR="005510A4" w:rsidRPr="00EE78EA">
        <w:t xml:space="preserve">etermining </w:t>
      </w:r>
      <w:r w:rsidRPr="00EE78EA">
        <w:t xml:space="preserve">the </w:t>
      </w:r>
      <w:r w:rsidR="005510A4" w:rsidRPr="00EE78EA">
        <w:t xml:space="preserve">number of factors to retain using </w:t>
      </w:r>
      <w:r w:rsidR="00FB1E59">
        <w:t xml:space="preserve">the </w:t>
      </w:r>
      <w:r w:rsidR="005510A4" w:rsidRPr="00EE78EA">
        <w:t xml:space="preserve">scree test approach is subjective </w:t>
      </w:r>
      <w:bookmarkStart w:id="54" w:name="_Hlk35110613"/>
      <w:r w:rsidR="005510A4" w:rsidRPr="00EE78EA">
        <w:t>(</w:t>
      </w:r>
      <w:r w:rsidR="00F1201A" w:rsidRPr="00EE78EA">
        <w:t>DeVellis, 1991</w:t>
      </w:r>
      <w:r w:rsidR="004C202A" w:rsidRPr="00EE78EA">
        <w:t xml:space="preserve">; </w:t>
      </w:r>
      <w:bookmarkStart w:id="55" w:name="_Hlk38030937"/>
      <w:r w:rsidR="00113984" w:rsidRPr="008D3226">
        <w:t>Hayton</w:t>
      </w:r>
      <w:r w:rsidR="00113984">
        <w:t xml:space="preserve"> et al., </w:t>
      </w:r>
      <w:r w:rsidR="00113984" w:rsidRPr="008D3226">
        <w:t>2004</w:t>
      </w:r>
      <w:bookmarkEnd w:id="55"/>
      <w:r w:rsidR="00113984">
        <w:t xml:space="preserve">; </w:t>
      </w:r>
      <w:r w:rsidR="005510A4" w:rsidRPr="00EE78EA">
        <w:t xml:space="preserve">Netemeyer et al., 2003). </w:t>
      </w:r>
      <w:bookmarkEnd w:id="54"/>
      <w:r w:rsidR="008C28E4" w:rsidRPr="00EE78EA">
        <w:t xml:space="preserve">For that reason, parallel analysis </w:t>
      </w:r>
      <w:r w:rsidR="002C467C" w:rsidRPr="00EE78EA">
        <w:t xml:space="preserve">method </w:t>
      </w:r>
      <w:r w:rsidR="008C28E4" w:rsidRPr="00EE78EA">
        <w:t>was considered</w:t>
      </w:r>
      <w:r w:rsidR="008C08BA" w:rsidRPr="00EE78EA">
        <w:t xml:space="preserve"> to assess the optimal number of factors to be</w:t>
      </w:r>
      <w:r w:rsidR="00D5200A">
        <w:t xml:space="preserve"> extracted</w:t>
      </w:r>
      <w:r w:rsidR="008C28E4" w:rsidRPr="00EE78EA">
        <w:t xml:space="preserve">. </w:t>
      </w:r>
      <w:r w:rsidR="00895802" w:rsidRPr="00EE78EA">
        <w:t>P</w:t>
      </w:r>
      <w:r w:rsidR="008C28E4" w:rsidRPr="00EE78EA">
        <w:t>arallel analysis requires generat</w:t>
      </w:r>
      <w:r w:rsidR="00FB1E59">
        <w:t xml:space="preserve">ion of </w:t>
      </w:r>
      <w:r w:rsidR="008C28E4" w:rsidRPr="00EE78EA">
        <w:t>random data contain</w:t>
      </w:r>
      <w:r w:rsidR="00FB1E59">
        <w:t xml:space="preserve">ing </w:t>
      </w:r>
      <w:r w:rsidR="008C28E4" w:rsidRPr="00EE78EA">
        <w:t xml:space="preserve">the same number of items and cases as the </w:t>
      </w:r>
      <w:r w:rsidR="00092C92" w:rsidRPr="00EE78EA">
        <w:t>real</w:t>
      </w:r>
      <w:r w:rsidR="008C28E4" w:rsidRPr="00EE78EA">
        <w:t xml:space="preserve"> data. </w:t>
      </w:r>
      <w:r w:rsidR="00092C92" w:rsidRPr="00EE78EA">
        <w:t xml:space="preserve">Random data will be used to conduct a factor analysis </w:t>
      </w:r>
      <w:r w:rsidR="006D0272">
        <w:t xml:space="preserve">like </w:t>
      </w:r>
      <w:r w:rsidR="00092C92" w:rsidRPr="00EE78EA">
        <w:t xml:space="preserve">the one performed on </w:t>
      </w:r>
      <w:r w:rsidR="006D0272">
        <w:t xml:space="preserve">the </w:t>
      </w:r>
      <w:r w:rsidR="00092C92" w:rsidRPr="00EE78EA">
        <w:t>real</w:t>
      </w:r>
      <w:r w:rsidR="006D0272">
        <w:t xml:space="preserve"> </w:t>
      </w:r>
      <w:r w:rsidR="00092C92" w:rsidRPr="00EE78EA">
        <w:t>data</w:t>
      </w:r>
      <w:r w:rsidR="006D0272">
        <w:t xml:space="preserve">, </w:t>
      </w:r>
      <w:r w:rsidR="00092C92" w:rsidRPr="00EE78EA">
        <w:t>then outcome</w:t>
      </w:r>
      <w:r w:rsidR="00DB7CA3" w:rsidRPr="00EE78EA">
        <w:t>s from both data sets</w:t>
      </w:r>
      <w:r w:rsidR="006D0272">
        <w:t xml:space="preserve"> are compared</w:t>
      </w:r>
      <w:r w:rsidR="00DB7CA3" w:rsidRPr="00EE78EA">
        <w:t xml:space="preserve">. </w:t>
      </w:r>
      <w:r w:rsidR="001E292C" w:rsidRPr="00EE78EA">
        <w:t xml:space="preserve">The concept of </w:t>
      </w:r>
      <w:r w:rsidR="0049467F" w:rsidRPr="00EE78EA">
        <w:t>parallel analysis method</w:t>
      </w:r>
      <w:r w:rsidR="006D0272">
        <w:t xml:space="preserve"> is </w:t>
      </w:r>
      <w:r w:rsidR="00016230" w:rsidRPr="00EE78EA">
        <w:t xml:space="preserve">that the variance of the components generated from non-random </w:t>
      </w:r>
      <w:r w:rsidR="0049467F" w:rsidRPr="00EE78EA">
        <w:t xml:space="preserve">data </w:t>
      </w:r>
      <w:r w:rsidR="00016230" w:rsidRPr="00EE78EA">
        <w:t xml:space="preserve">is due in part to </w:t>
      </w:r>
      <w:r w:rsidR="0049467F" w:rsidRPr="00EE78EA">
        <w:t>true correlation and in part to correlation resulting from</w:t>
      </w:r>
      <w:r w:rsidR="00016230" w:rsidRPr="00EE78EA">
        <w:t xml:space="preserve"> </w:t>
      </w:r>
      <w:r w:rsidR="0049467F" w:rsidRPr="00EE78EA">
        <w:t>sampling error and least-squares bias</w:t>
      </w:r>
      <w:r w:rsidR="004D1E3C" w:rsidRPr="00EE78EA">
        <w:t xml:space="preserve"> (Horn 1965; Williams et al., 2010)</w:t>
      </w:r>
      <w:r w:rsidR="0049467F" w:rsidRPr="00EE78EA">
        <w:t>.</w:t>
      </w:r>
      <w:r w:rsidR="00086B30" w:rsidRPr="00EE78EA">
        <w:t xml:space="preserve"> </w:t>
      </w:r>
      <w:r w:rsidR="004D1E3C" w:rsidRPr="00EE78EA">
        <w:t>Thus, it is assumed that some eigenvalues from real data with a valid factor structure will be larger than eigenvalues from random data (Ford</w:t>
      </w:r>
      <w:r w:rsidR="00C04FB0" w:rsidRPr="00EE78EA">
        <w:t xml:space="preserve"> et al., </w:t>
      </w:r>
      <w:r w:rsidR="004D1E3C" w:rsidRPr="00EE78EA">
        <w:t xml:space="preserve">1986). </w:t>
      </w:r>
      <w:r w:rsidR="001E2B1F" w:rsidRPr="00EE78EA">
        <w:t xml:space="preserve">Based on the parallel analysis </w:t>
      </w:r>
      <w:r w:rsidR="009451D3" w:rsidRPr="00EE78EA">
        <w:t>generated ran</w:t>
      </w:r>
      <w:r w:rsidR="009F0DFF" w:rsidRPr="00EE78EA">
        <w:t>dom eigenvalues</w:t>
      </w:r>
      <w:r w:rsidR="001E2B1F" w:rsidRPr="00EE78EA">
        <w:t xml:space="preserve">, the rule for the number </w:t>
      </w:r>
      <w:r w:rsidR="001E2B1F" w:rsidRPr="004604F4">
        <w:t>of factors to retain will be the number of eigenvalues generated from real data that are larger than</w:t>
      </w:r>
      <w:r w:rsidR="001E2B1F" w:rsidRPr="00EE78EA">
        <w:t xml:space="preserve"> the corresponding random eigenvalues (</w:t>
      </w:r>
      <w:r w:rsidR="004604F4" w:rsidRPr="008D3226">
        <w:t>Hayton</w:t>
      </w:r>
      <w:r w:rsidR="004604F4">
        <w:t xml:space="preserve"> et al., </w:t>
      </w:r>
      <w:r w:rsidR="004604F4" w:rsidRPr="008D3226">
        <w:t>2004</w:t>
      </w:r>
      <w:r w:rsidR="004604F4">
        <w:t xml:space="preserve">; </w:t>
      </w:r>
      <w:r w:rsidR="001E2B1F" w:rsidRPr="00EE78EA">
        <w:t>Horn 1965</w:t>
      </w:r>
      <w:r w:rsidR="00493105" w:rsidRPr="00EE78EA">
        <w:t>; Williams et al., 2010</w:t>
      </w:r>
      <w:r w:rsidR="001E2B1F" w:rsidRPr="00EE78EA">
        <w:t>).</w:t>
      </w:r>
      <w:r w:rsidR="009F0DFF" w:rsidRPr="00EE78EA">
        <w:t xml:space="preserve"> The </w:t>
      </w:r>
      <w:r w:rsidR="00DB7CA3" w:rsidRPr="00EE78EA">
        <w:t xml:space="preserve">web-based parallel analysis engine </w:t>
      </w:r>
      <w:r w:rsidR="009F0DFF" w:rsidRPr="00EE78EA">
        <w:t>of Patil</w:t>
      </w:r>
      <w:r w:rsidR="00CB6F89">
        <w:t xml:space="preserve"> and colleagues </w:t>
      </w:r>
      <w:r w:rsidR="009F0DFF" w:rsidRPr="00EE78EA">
        <w:t xml:space="preserve">(2017) </w:t>
      </w:r>
      <w:r w:rsidR="00DB7CA3" w:rsidRPr="00EE78EA">
        <w:t>was used to calculate eigenvalues from randomly generated correlation matrices</w:t>
      </w:r>
      <w:r w:rsidR="001D7792" w:rsidRPr="00EE78EA">
        <w:t xml:space="preserve">. </w:t>
      </w:r>
      <w:r w:rsidR="00B17316" w:rsidRPr="00EE78EA">
        <w:t xml:space="preserve">As Table </w:t>
      </w:r>
      <w:r w:rsidR="009F6EE3">
        <w:t>20</w:t>
      </w:r>
      <w:r w:rsidR="00B17316" w:rsidRPr="00EE78EA">
        <w:t xml:space="preserve"> illustrates, the use of </w:t>
      </w:r>
      <w:r w:rsidR="00E54015" w:rsidRPr="00EE78EA">
        <w:t xml:space="preserve">parallel analysis </w:t>
      </w:r>
      <w:r w:rsidR="00B17316" w:rsidRPr="00EE78EA">
        <w:t xml:space="preserve">in this study suggested </w:t>
      </w:r>
      <w:r w:rsidR="00ED67EC">
        <w:t>one</w:t>
      </w:r>
      <w:r w:rsidR="00E86E4E" w:rsidRPr="00EE78EA">
        <w:t xml:space="preserve"> f</w:t>
      </w:r>
      <w:r w:rsidR="00E54015" w:rsidRPr="00EE78EA">
        <w:t xml:space="preserve">actor to be </w:t>
      </w:r>
      <w:r w:rsidR="00895802" w:rsidRPr="00EE78EA">
        <w:t>qualified for retention</w:t>
      </w:r>
      <w:r w:rsidR="00F01273" w:rsidRPr="00EE78EA">
        <w:t>.</w:t>
      </w:r>
    </w:p>
    <w:p w14:paraId="539854CC" w14:textId="24A75557" w:rsidR="00E605C3" w:rsidRPr="00D633E0" w:rsidRDefault="00E605C3" w:rsidP="00D633E0">
      <w:pPr>
        <w:tabs>
          <w:tab w:val="left" w:pos="720"/>
        </w:tabs>
        <w:spacing w:after="0" w:line="480" w:lineRule="auto"/>
        <w:ind w:firstLine="0"/>
        <w:jc w:val="left"/>
        <w:rPr>
          <w:b/>
          <w:bCs/>
        </w:rPr>
      </w:pPr>
      <w:bookmarkStart w:id="56" w:name="_Hlk35372918"/>
      <w:r w:rsidRPr="00D633E0">
        <w:rPr>
          <w:b/>
          <w:bCs/>
        </w:rPr>
        <w:lastRenderedPageBreak/>
        <w:t xml:space="preserve">Table </w:t>
      </w:r>
      <w:r w:rsidR="009F6EE3" w:rsidRPr="00D633E0">
        <w:rPr>
          <w:b/>
          <w:bCs/>
        </w:rPr>
        <w:t>20</w:t>
      </w:r>
    </w:p>
    <w:p w14:paraId="15FA09A7" w14:textId="77777777" w:rsidR="00E605C3" w:rsidRPr="00EE78EA" w:rsidRDefault="00E605C3" w:rsidP="00E605C3">
      <w:pPr>
        <w:tabs>
          <w:tab w:val="left" w:pos="720"/>
        </w:tabs>
        <w:spacing w:line="240" w:lineRule="auto"/>
        <w:ind w:firstLine="0"/>
        <w:jc w:val="left"/>
        <w:rPr>
          <w:i/>
          <w:iCs/>
        </w:rPr>
      </w:pPr>
      <w:r w:rsidRPr="00EE78EA">
        <w:rPr>
          <w:i/>
          <w:iCs/>
        </w:rPr>
        <w:t>Parallel Analysis Solution</w:t>
      </w:r>
    </w:p>
    <w:tbl>
      <w:tblPr>
        <w:tblStyle w:val="TableGrid"/>
        <w:tblW w:w="0" w:type="auto"/>
        <w:jc w:val="center"/>
        <w:tblLook w:val="04A0" w:firstRow="1" w:lastRow="0" w:firstColumn="1" w:lastColumn="0" w:noHBand="0" w:noVBand="1"/>
      </w:tblPr>
      <w:tblGrid>
        <w:gridCol w:w="1336"/>
        <w:gridCol w:w="1775"/>
        <w:gridCol w:w="1775"/>
        <w:gridCol w:w="1776"/>
      </w:tblGrid>
      <w:tr w:rsidR="00E605C3" w:rsidRPr="006C347A" w14:paraId="0D2331E2" w14:textId="77777777" w:rsidTr="00CB2D8B">
        <w:trPr>
          <w:jc w:val="center"/>
        </w:trPr>
        <w:tc>
          <w:tcPr>
            <w:tcW w:w="1334" w:type="dxa"/>
            <w:tcBorders>
              <w:top w:val="single" w:sz="12" w:space="0" w:color="auto"/>
              <w:left w:val="nil"/>
              <w:bottom w:val="single" w:sz="4" w:space="0" w:color="auto"/>
              <w:right w:val="nil"/>
            </w:tcBorders>
            <w:vAlign w:val="center"/>
          </w:tcPr>
          <w:bookmarkEnd w:id="56"/>
          <w:p w14:paraId="34510297" w14:textId="77777777" w:rsidR="00E605C3" w:rsidRPr="006C347A" w:rsidRDefault="00E605C3" w:rsidP="00CB2D8B">
            <w:pPr>
              <w:spacing w:after="0" w:line="240" w:lineRule="auto"/>
              <w:ind w:firstLine="0"/>
              <w:jc w:val="center"/>
              <w:rPr>
                <w:rFonts w:asciiTheme="majorBidi" w:hAnsiTheme="majorBidi" w:cstheme="majorBidi"/>
              </w:rPr>
            </w:pPr>
            <w:r w:rsidRPr="006C347A">
              <w:rPr>
                <w:rFonts w:asciiTheme="majorBidi" w:hAnsiTheme="majorBidi" w:cstheme="majorBidi"/>
              </w:rPr>
              <w:t>Component</w:t>
            </w:r>
          </w:p>
        </w:tc>
        <w:tc>
          <w:tcPr>
            <w:tcW w:w="1775" w:type="dxa"/>
            <w:tcBorders>
              <w:top w:val="single" w:sz="12" w:space="0" w:color="auto"/>
              <w:left w:val="nil"/>
              <w:bottom w:val="single" w:sz="4" w:space="0" w:color="auto"/>
              <w:right w:val="nil"/>
            </w:tcBorders>
            <w:vAlign w:val="center"/>
          </w:tcPr>
          <w:p w14:paraId="22DD3A2B" w14:textId="77777777" w:rsidR="00E605C3" w:rsidRPr="006C347A" w:rsidRDefault="00E605C3" w:rsidP="00CB2D8B">
            <w:pPr>
              <w:spacing w:after="0" w:line="240" w:lineRule="auto"/>
              <w:ind w:firstLine="0"/>
              <w:jc w:val="center"/>
              <w:rPr>
                <w:rFonts w:asciiTheme="majorBidi" w:hAnsiTheme="majorBidi" w:cstheme="majorBidi"/>
              </w:rPr>
            </w:pPr>
            <w:r w:rsidRPr="006C347A">
              <w:rPr>
                <w:rFonts w:asciiTheme="majorBidi" w:hAnsiTheme="majorBidi" w:cstheme="majorBidi"/>
              </w:rPr>
              <w:t>Real Data Eigenvalue from PAF</w:t>
            </w:r>
          </w:p>
        </w:tc>
        <w:tc>
          <w:tcPr>
            <w:tcW w:w="1775" w:type="dxa"/>
            <w:tcBorders>
              <w:top w:val="single" w:sz="12" w:space="0" w:color="auto"/>
              <w:left w:val="nil"/>
              <w:bottom w:val="single" w:sz="4" w:space="0" w:color="auto"/>
              <w:right w:val="nil"/>
            </w:tcBorders>
            <w:vAlign w:val="center"/>
          </w:tcPr>
          <w:p w14:paraId="1C0D38E6" w14:textId="77777777" w:rsidR="00E605C3" w:rsidRPr="006C347A" w:rsidRDefault="00E605C3" w:rsidP="00CB2D8B">
            <w:pPr>
              <w:spacing w:after="0" w:line="240" w:lineRule="auto"/>
              <w:ind w:firstLine="0"/>
              <w:jc w:val="center"/>
              <w:rPr>
                <w:rFonts w:asciiTheme="majorBidi" w:hAnsiTheme="majorBidi" w:cstheme="majorBidi"/>
              </w:rPr>
            </w:pPr>
            <w:r w:rsidRPr="006C347A">
              <w:rPr>
                <w:rFonts w:asciiTheme="majorBidi" w:hAnsiTheme="majorBidi" w:cstheme="majorBidi"/>
              </w:rPr>
              <w:t>Random Eigenvalue from Parallel Analysis</w:t>
            </w:r>
          </w:p>
        </w:tc>
        <w:tc>
          <w:tcPr>
            <w:tcW w:w="1776" w:type="dxa"/>
            <w:tcBorders>
              <w:top w:val="single" w:sz="12" w:space="0" w:color="auto"/>
              <w:left w:val="nil"/>
              <w:bottom w:val="single" w:sz="4" w:space="0" w:color="auto"/>
              <w:right w:val="nil"/>
            </w:tcBorders>
            <w:vAlign w:val="center"/>
          </w:tcPr>
          <w:p w14:paraId="424C88A6" w14:textId="77777777" w:rsidR="00E605C3" w:rsidRPr="006C347A" w:rsidRDefault="00E605C3" w:rsidP="00CB2D8B">
            <w:pPr>
              <w:spacing w:after="0" w:line="240" w:lineRule="auto"/>
              <w:ind w:firstLine="0"/>
              <w:jc w:val="center"/>
              <w:rPr>
                <w:rFonts w:asciiTheme="majorBidi" w:hAnsiTheme="majorBidi" w:cstheme="majorBidi"/>
              </w:rPr>
            </w:pPr>
            <w:r w:rsidRPr="006C347A">
              <w:rPr>
                <w:rFonts w:asciiTheme="majorBidi" w:hAnsiTheme="majorBidi" w:cstheme="majorBidi"/>
              </w:rPr>
              <w:t>Decision</w:t>
            </w:r>
          </w:p>
        </w:tc>
      </w:tr>
      <w:tr w:rsidR="00E605C3" w:rsidRPr="0023395E" w14:paraId="51FE9F9C" w14:textId="77777777" w:rsidTr="00CB2D8B">
        <w:trPr>
          <w:jc w:val="center"/>
        </w:trPr>
        <w:tc>
          <w:tcPr>
            <w:tcW w:w="1334" w:type="dxa"/>
            <w:tcBorders>
              <w:left w:val="nil"/>
              <w:bottom w:val="nil"/>
              <w:right w:val="nil"/>
            </w:tcBorders>
          </w:tcPr>
          <w:p w14:paraId="1A3D5BF5"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1</w:t>
            </w:r>
          </w:p>
        </w:tc>
        <w:tc>
          <w:tcPr>
            <w:tcW w:w="1775" w:type="dxa"/>
            <w:tcBorders>
              <w:left w:val="nil"/>
              <w:bottom w:val="nil"/>
              <w:right w:val="nil"/>
            </w:tcBorders>
          </w:tcPr>
          <w:p w14:paraId="3EFD89F7"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26.805</w:t>
            </w:r>
          </w:p>
        </w:tc>
        <w:tc>
          <w:tcPr>
            <w:tcW w:w="1775" w:type="dxa"/>
            <w:tcBorders>
              <w:left w:val="nil"/>
              <w:bottom w:val="nil"/>
              <w:right w:val="nil"/>
            </w:tcBorders>
          </w:tcPr>
          <w:p w14:paraId="1FA298E8"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2.221</w:t>
            </w:r>
          </w:p>
        </w:tc>
        <w:tc>
          <w:tcPr>
            <w:tcW w:w="1776" w:type="dxa"/>
            <w:tcBorders>
              <w:left w:val="nil"/>
              <w:bottom w:val="nil"/>
              <w:right w:val="nil"/>
            </w:tcBorders>
          </w:tcPr>
          <w:p w14:paraId="3BD0BD65"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Accept</w:t>
            </w:r>
          </w:p>
        </w:tc>
      </w:tr>
      <w:tr w:rsidR="00E605C3" w:rsidRPr="0023395E" w14:paraId="7A8C6E4C" w14:textId="77777777" w:rsidTr="00CB2D8B">
        <w:trPr>
          <w:jc w:val="center"/>
        </w:trPr>
        <w:tc>
          <w:tcPr>
            <w:tcW w:w="1334" w:type="dxa"/>
            <w:tcBorders>
              <w:top w:val="nil"/>
              <w:left w:val="nil"/>
              <w:bottom w:val="nil"/>
              <w:right w:val="nil"/>
            </w:tcBorders>
          </w:tcPr>
          <w:p w14:paraId="303E0E4C"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2</w:t>
            </w:r>
          </w:p>
        </w:tc>
        <w:tc>
          <w:tcPr>
            <w:tcW w:w="1775" w:type="dxa"/>
            <w:tcBorders>
              <w:top w:val="nil"/>
              <w:left w:val="nil"/>
              <w:bottom w:val="nil"/>
              <w:right w:val="nil"/>
            </w:tcBorders>
          </w:tcPr>
          <w:p w14:paraId="57B73F4B"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1.968</w:t>
            </w:r>
          </w:p>
        </w:tc>
        <w:tc>
          <w:tcPr>
            <w:tcW w:w="1775" w:type="dxa"/>
            <w:tcBorders>
              <w:top w:val="nil"/>
              <w:left w:val="nil"/>
              <w:bottom w:val="nil"/>
              <w:right w:val="nil"/>
            </w:tcBorders>
          </w:tcPr>
          <w:p w14:paraId="2C03F73D"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2.072</w:t>
            </w:r>
          </w:p>
        </w:tc>
        <w:tc>
          <w:tcPr>
            <w:tcW w:w="1776" w:type="dxa"/>
            <w:tcBorders>
              <w:top w:val="nil"/>
              <w:left w:val="nil"/>
              <w:bottom w:val="nil"/>
              <w:right w:val="nil"/>
            </w:tcBorders>
          </w:tcPr>
          <w:p w14:paraId="2F30B494" w14:textId="365D89FC"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Reject</w:t>
            </w:r>
          </w:p>
        </w:tc>
      </w:tr>
      <w:tr w:rsidR="00E605C3" w:rsidRPr="0023395E" w14:paraId="11FBDA6F" w14:textId="77777777" w:rsidTr="00CB2D8B">
        <w:trPr>
          <w:jc w:val="center"/>
        </w:trPr>
        <w:tc>
          <w:tcPr>
            <w:tcW w:w="1334" w:type="dxa"/>
            <w:tcBorders>
              <w:top w:val="nil"/>
              <w:left w:val="nil"/>
              <w:bottom w:val="nil"/>
              <w:right w:val="nil"/>
            </w:tcBorders>
          </w:tcPr>
          <w:p w14:paraId="78706652"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3</w:t>
            </w:r>
          </w:p>
        </w:tc>
        <w:tc>
          <w:tcPr>
            <w:tcW w:w="1775" w:type="dxa"/>
            <w:tcBorders>
              <w:top w:val="nil"/>
              <w:left w:val="nil"/>
              <w:bottom w:val="nil"/>
              <w:right w:val="nil"/>
            </w:tcBorders>
          </w:tcPr>
          <w:p w14:paraId="0B125CCA"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1.570</w:t>
            </w:r>
          </w:p>
        </w:tc>
        <w:tc>
          <w:tcPr>
            <w:tcW w:w="1775" w:type="dxa"/>
            <w:tcBorders>
              <w:top w:val="nil"/>
              <w:left w:val="nil"/>
              <w:bottom w:val="nil"/>
              <w:right w:val="nil"/>
            </w:tcBorders>
          </w:tcPr>
          <w:p w14:paraId="5A7E74BE"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1.933</w:t>
            </w:r>
          </w:p>
        </w:tc>
        <w:tc>
          <w:tcPr>
            <w:tcW w:w="1776" w:type="dxa"/>
            <w:tcBorders>
              <w:top w:val="nil"/>
              <w:left w:val="nil"/>
              <w:bottom w:val="nil"/>
              <w:right w:val="nil"/>
            </w:tcBorders>
          </w:tcPr>
          <w:p w14:paraId="4051822D" w14:textId="3D835CEB"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Reject</w:t>
            </w:r>
          </w:p>
        </w:tc>
      </w:tr>
      <w:tr w:rsidR="00E605C3" w:rsidRPr="0023395E" w14:paraId="1A69A228" w14:textId="77777777" w:rsidTr="00CB2D8B">
        <w:trPr>
          <w:jc w:val="center"/>
        </w:trPr>
        <w:tc>
          <w:tcPr>
            <w:tcW w:w="1334" w:type="dxa"/>
            <w:tcBorders>
              <w:top w:val="nil"/>
              <w:left w:val="nil"/>
              <w:bottom w:val="nil"/>
              <w:right w:val="nil"/>
            </w:tcBorders>
          </w:tcPr>
          <w:p w14:paraId="05F77EE3"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4</w:t>
            </w:r>
          </w:p>
        </w:tc>
        <w:tc>
          <w:tcPr>
            <w:tcW w:w="1775" w:type="dxa"/>
            <w:tcBorders>
              <w:top w:val="nil"/>
              <w:left w:val="nil"/>
              <w:bottom w:val="nil"/>
              <w:right w:val="nil"/>
            </w:tcBorders>
          </w:tcPr>
          <w:p w14:paraId="02CB848A"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1.345</w:t>
            </w:r>
          </w:p>
        </w:tc>
        <w:tc>
          <w:tcPr>
            <w:tcW w:w="1775" w:type="dxa"/>
            <w:tcBorders>
              <w:top w:val="nil"/>
              <w:left w:val="nil"/>
              <w:bottom w:val="nil"/>
              <w:right w:val="nil"/>
            </w:tcBorders>
          </w:tcPr>
          <w:p w14:paraId="54A84CD7"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1.866</w:t>
            </w:r>
          </w:p>
        </w:tc>
        <w:tc>
          <w:tcPr>
            <w:tcW w:w="1776" w:type="dxa"/>
            <w:tcBorders>
              <w:top w:val="nil"/>
              <w:left w:val="nil"/>
              <w:bottom w:val="nil"/>
              <w:right w:val="nil"/>
            </w:tcBorders>
          </w:tcPr>
          <w:p w14:paraId="5798C27A" w14:textId="0668B19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Reject</w:t>
            </w:r>
          </w:p>
        </w:tc>
      </w:tr>
      <w:tr w:rsidR="00E605C3" w:rsidRPr="0023395E" w14:paraId="0CA28B7B" w14:textId="77777777" w:rsidTr="00CB2D8B">
        <w:trPr>
          <w:jc w:val="center"/>
        </w:trPr>
        <w:tc>
          <w:tcPr>
            <w:tcW w:w="1334" w:type="dxa"/>
            <w:tcBorders>
              <w:top w:val="nil"/>
              <w:left w:val="nil"/>
              <w:bottom w:val="nil"/>
              <w:right w:val="nil"/>
            </w:tcBorders>
          </w:tcPr>
          <w:p w14:paraId="617E9838"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5</w:t>
            </w:r>
          </w:p>
        </w:tc>
        <w:tc>
          <w:tcPr>
            <w:tcW w:w="1775" w:type="dxa"/>
            <w:tcBorders>
              <w:top w:val="nil"/>
              <w:left w:val="nil"/>
              <w:bottom w:val="nil"/>
              <w:right w:val="nil"/>
            </w:tcBorders>
          </w:tcPr>
          <w:p w14:paraId="50A28551"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1.260</w:t>
            </w:r>
          </w:p>
        </w:tc>
        <w:tc>
          <w:tcPr>
            <w:tcW w:w="1775" w:type="dxa"/>
            <w:tcBorders>
              <w:top w:val="nil"/>
              <w:left w:val="nil"/>
              <w:bottom w:val="nil"/>
              <w:right w:val="nil"/>
            </w:tcBorders>
          </w:tcPr>
          <w:p w14:paraId="05E160A0"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1.784</w:t>
            </w:r>
          </w:p>
        </w:tc>
        <w:tc>
          <w:tcPr>
            <w:tcW w:w="1776" w:type="dxa"/>
            <w:tcBorders>
              <w:top w:val="nil"/>
              <w:left w:val="nil"/>
              <w:bottom w:val="nil"/>
              <w:right w:val="nil"/>
            </w:tcBorders>
          </w:tcPr>
          <w:p w14:paraId="324498B1" w14:textId="17300C9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Reject</w:t>
            </w:r>
          </w:p>
        </w:tc>
      </w:tr>
      <w:tr w:rsidR="00E605C3" w:rsidRPr="0023395E" w14:paraId="38931325" w14:textId="77777777" w:rsidTr="00CB2D8B">
        <w:trPr>
          <w:jc w:val="center"/>
        </w:trPr>
        <w:tc>
          <w:tcPr>
            <w:tcW w:w="1334" w:type="dxa"/>
            <w:tcBorders>
              <w:top w:val="nil"/>
              <w:left w:val="nil"/>
              <w:bottom w:val="single" w:sz="12" w:space="0" w:color="auto"/>
              <w:right w:val="nil"/>
            </w:tcBorders>
          </w:tcPr>
          <w:p w14:paraId="52CDA49B"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6</w:t>
            </w:r>
          </w:p>
        </w:tc>
        <w:tc>
          <w:tcPr>
            <w:tcW w:w="1775" w:type="dxa"/>
            <w:tcBorders>
              <w:top w:val="nil"/>
              <w:left w:val="nil"/>
              <w:bottom w:val="single" w:sz="12" w:space="0" w:color="auto"/>
              <w:right w:val="nil"/>
            </w:tcBorders>
          </w:tcPr>
          <w:p w14:paraId="3630AD9E"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1.079</w:t>
            </w:r>
          </w:p>
        </w:tc>
        <w:tc>
          <w:tcPr>
            <w:tcW w:w="1775" w:type="dxa"/>
            <w:tcBorders>
              <w:top w:val="nil"/>
              <w:left w:val="nil"/>
              <w:bottom w:val="single" w:sz="12" w:space="0" w:color="auto"/>
              <w:right w:val="nil"/>
            </w:tcBorders>
          </w:tcPr>
          <w:p w14:paraId="0481620A" w14:textId="77777777"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1.716</w:t>
            </w:r>
          </w:p>
        </w:tc>
        <w:tc>
          <w:tcPr>
            <w:tcW w:w="1776" w:type="dxa"/>
            <w:tcBorders>
              <w:top w:val="nil"/>
              <w:left w:val="nil"/>
              <w:bottom w:val="single" w:sz="12" w:space="0" w:color="auto"/>
              <w:right w:val="nil"/>
            </w:tcBorders>
          </w:tcPr>
          <w:p w14:paraId="729AD2BA" w14:textId="56220861" w:rsidR="00E605C3" w:rsidRPr="0023395E" w:rsidRDefault="00E605C3" w:rsidP="00CB2D8B">
            <w:pPr>
              <w:spacing w:after="60" w:line="240" w:lineRule="auto"/>
              <w:ind w:firstLine="0"/>
              <w:jc w:val="center"/>
              <w:rPr>
                <w:rFonts w:asciiTheme="majorBidi" w:hAnsiTheme="majorBidi" w:cstheme="majorBidi"/>
              </w:rPr>
            </w:pPr>
            <w:r w:rsidRPr="0023395E">
              <w:rPr>
                <w:rFonts w:asciiTheme="majorBidi" w:hAnsiTheme="majorBidi" w:cstheme="majorBidi"/>
              </w:rPr>
              <w:t>Reject</w:t>
            </w:r>
          </w:p>
        </w:tc>
      </w:tr>
    </w:tbl>
    <w:p w14:paraId="7D5249BB" w14:textId="77777777" w:rsidR="00E605C3" w:rsidRPr="00EE78EA" w:rsidRDefault="00E605C3" w:rsidP="00E605C3">
      <w:pPr>
        <w:spacing w:after="0" w:line="480" w:lineRule="auto"/>
        <w:ind w:firstLine="0"/>
        <w:jc w:val="left"/>
      </w:pPr>
    </w:p>
    <w:p w14:paraId="7E377204" w14:textId="77777777" w:rsidR="00D5200A" w:rsidRDefault="00D5200A" w:rsidP="00D5200A">
      <w:pPr>
        <w:spacing w:after="0" w:line="480" w:lineRule="auto"/>
        <w:jc w:val="left"/>
      </w:pPr>
      <w:r w:rsidRPr="00EE78EA">
        <w:t xml:space="preserve">Parallel </w:t>
      </w:r>
      <w:r>
        <w:t>a</w:t>
      </w:r>
      <w:r w:rsidRPr="00EE78EA">
        <w:t>nalysis has been considered a more accurate measure for factor extraction than</w:t>
      </w:r>
      <w:r>
        <w:t xml:space="preserve"> the </w:t>
      </w:r>
      <w:r w:rsidRPr="00EE78EA">
        <w:t xml:space="preserve">scree test </w:t>
      </w:r>
      <w:r>
        <w:t xml:space="preserve">and the K1 rule </w:t>
      </w:r>
      <w:r w:rsidRPr="00EE78EA">
        <w:t xml:space="preserve">(Glorfeld, 1995; William, et al., 2009). The major weakness of using parallel analysis is the tendency of this procedure to extract more factors or poorly defined factors (Glorfeld, 1995). </w:t>
      </w:r>
      <w:r>
        <w:t xml:space="preserve">In a recent study, </w:t>
      </w:r>
      <w:r w:rsidRPr="00ED67EC">
        <w:t>Lim</w:t>
      </w:r>
      <w:r>
        <w:t xml:space="preserve"> and </w:t>
      </w:r>
      <w:r w:rsidRPr="00ED67EC">
        <w:t>Jahng</w:t>
      </w:r>
      <w:r>
        <w:t xml:space="preserve"> </w:t>
      </w:r>
      <w:r w:rsidRPr="00ED67EC">
        <w:t>(2019)</w:t>
      </w:r>
      <w:r>
        <w:t xml:space="preserve"> examined the performance of principal analysis method in 13 different models and found that accuracy of the principal analysis method was not satisfactory when factors are highly correlated, or factor loadings are not strong enough. </w:t>
      </w:r>
      <w:r w:rsidRPr="00EE78EA">
        <w:t>There is</w:t>
      </w:r>
      <w:r>
        <w:t>, however,</w:t>
      </w:r>
      <w:r w:rsidRPr="00EE78EA">
        <w:t xml:space="preserve"> agreement in literature that no single analysis can provide evidence of the viability of a factor structure (Goldberg &amp; Velicer, 2006). </w:t>
      </w:r>
      <w:r>
        <w:t>With the lack of a clear decision about the number of factors to extract, Lim and Jahng (2019) suggested considering (</w:t>
      </w:r>
      <w:r w:rsidRPr="008463C8">
        <w:rPr>
          <w:i/>
          <w:iCs/>
        </w:rPr>
        <w:t>k</w:t>
      </w:r>
      <w:r>
        <w:t xml:space="preserve"> + 1) or (</w:t>
      </w:r>
      <w:r w:rsidRPr="008463C8">
        <w:rPr>
          <w:i/>
          <w:iCs/>
        </w:rPr>
        <w:t>k</w:t>
      </w:r>
      <w:r>
        <w:t xml:space="preserve"> -1) of factor structure. </w:t>
      </w:r>
      <w:r w:rsidRPr="00EE78EA">
        <w:t xml:space="preserve">Many scholars discussed the importance of the amount of variance explained by extracted factors to account for at least 50% to 60% of the total variance explained by all factors (Hair et al., 2009; Netemeyer et al., 2003; William, et al., 2009). As selecting the optimal number of factors is one of the major decisions in factor analysis, and with the literature evidence of the multidimensionality of many soft skills, the results of the three </w:t>
      </w:r>
      <w:r>
        <w:lastRenderedPageBreak/>
        <w:t xml:space="preserve">different </w:t>
      </w:r>
      <w:r w:rsidRPr="00EE78EA">
        <w:t>factor extraction method</w:t>
      </w:r>
      <w:r>
        <w:t>s</w:t>
      </w:r>
      <w:r w:rsidRPr="00EE78EA">
        <w:t xml:space="preserve"> suggest rotating the PAF results using </w:t>
      </w:r>
      <w:r>
        <w:t xml:space="preserve">a </w:t>
      </w:r>
      <w:r w:rsidRPr="00EE78EA">
        <w:t xml:space="preserve">forced number of factors to estimate the most appropriate factor solution for this study. </w:t>
      </w:r>
    </w:p>
    <w:p w14:paraId="0D3C420A" w14:textId="62CBB726" w:rsidR="00EA0AB4" w:rsidRDefault="007849FD" w:rsidP="00EA0AB4">
      <w:pPr>
        <w:spacing w:after="0" w:line="480" w:lineRule="auto"/>
        <w:jc w:val="left"/>
      </w:pPr>
      <w:r>
        <w:t>The main objective of factor rotation is to make the factor structure more interpretable</w:t>
      </w:r>
      <w:r w:rsidR="005C039D">
        <w:t xml:space="preserve"> because r</w:t>
      </w:r>
      <w:r>
        <w:t>otation allow items to load highly on few factors or has a substantial loading on one factor</w:t>
      </w:r>
      <w:r w:rsidR="005C039D">
        <w:t>.</w:t>
      </w:r>
      <w:r>
        <w:t xml:space="preserve"> </w:t>
      </w:r>
      <w:r w:rsidR="005C039D">
        <w:t xml:space="preserve">Rotation also assist in determining </w:t>
      </w:r>
      <w:r w:rsidR="00110DF3">
        <w:t xml:space="preserve">which </w:t>
      </w:r>
      <w:r w:rsidR="005C039D">
        <w:t>item</w:t>
      </w:r>
      <w:r w:rsidR="00110DF3">
        <w:t xml:space="preserve">s to retain or </w:t>
      </w:r>
      <w:r w:rsidR="005C039D">
        <w:t>delet</w:t>
      </w:r>
      <w:r w:rsidR="00110DF3">
        <w:t>e</w:t>
      </w:r>
      <w:r w:rsidR="005C039D">
        <w:t xml:space="preserve"> (</w:t>
      </w:r>
      <w:r w:rsidR="005C039D" w:rsidRPr="00EE78EA">
        <w:t>Netemeyer et al., 2003</w:t>
      </w:r>
      <w:r w:rsidR="0085688B">
        <w:t xml:space="preserve">; </w:t>
      </w:r>
      <w:r w:rsidR="0085688B" w:rsidRPr="00EE78EA">
        <w:t>Shultz et al., 2013</w:t>
      </w:r>
      <w:r w:rsidR="005C039D">
        <w:t xml:space="preserve">). </w:t>
      </w:r>
      <w:r>
        <w:t>There are two types of rotation: orthogonal and oblique. Orthogonal rotation prevents factors correlation, while oblique rotation allows factors to correlate (</w:t>
      </w:r>
      <w:r w:rsidRPr="00EE78EA">
        <w:t>Netemeyer et al., 2003</w:t>
      </w:r>
      <w:r>
        <w:t xml:space="preserve">). </w:t>
      </w:r>
      <w:r w:rsidR="00F74586">
        <w:t>From the several methods of rotation, V</w:t>
      </w:r>
      <w:r w:rsidR="005C039D">
        <w:t>arimax and Quartimax are</w:t>
      </w:r>
      <w:r w:rsidR="00F74586">
        <w:t xml:space="preserve"> common form</w:t>
      </w:r>
      <w:r w:rsidR="0085688B">
        <w:t>s</w:t>
      </w:r>
      <w:r w:rsidR="00F74586">
        <w:t xml:space="preserve"> of orthogonal rotation</w:t>
      </w:r>
      <w:r w:rsidR="005C039D">
        <w:t xml:space="preserve">, </w:t>
      </w:r>
      <w:r w:rsidR="00F74586">
        <w:t>P</w:t>
      </w:r>
      <w:r w:rsidR="00D5200A">
        <w:t>romax</w:t>
      </w:r>
      <w:r w:rsidR="00F74586">
        <w:t xml:space="preserve"> </w:t>
      </w:r>
      <w:r w:rsidR="0085688B">
        <w:t xml:space="preserve">and Direct Oblimin are </w:t>
      </w:r>
      <w:r w:rsidR="00F74586">
        <w:t>form</w:t>
      </w:r>
      <w:r w:rsidR="0085688B">
        <w:t>s</w:t>
      </w:r>
      <w:r w:rsidR="00F74586">
        <w:t xml:space="preserve"> of oblique rotation (</w:t>
      </w:r>
      <w:r w:rsidR="00F74586" w:rsidRPr="00EE78EA">
        <w:t>Netemeyer et al., 2003</w:t>
      </w:r>
      <w:r w:rsidR="0085688B">
        <w:t xml:space="preserve">; </w:t>
      </w:r>
      <w:r w:rsidR="0085688B" w:rsidRPr="00EE78EA">
        <w:t>Shultz et al., 2013</w:t>
      </w:r>
      <w:r w:rsidR="00F74586">
        <w:t xml:space="preserve">). </w:t>
      </w:r>
      <w:r w:rsidR="00EA0AB4" w:rsidRPr="00EE78EA">
        <w:t xml:space="preserve">As soft skills are highly intercorrelated, the oblique </w:t>
      </w:r>
      <w:r w:rsidR="008C119C">
        <w:t>P</w:t>
      </w:r>
      <w:r w:rsidR="00EA0AB4" w:rsidRPr="00EE78EA">
        <w:t xml:space="preserve">romax factor rotation was selected </w:t>
      </w:r>
      <w:r w:rsidR="00D16B80">
        <w:t xml:space="preserve">in this study </w:t>
      </w:r>
      <w:r w:rsidR="00EA0AB4" w:rsidRPr="00EE78EA">
        <w:t xml:space="preserve">to allow factors to correlate </w:t>
      </w:r>
      <w:r w:rsidR="00EA0AB4">
        <w:t xml:space="preserve">in hopes of </w:t>
      </w:r>
      <w:r w:rsidR="00EA0AB4" w:rsidRPr="00EE78EA">
        <w:t>extract</w:t>
      </w:r>
      <w:r w:rsidR="00EA0AB4">
        <w:t>ing</w:t>
      </w:r>
      <w:r w:rsidR="00EA0AB4" w:rsidRPr="00EE78EA">
        <w:t xml:space="preserve"> more realistic loading of variables. Using </w:t>
      </w:r>
      <w:r w:rsidR="008C119C">
        <w:t>P</w:t>
      </w:r>
      <w:r w:rsidR="00EA0AB4" w:rsidRPr="00EE78EA">
        <w:t xml:space="preserve">romax rotation is expected to reflect the nature of soft skills constructs in </w:t>
      </w:r>
      <w:r w:rsidR="00EA0AB4">
        <w:t xml:space="preserve">the </w:t>
      </w:r>
      <w:r w:rsidR="00EA0AB4" w:rsidRPr="00EE78EA">
        <w:t xml:space="preserve">real world and reveal more meaningful theoretical factors of soft skills (Hair et al., 2009; Netemeyer et al., 2003; Williams et al., 2010). In addition, Shultz </w:t>
      </w:r>
      <w:r w:rsidR="000D223B">
        <w:t xml:space="preserve">and colleagues </w:t>
      </w:r>
      <w:r w:rsidR="00EA0AB4" w:rsidRPr="00EE78EA">
        <w:t xml:space="preserve">(2013) indicated that using </w:t>
      </w:r>
      <w:r w:rsidR="008C119C">
        <w:t>P</w:t>
      </w:r>
      <w:r w:rsidR="00EA0AB4" w:rsidRPr="00EE78EA">
        <w:t>romax rotation will still allow</w:t>
      </w:r>
      <w:r w:rsidR="00EA0AB4">
        <w:t xml:space="preserve"> </w:t>
      </w:r>
      <w:r w:rsidR="00EA0AB4" w:rsidRPr="00EE78EA">
        <w:t>identif</w:t>
      </w:r>
      <w:r w:rsidR="00EA0AB4">
        <w:t xml:space="preserve">ication of </w:t>
      </w:r>
      <w:r w:rsidR="00EA0AB4" w:rsidRPr="00EE78EA">
        <w:t>uncorrelated factors.</w:t>
      </w:r>
    </w:p>
    <w:p w14:paraId="350D667F" w14:textId="3CECF2E3" w:rsidR="006C447A" w:rsidRPr="00EE78EA" w:rsidRDefault="00D633E0" w:rsidP="00897F72">
      <w:pPr>
        <w:spacing w:after="0" w:line="480" w:lineRule="auto"/>
        <w:jc w:val="left"/>
      </w:pPr>
      <w:r w:rsidRPr="00D633E0">
        <w:rPr>
          <w:b/>
          <w:bCs/>
        </w:rPr>
        <w:t>Factor Solution and Results</w:t>
      </w:r>
      <w:r>
        <w:t xml:space="preserve">. </w:t>
      </w:r>
      <w:r w:rsidR="00CD1970" w:rsidRPr="00EE78EA">
        <w:t xml:space="preserve">A series of </w:t>
      </w:r>
      <w:r w:rsidR="006D0272">
        <w:t>p</w:t>
      </w:r>
      <w:r w:rsidR="00CD1970" w:rsidRPr="00EE78EA">
        <w:t xml:space="preserve">rincipal axis factoring </w:t>
      </w:r>
      <w:r w:rsidR="006D0272">
        <w:t xml:space="preserve">(PAF) </w:t>
      </w:r>
      <w:r w:rsidR="00CD1970" w:rsidRPr="00EE78EA">
        <w:t>analys</w:t>
      </w:r>
      <w:r w:rsidR="006D0272">
        <w:t>e</w:t>
      </w:r>
      <w:r w:rsidR="00CD1970" w:rsidRPr="00EE78EA">
        <w:t xml:space="preserve">s was performed </w:t>
      </w:r>
      <w:r w:rsidR="00897F72">
        <w:t xml:space="preserve">using the oblique </w:t>
      </w:r>
      <w:r w:rsidR="008C119C">
        <w:t>P</w:t>
      </w:r>
      <w:r w:rsidR="00CD1970" w:rsidRPr="00EE78EA">
        <w:t xml:space="preserve">romax rotation to determine the number of dimensions and to assess the psychometric properties of the SSAT. </w:t>
      </w:r>
      <w:r w:rsidR="007F3942" w:rsidRPr="00EE78EA">
        <w:t>The PAF rotation was conducted using the 47 items</w:t>
      </w:r>
      <w:r w:rsidR="00830878">
        <w:t>,</w:t>
      </w:r>
      <w:r w:rsidR="007F3942" w:rsidRPr="00EE78EA">
        <w:t xml:space="preserve"> with </w:t>
      </w:r>
      <w:r w:rsidR="00A01F91" w:rsidRPr="00EE78EA">
        <w:t xml:space="preserve">a forced number of factors to reach the most interpretable factor structure of the SSAT and refine the </w:t>
      </w:r>
      <w:r w:rsidR="00A01F91" w:rsidRPr="00473299">
        <w:t xml:space="preserve">scale. </w:t>
      </w:r>
      <w:r w:rsidR="00830878" w:rsidRPr="00473299">
        <w:t>The f</w:t>
      </w:r>
      <w:r w:rsidR="006C373D" w:rsidRPr="00473299">
        <w:t xml:space="preserve">orced number of factors </w:t>
      </w:r>
      <w:r w:rsidR="007F3942" w:rsidRPr="00473299">
        <w:t xml:space="preserve">was </w:t>
      </w:r>
      <w:r w:rsidR="006C373D" w:rsidRPr="00473299">
        <w:t xml:space="preserve">between 1 and </w:t>
      </w:r>
      <w:r w:rsidR="007F3942" w:rsidRPr="00473299">
        <w:t>3</w:t>
      </w:r>
      <w:r w:rsidR="006C373D" w:rsidRPr="00473299">
        <w:t xml:space="preserve">. </w:t>
      </w:r>
      <w:r w:rsidR="006C447A" w:rsidRPr="00473299">
        <w:t xml:space="preserve">The </w:t>
      </w:r>
      <w:r w:rsidR="00A91C9C" w:rsidRPr="00473299">
        <w:t xml:space="preserve">optimal result </w:t>
      </w:r>
      <w:r w:rsidR="006C447A" w:rsidRPr="00473299">
        <w:t xml:space="preserve">was obtained with a two-factor solution that accounted for </w:t>
      </w:r>
      <w:r w:rsidR="007F3942" w:rsidRPr="00473299">
        <w:t>59.96</w:t>
      </w:r>
      <w:r w:rsidR="00530E80" w:rsidRPr="00473299">
        <w:t>7</w:t>
      </w:r>
      <w:r w:rsidR="006C447A" w:rsidRPr="00473299">
        <w:t xml:space="preserve">% of variance of </w:t>
      </w:r>
      <w:r w:rsidR="00A22EE4" w:rsidRPr="00473299">
        <w:t xml:space="preserve">all the </w:t>
      </w:r>
      <w:r w:rsidR="006C447A" w:rsidRPr="00473299">
        <w:t>4</w:t>
      </w:r>
      <w:r w:rsidR="007F3942" w:rsidRPr="00473299">
        <w:t>7</w:t>
      </w:r>
      <w:r w:rsidR="006C447A" w:rsidRPr="00473299">
        <w:t xml:space="preserve"> items, with the first factor accounting for 5</w:t>
      </w:r>
      <w:r w:rsidR="007F3942" w:rsidRPr="00473299">
        <w:t>6</w:t>
      </w:r>
      <w:r w:rsidR="006C447A" w:rsidRPr="00473299">
        <w:t>.</w:t>
      </w:r>
      <w:r w:rsidR="007F3942" w:rsidRPr="00473299">
        <w:t>422</w:t>
      </w:r>
      <w:r w:rsidR="006C447A" w:rsidRPr="00473299">
        <w:t xml:space="preserve">% and the second factor accounting for </w:t>
      </w:r>
      <w:r w:rsidR="007E0FD4" w:rsidRPr="00473299">
        <w:t>3</w:t>
      </w:r>
      <w:r w:rsidR="006C447A" w:rsidRPr="00473299">
        <w:t>.</w:t>
      </w:r>
      <w:r w:rsidR="007E0FD4" w:rsidRPr="00473299">
        <w:t>545</w:t>
      </w:r>
      <w:r w:rsidR="006C447A" w:rsidRPr="00473299">
        <w:t>% of the variance.</w:t>
      </w:r>
      <w:r w:rsidR="00A22EE4" w:rsidRPr="00EE78EA">
        <w:t xml:space="preserve"> </w:t>
      </w:r>
    </w:p>
    <w:p w14:paraId="44FDAA42" w14:textId="799D9957" w:rsidR="00FA6AFD" w:rsidRPr="00EE78EA" w:rsidRDefault="00421C73" w:rsidP="00B34AE3">
      <w:pPr>
        <w:spacing w:after="0" w:line="480" w:lineRule="auto"/>
        <w:jc w:val="left"/>
      </w:pPr>
      <w:r>
        <w:lastRenderedPageBreak/>
        <w:t xml:space="preserve">The pattern matrix </w:t>
      </w:r>
      <w:r w:rsidRPr="00EE78EA">
        <w:t>in each rotated factor</w:t>
      </w:r>
      <w:r>
        <w:t xml:space="preserve"> was evaluated to </w:t>
      </w:r>
      <w:r w:rsidRPr="00EE78EA">
        <w:t>examin</w:t>
      </w:r>
      <w:r>
        <w:t xml:space="preserve">e </w:t>
      </w:r>
      <w:r w:rsidRPr="00EE78EA">
        <w:t>items</w:t>
      </w:r>
      <w:r>
        <w:t xml:space="preserve"> loadings and r</w:t>
      </w:r>
      <w:r w:rsidR="00A22EE4" w:rsidRPr="00EE78EA">
        <w:t>efin</w:t>
      </w:r>
      <w:r>
        <w:t xml:space="preserve">e </w:t>
      </w:r>
      <w:r w:rsidR="00A22EE4" w:rsidRPr="00EE78EA">
        <w:t>the SSAT</w:t>
      </w:r>
      <w:r>
        <w:t xml:space="preserve">. </w:t>
      </w:r>
      <w:r w:rsidR="006E1F28" w:rsidRPr="00EE78EA">
        <w:t xml:space="preserve">The commonly used rule for item loading was implemented. Items </w:t>
      </w:r>
      <w:r w:rsidR="000458E6" w:rsidRPr="00EE78EA">
        <w:t xml:space="preserve">with loading </w:t>
      </w:r>
      <w:r w:rsidR="007D0940" w:rsidRPr="00EE78EA">
        <w:t xml:space="preserve">in the range of 0.30 to </w:t>
      </w:r>
      <w:r w:rsidR="006E1F28" w:rsidRPr="00EE78EA">
        <w:t xml:space="preserve">0.40 were accounted low, items with loading </w:t>
      </w:r>
      <w:r w:rsidR="00091EED" w:rsidRPr="00EE78EA">
        <w:t xml:space="preserve">in the range of </w:t>
      </w:r>
      <w:r w:rsidR="006E1F28" w:rsidRPr="00EE78EA">
        <w:t>0.</w:t>
      </w:r>
      <w:r w:rsidR="007D0940" w:rsidRPr="00EE78EA">
        <w:t>5</w:t>
      </w:r>
      <w:r w:rsidR="006E1F28" w:rsidRPr="00EE78EA">
        <w:t xml:space="preserve">0 </w:t>
      </w:r>
      <w:r w:rsidR="00091EED" w:rsidRPr="00EE78EA">
        <w:t>w</w:t>
      </w:r>
      <w:r w:rsidR="00F31BA2" w:rsidRPr="00EE78EA">
        <w:t xml:space="preserve">ere </w:t>
      </w:r>
      <w:r w:rsidR="006E1F28" w:rsidRPr="00EE78EA">
        <w:t xml:space="preserve">accounted </w:t>
      </w:r>
      <w:r w:rsidR="007D0940" w:rsidRPr="00EE78EA">
        <w:t>practically significant,</w:t>
      </w:r>
      <w:r w:rsidR="006E1F28" w:rsidRPr="00EE78EA">
        <w:t xml:space="preserve"> and items with loading </w:t>
      </w:r>
      <w:r w:rsidR="007D0940" w:rsidRPr="00EE78EA">
        <w:t xml:space="preserve">exceeding 0.70 </w:t>
      </w:r>
      <w:r w:rsidR="006E1F28" w:rsidRPr="00EE78EA">
        <w:t xml:space="preserve">were accounted </w:t>
      </w:r>
      <w:r w:rsidR="007D0940" w:rsidRPr="00EE78EA">
        <w:t xml:space="preserve">indicative </w:t>
      </w:r>
      <w:r w:rsidR="006E1F28" w:rsidRPr="00EE78EA">
        <w:t>(</w:t>
      </w:r>
      <w:r w:rsidR="00CD4C75" w:rsidRPr="00EE78EA">
        <w:t xml:space="preserve">Ford et al., 1986; </w:t>
      </w:r>
      <w:r w:rsidR="00ED3265" w:rsidRPr="00EE78EA">
        <w:t xml:space="preserve">Hair et al., 2009; </w:t>
      </w:r>
      <w:r w:rsidR="00091EED" w:rsidRPr="00EE78EA">
        <w:t>Shultz et al., 2013</w:t>
      </w:r>
      <w:r w:rsidR="00CD4C75" w:rsidRPr="00EE78EA">
        <w:t>)</w:t>
      </w:r>
      <w:r w:rsidR="006E1F28" w:rsidRPr="00EE78EA">
        <w:t xml:space="preserve">. </w:t>
      </w:r>
      <w:r w:rsidR="00835412" w:rsidRPr="00EE78EA">
        <w:t>According to Hair et al. (200</w:t>
      </w:r>
      <w:r w:rsidR="0008429C">
        <w:t>9</w:t>
      </w:r>
      <w:r w:rsidR="00835412" w:rsidRPr="00EE78EA">
        <w:t xml:space="preserve">), for a sample size of 200, a factor loading of 0.40 is considered the minimal </w:t>
      </w:r>
      <w:r w:rsidR="00C8157B" w:rsidRPr="00EE78EA">
        <w:t xml:space="preserve">accepted </w:t>
      </w:r>
      <w:r w:rsidR="00835412" w:rsidRPr="00EE78EA">
        <w:t xml:space="preserve">level of </w:t>
      </w:r>
      <w:r w:rsidR="00C8157B" w:rsidRPr="00EE78EA">
        <w:t xml:space="preserve">significance. </w:t>
      </w:r>
      <w:r w:rsidR="00CD4C75" w:rsidRPr="00EE78EA">
        <w:t>Items with cross-loading on the two factors were reviewed first. The pattern matrix showed a cross-loading in 1</w:t>
      </w:r>
      <w:r w:rsidR="00C22E0C" w:rsidRPr="00EE78EA">
        <w:t>4</w:t>
      </w:r>
      <w:r w:rsidR="00CD4C75" w:rsidRPr="00EE78EA">
        <w:t xml:space="preserve"> items</w:t>
      </w:r>
      <w:r w:rsidR="00830878">
        <w:t>,</w:t>
      </w:r>
      <w:r w:rsidR="00C22E0C" w:rsidRPr="00EE78EA">
        <w:t xml:space="preserve"> and 3 other items with low loading</w:t>
      </w:r>
      <w:r w:rsidR="008C119C">
        <w:t>s</w:t>
      </w:r>
      <w:r w:rsidR="00C22E0C" w:rsidRPr="00EE78EA">
        <w:t xml:space="preserve"> (&lt;</w:t>
      </w:r>
      <w:r w:rsidR="00830878">
        <w:t>0</w:t>
      </w:r>
      <w:r w:rsidR="00C22E0C" w:rsidRPr="00EE78EA">
        <w:t>.40) on a single factor</w:t>
      </w:r>
      <w:r w:rsidR="00CD4C75" w:rsidRPr="00EE78EA">
        <w:t xml:space="preserve">. </w:t>
      </w:r>
      <w:r w:rsidR="00F32D0B">
        <w:t xml:space="preserve">The Respect item </w:t>
      </w:r>
      <w:r w:rsidR="00F32D0B" w:rsidRPr="00F32D0B">
        <w:t>(When family members were present, my provider addressed them</w:t>
      </w:r>
      <w:r w:rsidR="00F32D0B" w:rsidRPr="00EE78EA">
        <w:t xml:space="preserve"> </w:t>
      </w:r>
      <w:r w:rsidR="00F32D0B" w:rsidRPr="00F32D0B">
        <w:t xml:space="preserve">appropriately), and </w:t>
      </w:r>
      <w:r w:rsidR="00F32D0B">
        <w:t xml:space="preserve">the Trust item </w:t>
      </w:r>
      <w:r w:rsidR="00F32D0B" w:rsidRPr="00F32D0B">
        <w:t>(My provider was transparent about what they could and could not</w:t>
      </w:r>
      <w:r w:rsidR="00F32D0B" w:rsidRPr="00EE78EA">
        <w:t xml:space="preserve"> do)</w:t>
      </w:r>
      <w:r w:rsidR="00F32D0B">
        <w:t xml:space="preserve"> </w:t>
      </w:r>
      <w:r w:rsidR="00B34AE3" w:rsidRPr="00EE78EA">
        <w:t xml:space="preserve">were deleted for their very low loading on the second </w:t>
      </w:r>
      <w:r w:rsidR="00B34AE3" w:rsidRPr="00F32D0B">
        <w:t>factor (&lt;</w:t>
      </w:r>
      <w:r w:rsidR="00830878" w:rsidRPr="00F32D0B">
        <w:t>0</w:t>
      </w:r>
      <w:r w:rsidR="00B34AE3" w:rsidRPr="00F32D0B">
        <w:t>.35)</w:t>
      </w:r>
      <w:r w:rsidR="00F32D0B">
        <w:t xml:space="preserve">. </w:t>
      </w:r>
      <w:r w:rsidR="00B34AE3" w:rsidRPr="00EE78EA">
        <w:t xml:space="preserve">Items with </w:t>
      </w:r>
      <w:r w:rsidR="00FA6AFD" w:rsidRPr="00EE78EA">
        <w:t xml:space="preserve">weak </w:t>
      </w:r>
      <w:r w:rsidR="00B34AE3" w:rsidRPr="00EE78EA">
        <w:t xml:space="preserve">cross-loading were investigated next. </w:t>
      </w:r>
      <w:r w:rsidR="00CD4C75" w:rsidRPr="00EE78EA">
        <w:t xml:space="preserve">When </w:t>
      </w:r>
      <w:r w:rsidR="00CC26A8" w:rsidRPr="00EE78EA">
        <w:t xml:space="preserve">an item’s loading </w:t>
      </w:r>
      <w:r w:rsidR="00CD4C75" w:rsidRPr="00EE78EA">
        <w:t xml:space="preserve">on both factors </w:t>
      </w:r>
      <w:r w:rsidR="00503E87" w:rsidRPr="00EE78EA">
        <w:t xml:space="preserve">was </w:t>
      </w:r>
      <w:r w:rsidR="00CC26A8" w:rsidRPr="00EE78EA">
        <w:t xml:space="preserve">low </w:t>
      </w:r>
      <w:r w:rsidR="00905AA2" w:rsidRPr="00EE78EA">
        <w:t xml:space="preserve">(&lt; 0.40) </w:t>
      </w:r>
      <w:r w:rsidR="00CC26A8" w:rsidRPr="00EE78EA">
        <w:t>and</w:t>
      </w:r>
      <w:r w:rsidR="00FB5622" w:rsidRPr="00EE78EA">
        <w:t xml:space="preserve">/or </w:t>
      </w:r>
      <w:r w:rsidR="00CC26A8" w:rsidRPr="00EE78EA">
        <w:t xml:space="preserve">the </w:t>
      </w:r>
      <w:r w:rsidR="00FB5622" w:rsidRPr="00EE78EA">
        <w:t>item ha</w:t>
      </w:r>
      <w:r w:rsidR="00830878">
        <w:t>d</w:t>
      </w:r>
      <w:r w:rsidR="00FB5622" w:rsidRPr="00EE78EA">
        <w:t xml:space="preserve"> no primary loading </w:t>
      </w:r>
      <w:r w:rsidR="00830878">
        <w:t xml:space="preserve">such </w:t>
      </w:r>
      <w:r w:rsidR="00FB5622" w:rsidRPr="00EE78EA">
        <w:t xml:space="preserve">that the </w:t>
      </w:r>
      <w:r w:rsidR="00CC26A8" w:rsidRPr="00EE78EA">
        <w:t xml:space="preserve">difference in loading between both factors </w:t>
      </w:r>
      <w:r w:rsidR="00503E87" w:rsidRPr="00EE78EA">
        <w:t xml:space="preserve">was </w:t>
      </w:r>
      <w:r w:rsidR="00CD4C75" w:rsidRPr="00EE78EA">
        <w:t xml:space="preserve">small, the item was deleted. </w:t>
      </w:r>
      <w:r w:rsidR="00503E87" w:rsidRPr="00EE78EA">
        <w:t>Items were eliminated one at a time</w:t>
      </w:r>
      <w:r w:rsidR="00830878">
        <w:t>,</w:t>
      </w:r>
      <w:r w:rsidR="00503E87" w:rsidRPr="00EE78EA">
        <w:t xml:space="preserve"> with re-running the P</w:t>
      </w:r>
      <w:r w:rsidR="00B34AE3" w:rsidRPr="00EE78EA">
        <w:t>AF</w:t>
      </w:r>
      <w:r w:rsidR="00503E87" w:rsidRPr="00EE78EA">
        <w:t xml:space="preserve"> after every item removal. </w:t>
      </w:r>
      <w:r w:rsidR="00B34AE3" w:rsidRPr="00EE78EA">
        <w:t>Four</w:t>
      </w:r>
      <w:r w:rsidR="00503E87" w:rsidRPr="00EE78EA">
        <w:t xml:space="preserve"> items were deleted for cross-loading</w:t>
      </w:r>
      <w:r w:rsidR="009E4AB1">
        <w:t xml:space="preserve">, </w:t>
      </w:r>
      <w:r w:rsidR="00F32D0B">
        <w:t>three items from the Communication scale</w:t>
      </w:r>
      <w:r w:rsidR="009E4AB1">
        <w:t xml:space="preserve"> and one item from the Care scale. The Communication items were deleted in the following order</w:t>
      </w:r>
      <w:r w:rsidR="002D7F5B">
        <w:t>: “</w:t>
      </w:r>
      <w:r w:rsidR="00FA6AFD" w:rsidRPr="00EE78EA">
        <w:t>My provider called me by my preferred name,</w:t>
      </w:r>
      <w:r w:rsidR="002D7F5B">
        <w:t>”</w:t>
      </w:r>
      <w:r w:rsidR="00FA6AFD" w:rsidRPr="00EE78EA">
        <w:t xml:space="preserve"> </w:t>
      </w:r>
      <w:r w:rsidR="002D7F5B">
        <w:t>“</w:t>
      </w:r>
      <w:r w:rsidR="00FA6AFD" w:rsidRPr="00EE78EA">
        <w:t>My provider introduced himself/herself appropriately,</w:t>
      </w:r>
      <w:r w:rsidR="002D7F5B">
        <w:t>”</w:t>
      </w:r>
      <w:r w:rsidR="00FA6AFD" w:rsidRPr="00EE78EA">
        <w:t xml:space="preserve"> </w:t>
      </w:r>
      <w:r w:rsidR="009E4AB1">
        <w:t xml:space="preserve">and </w:t>
      </w:r>
      <w:r w:rsidR="002D7F5B">
        <w:t>“</w:t>
      </w:r>
      <w:r w:rsidR="00FA6AFD" w:rsidRPr="00EE78EA">
        <w:t>My provider was approachable</w:t>
      </w:r>
      <w:r w:rsidR="002D7F5B">
        <w:t>”</w:t>
      </w:r>
      <w:r w:rsidR="009E4AB1">
        <w:t xml:space="preserve">; then the </w:t>
      </w:r>
      <w:r w:rsidR="00280174">
        <w:t xml:space="preserve">following </w:t>
      </w:r>
      <w:r w:rsidR="00FA6AFD" w:rsidRPr="00EE78EA">
        <w:t>Care</w:t>
      </w:r>
      <w:r w:rsidR="009E4AB1">
        <w:t xml:space="preserve"> item </w:t>
      </w:r>
      <w:r w:rsidR="00280174">
        <w:t>was deleted</w:t>
      </w:r>
      <w:r w:rsidR="002D7F5B">
        <w:t>:</w:t>
      </w:r>
      <w:r w:rsidR="00280174">
        <w:t xml:space="preserve"> </w:t>
      </w:r>
      <w:r w:rsidR="002D7F5B">
        <w:t>“</w:t>
      </w:r>
      <w:r w:rsidR="00FA6AFD" w:rsidRPr="00EE78EA">
        <w:t>My provider was attentive to my medical needs</w:t>
      </w:r>
      <w:r w:rsidR="002D7F5B">
        <w:t>.”</w:t>
      </w:r>
    </w:p>
    <w:p w14:paraId="012B542E" w14:textId="580D75D7" w:rsidR="00C52758" w:rsidRPr="00EE78EA" w:rsidRDefault="00C52758" w:rsidP="00C52758">
      <w:pPr>
        <w:spacing w:after="0" w:line="480" w:lineRule="auto"/>
        <w:jc w:val="left"/>
      </w:pPr>
      <w:r w:rsidRPr="00EE78EA">
        <w:t xml:space="preserve">A re-run of the PAF was conducted with the retained </w:t>
      </w:r>
      <w:r w:rsidR="00531A7A" w:rsidRPr="00EE78EA">
        <w:t>41</w:t>
      </w:r>
      <w:r w:rsidRPr="00EE78EA">
        <w:t xml:space="preserve"> items to confirm that each item has a substantial moderate to strong loading on one of the two factors. The pattern matrix of the final PA</w:t>
      </w:r>
      <w:r w:rsidR="00531A7A" w:rsidRPr="00EE78EA">
        <w:t>F</w:t>
      </w:r>
      <w:r w:rsidRPr="00EE78EA">
        <w:t xml:space="preserve"> </w:t>
      </w:r>
      <w:r w:rsidR="00737974">
        <w:t xml:space="preserve">illustrated in </w:t>
      </w:r>
      <w:r w:rsidRPr="00EE78EA">
        <w:t>Table 2</w:t>
      </w:r>
      <w:r w:rsidR="000474B0">
        <w:t>1</w:t>
      </w:r>
      <w:r w:rsidRPr="00EE78EA">
        <w:t xml:space="preserve"> showed the first </w:t>
      </w:r>
      <w:r w:rsidR="00531A7A" w:rsidRPr="00EE78EA">
        <w:t xml:space="preserve">factor </w:t>
      </w:r>
      <w:r w:rsidRPr="00EE78EA">
        <w:t>is measured by 2</w:t>
      </w:r>
      <w:r w:rsidR="00531A7A" w:rsidRPr="00EE78EA">
        <w:t>4</w:t>
      </w:r>
      <w:r w:rsidRPr="00EE78EA">
        <w:t xml:space="preserve"> variables</w:t>
      </w:r>
      <w:r w:rsidR="00830878">
        <w:t>,</w:t>
      </w:r>
      <w:r w:rsidRPr="00EE78EA">
        <w:t xml:space="preserve"> explaining </w:t>
      </w:r>
      <w:r w:rsidRPr="00EE78EA">
        <w:lastRenderedPageBreak/>
        <w:t>5</w:t>
      </w:r>
      <w:r w:rsidR="00531A7A" w:rsidRPr="00EE78EA">
        <w:t>6</w:t>
      </w:r>
      <w:r w:rsidRPr="00EE78EA">
        <w:t>.</w:t>
      </w:r>
      <w:r w:rsidR="00531A7A" w:rsidRPr="00EE78EA">
        <w:t>422</w:t>
      </w:r>
      <w:r w:rsidRPr="00EE78EA">
        <w:t xml:space="preserve">% of variance, and the second </w:t>
      </w:r>
      <w:r w:rsidR="00531A7A" w:rsidRPr="00EE78EA">
        <w:t>factor</w:t>
      </w:r>
      <w:r w:rsidRPr="00EE78EA">
        <w:t xml:space="preserve"> is measured by 1</w:t>
      </w:r>
      <w:r w:rsidR="00531A7A" w:rsidRPr="00EE78EA">
        <w:t>7</w:t>
      </w:r>
      <w:r w:rsidRPr="00EE78EA">
        <w:t xml:space="preserve"> variables</w:t>
      </w:r>
      <w:r w:rsidR="00830878">
        <w:t>,</w:t>
      </w:r>
      <w:r w:rsidRPr="00EE78EA">
        <w:t xml:space="preserve"> explaining </w:t>
      </w:r>
      <w:r w:rsidR="00531A7A" w:rsidRPr="00EE78EA">
        <w:t>3</w:t>
      </w:r>
      <w:r w:rsidRPr="00EE78EA">
        <w:t>.</w:t>
      </w:r>
      <w:r w:rsidR="00531A7A" w:rsidRPr="00EE78EA">
        <w:t>5</w:t>
      </w:r>
      <w:r w:rsidRPr="00EE78EA">
        <w:t>4</w:t>
      </w:r>
      <w:r w:rsidR="00531A7A" w:rsidRPr="00EE78EA">
        <w:t>5</w:t>
      </w:r>
      <w:r w:rsidRPr="00EE78EA">
        <w:t xml:space="preserve">% of variance. Both </w:t>
      </w:r>
      <w:r w:rsidR="00830878">
        <w:t>f</w:t>
      </w:r>
      <w:r w:rsidR="00BB6C77" w:rsidRPr="00EE78EA">
        <w:t xml:space="preserve">actors </w:t>
      </w:r>
      <w:r w:rsidRPr="00EE78EA">
        <w:t xml:space="preserve">explain </w:t>
      </w:r>
      <w:r w:rsidR="00BB6C77" w:rsidRPr="00EE78EA">
        <w:t>59</w:t>
      </w:r>
      <w:r w:rsidRPr="00EE78EA">
        <w:t>.</w:t>
      </w:r>
      <w:r w:rsidR="00BB6C77" w:rsidRPr="00EE78EA">
        <w:t>96</w:t>
      </w:r>
      <w:r w:rsidR="00530E80">
        <w:t>7</w:t>
      </w:r>
      <w:r w:rsidRPr="00EE78EA">
        <w:t xml:space="preserve">% of variance. </w:t>
      </w:r>
    </w:p>
    <w:p w14:paraId="399F6DC6" w14:textId="0CA3452C" w:rsidR="00EF08A4" w:rsidRPr="00EB58BD" w:rsidRDefault="00EF08A4" w:rsidP="00EF08A4">
      <w:pPr>
        <w:tabs>
          <w:tab w:val="left" w:pos="720"/>
        </w:tabs>
        <w:spacing w:after="0"/>
        <w:ind w:firstLine="0"/>
        <w:jc w:val="left"/>
        <w:rPr>
          <w:b/>
          <w:bCs/>
        </w:rPr>
      </w:pPr>
      <w:r w:rsidRPr="00EB58BD">
        <w:rPr>
          <w:b/>
          <w:bCs/>
        </w:rPr>
        <w:t>Table 2</w:t>
      </w:r>
      <w:r w:rsidR="000474B0" w:rsidRPr="00EB58BD">
        <w:rPr>
          <w:b/>
          <w:bCs/>
        </w:rPr>
        <w:t>1</w:t>
      </w:r>
    </w:p>
    <w:p w14:paraId="34430C7D" w14:textId="65FFAE37" w:rsidR="00EF08A4" w:rsidRPr="00EE78EA" w:rsidRDefault="00FF4E31" w:rsidP="00EF08A4">
      <w:pPr>
        <w:tabs>
          <w:tab w:val="left" w:pos="720"/>
        </w:tabs>
        <w:spacing w:line="240" w:lineRule="auto"/>
        <w:ind w:firstLine="0"/>
        <w:jc w:val="left"/>
        <w:rPr>
          <w:i/>
          <w:iCs/>
        </w:rPr>
      </w:pPr>
      <w:r w:rsidRPr="00EE78EA">
        <w:rPr>
          <w:i/>
          <w:iCs/>
        </w:rPr>
        <w:t xml:space="preserve">Final Principal </w:t>
      </w:r>
      <w:r w:rsidR="003B04F2" w:rsidRPr="00EE78EA">
        <w:rPr>
          <w:i/>
          <w:iCs/>
        </w:rPr>
        <w:t xml:space="preserve">Axis Factoring </w:t>
      </w:r>
      <w:r w:rsidR="00094818" w:rsidRPr="00EE78EA">
        <w:rPr>
          <w:i/>
          <w:iCs/>
        </w:rPr>
        <w:t xml:space="preserve">Analysis Result </w:t>
      </w:r>
      <w:r w:rsidR="00E265BB" w:rsidRPr="00EE78EA">
        <w:rPr>
          <w:i/>
          <w:iCs/>
        </w:rPr>
        <w:t>–</w:t>
      </w:r>
      <w:r w:rsidR="00094818" w:rsidRPr="00EE78EA">
        <w:rPr>
          <w:i/>
          <w:iCs/>
        </w:rPr>
        <w:t xml:space="preserve"> </w:t>
      </w:r>
      <w:r w:rsidR="00EF08A4" w:rsidRPr="00EE78EA">
        <w:rPr>
          <w:i/>
          <w:iCs/>
        </w:rPr>
        <w:t>Pattern Matrix</w:t>
      </w:r>
    </w:p>
    <w:tbl>
      <w:tblPr>
        <w:tblW w:w="9180" w:type="dxa"/>
        <w:jc w:val="center"/>
        <w:tblBorders>
          <w:top w:val="single" w:sz="12" w:space="0" w:color="auto"/>
        </w:tblBorders>
        <w:tblLayout w:type="fixed"/>
        <w:tblCellMar>
          <w:left w:w="0" w:type="dxa"/>
          <w:right w:w="0" w:type="dxa"/>
        </w:tblCellMar>
        <w:tblLook w:val="0000" w:firstRow="0" w:lastRow="0" w:firstColumn="0" w:lastColumn="0" w:noHBand="0" w:noVBand="0"/>
      </w:tblPr>
      <w:tblGrid>
        <w:gridCol w:w="6390"/>
        <w:gridCol w:w="1575"/>
        <w:gridCol w:w="1215"/>
      </w:tblGrid>
      <w:tr w:rsidR="00EF08A4" w:rsidRPr="00EE78EA" w14:paraId="35247E70" w14:textId="77777777" w:rsidTr="0056476C">
        <w:trPr>
          <w:cantSplit/>
          <w:jc w:val="center"/>
        </w:trPr>
        <w:tc>
          <w:tcPr>
            <w:tcW w:w="6390" w:type="dxa"/>
            <w:vMerge w:val="restart"/>
            <w:tcBorders>
              <w:top w:val="single" w:sz="12" w:space="0" w:color="auto"/>
              <w:bottom w:val="single" w:sz="8" w:space="0" w:color="auto"/>
            </w:tcBorders>
            <w:shd w:val="clear" w:color="auto" w:fill="FFFFFF"/>
            <w:vAlign w:val="bottom"/>
          </w:tcPr>
          <w:p w14:paraId="279941FB" w14:textId="37968610" w:rsidR="00EF08A4" w:rsidRPr="00EE78EA" w:rsidRDefault="00E265BB" w:rsidP="00E265BB">
            <w:pPr>
              <w:autoSpaceDE w:val="0"/>
              <w:autoSpaceDN w:val="0"/>
              <w:adjustRightInd w:val="0"/>
              <w:spacing w:after="0" w:line="240" w:lineRule="auto"/>
              <w:ind w:firstLine="0"/>
              <w:jc w:val="center"/>
              <w:rPr>
                <w:rFonts w:asciiTheme="majorBidi" w:hAnsiTheme="majorBidi" w:cstheme="majorBidi"/>
                <w:sz w:val="20"/>
                <w:szCs w:val="20"/>
              </w:rPr>
            </w:pPr>
            <w:bookmarkStart w:id="57" w:name="_Hlk35813020"/>
            <w:r w:rsidRPr="00EE78EA">
              <w:rPr>
                <w:rFonts w:asciiTheme="majorBidi" w:hAnsiTheme="majorBidi" w:cstheme="majorBidi"/>
                <w:sz w:val="20"/>
                <w:szCs w:val="20"/>
              </w:rPr>
              <w:t>Item</w:t>
            </w:r>
          </w:p>
        </w:tc>
        <w:tc>
          <w:tcPr>
            <w:tcW w:w="2790" w:type="dxa"/>
            <w:gridSpan w:val="2"/>
            <w:tcBorders>
              <w:top w:val="single" w:sz="12" w:space="0" w:color="auto"/>
              <w:bottom w:val="single" w:sz="8" w:space="0" w:color="auto"/>
            </w:tcBorders>
            <w:shd w:val="clear" w:color="auto" w:fill="FFFFFF"/>
            <w:vAlign w:val="bottom"/>
          </w:tcPr>
          <w:p w14:paraId="3D851286" w14:textId="1EEFAACF" w:rsidR="00EF08A4" w:rsidRPr="00EE78EA" w:rsidRDefault="0042150F"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Pr>
                <w:rFonts w:asciiTheme="majorBidi" w:hAnsiTheme="majorBidi" w:cstheme="majorBidi"/>
                <w:sz w:val="20"/>
                <w:szCs w:val="20"/>
              </w:rPr>
              <w:t>Factor</w:t>
            </w:r>
          </w:p>
        </w:tc>
      </w:tr>
      <w:tr w:rsidR="00EF08A4" w:rsidRPr="00EE78EA" w14:paraId="065AAC6F" w14:textId="77777777" w:rsidTr="0056476C">
        <w:trPr>
          <w:cantSplit/>
          <w:jc w:val="center"/>
        </w:trPr>
        <w:tc>
          <w:tcPr>
            <w:tcW w:w="6390" w:type="dxa"/>
            <w:vMerge/>
            <w:tcBorders>
              <w:top w:val="single" w:sz="8" w:space="0" w:color="auto"/>
              <w:bottom w:val="single" w:sz="8" w:space="0" w:color="auto"/>
            </w:tcBorders>
            <w:shd w:val="clear" w:color="auto" w:fill="FFFFFF"/>
            <w:vAlign w:val="bottom"/>
          </w:tcPr>
          <w:p w14:paraId="54136DC5" w14:textId="77777777" w:rsidR="00EF08A4" w:rsidRPr="00EE78EA" w:rsidRDefault="00EF08A4" w:rsidP="00EF08A4">
            <w:pPr>
              <w:autoSpaceDE w:val="0"/>
              <w:autoSpaceDN w:val="0"/>
              <w:adjustRightInd w:val="0"/>
              <w:spacing w:after="0" w:line="240" w:lineRule="auto"/>
              <w:ind w:firstLine="0"/>
              <w:jc w:val="left"/>
              <w:rPr>
                <w:rFonts w:asciiTheme="majorBidi" w:hAnsiTheme="majorBidi" w:cstheme="majorBidi"/>
                <w:sz w:val="20"/>
                <w:szCs w:val="20"/>
              </w:rPr>
            </w:pPr>
          </w:p>
        </w:tc>
        <w:tc>
          <w:tcPr>
            <w:tcW w:w="1575" w:type="dxa"/>
            <w:tcBorders>
              <w:top w:val="single" w:sz="8" w:space="0" w:color="auto"/>
              <w:bottom w:val="single" w:sz="8" w:space="0" w:color="auto"/>
            </w:tcBorders>
            <w:shd w:val="clear" w:color="auto" w:fill="FFFFFF"/>
            <w:vAlign w:val="bottom"/>
          </w:tcPr>
          <w:p w14:paraId="08670BAA" w14:textId="77777777"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1</w:t>
            </w:r>
          </w:p>
        </w:tc>
        <w:tc>
          <w:tcPr>
            <w:tcW w:w="1215" w:type="dxa"/>
            <w:tcBorders>
              <w:top w:val="single" w:sz="8" w:space="0" w:color="auto"/>
              <w:bottom w:val="single" w:sz="8" w:space="0" w:color="auto"/>
            </w:tcBorders>
            <w:shd w:val="clear" w:color="auto" w:fill="FFFFFF"/>
            <w:vAlign w:val="bottom"/>
          </w:tcPr>
          <w:p w14:paraId="74373E37" w14:textId="77777777"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2</w:t>
            </w:r>
          </w:p>
        </w:tc>
      </w:tr>
      <w:tr w:rsidR="00EF08A4" w:rsidRPr="00EE78EA" w14:paraId="2C2B5281" w14:textId="77777777" w:rsidTr="0056476C">
        <w:trPr>
          <w:cantSplit/>
          <w:jc w:val="center"/>
        </w:trPr>
        <w:tc>
          <w:tcPr>
            <w:tcW w:w="6390" w:type="dxa"/>
            <w:tcBorders>
              <w:top w:val="single" w:sz="8" w:space="0" w:color="auto"/>
            </w:tcBorders>
            <w:shd w:val="clear" w:color="auto" w:fill="auto"/>
          </w:tcPr>
          <w:p w14:paraId="5F95D9E4" w14:textId="544444DC" w:rsidR="00EF08A4" w:rsidRPr="00EE78EA" w:rsidRDefault="00EF08A4"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Friend_Q2</w:t>
            </w:r>
            <w:r w:rsidR="00094818" w:rsidRPr="00EE78EA">
              <w:rPr>
                <w:rFonts w:asciiTheme="majorBidi" w:hAnsiTheme="majorBidi" w:cstheme="majorBidi"/>
                <w:sz w:val="20"/>
                <w:szCs w:val="20"/>
              </w:rPr>
              <w:t>: My provider was courteous with me</w:t>
            </w:r>
          </w:p>
        </w:tc>
        <w:tc>
          <w:tcPr>
            <w:tcW w:w="1575" w:type="dxa"/>
            <w:tcBorders>
              <w:top w:val="single" w:sz="8" w:space="0" w:color="auto"/>
            </w:tcBorders>
            <w:shd w:val="clear" w:color="auto" w:fill="FFFFFF"/>
          </w:tcPr>
          <w:p w14:paraId="12D4E92E" w14:textId="35242E64"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w:t>
            </w:r>
            <w:r w:rsidR="004E536B">
              <w:rPr>
                <w:rFonts w:asciiTheme="majorBidi" w:hAnsiTheme="majorBidi" w:cstheme="majorBidi"/>
                <w:sz w:val="20"/>
                <w:szCs w:val="20"/>
              </w:rPr>
              <w:t>958</w:t>
            </w:r>
          </w:p>
        </w:tc>
        <w:tc>
          <w:tcPr>
            <w:tcW w:w="1215" w:type="dxa"/>
            <w:tcBorders>
              <w:top w:val="single" w:sz="8" w:space="0" w:color="auto"/>
            </w:tcBorders>
            <w:shd w:val="clear" w:color="auto" w:fill="FFFFFF"/>
          </w:tcPr>
          <w:p w14:paraId="0D024C07" w14:textId="77777777"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EF08A4" w:rsidRPr="00EE78EA" w14:paraId="531599EB" w14:textId="77777777" w:rsidTr="0056476C">
        <w:trPr>
          <w:cantSplit/>
          <w:jc w:val="center"/>
        </w:trPr>
        <w:tc>
          <w:tcPr>
            <w:tcW w:w="6390" w:type="dxa"/>
            <w:shd w:val="clear" w:color="auto" w:fill="auto"/>
          </w:tcPr>
          <w:p w14:paraId="1508EDEA" w14:textId="493D84AA" w:rsidR="00EF08A4" w:rsidRPr="00EE78EA" w:rsidRDefault="00EF08A4"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Listen_Q3</w:t>
            </w:r>
            <w:r w:rsidR="00094818" w:rsidRPr="00EE78EA">
              <w:rPr>
                <w:rFonts w:asciiTheme="majorBidi" w:hAnsiTheme="majorBidi" w:cstheme="majorBidi"/>
                <w:sz w:val="20"/>
                <w:szCs w:val="20"/>
              </w:rPr>
              <w:t>: My provider heard what I said</w:t>
            </w:r>
          </w:p>
        </w:tc>
        <w:tc>
          <w:tcPr>
            <w:tcW w:w="1575" w:type="dxa"/>
            <w:shd w:val="clear" w:color="auto" w:fill="FFFFFF"/>
          </w:tcPr>
          <w:p w14:paraId="129BF5B0" w14:textId="3FA7025F"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.8</w:t>
            </w:r>
            <w:r w:rsidR="004E536B">
              <w:rPr>
                <w:rFonts w:asciiTheme="majorBidi" w:hAnsiTheme="majorBidi" w:cstheme="majorBidi"/>
                <w:sz w:val="20"/>
                <w:szCs w:val="20"/>
              </w:rPr>
              <w:t>93</w:t>
            </w:r>
          </w:p>
        </w:tc>
        <w:tc>
          <w:tcPr>
            <w:tcW w:w="1215" w:type="dxa"/>
            <w:shd w:val="clear" w:color="auto" w:fill="FFFFFF"/>
          </w:tcPr>
          <w:p w14:paraId="042D25F3" w14:textId="77777777"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F86805" w:rsidRPr="00EE78EA" w14:paraId="3D568994" w14:textId="77777777" w:rsidTr="0056476C">
        <w:trPr>
          <w:cantSplit/>
          <w:jc w:val="center"/>
        </w:trPr>
        <w:tc>
          <w:tcPr>
            <w:tcW w:w="6390" w:type="dxa"/>
            <w:shd w:val="clear" w:color="auto" w:fill="auto"/>
          </w:tcPr>
          <w:p w14:paraId="568F8FF4" w14:textId="581B7494" w:rsidR="00F86805" w:rsidRPr="00EE78EA" w:rsidRDefault="00F86805"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Respec_Q4: My provider was respectful</w:t>
            </w:r>
          </w:p>
        </w:tc>
        <w:tc>
          <w:tcPr>
            <w:tcW w:w="1575" w:type="dxa"/>
            <w:shd w:val="clear" w:color="auto" w:fill="FFFFFF"/>
          </w:tcPr>
          <w:p w14:paraId="5C9262E0" w14:textId="02F018A8" w:rsidR="00F86805" w:rsidRPr="00EE78EA" w:rsidRDefault="00F86805"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.822</w:t>
            </w:r>
          </w:p>
        </w:tc>
        <w:tc>
          <w:tcPr>
            <w:tcW w:w="1215" w:type="dxa"/>
            <w:shd w:val="clear" w:color="auto" w:fill="FFFFFF"/>
          </w:tcPr>
          <w:p w14:paraId="76E8000A" w14:textId="77777777" w:rsidR="00F86805" w:rsidRPr="00EE78EA" w:rsidRDefault="00F86805"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F86805" w:rsidRPr="00EE78EA" w14:paraId="60AE38F7" w14:textId="77777777" w:rsidTr="0056476C">
        <w:trPr>
          <w:cantSplit/>
          <w:jc w:val="center"/>
        </w:trPr>
        <w:tc>
          <w:tcPr>
            <w:tcW w:w="6390" w:type="dxa"/>
            <w:shd w:val="clear" w:color="auto" w:fill="auto"/>
          </w:tcPr>
          <w:p w14:paraId="6AE6FBF7" w14:textId="4AC1B70C" w:rsidR="00F86805" w:rsidRPr="00EE78EA" w:rsidRDefault="00F86805"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Listen_Q5: My provider paid attention to details</w:t>
            </w:r>
          </w:p>
        </w:tc>
        <w:tc>
          <w:tcPr>
            <w:tcW w:w="1575" w:type="dxa"/>
            <w:shd w:val="clear" w:color="auto" w:fill="FFFFFF"/>
          </w:tcPr>
          <w:p w14:paraId="3A5D1689" w14:textId="58B1E6F1" w:rsidR="00F86805" w:rsidRPr="00EE78EA" w:rsidRDefault="00F86805"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.821</w:t>
            </w:r>
          </w:p>
        </w:tc>
        <w:tc>
          <w:tcPr>
            <w:tcW w:w="1215" w:type="dxa"/>
            <w:shd w:val="clear" w:color="auto" w:fill="FFFFFF"/>
          </w:tcPr>
          <w:p w14:paraId="20365D83" w14:textId="77777777" w:rsidR="00F86805" w:rsidRPr="00EE78EA" w:rsidRDefault="00F86805"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F86805" w:rsidRPr="00EE78EA" w14:paraId="0C98D9BA" w14:textId="77777777" w:rsidTr="0056476C">
        <w:trPr>
          <w:cantSplit/>
          <w:jc w:val="center"/>
        </w:trPr>
        <w:tc>
          <w:tcPr>
            <w:tcW w:w="6390" w:type="dxa"/>
            <w:shd w:val="clear" w:color="auto" w:fill="auto"/>
          </w:tcPr>
          <w:p w14:paraId="5BB86F25" w14:textId="6BD65579" w:rsidR="00F86805" w:rsidRPr="00EE78EA" w:rsidRDefault="00F86805"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Trust_Q6: I trust my provider will help me with my health-related needs</w:t>
            </w:r>
          </w:p>
        </w:tc>
        <w:tc>
          <w:tcPr>
            <w:tcW w:w="1575" w:type="dxa"/>
            <w:shd w:val="clear" w:color="auto" w:fill="FFFFFF"/>
          </w:tcPr>
          <w:p w14:paraId="4D8CC5C4" w14:textId="6EA885F2" w:rsidR="00F86805" w:rsidRPr="00EE78EA" w:rsidRDefault="00F86805"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.812</w:t>
            </w:r>
          </w:p>
        </w:tc>
        <w:tc>
          <w:tcPr>
            <w:tcW w:w="1215" w:type="dxa"/>
            <w:shd w:val="clear" w:color="auto" w:fill="FFFFFF"/>
          </w:tcPr>
          <w:p w14:paraId="2C8BDC8D" w14:textId="77777777" w:rsidR="00F86805" w:rsidRPr="00EE78EA" w:rsidRDefault="00F86805"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F86805" w:rsidRPr="00EE78EA" w14:paraId="698B2E89" w14:textId="77777777" w:rsidTr="0056476C">
        <w:trPr>
          <w:cantSplit/>
          <w:jc w:val="center"/>
        </w:trPr>
        <w:tc>
          <w:tcPr>
            <w:tcW w:w="6390" w:type="dxa"/>
            <w:shd w:val="clear" w:color="auto" w:fill="auto"/>
          </w:tcPr>
          <w:p w14:paraId="7AE64FD8" w14:textId="3D502ACF" w:rsidR="00F86805" w:rsidRPr="00EE78EA" w:rsidRDefault="00F86805"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Trust_Q2: My provider was competent</w:t>
            </w:r>
          </w:p>
        </w:tc>
        <w:tc>
          <w:tcPr>
            <w:tcW w:w="1575" w:type="dxa"/>
            <w:shd w:val="clear" w:color="auto" w:fill="FFFFFF"/>
          </w:tcPr>
          <w:p w14:paraId="7092174A" w14:textId="7D926097" w:rsidR="00F86805" w:rsidRPr="00EE78EA" w:rsidRDefault="00F86805"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.810</w:t>
            </w:r>
          </w:p>
        </w:tc>
        <w:tc>
          <w:tcPr>
            <w:tcW w:w="1215" w:type="dxa"/>
            <w:shd w:val="clear" w:color="auto" w:fill="FFFFFF"/>
          </w:tcPr>
          <w:p w14:paraId="2F945B9C" w14:textId="77777777" w:rsidR="00F86805" w:rsidRPr="00EE78EA" w:rsidRDefault="00F86805"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F86805" w:rsidRPr="00EE78EA" w14:paraId="17D18D16" w14:textId="77777777" w:rsidTr="0056476C">
        <w:trPr>
          <w:cantSplit/>
          <w:jc w:val="center"/>
        </w:trPr>
        <w:tc>
          <w:tcPr>
            <w:tcW w:w="6390" w:type="dxa"/>
            <w:shd w:val="clear" w:color="auto" w:fill="auto"/>
          </w:tcPr>
          <w:p w14:paraId="15012C9E" w14:textId="6444ED80" w:rsidR="00F86805" w:rsidRPr="00EE78EA" w:rsidRDefault="00F86805"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Listen_Q2: My provider listened attentively</w:t>
            </w:r>
          </w:p>
        </w:tc>
        <w:tc>
          <w:tcPr>
            <w:tcW w:w="1575" w:type="dxa"/>
            <w:shd w:val="clear" w:color="auto" w:fill="FFFFFF"/>
          </w:tcPr>
          <w:p w14:paraId="6919663D" w14:textId="1BB7FFF5" w:rsidR="00F86805" w:rsidRPr="00EE78EA" w:rsidRDefault="00F86805"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.809</w:t>
            </w:r>
          </w:p>
        </w:tc>
        <w:tc>
          <w:tcPr>
            <w:tcW w:w="1215" w:type="dxa"/>
            <w:shd w:val="clear" w:color="auto" w:fill="FFFFFF"/>
          </w:tcPr>
          <w:p w14:paraId="0E741EE2" w14:textId="77777777" w:rsidR="00F86805" w:rsidRPr="00EE78EA" w:rsidRDefault="00F86805"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F86805" w:rsidRPr="00EE78EA" w14:paraId="101DEFE0" w14:textId="77777777" w:rsidTr="0056476C">
        <w:trPr>
          <w:cantSplit/>
          <w:jc w:val="center"/>
        </w:trPr>
        <w:tc>
          <w:tcPr>
            <w:tcW w:w="6390" w:type="dxa"/>
            <w:shd w:val="clear" w:color="auto" w:fill="auto"/>
          </w:tcPr>
          <w:p w14:paraId="420BE9B2" w14:textId="51BC7ED2" w:rsidR="00F86805" w:rsidRPr="00EE78EA" w:rsidRDefault="00F86805"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Listen_Q4: My provider was engaged during our interaction</w:t>
            </w:r>
          </w:p>
        </w:tc>
        <w:tc>
          <w:tcPr>
            <w:tcW w:w="1575" w:type="dxa"/>
            <w:shd w:val="clear" w:color="auto" w:fill="FFFFFF"/>
          </w:tcPr>
          <w:p w14:paraId="5E111F5D" w14:textId="7B1342C0" w:rsidR="00F86805" w:rsidRPr="00EE78EA" w:rsidRDefault="00F86805"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.795</w:t>
            </w:r>
          </w:p>
        </w:tc>
        <w:tc>
          <w:tcPr>
            <w:tcW w:w="1215" w:type="dxa"/>
            <w:shd w:val="clear" w:color="auto" w:fill="FFFFFF"/>
          </w:tcPr>
          <w:p w14:paraId="51ED1A7C" w14:textId="77777777" w:rsidR="00F86805" w:rsidRPr="00EE78EA" w:rsidRDefault="00F86805"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EF08A4" w:rsidRPr="00EE78EA" w14:paraId="4DA09B0F" w14:textId="77777777" w:rsidTr="0056476C">
        <w:trPr>
          <w:cantSplit/>
          <w:jc w:val="center"/>
        </w:trPr>
        <w:tc>
          <w:tcPr>
            <w:tcW w:w="6390" w:type="dxa"/>
            <w:shd w:val="clear" w:color="auto" w:fill="auto"/>
          </w:tcPr>
          <w:p w14:paraId="7EBEA083" w14:textId="6686D817" w:rsidR="00EF08A4" w:rsidRPr="00EE78EA" w:rsidRDefault="00EF08A4"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Listen_Q1</w:t>
            </w:r>
            <w:r w:rsidR="00094818" w:rsidRPr="00EE78EA">
              <w:rPr>
                <w:rFonts w:asciiTheme="majorBidi" w:hAnsiTheme="majorBidi" w:cstheme="majorBidi"/>
                <w:sz w:val="20"/>
                <w:szCs w:val="20"/>
              </w:rPr>
              <w:t>: My provider let me talk without interruptions</w:t>
            </w:r>
          </w:p>
        </w:tc>
        <w:tc>
          <w:tcPr>
            <w:tcW w:w="1575" w:type="dxa"/>
            <w:shd w:val="clear" w:color="auto" w:fill="FFFFFF"/>
          </w:tcPr>
          <w:p w14:paraId="7220C11D" w14:textId="439F255C"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w:t>
            </w:r>
            <w:r w:rsidR="00F86805" w:rsidRPr="00EE78EA">
              <w:rPr>
                <w:rFonts w:asciiTheme="majorBidi" w:hAnsiTheme="majorBidi" w:cstheme="majorBidi"/>
                <w:sz w:val="20"/>
                <w:szCs w:val="20"/>
              </w:rPr>
              <w:t>775</w:t>
            </w:r>
          </w:p>
        </w:tc>
        <w:tc>
          <w:tcPr>
            <w:tcW w:w="1215" w:type="dxa"/>
            <w:shd w:val="clear" w:color="auto" w:fill="FFFFFF"/>
          </w:tcPr>
          <w:p w14:paraId="6D9D7BBB" w14:textId="77777777"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EF08A4" w:rsidRPr="00EE78EA" w14:paraId="38FF8C11" w14:textId="77777777" w:rsidTr="0056476C">
        <w:trPr>
          <w:cantSplit/>
          <w:jc w:val="center"/>
        </w:trPr>
        <w:tc>
          <w:tcPr>
            <w:tcW w:w="6390" w:type="dxa"/>
            <w:shd w:val="clear" w:color="auto" w:fill="auto"/>
          </w:tcPr>
          <w:p w14:paraId="401B27E2" w14:textId="2CFCCA01" w:rsidR="00EF08A4" w:rsidRPr="00EE78EA" w:rsidRDefault="00EF08A4"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Trust_Q3</w:t>
            </w:r>
            <w:r w:rsidR="00094818" w:rsidRPr="00EE78EA">
              <w:rPr>
                <w:rFonts w:asciiTheme="majorBidi" w:hAnsiTheme="majorBidi" w:cstheme="majorBidi"/>
                <w:sz w:val="20"/>
                <w:szCs w:val="20"/>
              </w:rPr>
              <w:t>: My provider talked to me openly</w:t>
            </w:r>
          </w:p>
        </w:tc>
        <w:tc>
          <w:tcPr>
            <w:tcW w:w="1575" w:type="dxa"/>
            <w:shd w:val="clear" w:color="auto" w:fill="FFFFFF"/>
          </w:tcPr>
          <w:p w14:paraId="6CD5E7CF" w14:textId="15517082"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.7</w:t>
            </w:r>
            <w:r w:rsidR="00F86805" w:rsidRPr="00EE78EA">
              <w:rPr>
                <w:rFonts w:asciiTheme="majorBidi" w:hAnsiTheme="majorBidi" w:cstheme="majorBidi"/>
                <w:sz w:val="20"/>
                <w:szCs w:val="20"/>
              </w:rPr>
              <w:t>61</w:t>
            </w:r>
          </w:p>
        </w:tc>
        <w:tc>
          <w:tcPr>
            <w:tcW w:w="1215" w:type="dxa"/>
            <w:shd w:val="clear" w:color="auto" w:fill="FFFFFF"/>
          </w:tcPr>
          <w:p w14:paraId="652AE0D1" w14:textId="77777777"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DC7F92" w:rsidRPr="00EE78EA" w14:paraId="3C6E60AD" w14:textId="77777777" w:rsidTr="0056476C">
        <w:trPr>
          <w:cantSplit/>
          <w:jc w:val="center"/>
        </w:trPr>
        <w:tc>
          <w:tcPr>
            <w:tcW w:w="6390" w:type="dxa"/>
            <w:shd w:val="clear" w:color="auto" w:fill="auto"/>
          </w:tcPr>
          <w:p w14:paraId="6F34F103" w14:textId="24C07C51" w:rsidR="00DC7F92"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Friend_Q1: My provider was welcoming</w:t>
            </w:r>
          </w:p>
        </w:tc>
        <w:tc>
          <w:tcPr>
            <w:tcW w:w="1575" w:type="dxa"/>
            <w:shd w:val="clear" w:color="auto" w:fill="FFFFFF"/>
          </w:tcPr>
          <w:p w14:paraId="5D0F02EA" w14:textId="7BF86E50" w:rsidR="00DC7F92"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.699</w:t>
            </w:r>
          </w:p>
        </w:tc>
        <w:tc>
          <w:tcPr>
            <w:tcW w:w="1215" w:type="dxa"/>
            <w:shd w:val="clear" w:color="auto" w:fill="FFFFFF"/>
          </w:tcPr>
          <w:p w14:paraId="23EFAA8B" w14:textId="77777777" w:rsidR="00DC7F92" w:rsidRPr="00EE78EA" w:rsidRDefault="00DC7F92"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DC7F92" w:rsidRPr="00EE78EA" w14:paraId="4220CACA" w14:textId="77777777" w:rsidTr="0056476C">
        <w:trPr>
          <w:cantSplit/>
          <w:jc w:val="center"/>
        </w:trPr>
        <w:tc>
          <w:tcPr>
            <w:tcW w:w="6390" w:type="dxa"/>
            <w:shd w:val="clear" w:color="auto" w:fill="auto"/>
          </w:tcPr>
          <w:p w14:paraId="717F9FF1" w14:textId="017471CC" w:rsidR="00DC7F92"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Friend_Q3: My provider was approachable</w:t>
            </w:r>
          </w:p>
        </w:tc>
        <w:tc>
          <w:tcPr>
            <w:tcW w:w="1575" w:type="dxa"/>
            <w:shd w:val="clear" w:color="auto" w:fill="FFFFFF"/>
          </w:tcPr>
          <w:p w14:paraId="4827CB40" w14:textId="572A15DE" w:rsidR="00DC7F92"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.689</w:t>
            </w:r>
          </w:p>
        </w:tc>
        <w:tc>
          <w:tcPr>
            <w:tcW w:w="1215" w:type="dxa"/>
            <w:shd w:val="clear" w:color="auto" w:fill="FFFFFF"/>
          </w:tcPr>
          <w:p w14:paraId="39AD22E7" w14:textId="77777777" w:rsidR="00DC7F92" w:rsidRPr="00EE78EA" w:rsidRDefault="00DC7F92"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DC7F92" w:rsidRPr="00EE78EA" w14:paraId="32565EC4" w14:textId="77777777" w:rsidTr="0056476C">
        <w:trPr>
          <w:cantSplit/>
          <w:jc w:val="center"/>
        </w:trPr>
        <w:tc>
          <w:tcPr>
            <w:tcW w:w="6390" w:type="dxa"/>
            <w:shd w:val="clear" w:color="auto" w:fill="auto"/>
          </w:tcPr>
          <w:p w14:paraId="7F107D2C" w14:textId="561844B1" w:rsidR="00DC7F92"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Respec_Q2: My provider respected me as a person</w:t>
            </w:r>
          </w:p>
        </w:tc>
        <w:tc>
          <w:tcPr>
            <w:tcW w:w="1575" w:type="dxa"/>
            <w:shd w:val="clear" w:color="auto" w:fill="FFFFFF"/>
          </w:tcPr>
          <w:p w14:paraId="369F005D" w14:textId="586FFCA0" w:rsidR="00DC7F92"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.679</w:t>
            </w:r>
          </w:p>
        </w:tc>
        <w:tc>
          <w:tcPr>
            <w:tcW w:w="1215" w:type="dxa"/>
            <w:shd w:val="clear" w:color="auto" w:fill="FFFFFF"/>
          </w:tcPr>
          <w:p w14:paraId="0CDDC189" w14:textId="77777777" w:rsidR="00DC7F92" w:rsidRPr="00EE78EA" w:rsidRDefault="00DC7F92"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DC7F92" w:rsidRPr="00EE78EA" w14:paraId="465CE43C" w14:textId="77777777" w:rsidTr="0056476C">
        <w:trPr>
          <w:cantSplit/>
          <w:jc w:val="center"/>
        </w:trPr>
        <w:tc>
          <w:tcPr>
            <w:tcW w:w="6390" w:type="dxa"/>
            <w:shd w:val="clear" w:color="auto" w:fill="auto"/>
          </w:tcPr>
          <w:p w14:paraId="367E4F4F" w14:textId="5016529E" w:rsidR="00DC7F92"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Trust_Q1: My provider was honest with me</w:t>
            </w:r>
          </w:p>
        </w:tc>
        <w:tc>
          <w:tcPr>
            <w:tcW w:w="1575" w:type="dxa"/>
            <w:shd w:val="clear" w:color="auto" w:fill="FFFFFF"/>
          </w:tcPr>
          <w:p w14:paraId="26B555D4" w14:textId="0F7A9569" w:rsidR="00DC7F92"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.666</w:t>
            </w:r>
          </w:p>
        </w:tc>
        <w:tc>
          <w:tcPr>
            <w:tcW w:w="1215" w:type="dxa"/>
            <w:shd w:val="clear" w:color="auto" w:fill="FFFFFF"/>
          </w:tcPr>
          <w:p w14:paraId="15AA6E79" w14:textId="77777777" w:rsidR="00DC7F92" w:rsidRPr="00EE78EA" w:rsidRDefault="00DC7F92"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DC7F92" w:rsidRPr="00EE78EA" w14:paraId="07468476" w14:textId="77777777" w:rsidTr="0056476C">
        <w:trPr>
          <w:cantSplit/>
          <w:jc w:val="center"/>
        </w:trPr>
        <w:tc>
          <w:tcPr>
            <w:tcW w:w="6390" w:type="dxa"/>
            <w:shd w:val="clear" w:color="auto" w:fill="auto"/>
          </w:tcPr>
          <w:p w14:paraId="74ACA830" w14:textId="05AF856C" w:rsidR="00DC7F92"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Friend_Q4: My provider was friendly</w:t>
            </w:r>
          </w:p>
        </w:tc>
        <w:tc>
          <w:tcPr>
            <w:tcW w:w="1575" w:type="dxa"/>
            <w:shd w:val="clear" w:color="auto" w:fill="FFFFFF"/>
          </w:tcPr>
          <w:p w14:paraId="1EBD23D7" w14:textId="79D9CB42" w:rsidR="00DC7F92"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.629</w:t>
            </w:r>
          </w:p>
        </w:tc>
        <w:tc>
          <w:tcPr>
            <w:tcW w:w="1215" w:type="dxa"/>
            <w:shd w:val="clear" w:color="auto" w:fill="FFFFFF"/>
          </w:tcPr>
          <w:p w14:paraId="59149FE2" w14:textId="77777777" w:rsidR="00DC7F92" w:rsidRPr="00EE78EA" w:rsidRDefault="00DC7F92"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EF08A4" w:rsidRPr="00EE78EA" w14:paraId="4F34A330" w14:textId="77777777" w:rsidTr="0056476C">
        <w:trPr>
          <w:cantSplit/>
          <w:jc w:val="center"/>
        </w:trPr>
        <w:tc>
          <w:tcPr>
            <w:tcW w:w="6390" w:type="dxa"/>
            <w:shd w:val="clear" w:color="auto" w:fill="auto"/>
          </w:tcPr>
          <w:p w14:paraId="3EAD2F5C" w14:textId="77253CDC" w:rsidR="00EF08A4"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Trust_Q4: My provider was ‘down to earth’</w:t>
            </w:r>
          </w:p>
        </w:tc>
        <w:tc>
          <w:tcPr>
            <w:tcW w:w="1575" w:type="dxa"/>
            <w:shd w:val="clear" w:color="auto" w:fill="FFFFFF"/>
          </w:tcPr>
          <w:p w14:paraId="14FEA554" w14:textId="1B78FFDE" w:rsidR="00EF08A4"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.612</w:t>
            </w:r>
          </w:p>
        </w:tc>
        <w:tc>
          <w:tcPr>
            <w:tcW w:w="1215" w:type="dxa"/>
            <w:shd w:val="clear" w:color="auto" w:fill="FFFFFF"/>
          </w:tcPr>
          <w:p w14:paraId="0819573E" w14:textId="77777777"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EF08A4" w:rsidRPr="00EE78EA" w14:paraId="1946A1E2" w14:textId="77777777" w:rsidTr="0056476C">
        <w:trPr>
          <w:cantSplit/>
          <w:jc w:val="center"/>
        </w:trPr>
        <w:tc>
          <w:tcPr>
            <w:tcW w:w="6390" w:type="dxa"/>
            <w:shd w:val="clear" w:color="auto" w:fill="auto"/>
          </w:tcPr>
          <w:p w14:paraId="31655516" w14:textId="5936B4B3" w:rsidR="00EF08A4"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Comm_Q14: My provider explained things in plain language</w:t>
            </w:r>
          </w:p>
        </w:tc>
        <w:tc>
          <w:tcPr>
            <w:tcW w:w="1575" w:type="dxa"/>
            <w:shd w:val="clear" w:color="auto" w:fill="FFFFFF"/>
          </w:tcPr>
          <w:p w14:paraId="177DEF02" w14:textId="63BFFBEF" w:rsidR="00EF08A4"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.571</w:t>
            </w:r>
          </w:p>
        </w:tc>
        <w:tc>
          <w:tcPr>
            <w:tcW w:w="1215" w:type="dxa"/>
            <w:shd w:val="clear" w:color="auto" w:fill="FFFFFF"/>
          </w:tcPr>
          <w:p w14:paraId="5546D42D" w14:textId="77777777"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EF08A4" w:rsidRPr="00EE78EA" w14:paraId="419111EE" w14:textId="77777777" w:rsidTr="0056476C">
        <w:trPr>
          <w:cantSplit/>
          <w:jc w:val="center"/>
        </w:trPr>
        <w:tc>
          <w:tcPr>
            <w:tcW w:w="6390" w:type="dxa"/>
            <w:shd w:val="clear" w:color="auto" w:fill="auto"/>
          </w:tcPr>
          <w:p w14:paraId="45BD2548" w14:textId="471AA5EE" w:rsidR="00EF08A4"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Respec_Q1: My provider valued my time</w:t>
            </w:r>
          </w:p>
        </w:tc>
        <w:tc>
          <w:tcPr>
            <w:tcW w:w="1575" w:type="dxa"/>
            <w:shd w:val="clear" w:color="auto" w:fill="FFFFFF"/>
          </w:tcPr>
          <w:p w14:paraId="044C0E41" w14:textId="28770B49" w:rsidR="00EF08A4"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.556</w:t>
            </w:r>
          </w:p>
        </w:tc>
        <w:tc>
          <w:tcPr>
            <w:tcW w:w="1215" w:type="dxa"/>
            <w:shd w:val="clear" w:color="auto" w:fill="FFFFFF"/>
          </w:tcPr>
          <w:p w14:paraId="74CB97F2" w14:textId="77777777"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EF08A4" w:rsidRPr="00EE78EA" w14:paraId="42D1C744" w14:textId="77777777" w:rsidTr="00DC7F92">
        <w:trPr>
          <w:cantSplit/>
          <w:jc w:val="center"/>
        </w:trPr>
        <w:tc>
          <w:tcPr>
            <w:tcW w:w="6390" w:type="dxa"/>
            <w:shd w:val="clear" w:color="auto" w:fill="auto"/>
          </w:tcPr>
          <w:p w14:paraId="7569AA67" w14:textId="28365799" w:rsidR="00EF08A4"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Comm_Q11: My provider addressed my questions and concerns</w:t>
            </w:r>
          </w:p>
        </w:tc>
        <w:tc>
          <w:tcPr>
            <w:tcW w:w="1575" w:type="dxa"/>
            <w:shd w:val="clear" w:color="auto" w:fill="FFFFFF"/>
          </w:tcPr>
          <w:p w14:paraId="71BB348A" w14:textId="3069D703" w:rsidR="00EF08A4"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.492</w:t>
            </w:r>
          </w:p>
        </w:tc>
        <w:tc>
          <w:tcPr>
            <w:tcW w:w="1215" w:type="dxa"/>
            <w:shd w:val="clear" w:color="auto" w:fill="FFFFFF"/>
            <w:vAlign w:val="center"/>
          </w:tcPr>
          <w:p w14:paraId="35DB8D8A" w14:textId="2DC732D8"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EF08A4" w:rsidRPr="00EE78EA" w14:paraId="329DB3FB" w14:textId="77777777" w:rsidTr="00DC7F92">
        <w:trPr>
          <w:cantSplit/>
          <w:jc w:val="center"/>
        </w:trPr>
        <w:tc>
          <w:tcPr>
            <w:tcW w:w="6390" w:type="dxa"/>
            <w:shd w:val="clear" w:color="auto" w:fill="auto"/>
          </w:tcPr>
          <w:p w14:paraId="04D65745" w14:textId="427E1E43" w:rsidR="00EF08A4"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Empathy_Q4: My provider tried to find a solution for my situation</w:t>
            </w:r>
          </w:p>
        </w:tc>
        <w:tc>
          <w:tcPr>
            <w:tcW w:w="1575" w:type="dxa"/>
            <w:shd w:val="clear" w:color="auto" w:fill="FFFFFF"/>
          </w:tcPr>
          <w:p w14:paraId="2DDEA432" w14:textId="58BD803B" w:rsidR="00EF08A4"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.464</w:t>
            </w:r>
          </w:p>
        </w:tc>
        <w:tc>
          <w:tcPr>
            <w:tcW w:w="1215" w:type="dxa"/>
            <w:shd w:val="clear" w:color="auto" w:fill="FFFFFF"/>
            <w:vAlign w:val="center"/>
          </w:tcPr>
          <w:p w14:paraId="514DD97F" w14:textId="4DF66694"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EF08A4" w:rsidRPr="00EE78EA" w14:paraId="2AD3A00B" w14:textId="77777777" w:rsidTr="00DC7F92">
        <w:trPr>
          <w:cantSplit/>
          <w:jc w:val="center"/>
        </w:trPr>
        <w:tc>
          <w:tcPr>
            <w:tcW w:w="6390" w:type="dxa"/>
            <w:shd w:val="clear" w:color="auto" w:fill="auto"/>
          </w:tcPr>
          <w:p w14:paraId="670E6BAA" w14:textId="7AD2369F" w:rsidR="00EF08A4"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Comm_Q1: My provider asked appropriate questions</w:t>
            </w:r>
          </w:p>
        </w:tc>
        <w:tc>
          <w:tcPr>
            <w:tcW w:w="1575" w:type="dxa"/>
            <w:shd w:val="clear" w:color="auto" w:fill="FFFFFF"/>
          </w:tcPr>
          <w:p w14:paraId="2F453D8A" w14:textId="011130AA" w:rsidR="00EF08A4"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.461</w:t>
            </w:r>
          </w:p>
        </w:tc>
        <w:tc>
          <w:tcPr>
            <w:tcW w:w="1215" w:type="dxa"/>
            <w:shd w:val="clear" w:color="auto" w:fill="FFFFFF"/>
            <w:vAlign w:val="center"/>
          </w:tcPr>
          <w:p w14:paraId="0E569660" w14:textId="00CA1B01"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EF08A4" w:rsidRPr="00EE78EA" w14:paraId="6A03DFBC" w14:textId="77777777" w:rsidTr="00DC7F92">
        <w:trPr>
          <w:cantSplit/>
          <w:jc w:val="center"/>
        </w:trPr>
        <w:tc>
          <w:tcPr>
            <w:tcW w:w="6390" w:type="dxa"/>
            <w:shd w:val="clear" w:color="auto" w:fill="auto"/>
          </w:tcPr>
          <w:p w14:paraId="13AF7E32" w14:textId="60DCDD71" w:rsidR="00EF08A4"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Comm_Q15: My provider used terms I could understand</w:t>
            </w:r>
          </w:p>
        </w:tc>
        <w:tc>
          <w:tcPr>
            <w:tcW w:w="1575" w:type="dxa"/>
            <w:shd w:val="clear" w:color="auto" w:fill="FFFFFF"/>
          </w:tcPr>
          <w:p w14:paraId="4E89007B" w14:textId="6E858B1B" w:rsidR="00EF08A4"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.458</w:t>
            </w:r>
          </w:p>
        </w:tc>
        <w:tc>
          <w:tcPr>
            <w:tcW w:w="1215" w:type="dxa"/>
            <w:shd w:val="clear" w:color="auto" w:fill="FFFFFF"/>
            <w:vAlign w:val="center"/>
          </w:tcPr>
          <w:p w14:paraId="78E450FD" w14:textId="77777777"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EF08A4" w:rsidRPr="00EE78EA" w14:paraId="377959B1" w14:textId="77777777" w:rsidTr="00DC7F92">
        <w:trPr>
          <w:cantSplit/>
          <w:jc w:val="center"/>
        </w:trPr>
        <w:tc>
          <w:tcPr>
            <w:tcW w:w="6390" w:type="dxa"/>
            <w:shd w:val="clear" w:color="auto" w:fill="auto"/>
          </w:tcPr>
          <w:p w14:paraId="31AB29CE" w14:textId="772A4CCE" w:rsidR="00EF08A4"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Comm_Q8: My provider greeted me appropriately</w:t>
            </w:r>
          </w:p>
        </w:tc>
        <w:tc>
          <w:tcPr>
            <w:tcW w:w="1575" w:type="dxa"/>
            <w:shd w:val="clear" w:color="auto" w:fill="FFFFFF"/>
          </w:tcPr>
          <w:p w14:paraId="0E6F9D01" w14:textId="56E3DD07" w:rsidR="00EF08A4" w:rsidRPr="00EE78EA" w:rsidRDefault="00DC7F92"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.441</w:t>
            </w:r>
          </w:p>
        </w:tc>
        <w:tc>
          <w:tcPr>
            <w:tcW w:w="1215" w:type="dxa"/>
            <w:shd w:val="clear" w:color="auto" w:fill="FFFFFF"/>
            <w:vAlign w:val="center"/>
          </w:tcPr>
          <w:p w14:paraId="6AE6E8AE" w14:textId="647AA3AB"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r>
      <w:tr w:rsidR="00EF08A4" w:rsidRPr="00EE78EA" w14:paraId="37FC3CC0" w14:textId="77777777" w:rsidTr="00DC7F92">
        <w:trPr>
          <w:cantSplit/>
          <w:jc w:val="center"/>
        </w:trPr>
        <w:tc>
          <w:tcPr>
            <w:tcW w:w="6390" w:type="dxa"/>
            <w:shd w:val="clear" w:color="auto" w:fill="auto"/>
          </w:tcPr>
          <w:p w14:paraId="4572A627" w14:textId="1A6DA1F9" w:rsidR="00EF08A4" w:rsidRPr="00EE78EA" w:rsidRDefault="00DC7F92"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Comp_Q3: My provider took the time to address my concerns</w:t>
            </w:r>
          </w:p>
        </w:tc>
        <w:tc>
          <w:tcPr>
            <w:tcW w:w="1575" w:type="dxa"/>
            <w:shd w:val="clear" w:color="auto" w:fill="FFFFFF"/>
          </w:tcPr>
          <w:p w14:paraId="5A5D119D" w14:textId="2E6D87EE" w:rsidR="00EF08A4" w:rsidRPr="00EE78EA" w:rsidRDefault="00400833"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.427</w:t>
            </w:r>
          </w:p>
        </w:tc>
        <w:tc>
          <w:tcPr>
            <w:tcW w:w="1215" w:type="dxa"/>
            <w:shd w:val="clear" w:color="auto" w:fill="FFFFFF"/>
            <w:vAlign w:val="center"/>
          </w:tcPr>
          <w:p w14:paraId="3F79A002" w14:textId="4FE5BAB4"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r>
      <w:tr w:rsidR="00EF08A4" w:rsidRPr="00EE78EA" w14:paraId="24000CBE" w14:textId="77777777" w:rsidTr="00DC7F92">
        <w:trPr>
          <w:cantSplit/>
          <w:jc w:val="center"/>
        </w:trPr>
        <w:tc>
          <w:tcPr>
            <w:tcW w:w="6390" w:type="dxa"/>
            <w:shd w:val="clear" w:color="auto" w:fill="auto"/>
          </w:tcPr>
          <w:p w14:paraId="62B36B4A" w14:textId="3C2493A1" w:rsidR="00EF08A4"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bookmarkStart w:id="58" w:name="_Hlk35453262"/>
            <w:r w:rsidRPr="00EE78EA">
              <w:rPr>
                <w:rFonts w:asciiTheme="majorBidi" w:hAnsiTheme="majorBidi" w:cstheme="majorBidi"/>
                <w:sz w:val="20"/>
                <w:szCs w:val="20"/>
              </w:rPr>
              <w:t>Comm_Q2: My provider asked questions to get to know who I am as an individual</w:t>
            </w:r>
            <w:bookmarkEnd w:id="58"/>
          </w:p>
        </w:tc>
        <w:tc>
          <w:tcPr>
            <w:tcW w:w="1575" w:type="dxa"/>
            <w:shd w:val="clear" w:color="auto" w:fill="FFFFFF"/>
          </w:tcPr>
          <w:p w14:paraId="1827D20C" w14:textId="0AE3EC99"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4AB1D9DF" w14:textId="75555F53" w:rsidR="00EF08A4" w:rsidRPr="00EE78EA" w:rsidRDefault="00400833"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.910</w:t>
            </w:r>
          </w:p>
        </w:tc>
      </w:tr>
      <w:tr w:rsidR="00EF08A4" w:rsidRPr="00EE78EA" w14:paraId="1F1CE61A" w14:textId="77777777" w:rsidTr="00DC7F92">
        <w:trPr>
          <w:cantSplit/>
          <w:jc w:val="center"/>
        </w:trPr>
        <w:tc>
          <w:tcPr>
            <w:tcW w:w="6390" w:type="dxa"/>
            <w:shd w:val="clear" w:color="auto" w:fill="auto"/>
          </w:tcPr>
          <w:p w14:paraId="30F58880" w14:textId="11529691" w:rsidR="00EF08A4"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Comm_Q6: My provider remembered me as an individual</w:t>
            </w:r>
          </w:p>
        </w:tc>
        <w:tc>
          <w:tcPr>
            <w:tcW w:w="1575" w:type="dxa"/>
            <w:shd w:val="clear" w:color="auto" w:fill="FFFFFF"/>
          </w:tcPr>
          <w:p w14:paraId="5682682C" w14:textId="64F85DCE"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63E3395F" w14:textId="61189E26" w:rsidR="00EF08A4" w:rsidRPr="00EE78EA" w:rsidRDefault="00400833"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.881</w:t>
            </w:r>
          </w:p>
        </w:tc>
      </w:tr>
      <w:tr w:rsidR="00EF08A4" w:rsidRPr="00EE78EA" w14:paraId="6333DFE7" w14:textId="77777777" w:rsidTr="00DC7F92">
        <w:trPr>
          <w:cantSplit/>
          <w:jc w:val="center"/>
        </w:trPr>
        <w:tc>
          <w:tcPr>
            <w:tcW w:w="6390" w:type="dxa"/>
            <w:shd w:val="clear" w:color="auto" w:fill="auto"/>
          </w:tcPr>
          <w:p w14:paraId="32B43F33" w14:textId="2FEB8474" w:rsidR="00EF08A4"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Empathy_Q2: My provider wanted to understand what I was going through</w:t>
            </w:r>
          </w:p>
        </w:tc>
        <w:tc>
          <w:tcPr>
            <w:tcW w:w="1575" w:type="dxa"/>
            <w:shd w:val="clear" w:color="auto" w:fill="FFFFFF"/>
          </w:tcPr>
          <w:p w14:paraId="47E95381" w14:textId="273398D4"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5D355CBE" w14:textId="79BBBAE0" w:rsidR="00EF08A4" w:rsidRPr="00EE78EA" w:rsidRDefault="00400833"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.852</w:t>
            </w:r>
          </w:p>
        </w:tc>
      </w:tr>
      <w:tr w:rsidR="00EF08A4" w:rsidRPr="00EE78EA" w14:paraId="5C910DD9" w14:textId="77777777" w:rsidTr="00DC7F92">
        <w:trPr>
          <w:cantSplit/>
          <w:jc w:val="center"/>
        </w:trPr>
        <w:tc>
          <w:tcPr>
            <w:tcW w:w="6390" w:type="dxa"/>
            <w:shd w:val="clear" w:color="auto" w:fill="auto"/>
          </w:tcPr>
          <w:p w14:paraId="58219CEC" w14:textId="3C9A463E" w:rsidR="00EF08A4"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Care_Q3: My provider showed me that they care</w:t>
            </w:r>
          </w:p>
        </w:tc>
        <w:tc>
          <w:tcPr>
            <w:tcW w:w="1575" w:type="dxa"/>
            <w:shd w:val="clear" w:color="auto" w:fill="FFFFFF"/>
          </w:tcPr>
          <w:p w14:paraId="1C8DFB2E" w14:textId="017AD390"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0DE9C757" w14:textId="54CA7E0D" w:rsidR="00EF08A4"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.841</w:t>
            </w:r>
          </w:p>
        </w:tc>
      </w:tr>
      <w:tr w:rsidR="00EF08A4" w:rsidRPr="00EE78EA" w14:paraId="107D2242" w14:textId="77777777" w:rsidTr="00DC7F92">
        <w:trPr>
          <w:cantSplit/>
          <w:jc w:val="center"/>
        </w:trPr>
        <w:tc>
          <w:tcPr>
            <w:tcW w:w="6390" w:type="dxa"/>
            <w:shd w:val="clear" w:color="auto" w:fill="auto"/>
          </w:tcPr>
          <w:p w14:paraId="43CD3558" w14:textId="59CE11AF" w:rsidR="00EF08A4"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Comp_Q1: My provider paid attention to me</w:t>
            </w:r>
          </w:p>
        </w:tc>
        <w:tc>
          <w:tcPr>
            <w:tcW w:w="1575" w:type="dxa"/>
            <w:shd w:val="clear" w:color="auto" w:fill="FFFFFF"/>
          </w:tcPr>
          <w:p w14:paraId="32843FF2" w14:textId="6012E6EB"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1695EBA0" w14:textId="4FBAB095" w:rsidR="00EF08A4"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.807</w:t>
            </w:r>
          </w:p>
        </w:tc>
      </w:tr>
      <w:tr w:rsidR="00400833" w:rsidRPr="00EE78EA" w14:paraId="21E7B49C" w14:textId="77777777" w:rsidTr="00DC7F92">
        <w:trPr>
          <w:cantSplit/>
          <w:jc w:val="center"/>
        </w:trPr>
        <w:tc>
          <w:tcPr>
            <w:tcW w:w="6390" w:type="dxa"/>
            <w:shd w:val="clear" w:color="auto" w:fill="auto"/>
          </w:tcPr>
          <w:p w14:paraId="605C02C7" w14:textId="12297813" w:rsidR="00400833"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Care_Q1: My provider remembered details about me</w:t>
            </w:r>
          </w:p>
        </w:tc>
        <w:tc>
          <w:tcPr>
            <w:tcW w:w="1575" w:type="dxa"/>
            <w:shd w:val="clear" w:color="auto" w:fill="FFFFFF"/>
          </w:tcPr>
          <w:p w14:paraId="44E375DE" w14:textId="77777777" w:rsidR="00400833" w:rsidRPr="00EE78EA" w:rsidRDefault="00400833"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652D9CDD" w14:textId="1CAE9468" w:rsidR="00400833"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.787</w:t>
            </w:r>
          </w:p>
        </w:tc>
      </w:tr>
      <w:tr w:rsidR="00400833" w:rsidRPr="00EE78EA" w14:paraId="47B34200" w14:textId="77777777" w:rsidTr="00DC7F92">
        <w:trPr>
          <w:cantSplit/>
          <w:jc w:val="center"/>
        </w:trPr>
        <w:tc>
          <w:tcPr>
            <w:tcW w:w="6390" w:type="dxa"/>
            <w:shd w:val="clear" w:color="auto" w:fill="auto"/>
          </w:tcPr>
          <w:p w14:paraId="510894D8" w14:textId="6D050B5B" w:rsidR="00400833"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lastRenderedPageBreak/>
              <w:t>Empathy_Q1: My provider tried to comfort me</w:t>
            </w:r>
          </w:p>
        </w:tc>
        <w:tc>
          <w:tcPr>
            <w:tcW w:w="1575" w:type="dxa"/>
            <w:shd w:val="clear" w:color="auto" w:fill="FFFFFF"/>
          </w:tcPr>
          <w:p w14:paraId="514309F2" w14:textId="77777777" w:rsidR="00400833" w:rsidRPr="00EE78EA" w:rsidRDefault="00400833"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13E15CD6" w14:textId="31A61B91" w:rsidR="00400833"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.759</w:t>
            </w:r>
          </w:p>
        </w:tc>
      </w:tr>
      <w:tr w:rsidR="00400833" w:rsidRPr="00EE78EA" w14:paraId="6A705C25" w14:textId="77777777" w:rsidTr="00DC7F92">
        <w:trPr>
          <w:cantSplit/>
          <w:jc w:val="center"/>
        </w:trPr>
        <w:tc>
          <w:tcPr>
            <w:tcW w:w="6390" w:type="dxa"/>
            <w:shd w:val="clear" w:color="auto" w:fill="auto"/>
          </w:tcPr>
          <w:p w14:paraId="2EBC9437" w14:textId="0D269A40" w:rsidR="00400833"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Empathy_Q3: My provider helped me feel supported</w:t>
            </w:r>
          </w:p>
        </w:tc>
        <w:tc>
          <w:tcPr>
            <w:tcW w:w="1575" w:type="dxa"/>
            <w:shd w:val="clear" w:color="auto" w:fill="FFFFFF"/>
          </w:tcPr>
          <w:p w14:paraId="138ED980" w14:textId="77777777" w:rsidR="00400833" w:rsidRPr="00EE78EA" w:rsidRDefault="00400833"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6A3ABCF8" w14:textId="336456ED" w:rsidR="00400833"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.752</w:t>
            </w:r>
          </w:p>
        </w:tc>
      </w:tr>
      <w:tr w:rsidR="00400833" w:rsidRPr="00EE78EA" w14:paraId="4BF7DAF7" w14:textId="77777777" w:rsidTr="00DC7F92">
        <w:trPr>
          <w:cantSplit/>
          <w:jc w:val="center"/>
        </w:trPr>
        <w:tc>
          <w:tcPr>
            <w:tcW w:w="6390" w:type="dxa"/>
            <w:shd w:val="clear" w:color="auto" w:fill="auto"/>
          </w:tcPr>
          <w:p w14:paraId="738BE06A" w14:textId="50605DF7" w:rsidR="00400833"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Comp_Q2: My provider was understanding</w:t>
            </w:r>
          </w:p>
        </w:tc>
        <w:tc>
          <w:tcPr>
            <w:tcW w:w="1575" w:type="dxa"/>
            <w:shd w:val="clear" w:color="auto" w:fill="FFFFFF"/>
          </w:tcPr>
          <w:p w14:paraId="582D2EB4" w14:textId="77777777" w:rsidR="00400833" w:rsidRPr="00EE78EA" w:rsidRDefault="00400833"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58659451" w14:textId="69E9C422" w:rsidR="00400833"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.678</w:t>
            </w:r>
          </w:p>
        </w:tc>
      </w:tr>
      <w:tr w:rsidR="00400833" w:rsidRPr="00EE78EA" w14:paraId="432701BC" w14:textId="77777777" w:rsidTr="00DC7F92">
        <w:trPr>
          <w:cantSplit/>
          <w:jc w:val="center"/>
        </w:trPr>
        <w:tc>
          <w:tcPr>
            <w:tcW w:w="6390" w:type="dxa"/>
            <w:shd w:val="clear" w:color="auto" w:fill="auto"/>
          </w:tcPr>
          <w:p w14:paraId="398D4789" w14:textId="155BC931" w:rsidR="00400833"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Care_Q5: My provider gave personal attention to make me feel comfortable</w:t>
            </w:r>
          </w:p>
        </w:tc>
        <w:tc>
          <w:tcPr>
            <w:tcW w:w="1575" w:type="dxa"/>
            <w:shd w:val="clear" w:color="auto" w:fill="FFFFFF"/>
          </w:tcPr>
          <w:p w14:paraId="7BFE349F" w14:textId="77777777" w:rsidR="00400833" w:rsidRPr="00EE78EA" w:rsidRDefault="00400833"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6235C081" w14:textId="64690113" w:rsidR="00400833"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.671</w:t>
            </w:r>
          </w:p>
        </w:tc>
      </w:tr>
      <w:tr w:rsidR="00400833" w:rsidRPr="00EE78EA" w14:paraId="413D4B60" w14:textId="77777777" w:rsidTr="00DC7F92">
        <w:trPr>
          <w:cantSplit/>
          <w:jc w:val="center"/>
        </w:trPr>
        <w:tc>
          <w:tcPr>
            <w:tcW w:w="6390" w:type="dxa"/>
            <w:shd w:val="clear" w:color="auto" w:fill="auto"/>
          </w:tcPr>
          <w:p w14:paraId="4A7A6037" w14:textId="78AB99A1" w:rsidR="00400833"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Care_Q2: My provider valued my opinion</w:t>
            </w:r>
          </w:p>
        </w:tc>
        <w:tc>
          <w:tcPr>
            <w:tcW w:w="1575" w:type="dxa"/>
            <w:shd w:val="clear" w:color="auto" w:fill="FFFFFF"/>
          </w:tcPr>
          <w:p w14:paraId="53C9EC6E" w14:textId="77777777" w:rsidR="00400833" w:rsidRPr="00EE78EA" w:rsidRDefault="00400833"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0480189F" w14:textId="36C495F6" w:rsidR="00400833"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.658</w:t>
            </w:r>
          </w:p>
        </w:tc>
      </w:tr>
      <w:tr w:rsidR="00400833" w:rsidRPr="00EE78EA" w14:paraId="77AEC46C" w14:textId="77777777" w:rsidTr="00DC7F92">
        <w:trPr>
          <w:cantSplit/>
          <w:jc w:val="center"/>
        </w:trPr>
        <w:tc>
          <w:tcPr>
            <w:tcW w:w="6390" w:type="dxa"/>
            <w:shd w:val="clear" w:color="auto" w:fill="auto"/>
          </w:tcPr>
          <w:p w14:paraId="678183E1" w14:textId="589083AE" w:rsidR="00400833"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Comm_Q4: My provider tried to understand what I am experiencing</w:t>
            </w:r>
          </w:p>
        </w:tc>
        <w:tc>
          <w:tcPr>
            <w:tcW w:w="1575" w:type="dxa"/>
            <w:shd w:val="clear" w:color="auto" w:fill="FFFFFF"/>
          </w:tcPr>
          <w:p w14:paraId="6EAD3F0E" w14:textId="77777777" w:rsidR="00400833" w:rsidRPr="00EE78EA" w:rsidRDefault="00400833"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0758E0A5" w14:textId="2B13AB1F" w:rsidR="00400833"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.607</w:t>
            </w:r>
          </w:p>
        </w:tc>
      </w:tr>
      <w:tr w:rsidR="00400833" w:rsidRPr="00EE78EA" w14:paraId="56B7EF8E" w14:textId="77777777" w:rsidTr="00DC7F92">
        <w:trPr>
          <w:cantSplit/>
          <w:jc w:val="center"/>
        </w:trPr>
        <w:tc>
          <w:tcPr>
            <w:tcW w:w="6390" w:type="dxa"/>
            <w:shd w:val="clear" w:color="auto" w:fill="auto"/>
          </w:tcPr>
          <w:p w14:paraId="06B26311" w14:textId="19447D93" w:rsidR="00400833"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 xml:space="preserve">Comm_Q10: </w:t>
            </w:r>
            <w:r w:rsidR="00B12BCA" w:rsidRPr="00EE78EA">
              <w:rPr>
                <w:rFonts w:asciiTheme="majorBidi" w:hAnsiTheme="majorBidi" w:cstheme="majorBidi"/>
                <w:sz w:val="20"/>
                <w:szCs w:val="20"/>
              </w:rPr>
              <w:t>My provider showed interest and listened carefully</w:t>
            </w:r>
          </w:p>
        </w:tc>
        <w:tc>
          <w:tcPr>
            <w:tcW w:w="1575" w:type="dxa"/>
            <w:shd w:val="clear" w:color="auto" w:fill="FFFFFF"/>
          </w:tcPr>
          <w:p w14:paraId="048F3229" w14:textId="3B3859B1" w:rsidR="00400833" w:rsidRPr="00EE78EA" w:rsidRDefault="00400833"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0483FE1A" w14:textId="260CDDF1" w:rsidR="00400833"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.555</w:t>
            </w:r>
          </w:p>
        </w:tc>
      </w:tr>
      <w:tr w:rsidR="00400833" w:rsidRPr="00EE78EA" w14:paraId="1A1D054A" w14:textId="77777777" w:rsidTr="00DC7F92">
        <w:trPr>
          <w:cantSplit/>
          <w:jc w:val="center"/>
        </w:trPr>
        <w:tc>
          <w:tcPr>
            <w:tcW w:w="6390" w:type="dxa"/>
            <w:shd w:val="clear" w:color="auto" w:fill="auto"/>
          </w:tcPr>
          <w:p w14:paraId="696DF8B2" w14:textId="01F4F8EE" w:rsidR="00400833"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Empathy_Q5:</w:t>
            </w:r>
            <w:r w:rsidR="00CC620D" w:rsidRPr="00EE78EA">
              <w:t xml:space="preserve"> </w:t>
            </w:r>
            <w:r w:rsidR="00CC620D" w:rsidRPr="00EE78EA">
              <w:rPr>
                <w:rFonts w:asciiTheme="majorBidi" w:hAnsiTheme="majorBidi" w:cstheme="majorBidi"/>
                <w:sz w:val="20"/>
                <w:szCs w:val="20"/>
              </w:rPr>
              <w:t>My provider explained in detail what to expect</w:t>
            </w:r>
          </w:p>
        </w:tc>
        <w:tc>
          <w:tcPr>
            <w:tcW w:w="1575" w:type="dxa"/>
            <w:shd w:val="clear" w:color="auto" w:fill="FFFFFF"/>
          </w:tcPr>
          <w:p w14:paraId="3AEAA3E6" w14:textId="77777777" w:rsidR="00400833" w:rsidRPr="00EE78EA" w:rsidRDefault="00400833"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569E8339" w14:textId="39B1123D" w:rsidR="00400833"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.545</w:t>
            </w:r>
          </w:p>
        </w:tc>
      </w:tr>
      <w:tr w:rsidR="00400833" w:rsidRPr="00EE78EA" w14:paraId="4DDA3034" w14:textId="77777777" w:rsidTr="00DC7F92">
        <w:trPr>
          <w:cantSplit/>
          <w:jc w:val="center"/>
        </w:trPr>
        <w:tc>
          <w:tcPr>
            <w:tcW w:w="6390" w:type="dxa"/>
            <w:shd w:val="clear" w:color="auto" w:fill="auto"/>
          </w:tcPr>
          <w:p w14:paraId="75C7A1D9" w14:textId="5F828B7B" w:rsidR="00400833"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Comm_Q5:</w:t>
            </w:r>
            <w:r w:rsidR="00CC620D" w:rsidRPr="00EE78EA">
              <w:t xml:space="preserve"> </w:t>
            </w:r>
            <w:r w:rsidR="00CC620D" w:rsidRPr="00EE78EA">
              <w:rPr>
                <w:rFonts w:asciiTheme="majorBidi" w:hAnsiTheme="majorBidi" w:cstheme="majorBidi"/>
                <w:sz w:val="20"/>
                <w:szCs w:val="20"/>
              </w:rPr>
              <w:t>My provider explained what was happening throughout the visit</w:t>
            </w:r>
          </w:p>
        </w:tc>
        <w:tc>
          <w:tcPr>
            <w:tcW w:w="1575" w:type="dxa"/>
            <w:shd w:val="clear" w:color="auto" w:fill="FFFFFF"/>
          </w:tcPr>
          <w:p w14:paraId="0698FA52" w14:textId="7BD5AE05" w:rsidR="00400833" w:rsidRPr="00EE78EA" w:rsidRDefault="00400833"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35C7D243" w14:textId="0FB59ED7" w:rsidR="00400833"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.507</w:t>
            </w:r>
          </w:p>
        </w:tc>
      </w:tr>
      <w:tr w:rsidR="00EF08A4" w:rsidRPr="00EE78EA" w14:paraId="3250B011" w14:textId="77777777" w:rsidTr="00DC7F92">
        <w:trPr>
          <w:cantSplit/>
          <w:jc w:val="center"/>
        </w:trPr>
        <w:tc>
          <w:tcPr>
            <w:tcW w:w="6390" w:type="dxa"/>
            <w:shd w:val="clear" w:color="auto" w:fill="auto"/>
          </w:tcPr>
          <w:p w14:paraId="2B97FC3E" w14:textId="61AAA9E9" w:rsidR="00EF08A4" w:rsidRPr="00EE78EA" w:rsidRDefault="00EF08A4"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Comm_Q</w:t>
            </w:r>
            <w:r w:rsidR="00400833" w:rsidRPr="00EE78EA">
              <w:rPr>
                <w:rFonts w:asciiTheme="majorBidi" w:hAnsiTheme="majorBidi" w:cstheme="majorBidi"/>
                <w:sz w:val="20"/>
                <w:szCs w:val="20"/>
              </w:rPr>
              <w:t>1</w:t>
            </w:r>
            <w:r w:rsidRPr="00EE78EA">
              <w:rPr>
                <w:rFonts w:asciiTheme="majorBidi" w:hAnsiTheme="majorBidi" w:cstheme="majorBidi"/>
                <w:sz w:val="20"/>
                <w:szCs w:val="20"/>
              </w:rPr>
              <w:t>3</w:t>
            </w:r>
            <w:r w:rsidR="00A07381" w:rsidRPr="00EE78EA">
              <w:rPr>
                <w:rFonts w:asciiTheme="majorBidi" w:hAnsiTheme="majorBidi" w:cstheme="majorBidi"/>
                <w:sz w:val="20"/>
                <w:szCs w:val="20"/>
              </w:rPr>
              <w:t xml:space="preserve">: </w:t>
            </w:r>
            <w:r w:rsidR="00CC620D" w:rsidRPr="00EE78EA">
              <w:rPr>
                <w:rFonts w:asciiTheme="majorBidi" w:hAnsiTheme="majorBidi" w:cstheme="majorBidi"/>
                <w:sz w:val="20"/>
                <w:szCs w:val="20"/>
              </w:rPr>
              <w:t>I felt comfortable asking questions to my provider</w:t>
            </w:r>
          </w:p>
        </w:tc>
        <w:tc>
          <w:tcPr>
            <w:tcW w:w="1575" w:type="dxa"/>
            <w:shd w:val="clear" w:color="auto" w:fill="FFFFFF"/>
          </w:tcPr>
          <w:p w14:paraId="00B4AE32" w14:textId="4F81E409" w:rsidR="00EF08A4" w:rsidRPr="00EE78EA" w:rsidRDefault="00EF08A4"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p>
        </w:tc>
        <w:tc>
          <w:tcPr>
            <w:tcW w:w="1215" w:type="dxa"/>
            <w:shd w:val="clear" w:color="auto" w:fill="FFFFFF"/>
            <w:vAlign w:val="center"/>
          </w:tcPr>
          <w:p w14:paraId="2E8B5535" w14:textId="5ECD02BC" w:rsidR="00EF08A4" w:rsidRPr="00EE78EA" w:rsidRDefault="0099692B" w:rsidP="00EF08A4">
            <w:pPr>
              <w:autoSpaceDE w:val="0"/>
              <w:autoSpaceDN w:val="0"/>
              <w:adjustRightInd w:val="0"/>
              <w:spacing w:after="0" w:line="240" w:lineRule="auto"/>
              <w:ind w:firstLine="0"/>
              <w:jc w:val="center"/>
              <w:rPr>
                <w:rFonts w:asciiTheme="majorBidi" w:hAnsiTheme="majorBidi" w:cstheme="majorBidi"/>
                <w:sz w:val="20"/>
                <w:szCs w:val="20"/>
              </w:rPr>
            </w:pPr>
            <w:r w:rsidRPr="00EE78EA">
              <w:rPr>
                <w:rFonts w:asciiTheme="majorBidi" w:hAnsiTheme="majorBidi" w:cstheme="majorBidi"/>
                <w:sz w:val="20"/>
                <w:szCs w:val="20"/>
              </w:rPr>
              <w:t>.482</w:t>
            </w:r>
          </w:p>
        </w:tc>
      </w:tr>
      <w:tr w:rsidR="00EF08A4" w:rsidRPr="00EE78EA" w14:paraId="4858CB4D" w14:textId="77777777" w:rsidTr="0056476C">
        <w:trPr>
          <w:cantSplit/>
          <w:jc w:val="center"/>
        </w:trPr>
        <w:tc>
          <w:tcPr>
            <w:tcW w:w="6390" w:type="dxa"/>
            <w:tcBorders>
              <w:top w:val="nil"/>
              <w:bottom w:val="single" w:sz="12" w:space="0" w:color="auto"/>
            </w:tcBorders>
            <w:shd w:val="clear" w:color="auto" w:fill="auto"/>
          </w:tcPr>
          <w:p w14:paraId="578422EC" w14:textId="5E79BC5C" w:rsidR="00EF08A4" w:rsidRPr="00EE78EA" w:rsidRDefault="00400833" w:rsidP="0059131D">
            <w:pPr>
              <w:pStyle w:val="ListParagraph"/>
              <w:numPr>
                <w:ilvl w:val="0"/>
                <w:numId w:val="34"/>
              </w:numPr>
              <w:autoSpaceDE w:val="0"/>
              <w:autoSpaceDN w:val="0"/>
              <w:adjustRightInd w:val="0"/>
              <w:spacing w:after="0" w:line="320" w:lineRule="atLeast"/>
              <w:ind w:left="450" w:right="60"/>
              <w:jc w:val="left"/>
              <w:rPr>
                <w:rFonts w:asciiTheme="majorBidi" w:hAnsiTheme="majorBidi" w:cstheme="majorBidi"/>
                <w:sz w:val="20"/>
                <w:szCs w:val="20"/>
              </w:rPr>
            </w:pPr>
            <w:r w:rsidRPr="00EE78EA">
              <w:rPr>
                <w:rFonts w:asciiTheme="majorBidi" w:hAnsiTheme="majorBidi" w:cstheme="majorBidi"/>
                <w:sz w:val="20"/>
                <w:szCs w:val="20"/>
              </w:rPr>
              <w:t>Comm_Q9:</w:t>
            </w:r>
            <w:r w:rsidR="00CC620D" w:rsidRPr="00EE78EA">
              <w:t xml:space="preserve"> </w:t>
            </w:r>
            <w:r w:rsidR="00CC620D" w:rsidRPr="00EE78EA">
              <w:rPr>
                <w:rFonts w:asciiTheme="majorBidi" w:hAnsiTheme="majorBidi" w:cstheme="majorBidi"/>
                <w:sz w:val="20"/>
                <w:szCs w:val="20"/>
              </w:rPr>
              <w:t>My provider maintained good eye contact with me</w:t>
            </w:r>
          </w:p>
        </w:tc>
        <w:tc>
          <w:tcPr>
            <w:tcW w:w="1575" w:type="dxa"/>
            <w:tcBorders>
              <w:top w:val="nil"/>
              <w:bottom w:val="single" w:sz="12" w:space="0" w:color="auto"/>
            </w:tcBorders>
            <w:shd w:val="clear" w:color="auto" w:fill="FFFFFF"/>
          </w:tcPr>
          <w:p w14:paraId="033C9FF7" w14:textId="45160E9A" w:rsidR="00EF08A4" w:rsidRPr="00EE78EA" w:rsidRDefault="00EF08A4" w:rsidP="00EF08A4">
            <w:pPr>
              <w:autoSpaceDE w:val="0"/>
              <w:autoSpaceDN w:val="0"/>
              <w:adjustRightInd w:val="0"/>
              <w:spacing w:after="0" w:line="240" w:lineRule="auto"/>
              <w:ind w:firstLine="0"/>
              <w:jc w:val="center"/>
              <w:rPr>
                <w:rFonts w:asciiTheme="majorBidi" w:hAnsiTheme="majorBidi" w:cstheme="majorBidi"/>
                <w:sz w:val="20"/>
                <w:szCs w:val="20"/>
              </w:rPr>
            </w:pPr>
          </w:p>
        </w:tc>
        <w:tc>
          <w:tcPr>
            <w:tcW w:w="1215" w:type="dxa"/>
            <w:tcBorders>
              <w:top w:val="nil"/>
              <w:bottom w:val="single" w:sz="12" w:space="0" w:color="auto"/>
            </w:tcBorders>
            <w:shd w:val="clear" w:color="auto" w:fill="FFFFFF"/>
          </w:tcPr>
          <w:p w14:paraId="47D16D3E" w14:textId="11E4AA72" w:rsidR="00EF08A4" w:rsidRPr="00EE78EA" w:rsidRDefault="0099692B" w:rsidP="00EF08A4">
            <w:pPr>
              <w:autoSpaceDE w:val="0"/>
              <w:autoSpaceDN w:val="0"/>
              <w:adjustRightInd w:val="0"/>
              <w:spacing w:after="0" w:line="320" w:lineRule="atLeast"/>
              <w:ind w:left="60" w:right="60" w:firstLine="0"/>
              <w:jc w:val="center"/>
              <w:rPr>
                <w:rFonts w:asciiTheme="majorBidi" w:hAnsiTheme="majorBidi" w:cstheme="majorBidi"/>
                <w:sz w:val="20"/>
                <w:szCs w:val="20"/>
              </w:rPr>
            </w:pPr>
            <w:r w:rsidRPr="00EE78EA">
              <w:rPr>
                <w:rFonts w:asciiTheme="majorBidi" w:hAnsiTheme="majorBidi" w:cstheme="majorBidi"/>
                <w:sz w:val="20"/>
                <w:szCs w:val="20"/>
              </w:rPr>
              <w:t>.438</w:t>
            </w:r>
          </w:p>
        </w:tc>
      </w:tr>
      <w:tr w:rsidR="00EF08A4" w:rsidRPr="00EE78EA" w14:paraId="2763D891" w14:textId="77777777" w:rsidTr="0056476C">
        <w:trPr>
          <w:cantSplit/>
          <w:jc w:val="center"/>
        </w:trPr>
        <w:tc>
          <w:tcPr>
            <w:tcW w:w="9180" w:type="dxa"/>
            <w:gridSpan w:val="3"/>
            <w:tcBorders>
              <w:top w:val="single" w:sz="12" w:space="0" w:color="auto"/>
            </w:tcBorders>
            <w:shd w:val="clear" w:color="auto" w:fill="FFFFFF"/>
          </w:tcPr>
          <w:p w14:paraId="117C2969" w14:textId="0E1F1B2A" w:rsidR="00EF08A4" w:rsidRPr="00EE78EA" w:rsidRDefault="00EF08A4" w:rsidP="00EF08A4">
            <w:pPr>
              <w:autoSpaceDE w:val="0"/>
              <w:autoSpaceDN w:val="0"/>
              <w:adjustRightInd w:val="0"/>
              <w:spacing w:after="0" w:line="320" w:lineRule="atLeast"/>
              <w:ind w:left="60" w:right="60" w:firstLine="0"/>
              <w:jc w:val="left"/>
              <w:rPr>
                <w:rFonts w:asciiTheme="majorBidi" w:hAnsiTheme="majorBidi" w:cstheme="majorBidi"/>
                <w:sz w:val="20"/>
                <w:szCs w:val="20"/>
              </w:rPr>
            </w:pPr>
            <w:r w:rsidRPr="00EE78EA">
              <w:rPr>
                <w:rFonts w:asciiTheme="majorBidi" w:hAnsiTheme="majorBidi" w:cstheme="majorBidi"/>
                <w:sz w:val="20"/>
                <w:szCs w:val="20"/>
              </w:rPr>
              <w:t xml:space="preserve">Extraction Method: Principal </w:t>
            </w:r>
            <w:r w:rsidR="004E536B">
              <w:rPr>
                <w:rFonts w:asciiTheme="majorBidi" w:hAnsiTheme="majorBidi" w:cstheme="majorBidi"/>
                <w:sz w:val="20"/>
                <w:szCs w:val="20"/>
              </w:rPr>
              <w:t>Axis Factoring</w:t>
            </w:r>
            <w:r w:rsidRPr="00EE78EA">
              <w:rPr>
                <w:rFonts w:asciiTheme="majorBidi" w:hAnsiTheme="majorBidi" w:cstheme="majorBidi"/>
                <w:sz w:val="20"/>
                <w:szCs w:val="20"/>
              </w:rPr>
              <w:t>.</w:t>
            </w:r>
          </w:p>
          <w:p w14:paraId="634D4BDA" w14:textId="5CABD05C" w:rsidR="00EF08A4" w:rsidRPr="00EE78EA" w:rsidRDefault="00EF08A4" w:rsidP="00EF08A4">
            <w:pPr>
              <w:autoSpaceDE w:val="0"/>
              <w:autoSpaceDN w:val="0"/>
              <w:adjustRightInd w:val="0"/>
              <w:spacing w:after="0" w:line="320" w:lineRule="atLeast"/>
              <w:ind w:left="60" w:right="60" w:firstLine="0"/>
              <w:jc w:val="left"/>
              <w:rPr>
                <w:rFonts w:asciiTheme="majorBidi" w:hAnsiTheme="majorBidi" w:cstheme="majorBidi"/>
                <w:sz w:val="20"/>
                <w:szCs w:val="20"/>
              </w:rPr>
            </w:pPr>
            <w:r w:rsidRPr="00EE78EA">
              <w:rPr>
                <w:rFonts w:asciiTheme="majorBidi" w:hAnsiTheme="majorBidi" w:cstheme="majorBidi"/>
                <w:sz w:val="20"/>
                <w:szCs w:val="20"/>
              </w:rPr>
              <w:t>Rotation Method: Promax with Kaiser Normalization.</w:t>
            </w:r>
            <w:r w:rsidRPr="00EE78EA">
              <w:rPr>
                <w:rFonts w:asciiTheme="majorBidi" w:hAnsiTheme="majorBidi" w:cstheme="majorBidi"/>
                <w:sz w:val="20"/>
                <w:szCs w:val="20"/>
                <w:vertAlign w:val="superscript"/>
              </w:rPr>
              <w:t>a</w:t>
            </w:r>
          </w:p>
        </w:tc>
      </w:tr>
      <w:tr w:rsidR="00EF08A4" w:rsidRPr="00EE78EA" w14:paraId="61F872FB" w14:textId="77777777" w:rsidTr="0056476C">
        <w:trPr>
          <w:cantSplit/>
          <w:jc w:val="center"/>
        </w:trPr>
        <w:tc>
          <w:tcPr>
            <w:tcW w:w="9180" w:type="dxa"/>
            <w:gridSpan w:val="3"/>
            <w:shd w:val="clear" w:color="auto" w:fill="FFFFFF"/>
          </w:tcPr>
          <w:p w14:paraId="3C77FB82" w14:textId="77777777" w:rsidR="00EF08A4" w:rsidRPr="00EE78EA" w:rsidRDefault="00EF08A4" w:rsidP="00EF08A4">
            <w:pPr>
              <w:autoSpaceDE w:val="0"/>
              <w:autoSpaceDN w:val="0"/>
              <w:adjustRightInd w:val="0"/>
              <w:spacing w:after="0" w:line="320" w:lineRule="atLeast"/>
              <w:ind w:left="60" w:right="60" w:firstLine="0"/>
              <w:jc w:val="left"/>
              <w:rPr>
                <w:rFonts w:asciiTheme="majorBidi" w:hAnsiTheme="majorBidi" w:cstheme="majorBidi"/>
                <w:sz w:val="20"/>
                <w:szCs w:val="20"/>
              </w:rPr>
            </w:pPr>
            <w:r w:rsidRPr="00EE78EA">
              <w:rPr>
                <w:rFonts w:asciiTheme="majorBidi" w:hAnsiTheme="majorBidi" w:cstheme="majorBidi"/>
                <w:sz w:val="20"/>
                <w:szCs w:val="20"/>
              </w:rPr>
              <w:t>a. Rotation converged in 3 iterations.</w:t>
            </w:r>
          </w:p>
        </w:tc>
      </w:tr>
      <w:bookmarkEnd w:id="57"/>
    </w:tbl>
    <w:p w14:paraId="135FEF56" w14:textId="1D6574DD" w:rsidR="00EF08A4" w:rsidRPr="00EE78EA" w:rsidRDefault="00EF08A4" w:rsidP="00EF08A4">
      <w:pPr>
        <w:autoSpaceDE w:val="0"/>
        <w:autoSpaceDN w:val="0"/>
        <w:adjustRightInd w:val="0"/>
        <w:spacing w:after="0" w:line="400" w:lineRule="atLeast"/>
        <w:ind w:firstLine="0"/>
        <w:jc w:val="left"/>
      </w:pPr>
    </w:p>
    <w:p w14:paraId="3A3A8286" w14:textId="76D09548" w:rsidR="00EF08A4" w:rsidRDefault="00EB58BD" w:rsidP="008C119C">
      <w:pPr>
        <w:spacing w:after="0" w:line="480" w:lineRule="auto"/>
        <w:jc w:val="left"/>
      </w:pPr>
      <w:r w:rsidRPr="00EB58BD">
        <w:rPr>
          <w:b/>
          <w:bCs/>
        </w:rPr>
        <w:t>Factor Labeling</w:t>
      </w:r>
      <w:r>
        <w:t xml:space="preserve">. </w:t>
      </w:r>
      <w:r w:rsidR="00E22A67" w:rsidRPr="00EE78EA">
        <w:t>I</w:t>
      </w:r>
      <w:r w:rsidR="00211AD6" w:rsidRPr="00EE78EA">
        <w:t>tems were evaluated t</w:t>
      </w:r>
      <w:r w:rsidR="00691C99" w:rsidRPr="00EE78EA">
        <w:t xml:space="preserve">o </w:t>
      </w:r>
      <w:r w:rsidR="00211AD6" w:rsidRPr="00EE78EA">
        <w:t xml:space="preserve">identify a theoretical meaning for the set of items that loaded on each </w:t>
      </w:r>
      <w:r w:rsidR="00B84A1E" w:rsidRPr="00EE78EA">
        <w:t>factor</w:t>
      </w:r>
      <w:r w:rsidR="00211AD6" w:rsidRPr="00EE78EA">
        <w:t xml:space="preserve">. </w:t>
      </w:r>
      <w:r w:rsidR="003B6DAB" w:rsidRPr="00EE78EA">
        <w:t xml:space="preserve">The set of items </w:t>
      </w:r>
      <w:r w:rsidR="00256E65">
        <w:t xml:space="preserve">that </w:t>
      </w:r>
      <w:r w:rsidR="003B6DAB" w:rsidRPr="00EE78EA">
        <w:t xml:space="preserve">loaded on </w:t>
      </w:r>
      <w:r w:rsidR="00256E65">
        <w:t xml:space="preserve">the first </w:t>
      </w:r>
      <w:r w:rsidR="00B84A1E" w:rsidRPr="00EE78EA">
        <w:t xml:space="preserve">factor </w:t>
      </w:r>
      <w:r w:rsidR="003B6DAB" w:rsidRPr="00EE78EA">
        <w:t>pertained to the provider’s behavior initiated from personality traits (i.e. friendliness) and values (i.e. respect)</w:t>
      </w:r>
      <w:r w:rsidR="00555F82" w:rsidRPr="00EE78EA">
        <w:t>,</w:t>
      </w:r>
      <w:r w:rsidR="003B6DAB" w:rsidRPr="00EE78EA">
        <w:t xml:space="preserve"> then integrated with individual abilities (i.e. listen</w:t>
      </w:r>
      <w:r w:rsidR="00DF37FE" w:rsidRPr="00EE78EA">
        <w:t>ing</w:t>
      </w:r>
      <w:r w:rsidR="003B6DAB" w:rsidRPr="00EE78EA">
        <w:t xml:space="preserve">), skills (i.e. communication) and knowledge (i.e. </w:t>
      </w:r>
      <w:r w:rsidR="00DF37FE" w:rsidRPr="00EE78EA">
        <w:t>gain trust</w:t>
      </w:r>
      <w:r w:rsidR="003B6DAB" w:rsidRPr="00EE78EA">
        <w:t>)</w:t>
      </w:r>
      <w:r w:rsidR="00DF37FE" w:rsidRPr="00EE78EA">
        <w:t xml:space="preserve">; therefore, this </w:t>
      </w:r>
      <w:r w:rsidR="00B84A1E" w:rsidRPr="00EE78EA">
        <w:t xml:space="preserve">factor </w:t>
      </w:r>
      <w:r w:rsidR="00DF37FE" w:rsidRPr="00EE78EA">
        <w:t>was labeled as “</w:t>
      </w:r>
      <w:bookmarkStart w:id="59" w:name="_Hlk38048637"/>
      <w:r w:rsidR="00256E65">
        <w:t>Behavioral-Interaction</w:t>
      </w:r>
      <w:r w:rsidR="00BE0A96">
        <w:t xml:space="preserve"> </w:t>
      </w:r>
      <w:r w:rsidR="00DF37FE" w:rsidRPr="00EE78EA">
        <w:t>Competence</w:t>
      </w:r>
      <w:bookmarkEnd w:id="59"/>
      <w:r w:rsidR="00DF37FE" w:rsidRPr="00EE78EA">
        <w:t>”</w:t>
      </w:r>
      <w:r w:rsidR="00D6478F" w:rsidRPr="00EE78EA">
        <w:t xml:space="preserve"> based on the conceptualization and characteristics of “competence” (Guerrero &amp; De los Ríos, 2012)</w:t>
      </w:r>
      <w:r w:rsidR="00DF37FE" w:rsidRPr="00EE78EA">
        <w:t xml:space="preserve">. The set of items that loaded on </w:t>
      </w:r>
      <w:r w:rsidR="00256E65">
        <w:t xml:space="preserve">the second </w:t>
      </w:r>
      <w:r w:rsidR="00B84A1E" w:rsidRPr="00EE78EA">
        <w:t xml:space="preserve">factor </w:t>
      </w:r>
      <w:r w:rsidR="00DF37FE" w:rsidRPr="00EE78EA">
        <w:t>reflected care, compassion</w:t>
      </w:r>
      <w:r w:rsidR="00B84A1E" w:rsidRPr="00EE78EA">
        <w:t xml:space="preserve">, </w:t>
      </w:r>
      <w:r w:rsidR="00DF37FE" w:rsidRPr="00EE78EA">
        <w:t>empathy</w:t>
      </w:r>
      <w:r w:rsidR="00B84A1E" w:rsidRPr="00EE78EA">
        <w:t xml:space="preserve">, and communication </w:t>
      </w:r>
      <w:r w:rsidR="00E551A0" w:rsidRPr="00EE78EA">
        <w:t xml:space="preserve">that </w:t>
      </w:r>
      <w:r w:rsidR="0042150F">
        <w:t xml:space="preserve">are </w:t>
      </w:r>
      <w:r w:rsidR="00E551A0" w:rsidRPr="00EE78EA">
        <w:t xml:space="preserve">all in the core of </w:t>
      </w:r>
      <w:r w:rsidR="00726D65" w:rsidRPr="00EE78EA">
        <w:t xml:space="preserve">the concept and definition of “compassion” </w:t>
      </w:r>
      <w:r w:rsidR="004A2626" w:rsidRPr="00EE78EA">
        <w:t xml:space="preserve">according to </w:t>
      </w:r>
      <w:r w:rsidR="006E1A8B" w:rsidRPr="00EE78EA">
        <w:t xml:space="preserve">Raab (2014) and </w:t>
      </w:r>
      <w:r w:rsidR="00726D65" w:rsidRPr="00EE78EA">
        <w:t>Schantz</w:t>
      </w:r>
      <w:r w:rsidR="004A2626" w:rsidRPr="00EE78EA">
        <w:t xml:space="preserve"> </w:t>
      </w:r>
      <w:r w:rsidR="00726D65" w:rsidRPr="00EE78EA">
        <w:t>(2007)</w:t>
      </w:r>
      <w:r w:rsidR="006E1A8B" w:rsidRPr="00EE78EA">
        <w:t xml:space="preserve">; </w:t>
      </w:r>
      <w:r w:rsidR="00DF37FE" w:rsidRPr="00EE78EA">
        <w:t xml:space="preserve">thus, this </w:t>
      </w:r>
      <w:r w:rsidR="0042150F">
        <w:t>factor</w:t>
      </w:r>
      <w:r w:rsidR="00DF37FE" w:rsidRPr="00EE78EA">
        <w:t xml:space="preserve"> was labeled as “</w:t>
      </w:r>
      <w:bookmarkStart w:id="60" w:name="_Hlk38048652"/>
      <w:r w:rsidR="00256E65">
        <w:t>Affective-Interaction</w:t>
      </w:r>
      <w:bookmarkEnd w:id="60"/>
      <w:r w:rsidR="008329D5">
        <w:t>.</w:t>
      </w:r>
      <w:r w:rsidR="00DF37FE" w:rsidRPr="00EE78EA">
        <w:t>”</w:t>
      </w:r>
    </w:p>
    <w:p w14:paraId="07D63D64" w14:textId="3E91A41E" w:rsidR="008144CF" w:rsidRPr="00EE78EA" w:rsidRDefault="00735403" w:rsidP="00AA6C27">
      <w:pPr>
        <w:spacing w:after="0" w:line="480" w:lineRule="auto"/>
        <w:jc w:val="left"/>
      </w:pPr>
      <w:r w:rsidRPr="00735403">
        <w:rPr>
          <w:b/>
          <w:bCs/>
        </w:rPr>
        <w:t xml:space="preserve">Internal Consistency and Item Analysis. </w:t>
      </w:r>
      <w:r w:rsidR="004840F0" w:rsidRPr="00EE78EA">
        <w:t xml:space="preserve">Internal consistency </w:t>
      </w:r>
      <w:r w:rsidR="00AA6C27" w:rsidRPr="00EE78EA">
        <w:t>assesses</w:t>
      </w:r>
      <w:r w:rsidR="00D238D7" w:rsidRPr="00EE78EA">
        <w:t xml:space="preserve"> the inter</w:t>
      </w:r>
      <w:r w:rsidR="0064646F" w:rsidRPr="00EE78EA">
        <w:t xml:space="preserve">-relatedness among the set of items </w:t>
      </w:r>
      <w:r w:rsidR="003622D4">
        <w:t xml:space="preserve">for </w:t>
      </w:r>
      <w:r w:rsidR="00D238D7" w:rsidRPr="00EE78EA">
        <w:t>each</w:t>
      </w:r>
      <w:r w:rsidR="003622D4">
        <w:t xml:space="preserve"> factor</w:t>
      </w:r>
      <w:r w:rsidR="00AA6C27" w:rsidRPr="00EE78EA">
        <w:t>. Cronbach’s coefficient alpha is a measure of reliability and the most widely used measure for internal consistency. Value</w:t>
      </w:r>
      <w:r w:rsidR="003622D4">
        <w:t>s</w:t>
      </w:r>
      <w:r w:rsidR="00AA6C27" w:rsidRPr="00EE78EA">
        <w:t xml:space="preserve"> of Cronbach’s </w:t>
      </w:r>
      <w:r w:rsidR="00AA6C27" w:rsidRPr="00EE78EA">
        <w:lastRenderedPageBreak/>
        <w:t xml:space="preserve">alpha range from 0 to 1. The widely accepted level of reliability is 0.70 or greater (DeVellis, 1991; </w:t>
      </w:r>
      <w:r w:rsidR="006E1A8B" w:rsidRPr="00EE78EA">
        <w:t xml:space="preserve">Hair et al., 2009; </w:t>
      </w:r>
      <w:r w:rsidR="00AA6C27" w:rsidRPr="00EE78EA">
        <w:t xml:space="preserve">Netemeyer et al., 2003; Shultz et al., 2013). In new scale development, coefficient alpha should be above 0.80 (Netemeyer et al., 2003). </w:t>
      </w:r>
      <w:r w:rsidR="00233237" w:rsidRPr="00EE78EA">
        <w:t xml:space="preserve">In assessing the internal consistency of items </w:t>
      </w:r>
      <w:r w:rsidR="003622D4">
        <w:t xml:space="preserve">for </w:t>
      </w:r>
      <w:r w:rsidR="00233237" w:rsidRPr="00EE78EA">
        <w:t xml:space="preserve">each </w:t>
      </w:r>
      <w:r w:rsidR="006333D4" w:rsidRPr="00EE78EA">
        <w:t>factor</w:t>
      </w:r>
      <w:r w:rsidR="004F162E" w:rsidRPr="00EE78EA">
        <w:t xml:space="preserve">, it is important to consider </w:t>
      </w:r>
      <w:r w:rsidR="003622D4">
        <w:t xml:space="preserve">the </w:t>
      </w:r>
      <w:r w:rsidR="004F162E" w:rsidRPr="00EE78EA">
        <w:t xml:space="preserve">number of items </w:t>
      </w:r>
      <w:r w:rsidR="00233237" w:rsidRPr="00EE78EA">
        <w:t xml:space="preserve">in the scale </w:t>
      </w:r>
      <w:r w:rsidR="004F162E" w:rsidRPr="00EE78EA">
        <w:t>and items</w:t>
      </w:r>
      <w:r w:rsidR="003622D4">
        <w:t>’</w:t>
      </w:r>
      <w:r w:rsidR="004F162E" w:rsidRPr="00EE78EA">
        <w:t xml:space="preserve"> redundancy that could falsely increase the value of coefficient alpha (</w:t>
      </w:r>
      <w:r w:rsidR="006E1A8B" w:rsidRPr="00EE78EA">
        <w:t xml:space="preserve">Hair et al., 2009; </w:t>
      </w:r>
      <w:r w:rsidR="004F162E" w:rsidRPr="00EE78EA">
        <w:t>Netemeyer et al., 2003</w:t>
      </w:r>
      <w:r w:rsidR="0008269C" w:rsidRPr="00EE78EA">
        <w:t>; Shultz et al., 2013</w:t>
      </w:r>
      <w:r w:rsidR="004F162E" w:rsidRPr="00EE78EA">
        <w:t>)</w:t>
      </w:r>
      <w:r w:rsidR="0000110B" w:rsidRPr="00EE78EA">
        <w:t>.</w:t>
      </w:r>
    </w:p>
    <w:p w14:paraId="29467A6A" w14:textId="21B74CA0" w:rsidR="00C52758" w:rsidRPr="00EE78EA" w:rsidRDefault="00110DF3" w:rsidP="007733C3">
      <w:pPr>
        <w:spacing w:after="0" w:line="480" w:lineRule="auto"/>
        <w:jc w:val="left"/>
      </w:pPr>
      <w:r w:rsidRPr="00EE78EA">
        <w:t xml:space="preserve">To assess the reliability of the SSAT, </w:t>
      </w:r>
      <w:r>
        <w:t>t</w:t>
      </w:r>
      <w:r w:rsidR="0000110B" w:rsidRPr="00EE78EA">
        <w:t xml:space="preserve">he internal consistency analysis was </w:t>
      </w:r>
      <w:r w:rsidR="00B7412A">
        <w:t xml:space="preserve">calculated </w:t>
      </w:r>
      <w:r w:rsidR="00B7412A" w:rsidRPr="00EE78EA">
        <w:t xml:space="preserve">for </w:t>
      </w:r>
      <w:r w:rsidR="00B7412A" w:rsidRPr="001029C5">
        <w:t xml:space="preserve">items loaded on each factor separately </w:t>
      </w:r>
      <w:r w:rsidR="0000110B" w:rsidRPr="001029C5">
        <w:t>using Cronbach’s alpha</w:t>
      </w:r>
      <w:r w:rsidR="00B7412A" w:rsidRPr="001029C5">
        <w:t xml:space="preserve">. The internal consistency analysis </w:t>
      </w:r>
      <w:r w:rsidR="00143603">
        <w:t>indicate</w:t>
      </w:r>
      <w:r w:rsidR="002D7F5B">
        <w:t>d</w:t>
      </w:r>
      <w:r w:rsidR="00143603">
        <w:t xml:space="preserve"> </w:t>
      </w:r>
      <w:r w:rsidR="00524F86" w:rsidRPr="001029C5">
        <w:t xml:space="preserve">excellent </w:t>
      </w:r>
      <w:r w:rsidR="0000110B" w:rsidRPr="001029C5">
        <w:t>reliability</w:t>
      </w:r>
      <w:r w:rsidR="00143603">
        <w:t xml:space="preserve"> indices</w:t>
      </w:r>
      <w:r w:rsidR="0000110B" w:rsidRPr="001029C5">
        <w:t xml:space="preserve"> of 0.972 for </w:t>
      </w:r>
      <w:r w:rsidR="003622D4" w:rsidRPr="001029C5">
        <w:t xml:space="preserve">the </w:t>
      </w:r>
      <w:r w:rsidR="0000110B" w:rsidRPr="001029C5">
        <w:t>“</w:t>
      </w:r>
      <w:bookmarkStart w:id="61" w:name="_Hlk38049824"/>
      <w:r w:rsidR="00B7412A" w:rsidRPr="001029C5">
        <w:t>Behavioral-Interaction</w:t>
      </w:r>
      <w:bookmarkEnd w:id="61"/>
      <w:r w:rsidR="0000110B" w:rsidRPr="001029C5">
        <w:t xml:space="preserve">” </w:t>
      </w:r>
      <w:r w:rsidR="006333D4" w:rsidRPr="001029C5">
        <w:t>factor</w:t>
      </w:r>
      <w:r w:rsidR="00524F86" w:rsidRPr="001029C5">
        <w:t xml:space="preserve"> </w:t>
      </w:r>
      <w:r w:rsidR="0000110B" w:rsidRPr="001029C5">
        <w:t>and 0.96</w:t>
      </w:r>
      <w:r w:rsidR="00F608A1" w:rsidRPr="001029C5">
        <w:t>4</w:t>
      </w:r>
      <w:r w:rsidR="0000110B" w:rsidRPr="001029C5">
        <w:t xml:space="preserve"> for the “</w:t>
      </w:r>
      <w:r w:rsidR="00B7412A" w:rsidRPr="001029C5">
        <w:t>Affective-Interaction</w:t>
      </w:r>
      <w:r w:rsidR="0000110B" w:rsidRPr="001029C5">
        <w:t xml:space="preserve">” </w:t>
      </w:r>
      <w:r w:rsidR="00F608A1" w:rsidRPr="001029C5">
        <w:t>factor</w:t>
      </w:r>
      <w:r w:rsidR="0000110B" w:rsidRPr="001029C5">
        <w:t xml:space="preserve">. </w:t>
      </w:r>
      <w:r w:rsidR="00524F86" w:rsidRPr="001029C5">
        <w:t xml:space="preserve">To reduce the number of items and </w:t>
      </w:r>
      <w:r w:rsidR="0005053C" w:rsidRPr="001029C5">
        <w:t>reduce</w:t>
      </w:r>
      <w:r w:rsidR="00524F86" w:rsidRPr="001029C5">
        <w:t xml:space="preserve"> the impact </w:t>
      </w:r>
      <w:r w:rsidR="008C119C" w:rsidRPr="001029C5">
        <w:t>of removing items on the scale’s internal consistency reliability</w:t>
      </w:r>
      <w:r w:rsidR="00524F86" w:rsidRPr="001029C5">
        <w:t xml:space="preserve">, </w:t>
      </w:r>
      <w:r w:rsidR="00BC617A" w:rsidRPr="001029C5">
        <w:t xml:space="preserve">item statistics </w:t>
      </w:r>
      <w:r w:rsidR="00A01D83" w:rsidRPr="001029C5">
        <w:t>w</w:t>
      </w:r>
      <w:r w:rsidR="008C119C" w:rsidRPr="001029C5">
        <w:t>ere</w:t>
      </w:r>
      <w:r w:rsidR="00A01D83" w:rsidRPr="001029C5">
        <w:t xml:space="preserve"> inspected. </w:t>
      </w:r>
      <w:r w:rsidR="003622D4" w:rsidRPr="001029C5">
        <w:t>I</w:t>
      </w:r>
      <w:r w:rsidR="004669C9" w:rsidRPr="001029C5">
        <w:t>n d</w:t>
      </w:r>
      <w:r w:rsidR="00A01D83" w:rsidRPr="001029C5">
        <w:t>elet</w:t>
      </w:r>
      <w:r w:rsidR="004669C9" w:rsidRPr="001029C5">
        <w:t>ing items,</w:t>
      </w:r>
      <w:r w:rsidR="00A01D83" w:rsidRPr="001029C5">
        <w:t xml:space="preserve"> </w:t>
      </w:r>
      <w:r w:rsidR="004669C9" w:rsidRPr="001029C5">
        <w:t xml:space="preserve">it </w:t>
      </w:r>
      <w:r w:rsidR="00F608A1" w:rsidRPr="001029C5">
        <w:t xml:space="preserve">was </w:t>
      </w:r>
      <w:r w:rsidR="004669C9" w:rsidRPr="001029C5">
        <w:t>important to consider the conceptual and theoretical sense of</w:t>
      </w:r>
      <w:r w:rsidR="004669C9" w:rsidRPr="00EE78EA">
        <w:t xml:space="preserve"> the scale</w:t>
      </w:r>
      <w:r w:rsidR="003622D4">
        <w:t>,</w:t>
      </w:r>
      <w:r w:rsidR="004669C9" w:rsidRPr="00EE78EA">
        <w:t xml:space="preserve"> while maintaining a minimum </w:t>
      </w:r>
      <w:r w:rsidR="0005053C" w:rsidRPr="00EE78EA">
        <w:t>e</w:t>
      </w:r>
      <w:r w:rsidR="00A01D83" w:rsidRPr="00EE78EA">
        <w:t xml:space="preserve">ffect </w:t>
      </w:r>
      <w:r w:rsidR="0005053C" w:rsidRPr="00EE78EA">
        <w:t xml:space="preserve">on </w:t>
      </w:r>
      <w:r w:rsidR="00A01D83" w:rsidRPr="00EE78EA">
        <w:t xml:space="preserve">the reliability score. </w:t>
      </w:r>
      <w:r w:rsidR="00FE1FBE" w:rsidRPr="00EE78EA">
        <w:t xml:space="preserve">The item tool statistics </w:t>
      </w:r>
      <w:r w:rsidR="003622D4">
        <w:t xml:space="preserve">for </w:t>
      </w:r>
      <w:r w:rsidR="00F608A1" w:rsidRPr="00EE78EA">
        <w:t xml:space="preserve">the first factor </w:t>
      </w:r>
      <w:r w:rsidR="00FE1FBE" w:rsidRPr="00EE78EA">
        <w:t xml:space="preserve">showed that deleting </w:t>
      </w:r>
      <w:r w:rsidR="00F608A1" w:rsidRPr="00EE78EA">
        <w:t xml:space="preserve">any item </w:t>
      </w:r>
      <w:r w:rsidR="008C119C">
        <w:t>would</w:t>
      </w:r>
      <w:r w:rsidR="00F608A1" w:rsidRPr="00EE78EA">
        <w:t xml:space="preserve"> reduce the Cronbach’s alpha</w:t>
      </w:r>
      <w:r w:rsidR="008C119C">
        <w:t xml:space="preserve"> coefficient</w:t>
      </w:r>
      <w:r w:rsidR="00F608A1" w:rsidRPr="00EE78EA">
        <w:t xml:space="preserve">. In looking for possible redundancy, </w:t>
      </w:r>
      <w:r w:rsidR="001029C5">
        <w:t xml:space="preserve">one Communication </w:t>
      </w:r>
      <w:r w:rsidR="00F608A1" w:rsidRPr="00EE78EA">
        <w:t xml:space="preserve">item </w:t>
      </w:r>
      <w:r w:rsidR="00F608A1" w:rsidRPr="00EE78EA">
        <w:rPr>
          <w:rFonts w:asciiTheme="majorBidi" w:hAnsiTheme="majorBidi" w:cstheme="majorBidi"/>
        </w:rPr>
        <w:t>(</w:t>
      </w:r>
      <w:r w:rsidR="00F608A1" w:rsidRPr="00EE78EA">
        <w:t xml:space="preserve">My provider explained things in plain language) was deleted because it was redundant with </w:t>
      </w:r>
      <w:r w:rsidR="001029C5">
        <w:t xml:space="preserve">another Communication item </w:t>
      </w:r>
      <w:r w:rsidR="00F608A1" w:rsidRPr="00EE78EA">
        <w:t xml:space="preserve">(My provider used terms I could understand). The recalculated Cronbach’s alpha for </w:t>
      </w:r>
      <w:r w:rsidR="00B7412A">
        <w:t>Behavioral-Interaction</w:t>
      </w:r>
      <w:r w:rsidR="001029C5">
        <w:t xml:space="preserve"> </w:t>
      </w:r>
      <w:r w:rsidR="00F608A1" w:rsidRPr="00EE78EA">
        <w:t xml:space="preserve">become </w:t>
      </w:r>
      <w:r w:rsidR="003622D4">
        <w:t>0</w:t>
      </w:r>
      <w:r w:rsidR="00F608A1" w:rsidRPr="00EE78EA">
        <w:t xml:space="preserve">.971 for 23 items. </w:t>
      </w:r>
    </w:p>
    <w:p w14:paraId="34AE2AC9" w14:textId="4EE87A1A" w:rsidR="0058616E" w:rsidRPr="00EE78EA" w:rsidDel="008C119C" w:rsidRDefault="001029C5" w:rsidP="0058616E">
      <w:pPr>
        <w:spacing w:after="0" w:line="480" w:lineRule="auto"/>
        <w:jc w:val="left"/>
        <w:rPr>
          <w:b/>
          <w:bCs/>
          <w:sz w:val="20"/>
          <w:szCs w:val="20"/>
        </w:rPr>
      </w:pPr>
      <w:r w:rsidRPr="00EE78EA">
        <w:t xml:space="preserve">The Cronbach’s coefficient alpha was again calculated for the </w:t>
      </w:r>
      <w:r>
        <w:t>Affective-Interaction</w:t>
      </w:r>
      <w:r w:rsidRPr="00EE78EA">
        <w:t xml:space="preserve"> scale with </w:t>
      </w:r>
      <w:r>
        <w:t xml:space="preserve">its </w:t>
      </w:r>
      <w:r w:rsidRPr="00EE78EA">
        <w:t xml:space="preserve">17 items. </w:t>
      </w:r>
      <w:r>
        <w:t>T</w:t>
      </w:r>
      <w:r w:rsidRPr="00EE78EA">
        <w:t xml:space="preserve">he item tool statistics showed that deletion of </w:t>
      </w:r>
      <w:r w:rsidR="00CA4EF8">
        <w:t xml:space="preserve">one Communication item </w:t>
      </w:r>
      <w:r w:rsidRPr="00EE78EA">
        <w:t>(My provider maintained good eye contact with me) w</w:t>
      </w:r>
      <w:r>
        <w:t xml:space="preserve">ould </w:t>
      </w:r>
      <w:r w:rsidRPr="00EE78EA">
        <w:t xml:space="preserve">not change the reliability of the scale or affect the theoretical representation of the factor, so it was deleted. Evaluating other items showed that </w:t>
      </w:r>
      <w:r w:rsidR="00CA4EF8">
        <w:t xml:space="preserve">the Communication item </w:t>
      </w:r>
      <w:r w:rsidR="002D7F5B">
        <w:t>“</w:t>
      </w:r>
      <w:r w:rsidRPr="00EE78EA">
        <w:t xml:space="preserve">My provider asked questions to get to know who I am as </w:t>
      </w:r>
      <w:r w:rsidRPr="00EE78EA">
        <w:lastRenderedPageBreak/>
        <w:t>an individual</w:t>
      </w:r>
      <w:r w:rsidR="002D7F5B">
        <w:t>”</w:t>
      </w:r>
      <w:r w:rsidRPr="00EE78EA">
        <w:t xml:space="preserve"> was </w:t>
      </w:r>
      <w:r>
        <w:t xml:space="preserve">a </w:t>
      </w:r>
      <w:r w:rsidRPr="00EE78EA">
        <w:t xml:space="preserve">candidate for deletion </w:t>
      </w:r>
      <w:r>
        <w:t xml:space="preserve">given it was </w:t>
      </w:r>
      <w:r w:rsidRPr="00EE78EA">
        <w:t>lengthy and weakly worded</w:t>
      </w:r>
      <w:r>
        <w:t xml:space="preserve"> thus,</w:t>
      </w:r>
      <w:r w:rsidRPr="00EE78EA">
        <w:t xml:space="preserve"> it was deleted. The recalculated Cronbach’s alpha for </w:t>
      </w:r>
      <w:r w:rsidR="0058616E">
        <w:t xml:space="preserve">Affective-Interaction </w:t>
      </w:r>
      <w:r>
        <w:t>was 0</w:t>
      </w:r>
      <w:r w:rsidRPr="00EE78EA">
        <w:t xml:space="preserve">.963 for 15 items. Other items were retained for additional research and </w:t>
      </w:r>
      <w:r>
        <w:t xml:space="preserve">a </w:t>
      </w:r>
      <w:r w:rsidRPr="00EE78EA">
        <w:t xml:space="preserve">future item reduction procedure to finalize the assessment tool with a different sample. </w:t>
      </w:r>
    </w:p>
    <w:p w14:paraId="1E7F8883" w14:textId="47A109DE" w:rsidR="0058616E" w:rsidRDefault="00D00D73" w:rsidP="0058616E">
      <w:pPr>
        <w:spacing w:after="0" w:line="480" w:lineRule="auto"/>
        <w:jc w:val="left"/>
      </w:pPr>
      <w:bookmarkStart w:id="62" w:name="_Hlk36640253"/>
      <w:r w:rsidRPr="00EE78EA">
        <w:t xml:space="preserve">The </w:t>
      </w:r>
      <w:bookmarkStart w:id="63" w:name="_Hlk36640182"/>
      <w:r w:rsidRPr="00EE78EA">
        <w:t xml:space="preserve">Flesch-Kincaid measure of readability </w:t>
      </w:r>
      <w:bookmarkEnd w:id="63"/>
      <w:r w:rsidRPr="00EE78EA">
        <w:t xml:space="preserve">was used to assess the reading ability of the scale items using </w:t>
      </w:r>
      <w:r w:rsidR="001D480C">
        <w:t xml:space="preserve">the </w:t>
      </w:r>
      <w:r w:rsidRPr="00EE78EA">
        <w:t>online test tool (webfx.com</w:t>
      </w:r>
      <w:r w:rsidR="00A449B3">
        <w:t>, 2020</w:t>
      </w:r>
      <w:r w:rsidRPr="00EE78EA">
        <w:t xml:space="preserve">). </w:t>
      </w:r>
      <w:bookmarkEnd w:id="62"/>
      <w:r w:rsidRPr="00EE78EA">
        <w:t xml:space="preserve">The Flesch-Kincaid reading </w:t>
      </w:r>
      <w:r w:rsidR="00E734FD" w:rsidRPr="00EE78EA">
        <w:t xml:space="preserve">grade </w:t>
      </w:r>
      <w:r w:rsidR="001D480C">
        <w:t xml:space="preserve">is </w:t>
      </w:r>
      <w:r w:rsidR="00E734FD" w:rsidRPr="00EE78EA">
        <w:t xml:space="preserve">based on a 0 </w:t>
      </w:r>
      <w:r w:rsidR="002D7F5B">
        <w:t>to</w:t>
      </w:r>
      <w:r w:rsidR="00E734FD" w:rsidRPr="00EE78EA">
        <w:t xml:space="preserve"> 100 score. A high score means the text is easier to read. </w:t>
      </w:r>
      <w:r w:rsidR="001D480C">
        <w:t>T</w:t>
      </w:r>
      <w:r w:rsidRPr="00EE78EA">
        <w:t xml:space="preserve">he </w:t>
      </w:r>
      <w:r w:rsidR="00E734FD" w:rsidRPr="00EE78EA">
        <w:t xml:space="preserve">text of the </w:t>
      </w:r>
      <w:r w:rsidRPr="00EE78EA">
        <w:t>3</w:t>
      </w:r>
      <w:r w:rsidR="00E734FD" w:rsidRPr="00EE78EA">
        <w:t>8</w:t>
      </w:r>
      <w:r w:rsidRPr="00EE78EA">
        <w:t>-item</w:t>
      </w:r>
      <w:r w:rsidR="00E734FD" w:rsidRPr="00EE78EA">
        <w:t>s</w:t>
      </w:r>
      <w:r w:rsidR="0058616E">
        <w:t xml:space="preserve"> scored 59.3 indicating </w:t>
      </w:r>
      <w:r w:rsidR="00E734FD" w:rsidRPr="00EE78EA">
        <w:t>an average r</w:t>
      </w:r>
      <w:r w:rsidRPr="00EE78EA">
        <w:t xml:space="preserve">eading </w:t>
      </w:r>
      <w:r w:rsidR="00E734FD" w:rsidRPr="00EE78EA">
        <w:t xml:space="preserve">grade </w:t>
      </w:r>
      <w:r w:rsidRPr="00EE78EA">
        <w:t>level</w:t>
      </w:r>
      <w:r w:rsidR="00E734FD" w:rsidRPr="00EE78EA">
        <w:t xml:space="preserve"> of about 8</w:t>
      </w:r>
      <w:r w:rsidR="00E734FD" w:rsidRPr="00EE78EA">
        <w:rPr>
          <w:vertAlign w:val="superscript"/>
        </w:rPr>
        <w:t>th</w:t>
      </w:r>
      <w:r w:rsidR="00E734FD" w:rsidRPr="00EE78EA">
        <w:t xml:space="preserve"> grade. </w:t>
      </w:r>
      <w:r w:rsidR="001D480C">
        <w:t>S</w:t>
      </w:r>
      <w:r w:rsidR="00E734FD" w:rsidRPr="00EE78EA">
        <w:t xml:space="preserve">cale items should be easily understood by </w:t>
      </w:r>
      <w:r w:rsidR="00143603">
        <w:t xml:space="preserve">individuals who are </w:t>
      </w:r>
      <w:r w:rsidR="00E734FD" w:rsidRPr="00EE78EA">
        <w:t xml:space="preserve">13 to </w:t>
      </w:r>
      <w:r w:rsidR="001D480C" w:rsidRPr="00EE78EA">
        <w:t>14-year</w:t>
      </w:r>
      <w:r w:rsidR="00143603">
        <w:t>s</w:t>
      </w:r>
      <w:r w:rsidR="001D480C" w:rsidRPr="00EE78EA">
        <w:t>-old</w:t>
      </w:r>
      <w:r w:rsidR="00143603">
        <w:t xml:space="preserve"> or older</w:t>
      </w:r>
      <w:r w:rsidR="00E734FD" w:rsidRPr="00EE78EA">
        <w:t xml:space="preserve">. </w:t>
      </w:r>
    </w:p>
    <w:p w14:paraId="644A7AD0" w14:textId="1F75360A" w:rsidR="00E22A67" w:rsidRPr="00EE78EA" w:rsidRDefault="00735403" w:rsidP="00E22A67">
      <w:pPr>
        <w:spacing w:after="0" w:line="480" w:lineRule="auto"/>
        <w:jc w:val="left"/>
      </w:pPr>
      <w:bookmarkStart w:id="64" w:name="_Hlk36372934"/>
      <w:r w:rsidRPr="00735403">
        <w:rPr>
          <w:b/>
          <w:bCs/>
        </w:rPr>
        <w:t>Calculating Composite Scores.</w:t>
      </w:r>
      <w:r>
        <w:t xml:space="preserve"> </w:t>
      </w:r>
      <w:r w:rsidR="005F4AEB" w:rsidRPr="0058616E">
        <w:t xml:space="preserve">A </w:t>
      </w:r>
      <w:bookmarkEnd w:id="64"/>
      <w:r w:rsidR="005F4AEB" w:rsidRPr="005F4AEB">
        <w:rPr>
          <w:rFonts w:asciiTheme="majorBidi" w:hAnsiTheme="majorBidi" w:cstheme="majorBidi"/>
        </w:rPr>
        <w:t>c</w:t>
      </w:r>
      <w:r w:rsidR="00E22A67" w:rsidRPr="005F4AEB">
        <w:rPr>
          <w:rFonts w:asciiTheme="majorBidi" w:hAnsiTheme="majorBidi" w:cstheme="majorBidi"/>
        </w:rPr>
        <w:t>omposite</w:t>
      </w:r>
      <w:r w:rsidR="00E22A67" w:rsidRPr="00EE78EA">
        <w:rPr>
          <w:rFonts w:asciiTheme="majorBidi" w:hAnsiTheme="majorBidi" w:cstheme="majorBidi"/>
        </w:rPr>
        <w:t xml:space="preserve"> score is the average score of the variables loading on one factor (</w:t>
      </w:r>
      <w:r w:rsidR="00E22A67" w:rsidRPr="00EE78EA">
        <w:t xml:space="preserve">Hair et al., 2009). </w:t>
      </w:r>
      <w:r w:rsidR="005F4AEB">
        <w:t>A c</w:t>
      </w:r>
      <w:r w:rsidR="00E22A67" w:rsidRPr="00EE78EA">
        <w:t>omposite score may be calculated when a scale consists of multiple factors and several variables, and where the variables clustering on one factor demonstrate a meaningful facet of the theoretical concept of the measured construct (</w:t>
      </w:r>
      <w:r w:rsidR="00E22A67" w:rsidRPr="00EE78EA">
        <w:rPr>
          <w:rFonts w:asciiTheme="majorBidi" w:hAnsiTheme="majorBidi" w:cstheme="majorBidi"/>
        </w:rPr>
        <w:t>Song</w:t>
      </w:r>
      <w:r w:rsidR="00263450">
        <w:rPr>
          <w:rFonts w:asciiTheme="majorBidi" w:hAnsiTheme="majorBidi" w:cstheme="majorBidi"/>
        </w:rPr>
        <w:t xml:space="preserve"> et al., </w:t>
      </w:r>
      <w:r w:rsidR="00E22A67" w:rsidRPr="00EE78EA">
        <w:rPr>
          <w:rFonts w:asciiTheme="majorBidi" w:hAnsiTheme="majorBidi" w:cstheme="majorBidi"/>
        </w:rPr>
        <w:t xml:space="preserve">2013). </w:t>
      </w:r>
      <w:r w:rsidR="00E22A67" w:rsidRPr="00EE78EA">
        <w:t>Calculating a composite score will simplify interpretation of the results and reduce measurement error (Hair et al., 2009). As the high reliability Cronbach’s alpha score indicated strong interrelation between the individual indicators (variables) in each subscale, it become</w:t>
      </w:r>
      <w:r w:rsidR="003622D4">
        <w:t>s</w:t>
      </w:r>
      <w:r w:rsidR="00E22A67" w:rsidRPr="00EE78EA">
        <w:t xml:space="preserve"> useful to create a composite score for each subscale to reflect and compare </w:t>
      </w:r>
      <w:r w:rsidR="003622D4">
        <w:t xml:space="preserve">a </w:t>
      </w:r>
      <w:r w:rsidR="00E22A67" w:rsidRPr="00EE78EA">
        <w:t>provider’s performance on each dimension. A</w:t>
      </w:r>
      <w:r w:rsidR="0058616E">
        <w:t xml:space="preserve">n </w:t>
      </w:r>
      <w:r w:rsidR="00E22A67" w:rsidRPr="00EE78EA">
        <w:t>average composite score for each subscale (factor) was calculated using SPSS</w:t>
      </w:r>
      <w:r w:rsidR="005D6715">
        <w:t>. As T</w:t>
      </w:r>
      <w:r w:rsidR="00E22A67" w:rsidRPr="00EE78EA">
        <w:t>able 2</w:t>
      </w:r>
      <w:r w:rsidR="00553EDF">
        <w:t>2</w:t>
      </w:r>
      <w:r w:rsidR="005D6715">
        <w:t xml:space="preserve"> illustrate, t</w:t>
      </w:r>
      <w:r w:rsidR="00E22A67" w:rsidRPr="00EE78EA">
        <w:t>he Pearson correlation between both subscales was significant (</w:t>
      </w:r>
      <w:r w:rsidR="005F4AEB" w:rsidRPr="00EE78EA">
        <w:rPr>
          <w:i/>
          <w:iCs/>
        </w:rPr>
        <w:t>r</w:t>
      </w:r>
      <w:r w:rsidR="005F4AEB" w:rsidRPr="00EE78EA">
        <w:t>=.859</w:t>
      </w:r>
      <w:r w:rsidR="005F4AEB">
        <w:t xml:space="preserve">, </w:t>
      </w:r>
      <w:r w:rsidR="00E22A67" w:rsidRPr="00EE78EA">
        <w:rPr>
          <w:i/>
          <w:iCs/>
        </w:rPr>
        <w:t>p</w:t>
      </w:r>
      <w:r w:rsidR="00E22A67" w:rsidRPr="00EE78EA">
        <w:t>&lt;.00</w:t>
      </w:r>
      <w:r w:rsidR="005F4AEB">
        <w:t>1</w:t>
      </w:r>
      <w:r w:rsidR="00E22A67" w:rsidRPr="00EE78EA">
        <w:t>). This high correlation suggest</w:t>
      </w:r>
      <w:r w:rsidR="003622D4">
        <w:t>s</w:t>
      </w:r>
      <w:r w:rsidR="00E22A67" w:rsidRPr="00EE78EA">
        <w:t xml:space="preserve"> that both set of indicators are assessing the soft skills dimensions very well.</w:t>
      </w:r>
    </w:p>
    <w:p w14:paraId="42809FF4" w14:textId="77777777" w:rsidR="00553EDF" w:rsidRDefault="00553EDF" w:rsidP="00E22A67">
      <w:pPr>
        <w:tabs>
          <w:tab w:val="left" w:pos="720"/>
        </w:tabs>
        <w:spacing w:after="0"/>
        <w:ind w:firstLine="0"/>
        <w:jc w:val="left"/>
      </w:pPr>
      <w:bookmarkStart w:id="65" w:name="_Hlk36505261"/>
    </w:p>
    <w:p w14:paraId="1CE7139C" w14:textId="691305F0" w:rsidR="00553EDF" w:rsidRDefault="00553EDF" w:rsidP="00E22A67">
      <w:pPr>
        <w:tabs>
          <w:tab w:val="left" w:pos="720"/>
        </w:tabs>
        <w:spacing w:after="0"/>
        <w:ind w:firstLine="0"/>
        <w:jc w:val="left"/>
      </w:pPr>
    </w:p>
    <w:p w14:paraId="19D7BE80" w14:textId="77777777" w:rsidR="003926FD" w:rsidRDefault="003926FD" w:rsidP="00E22A67">
      <w:pPr>
        <w:tabs>
          <w:tab w:val="left" w:pos="720"/>
        </w:tabs>
        <w:spacing w:after="0"/>
        <w:ind w:firstLine="0"/>
        <w:jc w:val="left"/>
      </w:pPr>
    </w:p>
    <w:p w14:paraId="185670CE" w14:textId="5B851E45" w:rsidR="00E22A67" w:rsidRPr="00735403" w:rsidRDefault="00E22A67" w:rsidP="00E22A67">
      <w:pPr>
        <w:tabs>
          <w:tab w:val="left" w:pos="720"/>
        </w:tabs>
        <w:spacing w:after="0"/>
        <w:ind w:firstLine="0"/>
        <w:jc w:val="left"/>
        <w:rPr>
          <w:b/>
          <w:bCs/>
        </w:rPr>
      </w:pPr>
      <w:r w:rsidRPr="00735403">
        <w:rPr>
          <w:b/>
          <w:bCs/>
        </w:rPr>
        <w:lastRenderedPageBreak/>
        <w:t>Table 2</w:t>
      </w:r>
      <w:r w:rsidR="00553EDF" w:rsidRPr="00735403">
        <w:rPr>
          <w:b/>
          <w:bCs/>
        </w:rPr>
        <w:t>2</w:t>
      </w:r>
    </w:p>
    <w:p w14:paraId="47325040" w14:textId="77777777" w:rsidR="00E22A67" w:rsidRPr="00EE78EA" w:rsidRDefault="00E22A67" w:rsidP="00E22A67">
      <w:pPr>
        <w:tabs>
          <w:tab w:val="left" w:pos="720"/>
        </w:tabs>
        <w:spacing w:line="240" w:lineRule="auto"/>
        <w:ind w:firstLine="0"/>
        <w:jc w:val="left"/>
        <w:rPr>
          <w:i/>
          <w:iCs/>
        </w:rPr>
      </w:pPr>
      <w:r w:rsidRPr="00EE78EA">
        <w:rPr>
          <w:i/>
          <w:iCs/>
        </w:rPr>
        <w:t>Composite Scores Descriptive Statistics and Correlations</w:t>
      </w:r>
    </w:p>
    <w:tbl>
      <w:tblPr>
        <w:tblW w:w="8820" w:type="dxa"/>
        <w:jc w:val="center"/>
        <w:tblBorders>
          <w:top w:val="single" w:sz="12" w:space="0" w:color="152935"/>
          <w:bottom w:val="single" w:sz="8" w:space="0" w:color="152935"/>
        </w:tblBorders>
        <w:tblLayout w:type="fixed"/>
        <w:tblCellMar>
          <w:left w:w="0" w:type="dxa"/>
          <w:right w:w="0" w:type="dxa"/>
        </w:tblCellMar>
        <w:tblLook w:val="0000" w:firstRow="0" w:lastRow="0" w:firstColumn="0" w:lastColumn="0" w:noHBand="0" w:noVBand="0"/>
      </w:tblPr>
      <w:tblGrid>
        <w:gridCol w:w="6210"/>
        <w:gridCol w:w="870"/>
        <w:gridCol w:w="870"/>
        <w:gridCol w:w="870"/>
      </w:tblGrid>
      <w:tr w:rsidR="00E22A67" w:rsidRPr="00B71F2D" w14:paraId="1B979775" w14:textId="77777777" w:rsidTr="00B71F2D">
        <w:trPr>
          <w:cantSplit/>
          <w:jc w:val="center"/>
        </w:trPr>
        <w:tc>
          <w:tcPr>
            <w:tcW w:w="6210" w:type="dxa"/>
            <w:tcBorders>
              <w:top w:val="single" w:sz="12" w:space="0" w:color="152935"/>
              <w:bottom w:val="single" w:sz="4" w:space="0" w:color="152935"/>
            </w:tcBorders>
            <w:shd w:val="clear" w:color="auto" w:fill="FFFFFF"/>
            <w:vAlign w:val="center"/>
          </w:tcPr>
          <w:bookmarkEnd w:id="65"/>
          <w:p w14:paraId="00189D5B" w14:textId="77777777" w:rsidR="00E22A67" w:rsidRPr="00B71F2D" w:rsidRDefault="00E22A67" w:rsidP="00E22A67">
            <w:pPr>
              <w:autoSpaceDE w:val="0"/>
              <w:autoSpaceDN w:val="0"/>
              <w:adjustRightInd w:val="0"/>
              <w:spacing w:after="0" w:line="240" w:lineRule="auto"/>
              <w:ind w:firstLine="0"/>
              <w:jc w:val="center"/>
              <w:rPr>
                <w:rFonts w:asciiTheme="majorBidi" w:hAnsiTheme="majorBidi" w:cstheme="majorBidi"/>
                <w:b/>
                <w:bCs/>
              </w:rPr>
            </w:pPr>
            <w:r w:rsidRPr="00B71F2D">
              <w:rPr>
                <w:rFonts w:asciiTheme="majorBidi" w:hAnsiTheme="majorBidi" w:cstheme="majorBidi"/>
                <w:b/>
                <w:bCs/>
              </w:rPr>
              <w:t>Subscale / Factor</w:t>
            </w:r>
          </w:p>
        </w:tc>
        <w:tc>
          <w:tcPr>
            <w:tcW w:w="870" w:type="dxa"/>
            <w:tcBorders>
              <w:top w:val="single" w:sz="12" w:space="0" w:color="152935"/>
              <w:bottom w:val="single" w:sz="4" w:space="0" w:color="152935"/>
            </w:tcBorders>
            <w:shd w:val="clear" w:color="auto" w:fill="FFFFFF"/>
            <w:vAlign w:val="center"/>
          </w:tcPr>
          <w:p w14:paraId="4B594CF4" w14:textId="77777777" w:rsidR="00E22A67" w:rsidRPr="00B71F2D" w:rsidRDefault="00E22A67" w:rsidP="00E22A67">
            <w:pPr>
              <w:autoSpaceDE w:val="0"/>
              <w:autoSpaceDN w:val="0"/>
              <w:adjustRightInd w:val="0"/>
              <w:spacing w:after="0" w:line="320" w:lineRule="atLeast"/>
              <w:ind w:left="60" w:right="60" w:firstLine="0"/>
              <w:jc w:val="center"/>
              <w:rPr>
                <w:rFonts w:asciiTheme="majorBidi" w:hAnsiTheme="majorBidi" w:cstheme="majorBidi"/>
                <w:b/>
                <w:bCs/>
              </w:rPr>
            </w:pPr>
            <w:r w:rsidRPr="00B71F2D">
              <w:rPr>
                <w:rFonts w:asciiTheme="majorBidi" w:hAnsiTheme="majorBidi" w:cstheme="majorBidi"/>
                <w:b/>
                <w:bCs/>
              </w:rPr>
              <w:t>Mean</w:t>
            </w:r>
          </w:p>
        </w:tc>
        <w:tc>
          <w:tcPr>
            <w:tcW w:w="870" w:type="dxa"/>
            <w:tcBorders>
              <w:top w:val="single" w:sz="12" w:space="0" w:color="152935"/>
              <w:bottom w:val="single" w:sz="4" w:space="0" w:color="152935"/>
            </w:tcBorders>
            <w:shd w:val="clear" w:color="auto" w:fill="FFFFFF"/>
            <w:vAlign w:val="center"/>
          </w:tcPr>
          <w:p w14:paraId="3BE9FC84" w14:textId="77777777" w:rsidR="00E22A67" w:rsidRPr="00B71F2D" w:rsidRDefault="00E22A67" w:rsidP="00E22A67">
            <w:pPr>
              <w:autoSpaceDE w:val="0"/>
              <w:autoSpaceDN w:val="0"/>
              <w:adjustRightInd w:val="0"/>
              <w:spacing w:after="0" w:line="320" w:lineRule="atLeast"/>
              <w:ind w:left="60" w:right="60" w:firstLine="0"/>
              <w:jc w:val="center"/>
              <w:rPr>
                <w:rFonts w:asciiTheme="majorBidi" w:hAnsiTheme="majorBidi" w:cstheme="majorBidi"/>
                <w:b/>
                <w:bCs/>
              </w:rPr>
            </w:pPr>
            <w:r w:rsidRPr="00B71F2D">
              <w:rPr>
                <w:rFonts w:asciiTheme="majorBidi" w:hAnsiTheme="majorBidi" w:cstheme="majorBidi"/>
                <w:b/>
                <w:bCs/>
              </w:rPr>
              <w:t>SD</w:t>
            </w:r>
          </w:p>
        </w:tc>
        <w:tc>
          <w:tcPr>
            <w:tcW w:w="870" w:type="dxa"/>
            <w:tcBorders>
              <w:top w:val="single" w:sz="12" w:space="0" w:color="152935"/>
              <w:bottom w:val="single" w:sz="4" w:space="0" w:color="152935"/>
            </w:tcBorders>
            <w:shd w:val="clear" w:color="auto" w:fill="FFFFFF"/>
            <w:vAlign w:val="center"/>
          </w:tcPr>
          <w:p w14:paraId="1A892D32" w14:textId="77777777" w:rsidR="00E22A67" w:rsidRPr="00B71F2D" w:rsidRDefault="00E22A67" w:rsidP="00E22A67">
            <w:pPr>
              <w:autoSpaceDE w:val="0"/>
              <w:autoSpaceDN w:val="0"/>
              <w:adjustRightInd w:val="0"/>
              <w:spacing w:after="0" w:line="320" w:lineRule="atLeast"/>
              <w:ind w:left="60" w:right="60" w:firstLine="0"/>
              <w:jc w:val="center"/>
              <w:rPr>
                <w:rFonts w:asciiTheme="majorBidi" w:hAnsiTheme="majorBidi" w:cstheme="majorBidi"/>
                <w:b/>
                <w:bCs/>
              </w:rPr>
            </w:pPr>
            <w:r w:rsidRPr="00B71F2D">
              <w:rPr>
                <w:rFonts w:asciiTheme="majorBidi" w:hAnsiTheme="majorBidi" w:cstheme="majorBidi"/>
                <w:b/>
                <w:bCs/>
              </w:rPr>
              <w:t>N</w:t>
            </w:r>
          </w:p>
        </w:tc>
      </w:tr>
      <w:tr w:rsidR="00E22A67" w:rsidRPr="00B71F2D" w14:paraId="6E3E6FFB" w14:textId="77777777" w:rsidTr="00175DBC">
        <w:trPr>
          <w:cantSplit/>
          <w:jc w:val="center"/>
        </w:trPr>
        <w:tc>
          <w:tcPr>
            <w:tcW w:w="6210" w:type="dxa"/>
            <w:tcBorders>
              <w:top w:val="single" w:sz="4" w:space="0" w:color="152935"/>
            </w:tcBorders>
            <w:shd w:val="clear" w:color="auto" w:fill="auto"/>
            <w:vAlign w:val="center"/>
          </w:tcPr>
          <w:p w14:paraId="219A1123" w14:textId="4687F549" w:rsidR="00E22A67" w:rsidRPr="00B71F2D" w:rsidRDefault="00E22A67" w:rsidP="00E22A67">
            <w:pPr>
              <w:autoSpaceDE w:val="0"/>
              <w:autoSpaceDN w:val="0"/>
              <w:adjustRightInd w:val="0"/>
              <w:spacing w:after="0" w:line="320" w:lineRule="atLeast"/>
              <w:ind w:left="60" w:right="60" w:firstLine="0"/>
              <w:jc w:val="left"/>
              <w:rPr>
                <w:rFonts w:asciiTheme="majorBidi" w:hAnsiTheme="majorBidi" w:cstheme="majorBidi"/>
              </w:rPr>
            </w:pPr>
            <w:r w:rsidRPr="00B71F2D">
              <w:rPr>
                <w:rFonts w:asciiTheme="majorBidi" w:hAnsiTheme="majorBidi" w:cstheme="majorBidi"/>
              </w:rPr>
              <w:t xml:space="preserve">Composite Score: </w:t>
            </w:r>
            <w:r w:rsidR="005D6715" w:rsidRPr="00B71F2D">
              <w:rPr>
                <w:rFonts w:asciiTheme="majorBidi" w:hAnsiTheme="majorBidi" w:cstheme="majorBidi"/>
              </w:rPr>
              <w:t xml:space="preserve">Behavioral-Interaction </w:t>
            </w:r>
            <w:r w:rsidRPr="00B71F2D">
              <w:rPr>
                <w:rFonts w:asciiTheme="majorBidi" w:hAnsiTheme="majorBidi" w:cstheme="majorBidi"/>
              </w:rPr>
              <w:t>Competence</w:t>
            </w:r>
          </w:p>
        </w:tc>
        <w:tc>
          <w:tcPr>
            <w:tcW w:w="870" w:type="dxa"/>
            <w:tcBorders>
              <w:top w:val="single" w:sz="4" w:space="0" w:color="152935"/>
            </w:tcBorders>
            <w:shd w:val="clear" w:color="auto" w:fill="FFFFFF"/>
            <w:vAlign w:val="center"/>
          </w:tcPr>
          <w:p w14:paraId="2E9036F2" w14:textId="77777777" w:rsidR="00E22A67" w:rsidRPr="00B71F2D" w:rsidRDefault="00E22A67" w:rsidP="00E22A67">
            <w:pPr>
              <w:autoSpaceDE w:val="0"/>
              <w:autoSpaceDN w:val="0"/>
              <w:adjustRightInd w:val="0"/>
              <w:spacing w:after="0" w:line="320" w:lineRule="atLeast"/>
              <w:ind w:left="60" w:right="60" w:firstLine="0"/>
              <w:jc w:val="center"/>
              <w:rPr>
                <w:rFonts w:asciiTheme="majorBidi" w:hAnsiTheme="majorBidi" w:cstheme="majorBidi"/>
              </w:rPr>
            </w:pPr>
            <w:r w:rsidRPr="00B71F2D">
              <w:rPr>
                <w:rFonts w:asciiTheme="majorBidi" w:hAnsiTheme="majorBidi" w:cstheme="majorBidi"/>
              </w:rPr>
              <w:t>5.2968</w:t>
            </w:r>
          </w:p>
        </w:tc>
        <w:tc>
          <w:tcPr>
            <w:tcW w:w="870" w:type="dxa"/>
            <w:tcBorders>
              <w:top w:val="single" w:sz="4" w:space="0" w:color="152935"/>
            </w:tcBorders>
            <w:shd w:val="clear" w:color="auto" w:fill="FFFFFF"/>
            <w:vAlign w:val="center"/>
          </w:tcPr>
          <w:p w14:paraId="6D98A379" w14:textId="77777777" w:rsidR="00E22A67" w:rsidRPr="00B71F2D" w:rsidRDefault="00E22A67" w:rsidP="00E22A67">
            <w:pPr>
              <w:autoSpaceDE w:val="0"/>
              <w:autoSpaceDN w:val="0"/>
              <w:adjustRightInd w:val="0"/>
              <w:spacing w:after="0" w:line="320" w:lineRule="atLeast"/>
              <w:ind w:left="60" w:right="60" w:firstLine="0"/>
              <w:jc w:val="center"/>
              <w:rPr>
                <w:rFonts w:asciiTheme="majorBidi" w:hAnsiTheme="majorBidi" w:cstheme="majorBidi"/>
              </w:rPr>
            </w:pPr>
            <w:r w:rsidRPr="00B71F2D">
              <w:rPr>
                <w:rFonts w:asciiTheme="majorBidi" w:hAnsiTheme="majorBidi" w:cstheme="majorBidi"/>
              </w:rPr>
              <w:t>.68267</w:t>
            </w:r>
          </w:p>
        </w:tc>
        <w:tc>
          <w:tcPr>
            <w:tcW w:w="870" w:type="dxa"/>
            <w:tcBorders>
              <w:top w:val="single" w:sz="4" w:space="0" w:color="152935"/>
            </w:tcBorders>
            <w:shd w:val="clear" w:color="auto" w:fill="FFFFFF"/>
            <w:vAlign w:val="center"/>
          </w:tcPr>
          <w:p w14:paraId="13C456B1" w14:textId="77777777" w:rsidR="00E22A67" w:rsidRPr="00B71F2D" w:rsidRDefault="00E22A67" w:rsidP="00E22A67">
            <w:pPr>
              <w:autoSpaceDE w:val="0"/>
              <w:autoSpaceDN w:val="0"/>
              <w:adjustRightInd w:val="0"/>
              <w:spacing w:after="0" w:line="320" w:lineRule="atLeast"/>
              <w:ind w:left="60" w:right="60" w:firstLine="0"/>
              <w:jc w:val="center"/>
              <w:rPr>
                <w:rFonts w:asciiTheme="majorBidi" w:hAnsiTheme="majorBidi" w:cstheme="majorBidi"/>
              </w:rPr>
            </w:pPr>
            <w:r w:rsidRPr="00B71F2D">
              <w:rPr>
                <w:rFonts w:asciiTheme="majorBidi" w:hAnsiTheme="majorBidi" w:cstheme="majorBidi"/>
              </w:rPr>
              <w:t>202</w:t>
            </w:r>
          </w:p>
        </w:tc>
      </w:tr>
      <w:tr w:rsidR="00E22A67" w:rsidRPr="00B71F2D" w14:paraId="48BFB822" w14:textId="77777777" w:rsidTr="00B71F2D">
        <w:trPr>
          <w:cantSplit/>
          <w:jc w:val="center"/>
        </w:trPr>
        <w:tc>
          <w:tcPr>
            <w:tcW w:w="6210" w:type="dxa"/>
            <w:shd w:val="clear" w:color="auto" w:fill="auto"/>
          </w:tcPr>
          <w:p w14:paraId="6C5AEC6A" w14:textId="08F603CB" w:rsidR="00E22A67" w:rsidRPr="00B71F2D" w:rsidRDefault="00E22A67" w:rsidP="00E22A67">
            <w:pPr>
              <w:autoSpaceDE w:val="0"/>
              <w:autoSpaceDN w:val="0"/>
              <w:adjustRightInd w:val="0"/>
              <w:spacing w:after="0" w:line="320" w:lineRule="atLeast"/>
              <w:ind w:left="60" w:right="60" w:firstLine="0"/>
              <w:jc w:val="left"/>
              <w:rPr>
                <w:rFonts w:asciiTheme="majorBidi" w:hAnsiTheme="majorBidi" w:cstheme="majorBidi"/>
              </w:rPr>
            </w:pPr>
            <w:r w:rsidRPr="00B71F2D">
              <w:rPr>
                <w:rFonts w:asciiTheme="majorBidi" w:hAnsiTheme="majorBidi" w:cstheme="majorBidi"/>
              </w:rPr>
              <w:t xml:space="preserve">Composite Score: </w:t>
            </w:r>
            <w:r w:rsidR="005D6715" w:rsidRPr="00B71F2D">
              <w:rPr>
                <w:rFonts w:asciiTheme="majorBidi" w:hAnsiTheme="majorBidi" w:cstheme="majorBidi"/>
              </w:rPr>
              <w:t>Affective-Interaction</w:t>
            </w:r>
          </w:p>
        </w:tc>
        <w:tc>
          <w:tcPr>
            <w:tcW w:w="870" w:type="dxa"/>
            <w:shd w:val="clear" w:color="auto" w:fill="FFFFFF"/>
          </w:tcPr>
          <w:p w14:paraId="772C7EA3" w14:textId="77777777" w:rsidR="00E22A67" w:rsidRPr="00B71F2D" w:rsidRDefault="00E22A67" w:rsidP="00E22A67">
            <w:pPr>
              <w:autoSpaceDE w:val="0"/>
              <w:autoSpaceDN w:val="0"/>
              <w:adjustRightInd w:val="0"/>
              <w:spacing w:after="0" w:line="320" w:lineRule="atLeast"/>
              <w:ind w:left="60" w:right="60" w:firstLine="0"/>
              <w:jc w:val="center"/>
              <w:rPr>
                <w:rFonts w:asciiTheme="majorBidi" w:hAnsiTheme="majorBidi" w:cstheme="majorBidi"/>
              </w:rPr>
            </w:pPr>
            <w:r w:rsidRPr="00B71F2D">
              <w:rPr>
                <w:rFonts w:asciiTheme="majorBidi" w:hAnsiTheme="majorBidi" w:cstheme="majorBidi"/>
              </w:rPr>
              <w:t>4.9228</w:t>
            </w:r>
          </w:p>
        </w:tc>
        <w:tc>
          <w:tcPr>
            <w:tcW w:w="870" w:type="dxa"/>
            <w:shd w:val="clear" w:color="auto" w:fill="FFFFFF"/>
          </w:tcPr>
          <w:p w14:paraId="01033538" w14:textId="77777777" w:rsidR="00E22A67" w:rsidRPr="00B71F2D" w:rsidRDefault="00E22A67" w:rsidP="00E22A67">
            <w:pPr>
              <w:autoSpaceDE w:val="0"/>
              <w:autoSpaceDN w:val="0"/>
              <w:adjustRightInd w:val="0"/>
              <w:spacing w:after="0" w:line="320" w:lineRule="atLeast"/>
              <w:ind w:left="60" w:right="60" w:firstLine="0"/>
              <w:jc w:val="center"/>
              <w:rPr>
                <w:rFonts w:asciiTheme="majorBidi" w:hAnsiTheme="majorBidi" w:cstheme="majorBidi"/>
              </w:rPr>
            </w:pPr>
            <w:r w:rsidRPr="00B71F2D">
              <w:rPr>
                <w:rFonts w:asciiTheme="majorBidi" w:hAnsiTheme="majorBidi" w:cstheme="majorBidi"/>
              </w:rPr>
              <w:t>.89015</w:t>
            </w:r>
          </w:p>
        </w:tc>
        <w:tc>
          <w:tcPr>
            <w:tcW w:w="870" w:type="dxa"/>
            <w:shd w:val="clear" w:color="auto" w:fill="FFFFFF"/>
          </w:tcPr>
          <w:p w14:paraId="731D5E83" w14:textId="77777777" w:rsidR="00E22A67" w:rsidRPr="00B71F2D" w:rsidRDefault="00E22A67" w:rsidP="00E22A67">
            <w:pPr>
              <w:autoSpaceDE w:val="0"/>
              <w:autoSpaceDN w:val="0"/>
              <w:adjustRightInd w:val="0"/>
              <w:spacing w:after="0" w:line="320" w:lineRule="atLeast"/>
              <w:ind w:left="60" w:right="60" w:firstLine="0"/>
              <w:jc w:val="center"/>
              <w:rPr>
                <w:rFonts w:asciiTheme="majorBidi" w:hAnsiTheme="majorBidi" w:cstheme="majorBidi"/>
              </w:rPr>
            </w:pPr>
            <w:r w:rsidRPr="00B71F2D">
              <w:rPr>
                <w:rFonts w:asciiTheme="majorBidi" w:hAnsiTheme="majorBidi" w:cstheme="majorBidi"/>
              </w:rPr>
              <w:t>202</w:t>
            </w:r>
          </w:p>
        </w:tc>
      </w:tr>
    </w:tbl>
    <w:p w14:paraId="7E07CEFC" w14:textId="77777777" w:rsidR="00E22A67" w:rsidRPr="00EE78EA" w:rsidRDefault="00E22A67" w:rsidP="00E22A67">
      <w:pPr>
        <w:autoSpaceDE w:val="0"/>
        <w:autoSpaceDN w:val="0"/>
        <w:adjustRightInd w:val="0"/>
        <w:spacing w:after="0" w:line="240" w:lineRule="auto"/>
        <w:ind w:firstLine="0"/>
        <w:jc w:val="left"/>
        <w:rPr>
          <w:sz w:val="14"/>
          <w:szCs w:val="14"/>
        </w:rPr>
      </w:pPr>
    </w:p>
    <w:tbl>
      <w:tblPr>
        <w:tblW w:w="8730" w:type="dxa"/>
        <w:jc w:val="center"/>
        <w:tblBorders>
          <w:top w:val="single" w:sz="12" w:space="0" w:color="auto"/>
          <w:bottom w:val="single" w:sz="12" w:space="0" w:color="auto"/>
        </w:tblBorders>
        <w:tblLayout w:type="fixed"/>
        <w:tblCellMar>
          <w:left w:w="0" w:type="dxa"/>
          <w:right w:w="0" w:type="dxa"/>
        </w:tblCellMar>
        <w:tblLook w:val="0000" w:firstRow="0" w:lastRow="0" w:firstColumn="0" w:lastColumn="0" w:noHBand="0" w:noVBand="0"/>
      </w:tblPr>
      <w:tblGrid>
        <w:gridCol w:w="3510"/>
        <w:gridCol w:w="2250"/>
        <w:gridCol w:w="1530"/>
        <w:gridCol w:w="1440"/>
      </w:tblGrid>
      <w:tr w:rsidR="00E22A67" w:rsidRPr="00A145B0" w14:paraId="226CC340" w14:textId="77777777" w:rsidTr="00846464">
        <w:trPr>
          <w:cantSplit/>
          <w:jc w:val="center"/>
        </w:trPr>
        <w:tc>
          <w:tcPr>
            <w:tcW w:w="5760" w:type="dxa"/>
            <w:gridSpan w:val="2"/>
            <w:tcBorders>
              <w:top w:val="single" w:sz="12" w:space="0" w:color="auto"/>
              <w:bottom w:val="single" w:sz="4" w:space="0" w:color="auto"/>
            </w:tcBorders>
            <w:shd w:val="clear" w:color="auto" w:fill="FFFFFF"/>
            <w:vAlign w:val="center"/>
          </w:tcPr>
          <w:p w14:paraId="0C9C8333" w14:textId="77777777" w:rsidR="00E22A67" w:rsidRPr="00A145B0" w:rsidRDefault="00E22A67" w:rsidP="00E22A67">
            <w:pPr>
              <w:autoSpaceDE w:val="0"/>
              <w:autoSpaceDN w:val="0"/>
              <w:adjustRightInd w:val="0"/>
              <w:spacing w:after="0" w:line="240" w:lineRule="auto"/>
              <w:ind w:firstLine="0"/>
              <w:jc w:val="left"/>
              <w:rPr>
                <w:rFonts w:asciiTheme="majorBidi" w:hAnsiTheme="majorBidi" w:cstheme="majorBidi"/>
                <w:b/>
                <w:bCs/>
              </w:rPr>
            </w:pPr>
            <w:r w:rsidRPr="00A145B0">
              <w:rPr>
                <w:rFonts w:asciiTheme="majorBidi" w:hAnsiTheme="majorBidi" w:cstheme="majorBidi"/>
                <w:b/>
                <w:bCs/>
              </w:rPr>
              <w:t>Subscale / Factor</w:t>
            </w:r>
          </w:p>
        </w:tc>
        <w:tc>
          <w:tcPr>
            <w:tcW w:w="1530" w:type="dxa"/>
            <w:tcBorders>
              <w:top w:val="single" w:sz="12" w:space="0" w:color="auto"/>
              <w:bottom w:val="single" w:sz="4" w:space="0" w:color="auto"/>
            </w:tcBorders>
            <w:shd w:val="clear" w:color="auto" w:fill="FFFFFF"/>
            <w:vAlign w:val="center"/>
          </w:tcPr>
          <w:p w14:paraId="6B61F37F" w14:textId="2C8A83F2" w:rsidR="00E22A67" w:rsidRPr="00A145B0" w:rsidRDefault="00E22A67" w:rsidP="00E22A67">
            <w:pPr>
              <w:autoSpaceDE w:val="0"/>
              <w:autoSpaceDN w:val="0"/>
              <w:adjustRightInd w:val="0"/>
              <w:spacing w:after="0" w:line="320" w:lineRule="atLeast"/>
              <w:ind w:left="60" w:right="60" w:firstLine="0"/>
              <w:jc w:val="center"/>
              <w:rPr>
                <w:rFonts w:asciiTheme="majorBidi" w:hAnsiTheme="majorBidi" w:cstheme="majorBidi"/>
                <w:b/>
                <w:bCs/>
              </w:rPr>
            </w:pPr>
            <w:r w:rsidRPr="00A145B0">
              <w:rPr>
                <w:rFonts w:asciiTheme="majorBidi" w:hAnsiTheme="majorBidi" w:cstheme="majorBidi"/>
                <w:b/>
                <w:bCs/>
              </w:rPr>
              <w:t xml:space="preserve">Composite </w:t>
            </w:r>
            <w:r w:rsidR="00700627">
              <w:rPr>
                <w:rFonts w:asciiTheme="majorBidi" w:hAnsiTheme="majorBidi" w:cstheme="majorBidi"/>
                <w:b/>
                <w:bCs/>
              </w:rPr>
              <w:t xml:space="preserve">Behavioral </w:t>
            </w:r>
            <w:r w:rsidRPr="00A145B0">
              <w:rPr>
                <w:rFonts w:asciiTheme="majorBidi" w:hAnsiTheme="majorBidi" w:cstheme="majorBidi"/>
                <w:b/>
                <w:bCs/>
              </w:rPr>
              <w:t>Competence</w:t>
            </w:r>
          </w:p>
        </w:tc>
        <w:tc>
          <w:tcPr>
            <w:tcW w:w="1440" w:type="dxa"/>
            <w:tcBorders>
              <w:top w:val="single" w:sz="12" w:space="0" w:color="auto"/>
              <w:bottom w:val="single" w:sz="4" w:space="0" w:color="auto"/>
            </w:tcBorders>
            <w:shd w:val="clear" w:color="auto" w:fill="FFFFFF"/>
            <w:vAlign w:val="center"/>
          </w:tcPr>
          <w:p w14:paraId="27C74347" w14:textId="712A5C2C" w:rsidR="00E22A67" w:rsidRPr="00A145B0" w:rsidRDefault="00E22A67" w:rsidP="00E22A67">
            <w:pPr>
              <w:autoSpaceDE w:val="0"/>
              <w:autoSpaceDN w:val="0"/>
              <w:adjustRightInd w:val="0"/>
              <w:spacing w:after="0" w:line="320" w:lineRule="atLeast"/>
              <w:ind w:left="60" w:right="60" w:firstLine="0"/>
              <w:jc w:val="center"/>
              <w:rPr>
                <w:rFonts w:asciiTheme="majorBidi" w:hAnsiTheme="majorBidi" w:cstheme="majorBidi"/>
                <w:b/>
                <w:bCs/>
              </w:rPr>
            </w:pPr>
            <w:r w:rsidRPr="00A145B0">
              <w:rPr>
                <w:rFonts w:asciiTheme="majorBidi" w:hAnsiTheme="majorBidi" w:cstheme="majorBidi"/>
                <w:b/>
                <w:bCs/>
              </w:rPr>
              <w:t xml:space="preserve">Composite </w:t>
            </w:r>
            <w:r w:rsidR="00A145B0">
              <w:rPr>
                <w:rFonts w:asciiTheme="majorBidi" w:hAnsiTheme="majorBidi" w:cstheme="majorBidi"/>
                <w:b/>
                <w:bCs/>
              </w:rPr>
              <w:t>Affective</w:t>
            </w:r>
            <w:r w:rsidR="00700627">
              <w:rPr>
                <w:rFonts w:asciiTheme="majorBidi" w:hAnsiTheme="majorBidi" w:cstheme="majorBidi"/>
                <w:b/>
                <w:bCs/>
              </w:rPr>
              <w:t>-Interaction</w:t>
            </w:r>
          </w:p>
        </w:tc>
      </w:tr>
      <w:tr w:rsidR="00E22A67" w:rsidRPr="00A145B0" w14:paraId="33B324B0" w14:textId="77777777" w:rsidTr="00E22A67">
        <w:trPr>
          <w:cantSplit/>
          <w:jc w:val="center"/>
        </w:trPr>
        <w:tc>
          <w:tcPr>
            <w:tcW w:w="3510" w:type="dxa"/>
            <w:vMerge w:val="restart"/>
            <w:tcBorders>
              <w:top w:val="single" w:sz="4" w:space="0" w:color="auto"/>
            </w:tcBorders>
            <w:shd w:val="clear" w:color="auto" w:fill="auto"/>
          </w:tcPr>
          <w:p w14:paraId="418B3A87" w14:textId="125373C5" w:rsidR="00E22A67" w:rsidRPr="00A145B0" w:rsidRDefault="00E22A67" w:rsidP="00E22A67">
            <w:pPr>
              <w:autoSpaceDE w:val="0"/>
              <w:autoSpaceDN w:val="0"/>
              <w:adjustRightInd w:val="0"/>
              <w:spacing w:after="0" w:line="320" w:lineRule="atLeast"/>
              <w:ind w:left="60" w:right="60" w:firstLine="0"/>
              <w:jc w:val="left"/>
              <w:rPr>
                <w:rFonts w:asciiTheme="majorBidi" w:hAnsiTheme="majorBidi" w:cstheme="majorBidi"/>
              </w:rPr>
            </w:pPr>
            <w:r w:rsidRPr="00A145B0">
              <w:rPr>
                <w:rFonts w:asciiTheme="majorBidi" w:hAnsiTheme="majorBidi" w:cstheme="majorBidi"/>
              </w:rPr>
              <w:t xml:space="preserve">Composite Score: </w:t>
            </w:r>
            <w:r w:rsidR="00821E82" w:rsidRPr="00A145B0">
              <w:rPr>
                <w:rFonts w:asciiTheme="majorBidi" w:hAnsiTheme="majorBidi" w:cstheme="majorBidi"/>
              </w:rPr>
              <w:t>Behavioral-</w:t>
            </w:r>
            <w:r w:rsidR="008053B2" w:rsidRPr="00A145B0">
              <w:rPr>
                <w:rFonts w:asciiTheme="majorBidi" w:hAnsiTheme="majorBidi" w:cstheme="majorBidi"/>
              </w:rPr>
              <w:t xml:space="preserve">Interaction </w:t>
            </w:r>
            <w:r w:rsidRPr="00A145B0">
              <w:rPr>
                <w:rFonts w:asciiTheme="majorBidi" w:hAnsiTheme="majorBidi" w:cstheme="majorBidi"/>
              </w:rPr>
              <w:t>Competence</w:t>
            </w:r>
          </w:p>
        </w:tc>
        <w:tc>
          <w:tcPr>
            <w:tcW w:w="2250" w:type="dxa"/>
            <w:tcBorders>
              <w:top w:val="single" w:sz="4" w:space="0" w:color="auto"/>
            </w:tcBorders>
            <w:shd w:val="clear" w:color="auto" w:fill="auto"/>
          </w:tcPr>
          <w:p w14:paraId="15512370" w14:textId="77777777" w:rsidR="00E22A67" w:rsidRPr="00A145B0" w:rsidRDefault="00E22A67" w:rsidP="00E22A67">
            <w:pPr>
              <w:autoSpaceDE w:val="0"/>
              <w:autoSpaceDN w:val="0"/>
              <w:adjustRightInd w:val="0"/>
              <w:spacing w:after="0" w:line="320" w:lineRule="atLeast"/>
              <w:ind w:left="60" w:right="60" w:firstLine="0"/>
              <w:jc w:val="left"/>
              <w:rPr>
                <w:rFonts w:asciiTheme="majorBidi" w:hAnsiTheme="majorBidi" w:cstheme="majorBidi"/>
              </w:rPr>
            </w:pPr>
            <w:r w:rsidRPr="00A145B0">
              <w:rPr>
                <w:rFonts w:asciiTheme="majorBidi" w:hAnsiTheme="majorBidi" w:cstheme="majorBidi"/>
              </w:rPr>
              <w:t>Pearson Correlation</w:t>
            </w:r>
          </w:p>
        </w:tc>
        <w:tc>
          <w:tcPr>
            <w:tcW w:w="1530" w:type="dxa"/>
            <w:tcBorders>
              <w:top w:val="single" w:sz="4" w:space="0" w:color="auto"/>
            </w:tcBorders>
            <w:shd w:val="clear" w:color="auto" w:fill="FFFFFF"/>
          </w:tcPr>
          <w:p w14:paraId="64C943B8" w14:textId="77777777" w:rsidR="00E22A67" w:rsidRPr="00A145B0" w:rsidRDefault="00E22A67" w:rsidP="00E22A67">
            <w:pPr>
              <w:autoSpaceDE w:val="0"/>
              <w:autoSpaceDN w:val="0"/>
              <w:adjustRightInd w:val="0"/>
              <w:spacing w:after="0" w:line="320" w:lineRule="atLeast"/>
              <w:ind w:left="60" w:right="60" w:firstLine="0"/>
              <w:jc w:val="right"/>
              <w:rPr>
                <w:rFonts w:asciiTheme="majorBidi" w:hAnsiTheme="majorBidi" w:cstheme="majorBidi"/>
              </w:rPr>
            </w:pPr>
            <w:r w:rsidRPr="00A145B0">
              <w:rPr>
                <w:rFonts w:asciiTheme="majorBidi" w:hAnsiTheme="majorBidi" w:cstheme="majorBidi"/>
              </w:rPr>
              <w:t>1</w:t>
            </w:r>
          </w:p>
        </w:tc>
        <w:tc>
          <w:tcPr>
            <w:tcW w:w="1440" w:type="dxa"/>
            <w:tcBorders>
              <w:top w:val="single" w:sz="4" w:space="0" w:color="auto"/>
            </w:tcBorders>
            <w:shd w:val="clear" w:color="auto" w:fill="FFFFFF"/>
          </w:tcPr>
          <w:p w14:paraId="1837E75A" w14:textId="77777777" w:rsidR="00E22A67" w:rsidRPr="00A145B0" w:rsidRDefault="00E22A67" w:rsidP="00E22A67">
            <w:pPr>
              <w:autoSpaceDE w:val="0"/>
              <w:autoSpaceDN w:val="0"/>
              <w:adjustRightInd w:val="0"/>
              <w:spacing w:after="0" w:line="320" w:lineRule="atLeast"/>
              <w:ind w:left="60" w:right="60" w:firstLine="0"/>
              <w:jc w:val="right"/>
              <w:rPr>
                <w:rFonts w:asciiTheme="majorBidi" w:hAnsiTheme="majorBidi" w:cstheme="majorBidi"/>
              </w:rPr>
            </w:pPr>
            <w:r w:rsidRPr="00A145B0">
              <w:rPr>
                <w:rFonts w:asciiTheme="majorBidi" w:hAnsiTheme="majorBidi" w:cstheme="majorBidi"/>
              </w:rPr>
              <w:t>.859</w:t>
            </w:r>
            <w:r w:rsidRPr="00A145B0">
              <w:rPr>
                <w:rFonts w:asciiTheme="majorBidi" w:hAnsiTheme="majorBidi" w:cstheme="majorBidi"/>
                <w:vertAlign w:val="superscript"/>
              </w:rPr>
              <w:t>**</w:t>
            </w:r>
          </w:p>
        </w:tc>
      </w:tr>
      <w:tr w:rsidR="00E22A67" w:rsidRPr="00A145B0" w14:paraId="50C67DBA" w14:textId="77777777" w:rsidTr="00E22A67">
        <w:trPr>
          <w:cantSplit/>
          <w:jc w:val="center"/>
        </w:trPr>
        <w:tc>
          <w:tcPr>
            <w:tcW w:w="3510" w:type="dxa"/>
            <w:vMerge/>
            <w:shd w:val="clear" w:color="auto" w:fill="auto"/>
          </w:tcPr>
          <w:p w14:paraId="7A93483B" w14:textId="77777777" w:rsidR="00E22A67" w:rsidRPr="00A145B0" w:rsidRDefault="00E22A67" w:rsidP="00E22A67">
            <w:pPr>
              <w:autoSpaceDE w:val="0"/>
              <w:autoSpaceDN w:val="0"/>
              <w:adjustRightInd w:val="0"/>
              <w:spacing w:after="0" w:line="240" w:lineRule="auto"/>
              <w:ind w:firstLine="0"/>
              <w:jc w:val="left"/>
              <w:rPr>
                <w:rFonts w:asciiTheme="majorBidi" w:hAnsiTheme="majorBidi" w:cstheme="majorBidi"/>
              </w:rPr>
            </w:pPr>
          </w:p>
        </w:tc>
        <w:tc>
          <w:tcPr>
            <w:tcW w:w="2250" w:type="dxa"/>
            <w:shd w:val="clear" w:color="auto" w:fill="auto"/>
          </w:tcPr>
          <w:p w14:paraId="7F46E688" w14:textId="77777777" w:rsidR="00E22A67" w:rsidRPr="00A145B0" w:rsidRDefault="00E22A67" w:rsidP="00E22A67">
            <w:pPr>
              <w:autoSpaceDE w:val="0"/>
              <w:autoSpaceDN w:val="0"/>
              <w:adjustRightInd w:val="0"/>
              <w:spacing w:after="0" w:line="320" w:lineRule="atLeast"/>
              <w:ind w:left="60" w:right="60" w:firstLine="0"/>
              <w:jc w:val="left"/>
              <w:rPr>
                <w:rFonts w:asciiTheme="majorBidi" w:hAnsiTheme="majorBidi" w:cstheme="majorBidi"/>
              </w:rPr>
            </w:pPr>
            <w:r w:rsidRPr="00A145B0">
              <w:rPr>
                <w:rFonts w:asciiTheme="majorBidi" w:hAnsiTheme="majorBidi" w:cstheme="majorBidi"/>
              </w:rPr>
              <w:t>Sig. (2-tailed)</w:t>
            </w:r>
          </w:p>
        </w:tc>
        <w:tc>
          <w:tcPr>
            <w:tcW w:w="1530" w:type="dxa"/>
            <w:shd w:val="clear" w:color="auto" w:fill="FFFFFF"/>
            <w:vAlign w:val="center"/>
          </w:tcPr>
          <w:p w14:paraId="5E06ED36" w14:textId="77777777" w:rsidR="00E22A67" w:rsidRPr="00A145B0" w:rsidRDefault="00E22A67" w:rsidP="00E22A67">
            <w:pPr>
              <w:autoSpaceDE w:val="0"/>
              <w:autoSpaceDN w:val="0"/>
              <w:adjustRightInd w:val="0"/>
              <w:spacing w:after="0" w:line="240" w:lineRule="auto"/>
              <w:ind w:firstLine="0"/>
              <w:jc w:val="left"/>
              <w:rPr>
                <w:rFonts w:asciiTheme="majorBidi" w:hAnsiTheme="majorBidi" w:cstheme="majorBidi"/>
              </w:rPr>
            </w:pPr>
          </w:p>
        </w:tc>
        <w:tc>
          <w:tcPr>
            <w:tcW w:w="1440" w:type="dxa"/>
            <w:shd w:val="clear" w:color="auto" w:fill="FFFFFF"/>
          </w:tcPr>
          <w:p w14:paraId="4AC7098F" w14:textId="77777777" w:rsidR="00E22A67" w:rsidRPr="00A145B0" w:rsidRDefault="00E22A67" w:rsidP="00E22A67">
            <w:pPr>
              <w:autoSpaceDE w:val="0"/>
              <w:autoSpaceDN w:val="0"/>
              <w:adjustRightInd w:val="0"/>
              <w:spacing w:after="0" w:line="320" w:lineRule="atLeast"/>
              <w:ind w:left="60" w:right="60" w:firstLine="0"/>
              <w:jc w:val="right"/>
              <w:rPr>
                <w:rFonts w:asciiTheme="majorBidi" w:hAnsiTheme="majorBidi" w:cstheme="majorBidi"/>
              </w:rPr>
            </w:pPr>
            <w:r w:rsidRPr="00A145B0">
              <w:rPr>
                <w:rFonts w:asciiTheme="majorBidi" w:hAnsiTheme="majorBidi" w:cstheme="majorBidi"/>
              </w:rPr>
              <w:t>.000</w:t>
            </w:r>
          </w:p>
        </w:tc>
      </w:tr>
      <w:tr w:rsidR="00E22A67" w:rsidRPr="00A145B0" w14:paraId="17921BF8" w14:textId="77777777" w:rsidTr="00E22A67">
        <w:trPr>
          <w:cantSplit/>
          <w:jc w:val="center"/>
        </w:trPr>
        <w:tc>
          <w:tcPr>
            <w:tcW w:w="3510" w:type="dxa"/>
            <w:vMerge/>
            <w:tcBorders>
              <w:bottom w:val="single" w:sz="4" w:space="0" w:color="auto"/>
            </w:tcBorders>
            <w:shd w:val="clear" w:color="auto" w:fill="auto"/>
          </w:tcPr>
          <w:p w14:paraId="69D22D0C" w14:textId="77777777" w:rsidR="00E22A67" w:rsidRPr="00A145B0" w:rsidRDefault="00E22A67" w:rsidP="00E22A67">
            <w:pPr>
              <w:autoSpaceDE w:val="0"/>
              <w:autoSpaceDN w:val="0"/>
              <w:adjustRightInd w:val="0"/>
              <w:spacing w:after="0" w:line="240" w:lineRule="auto"/>
              <w:ind w:firstLine="0"/>
              <w:jc w:val="left"/>
              <w:rPr>
                <w:rFonts w:asciiTheme="majorBidi" w:hAnsiTheme="majorBidi" w:cstheme="majorBidi"/>
              </w:rPr>
            </w:pPr>
          </w:p>
        </w:tc>
        <w:tc>
          <w:tcPr>
            <w:tcW w:w="2250" w:type="dxa"/>
            <w:tcBorders>
              <w:bottom w:val="single" w:sz="4" w:space="0" w:color="auto"/>
            </w:tcBorders>
            <w:shd w:val="clear" w:color="auto" w:fill="auto"/>
          </w:tcPr>
          <w:p w14:paraId="3F171574" w14:textId="77777777" w:rsidR="00E22A67" w:rsidRPr="00A145B0" w:rsidRDefault="00E22A67" w:rsidP="00E22A67">
            <w:pPr>
              <w:autoSpaceDE w:val="0"/>
              <w:autoSpaceDN w:val="0"/>
              <w:adjustRightInd w:val="0"/>
              <w:spacing w:after="0" w:line="320" w:lineRule="atLeast"/>
              <w:ind w:left="60" w:right="60" w:firstLine="0"/>
              <w:jc w:val="left"/>
              <w:rPr>
                <w:rFonts w:asciiTheme="majorBidi" w:hAnsiTheme="majorBidi" w:cstheme="majorBidi"/>
              </w:rPr>
            </w:pPr>
            <w:r w:rsidRPr="00A145B0">
              <w:rPr>
                <w:rFonts w:asciiTheme="majorBidi" w:hAnsiTheme="majorBidi" w:cstheme="majorBidi"/>
              </w:rPr>
              <w:t>N</w:t>
            </w:r>
          </w:p>
        </w:tc>
        <w:tc>
          <w:tcPr>
            <w:tcW w:w="1530" w:type="dxa"/>
            <w:tcBorders>
              <w:bottom w:val="single" w:sz="4" w:space="0" w:color="auto"/>
            </w:tcBorders>
            <w:shd w:val="clear" w:color="auto" w:fill="FFFFFF"/>
          </w:tcPr>
          <w:p w14:paraId="739ED2C9" w14:textId="77777777" w:rsidR="00E22A67" w:rsidRPr="00A145B0" w:rsidRDefault="00E22A67" w:rsidP="00E22A67">
            <w:pPr>
              <w:autoSpaceDE w:val="0"/>
              <w:autoSpaceDN w:val="0"/>
              <w:adjustRightInd w:val="0"/>
              <w:spacing w:after="0" w:line="320" w:lineRule="atLeast"/>
              <w:ind w:left="60" w:right="60" w:firstLine="0"/>
              <w:jc w:val="right"/>
              <w:rPr>
                <w:rFonts w:asciiTheme="majorBidi" w:hAnsiTheme="majorBidi" w:cstheme="majorBidi"/>
              </w:rPr>
            </w:pPr>
            <w:r w:rsidRPr="00A145B0">
              <w:rPr>
                <w:rFonts w:asciiTheme="majorBidi" w:hAnsiTheme="majorBidi" w:cstheme="majorBidi"/>
              </w:rPr>
              <w:t>202</w:t>
            </w:r>
          </w:p>
        </w:tc>
        <w:tc>
          <w:tcPr>
            <w:tcW w:w="1440" w:type="dxa"/>
            <w:tcBorders>
              <w:bottom w:val="single" w:sz="4" w:space="0" w:color="auto"/>
            </w:tcBorders>
            <w:shd w:val="clear" w:color="auto" w:fill="FFFFFF"/>
          </w:tcPr>
          <w:p w14:paraId="2F096C72" w14:textId="77777777" w:rsidR="00E22A67" w:rsidRPr="00A145B0" w:rsidRDefault="00E22A67" w:rsidP="00E22A67">
            <w:pPr>
              <w:autoSpaceDE w:val="0"/>
              <w:autoSpaceDN w:val="0"/>
              <w:adjustRightInd w:val="0"/>
              <w:spacing w:after="0" w:line="320" w:lineRule="atLeast"/>
              <w:ind w:left="60" w:right="60" w:firstLine="0"/>
              <w:jc w:val="right"/>
              <w:rPr>
                <w:rFonts w:asciiTheme="majorBidi" w:hAnsiTheme="majorBidi" w:cstheme="majorBidi"/>
              </w:rPr>
            </w:pPr>
            <w:r w:rsidRPr="00A145B0">
              <w:rPr>
                <w:rFonts w:asciiTheme="majorBidi" w:hAnsiTheme="majorBidi" w:cstheme="majorBidi"/>
              </w:rPr>
              <w:t>202</w:t>
            </w:r>
          </w:p>
        </w:tc>
      </w:tr>
      <w:tr w:rsidR="00E22A67" w:rsidRPr="00A145B0" w14:paraId="3D226B44" w14:textId="77777777" w:rsidTr="00E22A67">
        <w:trPr>
          <w:cantSplit/>
          <w:jc w:val="center"/>
        </w:trPr>
        <w:tc>
          <w:tcPr>
            <w:tcW w:w="3510" w:type="dxa"/>
            <w:vMerge w:val="restart"/>
            <w:tcBorders>
              <w:top w:val="single" w:sz="4" w:space="0" w:color="auto"/>
              <w:bottom w:val="nil"/>
            </w:tcBorders>
            <w:shd w:val="clear" w:color="auto" w:fill="auto"/>
          </w:tcPr>
          <w:p w14:paraId="5B47C8AB" w14:textId="13AC6F5E" w:rsidR="00E22A67" w:rsidRPr="00A145B0" w:rsidRDefault="00E22A67" w:rsidP="00E22A67">
            <w:pPr>
              <w:autoSpaceDE w:val="0"/>
              <w:autoSpaceDN w:val="0"/>
              <w:adjustRightInd w:val="0"/>
              <w:spacing w:after="0" w:line="320" w:lineRule="atLeast"/>
              <w:ind w:left="60" w:right="60" w:firstLine="0"/>
              <w:jc w:val="left"/>
              <w:rPr>
                <w:rFonts w:asciiTheme="majorBidi" w:hAnsiTheme="majorBidi" w:cstheme="majorBidi"/>
              </w:rPr>
            </w:pPr>
            <w:r w:rsidRPr="00A145B0">
              <w:rPr>
                <w:rFonts w:asciiTheme="majorBidi" w:hAnsiTheme="majorBidi" w:cstheme="majorBidi"/>
              </w:rPr>
              <w:t xml:space="preserve">Composite Score: </w:t>
            </w:r>
            <w:r w:rsidR="008053B2" w:rsidRPr="00A145B0">
              <w:rPr>
                <w:rFonts w:asciiTheme="majorBidi" w:hAnsiTheme="majorBidi" w:cstheme="majorBidi"/>
              </w:rPr>
              <w:t>Affective-Interaction</w:t>
            </w:r>
          </w:p>
        </w:tc>
        <w:tc>
          <w:tcPr>
            <w:tcW w:w="2250" w:type="dxa"/>
            <w:tcBorders>
              <w:top w:val="single" w:sz="4" w:space="0" w:color="auto"/>
              <w:bottom w:val="nil"/>
            </w:tcBorders>
            <w:shd w:val="clear" w:color="auto" w:fill="auto"/>
          </w:tcPr>
          <w:p w14:paraId="6BEA1E36" w14:textId="77777777" w:rsidR="00E22A67" w:rsidRPr="00A145B0" w:rsidRDefault="00E22A67" w:rsidP="00E22A67">
            <w:pPr>
              <w:autoSpaceDE w:val="0"/>
              <w:autoSpaceDN w:val="0"/>
              <w:adjustRightInd w:val="0"/>
              <w:spacing w:after="0" w:line="320" w:lineRule="atLeast"/>
              <w:ind w:left="60" w:right="60" w:firstLine="0"/>
              <w:jc w:val="left"/>
              <w:rPr>
                <w:rFonts w:asciiTheme="majorBidi" w:hAnsiTheme="majorBidi" w:cstheme="majorBidi"/>
              </w:rPr>
            </w:pPr>
            <w:r w:rsidRPr="00A145B0">
              <w:rPr>
                <w:rFonts w:asciiTheme="majorBidi" w:hAnsiTheme="majorBidi" w:cstheme="majorBidi"/>
              </w:rPr>
              <w:t>Pearson Correlation</w:t>
            </w:r>
          </w:p>
        </w:tc>
        <w:tc>
          <w:tcPr>
            <w:tcW w:w="1530" w:type="dxa"/>
            <w:tcBorders>
              <w:top w:val="single" w:sz="4" w:space="0" w:color="auto"/>
              <w:bottom w:val="nil"/>
            </w:tcBorders>
            <w:shd w:val="clear" w:color="auto" w:fill="FFFFFF"/>
          </w:tcPr>
          <w:p w14:paraId="0F95F282" w14:textId="77777777" w:rsidR="00E22A67" w:rsidRPr="00A145B0" w:rsidRDefault="00E22A67" w:rsidP="00E22A67">
            <w:pPr>
              <w:autoSpaceDE w:val="0"/>
              <w:autoSpaceDN w:val="0"/>
              <w:adjustRightInd w:val="0"/>
              <w:spacing w:after="0" w:line="320" w:lineRule="atLeast"/>
              <w:ind w:left="60" w:right="60" w:firstLine="0"/>
              <w:jc w:val="right"/>
              <w:rPr>
                <w:rFonts w:asciiTheme="majorBidi" w:hAnsiTheme="majorBidi" w:cstheme="majorBidi"/>
              </w:rPr>
            </w:pPr>
            <w:r w:rsidRPr="00A145B0">
              <w:rPr>
                <w:rFonts w:asciiTheme="majorBidi" w:hAnsiTheme="majorBidi" w:cstheme="majorBidi"/>
              </w:rPr>
              <w:t>.859</w:t>
            </w:r>
            <w:r w:rsidRPr="00A145B0">
              <w:rPr>
                <w:rFonts w:asciiTheme="majorBidi" w:hAnsiTheme="majorBidi" w:cstheme="majorBidi"/>
                <w:vertAlign w:val="superscript"/>
              </w:rPr>
              <w:t>**</w:t>
            </w:r>
          </w:p>
        </w:tc>
        <w:tc>
          <w:tcPr>
            <w:tcW w:w="1440" w:type="dxa"/>
            <w:tcBorders>
              <w:top w:val="single" w:sz="4" w:space="0" w:color="auto"/>
              <w:bottom w:val="nil"/>
            </w:tcBorders>
            <w:shd w:val="clear" w:color="auto" w:fill="FFFFFF"/>
          </w:tcPr>
          <w:p w14:paraId="0685267E" w14:textId="77777777" w:rsidR="00E22A67" w:rsidRPr="00A145B0" w:rsidRDefault="00E22A67" w:rsidP="00E22A67">
            <w:pPr>
              <w:autoSpaceDE w:val="0"/>
              <w:autoSpaceDN w:val="0"/>
              <w:adjustRightInd w:val="0"/>
              <w:spacing w:after="0" w:line="320" w:lineRule="atLeast"/>
              <w:ind w:left="60" w:right="60" w:firstLine="0"/>
              <w:jc w:val="right"/>
              <w:rPr>
                <w:rFonts w:asciiTheme="majorBidi" w:hAnsiTheme="majorBidi" w:cstheme="majorBidi"/>
              </w:rPr>
            </w:pPr>
            <w:r w:rsidRPr="00A145B0">
              <w:rPr>
                <w:rFonts w:asciiTheme="majorBidi" w:hAnsiTheme="majorBidi" w:cstheme="majorBidi"/>
              </w:rPr>
              <w:t>1</w:t>
            </w:r>
          </w:p>
        </w:tc>
      </w:tr>
      <w:tr w:rsidR="00E22A67" w:rsidRPr="00A145B0" w14:paraId="2F52CE3F" w14:textId="77777777" w:rsidTr="00E22A67">
        <w:trPr>
          <w:cantSplit/>
          <w:jc w:val="center"/>
        </w:trPr>
        <w:tc>
          <w:tcPr>
            <w:tcW w:w="3510" w:type="dxa"/>
            <w:vMerge/>
            <w:tcBorders>
              <w:top w:val="nil"/>
            </w:tcBorders>
            <w:shd w:val="clear" w:color="auto" w:fill="auto"/>
          </w:tcPr>
          <w:p w14:paraId="6C79F215" w14:textId="77777777" w:rsidR="00E22A67" w:rsidRPr="00A145B0" w:rsidRDefault="00E22A67" w:rsidP="00E22A67">
            <w:pPr>
              <w:autoSpaceDE w:val="0"/>
              <w:autoSpaceDN w:val="0"/>
              <w:adjustRightInd w:val="0"/>
              <w:spacing w:after="0" w:line="240" w:lineRule="auto"/>
              <w:ind w:firstLine="0"/>
              <w:jc w:val="left"/>
              <w:rPr>
                <w:rFonts w:asciiTheme="majorBidi" w:hAnsiTheme="majorBidi" w:cstheme="majorBidi"/>
              </w:rPr>
            </w:pPr>
          </w:p>
        </w:tc>
        <w:tc>
          <w:tcPr>
            <w:tcW w:w="2250" w:type="dxa"/>
            <w:tcBorders>
              <w:top w:val="nil"/>
            </w:tcBorders>
            <w:shd w:val="clear" w:color="auto" w:fill="auto"/>
          </w:tcPr>
          <w:p w14:paraId="1D48FC6D" w14:textId="77777777" w:rsidR="00E22A67" w:rsidRPr="00A145B0" w:rsidRDefault="00E22A67" w:rsidP="00E22A67">
            <w:pPr>
              <w:autoSpaceDE w:val="0"/>
              <w:autoSpaceDN w:val="0"/>
              <w:adjustRightInd w:val="0"/>
              <w:spacing w:after="0" w:line="320" w:lineRule="atLeast"/>
              <w:ind w:left="60" w:right="60" w:firstLine="0"/>
              <w:jc w:val="left"/>
              <w:rPr>
                <w:rFonts w:asciiTheme="majorBidi" w:hAnsiTheme="majorBidi" w:cstheme="majorBidi"/>
              </w:rPr>
            </w:pPr>
            <w:r w:rsidRPr="00A145B0">
              <w:rPr>
                <w:rFonts w:asciiTheme="majorBidi" w:hAnsiTheme="majorBidi" w:cstheme="majorBidi"/>
              </w:rPr>
              <w:t>Sig. (2-tailed)</w:t>
            </w:r>
          </w:p>
        </w:tc>
        <w:tc>
          <w:tcPr>
            <w:tcW w:w="1530" w:type="dxa"/>
            <w:tcBorders>
              <w:top w:val="nil"/>
            </w:tcBorders>
            <w:shd w:val="clear" w:color="auto" w:fill="FFFFFF"/>
          </w:tcPr>
          <w:p w14:paraId="1408B18D" w14:textId="77777777" w:rsidR="00E22A67" w:rsidRPr="00A145B0" w:rsidRDefault="00E22A67" w:rsidP="00E22A67">
            <w:pPr>
              <w:autoSpaceDE w:val="0"/>
              <w:autoSpaceDN w:val="0"/>
              <w:adjustRightInd w:val="0"/>
              <w:spacing w:after="0" w:line="320" w:lineRule="atLeast"/>
              <w:ind w:left="60" w:right="60" w:firstLine="0"/>
              <w:jc w:val="right"/>
              <w:rPr>
                <w:rFonts w:asciiTheme="majorBidi" w:hAnsiTheme="majorBidi" w:cstheme="majorBidi"/>
              </w:rPr>
            </w:pPr>
            <w:r w:rsidRPr="00A145B0">
              <w:rPr>
                <w:rFonts w:asciiTheme="majorBidi" w:hAnsiTheme="majorBidi" w:cstheme="majorBidi"/>
              </w:rPr>
              <w:t>.000</w:t>
            </w:r>
          </w:p>
        </w:tc>
        <w:tc>
          <w:tcPr>
            <w:tcW w:w="1440" w:type="dxa"/>
            <w:tcBorders>
              <w:top w:val="nil"/>
            </w:tcBorders>
            <w:shd w:val="clear" w:color="auto" w:fill="FFFFFF"/>
            <w:vAlign w:val="center"/>
          </w:tcPr>
          <w:p w14:paraId="2C901A6F" w14:textId="77777777" w:rsidR="00E22A67" w:rsidRPr="00A145B0" w:rsidRDefault="00E22A67" w:rsidP="00E22A67">
            <w:pPr>
              <w:autoSpaceDE w:val="0"/>
              <w:autoSpaceDN w:val="0"/>
              <w:adjustRightInd w:val="0"/>
              <w:spacing w:after="0" w:line="240" w:lineRule="auto"/>
              <w:ind w:firstLine="0"/>
              <w:jc w:val="left"/>
              <w:rPr>
                <w:rFonts w:asciiTheme="majorBidi" w:hAnsiTheme="majorBidi" w:cstheme="majorBidi"/>
              </w:rPr>
            </w:pPr>
          </w:p>
        </w:tc>
      </w:tr>
      <w:tr w:rsidR="00E22A67" w:rsidRPr="00A145B0" w14:paraId="2469F3BF" w14:textId="77777777" w:rsidTr="00E22A67">
        <w:trPr>
          <w:cantSplit/>
          <w:jc w:val="center"/>
        </w:trPr>
        <w:tc>
          <w:tcPr>
            <w:tcW w:w="3510" w:type="dxa"/>
            <w:vMerge/>
            <w:tcBorders>
              <w:bottom w:val="single" w:sz="12" w:space="0" w:color="auto"/>
            </w:tcBorders>
            <w:shd w:val="clear" w:color="auto" w:fill="auto"/>
          </w:tcPr>
          <w:p w14:paraId="16BF0A06" w14:textId="77777777" w:rsidR="00E22A67" w:rsidRPr="00A145B0" w:rsidRDefault="00E22A67" w:rsidP="00E22A67">
            <w:pPr>
              <w:autoSpaceDE w:val="0"/>
              <w:autoSpaceDN w:val="0"/>
              <w:adjustRightInd w:val="0"/>
              <w:spacing w:after="0" w:line="240" w:lineRule="auto"/>
              <w:ind w:firstLine="0"/>
              <w:jc w:val="left"/>
              <w:rPr>
                <w:rFonts w:asciiTheme="majorBidi" w:hAnsiTheme="majorBidi" w:cstheme="majorBidi"/>
              </w:rPr>
            </w:pPr>
          </w:p>
        </w:tc>
        <w:tc>
          <w:tcPr>
            <w:tcW w:w="2250" w:type="dxa"/>
            <w:tcBorders>
              <w:bottom w:val="single" w:sz="12" w:space="0" w:color="auto"/>
            </w:tcBorders>
            <w:shd w:val="clear" w:color="auto" w:fill="auto"/>
          </w:tcPr>
          <w:p w14:paraId="39F0586E" w14:textId="77777777" w:rsidR="00E22A67" w:rsidRPr="00A145B0" w:rsidRDefault="00E22A67" w:rsidP="00E22A67">
            <w:pPr>
              <w:autoSpaceDE w:val="0"/>
              <w:autoSpaceDN w:val="0"/>
              <w:adjustRightInd w:val="0"/>
              <w:spacing w:after="0" w:line="320" w:lineRule="atLeast"/>
              <w:ind w:left="60" w:right="60" w:firstLine="0"/>
              <w:jc w:val="left"/>
              <w:rPr>
                <w:rFonts w:asciiTheme="majorBidi" w:hAnsiTheme="majorBidi" w:cstheme="majorBidi"/>
              </w:rPr>
            </w:pPr>
            <w:r w:rsidRPr="00A145B0">
              <w:rPr>
                <w:rFonts w:asciiTheme="majorBidi" w:hAnsiTheme="majorBidi" w:cstheme="majorBidi"/>
              </w:rPr>
              <w:t>N</w:t>
            </w:r>
          </w:p>
        </w:tc>
        <w:tc>
          <w:tcPr>
            <w:tcW w:w="1530" w:type="dxa"/>
            <w:tcBorders>
              <w:bottom w:val="single" w:sz="12" w:space="0" w:color="auto"/>
            </w:tcBorders>
            <w:shd w:val="clear" w:color="auto" w:fill="FFFFFF"/>
          </w:tcPr>
          <w:p w14:paraId="547D3C0B" w14:textId="77777777" w:rsidR="00E22A67" w:rsidRPr="00A145B0" w:rsidRDefault="00E22A67" w:rsidP="00E22A67">
            <w:pPr>
              <w:autoSpaceDE w:val="0"/>
              <w:autoSpaceDN w:val="0"/>
              <w:adjustRightInd w:val="0"/>
              <w:spacing w:after="0" w:line="320" w:lineRule="atLeast"/>
              <w:ind w:left="60" w:right="60" w:firstLine="0"/>
              <w:jc w:val="right"/>
              <w:rPr>
                <w:rFonts w:asciiTheme="majorBidi" w:hAnsiTheme="majorBidi" w:cstheme="majorBidi"/>
              </w:rPr>
            </w:pPr>
            <w:r w:rsidRPr="00A145B0">
              <w:rPr>
                <w:rFonts w:asciiTheme="majorBidi" w:hAnsiTheme="majorBidi" w:cstheme="majorBidi"/>
              </w:rPr>
              <w:t>202</w:t>
            </w:r>
          </w:p>
        </w:tc>
        <w:tc>
          <w:tcPr>
            <w:tcW w:w="1440" w:type="dxa"/>
            <w:tcBorders>
              <w:bottom w:val="single" w:sz="12" w:space="0" w:color="auto"/>
            </w:tcBorders>
            <w:shd w:val="clear" w:color="auto" w:fill="FFFFFF"/>
          </w:tcPr>
          <w:p w14:paraId="637541CB" w14:textId="77777777" w:rsidR="00E22A67" w:rsidRPr="00A145B0" w:rsidRDefault="00E22A67" w:rsidP="00E22A67">
            <w:pPr>
              <w:autoSpaceDE w:val="0"/>
              <w:autoSpaceDN w:val="0"/>
              <w:adjustRightInd w:val="0"/>
              <w:spacing w:after="0" w:line="320" w:lineRule="atLeast"/>
              <w:ind w:left="60" w:right="60" w:firstLine="0"/>
              <w:jc w:val="right"/>
              <w:rPr>
                <w:rFonts w:asciiTheme="majorBidi" w:hAnsiTheme="majorBidi" w:cstheme="majorBidi"/>
              </w:rPr>
            </w:pPr>
            <w:r w:rsidRPr="00A145B0">
              <w:rPr>
                <w:rFonts w:asciiTheme="majorBidi" w:hAnsiTheme="majorBidi" w:cstheme="majorBidi"/>
              </w:rPr>
              <w:t>202</w:t>
            </w:r>
          </w:p>
        </w:tc>
      </w:tr>
      <w:tr w:rsidR="00E22A67" w:rsidRPr="00A145B0" w14:paraId="3A26EB9C" w14:textId="77777777" w:rsidTr="00E22A67">
        <w:trPr>
          <w:cantSplit/>
          <w:jc w:val="center"/>
        </w:trPr>
        <w:tc>
          <w:tcPr>
            <w:tcW w:w="8730" w:type="dxa"/>
            <w:gridSpan w:val="4"/>
            <w:tcBorders>
              <w:top w:val="single" w:sz="12" w:space="0" w:color="auto"/>
              <w:bottom w:val="nil"/>
            </w:tcBorders>
            <w:shd w:val="clear" w:color="auto" w:fill="FFFFFF"/>
          </w:tcPr>
          <w:p w14:paraId="0FB8A88D" w14:textId="4800EE84" w:rsidR="00E22A67" w:rsidRPr="00A145B0" w:rsidRDefault="00E22A67" w:rsidP="0058616E">
            <w:pPr>
              <w:autoSpaceDE w:val="0"/>
              <w:autoSpaceDN w:val="0"/>
              <w:adjustRightInd w:val="0"/>
              <w:spacing w:after="0" w:line="480" w:lineRule="auto"/>
              <w:ind w:left="58" w:right="58" w:firstLine="0"/>
              <w:jc w:val="left"/>
              <w:rPr>
                <w:rFonts w:asciiTheme="majorBidi" w:hAnsiTheme="majorBidi" w:cstheme="majorBidi"/>
                <w:i/>
                <w:iCs/>
              </w:rPr>
            </w:pPr>
            <w:r w:rsidRPr="00A145B0">
              <w:rPr>
                <w:rFonts w:asciiTheme="majorBidi" w:hAnsiTheme="majorBidi" w:cstheme="majorBidi"/>
                <w:i/>
                <w:iCs/>
              </w:rPr>
              <w:t>** Correlation is significant at the 0.01 level (2-tailed).</w:t>
            </w:r>
          </w:p>
        </w:tc>
      </w:tr>
    </w:tbl>
    <w:p w14:paraId="1BC20345" w14:textId="79646673" w:rsidR="00E22A67" w:rsidRPr="00EE78EA" w:rsidRDefault="00E22A67" w:rsidP="00E22A67">
      <w:pPr>
        <w:spacing w:after="0" w:line="480" w:lineRule="auto"/>
        <w:ind w:firstLine="0"/>
        <w:jc w:val="left"/>
        <w:rPr>
          <w:b/>
          <w:bCs/>
        </w:rPr>
      </w:pPr>
      <w:r w:rsidRPr="00EE78EA">
        <w:rPr>
          <w:b/>
          <w:bCs/>
        </w:rPr>
        <w:t>Conclusion</w:t>
      </w:r>
    </w:p>
    <w:p w14:paraId="157B9472" w14:textId="335FDB99" w:rsidR="009E0BF8" w:rsidRPr="00EE78EA" w:rsidRDefault="00E22A67" w:rsidP="003B52BF">
      <w:pPr>
        <w:spacing w:after="0" w:line="480" w:lineRule="auto"/>
        <w:jc w:val="left"/>
      </w:pPr>
      <w:r w:rsidRPr="00EE78EA">
        <w:t xml:space="preserve">The rotated PAF solution resulted in </w:t>
      </w:r>
      <w:r w:rsidR="00773910">
        <w:t xml:space="preserve">a </w:t>
      </w:r>
      <w:r w:rsidRPr="00EE78EA">
        <w:t xml:space="preserve">multi-dimensional </w:t>
      </w:r>
      <w:r w:rsidR="003B52BF" w:rsidRPr="00EE78EA">
        <w:t xml:space="preserve">assessment tool. </w:t>
      </w:r>
      <w:r w:rsidR="009E0BF8" w:rsidRPr="00EE78EA">
        <w:t>The final SSAT</w:t>
      </w:r>
      <w:r w:rsidR="00F078FC">
        <w:t>, illustrated in Table 2</w:t>
      </w:r>
      <w:r w:rsidR="001E32B8">
        <w:t>3</w:t>
      </w:r>
      <w:r w:rsidR="00F078FC">
        <w:t xml:space="preserve">, </w:t>
      </w:r>
      <w:r w:rsidR="003B52BF" w:rsidRPr="00EE78EA">
        <w:t xml:space="preserve">consisted of </w:t>
      </w:r>
      <w:r w:rsidR="009E0BF8" w:rsidRPr="00EE78EA">
        <w:t xml:space="preserve">23 items representing </w:t>
      </w:r>
      <w:r w:rsidR="00F078FC">
        <w:t xml:space="preserve">Behavioral-Interaction </w:t>
      </w:r>
      <w:r w:rsidR="009E0BF8" w:rsidRPr="00EE78EA">
        <w:t xml:space="preserve">Competence and 15 items representing </w:t>
      </w:r>
      <w:r w:rsidR="00F078FC">
        <w:t>Affective-Interaction</w:t>
      </w:r>
      <w:r w:rsidR="009E0BF8" w:rsidRPr="00EE78EA">
        <w:t>.</w:t>
      </w:r>
      <w:r w:rsidR="003B52BF" w:rsidRPr="00EE78EA">
        <w:t xml:space="preserve"> </w:t>
      </w:r>
      <w:r w:rsidR="004F009A">
        <w:t xml:space="preserve">The two </w:t>
      </w:r>
      <w:r w:rsidR="003B52BF" w:rsidRPr="00EE78EA">
        <w:t>dimensions are highly correlated (</w:t>
      </w:r>
      <w:r w:rsidR="003B52BF" w:rsidRPr="00EE78EA">
        <w:rPr>
          <w:i/>
          <w:iCs/>
        </w:rPr>
        <w:t>r</w:t>
      </w:r>
      <w:r w:rsidR="003B52BF" w:rsidRPr="00EE78EA">
        <w:t xml:space="preserve">=.859) with an internal consistency </w:t>
      </w:r>
      <w:r w:rsidR="004F009A">
        <w:t xml:space="preserve">Cronbach’s Alpha </w:t>
      </w:r>
      <w:r w:rsidR="003B52BF" w:rsidRPr="00EE78EA">
        <w:t xml:space="preserve">of 0.971 within the items of </w:t>
      </w:r>
      <w:r w:rsidR="00F078FC">
        <w:t xml:space="preserve">behavioral-interaction </w:t>
      </w:r>
      <w:r w:rsidR="003B52BF" w:rsidRPr="00EE78EA">
        <w:t xml:space="preserve">competence and 0.963 within the items of </w:t>
      </w:r>
      <w:r w:rsidR="004F009A">
        <w:t>a</w:t>
      </w:r>
      <w:r w:rsidR="00F078FC">
        <w:t>ffective-interaction</w:t>
      </w:r>
      <w:r w:rsidR="003B52BF" w:rsidRPr="00EE78EA">
        <w:t>.</w:t>
      </w:r>
    </w:p>
    <w:p w14:paraId="6B825F5F" w14:textId="432E6639" w:rsidR="003C77CF" w:rsidRPr="00735403" w:rsidRDefault="003C77CF" w:rsidP="003C77CF">
      <w:pPr>
        <w:tabs>
          <w:tab w:val="left" w:pos="720"/>
        </w:tabs>
        <w:spacing w:after="0"/>
        <w:ind w:firstLine="0"/>
        <w:jc w:val="left"/>
        <w:rPr>
          <w:b/>
          <w:bCs/>
        </w:rPr>
      </w:pPr>
      <w:bookmarkStart w:id="66" w:name="_Hlk36505352"/>
      <w:r w:rsidRPr="00735403">
        <w:rPr>
          <w:b/>
          <w:bCs/>
        </w:rPr>
        <w:t>Table 2</w:t>
      </w:r>
      <w:r w:rsidR="001E32B8" w:rsidRPr="00735403">
        <w:rPr>
          <w:b/>
          <w:bCs/>
        </w:rPr>
        <w:t>3</w:t>
      </w:r>
    </w:p>
    <w:p w14:paraId="0391BBF9" w14:textId="5F8C7804" w:rsidR="003C77CF" w:rsidRPr="00EE78EA" w:rsidRDefault="00426DF5" w:rsidP="003C77CF">
      <w:pPr>
        <w:tabs>
          <w:tab w:val="left" w:pos="720"/>
        </w:tabs>
        <w:spacing w:line="240" w:lineRule="auto"/>
        <w:ind w:firstLine="0"/>
        <w:jc w:val="left"/>
        <w:rPr>
          <w:i/>
          <w:iCs/>
        </w:rPr>
      </w:pPr>
      <w:r w:rsidRPr="00EE78EA">
        <w:rPr>
          <w:i/>
          <w:iCs/>
        </w:rPr>
        <w:t xml:space="preserve">Dimensions </w:t>
      </w:r>
      <w:r w:rsidR="003C77CF" w:rsidRPr="00EE78EA">
        <w:rPr>
          <w:i/>
          <w:iCs/>
        </w:rPr>
        <w:t xml:space="preserve">of SSAT and their </w:t>
      </w:r>
      <w:r w:rsidR="00F92FEB">
        <w:rPr>
          <w:i/>
          <w:iCs/>
        </w:rPr>
        <w:t>C</w:t>
      </w:r>
      <w:r w:rsidR="003C77CF" w:rsidRPr="00EE78EA">
        <w:rPr>
          <w:i/>
          <w:iCs/>
        </w:rPr>
        <w:t xml:space="preserve">orresponding </w:t>
      </w:r>
      <w:r w:rsidR="00F92FEB">
        <w:rPr>
          <w:i/>
          <w:iCs/>
        </w:rPr>
        <w:t>I</w:t>
      </w:r>
      <w:r w:rsidR="003C77CF" w:rsidRPr="00EE78EA">
        <w:rPr>
          <w:i/>
          <w:iCs/>
        </w:rPr>
        <w:t>tems</w:t>
      </w:r>
    </w:p>
    <w:tbl>
      <w:tblPr>
        <w:tblW w:w="9450" w:type="dxa"/>
        <w:jc w:val="center"/>
        <w:tblBorders>
          <w:top w:val="single" w:sz="12" w:space="0" w:color="auto"/>
        </w:tblBorders>
        <w:tblLayout w:type="fixed"/>
        <w:tblCellMar>
          <w:left w:w="0" w:type="dxa"/>
          <w:right w:w="0" w:type="dxa"/>
        </w:tblCellMar>
        <w:tblLook w:val="0000" w:firstRow="0" w:lastRow="0" w:firstColumn="0" w:lastColumn="0" w:noHBand="0" w:noVBand="0"/>
      </w:tblPr>
      <w:tblGrid>
        <w:gridCol w:w="2520"/>
        <w:gridCol w:w="6930"/>
      </w:tblGrid>
      <w:tr w:rsidR="007E42F9" w:rsidRPr="00F92FEB" w14:paraId="63125B65" w14:textId="77777777" w:rsidTr="003926FD">
        <w:trPr>
          <w:cantSplit/>
          <w:jc w:val="center"/>
        </w:trPr>
        <w:tc>
          <w:tcPr>
            <w:tcW w:w="2520" w:type="dxa"/>
            <w:tcBorders>
              <w:top w:val="single" w:sz="12" w:space="0" w:color="auto"/>
              <w:bottom w:val="single" w:sz="8" w:space="0" w:color="auto"/>
            </w:tcBorders>
            <w:shd w:val="clear" w:color="auto" w:fill="FFFFFF"/>
          </w:tcPr>
          <w:p w14:paraId="06B2058C" w14:textId="5161FFB4" w:rsidR="007E42F9" w:rsidRPr="00F92FEB" w:rsidRDefault="00E22A81" w:rsidP="0005752F">
            <w:pPr>
              <w:autoSpaceDE w:val="0"/>
              <w:autoSpaceDN w:val="0"/>
              <w:adjustRightInd w:val="0"/>
              <w:spacing w:after="0" w:line="240" w:lineRule="auto"/>
              <w:ind w:firstLine="0"/>
              <w:jc w:val="left"/>
              <w:rPr>
                <w:rFonts w:asciiTheme="majorBidi" w:hAnsiTheme="majorBidi" w:cstheme="majorBidi"/>
                <w:b/>
                <w:bCs/>
                <w:sz w:val="22"/>
                <w:szCs w:val="22"/>
              </w:rPr>
            </w:pPr>
            <w:bookmarkStart w:id="67" w:name="_Hlk36132633"/>
            <w:bookmarkEnd w:id="66"/>
            <w:r w:rsidRPr="00F92FEB">
              <w:rPr>
                <w:rFonts w:asciiTheme="majorBidi" w:hAnsiTheme="majorBidi" w:cstheme="majorBidi"/>
                <w:b/>
                <w:bCs/>
                <w:sz w:val="22"/>
                <w:szCs w:val="22"/>
              </w:rPr>
              <w:t>Factor / Dimension</w:t>
            </w:r>
          </w:p>
        </w:tc>
        <w:tc>
          <w:tcPr>
            <w:tcW w:w="6930" w:type="dxa"/>
            <w:tcBorders>
              <w:top w:val="single" w:sz="12" w:space="0" w:color="auto"/>
              <w:bottom w:val="single" w:sz="8" w:space="0" w:color="auto"/>
            </w:tcBorders>
            <w:shd w:val="clear" w:color="auto" w:fill="FFFFFF"/>
            <w:vAlign w:val="bottom"/>
          </w:tcPr>
          <w:p w14:paraId="05F87BEA" w14:textId="468ABD87" w:rsidR="007E42F9" w:rsidRPr="00F92FEB" w:rsidRDefault="0005752F" w:rsidP="00935C0D">
            <w:pPr>
              <w:autoSpaceDE w:val="0"/>
              <w:autoSpaceDN w:val="0"/>
              <w:adjustRightInd w:val="0"/>
              <w:spacing w:after="0" w:line="240" w:lineRule="auto"/>
              <w:ind w:right="177" w:firstLine="0"/>
              <w:jc w:val="left"/>
              <w:rPr>
                <w:rFonts w:asciiTheme="majorBidi" w:hAnsiTheme="majorBidi" w:cstheme="majorBidi"/>
                <w:b/>
                <w:bCs/>
                <w:sz w:val="22"/>
                <w:szCs w:val="22"/>
              </w:rPr>
            </w:pPr>
            <w:r w:rsidRPr="00F92FEB">
              <w:rPr>
                <w:rFonts w:asciiTheme="majorBidi" w:hAnsiTheme="majorBidi" w:cstheme="majorBidi"/>
                <w:b/>
                <w:bCs/>
                <w:sz w:val="22"/>
                <w:szCs w:val="22"/>
              </w:rPr>
              <w:t>Corresponding Items</w:t>
            </w:r>
          </w:p>
        </w:tc>
      </w:tr>
      <w:tr w:rsidR="007F5B82" w:rsidRPr="00F92FEB" w14:paraId="1DB5CC0A" w14:textId="77777777" w:rsidTr="00CB6E0A">
        <w:trPr>
          <w:cantSplit/>
          <w:jc w:val="center"/>
        </w:trPr>
        <w:tc>
          <w:tcPr>
            <w:tcW w:w="2520" w:type="dxa"/>
            <w:vMerge w:val="restart"/>
            <w:tcBorders>
              <w:top w:val="single" w:sz="8" w:space="0" w:color="auto"/>
            </w:tcBorders>
          </w:tcPr>
          <w:p w14:paraId="15682A4E" w14:textId="3C80D57B" w:rsidR="007F5B82" w:rsidRPr="00F92FEB" w:rsidRDefault="00CB6E0A" w:rsidP="00BE5FAA">
            <w:pPr>
              <w:autoSpaceDE w:val="0"/>
              <w:autoSpaceDN w:val="0"/>
              <w:adjustRightInd w:val="0"/>
              <w:spacing w:after="0" w:line="320" w:lineRule="atLeast"/>
              <w:ind w:right="60" w:firstLine="0"/>
              <w:jc w:val="left"/>
              <w:rPr>
                <w:rFonts w:asciiTheme="majorBidi" w:hAnsiTheme="majorBidi" w:cstheme="majorBidi"/>
                <w:sz w:val="22"/>
                <w:szCs w:val="22"/>
              </w:rPr>
            </w:pPr>
            <w:r>
              <w:rPr>
                <w:rFonts w:asciiTheme="majorBidi" w:hAnsiTheme="majorBidi" w:cstheme="majorBidi"/>
                <w:sz w:val="22"/>
                <w:szCs w:val="22"/>
              </w:rPr>
              <w:t xml:space="preserve">Behavioral-Interaction </w:t>
            </w:r>
            <w:r w:rsidR="007F5B82" w:rsidRPr="00F92FEB">
              <w:rPr>
                <w:rFonts w:asciiTheme="majorBidi" w:hAnsiTheme="majorBidi" w:cstheme="majorBidi"/>
                <w:sz w:val="22"/>
                <w:szCs w:val="22"/>
              </w:rPr>
              <w:t>Competence</w:t>
            </w:r>
          </w:p>
        </w:tc>
        <w:tc>
          <w:tcPr>
            <w:tcW w:w="6930" w:type="dxa"/>
            <w:tcBorders>
              <w:top w:val="single" w:sz="8" w:space="0" w:color="auto"/>
              <w:bottom w:val="nil"/>
            </w:tcBorders>
            <w:shd w:val="clear" w:color="auto" w:fill="auto"/>
          </w:tcPr>
          <w:p w14:paraId="582BA716" w14:textId="594384B8" w:rsidR="007F5B82" w:rsidRPr="00F92FEB" w:rsidRDefault="007F5B82" w:rsidP="00935C0D">
            <w:pPr>
              <w:autoSpaceDE w:val="0"/>
              <w:autoSpaceDN w:val="0"/>
              <w:adjustRightInd w:val="0"/>
              <w:spacing w:after="0" w:line="320" w:lineRule="atLeast"/>
              <w:ind w:right="177" w:firstLine="0"/>
              <w:jc w:val="left"/>
              <w:rPr>
                <w:rFonts w:asciiTheme="majorBidi" w:hAnsiTheme="majorBidi" w:cstheme="majorBidi"/>
                <w:i/>
                <w:iCs/>
                <w:sz w:val="22"/>
                <w:szCs w:val="22"/>
              </w:rPr>
            </w:pPr>
            <w:r w:rsidRPr="00F92FEB">
              <w:rPr>
                <w:rFonts w:asciiTheme="majorBidi" w:hAnsiTheme="majorBidi" w:cstheme="majorBidi"/>
                <w:i/>
                <w:iCs/>
                <w:sz w:val="22"/>
                <w:szCs w:val="22"/>
              </w:rPr>
              <w:t>Provider</w:t>
            </w:r>
            <w:r w:rsidR="00B660CD">
              <w:rPr>
                <w:rFonts w:asciiTheme="majorBidi" w:hAnsiTheme="majorBidi" w:cstheme="majorBidi"/>
                <w:i/>
                <w:iCs/>
                <w:sz w:val="22"/>
                <w:szCs w:val="22"/>
              </w:rPr>
              <w:t>’s</w:t>
            </w:r>
            <w:r w:rsidRPr="00F92FEB">
              <w:rPr>
                <w:rFonts w:asciiTheme="majorBidi" w:hAnsiTheme="majorBidi" w:cstheme="majorBidi"/>
                <w:i/>
                <w:iCs/>
                <w:sz w:val="22"/>
                <w:szCs w:val="22"/>
              </w:rPr>
              <w:t xml:space="preserve"> friendliness</w:t>
            </w:r>
          </w:p>
        </w:tc>
      </w:tr>
      <w:tr w:rsidR="007F5B82" w:rsidRPr="00F92FEB" w14:paraId="71FB2D38" w14:textId="77777777" w:rsidTr="003926FD">
        <w:trPr>
          <w:cantSplit/>
          <w:jc w:val="center"/>
        </w:trPr>
        <w:tc>
          <w:tcPr>
            <w:tcW w:w="2520" w:type="dxa"/>
            <w:vMerge/>
            <w:tcBorders>
              <w:top w:val="nil"/>
            </w:tcBorders>
          </w:tcPr>
          <w:p w14:paraId="602DDD16" w14:textId="2D8E0304"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52492036" w14:textId="13975F86"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was welcoming (Friend_Q1)</w:t>
            </w:r>
          </w:p>
        </w:tc>
      </w:tr>
      <w:tr w:rsidR="007F5B82" w:rsidRPr="00F92FEB" w14:paraId="63EF8017" w14:textId="77777777" w:rsidTr="003926FD">
        <w:trPr>
          <w:cantSplit/>
          <w:jc w:val="center"/>
        </w:trPr>
        <w:tc>
          <w:tcPr>
            <w:tcW w:w="2520" w:type="dxa"/>
            <w:vMerge/>
            <w:tcBorders>
              <w:top w:val="nil"/>
            </w:tcBorders>
          </w:tcPr>
          <w:p w14:paraId="01413112"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3D042AEC" w14:textId="5A59F02A"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was courteous with me (Friend_Q2)</w:t>
            </w:r>
          </w:p>
        </w:tc>
      </w:tr>
      <w:tr w:rsidR="007F5B82" w:rsidRPr="00F92FEB" w14:paraId="431828C4" w14:textId="77777777" w:rsidTr="003926FD">
        <w:trPr>
          <w:cantSplit/>
          <w:jc w:val="center"/>
        </w:trPr>
        <w:tc>
          <w:tcPr>
            <w:tcW w:w="2520" w:type="dxa"/>
            <w:vMerge/>
            <w:tcBorders>
              <w:top w:val="nil"/>
            </w:tcBorders>
          </w:tcPr>
          <w:p w14:paraId="7A7EEF35"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72ABC7AD" w14:textId="3081240C"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was approachable (Friend_Q3)</w:t>
            </w:r>
          </w:p>
        </w:tc>
      </w:tr>
      <w:tr w:rsidR="007F5B82" w:rsidRPr="00F92FEB" w14:paraId="0002FE76" w14:textId="77777777" w:rsidTr="003926FD">
        <w:trPr>
          <w:cantSplit/>
          <w:jc w:val="center"/>
        </w:trPr>
        <w:tc>
          <w:tcPr>
            <w:tcW w:w="2520" w:type="dxa"/>
            <w:vMerge/>
            <w:tcBorders>
              <w:top w:val="nil"/>
            </w:tcBorders>
          </w:tcPr>
          <w:p w14:paraId="7611EE49"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28EF50FF" w14:textId="62B9A294"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was friendly (Friend_Q4)</w:t>
            </w:r>
          </w:p>
        </w:tc>
      </w:tr>
      <w:tr w:rsidR="007F5B82" w:rsidRPr="00F92FEB" w14:paraId="5C1B6DC7" w14:textId="77777777" w:rsidTr="003926FD">
        <w:trPr>
          <w:cantSplit/>
          <w:jc w:val="center"/>
        </w:trPr>
        <w:tc>
          <w:tcPr>
            <w:tcW w:w="2520" w:type="dxa"/>
            <w:vMerge/>
            <w:tcBorders>
              <w:top w:val="nil"/>
            </w:tcBorders>
          </w:tcPr>
          <w:p w14:paraId="38F54C2D"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35781DC9" w14:textId="07C31A52" w:rsidR="007F5B82" w:rsidRPr="00F92FEB" w:rsidRDefault="007F5B82" w:rsidP="00935C0D">
            <w:pPr>
              <w:autoSpaceDE w:val="0"/>
              <w:autoSpaceDN w:val="0"/>
              <w:adjustRightInd w:val="0"/>
              <w:spacing w:after="0" w:line="320" w:lineRule="atLeast"/>
              <w:ind w:right="177" w:firstLine="0"/>
              <w:jc w:val="left"/>
              <w:rPr>
                <w:rFonts w:asciiTheme="majorBidi" w:hAnsiTheme="majorBidi" w:cstheme="majorBidi"/>
                <w:sz w:val="22"/>
                <w:szCs w:val="22"/>
              </w:rPr>
            </w:pPr>
            <w:r w:rsidRPr="00F92FEB">
              <w:rPr>
                <w:rFonts w:asciiTheme="majorBidi" w:hAnsiTheme="majorBidi" w:cstheme="majorBidi"/>
                <w:i/>
                <w:iCs/>
                <w:sz w:val="22"/>
                <w:szCs w:val="22"/>
              </w:rPr>
              <w:t>Provider</w:t>
            </w:r>
            <w:r w:rsidR="00B660CD">
              <w:rPr>
                <w:rFonts w:asciiTheme="majorBidi" w:hAnsiTheme="majorBidi" w:cstheme="majorBidi"/>
                <w:i/>
                <w:iCs/>
                <w:sz w:val="22"/>
                <w:szCs w:val="22"/>
              </w:rPr>
              <w:t>’s</w:t>
            </w:r>
            <w:r w:rsidR="00C5762B">
              <w:rPr>
                <w:rFonts w:asciiTheme="majorBidi" w:hAnsiTheme="majorBidi" w:cstheme="majorBidi"/>
                <w:i/>
                <w:iCs/>
                <w:sz w:val="22"/>
                <w:szCs w:val="22"/>
              </w:rPr>
              <w:t xml:space="preserve"> </w:t>
            </w:r>
            <w:r w:rsidRPr="00F92FEB">
              <w:rPr>
                <w:rFonts w:asciiTheme="majorBidi" w:hAnsiTheme="majorBidi" w:cstheme="majorBidi"/>
                <w:i/>
                <w:iCs/>
                <w:sz w:val="22"/>
                <w:szCs w:val="22"/>
              </w:rPr>
              <w:t>respect</w:t>
            </w:r>
          </w:p>
        </w:tc>
      </w:tr>
      <w:tr w:rsidR="007F5B82" w:rsidRPr="00F92FEB" w14:paraId="6AD3FFC0" w14:textId="77777777" w:rsidTr="003926FD">
        <w:trPr>
          <w:cantSplit/>
          <w:jc w:val="center"/>
        </w:trPr>
        <w:tc>
          <w:tcPr>
            <w:tcW w:w="2520" w:type="dxa"/>
            <w:vMerge/>
            <w:tcBorders>
              <w:top w:val="nil"/>
            </w:tcBorders>
          </w:tcPr>
          <w:p w14:paraId="0DE8B4B6"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3369544E" w14:textId="569F0051"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valued my time (Respec_Q1)</w:t>
            </w:r>
          </w:p>
        </w:tc>
      </w:tr>
      <w:tr w:rsidR="007F5B82" w:rsidRPr="00F92FEB" w14:paraId="279ACB62" w14:textId="77777777" w:rsidTr="003926FD">
        <w:trPr>
          <w:cantSplit/>
          <w:jc w:val="center"/>
        </w:trPr>
        <w:tc>
          <w:tcPr>
            <w:tcW w:w="2520" w:type="dxa"/>
            <w:vMerge/>
            <w:tcBorders>
              <w:top w:val="nil"/>
            </w:tcBorders>
          </w:tcPr>
          <w:p w14:paraId="62074EEA"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bottom w:val="nil"/>
            </w:tcBorders>
            <w:shd w:val="clear" w:color="auto" w:fill="auto"/>
          </w:tcPr>
          <w:p w14:paraId="4D6B474A" w14:textId="4169C6DE"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respected me as a person (Respec_Q2)</w:t>
            </w:r>
          </w:p>
        </w:tc>
      </w:tr>
      <w:tr w:rsidR="007F5B82" w:rsidRPr="00F92FEB" w14:paraId="15A3E8BF" w14:textId="77777777" w:rsidTr="003926FD">
        <w:trPr>
          <w:cantSplit/>
          <w:jc w:val="center"/>
        </w:trPr>
        <w:tc>
          <w:tcPr>
            <w:tcW w:w="2520" w:type="dxa"/>
            <w:vMerge/>
            <w:tcBorders>
              <w:top w:val="nil"/>
            </w:tcBorders>
          </w:tcPr>
          <w:p w14:paraId="78793ED9"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5E6CF946" w14:textId="5BDD5F54"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was respectful (Respec_Q4)</w:t>
            </w:r>
          </w:p>
        </w:tc>
      </w:tr>
      <w:tr w:rsidR="007F5B82" w:rsidRPr="00F92FEB" w14:paraId="381C2E00" w14:textId="77777777" w:rsidTr="003926FD">
        <w:trPr>
          <w:cantSplit/>
          <w:jc w:val="center"/>
        </w:trPr>
        <w:tc>
          <w:tcPr>
            <w:tcW w:w="2520" w:type="dxa"/>
            <w:vMerge/>
            <w:tcBorders>
              <w:top w:val="nil"/>
            </w:tcBorders>
          </w:tcPr>
          <w:p w14:paraId="4C249398"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323F0E81" w14:textId="199F024F" w:rsidR="007F5B82" w:rsidRPr="00F92FEB" w:rsidRDefault="007F5B82" w:rsidP="00935C0D">
            <w:pPr>
              <w:autoSpaceDE w:val="0"/>
              <w:autoSpaceDN w:val="0"/>
              <w:adjustRightInd w:val="0"/>
              <w:spacing w:after="0" w:line="320" w:lineRule="atLeast"/>
              <w:ind w:right="177" w:firstLine="0"/>
              <w:jc w:val="left"/>
              <w:rPr>
                <w:rFonts w:asciiTheme="majorBidi" w:hAnsiTheme="majorBidi" w:cstheme="majorBidi"/>
                <w:sz w:val="22"/>
                <w:szCs w:val="22"/>
              </w:rPr>
            </w:pPr>
            <w:r w:rsidRPr="00F92FEB">
              <w:rPr>
                <w:rFonts w:asciiTheme="majorBidi" w:hAnsiTheme="majorBidi" w:cstheme="majorBidi"/>
                <w:i/>
                <w:iCs/>
                <w:sz w:val="22"/>
                <w:szCs w:val="22"/>
              </w:rPr>
              <w:t>Provider</w:t>
            </w:r>
            <w:r w:rsidR="00B660CD">
              <w:rPr>
                <w:rFonts w:asciiTheme="majorBidi" w:hAnsiTheme="majorBidi" w:cstheme="majorBidi"/>
                <w:i/>
                <w:iCs/>
                <w:sz w:val="22"/>
                <w:szCs w:val="22"/>
              </w:rPr>
              <w:t>’s</w:t>
            </w:r>
            <w:r w:rsidR="00C5762B">
              <w:rPr>
                <w:rFonts w:asciiTheme="majorBidi" w:hAnsiTheme="majorBidi" w:cstheme="majorBidi"/>
                <w:i/>
                <w:iCs/>
                <w:sz w:val="22"/>
                <w:szCs w:val="22"/>
              </w:rPr>
              <w:t xml:space="preserve"> </w:t>
            </w:r>
            <w:r w:rsidRPr="00F92FEB">
              <w:rPr>
                <w:rFonts w:asciiTheme="majorBidi" w:hAnsiTheme="majorBidi" w:cstheme="majorBidi"/>
                <w:i/>
                <w:iCs/>
                <w:sz w:val="22"/>
                <w:szCs w:val="22"/>
              </w:rPr>
              <w:t>listening</w:t>
            </w:r>
          </w:p>
        </w:tc>
      </w:tr>
      <w:tr w:rsidR="007F5B82" w:rsidRPr="00F92FEB" w14:paraId="2D7045AE" w14:textId="77777777" w:rsidTr="003926FD">
        <w:trPr>
          <w:cantSplit/>
          <w:jc w:val="center"/>
        </w:trPr>
        <w:tc>
          <w:tcPr>
            <w:tcW w:w="2520" w:type="dxa"/>
            <w:vMerge/>
          </w:tcPr>
          <w:p w14:paraId="2C1D8640"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03B40D56" w14:textId="2A6EC068" w:rsidR="007F5B82" w:rsidRPr="00773910" w:rsidRDefault="00E22A81"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773910">
              <w:rPr>
                <w:rFonts w:asciiTheme="majorBidi" w:hAnsiTheme="majorBidi" w:cstheme="majorBidi"/>
                <w:sz w:val="22"/>
                <w:szCs w:val="22"/>
              </w:rPr>
              <w:t>My provider let me talk without interruptions (Listen_Q1)</w:t>
            </w:r>
          </w:p>
        </w:tc>
      </w:tr>
      <w:tr w:rsidR="007F5B82" w:rsidRPr="00F92FEB" w14:paraId="125C8F07" w14:textId="77777777" w:rsidTr="00CB6E0A">
        <w:trPr>
          <w:cantSplit/>
          <w:jc w:val="center"/>
        </w:trPr>
        <w:tc>
          <w:tcPr>
            <w:tcW w:w="2520" w:type="dxa"/>
            <w:vMerge/>
          </w:tcPr>
          <w:p w14:paraId="472DE8D8"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474A8EFE" w14:textId="75D80D60" w:rsidR="007F5B82" w:rsidRPr="00F92FEB" w:rsidRDefault="00E22A81"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listened attentively (Listen_Q2)</w:t>
            </w:r>
          </w:p>
        </w:tc>
      </w:tr>
      <w:tr w:rsidR="007F5B82" w:rsidRPr="00F92FEB" w14:paraId="0DB181BB" w14:textId="77777777" w:rsidTr="00CB6E0A">
        <w:trPr>
          <w:cantSplit/>
          <w:jc w:val="center"/>
        </w:trPr>
        <w:tc>
          <w:tcPr>
            <w:tcW w:w="2520" w:type="dxa"/>
            <w:vMerge/>
          </w:tcPr>
          <w:p w14:paraId="27162BC6"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1171D55D" w14:textId="3655CCBF"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paid attention to details (Listen_Q5)</w:t>
            </w:r>
          </w:p>
        </w:tc>
      </w:tr>
      <w:tr w:rsidR="007F5B82" w:rsidRPr="00F92FEB" w14:paraId="2712BB3F" w14:textId="77777777" w:rsidTr="00CB6E0A">
        <w:trPr>
          <w:cantSplit/>
          <w:jc w:val="center"/>
        </w:trPr>
        <w:tc>
          <w:tcPr>
            <w:tcW w:w="2520" w:type="dxa"/>
            <w:vMerge/>
          </w:tcPr>
          <w:p w14:paraId="6706B5D9"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6DCA9F2C" w14:textId="25E10070"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heard what I said (Listen_Q3)</w:t>
            </w:r>
          </w:p>
        </w:tc>
      </w:tr>
      <w:tr w:rsidR="007F5B82" w:rsidRPr="00F92FEB" w14:paraId="53CB64F1" w14:textId="77777777" w:rsidTr="00CB6E0A">
        <w:trPr>
          <w:cantSplit/>
          <w:jc w:val="center"/>
        </w:trPr>
        <w:tc>
          <w:tcPr>
            <w:tcW w:w="2520" w:type="dxa"/>
            <w:vMerge/>
          </w:tcPr>
          <w:p w14:paraId="484E7385"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04B2A0B1" w14:textId="2EFCCB3D"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was engaged during our interaction (Listen_Q4)</w:t>
            </w:r>
          </w:p>
        </w:tc>
      </w:tr>
      <w:tr w:rsidR="007F5B82" w:rsidRPr="00F92FEB" w14:paraId="6D74F774" w14:textId="77777777" w:rsidTr="00CB6E0A">
        <w:trPr>
          <w:cantSplit/>
          <w:jc w:val="center"/>
        </w:trPr>
        <w:tc>
          <w:tcPr>
            <w:tcW w:w="2520" w:type="dxa"/>
            <w:vMerge/>
          </w:tcPr>
          <w:p w14:paraId="6A60496F"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0AEE27AE" w14:textId="453E23FA" w:rsidR="007F5B82" w:rsidRPr="00F92FEB" w:rsidRDefault="007F5B82" w:rsidP="00935C0D">
            <w:pPr>
              <w:autoSpaceDE w:val="0"/>
              <w:autoSpaceDN w:val="0"/>
              <w:adjustRightInd w:val="0"/>
              <w:spacing w:after="0" w:line="320" w:lineRule="atLeast"/>
              <w:ind w:right="177" w:firstLine="0"/>
              <w:jc w:val="left"/>
              <w:rPr>
                <w:rFonts w:asciiTheme="majorBidi" w:hAnsiTheme="majorBidi" w:cstheme="majorBidi"/>
                <w:sz w:val="22"/>
                <w:szCs w:val="22"/>
              </w:rPr>
            </w:pPr>
            <w:r w:rsidRPr="00F92FEB">
              <w:rPr>
                <w:rFonts w:asciiTheme="majorBidi" w:hAnsiTheme="majorBidi" w:cstheme="majorBidi"/>
                <w:i/>
                <w:iCs/>
                <w:sz w:val="22"/>
                <w:szCs w:val="22"/>
              </w:rPr>
              <w:t>Provider</w:t>
            </w:r>
            <w:r w:rsidR="00B660CD">
              <w:rPr>
                <w:rFonts w:asciiTheme="majorBidi" w:hAnsiTheme="majorBidi" w:cstheme="majorBidi"/>
                <w:i/>
                <w:iCs/>
                <w:sz w:val="22"/>
                <w:szCs w:val="22"/>
              </w:rPr>
              <w:t>’s</w:t>
            </w:r>
            <w:r w:rsidRPr="00F92FEB">
              <w:rPr>
                <w:rFonts w:asciiTheme="majorBidi" w:hAnsiTheme="majorBidi" w:cstheme="majorBidi"/>
                <w:i/>
                <w:iCs/>
                <w:sz w:val="22"/>
                <w:szCs w:val="22"/>
              </w:rPr>
              <w:t xml:space="preserve"> </w:t>
            </w:r>
            <w:r w:rsidR="00E26BC7">
              <w:rPr>
                <w:rFonts w:asciiTheme="majorBidi" w:hAnsiTheme="majorBidi" w:cstheme="majorBidi"/>
                <w:i/>
                <w:iCs/>
                <w:sz w:val="22"/>
                <w:szCs w:val="22"/>
              </w:rPr>
              <w:t xml:space="preserve">effective </w:t>
            </w:r>
            <w:r w:rsidRPr="00F92FEB">
              <w:rPr>
                <w:rFonts w:asciiTheme="majorBidi" w:hAnsiTheme="majorBidi" w:cstheme="majorBidi"/>
                <w:i/>
                <w:iCs/>
                <w:sz w:val="22"/>
                <w:szCs w:val="22"/>
              </w:rPr>
              <w:t>communication</w:t>
            </w:r>
          </w:p>
        </w:tc>
      </w:tr>
      <w:tr w:rsidR="007F5B82" w:rsidRPr="00F92FEB" w14:paraId="7805627E" w14:textId="77777777" w:rsidTr="00CB6E0A">
        <w:trPr>
          <w:cantSplit/>
          <w:jc w:val="center"/>
        </w:trPr>
        <w:tc>
          <w:tcPr>
            <w:tcW w:w="2520" w:type="dxa"/>
            <w:vMerge/>
          </w:tcPr>
          <w:p w14:paraId="31FE2428"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7DBDDE48" w14:textId="749B9412"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greeted me appropriately (Comm_Q8)</w:t>
            </w:r>
          </w:p>
        </w:tc>
      </w:tr>
      <w:tr w:rsidR="007F5B82" w:rsidRPr="00F92FEB" w14:paraId="696A50ED" w14:textId="77777777" w:rsidTr="00CB6E0A">
        <w:trPr>
          <w:cantSplit/>
          <w:jc w:val="center"/>
        </w:trPr>
        <w:tc>
          <w:tcPr>
            <w:tcW w:w="2520" w:type="dxa"/>
            <w:vMerge/>
          </w:tcPr>
          <w:p w14:paraId="768B05A1"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4E63E58E" w14:textId="500059A4"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asked appropriate questions (Comm_Q1)</w:t>
            </w:r>
          </w:p>
        </w:tc>
      </w:tr>
      <w:tr w:rsidR="007F5B82" w:rsidRPr="00F92FEB" w14:paraId="4AD36EC9" w14:textId="77777777" w:rsidTr="00CB6E0A">
        <w:trPr>
          <w:cantSplit/>
          <w:jc w:val="center"/>
        </w:trPr>
        <w:tc>
          <w:tcPr>
            <w:tcW w:w="2520" w:type="dxa"/>
            <w:vMerge/>
          </w:tcPr>
          <w:p w14:paraId="5001C13C"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6E5EEDBD" w14:textId="430DBC7F"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addressed my questions and concerns (Comm_Q11)</w:t>
            </w:r>
          </w:p>
        </w:tc>
      </w:tr>
      <w:tr w:rsidR="007F5B82" w:rsidRPr="00F92FEB" w14:paraId="18E70A9C" w14:textId="77777777" w:rsidTr="00CB6E0A">
        <w:trPr>
          <w:cantSplit/>
          <w:jc w:val="center"/>
        </w:trPr>
        <w:tc>
          <w:tcPr>
            <w:tcW w:w="2520" w:type="dxa"/>
            <w:vMerge/>
          </w:tcPr>
          <w:p w14:paraId="2C4DEA11"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441947DF" w14:textId="35E261B1"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used terms I could understand (Comm_Q15)</w:t>
            </w:r>
          </w:p>
        </w:tc>
      </w:tr>
      <w:tr w:rsidR="007F5B82" w:rsidRPr="00F92FEB" w14:paraId="545DD6E7" w14:textId="77777777" w:rsidTr="00CB6E0A">
        <w:trPr>
          <w:cantSplit/>
          <w:jc w:val="center"/>
        </w:trPr>
        <w:tc>
          <w:tcPr>
            <w:tcW w:w="2520" w:type="dxa"/>
            <w:vMerge/>
          </w:tcPr>
          <w:p w14:paraId="739F70DB"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46B978D8" w14:textId="0ED0375D" w:rsidR="007F5B82" w:rsidRPr="00F92FEB" w:rsidRDefault="007F5B82" w:rsidP="00935C0D">
            <w:pPr>
              <w:autoSpaceDE w:val="0"/>
              <w:autoSpaceDN w:val="0"/>
              <w:adjustRightInd w:val="0"/>
              <w:spacing w:after="0" w:line="320" w:lineRule="atLeast"/>
              <w:ind w:right="177" w:firstLine="0"/>
              <w:jc w:val="left"/>
              <w:rPr>
                <w:rFonts w:asciiTheme="majorBidi" w:hAnsiTheme="majorBidi" w:cstheme="majorBidi"/>
                <w:sz w:val="22"/>
                <w:szCs w:val="22"/>
              </w:rPr>
            </w:pPr>
            <w:r w:rsidRPr="00F92FEB">
              <w:rPr>
                <w:rFonts w:asciiTheme="majorBidi" w:hAnsiTheme="majorBidi" w:cstheme="majorBidi"/>
                <w:i/>
                <w:iCs/>
                <w:sz w:val="22"/>
                <w:szCs w:val="22"/>
              </w:rPr>
              <w:t>Provider</w:t>
            </w:r>
            <w:r w:rsidR="00B660CD">
              <w:rPr>
                <w:rFonts w:asciiTheme="majorBidi" w:hAnsiTheme="majorBidi" w:cstheme="majorBidi"/>
                <w:i/>
                <w:iCs/>
                <w:sz w:val="22"/>
                <w:szCs w:val="22"/>
              </w:rPr>
              <w:t>’s</w:t>
            </w:r>
            <w:r w:rsidR="00C5762B">
              <w:rPr>
                <w:rFonts w:asciiTheme="majorBidi" w:hAnsiTheme="majorBidi" w:cstheme="majorBidi"/>
                <w:i/>
                <w:iCs/>
                <w:sz w:val="22"/>
                <w:szCs w:val="22"/>
              </w:rPr>
              <w:t xml:space="preserve"> </w:t>
            </w:r>
            <w:r w:rsidRPr="00F92FEB">
              <w:rPr>
                <w:rFonts w:asciiTheme="majorBidi" w:hAnsiTheme="majorBidi" w:cstheme="majorBidi"/>
                <w:i/>
                <w:iCs/>
                <w:sz w:val="22"/>
                <w:szCs w:val="22"/>
              </w:rPr>
              <w:t>trust</w:t>
            </w:r>
            <w:r w:rsidR="00C5762B">
              <w:rPr>
                <w:rFonts w:asciiTheme="majorBidi" w:hAnsiTheme="majorBidi" w:cstheme="majorBidi"/>
                <w:i/>
                <w:iCs/>
                <w:sz w:val="22"/>
                <w:szCs w:val="22"/>
              </w:rPr>
              <w:t>worthy</w:t>
            </w:r>
          </w:p>
        </w:tc>
      </w:tr>
      <w:tr w:rsidR="007F5B82" w:rsidRPr="00F92FEB" w14:paraId="4E1896FC" w14:textId="77777777" w:rsidTr="00CB6E0A">
        <w:trPr>
          <w:cantSplit/>
          <w:jc w:val="center"/>
        </w:trPr>
        <w:tc>
          <w:tcPr>
            <w:tcW w:w="2520" w:type="dxa"/>
            <w:vMerge/>
          </w:tcPr>
          <w:p w14:paraId="2F0A2CFE"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346CD448" w14:textId="470530A9"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talked to me openly (Trust_Q3)</w:t>
            </w:r>
          </w:p>
        </w:tc>
      </w:tr>
      <w:tr w:rsidR="007F5B82" w:rsidRPr="00F92FEB" w14:paraId="7C0935ED" w14:textId="77777777" w:rsidTr="00CB6E0A">
        <w:trPr>
          <w:cantSplit/>
          <w:jc w:val="center"/>
        </w:trPr>
        <w:tc>
          <w:tcPr>
            <w:tcW w:w="2520" w:type="dxa"/>
            <w:vMerge/>
          </w:tcPr>
          <w:p w14:paraId="1E0876C1"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14A6317D" w14:textId="45655487"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was honest with me (Trust_Q1)</w:t>
            </w:r>
          </w:p>
        </w:tc>
      </w:tr>
      <w:tr w:rsidR="007F5B82" w:rsidRPr="00F92FEB" w14:paraId="2BED6C04" w14:textId="77777777" w:rsidTr="00CB6E0A">
        <w:trPr>
          <w:cantSplit/>
          <w:jc w:val="center"/>
        </w:trPr>
        <w:tc>
          <w:tcPr>
            <w:tcW w:w="2520" w:type="dxa"/>
            <w:vMerge/>
          </w:tcPr>
          <w:p w14:paraId="079B7921"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0866BAF7" w14:textId="2D289FC9"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was competent (Trust_Q2)</w:t>
            </w:r>
          </w:p>
        </w:tc>
      </w:tr>
      <w:tr w:rsidR="007F5B82" w:rsidRPr="00F92FEB" w14:paraId="7E8F0667" w14:textId="77777777" w:rsidTr="00CB6E0A">
        <w:trPr>
          <w:cantSplit/>
          <w:jc w:val="center"/>
        </w:trPr>
        <w:tc>
          <w:tcPr>
            <w:tcW w:w="2520" w:type="dxa"/>
            <w:vMerge/>
          </w:tcPr>
          <w:p w14:paraId="10994BC2"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521E81A7" w14:textId="4CC9BE7C"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was ‘down to earth’ (Trust_Q4)</w:t>
            </w:r>
          </w:p>
        </w:tc>
      </w:tr>
      <w:tr w:rsidR="007F5B82" w:rsidRPr="00F92FEB" w14:paraId="16E6F740" w14:textId="77777777" w:rsidTr="00CB6E0A">
        <w:trPr>
          <w:cantSplit/>
          <w:jc w:val="center"/>
        </w:trPr>
        <w:tc>
          <w:tcPr>
            <w:tcW w:w="2520" w:type="dxa"/>
            <w:vMerge/>
          </w:tcPr>
          <w:p w14:paraId="74F256D3"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shd w:val="clear" w:color="auto" w:fill="auto"/>
          </w:tcPr>
          <w:p w14:paraId="0B811A59" w14:textId="16159567" w:rsidR="007F5B82" w:rsidRPr="00F92FEB" w:rsidRDefault="007F5B82"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I trust my provider will help me with my health-related needs (Trust_Q6)</w:t>
            </w:r>
          </w:p>
        </w:tc>
      </w:tr>
      <w:tr w:rsidR="007F5B82" w:rsidRPr="00F92FEB" w14:paraId="70924DC3" w14:textId="77777777" w:rsidTr="00CB6E0A">
        <w:trPr>
          <w:cantSplit/>
          <w:jc w:val="center"/>
        </w:trPr>
        <w:tc>
          <w:tcPr>
            <w:tcW w:w="2520" w:type="dxa"/>
            <w:vMerge/>
          </w:tcPr>
          <w:p w14:paraId="5E46E9AD"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color w:val="000000" w:themeColor="text1"/>
                <w:sz w:val="22"/>
                <w:szCs w:val="22"/>
              </w:rPr>
            </w:pPr>
          </w:p>
        </w:tc>
        <w:tc>
          <w:tcPr>
            <w:tcW w:w="6930" w:type="dxa"/>
            <w:shd w:val="clear" w:color="auto" w:fill="auto"/>
          </w:tcPr>
          <w:p w14:paraId="617F6D55" w14:textId="740557F9" w:rsidR="007F5B82" w:rsidRPr="00F92FEB" w:rsidRDefault="007F5B82" w:rsidP="00F37B72">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tried to find a solution for my situation (Empathy_Q4)</w:t>
            </w:r>
          </w:p>
        </w:tc>
      </w:tr>
      <w:tr w:rsidR="007F5B82" w:rsidRPr="00F92FEB" w14:paraId="7A00EAEE" w14:textId="77777777" w:rsidTr="00CB6E0A">
        <w:trPr>
          <w:cantSplit/>
          <w:jc w:val="center"/>
        </w:trPr>
        <w:tc>
          <w:tcPr>
            <w:tcW w:w="2520" w:type="dxa"/>
            <w:vMerge/>
          </w:tcPr>
          <w:p w14:paraId="186CE9BC" w14:textId="77777777" w:rsidR="007F5B82" w:rsidRPr="00F92FEB" w:rsidRDefault="007F5B82" w:rsidP="0005752F">
            <w:pPr>
              <w:autoSpaceDE w:val="0"/>
              <w:autoSpaceDN w:val="0"/>
              <w:adjustRightInd w:val="0"/>
              <w:spacing w:after="0" w:line="320" w:lineRule="atLeast"/>
              <w:ind w:right="60" w:firstLine="0"/>
              <w:jc w:val="left"/>
              <w:rPr>
                <w:rFonts w:asciiTheme="majorBidi" w:hAnsiTheme="majorBidi" w:cstheme="majorBidi"/>
                <w:color w:val="000000" w:themeColor="text1"/>
                <w:sz w:val="22"/>
                <w:szCs w:val="22"/>
              </w:rPr>
            </w:pPr>
          </w:p>
        </w:tc>
        <w:tc>
          <w:tcPr>
            <w:tcW w:w="6930" w:type="dxa"/>
            <w:shd w:val="clear" w:color="auto" w:fill="auto"/>
          </w:tcPr>
          <w:p w14:paraId="254F9B2E" w14:textId="0BD9C2CD" w:rsidR="007F5B82" w:rsidRPr="00F92FEB" w:rsidRDefault="007F5B82" w:rsidP="00F37B72">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took the time to address my concerns (Comp_Q3)</w:t>
            </w:r>
          </w:p>
        </w:tc>
      </w:tr>
      <w:tr w:rsidR="00F37B72" w:rsidRPr="00F92FEB" w14:paraId="3BCF966C" w14:textId="77777777" w:rsidTr="003926FD">
        <w:trPr>
          <w:cantSplit/>
          <w:jc w:val="center"/>
        </w:trPr>
        <w:tc>
          <w:tcPr>
            <w:tcW w:w="2520" w:type="dxa"/>
            <w:tcBorders>
              <w:bottom w:val="nil"/>
            </w:tcBorders>
          </w:tcPr>
          <w:p w14:paraId="05655609" w14:textId="77777777" w:rsidR="00F37B72" w:rsidRPr="00F92FEB" w:rsidRDefault="00F37B72" w:rsidP="00F92FEB">
            <w:pPr>
              <w:autoSpaceDE w:val="0"/>
              <w:autoSpaceDN w:val="0"/>
              <w:adjustRightInd w:val="0"/>
              <w:spacing w:after="0" w:line="240" w:lineRule="auto"/>
              <w:ind w:right="60" w:firstLine="0"/>
              <w:jc w:val="left"/>
              <w:rPr>
                <w:rFonts w:asciiTheme="majorBidi" w:hAnsiTheme="majorBidi" w:cstheme="majorBidi"/>
                <w:color w:val="000000" w:themeColor="text1"/>
                <w:sz w:val="14"/>
                <w:szCs w:val="14"/>
              </w:rPr>
            </w:pPr>
          </w:p>
        </w:tc>
        <w:tc>
          <w:tcPr>
            <w:tcW w:w="6930" w:type="dxa"/>
            <w:tcBorders>
              <w:bottom w:val="nil"/>
            </w:tcBorders>
            <w:shd w:val="clear" w:color="auto" w:fill="auto"/>
          </w:tcPr>
          <w:p w14:paraId="1BA248CD" w14:textId="77777777" w:rsidR="00F37B72" w:rsidRPr="00F92FEB" w:rsidRDefault="00F37B72" w:rsidP="00F92FEB">
            <w:pPr>
              <w:autoSpaceDE w:val="0"/>
              <w:autoSpaceDN w:val="0"/>
              <w:adjustRightInd w:val="0"/>
              <w:spacing w:after="0" w:line="240" w:lineRule="auto"/>
              <w:ind w:right="177" w:firstLine="0"/>
              <w:jc w:val="left"/>
              <w:rPr>
                <w:rFonts w:asciiTheme="majorBidi" w:hAnsiTheme="majorBidi" w:cstheme="majorBidi"/>
                <w:sz w:val="14"/>
                <w:szCs w:val="14"/>
              </w:rPr>
            </w:pPr>
          </w:p>
        </w:tc>
      </w:tr>
      <w:tr w:rsidR="00F92FEB" w:rsidRPr="00F92FEB" w14:paraId="317457A1" w14:textId="77777777" w:rsidTr="003926FD">
        <w:trPr>
          <w:cantSplit/>
          <w:jc w:val="center"/>
        </w:trPr>
        <w:tc>
          <w:tcPr>
            <w:tcW w:w="2520" w:type="dxa"/>
            <w:vMerge w:val="restart"/>
            <w:tcBorders>
              <w:top w:val="nil"/>
            </w:tcBorders>
          </w:tcPr>
          <w:p w14:paraId="7607E4B6" w14:textId="358A9751" w:rsidR="00F92FEB" w:rsidRPr="00F92FEB" w:rsidRDefault="00CB6E0A" w:rsidP="0005752F">
            <w:pPr>
              <w:autoSpaceDE w:val="0"/>
              <w:autoSpaceDN w:val="0"/>
              <w:adjustRightInd w:val="0"/>
              <w:spacing w:after="0" w:line="320" w:lineRule="atLeast"/>
              <w:ind w:right="60" w:firstLine="0"/>
              <w:jc w:val="left"/>
              <w:rPr>
                <w:rFonts w:asciiTheme="majorBidi" w:hAnsiTheme="majorBidi" w:cstheme="majorBidi"/>
                <w:sz w:val="22"/>
                <w:szCs w:val="22"/>
              </w:rPr>
            </w:pPr>
            <w:r>
              <w:rPr>
                <w:rFonts w:asciiTheme="majorBidi" w:hAnsiTheme="majorBidi" w:cstheme="majorBidi"/>
                <w:color w:val="000000" w:themeColor="text1"/>
                <w:sz w:val="22"/>
                <w:szCs w:val="22"/>
              </w:rPr>
              <w:t>Affective-Interaction</w:t>
            </w:r>
          </w:p>
        </w:tc>
        <w:tc>
          <w:tcPr>
            <w:tcW w:w="6930" w:type="dxa"/>
            <w:tcBorders>
              <w:top w:val="nil"/>
            </w:tcBorders>
            <w:shd w:val="clear" w:color="auto" w:fill="auto"/>
          </w:tcPr>
          <w:p w14:paraId="21EF6C4B" w14:textId="41FC756A" w:rsidR="00F92FEB" w:rsidRPr="00F92FEB" w:rsidRDefault="00F92FEB" w:rsidP="00935C0D">
            <w:pPr>
              <w:autoSpaceDE w:val="0"/>
              <w:autoSpaceDN w:val="0"/>
              <w:adjustRightInd w:val="0"/>
              <w:spacing w:after="0" w:line="320" w:lineRule="atLeast"/>
              <w:ind w:right="177" w:firstLine="0"/>
              <w:jc w:val="left"/>
              <w:rPr>
                <w:rFonts w:asciiTheme="majorBidi" w:hAnsiTheme="majorBidi" w:cstheme="majorBidi"/>
                <w:i/>
                <w:iCs/>
                <w:sz w:val="22"/>
                <w:szCs w:val="22"/>
              </w:rPr>
            </w:pPr>
            <w:r w:rsidRPr="00F92FEB">
              <w:rPr>
                <w:rFonts w:asciiTheme="majorBidi" w:hAnsiTheme="majorBidi" w:cstheme="majorBidi"/>
                <w:i/>
                <w:iCs/>
                <w:sz w:val="22"/>
                <w:szCs w:val="22"/>
              </w:rPr>
              <w:t>Provider</w:t>
            </w:r>
            <w:r w:rsidR="00B660CD">
              <w:rPr>
                <w:rFonts w:asciiTheme="majorBidi" w:hAnsiTheme="majorBidi" w:cstheme="majorBidi"/>
                <w:i/>
                <w:iCs/>
                <w:sz w:val="22"/>
                <w:szCs w:val="22"/>
              </w:rPr>
              <w:t>’s</w:t>
            </w:r>
            <w:r w:rsidR="00C5762B">
              <w:rPr>
                <w:rFonts w:asciiTheme="majorBidi" w:hAnsiTheme="majorBidi" w:cstheme="majorBidi"/>
                <w:i/>
                <w:iCs/>
                <w:sz w:val="22"/>
                <w:szCs w:val="22"/>
              </w:rPr>
              <w:t xml:space="preserve"> </w:t>
            </w:r>
            <w:r w:rsidRPr="00F92FEB">
              <w:rPr>
                <w:rFonts w:asciiTheme="majorBidi" w:hAnsiTheme="majorBidi" w:cstheme="majorBidi"/>
                <w:i/>
                <w:iCs/>
                <w:sz w:val="22"/>
                <w:szCs w:val="22"/>
              </w:rPr>
              <w:t>empathy</w:t>
            </w:r>
          </w:p>
        </w:tc>
      </w:tr>
      <w:tr w:rsidR="00F92FEB" w:rsidRPr="00F92FEB" w14:paraId="6A90270A" w14:textId="77777777" w:rsidTr="003926FD">
        <w:trPr>
          <w:cantSplit/>
          <w:jc w:val="center"/>
        </w:trPr>
        <w:tc>
          <w:tcPr>
            <w:tcW w:w="2520" w:type="dxa"/>
            <w:vMerge/>
            <w:tcBorders>
              <w:top w:val="nil"/>
            </w:tcBorders>
          </w:tcPr>
          <w:p w14:paraId="33E3127B" w14:textId="77777777" w:rsidR="00F92FEB" w:rsidRPr="00F92FEB" w:rsidRDefault="00F92FEB" w:rsidP="0005752F">
            <w:pPr>
              <w:autoSpaceDE w:val="0"/>
              <w:autoSpaceDN w:val="0"/>
              <w:adjustRightInd w:val="0"/>
              <w:spacing w:after="0" w:line="320" w:lineRule="atLeast"/>
              <w:ind w:right="60" w:firstLine="0"/>
              <w:jc w:val="left"/>
              <w:rPr>
                <w:rFonts w:asciiTheme="majorBidi" w:hAnsiTheme="majorBidi" w:cstheme="majorBidi"/>
                <w:color w:val="000000" w:themeColor="text1"/>
                <w:sz w:val="22"/>
                <w:szCs w:val="22"/>
              </w:rPr>
            </w:pPr>
          </w:p>
        </w:tc>
        <w:tc>
          <w:tcPr>
            <w:tcW w:w="6930" w:type="dxa"/>
            <w:tcBorders>
              <w:top w:val="nil"/>
            </w:tcBorders>
            <w:shd w:val="clear" w:color="auto" w:fill="auto"/>
          </w:tcPr>
          <w:p w14:paraId="2948D7EB" w14:textId="21B56515" w:rsidR="00F92FEB" w:rsidRPr="00F92FEB" w:rsidRDefault="00F92FEB"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color w:val="000000" w:themeColor="text1"/>
                <w:sz w:val="22"/>
                <w:szCs w:val="22"/>
              </w:rPr>
            </w:pPr>
            <w:r w:rsidRPr="00F92FEB">
              <w:rPr>
                <w:rFonts w:asciiTheme="majorBidi" w:hAnsiTheme="majorBidi" w:cstheme="majorBidi"/>
                <w:sz w:val="22"/>
                <w:szCs w:val="22"/>
              </w:rPr>
              <w:t>My provider wanted to understand what I was going through (Empathy_Q2)</w:t>
            </w:r>
          </w:p>
        </w:tc>
      </w:tr>
      <w:tr w:rsidR="00F92FEB" w:rsidRPr="00F92FEB" w14:paraId="2278AAAB" w14:textId="77777777" w:rsidTr="003926FD">
        <w:trPr>
          <w:cantSplit/>
          <w:jc w:val="center"/>
        </w:trPr>
        <w:tc>
          <w:tcPr>
            <w:tcW w:w="2520" w:type="dxa"/>
            <w:vMerge/>
            <w:tcBorders>
              <w:top w:val="nil"/>
            </w:tcBorders>
          </w:tcPr>
          <w:p w14:paraId="37368E37" w14:textId="77777777" w:rsidR="00F92FEB" w:rsidRPr="00F92FEB" w:rsidRDefault="00F92FEB" w:rsidP="0005752F">
            <w:pPr>
              <w:autoSpaceDE w:val="0"/>
              <w:autoSpaceDN w:val="0"/>
              <w:adjustRightInd w:val="0"/>
              <w:spacing w:after="0" w:line="320" w:lineRule="atLeast"/>
              <w:ind w:right="60" w:firstLine="0"/>
              <w:jc w:val="left"/>
              <w:rPr>
                <w:rFonts w:asciiTheme="majorBidi" w:hAnsiTheme="majorBidi" w:cstheme="majorBidi"/>
                <w:color w:val="000000" w:themeColor="text1"/>
                <w:sz w:val="22"/>
                <w:szCs w:val="22"/>
              </w:rPr>
            </w:pPr>
          </w:p>
        </w:tc>
        <w:tc>
          <w:tcPr>
            <w:tcW w:w="6930" w:type="dxa"/>
            <w:tcBorders>
              <w:top w:val="nil"/>
            </w:tcBorders>
            <w:shd w:val="clear" w:color="auto" w:fill="auto"/>
          </w:tcPr>
          <w:p w14:paraId="42FA96D1" w14:textId="5EE005AE" w:rsidR="00F92FEB" w:rsidRPr="00F92FEB" w:rsidRDefault="00F92FEB"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color w:val="000000" w:themeColor="text1"/>
                <w:sz w:val="22"/>
                <w:szCs w:val="22"/>
              </w:rPr>
            </w:pPr>
            <w:r w:rsidRPr="00F92FEB">
              <w:rPr>
                <w:rFonts w:asciiTheme="majorBidi" w:hAnsiTheme="majorBidi" w:cstheme="majorBidi"/>
                <w:sz w:val="22"/>
                <w:szCs w:val="22"/>
              </w:rPr>
              <w:t>My provider tried to comfort me (Empathy_Q1)</w:t>
            </w:r>
          </w:p>
        </w:tc>
      </w:tr>
      <w:tr w:rsidR="00F92FEB" w:rsidRPr="00F92FEB" w14:paraId="0B496EDD" w14:textId="77777777" w:rsidTr="003926FD">
        <w:trPr>
          <w:cantSplit/>
          <w:jc w:val="center"/>
        </w:trPr>
        <w:tc>
          <w:tcPr>
            <w:tcW w:w="2520" w:type="dxa"/>
            <w:vMerge/>
            <w:tcBorders>
              <w:top w:val="nil"/>
            </w:tcBorders>
          </w:tcPr>
          <w:p w14:paraId="0A381454" w14:textId="77777777" w:rsidR="00F92FEB" w:rsidRPr="00F92FEB" w:rsidRDefault="00F92FEB" w:rsidP="0005752F">
            <w:pPr>
              <w:autoSpaceDE w:val="0"/>
              <w:autoSpaceDN w:val="0"/>
              <w:adjustRightInd w:val="0"/>
              <w:spacing w:after="0" w:line="320" w:lineRule="atLeast"/>
              <w:ind w:right="60" w:firstLine="0"/>
              <w:jc w:val="left"/>
              <w:rPr>
                <w:rFonts w:asciiTheme="majorBidi" w:hAnsiTheme="majorBidi" w:cstheme="majorBidi"/>
                <w:color w:val="000000" w:themeColor="text1"/>
                <w:sz w:val="22"/>
                <w:szCs w:val="22"/>
              </w:rPr>
            </w:pPr>
          </w:p>
        </w:tc>
        <w:tc>
          <w:tcPr>
            <w:tcW w:w="6930" w:type="dxa"/>
            <w:tcBorders>
              <w:top w:val="nil"/>
            </w:tcBorders>
            <w:shd w:val="clear" w:color="auto" w:fill="auto"/>
          </w:tcPr>
          <w:p w14:paraId="24708274" w14:textId="168F4226" w:rsidR="00F92FEB" w:rsidRPr="00F92FEB" w:rsidRDefault="00F92FEB"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color w:val="000000" w:themeColor="text1"/>
                <w:sz w:val="22"/>
                <w:szCs w:val="22"/>
              </w:rPr>
            </w:pPr>
            <w:r w:rsidRPr="00F92FEB">
              <w:rPr>
                <w:rFonts w:asciiTheme="majorBidi" w:hAnsiTheme="majorBidi" w:cstheme="majorBidi"/>
                <w:sz w:val="22"/>
                <w:szCs w:val="22"/>
              </w:rPr>
              <w:t>My provider helped me feel supported (Empathy_Q3)</w:t>
            </w:r>
          </w:p>
        </w:tc>
      </w:tr>
      <w:tr w:rsidR="00F92FEB" w:rsidRPr="00F92FEB" w14:paraId="6E6C70CD" w14:textId="77777777" w:rsidTr="003926FD">
        <w:trPr>
          <w:cantSplit/>
          <w:jc w:val="center"/>
        </w:trPr>
        <w:tc>
          <w:tcPr>
            <w:tcW w:w="2520" w:type="dxa"/>
            <w:vMerge/>
            <w:tcBorders>
              <w:top w:val="nil"/>
            </w:tcBorders>
          </w:tcPr>
          <w:p w14:paraId="2796DC43" w14:textId="77777777" w:rsidR="00F92FEB" w:rsidRPr="00F92FEB" w:rsidRDefault="00F92FEB" w:rsidP="0005752F">
            <w:pPr>
              <w:autoSpaceDE w:val="0"/>
              <w:autoSpaceDN w:val="0"/>
              <w:adjustRightInd w:val="0"/>
              <w:spacing w:after="0" w:line="320" w:lineRule="atLeast"/>
              <w:ind w:right="60" w:firstLine="0"/>
              <w:jc w:val="left"/>
              <w:rPr>
                <w:rFonts w:asciiTheme="majorBidi" w:hAnsiTheme="majorBidi" w:cstheme="majorBidi"/>
                <w:color w:val="000000" w:themeColor="text1"/>
                <w:sz w:val="22"/>
                <w:szCs w:val="22"/>
              </w:rPr>
            </w:pPr>
          </w:p>
        </w:tc>
        <w:tc>
          <w:tcPr>
            <w:tcW w:w="6930" w:type="dxa"/>
            <w:tcBorders>
              <w:top w:val="nil"/>
            </w:tcBorders>
            <w:shd w:val="clear" w:color="auto" w:fill="auto"/>
          </w:tcPr>
          <w:p w14:paraId="618CB79A" w14:textId="6B83C242" w:rsidR="00F92FEB" w:rsidRPr="00F92FEB" w:rsidRDefault="00F92FEB"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explained in detail what to expect (Empathy_Q5)</w:t>
            </w:r>
          </w:p>
        </w:tc>
      </w:tr>
      <w:tr w:rsidR="00F92FEB" w:rsidRPr="00F92FEB" w14:paraId="3B57DE3E" w14:textId="77777777" w:rsidTr="003926FD">
        <w:trPr>
          <w:cantSplit/>
          <w:jc w:val="center"/>
        </w:trPr>
        <w:tc>
          <w:tcPr>
            <w:tcW w:w="2520" w:type="dxa"/>
            <w:vMerge/>
            <w:tcBorders>
              <w:top w:val="nil"/>
            </w:tcBorders>
          </w:tcPr>
          <w:p w14:paraId="1B2EDC25" w14:textId="77777777" w:rsidR="00F92FEB" w:rsidRPr="00F92FEB" w:rsidRDefault="00F92FEB" w:rsidP="0005752F">
            <w:pPr>
              <w:autoSpaceDE w:val="0"/>
              <w:autoSpaceDN w:val="0"/>
              <w:adjustRightInd w:val="0"/>
              <w:spacing w:after="0" w:line="320" w:lineRule="atLeast"/>
              <w:ind w:right="60" w:firstLine="0"/>
              <w:jc w:val="left"/>
              <w:rPr>
                <w:rFonts w:asciiTheme="majorBidi" w:hAnsiTheme="majorBidi" w:cstheme="majorBidi"/>
                <w:color w:val="000000" w:themeColor="text1"/>
                <w:sz w:val="22"/>
                <w:szCs w:val="22"/>
              </w:rPr>
            </w:pPr>
          </w:p>
        </w:tc>
        <w:tc>
          <w:tcPr>
            <w:tcW w:w="6930" w:type="dxa"/>
            <w:tcBorders>
              <w:top w:val="nil"/>
            </w:tcBorders>
            <w:shd w:val="clear" w:color="auto" w:fill="auto"/>
          </w:tcPr>
          <w:p w14:paraId="6FC03255" w14:textId="31DE3C0E" w:rsidR="00F92FEB" w:rsidRPr="00F92FEB" w:rsidRDefault="00F92FEB" w:rsidP="00935C0D">
            <w:pPr>
              <w:autoSpaceDE w:val="0"/>
              <w:autoSpaceDN w:val="0"/>
              <w:adjustRightInd w:val="0"/>
              <w:spacing w:after="0" w:line="320" w:lineRule="atLeast"/>
              <w:ind w:right="177" w:firstLine="0"/>
              <w:jc w:val="left"/>
              <w:rPr>
                <w:rFonts w:asciiTheme="majorBidi" w:hAnsiTheme="majorBidi" w:cstheme="majorBidi"/>
                <w:i/>
                <w:iCs/>
                <w:color w:val="000000" w:themeColor="text1"/>
                <w:sz w:val="22"/>
                <w:szCs w:val="22"/>
              </w:rPr>
            </w:pPr>
            <w:r w:rsidRPr="00F92FEB">
              <w:rPr>
                <w:rFonts w:asciiTheme="majorBidi" w:hAnsiTheme="majorBidi" w:cstheme="majorBidi"/>
                <w:i/>
                <w:iCs/>
                <w:color w:val="000000" w:themeColor="text1"/>
                <w:sz w:val="22"/>
                <w:szCs w:val="22"/>
              </w:rPr>
              <w:t>Provider</w:t>
            </w:r>
            <w:r w:rsidR="00B660CD">
              <w:rPr>
                <w:rFonts w:asciiTheme="majorBidi" w:hAnsiTheme="majorBidi" w:cstheme="majorBidi"/>
                <w:i/>
                <w:iCs/>
                <w:color w:val="000000" w:themeColor="text1"/>
                <w:sz w:val="22"/>
                <w:szCs w:val="22"/>
              </w:rPr>
              <w:t>’s</w:t>
            </w:r>
            <w:r w:rsidR="00C5762B">
              <w:rPr>
                <w:rFonts w:asciiTheme="majorBidi" w:hAnsiTheme="majorBidi" w:cstheme="majorBidi"/>
                <w:i/>
                <w:iCs/>
                <w:color w:val="000000" w:themeColor="text1"/>
                <w:sz w:val="22"/>
                <w:szCs w:val="22"/>
              </w:rPr>
              <w:t xml:space="preserve"> </w:t>
            </w:r>
            <w:r w:rsidRPr="00F92FEB">
              <w:rPr>
                <w:rFonts w:asciiTheme="majorBidi" w:hAnsiTheme="majorBidi" w:cstheme="majorBidi"/>
                <w:i/>
                <w:iCs/>
                <w:color w:val="000000" w:themeColor="text1"/>
                <w:sz w:val="22"/>
                <w:szCs w:val="22"/>
              </w:rPr>
              <w:t>care</w:t>
            </w:r>
          </w:p>
        </w:tc>
      </w:tr>
      <w:tr w:rsidR="00F92FEB" w:rsidRPr="00F92FEB" w14:paraId="2F81EB8D" w14:textId="77777777" w:rsidTr="003926FD">
        <w:trPr>
          <w:cantSplit/>
          <w:jc w:val="center"/>
        </w:trPr>
        <w:tc>
          <w:tcPr>
            <w:tcW w:w="2520" w:type="dxa"/>
            <w:vMerge/>
            <w:tcBorders>
              <w:top w:val="nil"/>
            </w:tcBorders>
          </w:tcPr>
          <w:p w14:paraId="641D6A99" w14:textId="77777777" w:rsidR="00F92FEB" w:rsidRPr="00F92FEB" w:rsidRDefault="00F92FEB"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578F4CCB" w14:textId="4E95B0E3" w:rsidR="00F92FEB" w:rsidRPr="00F92FEB" w:rsidRDefault="00F92FEB"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showed me that they care (Care_Q3)</w:t>
            </w:r>
          </w:p>
        </w:tc>
      </w:tr>
      <w:tr w:rsidR="00F92FEB" w:rsidRPr="00F92FEB" w14:paraId="693B7E7F" w14:textId="77777777" w:rsidTr="003926FD">
        <w:trPr>
          <w:cantSplit/>
          <w:jc w:val="center"/>
        </w:trPr>
        <w:tc>
          <w:tcPr>
            <w:tcW w:w="2520" w:type="dxa"/>
            <w:vMerge/>
            <w:tcBorders>
              <w:top w:val="nil"/>
            </w:tcBorders>
          </w:tcPr>
          <w:p w14:paraId="263657F7" w14:textId="77777777" w:rsidR="00F92FEB" w:rsidRPr="00F92FEB" w:rsidRDefault="00F92FEB"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0DD96D1C" w14:textId="76F1D359" w:rsidR="00F92FEB" w:rsidRPr="00F92FEB" w:rsidRDefault="00F92FEB"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remembered details about me (Care_Q1)</w:t>
            </w:r>
          </w:p>
        </w:tc>
      </w:tr>
      <w:tr w:rsidR="00F92FEB" w:rsidRPr="00F92FEB" w14:paraId="0381C471" w14:textId="77777777" w:rsidTr="003926FD">
        <w:trPr>
          <w:cantSplit/>
          <w:jc w:val="center"/>
        </w:trPr>
        <w:tc>
          <w:tcPr>
            <w:tcW w:w="2520" w:type="dxa"/>
            <w:vMerge/>
            <w:tcBorders>
              <w:top w:val="nil"/>
            </w:tcBorders>
          </w:tcPr>
          <w:p w14:paraId="2A70B83D" w14:textId="77777777" w:rsidR="00F92FEB" w:rsidRPr="00F92FEB" w:rsidRDefault="00F92FEB"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4158B76E" w14:textId="36CE7A80" w:rsidR="00F92FEB" w:rsidRPr="00F92FEB" w:rsidRDefault="00F92FEB"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gave personal attention to make me feel comfortable (Care_Q5)</w:t>
            </w:r>
          </w:p>
        </w:tc>
      </w:tr>
      <w:tr w:rsidR="00F92FEB" w:rsidRPr="00F92FEB" w14:paraId="679DC625" w14:textId="77777777" w:rsidTr="003926FD">
        <w:trPr>
          <w:cantSplit/>
          <w:jc w:val="center"/>
        </w:trPr>
        <w:tc>
          <w:tcPr>
            <w:tcW w:w="2520" w:type="dxa"/>
            <w:vMerge/>
            <w:tcBorders>
              <w:top w:val="nil"/>
            </w:tcBorders>
          </w:tcPr>
          <w:p w14:paraId="2459CF7C" w14:textId="77777777" w:rsidR="00F92FEB" w:rsidRPr="00F92FEB" w:rsidRDefault="00F92FEB"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247996E0" w14:textId="324B0DBD" w:rsidR="00F92FEB" w:rsidRPr="002D05F7" w:rsidRDefault="00F92FEB" w:rsidP="008A700B">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2D05F7">
              <w:rPr>
                <w:rFonts w:asciiTheme="majorBidi" w:hAnsiTheme="majorBidi" w:cstheme="majorBidi"/>
                <w:sz w:val="22"/>
                <w:szCs w:val="22"/>
              </w:rPr>
              <w:t>My provider valued my opinion (Care_Q2)</w:t>
            </w:r>
          </w:p>
        </w:tc>
      </w:tr>
      <w:tr w:rsidR="00F92FEB" w:rsidRPr="00F92FEB" w14:paraId="6F9B8943" w14:textId="77777777" w:rsidTr="003926FD">
        <w:trPr>
          <w:cantSplit/>
          <w:jc w:val="center"/>
        </w:trPr>
        <w:tc>
          <w:tcPr>
            <w:tcW w:w="2520" w:type="dxa"/>
            <w:vMerge/>
            <w:tcBorders>
              <w:top w:val="nil"/>
            </w:tcBorders>
          </w:tcPr>
          <w:p w14:paraId="6C24CA8F" w14:textId="77777777" w:rsidR="00F92FEB" w:rsidRPr="00F92FEB" w:rsidRDefault="00F92FEB"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0FA3A5C5" w14:textId="17CC5068" w:rsidR="00F92FEB" w:rsidRPr="00F92FEB" w:rsidRDefault="00F92FEB" w:rsidP="008A700B">
            <w:pPr>
              <w:autoSpaceDE w:val="0"/>
              <w:autoSpaceDN w:val="0"/>
              <w:adjustRightInd w:val="0"/>
              <w:spacing w:after="0" w:line="320" w:lineRule="atLeast"/>
              <w:ind w:right="177" w:firstLine="0"/>
              <w:jc w:val="left"/>
              <w:rPr>
                <w:rFonts w:asciiTheme="majorBidi" w:hAnsiTheme="majorBidi" w:cstheme="majorBidi"/>
                <w:sz w:val="22"/>
                <w:szCs w:val="22"/>
              </w:rPr>
            </w:pPr>
            <w:r w:rsidRPr="00F92FEB">
              <w:rPr>
                <w:rFonts w:asciiTheme="majorBidi" w:hAnsiTheme="majorBidi" w:cstheme="majorBidi"/>
                <w:i/>
                <w:iCs/>
                <w:color w:val="000000" w:themeColor="text1"/>
                <w:sz w:val="22"/>
                <w:szCs w:val="22"/>
              </w:rPr>
              <w:t>Provider</w:t>
            </w:r>
            <w:r w:rsidR="00B660CD">
              <w:rPr>
                <w:rFonts w:asciiTheme="majorBidi" w:hAnsiTheme="majorBidi" w:cstheme="majorBidi"/>
                <w:i/>
                <w:iCs/>
                <w:color w:val="000000" w:themeColor="text1"/>
                <w:sz w:val="22"/>
                <w:szCs w:val="22"/>
              </w:rPr>
              <w:t>’s</w:t>
            </w:r>
            <w:r w:rsidR="00C5762B">
              <w:rPr>
                <w:rFonts w:asciiTheme="majorBidi" w:hAnsiTheme="majorBidi" w:cstheme="majorBidi"/>
                <w:i/>
                <w:iCs/>
                <w:color w:val="000000" w:themeColor="text1"/>
                <w:sz w:val="22"/>
                <w:szCs w:val="22"/>
              </w:rPr>
              <w:t xml:space="preserve"> </w:t>
            </w:r>
            <w:r w:rsidRPr="00F92FEB">
              <w:rPr>
                <w:rFonts w:asciiTheme="majorBidi" w:hAnsiTheme="majorBidi" w:cstheme="majorBidi"/>
                <w:i/>
                <w:iCs/>
                <w:color w:val="000000" w:themeColor="text1"/>
                <w:sz w:val="22"/>
                <w:szCs w:val="22"/>
              </w:rPr>
              <w:t>compassion</w:t>
            </w:r>
          </w:p>
        </w:tc>
      </w:tr>
      <w:tr w:rsidR="00F92FEB" w:rsidRPr="00F92FEB" w14:paraId="666DFB4A" w14:textId="77777777" w:rsidTr="003926FD">
        <w:trPr>
          <w:cantSplit/>
          <w:jc w:val="center"/>
        </w:trPr>
        <w:tc>
          <w:tcPr>
            <w:tcW w:w="2520" w:type="dxa"/>
            <w:vMerge/>
            <w:tcBorders>
              <w:top w:val="nil"/>
            </w:tcBorders>
          </w:tcPr>
          <w:p w14:paraId="60B2B0B0" w14:textId="77777777" w:rsidR="00F92FEB" w:rsidRPr="00F92FEB" w:rsidRDefault="00F92FEB"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2383D9E4" w14:textId="4D738FE8" w:rsidR="00F92FEB" w:rsidRPr="00F92FEB" w:rsidRDefault="00F92FEB"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color w:val="000000" w:themeColor="text1"/>
                <w:sz w:val="22"/>
                <w:szCs w:val="22"/>
              </w:rPr>
              <w:t>My provider paid attention to me (Comp_Q1)</w:t>
            </w:r>
          </w:p>
        </w:tc>
      </w:tr>
      <w:tr w:rsidR="00F92FEB" w:rsidRPr="00F92FEB" w14:paraId="64DCACBD" w14:textId="77777777" w:rsidTr="003926FD">
        <w:trPr>
          <w:cantSplit/>
          <w:jc w:val="center"/>
        </w:trPr>
        <w:tc>
          <w:tcPr>
            <w:tcW w:w="2520" w:type="dxa"/>
            <w:vMerge/>
            <w:tcBorders>
              <w:top w:val="nil"/>
            </w:tcBorders>
          </w:tcPr>
          <w:p w14:paraId="784BCF1A" w14:textId="77777777" w:rsidR="00F92FEB" w:rsidRPr="00F92FEB" w:rsidRDefault="00F92FEB" w:rsidP="0005752F">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tcBorders>
            <w:shd w:val="clear" w:color="auto" w:fill="auto"/>
          </w:tcPr>
          <w:p w14:paraId="316C225B" w14:textId="5DA1A99F" w:rsidR="00F92FEB" w:rsidRPr="00F92FEB" w:rsidRDefault="00F92FEB" w:rsidP="00935C0D">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was understanding (Comp_Q2)</w:t>
            </w:r>
          </w:p>
        </w:tc>
      </w:tr>
      <w:tr w:rsidR="00F92FEB" w:rsidRPr="00F92FEB" w14:paraId="6C241897" w14:textId="77777777" w:rsidTr="003926FD">
        <w:trPr>
          <w:cantSplit/>
          <w:jc w:val="center"/>
        </w:trPr>
        <w:tc>
          <w:tcPr>
            <w:tcW w:w="2520" w:type="dxa"/>
            <w:vMerge/>
            <w:tcBorders>
              <w:top w:val="nil"/>
            </w:tcBorders>
          </w:tcPr>
          <w:p w14:paraId="10B3F77E" w14:textId="77777777" w:rsidR="00F92FEB" w:rsidRPr="00F92FEB" w:rsidRDefault="00F92FEB" w:rsidP="00866856">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bottom w:val="nil"/>
            </w:tcBorders>
            <w:shd w:val="clear" w:color="auto" w:fill="auto"/>
          </w:tcPr>
          <w:p w14:paraId="632A62FB" w14:textId="0915AEE5" w:rsidR="00F92FEB" w:rsidRPr="00F92FEB" w:rsidRDefault="00F92FEB" w:rsidP="00866856">
            <w:pPr>
              <w:autoSpaceDE w:val="0"/>
              <w:autoSpaceDN w:val="0"/>
              <w:adjustRightInd w:val="0"/>
              <w:spacing w:after="0" w:line="320" w:lineRule="atLeast"/>
              <w:ind w:right="60" w:firstLine="0"/>
              <w:jc w:val="left"/>
              <w:rPr>
                <w:rFonts w:asciiTheme="majorBidi" w:hAnsiTheme="majorBidi" w:cstheme="majorBidi"/>
                <w:sz w:val="22"/>
                <w:szCs w:val="22"/>
              </w:rPr>
            </w:pPr>
            <w:r w:rsidRPr="00F92FEB">
              <w:rPr>
                <w:rFonts w:asciiTheme="majorBidi" w:hAnsiTheme="majorBidi" w:cstheme="majorBidi"/>
                <w:i/>
                <w:iCs/>
                <w:color w:val="000000" w:themeColor="text1"/>
                <w:sz w:val="22"/>
                <w:szCs w:val="22"/>
              </w:rPr>
              <w:t>Provider</w:t>
            </w:r>
            <w:r w:rsidR="00B660CD">
              <w:rPr>
                <w:rFonts w:asciiTheme="majorBidi" w:hAnsiTheme="majorBidi" w:cstheme="majorBidi"/>
                <w:i/>
                <w:iCs/>
                <w:color w:val="000000" w:themeColor="text1"/>
                <w:sz w:val="22"/>
                <w:szCs w:val="22"/>
              </w:rPr>
              <w:t>’s</w:t>
            </w:r>
            <w:r w:rsidR="00C5762B">
              <w:rPr>
                <w:rFonts w:asciiTheme="majorBidi" w:hAnsiTheme="majorBidi" w:cstheme="majorBidi"/>
                <w:i/>
                <w:iCs/>
                <w:color w:val="000000" w:themeColor="text1"/>
                <w:sz w:val="22"/>
                <w:szCs w:val="22"/>
              </w:rPr>
              <w:t xml:space="preserve"> </w:t>
            </w:r>
            <w:r w:rsidR="00985DED">
              <w:rPr>
                <w:rFonts w:asciiTheme="majorBidi" w:hAnsiTheme="majorBidi" w:cstheme="majorBidi"/>
                <w:i/>
                <w:iCs/>
                <w:color w:val="000000" w:themeColor="text1"/>
                <w:sz w:val="22"/>
                <w:szCs w:val="22"/>
              </w:rPr>
              <w:t xml:space="preserve">empathetic </w:t>
            </w:r>
            <w:r w:rsidRPr="00F92FEB">
              <w:rPr>
                <w:rFonts w:asciiTheme="majorBidi" w:hAnsiTheme="majorBidi" w:cstheme="majorBidi"/>
                <w:i/>
                <w:iCs/>
                <w:color w:val="000000" w:themeColor="text1"/>
                <w:sz w:val="22"/>
                <w:szCs w:val="22"/>
              </w:rPr>
              <w:t>communication</w:t>
            </w:r>
          </w:p>
        </w:tc>
      </w:tr>
      <w:tr w:rsidR="00F92FEB" w:rsidRPr="00F92FEB" w14:paraId="462839FD" w14:textId="77777777" w:rsidTr="003926FD">
        <w:trPr>
          <w:cantSplit/>
          <w:jc w:val="center"/>
        </w:trPr>
        <w:tc>
          <w:tcPr>
            <w:tcW w:w="2520" w:type="dxa"/>
            <w:vMerge/>
            <w:tcBorders>
              <w:top w:val="nil"/>
            </w:tcBorders>
          </w:tcPr>
          <w:p w14:paraId="26C362FB" w14:textId="77777777" w:rsidR="00F92FEB" w:rsidRPr="00F92FEB" w:rsidRDefault="00F92FEB" w:rsidP="00CE3607">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bottom w:val="nil"/>
            </w:tcBorders>
            <w:shd w:val="clear" w:color="auto" w:fill="auto"/>
          </w:tcPr>
          <w:p w14:paraId="30B90CAE" w14:textId="77777777" w:rsidR="00F92FEB" w:rsidRPr="00F92FEB" w:rsidRDefault="00F92FEB" w:rsidP="00CE3607">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remembered me as an individual (Comm_Q6)</w:t>
            </w:r>
          </w:p>
        </w:tc>
      </w:tr>
      <w:tr w:rsidR="00F92FEB" w:rsidRPr="00F92FEB" w14:paraId="45DF6340" w14:textId="77777777" w:rsidTr="003926FD">
        <w:trPr>
          <w:cantSplit/>
          <w:jc w:val="center"/>
        </w:trPr>
        <w:tc>
          <w:tcPr>
            <w:tcW w:w="2520" w:type="dxa"/>
            <w:vMerge/>
            <w:tcBorders>
              <w:top w:val="nil"/>
            </w:tcBorders>
          </w:tcPr>
          <w:p w14:paraId="4C8DF4B1" w14:textId="77777777" w:rsidR="00F92FEB" w:rsidRPr="00F92FEB" w:rsidRDefault="00F92FEB" w:rsidP="00866856">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bottom w:val="nil"/>
            </w:tcBorders>
            <w:shd w:val="clear" w:color="auto" w:fill="auto"/>
          </w:tcPr>
          <w:p w14:paraId="7CF1087B" w14:textId="23A24B08" w:rsidR="00F92FEB" w:rsidRPr="00F92FEB" w:rsidRDefault="00F92FEB" w:rsidP="006F3945">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tried to understand what I am experiencing (Comm_Q4)</w:t>
            </w:r>
          </w:p>
        </w:tc>
      </w:tr>
      <w:tr w:rsidR="00F92FEB" w:rsidRPr="00F92FEB" w14:paraId="7BAA7C09" w14:textId="77777777" w:rsidTr="00CB6E0A">
        <w:trPr>
          <w:cantSplit/>
          <w:jc w:val="center"/>
        </w:trPr>
        <w:tc>
          <w:tcPr>
            <w:tcW w:w="2520" w:type="dxa"/>
            <w:vMerge/>
          </w:tcPr>
          <w:p w14:paraId="2BCD9D7E" w14:textId="77777777" w:rsidR="00F92FEB" w:rsidRPr="00F92FEB" w:rsidRDefault="00F92FEB" w:rsidP="00866856">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bottom w:val="nil"/>
            </w:tcBorders>
            <w:shd w:val="clear" w:color="auto" w:fill="auto"/>
          </w:tcPr>
          <w:p w14:paraId="0A1FA931" w14:textId="18F918C4" w:rsidR="00F92FEB" w:rsidRPr="00F92FEB" w:rsidRDefault="00F92FEB" w:rsidP="006F3945">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explained what was happening throughout the visit (Comm_Q5)</w:t>
            </w:r>
          </w:p>
        </w:tc>
      </w:tr>
      <w:tr w:rsidR="00F92FEB" w:rsidRPr="00F92FEB" w14:paraId="17B21629" w14:textId="77777777" w:rsidTr="00CB6E0A">
        <w:trPr>
          <w:cantSplit/>
          <w:jc w:val="center"/>
        </w:trPr>
        <w:tc>
          <w:tcPr>
            <w:tcW w:w="2520" w:type="dxa"/>
            <w:vMerge/>
          </w:tcPr>
          <w:p w14:paraId="48E85903" w14:textId="77777777" w:rsidR="00F92FEB" w:rsidRPr="00F92FEB" w:rsidRDefault="00F92FEB" w:rsidP="00866856">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bottom w:val="nil"/>
            </w:tcBorders>
            <w:shd w:val="clear" w:color="auto" w:fill="auto"/>
          </w:tcPr>
          <w:p w14:paraId="14ABA3A8" w14:textId="439C7AC1" w:rsidR="00F92FEB" w:rsidRPr="00F92FEB" w:rsidRDefault="00F92FEB" w:rsidP="006F3945">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My provider showed interest and listened carefully (Comm_Q10)</w:t>
            </w:r>
          </w:p>
        </w:tc>
      </w:tr>
      <w:tr w:rsidR="00F92FEB" w:rsidRPr="00F92FEB" w14:paraId="21490BB0" w14:textId="77777777" w:rsidTr="00CB6E0A">
        <w:trPr>
          <w:cantSplit/>
          <w:jc w:val="center"/>
        </w:trPr>
        <w:tc>
          <w:tcPr>
            <w:tcW w:w="2520" w:type="dxa"/>
            <w:vMerge/>
            <w:tcBorders>
              <w:bottom w:val="single" w:sz="12" w:space="0" w:color="auto"/>
            </w:tcBorders>
          </w:tcPr>
          <w:p w14:paraId="42EDAC2A" w14:textId="77777777" w:rsidR="00F92FEB" w:rsidRPr="00F92FEB" w:rsidRDefault="00F92FEB" w:rsidP="00866856">
            <w:pPr>
              <w:autoSpaceDE w:val="0"/>
              <w:autoSpaceDN w:val="0"/>
              <w:adjustRightInd w:val="0"/>
              <w:spacing w:after="0" w:line="320" w:lineRule="atLeast"/>
              <w:ind w:right="60" w:firstLine="0"/>
              <w:jc w:val="left"/>
              <w:rPr>
                <w:rFonts w:asciiTheme="majorBidi" w:hAnsiTheme="majorBidi" w:cstheme="majorBidi"/>
                <w:sz w:val="22"/>
                <w:szCs w:val="22"/>
              </w:rPr>
            </w:pPr>
          </w:p>
        </w:tc>
        <w:tc>
          <w:tcPr>
            <w:tcW w:w="6930" w:type="dxa"/>
            <w:tcBorders>
              <w:top w:val="nil"/>
              <w:bottom w:val="single" w:sz="12" w:space="0" w:color="auto"/>
            </w:tcBorders>
            <w:shd w:val="clear" w:color="auto" w:fill="auto"/>
          </w:tcPr>
          <w:p w14:paraId="32F2A24C" w14:textId="5FAFADEC" w:rsidR="00F92FEB" w:rsidRPr="00F92FEB" w:rsidRDefault="00F92FEB" w:rsidP="006F3945">
            <w:pPr>
              <w:pStyle w:val="ListParagraph"/>
              <w:numPr>
                <w:ilvl w:val="0"/>
                <w:numId w:val="36"/>
              </w:numPr>
              <w:autoSpaceDE w:val="0"/>
              <w:autoSpaceDN w:val="0"/>
              <w:adjustRightInd w:val="0"/>
              <w:spacing w:after="0" w:line="320" w:lineRule="atLeast"/>
              <w:ind w:left="813" w:right="177" w:hanging="540"/>
              <w:jc w:val="left"/>
              <w:rPr>
                <w:rFonts w:asciiTheme="majorBidi" w:hAnsiTheme="majorBidi" w:cstheme="majorBidi"/>
                <w:sz w:val="22"/>
                <w:szCs w:val="22"/>
              </w:rPr>
            </w:pPr>
            <w:r w:rsidRPr="00F92FEB">
              <w:rPr>
                <w:rFonts w:asciiTheme="majorBidi" w:hAnsiTheme="majorBidi" w:cstheme="majorBidi"/>
                <w:sz w:val="22"/>
                <w:szCs w:val="22"/>
              </w:rPr>
              <w:t>I felt comfortable asking questions to my provider (Comm_Q13)</w:t>
            </w:r>
          </w:p>
        </w:tc>
      </w:tr>
      <w:bookmarkEnd w:id="67"/>
    </w:tbl>
    <w:p w14:paraId="1F9F749B" w14:textId="77777777" w:rsidR="003C77CF" w:rsidRPr="00EE78EA" w:rsidRDefault="003C77CF" w:rsidP="003C77CF">
      <w:pPr>
        <w:tabs>
          <w:tab w:val="left" w:pos="720"/>
        </w:tabs>
        <w:spacing w:line="240" w:lineRule="auto"/>
        <w:ind w:firstLine="0"/>
        <w:jc w:val="left"/>
        <w:rPr>
          <w:i/>
          <w:iCs/>
        </w:rPr>
      </w:pPr>
    </w:p>
    <w:p w14:paraId="3AF9F261" w14:textId="77777777" w:rsidR="00BF75FA" w:rsidRPr="00EE78EA" w:rsidRDefault="00BF75FA" w:rsidP="00BF75FA">
      <w:pPr>
        <w:autoSpaceDE w:val="0"/>
        <w:autoSpaceDN w:val="0"/>
        <w:adjustRightInd w:val="0"/>
        <w:spacing w:after="0" w:line="400" w:lineRule="atLeast"/>
        <w:ind w:firstLine="0"/>
        <w:jc w:val="left"/>
      </w:pPr>
    </w:p>
    <w:p w14:paraId="70D81134" w14:textId="416784F7" w:rsidR="00653A92" w:rsidRPr="00EE78EA" w:rsidRDefault="00653A92">
      <w:pPr>
        <w:spacing w:after="200" w:line="276" w:lineRule="auto"/>
        <w:ind w:firstLine="0"/>
        <w:jc w:val="left"/>
        <w:rPr>
          <w:rFonts w:ascii="URWPalladioL-Roma" w:hAnsi="URWPalladioL-Roma" w:cs="URWPalladioL-Roma"/>
          <w:color w:val="000000"/>
          <w:sz w:val="20"/>
          <w:szCs w:val="20"/>
        </w:rPr>
      </w:pPr>
      <w:r w:rsidRPr="00EE78EA">
        <w:rPr>
          <w:rFonts w:ascii="URWPalladioL-Roma" w:hAnsi="URWPalladioL-Roma" w:cs="URWPalladioL-Roma"/>
          <w:color w:val="000000"/>
          <w:sz w:val="20"/>
          <w:szCs w:val="20"/>
        </w:rPr>
        <w:br w:type="page"/>
      </w:r>
    </w:p>
    <w:p w14:paraId="08589449" w14:textId="4FC99B31" w:rsidR="005524DE" w:rsidRPr="00EE78EA" w:rsidRDefault="005524DE" w:rsidP="005524DE">
      <w:pPr>
        <w:spacing w:after="0" w:line="480" w:lineRule="auto"/>
        <w:ind w:firstLine="0"/>
        <w:jc w:val="center"/>
      </w:pPr>
      <w:r w:rsidRPr="006A7A6E">
        <w:lastRenderedPageBreak/>
        <w:t>SECTION SIX: DISCUSSION</w:t>
      </w:r>
    </w:p>
    <w:p w14:paraId="7EF94771" w14:textId="2D81CD72" w:rsidR="00B8350B" w:rsidRPr="00EE78EA" w:rsidRDefault="00451353" w:rsidP="00235E9E">
      <w:pPr>
        <w:spacing w:after="0" w:line="480" w:lineRule="auto"/>
        <w:jc w:val="left"/>
      </w:pPr>
      <w:r w:rsidRPr="00EE78EA">
        <w:t xml:space="preserve">The </w:t>
      </w:r>
      <w:r w:rsidR="00FB0F6C" w:rsidRPr="00EE78EA">
        <w:t>purpose of</w:t>
      </w:r>
      <w:r w:rsidRPr="00EE78EA">
        <w:t xml:space="preserve"> the </w:t>
      </w:r>
      <w:r w:rsidR="00085E27" w:rsidRPr="00EE78EA">
        <w:t xml:space="preserve">research </w:t>
      </w:r>
      <w:r w:rsidRPr="00EE78EA">
        <w:t>was to develop an assessment tool to measure soft skills in the performance of healthcare providers during</w:t>
      </w:r>
      <w:r w:rsidR="00367A27">
        <w:t xml:space="preserve"> encounters with</w:t>
      </w:r>
      <w:r w:rsidRPr="00EE78EA">
        <w:t xml:space="preserve"> patient</w:t>
      </w:r>
      <w:r w:rsidR="00367A27">
        <w:t>s</w:t>
      </w:r>
      <w:r w:rsidRPr="00EE78EA">
        <w:t xml:space="preserve"> in primary care settings. </w:t>
      </w:r>
      <w:r w:rsidR="0084422D" w:rsidRPr="00EE78EA">
        <w:t xml:space="preserve">In general, the </w:t>
      </w:r>
      <w:r w:rsidR="00367A27">
        <w:t xml:space="preserve">main </w:t>
      </w:r>
      <w:r w:rsidR="0084422D" w:rsidRPr="00EE78EA">
        <w:t xml:space="preserve">objective of the study was attained. </w:t>
      </w:r>
      <w:r w:rsidR="00CA2F31" w:rsidRPr="00EE78EA">
        <w:t xml:space="preserve">The SSAT was structured with two dimensions and 38 items rated on </w:t>
      </w:r>
      <w:r w:rsidR="00CA2F31">
        <w:t xml:space="preserve">a </w:t>
      </w:r>
      <w:r w:rsidR="00CA2F31" w:rsidRPr="00EE78EA">
        <w:t>6-point Likert-type scale. The two factorial dimensions had meaningful cluster</w:t>
      </w:r>
      <w:r w:rsidR="00CA2F31">
        <w:t>s</w:t>
      </w:r>
      <w:r w:rsidR="00CA2F31" w:rsidRPr="00EE78EA">
        <w:t xml:space="preserve"> of items indicative of </w:t>
      </w:r>
      <w:r w:rsidR="00CA2F31">
        <w:t xml:space="preserve">behavioral-interaction </w:t>
      </w:r>
      <w:r w:rsidR="00CA2F31" w:rsidRPr="00EE78EA">
        <w:t xml:space="preserve">competence and </w:t>
      </w:r>
      <w:r w:rsidR="00CA2F31">
        <w:t>affective-interaction</w:t>
      </w:r>
      <w:r w:rsidR="00CA2F31" w:rsidRPr="00EE78EA">
        <w:t xml:space="preserve">. </w:t>
      </w:r>
      <w:r w:rsidR="00B8350B" w:rsidRPr="00EE78EA">
        <w:t xml:space="preserve">The SSAT displayed good psychometric characteristics in terms of internal consistency reliability. </w:t>
      </w:r>
      <w:r w:rsidR="00CA2F31">
        <w:t>Cronbach’s alpha for b</w:t>
      </w:r>
      <w:r w:rsidR="00FA13D3" w:rsidRPr="00EE78EA">
        <w:t xml:space="preserve">oth subscales </w:t>
      </w:r>
      <w:r w:rsidR="00367A27">
        <w:t xml:space="preserve">far </w:t>
      </w:r>
      <w:r w:rsidR="00FA13D3" w:rsidRPr="00EE78EA">
        <w:t xml:space="preserve">exceeded the lower acceptable level of .80 suggested by </w:t>
      </w:r>
      <w:r w:rsidR="00235E9E" w:rsidRPr="00EE78EA">
        <w:t xml:space="preserve">Netemeyer </w:t>
      </w:r>
      <w:r w:rsidR="004E7370">
        <w:t xml:space="preserve">and colleagues </w:t>
      </w:r>
      <w:r w:rsidR="00235E9E" w:rsidRPr="00EE78EA">
        <w:t>(2003)</w:t>
      </w:r>
      <w:r w:rsidR="00FA13D3" w:rsidRPr="00EE78EA">
        <w:t>.</w:t>
      </w:r>
      <w:r w:rsidR="00235E9E" w:rsidRPr="00EE78EA">
        <w:t xml:space="preserve"> </w:t>
      </w:r>
    </w:p>
    <w:p w14:paraId="19E56D85" w14:textId="7C1118E2" w:rsidR="001E68FA" w:rsidRDefault="00BB427E" w:rsidP="001E68FA">
      <w:pPr>
        <w:spacing w:after="0" w:line="480" w:lineRule="auto"/>
        <w:jc w:val="left"/>
      </w:pPr>
      <w:r w:rsidRPr="00EE78EA">
        <w:t xml:space="preserve">The use of focus groups and personal interviews in </w:t>
      </w:r>
      <w:r w:rsidR="00CA2F31">
        <w:t xml:space="preserve">Phase 1 of the study </w:t>
      </w:r>
      <w:r w:rsidRPr="00EE78EA">
        <w:t xml:space="preserve">served as an invaluable tool to identify important soft skills from </w:t>
      </w:r>
      <w:r w:rsidR="00957461" w:rsidRPr="00EE78EA">
        <w:t xml:space="preserve">the perspectives of </w:t>
      </w:r>
      <w:r w:rsidRPr="00EE78EA">
        <w:t>users and providers</w:t>
      </w:r>
      <w:r w:rsidR="0098007F">
        <w:t>,</w:t>
      </w:r>
      <w:r w:rsidRPr="00EE78EA">
        <w:t xml:space="preserve"> </w:t>
      </w:r>
      <w:r w:rsidR="00CF3919" w:rsidRPr="00EE78EA">
        <w:t xml:space="preserve">and </w:t>
      </w:r>
      <w:r w:rsidR="0098007F" w:rsidRPr="000500F2">
        <w:t xml:space="preserve">to </w:t>
      </w:r>
      <w:r w:rsidR="00CF3919" w:rsidRPr="000500F2">
        <w:t>generate a pool of items for the development of the assessment tool</w:t>
      </w:r>
      <w:r w:rsidR="00FB0F6C" w:rsidRPr="000500F2">
        <w:t xml:space="preserve">. Content analysis of participants’ perspectives addressed the qualitative research questions. </w:t>
      </w:r>
      <w:r w:rsidR="001E68FA">
        <w:t xml:space="preserve">Perspectives of users and providers about the value of soft skills have also demonstrated the influence of providers’ soft skills on patients’ clinical outcomes and compliance to treatment plan. </w:t>
      </w:r>
      <w:r w:rsidR="001E68FA" w:rsidRPr="00EE78EA">
        <w:t xml:space="preserve">Most providers </w:t>
      </w:r>
      <w:r w:rsidR="001E68FA">
        <w:t xml:space="preserve">confirmed </w:t>
      </w:r>
      <w:r w:rsidR="001E68FA" w:rsidRPr="00EE78EA">
        <w:t xml:space="preserve">that soft skills </w:t>
      </w:r>
      <w:r w:rsidR="001E68FA">
        <w:t xml:space="preserve">are critical </w:t>
      </w:r>
      <w:r w:rsidR="001E68FA" w:rsidRPr="00EE78EA">
        <w:t>in building relationships with patients and establishing trust in the provider</w:t>
      </w:r>
      <w:r w:rsidR="001E68FA">
        <w:t xml:space="preserve"> (see Table 6)</w:t>
      </w:r>
      <w:r w:rsidR="001E68FA" w:rsidRPr="00EE78EA">
        <w:t>.</w:t>
      </w:r>
      <w:r w:rsidR="001E68FA">
        <w:t xml:space="preserve"> Patient’s trust in the</w:t>
      </w:r>
      <w:r w:rsidR="004E6D9A">
        <w:t>ir</w:t>
      </w:r>
      <w:r w:rsidR="001E68FA">
        <w:t xml:space="preserve"> providers increase patient’s confidence in their provider’s medical judgement</w:t>
      </w:r>
      <w:r w:rsidR="00C8425C">
        <w:t xml:space="preserve"> and consequently increase patient’s compliance</w:t>
      </w:r>
      <w:r w:rsidR="001E68FA">
        <w:t>. Users expressed this important role of their provider’s soft skills in responses such as “the way he received you will make positive or negative results of their medicine” and “</w:t>
      </w:r>
      <w:r w:rsidR="001E68FA" w:rsidRPr="00DF47E9">
        <w:t>their job is human, before any medicine or anything like that, you know these attitudes affects the patient more than medicine</w:t>
      </w:r>
      <w:r w:rsidR="001E68FA">
        <w:t xml:space="preserve">.” This important outcome confirms the results reported by Chruchill and Schenck (2008) who </w:t>
      </w:r>
      <w:r w:rsidR="001E68FA">
        <w:lastRenderedPageBreak/>
        <w:t xml:space="preserve">identified eight providers’ skills </w:t>
      </w:r>
      <w:r w:rsidR="00673918">
        <w:t xml:space="preserve">including empathy, listening, and trust </w:t>
      </w:r>
      <w:r w:rsidR="001E68FA">
        <w:t>that</w:t>
      </w:r>
      <w:r w:rsidR="00673918">
        <w:t xml:space="preserve"> build </w:t>
      </w:r>
      <w:r w:rsidR="001E68FA">
        <w:t xml:space="preserve">provider-patient relationship and have healing effects. </w:t>
      </w:r>
    </w:p>
    <w:p w14:paraId="7C4AE411" w14:textId="380CCFBA" w:rsidR="00CE299E" w:rsidRDefault="00656033" w:rsidP="001E68FA">
      <w:pPr>
        <w:spacing w:after="0" w:line="480" w:lineRule="auto"/>
        <w:jc w:val="left"/>
      </w:pPr>
      <w:r w:rsidRPr="000500F2">
        <w:t>I</w:t>
      </w:r>
      <w:r w:rsidR="00047336" w:rsidRPr="000500F2">
        <w:t xml:space="preserve">t was </w:t>
      </w:r>
      <w:r w:rsidR="001E68FA">
        <w:t xml:space="preserve">also </w:t>
      </w:r>
      <w:r w:rsidR="00047336" w:rsidRPr="000500F2">
        <w:t>possible to</w:t>
      </w:r>
      <w:r w:rsidR="000500F2">
        <w:t xml:space="preserve"> </w:t>
      </w:r>
      <w:r w:rsidR="00047336" w:rsidRPr="000500F2">
        <w:t>recognize some individual differences in expectations and evaluations of soft skills</w:t>
      </w:r>
      <w:r w:rsidR="00184D83" w:rsidRPr="000500F2">
        <w:t xml:space="preserve"> between users and providers of healthcare services</w:t>
      </w:r>
      <w:r w:rsidR="00047336" w:rsidRPr="000500F2">
        <w:t xml:space="preserve">. For example, users of healthcare services were more inclined to </w:t>
      </w:r>
      <w:r w:rsidR="00857FE7" w:rsidRPr="000500F2">
        <w:t>identify s</w:t>
      </w:r>
      <w:r w:rsidR="00047336" w:rsidRPr="000500F2">
        <w:t>oft skills that include emotional context</w:t>
      </w:r>
      <w:r w:rsidR="0098007F" w:rsidRPr="000500F2">
        <w:t>,</w:t>
      </w:r>
      <w:r w:rsidR="00047336" w:rsidRPr="000500F2">
        <w:t xml:space="preserve"> such as </w:t>
      </w:r>
      <w:r w:rsidR="00857FE7" w:rsidRPr="000500F2">
        <w:t>care and compassion,</w:t>
      </w:r>
      <w:r w:rsidR="00857FE7" w:rsidRPr="00EE78EA">
        <w:t xml:space="preserve"> where</w:t>
      </w:r>
      <w:r w:rsidR="0098007F">
        <w:t xml:space="preserve">as </w:t>
      </w:r>
      <w:r w:rsidR="00857FE7" w:rsidRPr="00EE78EA">
        <w:t xml:space="preserve">providers were more likely to use </w:t>
      </w:r>
      <w:r w:rsidR="007926AE">
        <w:t xml:space="preserve">non-verbal </w:t>
      </w:r>
      <w:r w:rsidR="00857FE7" w:rsidRPr="00EE78EA">
        <w:t>communication</w:t>
      </w:r>
      <w:r w:rsidR="00432CB1">
        <w:t xml:space="preserve"> and body language</w:t>
      </w:r>
      <w:r w:rsidR="00857FE7" w:rsidRPr="00EE78EA">
        <w:t>.</w:t>
      </w:r>
      <w:r w:rsidR="00184D83" w:rsidRPr="00EE78EA">
        <w:t xml:space="preserve"> These differences and other </w:t>
      </w:r>
      <w:r w:rsidR="00FB0F6C" w:rsidRPr="00EE78EA">
        <w:t xml:space="preserve">extracted themes and patterns provided empirical evidence for the need </w:t>
      </w:r>
      <w:r w:rsidR="0098007F">
        <w:t xml:space="preserve">to </w:t>
      </w:r>
      <w:r w:rsidR="00FB0F6C" w:rsidRPr="00EE78EA">
        <w:t xml:space="preserve">develop training </w:t>
      </w:r>
      <w:r w:rsidR="00C34609" w:rsidRPr="00EE78EA">
        <w:t xml:space="preserve">programs </w:t>
      </w:r>
      <w:r w:rsidR="00FB0F6C" w:rsidRPr="00EE78EA">
        <w:t xml:space="preserve">on soft skills </w:t>
      </w:r>
      <w:r w:rsidR="0098007F">
        <w:t xml:space="preserve">as part of </w:t>
      </w:r>
      <w:r w:rsidR="00FB0F6C" w:rsidRPr="00EE78EA">
        <w:t xml:space="preserve">medical </w:t>
      </w:r>
      <w:r w:rsidR="00C34609" w:rsidRPr="00EE78EA">
        <w:t xml:space="preserve">education. </w:t>
      </w:r>
    </w:p>
    <w:p w14:paraId="73595827" w14:textId="37931AA2" w:rsidR="007D7F3E" w:rsidRPr="00EE78EA" w:rsidRDefault="00EB4104" w:rsidP="007D7F3E">
      <w:pPr>
        <w:spacing w:after="0" w:line="480" w:lineRule="auto"/>
        <w:jc w:val="left"/>
      </w:pPr>
      <w:r w:rsidRPr="00EE78EA">
        <w:t>D</w:t>
      </w:r>
      <w:r w:rsidR="00C34609" w:rsidRPr="00EE78EA">
        <w:t xml:space="preserve">ata </w:t>
      </w:r>
      <w:r w:rsidRPr="00EE78EA">
        <w:t xml:space="preserve">collected </w:t>
      </w:r>
      <w:r w:rsidR="00C34609" w:rsidRPr="00EE78EA">
        <w:t>from focus groups and personal interviews w</w:t>
      </w:r>
      <w:r w:rsidR="007926AE">
        <w:t xml:space="preserve">ere </w:t>
      </w:r>
      <w:r w:rsidR="00C34609" w:rsidRPr="00EE78EA">
        <w:t xml:space="preserve">utilized </w:t>
      </w:r>
      <w:r w:rsidRPr="00EE78EA">
        <w:t xml:space="preserve">primarily </w:t>
      </w:r>
      <w:r w:rsidR="00C34609" w:rsidRPr="00EE78EA">
        <w:t xml:space="preserve">to create a list of 198 items </w:t>
      </w:r>
      <w:r w:rsidR="00367A27">
        <w:t>corresponding to</w:t>
      </w:r>
      <w:r w:rsidR="00C34609" w:rsidRPr="00EE78EA">
        <w:t xml:space="preserve"> </w:t>
      </w:r>
      <w:r w:rsidR="00432CB1">
        <w:t xml:space="preserve">behaviors </w:t>
      </w:r>
      <w:r w:rsidR="00367A27">
        <w:t>representing t</w:t>
      </w:r>
      <w:r w:rsidR="00C34609" w:rsidRPr="00EE78EA">
        <w:t xml:space="preserve">he 10 </w:t>
      </w:r>
      <w:r w:rsidR="007926AE">
        <w:t>identified</w:t>
      </w:r>
      <w:r w:rsidR="00C34609" w:rsidRPr="00EE78EA">
        <w:t xml:space="preserve"> soft skills. </w:t>
      </w:r>
      <w:r w:rsidRPr="00EE78EA">
        <w:t>The high inter</w:t>
      </w:r>
      <w:r w:rsidR="00367A27">
        <w:t>cor</w:t>
      </w:r>
      <w:r w:rsidRPr="00EE78EA">
        <w:t>relation</w:t>
      </w:r>
      <w:r w:rsidR="00367A27">
        <w:t>s</w:t>
      </w:r>
      <w:r w:rsidRPr="00EE78EA">
        <w:t xml:space="preserve"> between different soft skills </w:t>
      </w:r>
      <w:r w:rsidR="00367A27">
        <w:t xml:space="preserve">increased the likelihood of </w:t>
      </w:r>
      <w:r w:rsidRPr="00EE78EA">
        <w:t>item redundancy.</w:t>
      </w:r>
      <w:r w:rsidR="00BF5FDD" w:rsidRPr="00EE78EA">
        <w:t xml:space="preserve"> </w:t>
      </w:r>
      <w:r w:rsidR="00A07BFD" w:rsidRPr="00EE78EA">
        <w:t xml:space="preserve">Therefore, the initial process of filtering </w:t>
      </w:r>
      <w:r w:rsidR="007926AE">
        <w:t xml:space="preserve">the pool of items </w:t>
      </w:r>
      <w:r w:rsidR="00A07BFD" w:rsidRPr="00EE78EA">
        <w:t>reduced the number of items to 74</w:t>
      </w:r>
      <w:r w:rsidR="00367A27">
        <w:t>. A later r</w:t>
      </w:r>
      <w:r w:rsidR="00432CB1">
        <w:t xml:space="preserve">eview by </w:t>
      </w:r>
      <w:r w:rsidR="00A07BFD" w:rsidRPr="00EE78EA">
        <w:t xml:space="preserve">SMEs </w:t>
      </w:r>
      <w:r w:rsidR="00367A27">
        <w:t xml:space="preserve">further reduced </w:t>
      </w:r>
      <w:r w:rsidR="009218AB" w:rsidRPr="00EE78EA">
        <w:t xml:space="preserve">the number of items </w:t>
      </w:r>
      <w:r w:rsidR="00025B35" w:rsidRPr="00EE78EA">
        <w:t xml:space="preserve">to </w:t>
      </w:r>
      <w:r w:rsidR="009218AB" w:rsidRPr="00EE78EA">
        <w:t>49</w:t>
      </w:r>
      <w:r w:rsidR="0098007F">
        <w:t>. E</w:t>
      </w:r>
      <w:r w:rsidR="00A07BFD" w:rsidRPr="00EE78EA">
        <w:t xml:space="preserve">xploratory </w:t>
      </w:r>
      <w:r w:rsidR="00A07BFD" w:rsidRPr="008B208A">
        <w:t xml:space="preserve">factor analysis </w:t>
      </w:r>
      <w:r w:rsidR="007D7F3E" w:rsidRPr="008B208A">
        <w:t xml:space="preserve">helped to </w:t>
      </w:r>
      <w:r w:rsidR="00A07BFD" w:rsidRPr="008B208A">
        <w:t xml:space="preserve">further </w:t>
      </w:r>
      <w:r w:rsidR="007D7F3E" w:rsidRPr="008B208A">
        <w:t xml:space="preserve">reduce the length of the </w:t>
      </w:r>
      <w:r w:rsidR="00A07BFD" w:rsidRPr="008B208A">
        <w:t>survey to 38 items.</w:t>
      </w:r>
      <w:r w:rsidR="00A07BFD" w:rsidRPr="00EE78EA">
        <w:t xml:space="preserve"> </w:t>
      </w:r>
    </w:p>
    <w:p w14:paraId="34C63118" w14:textId="66DFC761" w:rsidR="006C3010" w:rsidRDefault="00432CB1" w:rsidP="009532CC">
      <w:pPr>
        <w:spacing w:after="0" w:line="480" w:lineRule="auto"/>
        <w:jc w:val="left"/>
      </w:pPr>
      <w:r>
        <w:t>Based on a thorough literature review, t</w:t>
      </w:r>
      <w:r w:rsidRPr="00EE78EA">
        <w:t xml:space="preserve">he high correlation between the latent </w:t>
      </w:r>
      <w:r w:rsidR="00367A27">
        <w:t xml:space="preserve">soft skills </w:t>
      </w:r>
      <w:r w:rsidRPr="00EE78EA">
        <w:t xml:space="preserve">constructs was anticipated </w:t>
      </w:r>
      <w:r>
        <w:t>i</w:t>
      </w:r>
      <w:r w:rsidR="00AB6EEC" w:rsidRPr="00EE78EA">
        <w:t xml:space="preserve">n the early </w:t>
      </w:r>
      <w:r>
        <w:t xml:space="preserve">proposed theoretical model. </w:t>
      </w:r>
      <w:r w:rsidR="00025B35" w:rsidRPr="00EE78EA">
        <w:t xml:space="preserve">Therefore, it was appropriate to use </w:t>
      </w:r>
      <w:r w:rsidR="00AB6EEC" w:rsidRPr="00EE78EA">
        <w:t xml:space="preserve">PAF with </w:t>
      </w:r>
      <w:r w:rsidR="00AF319E">
        <w:t>a</w:t>
      </w:r>
      <w:r w:rsidR="00367A27">
        <w:t xml:space="preserve"> </w:t>
      </w:r>
      <w:r w:rsidR="00025B35" w:rsidRPr="00EE78EA">
        <w:t>promax rotation to explore dimensionality</w:t>
      </w:r>
      <w:r w:rsidR="00367A27">
        <w:t xml:space="preserve"> of the items given that oblique rotations allow factors to be correlated. Cross-loaded items also </w:t>
      </w:r>
      <w:r w:rsidR="00707296">
        <w:t xml:space="preserve">demonstrated </w:t>
      </w:r>
      <w:r w:rsidR="00367A27">
        <w:t xml:space="preserve">the </w:t>
      </w:r>
      <w:r w:rsidR="00AB6EEC" w:rsidRPr="00EE78EA">
        <w:t>inter</w:t>
      </w:r>
      <w:r w:rsidR="00CD7956">
        <w:t>relation</w:t>
      </w:r>
      <w:r w:rsidR="00367A27">
        <w:t>ships</w:t>
      </w:r>
      <w:r w:rsidR="00CD7956">
        <w:t xml:space="preserve"> </w:t>
      </w:r>
      <w:r w:rsidR="002A0314">
        <w:t xml:space="preserve">between </w:t>
      </w:r>
      <w:r w:rsidR="00D63A49" w:rsidRPr="00EE78EA">
        <w:t>soft skill</w:t>
      </w:r>
      <w:r w:rsidR="00CD7956">
        <w:t>s</w:t>
      </w:r>
      <w:r w:rsidR="00D63A49" w:rsidRPr="00EE78EA">
        <w:t xml:space="preserve"> </w:t>
      </w:r>
      <w:r w:rsidR="00BC4473" w:rsidRPr="00EE78EA">
        <w:t>behavior</w:t>
      </w:r>
      <w:r w:rsidR="00CD7956">
        <w:t xml:space="preserve">s. </w:t>
      </w:r>
      <w:r w:rsidR="00BC4473" w:rsidRPr="00EE78EA">
        <w:t xml:space="preserve">For example, </w:t>
      </w:r>
      <w:r w:rsidR="009D0322">
        <w:t xml:space="preserve">because </w:t>
      </w:r>
      <w:r w:rsidR="009D0322" w:rsidRPr="00EE78EA">
        <w:t>communication</w:t>
      </w:r>
      <w:r w:rsidR="009D0322">
        <w:t xml:space="preserve"> is a critical </w:t>
      </w:r>
      <w:r w:rsidR="009D0322" w:rsidRPr="00EE78EA">
        <w:t>element in many other soft skills</w:t>
      </w:r>
      <w:r w:rsidR="009D0322">
        <w:t>,</w:t>
      </w:r>
      <w:r w:rsidR="009D0322" w:rsidRPr="00EE78EA">
        <w:t xml:space="preserve"> such as listening, empathy, compassion, and care</w:t>
      </w:r>
      <w:r w:rsidR="009D0322">
        <w:t xml:space="preserve"> </w:t>
      </w:r>
      <w:r w:rsidR="00367A27">
        <w:t xml:space="preserve">items including </w:t>
      </w:r>
      <w:r w:rsidR="00047336" w:rsidRPr="00EE78EA">
        <w:t xml:space="preserve">communication </w:t>
      </w:r>
      <w:r w:rsidR="00F14C28" w:rsidRPr="00EE78EA">
        <w:t>behaviors</w:t>
      </w:r>
      <w:r w:rsidR="00367A27">
        <w:t xml:space="preserve"> as well as those of other dimensions often loaded on </w:t>
      </w:r>
      <w:r w:rsidR="00367A27">
        <w:lastRenderedPageBreak/>
        <w:t>multiple factors</w:t>
      </w:r>
      <w:r w:rsidR="00F14C28" w:rsidRPr="00EE78EA">
        <w:t xml:space="preserve">. </w:t>
      </w:r>
      <w:r w:rsidR="00656033">
        <w:t xml:space="preserve">Therefore, </w:t>
      </w:r>
      <w:r w:rsidR="00937915" w:rsidRPr="00EE78EA">
        <w:t xml:space="preserve">it </w:t>
      </w:r>
      <w:r w:rsidR="008B208A">
        <w:t xml:space="preserve">was </w:t>
      </w:r>
      <w:r w:rsidR="00937915" w:rsidRPr="00EE78EA">
        <w:t xml:space="preserve">more meaningful to </w:t>
      </w:r>
      <w:r w:rsidR="00AF319E">
        <w:t xml:space="preserve">calculate a composite score for these </w:t>
      </w:r>
      <w:r w:rsidR="00902A3A" w:rsidRPr="00EE78EA">
        <w:t xml:space="preserve">constructs as collective indicators of a </w:t>
      </w:r>
      <w:r w:rsidR="00937915" w:rsidRPr="00EE78EA">
        <w:t xml:space="preserve">scale </w:t>
      </w:r>
      <w:r w:rsidR="00902A3A" w:rsidRPr="00EE78EA">
        <w:t>dimension</w:t>
      </w:r>
      <w:r w:rsidR="00A274C3" w:rsidRPr="00EE78EA">
        <w:t>.</w:t>
      </w:r>
      <w:r w:rsidR="00C90633" w:rsidRPr="00EE78EA">
        <w:t xml:space="preserve"> </w:t>
      </w:r>
    </w:p>
    <w:p w14:paraId="29B7BA21" w14:textId="07333E36" w:rsidR="00025B35" w:rsidRDefault="00A03688" w:rsidP="009532CC">
      <w:pPr>
        <w:spacing w:after="0" w:line="480" w:lineRule="auto"/>
        <w:jc w:val="left"/>
      </w:pPr>
      <w:r w:rsidRPr="00EE78EA">
        <w:t xml:space="preserve">In this direction, </w:t>
      </w:r>
      <w:r>
        <w:t xml:space="preserve">a speculative framework for the </w:t>
      </w:r>
      <w:r w:rsidRPr="00EE78EA">
        <w:t>SSAT theoretical model</w:t>
      </w:r>
      <w:r>
        <w:t xml:space="preserve"> is </w:t>
      </w:r>
      <w:r w:rsidR="00910852">
        <w:t xml:space="preserve">presented </w:t>
      </w:r>
      <w:r>
        <w:t>in Figure 6,</w:t>
      </w:r>
      <w:r w:rsidRPr="00EE78EA">
        <w:t xml:space="preserve"> which is a second-order formative-indicator measurement model with composite latent constructs. </w:t>
      </w:r>
      <w:r w:rsidR="00B3769D" w:rsidRPr="00EE78EA">
        <w:t>Th</w:t>
      </w:r>
      <w:r w:rsidR="00910852">
        <w:t xml:space="preserve">is model based on the </w:t>
      </w:r>
      <w:r w:rsidR="00D67A3D" w:rsidRPr="00EE78EA">
        <w:t xml:space="preserve">factor solution </w:t>
      </w:r>
      <w:r w:rsidR="00910852">
        <w:t xml:space="preserve">that </w:t>
      </w:r>
      <w:r w:rsidR="00D67A3D" w:rsidRPr="00EE78EA">
        <w:t xml:space="preserve">determined </w:t>
      </w:r>
      <w:r w:rsidR="00B3769D" w:rsidRPr="00EE78EA">
        <w:t xml:space="preserve">SSAT is </w:t>
      </w:r>
      <w:r w:rsidR="00917846" w:rsidRPr="00EE78EA">
        <w:t>a multi-factor model</w:t>
      </w:r>
      <w:r w:rsidR="00B3769D" w:rsidRPr="00EE78EA">
        <w:t xml:space="preserve"> formulated of </w:t>
      </w:r>
      <w:r w:rsidR="00D67A3D" w:rsidRPr="00EE78EA">
        <w:t xml:space="preserve">multiple indicators for </w:t>
      </w:r>
      <w:r w:rsidR="00B3769D" w:rsidRPr="00EE78EA">
        <w:t>two composite latent constructs</w:t>
      </w:r>
      <w:r w:rsidR="004F2EA4" w:rsidRPr="00EE78EA">
        <w:t xml:space="preserve">: </w:t>
      </w:r>
      <w:r w:rsidR="00615E69">
        <w:t xml:space="preserve">behavioral-interaction </w:t>
      </w:r>
      <w:r w:rsidR="004F2EA4" w:rsidRPr="00EE78EA">
        <w:t xml:space="preserve">competence and </w:t>
      </w:r>
      <w:r w:rsidR="00615E69">
        <w:t>affective-interaction</w:t>
      </w:r>
      <w:r w:rsidR="00917846" w:rsidRPr="00EE78EA">
        <w:t xml:space="preserve">. </w:t>
      </w:r>
      <w:r w:rsidR="00D96E4B">
        <w:t xml:space="preserve">This structure </w:t>
      </w:r>
      <w:r w:rsidR="009532CC">
        <w:t>demonstrates</w:t>
      </w:r>
      <w:r w:rsidR="00D96E4B">
        <w:t xml:space="preserve"> rational in the clustering of variables. For example, </w:t>
      </w:r>
      <w:r w:rsidR="004F2EA4" w:rsidRPr="00EE78EA">
        <w:t xml:space="preserve">empathy </w:t>
      </w:r>
      <w:r w:rsidR="00D96E4B">
        <w:t xml:space="preserve">was hypothesized </w:t>
      </w:r>
      <w:r w:rsidR="006F6D64">
        <w:t xml:space="preserve">to </w:t>
      </w:r>
      <w:r w:rsidR="004F2EA4" w:rsidRPr="00EE78EA">
        <w:t xml:space="preserve">load </w:t>
      </w:r>
      <w:r w:rsidR="00E26BC7">
        <w:t xml:space="preserve">with communication </w:t>
      </w:r>
      <w:r w:rsidR="004F2EA4" w:rsidRPr="00EE78EA">
        <w:t xml:space="preserve">on the same factor. </w:t>
      </w:r>
      <w:r w:rsidR="00E15DD5" w:rsidRPr="00EE78EA">
        <w:t xml:space="preserve">Results, however, showed that </w:t>
      </w:r>
      <w:r w:rsidR="00B21324" w:rsidRPr="00EE78EA">
        <w:t>e</w:t>
      </w:r>
      <w:r w:rsidR="00232788" w:rsidRPr="00EE78EA">
        <w:t xml:space="preserve">mpathy loaded on </w:t>
      </w:r>
      <w:r w:rsidR="00E15DD5" w:rsidRPr="00EE78EA">
        <w:t xml:space="preserve">the second factor, </w:t>
      </w:r>
      <w:r w:rsidR="00615E69">
        <w:t>affective-interaction</w:t>
      </w:r>
      <w:r w:rsidR="00ED2F66" w:rsidRPr="00EE78EA">
        <w:t xml:space="preserve">, </w:t>
      </w:r>
      <w:r w:rsidR="00CD7CA5" w:rsidRPr="00EE78EA">
        <w:t xml:space="preserve">together </w:t>
      </w:r>
      <w:r w:rsidR="00ED2F66" w:rsidRPr="00EE78EA">
        <w:t>with new</w:t>
      </w:r>
      <w:r w:rsidR="000202DE">
        <w:t>ly</w:t>
      </w:r>
      <w:r w:rsidR="00ED2F66" w:rsidRPr="00EE78EA">
        <w:t xml:space="preserve"> identified constructs </w:t>
      </w:r>
      <w:r w:rsidR="000202DE">
        <w:t xml:space="preserve">of </w:t>
      </w:r>
      <w:r w:rsidR="00ED2F66" w:rsidRPr="00EE78EA">
        <w:t>care and</w:t>
      </w:r>
      <w:r w:rsidR="000202DE">
        <w:t xml:space="preserve"> </w:t>
      </w:r>
      <w:r w:rsidR="00ED2F66" w:rsidRPr="00EE78EA">
        <w:t xml:space="preserve">compassion. </w:t>
      </w:r>
      <w:r w:rsidR="00D67A3D" w:rsidRPr="00EE78EA">
        <w:t>Theoretically,</w:t>
      </w:r>
      <w:r w:rsidR="00B60007" w:rsidRPr="00EE78EA">
        <w:t xml:space="preserve"> the constructs</w:t>
      </w:r>
      <w:r w:rsidR="00A61247">
        <w:t xml:space="preserve"> of </w:t>
      </w:r>
      <w:r w:rsidR="00B60007" w:rsidRPr="00EE78EA">
        <w:t>compassion, empathy, and care are very related</w:t>
      </w:r>
      <w:r w:rsidR="00A61247">
        <w:t>,</w:t>
      </w:r>
      <w:r w:rsidR="00B60007" w:rsidRPr="00EE78EA">
        <w:t xml:space="preserve"> and </w:t>
      </w:r>
      <w:r w:rsidR="00A427AF" w:rsidRPr="00EE78EA">
        <w:t>in healthcare</w:t>
      </w:r>
      <w:r w:rsidR="00367A27">
        <w:t>, behaviors that reflect them align closely</w:t>
      </w:r>
      <w:r w:rsidR="00B60007" w:rsidRPr="00EE78EA">
        <w:t xml:space="preserve">. Compassion and empathy involve understanding and </w:t>
      </w:r>
      <w:r w:rsidR="006A7A6E">
        <w:t xml:space="preserve">acknowledging a </w:t>
      </w:r>
      <w:r w:rsidR="00B60007" w:rsidRPr="00EE78EA">
        <w:t>patient’s pain and taking measures to relie</w:t>
      </w:r>
      <w:r w:rsidR="00A61247">
        <w:t xml:space="preserve">ve </w:t>
      </w:r>
      <w:r w:rsidR="00B60007" w:rsidRPr="00EE78EA">
        <w:t>the patient (Raab, 2014</w:t>
      </w:r>
      <w:r w:rsidR="009C0E1A" w:rsidRPr="00EE78EA">
        <w:t>; Roberts</w:t>
      </w:r>
      <w:r w:rsidR="00ED6B5E" w:rsidRPr="00EE78EA">
        <w:t xml:space="preserve"> </w:t>
      </w:r>
      <w:r w:rsidR="009C0E1A" w:rsidRPr="00EE78EA">
        <w:t>et al., 2019</w:t>
      </w:r>
      <w:r w:rsidR="00B60007" w:rsidRPr="00EE78EA">
        <w:t xml:space="preserve">). Compassion is also assumed to make </w:t>
      </w:r>
      <w:r w:rsidR="00E22A67" w:rsidRPr="00EE78EA">
        <w:t xml:space="preserve">the </w:t>
      </w:r>
      <w:r w:rsidR="00A427AF" w:rsidRPr="00EE78EA">
        <w:t xml:space="preserve">offering </w:t>
      </w:r>
      <w:r w:rsidR="00E22A67" w:rsidRPr="00EE78EA">
        <w:t xml:space="preserve">of </w:t>
      </w:r>
      <w:r w:rsidR="00B60007" w:rsidRPr="00EE78EA">
        <w:t>care more meaningful (</w:t>
      </w:r>
      <w:r w:rsidR="009C0E1A" w:rsidRPr="00EE78EA">
        <w:t>Roberts</w:t>
      </w:r>
      <w:r w:rsidR="008273F6">
        <w:t xml:space="preserve"> </w:t>
      </w:r>
      <w:r w:rsidR="009C0E1A" w:rsidRPr="00EE78EA">
        <w:t>et al., 2019</w:t>
      </w:r>
      <w:r w:rsidR="00542B0D" w:rsidRPr="00EE78EA">
        <w:t>; Van der Cingel, 2011</w:t>
      </w:r>
      <w:r w:rsidR="00B60007" w:rsidRPr="00EE78EA">
        <w:t xml:space="preserve">). </w:t>
      </w:r>
      <w:r w:rsidR="00ED2F66" w:rsidRPr="00EE78EA">
        <w:t xml:space="preserve">This </w:t>
      </w:r>
      <w:r w:rsidR="009532CC">
        <w:t xml:space="preserve">also </w:t>
      </w:r>
      <w:r w:rsidR="00ED2F66" w:rsidRPr="00EE78EA">
        <w:t>clearly demonstrate</w:t>
      </w:r>
      <w:r w:rsidR="00A61247">
        <w:t>s</w:t>
      </w:r>
      <w:r w:rsidR="00ED2F66" w:rsidRPr="00EE78EA">
        <w:t xml:space="preserve"> the underlying theoretical </w:t>
      </w:r>
      <w:r w:rsidR="00D67A3D" w:rsidRPr="00EE78EA">
        <w:t xml:space="preserve">rational </w:t>
      </w:r>
      <w:r w:rsidR="00ED2F66" w:rsidRPr="00EE78EA">
        <w:t xml:space="preserve">of </w:t>
      </w:r>
      <w:r w:rsidR="004038A8" w:rsidRPr="00EE78EA">
        <w:t xml:space="preserve">labeling </w:t>
      </w:r>
      <w:r w:rsidR="00A427AF" w:rsidRPr="00EE78EA">
        <w:t xml:space="preserve">this </w:t>
      </w:r>
      <w:r w:rsidR="004038A8" w:rsidRPr="00EE78EA">
        <w:t>factor</w:t>
      </w:r>
      <w:r w:rsidR="00A427AF" w:rsidRPr="00EE78EA">
        <w:t xml:space="preserve"> </w:t>
      </w:r>
      <w:r w:rsidR="006A7A6E">
        <w:t>“</w:t>
      </w:r>
      <w:r w:rsidR="00615E69">
        <w:t>affective-interaction</w:t>
      </w:r>
      <w:r w:rsidR="006A7A6E">
        <w:t>.”</w:t>
      </w:r>
      <w:r w:rsidR="00981361" w:rsidRPr="00EE78EA">
        <w:t xml:space="preserve"> Additionally, because items of communication split into both factors, each set of communication items was labeled </w:t>
      </w:r>
      <w:r w:rsidR="005B17D0" w:rsidRPr="00EE78EA">
        <w:t xml:space="preserve">based on </w:t>
      </w:r>
      <w:r w:rsidR="00981361" w:rsidRPr="00EE78EA">
        <w:t xml:space="preserve">the </w:t>
      </w:r>
      <w:r w:rsidR="005B17D0" w:rsidRPr="00EE78EA">
        <w:t>meaning of the items clustering together in relation to the theoretical dimension.</w:t>
      </w:r>
      <w:r w:rsidR="00615E69">
        <w:t xml:space="preserve"> </w:t>
      </w:r>
      <w:r w:rsidR="005B17D0" w:rsidRPr="00EE78EA">
        <w:t xml:space="preserve">Thus, communication items loaded on </w:t>
      </w:r>
      <w:r w:rsidR="00615E69">
        <w:t xml:space="preserve">behavioral-interaction </w:t>
      </w:r>
      <w:r w:rsidR="005B17D0" w:rsidRPr="00EE78EA">
        <w:t>competence were labeled “effective communication</w:t>
      </w:r>
      <w:r w:rsidR="00A61247">
        <w:t>,</w:t>
      </w:r>
      <w:r w:rsidR="005B17D0" w:rsidRPr="00EE78EA">
        <w:t xml:space="preserve">” and communication items loaded on </w:t>
      </w:r>
      <w:r w:rsidR="009342A9">
        <w:t xml:space="preserve">affective-interaction </w:t>
      </w:r>
      <w:r w:rsidR="005B17D0" w:rsidRPr="00EE78EA">
        <w:t>were labeled “empathetic communication”</w:t>
      </w:r>
      <w:r w:rsidR="009532CC">
        <w:t xml:space="preserve"> </w:t>
      </w:r>
      <w:r w:rsidR="00E26BC7">
        <w:t xml:space="preserve">(see Table 23). </w:t>
      </w:r>
      <w:r w:rsidR="00B21324" w:rsidRPr="00EE78EA">
        <w:t>Based on these results, t</w:t>
      </w:r>
      <w:r w:rsidR="00232788" w:rsidRPr="00EE78EA">
        <w:t xml:space="preserve">he </w:t>
      </w:r>
      <w:r w:rsidR="009532CC">
        <w:t xml:space="preserve">modified </w:t>
      </w:r>
      <w:r w:rsidR="00B21324" w:rsidRPr="00EE78EA">
        <w:t xml:space="preserve">theoretical model </w:t>
      </w:r>
      <w:r w:rsidR="009532CC">
        <w:t xml:space="preserve">illustrated in Figure 6 </w:t>
      </w:r>
      <w:r w:rsidR="00B21324" w:rsidRPr="00EE78EA">
        <w:t xml:space="preserve">include effective communication, listening, respect, friendliness, and trust on one dimension as formative indicators for </w:t>
      </w:r>
      <w:r w:rsidR="0061205B">
        <w:t xml:space="preserve">behavioral-interaction </w:t>
      </w:r>
      <w:r w:rsidR="00B21324" w:rsidRPr="00EE78EA">
        <w:t xml:space="preserve">competence. The other dimension consists of empathetic </w:t>
      </w:r>
      <w:r w:rsidR="00B21324" w:rsidRPr="00EE78EA">
        <w:lastRenderedPageBreak/>
        <w:t xml:space="preserve">communication, empathy, care, and compassion as formative indicators for </w:t>
      </w:r>
      <w:r w:rsidR="0061205B">
        <w:t xml:space="preserve">affective-interaction. </w:t>
      </w:r>
      <w:r w:rsidR="00523D74">
        <w:t xml:space="preserve">This speculative model </w:t>
      </w:r>
      <w:r w:rsidR="009532CC">
        <w:t xml:space="preserve">should </w:t>
      </w:r>
      <w:r w:rsidR="00523D74">
        <w:t>be thoroughly investigated and affirmed in f</w:t>
      </w:r>
      <w:r w:rsidR="00C27641" w:rsidRPr="00EE78EA">
        <w:t xml:space="preserve">uture research </w:t>
      </w:r>
      <w:r w:rsidR="00523D74">
        <w:t xml:space="preserve">using </w:t>
      </w:r>
      <w:r w:rsidR="00C27641" w:rsidRPr="00EE78EA">
        <w:t xml:space="preserve">confirmatory factor analysis. </w:t>
      </w:r>
    </w:p>
    <w:p w14:paraId="076BB98D" w14:textId="77777777" w:rsidR="008038A8" w:rsidRPr="008038A8" w:rsidRDefault="008038A8" w:rsidP="008038A8">
      <w:pPr>
        <w:spacing w:after="0" w:line="480" w:lineRule="auto"/>
        <w:ind w:firstLine="0"/>
        <w:jc w:val="left"/>
        <w:rPr>
          <w:b/>
          <w:bCs/>
        </w:rPr>
      </w:pPr>
      <w:r w:rsidRPr="008038A8">
        <w:rPr>
          <w:b/>
          <w:bCs/>
        </w:rPr>
        <w:t>Figure 6</w:t>
      </w:r>
    </w:p>
    <w:p w14:paraId="04B73B36" w14:textId="1CEF84DB" w:rsidR="008038A8" w:rsidRPr="008038A8" w:rsidRDefault="008038A8" w:rsidP="00E15A94">
      <w:pPr>
        <w:spacing w:after="0" w:line="480" w:lineRule="auto"/>
        <w:ind w:firstLine="0"/>
        <w:jc w:val="left"/>
        <w:rPr>
          <w:i/>
          <w:iCs/>
        </w:rPr>
      </w:pPr>
      <w:r w:rsidRPr="008038A8">
        <w:rPr>
          <w:i/>
          <w:iCs/>
        </w:rPr>
        <w:t xml:space="preserve">The </w:t>
      </w:r>
      <w:r>
        <w:rPr>
          <w:i/>
          <w:iCs/>
        </w:rPr>
        <w:t>M</w:t>
      </w:r>
      <w:r w:rsidRPr="008038A8">
        <w:rPr>
          <w:i/>
          <w:iCs/>
        </w:rPr>
        <w:t xml:space="preserve">odified </w:t>
      </w:r>
      <w:r>
        <w:rPr>
          <w:i/>
          <w:iCs/>
        </w:rPr>
        <w:t>T</w:t>
      </w:r>
      <w:r w:rsidRPr="008038A8">
        <w:rPr>
          <w:i/>
          <w:iCs/>
        </w:rPr>
        <w:t xml:space="preserve">heoretical </w:t>
      </w:r>
      <w:r>
        <w:rPr>
          <w:i/>
          <w:iCs/>
        </w:rPr>
        <w:t>M</w:t>
      </w:r>
      <w:r w:rsidRPr="008038A8">
        <w:rPr>
          <w:i/>
          <w:iCs/>
        </w:rPr>
        <w:t>odel</w:t>
      </w:r>
    </w:p>
    <w:p w14:paraId="3C789B70" w14:textId="3002A1F1" w:rsidR="006F385F" w:rsidRPr="00EE78EA" w:rsidRDefault="006F385F" w:rsidP="006F385F">
      <w:pPr>
        <w:spacing w:after="0" w:line="480" w:lineRule="auto"/>
        <w:ind w:firstLine="0"/>
        <w:jc w:val="left"/>
      </w:pPr>
      <w:r>
        <w:rPr>
          <w:noProof/>
        </w:rPr>
        <w:drawing>
          <wp:inline distT="0" distB="0" distL="0" distR="0" wp14:anchorId="52F7E8D1" wp14:editId="5AD69548">
            <wp:extent cx="6349453" cy="29641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2705" cy="2979704"/>
                    </a:xfrm>
                    <a:prstGeom prst="rect">
                      <a:avLst/>
                    </a:prstGeom>
                    <a:noFill/>
                  </pic:spPr>
                </pic:pic>
              </a:graphicData>
            </a:graphic>
          </wp:inline>
        </w:drawing>
      </w:r>
    </w:p>
    <w:p w14:paraId="239204A8" w14:textId="502A6FC1" w:rsidR="002774B7" w:rsidRPr="00EE78EA" w:rsidRDefault="002774B7" w:rsidP="002774B7">
      <w:pPr>
        <w:spacing w:after="0" w:line="480" w:lineRule="auto"/>
        <w:ind w:firstLine="0"/>
        <w:jc w:val="left"/>
        <w:rPr>
          <w:b/>
          <w:bCs/>
        </w:rPr>
      </w:pPr>
      <w:r w:rsidRPr="00EE78EA">
        <w:rPr>
          <w:b/>
          <w:bCs/>
        </w:rPr>
        <w:t>Hypotheses</w:t>
      </w:r>
    </w:p>
    <w:p w14:paraId="0B88E09B" w14:textId="60821140" w:rsidR="006924E7" w:rsidRPr="00EE78EA" w:rsidRDefault="008E40BD" w:rsidP="00F204F1">
      <w:pPr>
        <w:spacing w:after="0" w:line="480" w:lineRule="auto"/>
        <w:jc w:val="left"/>
      </w:pPr>
      <w:r w:rsidRPr="00EE78EA">
        <w:t xml:space="preserve">Of the three factor structure hypotheses, the </w:t>
      </w:r>
      <w:r w:rsidR="00913D65" w:rsidRPr="00EE78EA">
        <w:t xml:space="preserve">results </w:t>
      </w:r>
      <w:r w:rsidRPr="00EE78EA">
        <w:t xml:space="preserve">partially supported </w:t>
      </w:r>
      <w:r w:rsidR="00F204F1">
        <w:t>hypothesis</w:t>
      </w:r>
      <w:r w:rsidR="00E70CCB">
        <w:t xml:space="preserve"> 2</w:t>
      </w:r>
      <w:r w:rsidR="00F204F1">
        <w:t>,</w:t>
      </w:r>
      <w:r w:rsidR="005930AB">
        <w:t xml:space="preserve"> failed to support </w:t>
      </w:r>
      <w:r w:rsidR="00F204F1">
        <w:t>hypothesis</w:t>
      </w:r>
      <w:r w:rsidR="00E70CCB">
        <w:t xml:space="preserve"> 3</w:t>
      </w:r>
      <w:r w:rsidR="005930AB">
        <w:t xml:space="preserve">, </w:t>
      </w:r>
      <w:r w:rsidR="00545715">
        <w:t xml:space="preserve">and fully supported </w:t>
      </w:r>
      <w:r w:rsidR="00E70CCB">
        <w:t>h</w:t>
      </w:r>
      <w:r w:rsidR="00F204F1">
        <w:t>ypothesis</w:t>
      </w:r>
      <w:r w:rsidR="003B1960">
        <w:t xml:space="preserve"> 4</w:t>
      </w:r>
      <w:r w:rsidR="002774B7" w:rsidRPr="00EE78EA">
        <w:t xml:space="preserve">. </w:t>
      </w:r>
    </w:p>
    <w:p w14:paraId="30F29160" w14:textId="430B65A1" w:rsidR="00C12747" w:rsidRPr="00EE78EA" w:rsidRDefault="006924E7" w:rsidP="00D70998">
      <w:pPr>
        <w:spacing w:after="0" w:line="480" w:lineRule="auto"/>
        <w:jc w:val="left"/>
      </w:pPr>
      <w:r w:rsidRPr="00EE78EA">
        <w:rPr>
          <w:b/>
          <w:bCs/>
        </w:rPr>
        <w:t xml:space="preserve">Hypothesis </w:t>
      </w:r>
      <w:r w:rsidR="003B1960">
        <w:rPr>
          <w:b/>
          <w:bCs/>
        </w:rPr>
        <w:t>2</w:t>
      </w:r>
      <w:r w:rsidRPr="00EE78EA">
        <w:t xml:space="preserve">: </w:t>
      </w:r>
      <w:r w:rsidRPr="00EE78EA">
        <w:rPr>
          <w:b/>
          <w:bCs/>
          <w:i/>
          <w:iCs/>
        </w:rPr>
        <w:t>Exploratory factor analysis will show that empathy will load on the same factor as communication.</w:t>
      </w:r>
      <w:r w:rsidRPr="00EE78EA">
        <w:t xml:space="preserve"> </w:t>
      </w:r>
      <w:r w:rsidR="0051534D" w:rsidRPr="00EE78EA">
        <w:t xml:space="preserve">This hypothesis was </w:t>
      </w:r>
      <w:r w:rsidR="004A64E5" w:rsidRPr="00EE78EA">
        <w:t xml:space="preserve">primarily </w:t>
      </w:r>
      <w:r w:rsidR="0051534D" w:rsidRPr="00EE78EA">
        <w:t xml:space="preserve">derived from the </w:t>
      </w:r>
      <w:r w:rsidR="004A64E5" w:rsidRPr="00EE78EA">
        <w:t xml:space="preserve">biopsychosocial model of communication in healthcare that recommended empathy as an element of communication (Levinson et al., 2010; Ong et al., 1995). </w:t>
      </w:r>
      <w:r w:rsidR="00D70998" w:rsidRPr="00EE78EA">
        <w:t xml:space="preserve">Also, in the emotional intelligence model, Goleman (1998) discussed the strong relationship between empathy, communication, and listening as important competencies for healthcare providers. </w:t>
      </w:r>
      <w:r w:rsidR="00F61909">
        <w:t>Results of t</w:t>
      </w:r>
      <w:r w:rsidR="004A64E5" w:rsidRPr="00EE78EA">
        <w:t>he exploratory factor analysis failed to support this hypothesis according to the proposed theoretical model</w:t>
      </w:r>
      <w:r w:rsidR="00A0617C" w:rsidRPr="00EE78EA">
        <w:t xml:space="preserve"> (Figure 3)</w:t>
      </w:r>
      <w:r w:rsidR="004A64E5" w:rsidRPr="00EE78EA">
        <w:t xml:space="preserve">. </w:t>
      </w:r>
      <w:r w:rsidR="004A64E5" w:rsidRPr="00EE78EA">
        <w:lastRenderedPageBreak/>
        <w:t xml:space="preserve">The results, however, confirmed an association between empathy and communication. The difference </w:t>
      </w:r>
      <w:r w:rsidR="00A0617C" w:rsidRPr="00EE78EA">
        <w:t xml:space="preserve">was </w:t>
      </w:r>
      <w:r w:rsidR="004A64E5" w:rsidRPr="00EE78EA">
        <w:t xml:space="preserve">that communication items split </w:t>
      </w:r>
      <w:r w:rsidR="00A0617C" w:rsidRPr="00EE78EA">
        <w:t>over both factors</w:t>
      </w:r>
      <w:r w:rsidR="00311483">
        <w:t>,</w:t>
      </w:r>
      <w:r w:rsidR="00A0617C" w:rsidRPr="00EE78EA">
        <w:t xml:space="preserve"> where empathy loaded on the same factor with items of communication that were labeled “empathetic communication</w:t>
      </w:r>
      <w:r w:rsidR="00311483">
        <w:t>.</w:t>
      </w:r>
      <w:r w:rsidR="00A0617C" w:rsidRPr="00EE78EA">
        <w:t xml:space="preserve">” Accordingly, the exploratory factor analysis had partially confirmed this hypothesis. </w:t>
      </w:r>
    </w:p>
    <w:p w14:paraId="4FDDBB7D" w14:textId="5F15F0F1" w:rsidR="00BB07B8" w:rsidRPr="00EE78EA" w:rsidRDefault="00BB07B8" w:rsidP="00D843E6">
      <w:pPr>
        <w:spacing w:after="0" w:line="480" w:lineRule="auto"/>
        <w:jc w:val="left"/>
      </w:pPr>
      <w:r w:rsidRPr="00EE78EA">
        <w:rPr>
          <w:b/>
          <w:bCs/>
        </w:rPr>
        <w:t xml:space="preserve">Hypothesis </w:t>
      </w:r>
      <w:r w:rsidR="003B1960">
        <w:rPr>
          <w:b/>
          <w:bCs/>
        </w:rPr>
        <w:t>3</w:t>
      </w:r>
      <w:r w:rsidRPr="00EE78EA">
        <w:t xml:space="preserve">: </w:t>
      </w:r>
      <w:r w:rsidRPr="00EE78EA">
        <w:rPr>
          <w:b/>
          <w:bCs/>
          <w:i/>
          <w:iCs/>
        </w:rPr>
        <w:t>Additional soft skills variables will be explored and load on the soft skills efficacy factor.</w:t>
      </w:r>
      <w:r w:rsidRPr="00EE78EA">
        <w:t xml:space="preserve"> </w:t>
      </w:r>
      <w:r w:rsidR="009B3DC1" w:rsidRPr="00EE78EA">
        <w:t>Although additional soft skills variables were identified</w:t>
      </w:r>
      <w:r w:rsidR="007A645C" w:rsidRPr="00EE78EA">
        <w:t xml:space="preserve"> </w:t>
      </w:r>
      <w:r w:rsidR="00311483">
        <w:t xml:space="preserve">- </w:t>
      </w:r>
      <w:r w:rsidR="007A645C" w:rsidRPr="00EE78EA">
        <w:t>such as friendliness, trust, compassion</w:t>
      </w:r>
      <w:r w:rsidR="009B3DC1" w:rsidRPr="00EE78EA">
        <w:t xml:space="preserve">, </w:t>
      </w:r>
      <w:r w:rsidR="007A645C" w:rsidRPr="00EE78EA">
        <w:t>and care</w:t>
      </w:r>
      <w:r w:rsidR="00311483">
        <w:t xml:space="preserve"> - </w:t>
      </w:r>
      <w:r w:rsidR="009B3DC1" w:rsidRPr="00EE78EA">
        <w:t>t</w:t>
      </w:r>
      <w:r w:rsidR="00E72A96" w:rsidRPr="00EE78EA">
        <w:t xml:space="preserve">his hypothesis was not supported </w:t>
      </w:r>
      <w:r w:rsidR="00311483">
        <w:t xml:space="preserve">primarily because </w:t>
      </w:r>
      <w:r w:rsidR="009B3DC1" w:rsidRPr="00EE78EA">
        <w:t xml:space="preserve">softs </w:t>
      </w:r>
      <w:r w:rsidR="008E192C" w:rsidRPr="00EE78EA">
        <w:t>s</w:t>
      </w:r>
      <w:r w:rsidR="009B3DC1" w:rsidRPr="00EE78EA">
        <w:t xml:space="preserve">kills hypothesized to load on the efficacy factor were not </w:t>
      </w:r>
      <w:r w:rsidR="00311483">
        <w:t xml:space="preserve">seen as </w:t>
      </w:r>
      <w:r w:rsidR="009B3DC1" w:rsidRPr="00EE78EA">
        <w:t xml:space="preserve">essential for provider-patient interaction by participants. </w:t>
      </w:r>
      <w:r w:rsidR="00A5076F" w:rsidRPr="00EE78EA">
        <w:t>The efficacy factor was comprised of personal initiative and self-control.</w:t>
      </w:r>
      <w:r w:rsidR="00D843E6" w:rsidRPr="00EE78EA">
        <w:t xml:space="preserve"> These two soft skills were excluded by p</w:t>
      </w:r>
      <w:r w:rsidR="00A5076F" w:rsidRPr="00EE78EA">
        <w:t>articipants</w:t>
      </w:r>
      <w:r w:rsidR="00311483">
        <w:t>,</w:t>
      </w:r>
      <w:r w:rsidR="00A5076F" w:rsidRPr="00EE78EA">
        <w:t xml:space="preserve"> </w:t>
      </w:r>
      <w:r w:rsidR="00311483">
        <w:t xml:space="preserve">who </w:t>
      </w:r>
      <w:r w:rsidR="00D843E6" w:rsidRPr="00EE78EA">
        <w:t xml:space="preserve">described </w:t>
      </w:r>
      <w:r w:rsidR="00311483">
        <w:t xml:space="preserve">them </w:t>
      </w:r>
      <w:r w:rsidR="00D843E6" w:rsidRPr="00EE78EA">
        <w:t>as internal competencies that are hard</w:t>
      </w:r>
      <w:r w:rsidR="0057643A">
        <w:t xml:space="preserve"> to</w:t>
      </w:r>
      <w:r w:rsidR="00D843E6" w:rsidRPr="00EE78EA">
        <w:t xml:space="preserve"> observe externally. </w:t>
      </w:r>
      <w:r w:rsidR="009B3DC1" w:rsidRPr="00EE78EA">
        <w:t xml:space="preserve">As a result, </w:t>
      </w:r>
      <w:r w:rsidR="008E192C" w:rsidRPr="00EE78EA">
        <w:t xml:space="preserve">the final exploratory factor structure did not have an </w:t>
      </w:r>
      <w:r w:rsidR="009B3DC1" w:rsidRPr="00EE78EA">
        <w:t>efficacy factor</w:t>
      </w:r>
      <w:r w:rsidR="008E192C" w:rsidRPr="00EE78EA">
        <w:t>.</w:t>
      </w:r>
      <w:r w:rsidR="008660B3" w:rsidRPr="00EE78EA">
        <w:t xml:space="preserve"> Instead, the </w:t>
      </w:r>
      <w:r w:rsidR="00F61909">
        <w:t xml:space="preserve">factor labeled affective-interaction </w:t>
      </w:r>
      <w:r w:rsidR="008660B3" w:rsidRPr="00EE78EA">
        <w:t xml:space="preserve">presented with </w:t>
      </w:r>
      <w:r w:rsidR="00311483">
        <w:t xml:space="preserve">the </w:t>
      </w:r>
      <w:r w:rsidR="008660B3" w:rsidRPr="00EE78EA">
        <w:t>new</w:t>
      </w:r>
      <w:r w:rsidR="00311483">
        <w:t>ly</w:t>
      </w:r>
      <w:r w:rsidR="008660B3" w:rsidRPr="00EE78EA">
        <w:t xml:space="preserve"> identified soft skills variables </w:t>
      </w:r>
      <w:r w:rsidR="00311483">
        <w:t xml:space="preserve">of </w:t>
      </w:r>
      <w:r w:rsidR="008660B3" w:rsidRPr="00EE78EA">
        <w:t>compassion, care, empathetic communication, and empathy.</w:t>
      </w:r>
      <w:r w:rsidR="005A42FD">
        <w:t xml:space="preserve"> Therefore, this hypothesis </w:t>
      </w:r>
      <w:r w:rsidR="0057643A">
        <w:t xml:space="preserve">was not </w:t>
      </w:r>
      <w:r w:rsidR="005A42FD">
        <w:t>supported.</w:t>
      </w:r>
    </w:p>
    <w:p w14:paraId="37D99A73" w14:textId="05B947BA" w:rsidR="005140F8" w:rsidRPr="00EE78EA" w:rsidRDefault="00086496" w:rsidP="005140F8">
      <w:pPr>
        <w:spacing w:after="0" w:line="480" w:lineRule="auto"/>
        <w:jc w:val="left"/>
      </w:pPr>
      <w:r w:rsidRPr="006C107D">
        <w:rPr>
          <w:b/>
          <w:bCs/>
        </w:rPr>
        <w:t xml:space="preserve">Hypothesis </w:t>
      </w:r>
      <w:r w:rsidR="003B1960">
        <w:rPr>
          <w:b/>
          <w:bCs/>
        </w:rPr>
        <w:t>4</w:t>
      </w:r>
      <w:r w:rsidRPr="006C107D">
        <w:t xml:space="preserve">: </w:t>
      </w:r>
      <w:bookmarkStart w:id="68" w:name="_Hlk36546169"/>
      <w:r w:rsidR="006C107D" w:rsidRPr="006C107D">
        <w:rPr>
          <w:b/>
          <w:bCs/>
          <w:i/>
          <w:iCs/>
        </w:rPr>
        <w:t>Exploratory factor analysis of the soft skills assessment tool as proposed in the theoretical model will yield a multi-dimensional construct for soft skills</w:t>
      </w:r>
      <w:r w:rsidR="006C107D">
        <w:rPr>
          <w:b/>
          <w:bCs/>
          <w:i/>
          <w:iCs/>
        </w:rPr>
        <w:t xml:space="preserve">. </w:t>
      </w:r>
      <w:r w:rsidR="00AD2B4F">
        <w:t>T</w:t>
      </w:r>
      <w:r w:rsidR="00BB60A6" w:rsidRPr="006C107D">
        <w:t xml:space="preserve">he exploratory factor analysis resulted </w:t>
      </w:r>
      <w:r w:rsidR="00311483" w:rsidRPr="006C107D">
        <w:t>in</w:t>
      </w:r>
      <w:r w:rsidR="00BB60A6" w:rsidRPr="006C107D">
        <w:t xml:space="preserve"> two dimensions</w:t>
      </w:r>
      <w:r w:rsidR="005C3590" w:rsidRPr="006C107D">
        <w:t xml:space="preserve"> as hypothesized</w:t>
      </w:r>
      <w:r w:rsidR="00AD2B4F">
        <w:t>. The first dimension consisted of 23 items and</w:t>
      </w:r>
      <w:r w:rsidR="00C51DE5">
        <w:t xml:space="preserve"> represented</w:t>
      </w:r>
      <w:r w:rsidR="00AD2B4F">
        <w:t xml:space="preserve"> behavioral-interaction competency</w:t>
      </w:r>
      <w:r w:rsidR="00BB60A6" w:rsidRPr="00EE78EA">
        <w:t xml:space="preserve">. </w:t>
      </w:r>
      <w:r w:rsidR="00AD2B4F">
        <w:t xml:space="preserve">The second dimension consisted of 15 items and </w:t>
      </w:r>
      <w:r w:rsidR="00C51DE5">
        <w:t>represented</w:t>
      </w:r>
      <w:r w:rsidR="00AD2B4F">
        <w:t xml:space="preserve"> affective-interaction. </w:t>
      </w:r>
      <w:r w:rsidR="00006F55" w:rsidRPr="00EE78EA">
        <w:t xml:space="preserve">A modified theoretical model was developed to reflect </w:t>
      </w:r>
      <w:r w:rsidR="00311483">
        <w:t xml:space="preserve">the </w:t>
      </w:r>
      <w:r w:rsidR="00006F55" w:rsidRPr="00EE78EA">
        <w:t>structure of the final factor solution</w:t>
      </w:r>
      <w:r w:rsidR="00DB6211">
        <w:t xml:space="preserve"> (Figure 6)</w:t>
      </w:r>
      <w:r w:rsidR="00006F55" w:rsidRPr="00EE78EA">
        <w:t xml:space="preserve">. </w:t>
      </w:r>
      <w:r w:rsidR="00B07CE3" w:rsidRPr="00EE78EA">
        <w:t>Thus, the results of this study support</w:t>
      </w:r>
      <w:r w:rsidR="00B07CE3">
        <w:t>ed</w:t>
      </w:r>
      <w:r w:rsidR="00B07CE3" w:rsidRPr="00EE78EA">
        <w:t xml:space="preserve"> this hypothesis.</w:t>
      </w:r>
      <w:r w:rsidR="00B07CE3">
        <w:t xml:space="preserve"> </w:t>
      </w:r>
      <w:r w:rsidR="00BB60A6" w:rsidRPr="00EE78EA">
        <w:t xml:space="preserve">These results, however, should be validated </w:t>
      </w:r>
      <w:r w:rsidR="005E3050" w:rsidRPr="00EE78EA">
        <w:t xml:space="preserve">through a confirmatory factor analysis to examine the best structure fit of the tool. </w:t>
      </w:r>
      <w:bookmarkEnd w:id="68"/>
      <w:r w:rsidR="008A2E20">
        <w:t xml:space="preserve">Future research to validate the SSAT and explore its relationship with other existing measures is vital to assess its </w:t>
      </w:r>
      <w:r w:rsidR="0088166F">
        <w:t xml:space="preserve">effectiveness </w:t>
      </w:r>
      <w:r w:rsidR="008A2E20">
        <w:t xml:space="preserve">as a </w:t>
      </w:r>
      <w:r w:rsidR="008A2E20">
        <w:lastRenderedPageBreak/>
        <w:t xml:space="preserve">quality measure to improve provider-patient interaction and patient satisfaction. </w:t>
      </w:r>
      <w:r w:rsidR="005140F8">
        <w:t>The design of SSAT as a patient-reported measure for use in primary care encounters is expected to offer direct benefits to healthcare organizations and providers, as well as to patients. Patient’s direct feedback will highlight strengths and weaknesses of providers’ interactional abilities from patient’s human perspective. Evaluating the quality of provider-patient interaction will serve organizational process of performance measurement of healthcare providers. Mapping gaps in providers’ abilities to build and maintain strong relationships with patients will inform assessment of training needs. These utilities of using the SSAT can extend to behavioral training in medical education and in future research.</w:t>
      </w:r>
    </w:p>
    <w:p w14:paraId="4904756E" w14:textId="6ED4B987" w:rsidR="0005058F" w:rsidRPr="00EE78EA" w:rsidRDefault="0005058F" w:rsidP="0005058F">
      <w:pPr>
        <w:spacing w:after="0" w:line="480" w:lineRule="auto"/>
        <w:ind w:firstLine="0"/>
        <w:jc w:val="left"/>
        <w:rPr>
          <w:b/>
          <w:bCs/>
        </w:rPr>
      </w:pPr>
      <w:r w:rsidRPr="00EE78EA">
        <w:rPr>
          <w:b/>
          <w:bCs/>
        </w:rPr>
        <w:t>Conclusion</w:t>
      </w:r>
      <w:r w:rsidR="00EB4A4F" w:rsidRPr="00EE78EA">
        <w:rPr>
          <w:b/>
          <w:bCs/>
        </w:rPr>
        <w:t>s</w:t>
      </w:r>
    </w:p>
    <w:p w14:paraId="083CC383" w14:textId="1FFC7C6F" w:rsidR="000A66A0" w:rsidRPr="00EE78EA" w:rsidRDefault="00321CB2" w:rsidP="00B07CE3">
      <w:pPr>
        <w:spacing w:after="0" w:line="480" w:lineRule="auto"/>
        <w:jc w:val="left"/>
      </w:pPr>
      <w:r w:rsidRPr="00EE78EA">
        <w:t>The SSAT was developed</w:t>
      </w:r>
      <w:r w:rsidR="00C51DE5">
        <w:t xml:space="preserve"> using both qualitative and quantitative means in order that the resulting scale would demonstrate</w:t>
      </w:r>
      <w:r w:rsidR="00940771" w:rsidRPr="00EE78EA">
        <w:t xml:space="preserve"> </w:t>
      </w:r>
      <w:r w:rsidRPr="00EE78EA">
        <w:t>sound psychometric characteristic</w:t>
      </w:r>
      <w:r w:rsidR="00F6564B" w:rsidRPr="00EE78EA">
        <w:t>s</w:t>
      </w:r>
      <w:r w:rsidRPr="00EE78EA">
        <w:t xml:space="preserve"> in</w:t>
      </w:r>
      <w:r w:rsidR="00C51DE5">
        <w:t xml:space="preserve">cluding </w:t>
      </w:r>
      <w:r w:rsidR="00567BB5" w:rsidRPr="00EE78EA">
        <w:t>content validity a</w:t>
      </w:r>
      <w:r w:rsidRPr="00EE78EA">
        <w:t xml:space="preserve">nd </w:t>
      </w:r>
      <w:r w:rsidR="00886214" w:rsidRPr="00EE78EA">
        <w:t>internal</w:t>
      </w:r>
      <w:r w:rsidR="00C51DE5">
        <w:t xml:space="preserve"> consistency</w:t>
      </w:r>
      <w:r w:rsidR="00886214" w:rsidRPr="00EE78EA">
        <w:t xml:space="preserve"> </w:t>
      </w:r>
      <w:r w:rsidR="00567BB5" w:rsidRPr="00EE78EA">
        <w:t>reliability</w:t>
      </w:r>
      <w:r w:rsidRPr="00EE78EA">
        <w:t xml:space="preserve">. Two composite latent constructs were calculated </w:t>
      </w:r>
      <w:r w:rsidR="00F6564B" w:rsidRPr="00EE78EA">
        <w:t xml:space="preserve">as collective indicators of identified soft skills: </w:t>
      </w:r>
      <w:r w:rsidR="00572C64">
        <w:t xml:space="preserve">behavioral-interaction </w:t>
      </w:r>
      <w:r w:rsidR="00F6564B" w:rsidRPr="00EE78EA">
        <w:t xml:space="preserve">competence and </w:t>
      </w:r>
      <w:r w:rsidR="00572C64">
        <w:t>affective-interaction</w:t>
      </w:r>
      <w:r w:rsidR="00F6564B" w:rsidRPr="00EE78EA">
        <w:t xml:space="preserve">. </w:t>
      </w:r>
      <w:r w:rsidR="00940771" w:rsidRPr="00EE78EA">
        <w:t xml:space="preserve">A modified theoretical model was presented for future validation through a confirmatory factor analysis study. </w:t>
      </w:r>
    </w:p>
    <w:p w14:paraId="633D276C" w14:textId="77777777" w:rsidR="001F339F" w:rsidRDefault="008D6D2E" w:rsidP="001F339F">
      <w:pPr>
        <w:spacing w:after="0" w:line="480" w:lineRule="auto"/>
        <w:jc w:val="left"/>
      </w:pPr>
      <w:r w:rsidRPr="00EE78EA">
        <w:t xml:space="preserve">Several strengths </w:t>
      </w:r>
      <w:r w:rsidR="00940771" w:rsidRPr="00EE78EA">
        <w:t xml:space="preserve">presented </w:t>
      </w:r>
      <w:r w:rsidRPr="00EE78EA">
        <w:t>in this study</w:t>
      </w:r>
      <w:r w:rsidR="00311483">
        <w:t xml:space="preserve"> including i</w:t>
      </w:r>
      <w:r w:rsidR="0078428F" w:rsidRPr="00EE78EA">
        <w:t xml:space="preserve">ncreased awareness of soft skills among </w:t>
      </w:r>
      <w:r w:rsidR="00311483">
        <w:t xml:space="preserve">study </w:t>
      </w:r>
      <w:r w:rsidR="0078428F" w:rsidRPr="00EE78EA">
        <w:t xml:space="preserve">participants. </w:t>
      </w:r>
      <w:r w:rsidR="008E6BF5" w:rsidRPr="00EE78EA">
        <w:t xml:space="preserve">The </w:t>
      </w:r>
      <w:r w:rsidR="007D1399" w:rsidRPr="00EE78EA">
        <w:t xml:space="preserve">use of </w:t>
      </w:r>
      <w:r w:rsidR="008E6BF5" w:rsidRPr="00EE78EA">
        <w:t xml:space="preserve">focus groups and personal interviews </w:t>
      </w:r>
      <w:r w:rsidR="004A4379" w:rsidRPr="00EE78EA">
        <w:t xml:space="preserve">at </w:t>
      </w:r>
      <w:r w:rsidR="00C51DE5">
        <w:t xml:space="preserve">the </w:t>
      </w:r>
      <w:r w:rsidR="004A4379" w:rsidRPr="00EE78EA">
        <w:t xml:space="preserve">early stage of </w:t>
      </w:r>
      <w:r w:rsidR="00C51DE5">
        <w:t xml:space="preserve">assessment tool </w:t>
      </w:r>
      <w:r w:rsidR="004A4379" w:rsidRPr="00EE78EA">
        <w:t>develop</w:t>
      </w:r>
      <w:r w:rsidR="00C51DE5">
        <w:t>ment</w:t>
      </w:r>
      <w:r w:rsidR="004A4379" w:rsidRPr="00EE78EA">
        <w:t xml:space="preserve"> </w:t>
      </w:r>
      <w:r w:rsidR="00A078BB" w:rsidRPr="00EE78EA">
        <w:t xml:space="preserve">demonstrated richness </w:t>
      </w:r>
      <w:r w:rsidR="007D1399" w:rsidRPr="00EE78EA">
        <w:t xml:space="preserve">in the quality of the collected data. The involvement of the researcher in moderating </w:t>
      </w:r>
      <w:r w:rsidR="00EE4EF2" w:rsidRPr="00EE78EA">
        <w:t xml:space="preserve">the </w:t>
      </w:r>
      <w:r w:rsidR="007D1399" w:rsidRPr="00EE78EA">
        <w:t xml:space="preserve">interviews stimulated </w:t>
      </w:r>
      <w:r w:rsidR="00EE4EF2" w:rsidRPr="00EE78EA">
        <w:t xml:space="preserve">the </w:t>
      </w:r>
      <w:r w:rsidR="007D1399" w:rsidRPr="00EE78EA">
        <w:t xml:space="preserve">discussions and encouraged participants to </w:t>
      </w:r>
      <w:r w:rsidR="00C51DE5">
        <w:t>share</w:t>
      </w:r>
      <w:r w:rsidR="007D1399" w:rsidRPr="00EE78EA">
        <w:t xml:space="preserve"> more information. </w:t>
      </w:r>
      <w:bookmarkStart w:id="69" w:name="_Hlk36546544"/>
      <w:r w:rsidR="00DB6211">
        <w:t>I</w:t>
      </w:r>
      <w:r w:rsidR="008E6BF5" w:rsidRPr="00EE78EA">
        <w:t xml:space="preserve">ncluding patients and providers </w:t>
      </w:r>
      <w:r w:rsidR="00C13B12" w:rsidRPr="00EE78EA">
        <w:t xml:space="preserve">in generation </w:t>
      </w:r>
      <w:r w:rsidR="00311483">
        <w:t xml:space="preserve">of items </w:t>
      </w:r>
      <w:r w:rsidR="00C13B12" w:rsidRPr="00EE78EA">
        <w:t xml:space="preserve">provided </w:t>
      </w:r>
      <w:r w:rsidR="0073177D" w:rsidRPr="00EE78EA">
        <w:t xml:space="preserve">specific </w:t>
      </w:r>
      <w:r w:rsidR="00C13B12" w:rsidRPr="00EE78EA">
        <w:t xml:space="preserve">behavioral descriptions </w:t>
      </w:r>
      <w:r w:rsidR="0073177D" w:rsidRPr="00EE78EA">
        <w:t xml:space="preserve">of </w:t>
      </w:r>
      <w:r w:rsidR="00C13B12" w:rsidRPr="00EE78EA">
        <w:t>providers’ soft skills</w:t>
      </w:r>
      <w:r w:rsidR="00E12945" w:rsidRPr="00EE78EA">
        <w:t xml:space="preserve">, in contrast to many patient satisfaction surveys </w:t>
      </w:r>
      <w:r w:rsidR="00311483">
        <w:t xml:space="preserve">based on </w:t>
      </w:r>
      <w:r w:rsidR="00E12945" w:rsidRPr="00EE78EA">
        <w:t>general statements</w:t>
      </w:r>
      <w:r w:rsidR="00C13B12" w:rsidRPr="00EE78EA">
        <w:t>.</w:t>
      </w:r>
      <w:bookmarkEnd w:id="69"/>
    </w:p>
    <w:p w14:paraId="79785BEE" w14:textId="6DE30D05" w:rsidR="00ED3476" w:rsidRPr="00EE78EA" w:rsidRDefault="00ED3476" w:rsidP="001F339F">
      <w:pPr>
        <w:spacing w:after="0" w:line="480" w:lineRule="auto"/>
        <w:ind w:firstLine="0"/>
        <w:jc w:val="center"/>
      </w:pPr>
      <w:r w:rsidRPr="00271B22">
        <w:lastRenderedPageBreak/>
        <w:t xml:space="preserve">SECTION </w:t>
      </w:r>
      <w:r w:rsidR="00EB4A4F" w:rsidRPr="00271B22">
        <w:t>S</w:t>
      </w:r>
      <w:r w:rsidR="004C697C" w:rsidRPr="00271B22">
        <w:t>EVEN</w:t>
      </w:r>
      <w:r w:rsidRPr="00271B22">
        <w:t>: LIMITATIONS AND FUTURE IMPLICATIONS</w:t>
      </w:r>
    </w:p>
    <w:p w14:paraId="196BA85C" w14:textId="77777777" w:rsidR="00ED3476" w:rsidRPr="00EE78EA" w:rsidRDefault="00ED3476" w:rsidP="00ED3476">
      <w:pPr>
        <w:spacing w:after="0" w:line="480" w:lineRule="auto"/>
        <w:ind w:firstLine="0"/>
        <w:jc w:val="left"/>
        <w:rPr>
          <w:b/>
          <w:bCs/>
        </w:rPr>
      </w:pPr>
      <w:r w:rsidRPr="00EE78EA">
        <w:rPr>
          <w:b/>
          <w:bCs/>
        </w:rPr>
        <w:t>Limitations</w:t>
      </w:r>
    </w:p>
    <w:p w14:paraId="358BDFF0" w14:textId="1D77AE10" w:rsidR="00040FDC" w:rsidRPr="00EE78EA" w:rsidRDefault="000D0DA7" w:rsidP="00040FDC">
      <w:pPr>
        <w:tabs>
          <w:tab w:val="left" w:pos="6660"/>
        </w:tabs>
        <w:spacing w:after="0" w:line="480" w:lineRule="auto"/>
        <w:jc w:val="left"/>
      </w:pPr>
      <w:r>
        <w:t>A n</w:t>
      </w:r>
      <w:r w:rsidR="00DF2BCC" w:rsidRPr="00EE78EA">
        <w:t xml:space="preserve">umber of limitations </w:t>
      </w:r>
      <w:r w:rsidR="00040FDC" w:rsidRPr="00EE78EA">
        <w:t xml:space="preserve">identified </w:t>
      </w:r>
      <w:r>
        <w:t>while w</w:t>
      </w:r>
      <w:r w:rsidR="00DF2BCC" w:rsidRPr="00EE78EA">
        <w:t>orking on this study</w:t>
      </w:r>
      <w:r w:rsidR="00040FDC" w:rsidRPr="00EE78EA">
        <w:t xml:space="preserve"> warrant attention for future</w:t>
      </w:r>
      <w:r w:rsidR="00C51DE5">
        <w:t xml:space="preserve"> research</w:t>
      </w:r>
      <w:r w:rsidR="00040FDC" w:rsidRPr="00EE78EA">
        <w:t>.</w:t>
      </w:r>
      <w:r w:rsidR="001F5274">
        <w:t xml:space="preserve"> </w:t>
      </w:r>
      <w:r w:rsidR="005B4452">
        <w:t>The following are main specific limitations that have to be acknowledged.</w:t>
      </w:r>
    </w:p>
    <w:p w14:paraId="65DEF7BF" w14:textId="6233567B" w:rsidR="002E1B6C" w:rsidRPr="00EE78EA" w:rsidRDefault="00040FDC" w:rsidP="002913C4">
      <w:pPr>
        <w:spacing w:after="0" w:line="480" w:lineRule="auto"/>
        <w:ind w:left="1" w:firstLine="719"/>
        <w:jc w:val="left"/>
      </w:pPr>
      <w:r w:rsidRPr="003722DB">
        <w:rPr>
          <w:b/>
          <w:bCs/>
        </w:rPr>
        <w:t xml:space="preserve">Sample </w:t>
      </w:r>
      <w:r w:rsidR="00C51DE5">
        <w:rPr>
          <w:b/>
          <w:bCs/>
        </w:rPr>
        <w:t>l</w:t>
      </w:r>
      <w:r w:rsidRPr="003722DB">
        <w:rPr>
          <w:b/>
          <w:bCs/>
        </w:rPr>
        <w:t>imitations</w:t>
      </w:r>
      <w:r w:rsidR="0078628C" w:rsidRPr="00EE78EA">
        <w:rPr>
          <w:b/>
          <w:bCs/>
          <w:i/>
          <w:iCs/>
        </w:rPr>
        <w:t xml:space="preserve">. </w:t>
      </w:r>
      <w:r w:rsidRPr="00EE78EA">
        <w:t xml:space="preserve">The most significant limitation of this study was the small </w:t>
      </w:r>
      <w:r w:rsidR="00425FEA" w:rsidRPr="00EE78EA">
        <w:t>sample size</w:t>
      </w:r>
      <w:r w:rsidRPr="00EE78EA">
        <w:t xml:space="preserve"> in both phases of the process</w:t>
      </w:r>
      <w:r w:rsidR="000253E8" w:rsidRPr="00EE78EA">
        <w:t>.</w:t>
      </w:r>
      <w:r w:rsidR="002866B3" w:rsidRPr="00EE78EA">
        <w:t xml:space="preserve"> </w:t>
      </w:r>
      <w:r w:rsidR="0078628C" w:rsidRPr="00EE78EA">
        <w:t xml:space="preserve">In phase </w:t>
      </w:r>
      <w:r w:rsidR="00271B22">
        <w:t>1</w:t>
      </w:r>
      <w:r w:rsidR="0078628C" w:rsidRPr="00EE78EA">
        <w:t xml:space="preserve">, </w:t>
      </w:r>
      <w:r w:rsidR="006D585A" w:rsidRPr="00EE78EA">
        <w:t xml:space="preserve">the limited number of participants in focus groups and personal interviews </w:t>
      </w:r>
      <w:r w:rsidR="0078628C" w:rsidRPr="00EE78EA">
        <w:t xml:space="preserve">could be </w:t>
      </w:r>
      <w:r w:rsidR="000D0DA7">
        <w:t xml:space="preserve">linked </w:t>
      </w:r>
      <w:r w:rsidR="0078628C" w:rsidRPr="00EE78EA">
        <w:t>to the time require</w:t>
      </w:r>
      <w:r w:rsidR="00915AF6" w:rsidRPr="00EE78EA">
        <w:t>d</w:t>
      </w:r>
      <w:r w:rsidR="0078628C" w:rsidRPr="00EE78EA">
        <w:t xml:space="preserve"> to complete each interview. Dedicating one hour </w:t>
      </w:r>
      <w:r w:rsidR="006D585A" w:rsidRPr="00EE78EA">
        <w:t xml:space="preserve">for the interview created a </w:t>
      </w:r>
      <w:r w:rsidR="000D0DA7">
        <w:t xml:space="preserve">participation </w:t>
      </w:r>
      <w:r w:rsidR="0078628C" w:rsidRPr="00EE78EA">
        <w:t>barrier</w:t>
      </w:r>
      <w:r w:rsidR="000D0DA7">
        <w:t>, e</w:t>
      </w:r>
      <w:r w:rsidR="0078628C" w:rsidRPr="00EE78EA">
        <w:t>specially for healthcare providers</w:t>
      </w:r>
      <w:r w:rsidR="000D0DA7">
        <w:t xml:space="preserve">. </w:t>
      </w:r>
      <w:r w:rsidR="000253E8" w:rsidRPr="00EE78EA">
        <w:t xml:space="preserve">In phase </w:t>
      </w:r>
      <w:r w:rsidR="00271B22">
        <w:t>2</w:t>
      </w:r>
      <w:r w:rsidR="000253E8" w:rsidRPr="00EE78EA">
        <w:t>, the</w:t>
      </w:r>
      <w:r w:rsidR="00C51DE5">
        <w:t xml:space="preserve"> low</w:t>
      </w:r>
      <w:r w:rsidR="000253E8" w:rsidRPr="00EE78EA">
        <w:t xml:space="preserve"> number of participants completing the online survey could </w:t>
      </w:r>
      <w:r w:rsidR="000D0DA7">
        <w:t xml:space="preserve">have resulted from </w:t>
      </w:r>
      <w:r w:rsidR="000253E8" w:rsidRPr="00EE78EA">
        <w:t xml:space="preserve">the limited circulation of the survey link. The </w:t>
      </w:r>
      <w:r w:rsidR="00C51DE5">
        <w:t>limited</w:t>
      </w:r>
      <w:r w:rsidR="000253E8" w:rsidRPr="00EE78EA">
        <w:t xml:space="preserve"> number of respondents prevented the possibility </w:t>
      </w:r>
      <w:r w:rsidR="00B52AF4" w:rsidRPr="00EE78EA">
        <w:t xml:space="preserve">of using </w:t>
      </w:r>
      <w:r w:rsidR="000253E8" w:rsidRPr="00EE78EA">
        <w:t xml:space="preserve">split sample </w:t>
      </w:r>
      <w:r w:rsidR="00B52AF4" w:rsidRPr="00EE78EA">
        <w:t xml:space="preserve">analysis </w:t>
      </w:r>
      <w:r w:rsidR="000253E8" w:rsidRPr="00EE78EA">
        <w:t>to perform confirmatory factor analysis.</w:t>
      </w:r>
      <w:r w:rsidR="00271B22">
        <w:t xml:space="preserve"> </w:t>
      </w:r>
      <w:r w:rsidR="00425FEA" w:rsidRPr="00EE78EA">
        <w:t xml:space="preserve">Another limitation in </w:t>
      </w:r>
      <w:r w:rsidR="000253E8" w:rsidRPr="00EE78EA">
        <w:t xml:space="preserve">both samples </w:t>
      </w:r>
      <w:r w:rsidR="00425FEA" w:rsidRPr="00EE78EA">
        <w:t xml:space="preserve">was the lack of </w:t>
      </w:r>
      <w:r w:rsidR="00C51DE5">
        <w:t xml:space="preserve">adequate </w:t>
      </w:r>
      <w:r w:rsidR="00425FEA" w:rsidRPr="00EE78EA">
        <w:t xml:space="preserve">diversity. The demographic characteristics of </w:t>
      </w:r>
      <w:r w:rsidR="000D0DA7">
        <w:t xml:space="preserve">interview </w:t>
      </w:r>
      <w:r w:rsidR="00425FEA" w:rsidRPr="00EE78EA">
        <w:t xml:space="preserve">participants </w:t>
      </w:r>
      <w:r w:rsidR="00915AF6" w:rsidRPr="00EE78EA">
        <w:t xml:space="preserve">and survey </w:t>
      </w:r>
      <w:r w:rsidR="000D0DA7">
        <w:t xml:space="preserve">respondents </w:t>
      </w:r>
      <w:r w:rsidR="00915AF6" w:rsidRPr="00EE78EA">
        <w:t>demonstrated a</w:t>
      </w:r>
      <w:r w:rsidR="00916E28" w:rsidRPr="00EE78EA">
        <w:t xml:space="preserve"> </w:t>
      </w:r>
      <w:r w:rsidR="00915AF6" w:rsidRPr="00EE78EA">
        <w:t>homogenous sample</w:t>
      </w:r>
      <w:r w:rsidR="000D0DA7">
        <w:t>,</w:t>
      </w:r>
      <w:r w:rsidR="00915AF6" w:rsidRPr="00EE78EA">
        <w:t xml:space="preserve"> with </w:t>
      </w:r>
      <w:r w:rsidR="000D0DA7">
        <w:t xml:space="preserve">a </w:t>
      </w:r>
      <w:r w:rsidR="00916E28" w:rsidRPr="00EE78EA">
        <w:t xml:space="preserve">majority of </w:t>
      </w:r>
      <w:r w:rsidR="000D0DA7">
        <w:t>w</w:t>
      </w:r>
      <w:r w:rsidR="00916E28" w:rsidRPr="00EE78EA">
        <w:t>hite and female</w:t>
      </w:r>
      <w:r w:rsidR="00915AF6" w:rsidRPr="00EE78EA">
        <w:t xml:space="preserve"> individuals</w:t>
      </w:r>
      <w:r w:rsidR="00916E28" w:rsidRPr="00EE78EA">
        <w:t xml:space="preserve">. </w:t>
      </w:r>
      <w:r w:rsidR="00915AF6" w:rsidRPr="00EE78EA">
        <w:t xml:space="preserve">These limitations prevented generalization of the study findings. A heterogeneous sample </w:t>
      </w:r>
      <w:r w:rsidR="00916E28" w:rsidRPr="00EE78EA">
        <w:t xml:space="preserve">could improve the possibilities of generalizing the </w:t>
      </w:r>
      <w:r w:rsidR="00915AF6" w:rsidRPr="00EE78EA">
        <w:t xml:space="preserve">qualitative </w:t>
      </w:r>
      <w:r w:rsidR="00916E28" w:rsidRPr="00EE78EA">
        <w:t>results.</w:t>
      </w:r>
      <w:r w:rsidR="00915AF6" w:rsidRPr="00EE78EA">
        <w:t xml:space="preserve"> </w:t>
      </w:r>
    </w:p>
    <w:p w14:paraId="0E264706" w14:textId="44E67542" w:rsidR="002E1B6C" w:rsidRPr="00EE78EA" w:rsidRDefault="00231258" w:rsidP="002913C4">
      <w:pPr>
        <w:spacing w:after="0" w:line="480" w:lineRule="auto"/>
        <w:jc w:val="left"/>
      </w:pPr>
      <w:r w:rsidRPr="003722DB">
        <w:rPr>
          <w:b/>
          <w:bCs/>
        </w:rPr>
        <w:t>Design</w:t>
      </w:r>
      <w:r w:rsidR="00916E28" w:rsidRPr="003722DB">
        <w:rPr>
          <w:b/>
          <w:bCs/>
        </w:rPr>
        <w:t xml:space="preserve"> Limitations</w:t>
      </w:r>
      <w:r w:rsidR="00916E28" w:rsidRPr="00EE78EA">
        <w:rPr>
          <w:b/>
          <w:bCs/>
          <w:i/>
          <w:iCs/>
        </w:rPr>
        <w:t xml:space="preserve">. </w:t>
      </w:r>
      <w:r w:rsidR="00612D84" w:rsidRPr="00EE78EA">
        <w:t xml:space="preserve">The primary </w:t>
      </w:r>
      <w:r w:rsidRPr="00EE78EA">
        <w:t xml:space="preserve">design </w:t>
      </w:r>
      <w:r w:rsidR="00612D84" w:rsidRPr="00EE78EA">
        <w:t xml:space="preserve">limitation was in the </w:t>
      </w:r>
      <w:r w:rsidR="00FE308E" w:rsidRPr="00EE78EA">
        <w:t xml:space="preserve">format of the </w:t>
      </w:r>
      <w:r w:rsidRPr="00EE78EA">
        <w:t xml:space="preserve">written ranking activity. </w:t>
      </w:r>
      <w:r w:rsidR="00271B22">
        <w:t>Pre-l</w:t>
      </w:r>
      <w:r w:rsidR="00476899" w:rsidRPr="00EE78EA">
        <w:t xml:space="preserve">isting </w:t>
      </w:r>
      <w:r w:rsidR="00C51DE5">
        <w:t>several</w:t>
      </w:r>
      <w:r w:rsidRPr="00EE78EA">
        <w:t xml:space="preserve"> pre-identified soft skills </w:t>
      </w:r>
      <w:r w:rsidR="004A4A5D" w:rsidRPr="00EE78EA">
        <w:t xml:space="preserve">in the ranking sheet </w:t>
      </w:r>
      <w:r w:rsidRPr="00EE78EA">
        <w:t xml:space="preserve">confused participants and limited their </w:t>
      </w:r>
      <w:r w:rsidR="00476899" w:rsidRPr="00EE78EA">
        <w:t xml:space="preserve">ability to think </w:t>
      </w:r>
      <w:r w:rsidR="004A4A5D" w:rsidRPr="00EE78EA">
        <w:t xml:space="preserve">of </w:t>
      </w:r>
      <w:r w:rsidR="00476899" w:rsidRPr="00EE78EA">
        <w:t xml:space="preserve">and identify new soft skills. </w:t>
      </w:r>
      <w:r w:rsidR="004A4A5D" w:rsidRPr="00EE78EA">
        <w:t xml:space="preserve">It is believed that participants assumed the pre-identified soft skills were important by default. </w:t>
      </w:r>
      <w:r w:rsidR="00476899" w:rsidRPr="00EE78EA">
        <w:t xml:space="preserve">As a result, there was a clear </w:t>
      </w:r>
      <w:r w:rsidR="00271B22">
        <w:t xml:space="preserve">inconsistency </w:t>
      </w:r>
      <w:r w:rsidR="00476899" w:rsidRPr="00EE78EA">
        <w:t xml:space="preserve">between participants’ verbal and written responses. </w:t>
      </w:r>
      <w:r w:rsidR="004A4A5D" w:rsidRPr="00EE78EA">
        <w:t>To overcome this problem</w:t>
      </w:r>
      <w:r w:rsidR="00400C65">
        <w:t>,</w:t>
      </w:r>
      <w:r w:rsidR="004A4A5D" w:rsidRPr="00EE78EA">
        <w:t xml:space="preserve"> and b</w:t>
      </w:r>
      <w:r w:rsidR="00476899" w:rsidRPr="00EE78EA">
        <w:t>ecause the sample size was small, it was possible to manually calculate frequencies of participants</w:t>
      </w:r>
      <w:r w:rsidR="00400C65">
        <w:t>’</w:t>
      </w:r>
      <w:r w:rsidR="00476899" w:rsidRPr="00EE78EA">
        <w:t xml:space="preserve"> verbal responses related to </w:t>
      </w:r>
      <w:r w:rsidR="00FE308E" w:rsidRPr="00EE78EA">
        <w:t>identifying soft skills</w:t>
      </w:r>
      <w:r w:rsidR="004A4A5D" w:rsidRPr="00EE78EA">
        <w:t xml:space="preserve"> and compare them </w:t>
      </w:r>
      <w:r w:rsidR="004A4A5D" w:rsidRPr="00EE78EA">
        <w:lastRenderedPageBreak/>
        <w:t>to the written responses</w:t>
      </w:r>
      <w:r w:rsidR="00FE308E" w:rsidRPr="00EE78EA">
        <w:t xml:space="preserve">. Therefore, it is strongly recommended to repeat this </w:t>
      </w:r>
      <w:r w:rsidR="004A4A5D" w:rsidRPr="00EE78EA">
        <w:t>activity without any pre-listed soft skills</w:t>
      </w:r>
      <w:r w:rsidR="00FE308E" w:rsidRPr="00EE78EA">
        <w:t xml:space="preserve">. </w:t>
      </w:r>
    </w:p>
    <w:p w14:paraId="358B1A92" w14:textId="2EBC6231" w:rsidR="00C94FC9" w:rsidRPr="00EE78EA" w:rsidRDefault="00461746" w:rsidP="002913C4">
      <w:pPr>
        <w:spacing w:after="0" w:line="480" w:lineRule="auto"/>
        <w:jc w:val="left"/>
      </w:pPr>
      <w:r w:rsidRPr="003722DB">
        <w:rPr>
          <w:b/>
          <w:bCs/>
        </w:rPr>
        <w:t xml:space="preserve">Data </w:t>
      </w:r>
      <w:r w:rsidR="00D73EE3" w:rsidRPr="003722DB">
        <w:rPr>
          <w:b/>
          <w:bCs/>
        </w:rPr>
        <w:t xml:space="preserve">/ Measurement </w:t>
      </w:r>
      <w:r w:rsidRPr="003722DB">
        <w:rPr>
          <w:b/>
          <w:bCs/>
        </w:rPr>
        <w:t>Limitations</w:t>
      </w:r>
      <w:r w:rsidRPr="00EE78EA">
        <w:rPr>
          <w:b/>
          <w:bCs/>
          <w:i/>
          <w:iCs/>
        </w:rPr>
        <w:t xml:space="preserve">. </w:t>
      </w:r>
      <w:r w:rsidR="00355FD2" w:rsidRPr="00EE78EA">
        <w:t>D</w:t>
      </w:r>
      <w:r w:rsidRPr="00EE78EA">
        <w:t xml:space="preserve">ata </w:t>
      </w:r>
      <w:r w:rsidR="00355FD2" w:rsidRPr="00EE78EA">
        <w:t xml:space="preserve">collected </w:t>
      </w:r>
      <w:r w:rsidRPr="00EE78EA">
        <w:t xml:space="preserve">from the online survey presented perfect </w:t>
      </w:r>
      <w:r w:rsidR="00C51DE5">
        <w:t xml:space="preserve">bivariate </w:t>
      </w:r>
      <w:r w:rsidRPr="00EE78EA">
        <w:t>correlation</w:t>
      </w:r>
      <w:r w:rsidR="00C51DE5">
        <w:t>s</w:t>
      </w:r>
      <w:r w:rsidRPr="00EE78EA">
        <w:t xml:space="preserve"> </w:t>
      </w:r>
      <w:r w:rsidR="00C51DE5">
        <w:t xml:space="preserve">which affected </w:t>
      </w:r>
      <w:r w:rsidRPr="00EE78EA">
        <w:t xml:space="preserve">four </w:t>
      </w:r>
      <w:r w:rsidR="00C51DE5">
        <w:t>items</w:t>
      </w:r>
      <w:r w:rsidRPr="00EE78EA">
        <w:t xml:space="preserve">. This data collinearity </w:t>
      </w:r>
      <w:r w:rsidR="00C94FC9" w:rsidRPr="00EE78EA">
        <w:t xml:space="preserve">could </w:t>
      </w:r>
      <w:r w:rsidR="00400C65">
        <w:t xml:space="preserve">result from </w:t>
      </w:r>
      <w:r w:rsidR="00C94FC9" w:rsidRPr="00EE78EA">
        <w:t xml:space="preserve">the multi-dimensional </w:t>
      </w:r>
      <w:r w:rsidR="00355FD2" w:rsidRPr="00EE78EA">
        <w:t xml:space="preserve">nature of soft skills constructs </w:t>
      </w:r>
      <w:r w:rsidR="00C94FC9" w:rsidRPr="00EE78EA">
        <w:t xml:space="preserve">and </w:t>
      </w:r>
      <w:r w:rsidR="00355FD2" w:rsidRPr="00EE78EA">
        <w:t xml:space="preserve">the </w:t>
      </w:r>
      <w:r w:rsidR="00C94FC9" w:rsidRPr="00EE78EA">
        <w:t xml:space="preserve">high </w:t>
      </w:r>
      <w:r w:rsidR="00355FD2" w:rsidRPr="00EE78EA">
        <w:t>intercorrelation between those variables</w:t>
      </w:r>
      <w:r w:rsidR="00C94FC9" w:rsidRPr="00EE78EA">
        <w:t xml:space="preserve">. </w:t>
      </w:r>
      <w:r w:rsidR="00BA547F" w:rsidRPr="00EE78EA">
        <w:t>Also, bad item wording and redundancy could be a reason for perfect correlation</w:t>
      </w:r>
      <w:r w:rsidR="00DC209C">
        <w:t xml:space="preserve">, the matter that could not be </w:t>
      </w:r>
      <w:r w:rsidR="00A14047">
        <w:t xml:space="preserve">anticipated </w:t>
      </w:r>
      <w:r w:rsidR="00DC209C">
        <w:t xml:space="preserve">by </w:t>
      </w:r>
      <w:r w:rsidR="00BA547F" w:rsidRPr="00EE78EA">
        <w:t>the SMEs content validation</w:t>
      </w:r>
      <w:r w:rsidR="00C51DE5">
        <w:t xml:space="preserve"> review</w:t>
      </w:r>
      <w:r w:rsidR="00DC209C">
        <w:t>. D</w:t>
      </w:r>
      <w:r w:rsidR="00355FD2" w:rsidRPr="00EE78EA">
        <w:t xml:space="preserve">ata collinearity hindered conducting </w:t>
      </w:r>
      <w:r w:rsidR="00C94FC9" w:rsidRPr="00EE78EA">
        <w:t xml:space="preserve">exploratory factor analysis with principal axis factorial method using all the variables. Therefore, two </w:t>
      </w:r>
      <w:r w:rsidR="00355FD2" w:rsidRPr="00EE78EA">
        <w:t xml:space="preserve">of the four </w:t>
      </w:r>
      <w:r w:rsidR="00C94FC9" w:rsidRPr="00EE78EA">
        <w:t xml:space="preserve">variables were excluded to overcome this obstacle. </w:t>
      </w:r>
    </w:p>
    <w:p w14:paraId="33CD6451" w14:textId="161B2F8A" w:rsidR="00AE16A9" w:rsidRPr="00EE78EA" w:rsidRDefault="00A35334" w:rsidP="00AE16A9">
      <w:pPr>
        <w:spacing w:after="0" w:line="480" w:lineRule="auto"/>
        <w:ind w:firstLine="0"/>
        <w:jc w:val="left"/>
        <w:rPr>
          <w:b/>
          <w:bCs/>
        </w:rPr>
      </w:pPr>
      <w:r w:rsidRPr="00EE78EA">
        <w:rPr>
          <w:b/>
          <w:bCs/>
        </w:rPr>
        <w:t xml:space="preserve">Implications and </w:t>
      </w:r>
      <w:r w:rsidR="00AE16A9" w:rsidRPr="00EE78EA">
        <w:rPr>
          <w:b/>
          <w:bCs/>
        </w:rPr>
        <w:t xml:space="preserve">Directions </w:t>
      </w:r>
      <w:r w:rsidRPr="00EE78EA">
        <w:rPr>
          <w:b/>
          <w:bCs/>
        </w:rPr>
        <w:t>for Future Research</w:t>
      </w:r>
    </w:p>
    <w:p w14:paraId="6C097AB5" w14:textId="3E334981" w:rsidR="00026B37" w:rsidRPr="00EE78EA" w:rsidRDefault="00ED3476" w:rsidP="00EA6562">
      <w:pPr>
        <w:tabs>
          <w:tab w:val="left" w:pos="6660"/>
        </w:tabs>
        <w:spacing w:after="0" w:line="480" w:lineRule="auto"/>
        <w:jc w:val="left"/>
        <w:rPr>
          <w:rFonts w:asciiTheme="majorBidi" w:hAnsiTheme="majorBidi" w:cstheme="majorBidi"/>
          <w:color w:val="841617"/>
        </w:rPr>
      </w:pPr>
      <w:r w:rsidRPr="00EE78EA">
        <w:t>Given the literature gap in measuring soft skills and scholars’ indications of the difficulty of the process, this research is expected to make a significant contribution to the literature of</w:t>
      </w:r>
      <w:r w:rsidR="006156D9">
        <w:t xml:space="preserve"> the </w:t>
      </w:r>
      <w:r w:rsidRPr="00EE78EA">
        <w:t xml:space="preserve">measurement of soft skills in </w:t>
      </w:r>
      <w:r w:rsidR="006156D9">
        <w:t xml:space="preserve">a </w:t>
      </w:r>
      <w:r w:rsidRPr="00EE78EA">
        <w:t>primary care context within the healthcare industry. The study present</w:t>
      </w:r>
      <w:r w:rsidR="00D37FE5" w:rsidRPr="00EE78EA">
        <w:t>s</w:t>
      </w:r>
      <w:r w:rsidRPr="00EE78EA">
        <w:t xml:space="preserve"> a first attempt to develop and validate an assessment tool that could be applied by primary care </w:t>
      </w:r>
      <w:r w:rsidR="00D37FE5" w:rsidRPr="00EE78EA">
        <w:t xml:space="preserve">healthcare </w:t>
      </w:r>
      <w:r w:rsidRPr="00EE78EA">
        <w:t>service delivery organizations to assess soft skills in the performance of healthcare providers</w:t>
      </w:r>
      <w:r w:rsidR="006156D9">
        <w:t>,</w:t>
      </w:r>
      <w:r w:rsidRPr="00EE78EA">
        <w:t xml:space="preserve"> which is expected to improve </w:t>
      </w:r>
      <w:r w:rsidR="007E712F" w:rsidRPr="00EE78EA">
        <w:t>the delivery of quality care and</w:t>
      </w:r>
      <w:r w:rsidR="006156D9">
        <w:t>,</w:t>
      </w:r>
      <w:r w:rsidR="007E712F" w:rsidRPr="00EE78EA">
        <w:t xml:space="preserve"> consequently</w:t>
      </w:r>
      <w:r w:rsidR="006156D9">
        <w:t>,</w:t>
      </w:r>
      <w:r w:rsidR="007E712F" w:rsidRPr="00EE78EA">
        <w:t xml:space="preserve"> </w:t>
      </w:r>
      <w:r w:rsidRPr="00EE78EA">
        <w:t xml:space="preserve">patient satisfaction. </w:t>
      </w:r>
    </w:p>
    <w:p w14:paraId="07D8BF46" w14:textId="0904D149" w:rsidR="00826F88" w:rsidRPr="006156D9" w:rsidRDefault="00BC7ADB" w:rsidP="004139E0">
      <w:pPr>
        <w:tabs>
          <w:tab w:val="left" w:pos="6660"/>
        </w:tabs>
        <w:spacing w:after="0" w:line="480" w:lineRule="auto"/>
        <w:jc w:val="left"/>
      </w:pPr>
      <w:r w:rsidRPr="00EE78EA">
        <w:t xml:space="preserve">The </w:t>
      </w:r>
      <w:r w:rsidR="0021183D" w:rsidRPr="00EE78EA">
        <w:t xml:space="preserve">SSAT </w:t>
      </w:r>
      <w:r w:rsidRPr="00EE78EA">
        <w:t xml:space="preserve">still </w:t>
      </w:r>
      <w:r w:rsidR="0021183D" w:rsidRPr="00EE78EA">
        <w:t xml:space="preserve">requires </w:t>
      </w:r>
      <w:r w:rsidR="00C51DE5">
        <w:t xml:space="preserve">criterion-related </w:t>
      </w:r>
      <w:r w:rsidR="0021183D" w:rsidRPr="00EE78EA">
        <w:t>valid</w:t>
      </w:r>
      <w:r w:rsidR="00C51DE5">
        <w:t>ation</w:t>
      </w:r>
      <w:r w:rsidRPr="00EE78EA">
        <w:t xml:space="preserve"> </w:t>
      </w:r>
      <w:r w:rsidR="00362456" w:rsidRPr="00EE78EA">
        <w:t xml:space="preserve">and item reduction </w:t>
      </w:r>
      <w:r w:rsidRPr="00EE78EA">
        <w:t xml:space="preserve">before it can be recommended for practical use. Netemeyer </w:t>
      </w:r>
      <w:r w:rsidR="004E7370">
        <w:t xml:space="preserve">and colleagues </w:t>
      </w:r>
      <w:r w:rsidRPr="00EE78EA">
        <w:t xml:space="preserve">(2003) </w:t>
      </w:r>
      <w:r w:rsidR="00362456" w:rsidRPr="00EE78EA">
        <w:t>suggested ret</w:t>
      </w:r>
      <w:r w:rsidR="006156D9">
        <w:t xml:space="preserve">ention of </w:t>
      </w:r>
      <w:r w:rsidR="00362456" w:rsidRPr="00EE78EA">
        <w:t>many items at an early stage of scale development</w:t>
      </w:r>
      <w:r w:rsidR="006156D9">
        <w:t>,</w:t>
      </w:r>
      <w:r w:rsidR="00362456" w:rsidRPr="00EE78EA">
        <w:t xml:space="preserve"> including items that do not meet statistical criteria but still obtained content and</w:t>
      </w:r>
      <w:r w:rsidR="006156D9">
        <w:t>/</w:t>
      </w:r>
      <w:r w:rsidR="00362456" w:rsidRPr="00EE78EA">
        <w:t>or face validity. Additional studies should consider measuring the modified theoretical model through a confirmatory factor analysis</w:t>
      </w:r>
      <w:r w:rsidR="006156D9">
        <w:t>,</w:t>
      </w:r>
      <w:r w:rsidR="00362456" w:rsidRPr="00EE78EA">
        <w:t xml:space="preserve"> followed by </w:t>
      </w:r>
      <w:r w:rsidR="00826F88" w:rsidRPr="00EE78EA">
        <w:t xml:space="preserve">calculating construct validity. </w:t>
      </w:r>
      <w:r w:rsidR="00AC0DC1" w:rsidRPr="00EE78EA">
        <w:t>Although every item on the current SSAT appear</w:t>
      </w:r>
      <w:r w:rsidR="006156D9">
        <w:t>s</w:t>
      </w:r>
      <w:r w:rsidR="00AC0DC1" w:rsidRPr="00EE78EA">
        <w:t xml:space="preserve"> essential, f</w:t>
      </w:r>
      <w:r w:rsidR="00826F88" w:rsidRPr="00EE78EA">
        <w:t xml:space="preserve">inal length of the </w:t>
      </w:r>
      <w:r w:rsidR="00826F88" w:rsidRPr="00EE78EA">
        <w:lastRenderedPageBreak/>
        <w:t>scale</w:t>
      </w:r>
      <w:r w:rsidR="00DE6CA8" w:rsidRPr="00EE78EA">
        <w:t xml:space="preserve"> can </w:t>
      </w:r>
      <w:r w:rsidR="00DE6CA8" w:rsidRPr="006156D9">
        <w:t>be determined by additional validity testing</w:t>
      </w:r>
      <w:r w:rsidR="00826F88" w:rsidRPr="006156D9">
        <w:t xml:space="preserve">. </w:t>
      </w:r>
      <w:r w:rsidR="00454F3D" w:rsidRPr="006156D9">
        <w:t xml:space="preserve">Furthermore, </w:t>
      </w:r>
      <w:r w:rsidR="00DE6CA8" w:rsidRPr="006156D9">
        <w:t>using</w:t>
      </w:r>
      <w:r w:rsidR="00454F3D" w:rsidRPr="006156D9">
        <w:t xml:space="preserve"> a different sample </w:t>
      </w:r>
      <w:r w:rsidR="00DE6CA8" w:rsidRPr="006156D9">
        <w:t xml:space="preserve">for validity testing of the SSAT </w:t>
      </w:r>
      <w:r w:rsidR="004139E0" w:rsidRPr="006156D9">
        <w:t xml:space="preserve">could establish a higher reliability for </w:t>
      </w:r>
      <w:r w:rsidR="00454F3D" w:rsidRPr="006156D9">
        <w:t>the measure.</w:t>
      </w:r>
      <w:r w:rsidR="004139E0" w:rsidRPr="006156D9">
        <w:t xml:space="preserve"> </w:t>
      </w:r>
      <w:r w:rsidR="00826F88" w:rsidRPr="006156D9">
        <w:t xml:space="preserve">When validity is sufficiently demonstrated, the </w:t>
      </w:r>
      <w:r w:rsidR="005675D8" w:rsidRPr="006156D9">
        <w:t>SSAT</w:t>
      </w:r>
      <w:r w:rsidR="00826F88" w:rsidRPr="006156D9">
        <w:t xml:space="preserve"> could be used </w:t>
      </w:r>
      <w:r w:rsidR="00247D72" w:rsidRPr="006156D9">
        <w:t>in future research and many practical applications.</w:t>
      </w:r>
    </w:p>
    <w:p w14:paraId="08E69866" w14:textId="67B4E261" w:rsidR="00EA6562" w:rsidRPr="006156D9" w:rsidRDefault="002913C4" w:rsidP="00EA6562">
      <w:pPr>
        <w:tabs>
          <w:tab w:val="left" w:pos="6660"/>
        </w:tabs>
        <w:spacing w:after="0" w:line="480" w:lineRule="auto"/>
        <w:jc w:val="left"/>
      </w:pPr>
      <w:r w:rsidRPr="006156D9">
        <w:t xml:space="preserve">Directions for future research include </w:t>
      </w:r>
      <w:r w:rsidR="002D32F3" w:rsidRPr="006156D9">
        <w:t xml:space="preserve">conducting </w:t>
      </w:r>
      <w:r w:rsidR="007E712F" w:rsidRPr="006156D9">
        <w:t xml:space="preserve">convergent </w:t>
      </w:r>
      <w:r w:rsidR="00826F88" w:rsidRPr="006156D9">
        <w:t xml:space="preserve">validity </w:t>
      </w:r>
      <w:r w:rsidR="008D4472" w:rsidRPr="006156D9">
        <w:t xml:space="preserve">between </w:t>
      </w:r>
      <w:r w:rsidR="00826F88" w:rsidRPr="006156D9">
        <w:t xml:space="preserve">the </w:t>
      </w:r>
      <w:r w:rsidR="007E712F" w:rsidRPr="006156D9">
        <w:t xml:space="preserve">SSAT and the </w:t>
      </w:r>
      <w:r w:rsidR="00EA6562" w:rsidRPr="006156D9">
        <w:t>E</w:t>
      </w:r>
      <w:r w:rsidR="00293868" w:rsidRPr="006156D9">
        <w:t xml:space="preserve">motional </w:t>
      </w:r>
      <w:r w:rsidR="00EA6562" w:rsidRPr="006156D9">
        <w:t>I</w:t>
      </w:r>
      <w:r w:rsidR="003C584E" w:rsidRPr="006156D9">
        <w:t>ntelligence</w:t>
      </w:r>
      <w:r w:rsidR="00293868" w:rsidRPr="006156D9">
        <w:t xml:space="preserve"> </w:t>
      </w:r>
      <w:r w:rsidR="00EA6562" w:rsidRPr="006156D9">
        <w:t>s</w:t>
      </w:r>
      <w:r w:rsidR="00293868" w:rsidRPr="006156D9">
        <w:t xml:space="preserve">cale </w:t>
      </w:r>
      <w:r w:rsidR="008D4472" w:rsidRPr="006156D9">
        <w:t xml:space="preserve">developed by </w:t>
      </w:r>
      <w:r w:rsidR="00293868" w:rsidRPr="006156D9">
        <w:t>Schutte</w:t>
      </w:r>
      <w:r w:rsidR="00ED6B5E" w:rsidRPr="006156D9">
        <w:t xml:space="preserve"> </w:t>
      </w:r>
      <w:r w:rsidR="00293868" w:rsidRPr="006156D9">
        <w:t>et al.</w:t>
      </w:r>
      <w:r w:rsidR="008D4472" w:rsidRPr="006156D9">
        <w:t xml:space="preserve"> (</w:t>
      </w:r>
      <w:r w:rsidR="00293868" w:rsidRPr="006156D9">
        <w:t>1998)</w:t>
      </w:r>
      <w:r w:rsidR="008D4472" w:rsidRPr="006156D9">
        <w:t xml:space="preserve">. The aim is to explore the level of intercorrelation between </w:t>
      </w:r>
      <w:r w:rsidR="005761FF" w:rsidRPr="006156D9">
        <w:t xml:space="preserve">constructs of </w:t>
      </w:r>
      <w:r w:rsidR="008D4472" w:rsidRPr="006156D9">
        <w:t xml:space="preserve">both </w:t>
      </w:r>
      <w:r w:rsidR="005761FF" w:rsidRPr="006156D9">
        <w:t>scales</w:t>
      </w:r>
      <w:r w:rsidR="008D4472" w:rsidRPr="006156D9">
        <w:t xml:space="preserve">. </w:t>
      </w:r>
      <w:r w:rsidR="003C584E" w:rsidRPr="006156D9">
        <w:t xml:space="preserve">This area in literature is still </w:t>
      </w:r>
      <w:r w:rsidR="006156D9" w:rsidRPr="006156D9">
        <w:t>under</w:t>
      </w:r>
      <w:r w:rsidR="006156D9">
        <w:t>-</w:t>
      </w:r>
      <w:r w:rsidR="006156D9" w:rsidRPr="006156D9">
        <w:t>researched</w:t>
      </w:r>
      <w:r w:rsidR="006156D9">
        <w:t>,</w:t>
      </w:r>
      <w:r w:rsidR="003C584E" w:rsidRPr="006156D9">
        <w:t xml:space="preserve"> and findings could make significant contribution to </w:t>
      </w:r>
      <w:r w:rsidR="008D4472" w:rsidRPr="006156D9">
        <w:t xml:space="preserve">future </w:t>
      </w:r>
      <w:r w:rsidR="005761FF" w:rsidRPr="006156D9">
        <w:t xml:space="preserve">conceptualization and </w:t>
      </w:r>
      <w:r w:rsidR="008D4472" w:rsidRPr="006156D9">
        <w:t xml:space="preserve">applications of </w:t>
      </w:r>
      <w:r w:rsidR="003C584E" w:rsidRPr="006156D9">
        <w:t xml:space="preserve">emotional intelligence </w:t>
      </w:r>
      <w:r w:rsidR="008D4472" w:rsidRPr="006156D9">
        <w:t>and soft skills assessments</w:t>
      </w:r>
      <w:r w:rsidR="003C584E" w:rsidRPr="006156D9">
        <w:t>.</w:t>
      </w:r>
      <w:r w:rsidR="008D4472" w:rsidRPr="006156D9">
        <w:t xml:space="preserve"> </w:t>
      </w:r>
      <w:r w:rsidR="00EE5CB3">
        <w:t xml:space="preserve">It is also recommended to explore the relationship of SSAT with other validated measures such as Consultation and Relational Empathy (CARE) measure developed by Mercer et al. (2004). </w:t>
      </w:r>
      <w:r w:rsidR="005B3624">
        <w:t xml:space="preserve">It is important, however, to keep in mind that SSAT is not a self-report measure when conducting convergent or discriminant validity testing between SSAT and other measures. </w:t>
      </w:r>
      <w:r w:rsidR="00C51DE5">
        <w:t>F</w:t>
      </w:r>
      <w:r w:rsidR="00D41859" w:rsidRPr="006156D9">
        <w:t xml:space="preserve">uture research could also investigate if there are gender differences in soft skills performance. </w:t>
      </w:r>
      <w:r w:rsidR="00EA6562" w:rsidRPr="006156D9">
        <w:t xml:space="preserve">Knowing about such differences and findings from </w:t>
      </w:r>
      <w:r w:rsidR="0072523A" w:rsidRPr="006156D9">
        <w:t xml:space="preserve">future </w:t>
      </w:r>
      <w:r w:rsidR="00EA6562" w:rsidRPr="006156D9">
        <w:t xml:space="preserve">studies </w:t>
      </w:r>
      <w:r w:rsidR="0072523A" w:rsidRPr="006156D9">
        <w:t xml:space="preserve">will </w:t>
      </w:r>
      <w:r w:rsidR="00EA6562" w:rsidRPr="006156D9">
        <w:t xml:space="preserve">inform </w:t>
      </w:r>
      <w:r w:rsidR="00EA6562" w:rsidRPr="006156D9">
        <w:rPr>
          <w:rFonts w:asciiTheme="majorBidi" w:eastAsia="Calibri" w:hAnsiTheme="majorBidi" w:cstheme="majorBidi"/>
          <w:color w:val="000000" w:themeColor="text1"/>
          <w:kern w:val="24"/>
        </w:rPr>
        <w:t xml:space="preserve">initiatives to develop and improve training programs on performance using soft skills in medical education and other contexts. </w:t>
      </w:r>
      <w:r w:rsidR="00EA6562" w:rsidRPr="006156D9">
        <w:t>The SSAT can also be integrated into other human resource functions in healthcare organizations</w:t>
      </w:r>
      <w:r w:rsidR="006156D9">
        <w:t>,</w:t>
      </w:r>
      <w:r w:rsidR="00EA6562" w:rsidRPr="006156D9">
        <w:t xml:space="preserve"> such as employees’ </w:t>
      </w:r>
      <w:r w:rsidR="009E0732" w:rsidRPr="006156D9">
        <w:t>performance management and measurement strategies</w:t>
      </w:r>
      <w:r w:rsidR="006156D9">
        <w:t xml:space="preserve">, as well as </w:t>
      </w:r>
      <w:r w:rsidR="00EA6562" w:rsidRPr="006156D9">
        <w:t xml:space="preserve">recruitment assessment measures within healthcare organizations. </w:t>
      </w:r>
    </w:p>
    <w:p w14:paraId="1B579552" w14:textId="2F777D13" w:rsidR="005E01F5" w:rsidRPr="00EE78EA" w:rsidRDefault="005E01F5" w:rsidP="005E01F5">
      <w:pPr>
        <w:spacing w:after="0" w:line="480" w:lineRule="auto"/>
        <w:ind w:firstLine="0"/>
        <w:jc w:val="left"/>
        <w:rPr>
          <w:b/>
          <w:bCs/>
        </w:rPr>
      </w:pPr>
      <w:r w:rsidRPr="00EE78EA">
        <w:rPr>
          <w:b/>
          <w:bCs/>
        </w:rPr>
        <w:t>Concluding Thoughts</w:t>
      </w:r>
    </w:p>
    <w:p w14:paraId="3623B03C" w14:textId="15E19710" w:rsidR="00AC0DC1" w:rsidRPr="006156D9" w:rsidRDefault="00902D26" w:rsidP="00D41859">
      <w:pPr>
        <w:tabs>
          <w:tab w:val="left" w:pos="6660"/>
        </w:tabs>
        <w:spacing w:after="0" w:line="480" w:lineRule="auto"/>
        <w:jc w:val="left"/>
      </w:pPr>
      <w:r w:rsidRPr="006156D9">
        <w:t>Th</w:t>
      </w:r>
      <w:r w:rsidR="008B6D45" w:rsidRPr="006156D9">
        <w:t xml:space="preserve">e qualitative data provided evidence that patients and providers </w:t>
      </w:r>
      <w:r w:rsidR="0072523A" w:rsidRPr="006156D9">
        <w:t xml:space="preserve">recognized the importance of soft skills in influencing perception of behaviors. Although participants </w:t>
      </w:r>
      <w:r w:rsidR="008B6D45" w:rsidRPr="006156D9">
        <w:t>lack enough knowledge about soft skills</w:t>
      </w:r>
      <w:r w:rsidR="0072523A" w:rsidRPr="006156D9">
        <w:t>, and p</w:t>
      </w:r>
      <w:r w:rsidR="008B6D45" w:rsidRPr="006156D9">
        <w:t xml:space="preserve">roviders confirmed lack of </w:t>
      </w:r>
      <w:r w:rsidR="0072523A" w:rsidRPr="006156D9">
        <w:t xml:space="preserve">training on soft skills in </w:t>
      </w:r>
      <w:r w:rsidR="008B6D45" w:rsidRPr="006156D9">
        <w:lastRenderedPageBreak/>
        <w:t>medical education</w:t>
      </w:r>
      <w:r w:rsidR="0072523A" w:rsidRPr="006156D9">
        <w:t xml:space="preserve">, </w:t>
      </w:r>
      <w:r w:rsidR="00AC0DC1" w:rsidRPr="006156D9">
        <w:t xml:space="preserve">the findings of this study confirm the possibility of </w:t>
      </w:r>
      <w:r w:rsidR="00F35AE3" w:rsidRPr="006156D9">
        <w:t xml:space="preserve">identifying and </w:t>
      </w:r>
      <w:r w:rsidR="00AC0DC1" w:rsidRPr="006156D9">
        <w:t xml:space="preserve">measuring soft skills. </w:t>
      </w:r>
    </w:p>
    <w:p w14:paraId="02AA051A" w14:textId="18C62C37" w:rsidR="006B3EFE" w:rsidRDefault="0072523A" w:rsidP="0072523A">
      <w:pPr>
        <w:tabs>
          <w:tab w:val="left" w:pos="6660"/>
        </w:tabs>
        <w:spacing w:after="0" w:line="480" w:lineRule="auto"/>
        <w:jc w:val="left"/>
      </w:pPr>
      <w:r w:rsidRPr="006156D9">
        <w:t>As finalizing this study coincide</w:t>
      </w:r>
      <w:r w:rsidR="006156D9">
        <w:t xml:space="preserve">d </w:t>
      </w:r>
      <w:r w:rsidRPr="006156D9">
        <w:t xml:space="preserve">with a major </w:t>
      </w:r>
      <w:r w:rsidR="00F35AE3" w:rsidRPr="006156D9">
        <w:t xml:space="preserve">unplanned </w:t>
      </w:r>
      <w:r w:rsidRPr="006156D9">
        <w:t xml:space="preserve">enforced change in peoples’ </w:t>
      </w:r>
      <w:r w:rsidR="00F35AE3" w:rsidRPr="006156D9">
        <w:t xml:space="preserve">daily </w:t>
      </w:r>
      <w:r w:rsidRPr="006156D9">
        <w:t xml:space="preserve">behavior due to the </w:t>
      </w:r>
      <w:r w:rsidR="000E2A4B" w:rsidRPr="006156D9">
        <w:t>global</w:t>
      </w:r>
      <w:r w:rsidRPr="006156D9">
        <w:t xml:space="preserve"> pandemic of C</w:t>
      </w:r>
      <w:r w:rsidR="006156D9">
        <w:t>OVID</w:t>
      </w:r>
      <w:r w:rsidRPr="006156D9">
        <w:t>-</w:t>
      </w:r>
      <w:r w:rsidR="000A0C72">
        <w:t>1</w:t>
      </w:r>
      <w:r w:rsidRPr="006156D9">
        <w:t>9, the</w:t>
      </w:r>
      <w:r w:rsidR="000E2A4B" w:rsidRPr="006156D9">
        <w:t xml:space="preserve"> </w:t>
      </w:r>
      <w:r w:rsidR="000A0C72">
        <w:t xml:space="preserve">near </w:t>
      </w:r>
      <w:r w:rsidR="000E2A4B" w:rsidRPr="006156D9">
        <w:t xml:space="preserve">future </w:t>
      </w:r>
      <w:r w:rsidR="009856AC" w:rsidRPr="006156D9">
        <w:t xml:space="preserve">is expected to </w:t>
      </w:r>
      <w:r w:rsidR="000A0C72">
        <w:t xml:space="preserve">include </w:t>
      </w:r>
      <w:r w:rsidRPr="006156D9">
        <w:t xml:space="preserve">an increased </w:t>
      </w:r>
      <w:r w:rsidR="009856AC" w:rsidRPr="006156D9">
        <w:t xml:space="preserve">demand </w:t>
      </w:r>
      <w:r w:rsidR="00F8616E">
        <w:t>for the</w:t>
      </w:r>
      <w:r w:rsidRPr="006156D9">
        <w:t xml:space="preserve"> develop</w:t>
      </w:r>
      <w:r w:rsidR="00F8616E">
        <w:t>ment of</w:t>
      </w:r>
      <w:r w:rsidRPr="006156D9">
        <w:t xml:space="preserve"> training programs on softs skills</w:t>
      </w:r>
      <w:r w:rsidR="00367F99" w:rsidRPr="006156D9">
        <w:t xml:space="preserve"> </w:t>
      </w:r>
      <w:r w:rsidRPr="006156D9">
        <w:t xml:space="preserve">essential for </w:t>
      </w:r>
      <w:r w:rsidR="00260FCF">
        <w:t xml:space="preserve">self-control, </w:t>
      </w:r>
      <w:r w:rsidR="009856AC" w:rsidRPr="006156D9">
        <w:t xml:space="preserve">self-management of </w:t>
      </w:r>
      <w:r w:rsidRPr="006156D9">
        <w:t>crises</w:t>
      </w:r>
      <w:r w:rsidR="00260FCF">
        <w:t xml:space="preserve">, </w:t>
      </w:r>
      <w:r w:rsidRPr="006156D9">
        <w:t xml:space="preserve">and associated </w:t>
      </w:r>
      <w:r w:rsidR="00937172" w:rsidRPr="006156D9">
        <w:t>social di</w:t>
      </w:r>
      <w:r w:rsidRPr="006156D9">
        <w:t xml:space="preserve">stress. </w:t>
      </w:r>
      <w:r w:rsidR="009856AC" w:rsidRPr="006156D9">
        <w:t>T</w:t>
      </w:r>
      <w:r w:rsidR="008B6D45" w:rsidRPr="006156D9">
        <w:t xml:space="preserve">herefore, it is </w:t>
      </w:r>
      <w:r w:rsidR="00AC0DC1" w:rsidRPr="006156D9">
        <w:t xml:space="preserve">strongly </w:t>
      </w:r>
      <w:r w:rsidR="008B6D45" w:rsidRPr="006156D9">
        <w:t>recommended to expand soft</w:t>
      </w:r>
      <w:r w:rsidR="00AC0DC1" w:rsidRPr="006156D9">
        <w:t xml:space="preserve"> s</w:t>
      </w:r>
      <w:r w:rsidR="008B6D45" w:rsidRPr="006156D9">
        <w:t xml:space="preserve">kills future research and training to </w:t>
      </w:r>
      <w:r w:rsidR="00937172" w:rsidRPr="006156D9">
        <w:t xml:space="preserve">social </w:t>
      </w:r>
      <w:r w:rsidR="008B6D45" w:rsidRPr="006156D9">
        <w:t>domains</w:t>
      </w:r>
      <w:r w:rsidR="009856AC" w:rsidRPr="006156D9">
        <w:t xml:space="preserve"> </w:t>
      </w:r>
      <w:r w:rsidR="000A0C72">
        <w:t xml:space="preserve">beyond </w:t>
      </w:r>
      <w:r w:rsidR="009856AC" w:rsidRPr="006156D9">
        <w:t>healthcare</w:t>
      </w:r>
      <w:r w:rsidR="008B6D45" w:rsidRPr="006156D9">
        <w:t>.</w:t>
      </w:r>
    </w:p>
    <w:p w14:paraId="65131656" w14:textId="3DED31F6" w:rsidR="006156D9" w:rsidRDefault="006156D9">
      <w:pPr>
        <w:spacing w:after="200" w:line="276" w:lineRule="auto"/>
        <w:ind w:firstLine="0"/>
        <w:jc w:val="left"/>
      </w:pPr>
      <w:r>
        <w:br w:type="page"/>
      </w:r>
    </w:p>
    <w:bookmarkEnd w:id="45"/>
    <w:p w14:paraId="1D57C32B" w14:textId="01B7FC6F" w:rsidR="00F63C46" w:rsidRPr="00097501" w:rsidRDefault="001C439A">
      <w:pPr>
        <w:spacing w:after="0" w:line="480" w:lineRule="auto"/>
        <w:ind w:firstLine="0"/>
        <w:jc w:val="center"/>
        <w:rPr>
          <w:b/>
          <w:bCs/>
        </w:rPr>
      </w:pPr>
      <w:r w:rsidRPr="00097501">
        <w:rPr>
          <w:b/>
          <w:bCs/>
        </w:rPr>
        <w:lastRenderedPageBreak/>
        <w:t>References</w:t>
      </w:r>
    </w:p>
    <w:p w14:paraId="5F5F6BE0" w14:textId="77777777" w:rsidR="005C4E45" w:rsidRPr="00EE78EA" w:rsidRDefault="005C4E45" w:rsidP="00667507">
      <w:pPr>
        <w:spacing w:after="0" w:line="480" w:lineRule="auto"/>
        <w:ind w:left="720" w:hanging="720"/>
        <w:jc w:val="left"/>
      </w:pPr>
      <w:r w:rsidRPr="00EE78EA">
        <w:t xml:space="preserve">Abraham, A. (2006). The need for the integration of emotional intelligence skills in business education. </w:t>
      </w:r>
      <w:r w:rsidRPr="00EE78EA">
        <w:rPr>
          <w:i/>
          <w:iCs/>
        </w:rPr>
        <w:t>The Business Renaissance Quarterly, 1</w:t>
      </w:r>
      <w:r w:rsidRPr="00097501">
        <w:t>(3)</w:t>
      </w:r>
      <w:r w:rsidRPr="00EE78EA">
        <w:rPr>
          <w:i/>
          <w:iCs/>
        </w:rPr>
        <w:t>,</w:t>
      </w:r>
      <w:r w:rsidRPr="00EE78EA">
        <w:t xml:space="preserve"> 65-80.</w:t>
      </w:r>
    </w:p>
    <w:p w14:paraId="0B082BC3" w14:textId="06E811B4" w:rsidR="005C4E45" w:rsidRDefault="005C4E45" w:rsidP="00667507">
      <w:pPr>
        <w:spacing w:after="0" w:line="480" w:lineRule="auto"/>
        <w:ind w:left="720" w:hanging="720"/>
        <w:jc w:val="left"/>
      </w:pPr>
      <w:r w:rsidRPr="00EE78EA">
        <w:t>AbuJbara, N. K., &amp; Worley, J. A. (2018). Leading toward new horizons with soft skills. </w:t>
      </w:r>
      <w:r w:rsidRPr="00EE78EA">
        <w:rPr>
          <w:i/>
        </w:rPr>
        <w:t>On the Horizon</w:t>
      </w:r>
      <w:r w:rsidRPr="00EE78EA">
        <w:t>, </w:t>
      </w:r>
      <w:r w:rsidRPr="00EE78EA">
        <w:rPr>
          <w:i/>
        </w:rPr>
        <w:t>26</w:t>
      </w:r>
      <w:r w:rsidRPr="00EE78EA">
        <w:t>(3), 247-259.</w:t>
      </w:r>
    </w:p>
    <w:p w14:paraId="3003C953" w14:textId="77777777" w:rsidR="00097501" w:rsidRPr="00097501" w:rsidRDefault="00097501" w:rsidP="00097501">
      <w:pPr>
        <w:spacing w:after="0" w:line="480" w:lineRule="auto"/>
        <w:ind w:left="720" w:hanging="720"/>
        <w:jc w:val="left"/>
      </w:pPr>
      <w:r w:rsidRPr="00097501">
        <w:t xml:space="preserve">AbuJbara, N. K., &amp; Worley, J. A. (2019). Performance measurement indicators in the healthcare industry: A systematic review. </w:t>
      </w:r>
      <w:r w:rsidRPr="00097501">
        <w:rPr>
          <w:i/>
          <w:iCs/>
        </w:rPr>
        <w:t>Global Business and Economics Review, 21</w:t>
      </w:r>
      <w:r w:rsidRPr="00097501">
        <w:t>, 43-68.</w:t>
      </w:r>
    </w:p>
    <w:p w14:paraId="53839F05" w14:textId="77777777" w:rsidR="005C4E45" w:rsidRPr="00EE78EA" w:rsidRDefault="005C4E45" w:rsidP="00667507">
      <w:pPr>
        <w:spacing w:after="0" w:line="480" w:lineRule="auto"/>
        <w:ind w:left="720" w:hanging="720"/>
        <w:jc w:val="left"/>
      </w:pPr>
      <w:r w:rsidRPr="00EE78EA">
        <w:t>Alford, C. F. (2016). Mirror neurons, psychoanalysis, and the age of empathy. </w:t>
      </w:r>
      <w:r w:rsidRPr="00EE78EA">
        <w:rPr>
          <w:i/>
          <w:iCs/>
        </w:rPr>
        <w:t>International Journal of Applied Psychoanalytic Studies, 13</w:t>
      </w:r>
      <w:r w:rsidRPr="001A5DC1">
        <w:t>(1)</w:t>
      </w:r>
      <w:r w:rsidRPr="00EE78EA">
        <w:t>, 7-23.</w:t>
      </w:r>
    </w:p>
    <w:p w14:paraId="7B787215" w14:textId="77777777" w:rsidR="005C4E45" w:rsidRPr="00EE78EA" w:rsidRDefault="005C4E45" w:rsidP="00667507">
      <w:pPr>
        <w:spacing w:after="0" w:line="480" w:lineRule="auto"/>
        <w:ind w:left="720" w:hanging="720"/>
        <w:jc w:val="left"/>
      </w:pPr>
      <w:r w:rsidRPr="00EE78EA">
        <w:t>Almutairi, A. F., &amp; Dahinten, V. S. (2017). Factor structure of Almutairi’s critical cultural competence scale. </w:t>
      </w:r>
      <w:r w:rsidRPr="00EE78EA">
        <w:rPr>
          <w:i/>
          <w:iCs/>
        </w:rPr>
        <w:t>Administrative Sciences, 7</w:t>
      </w:r>
      <w:r w:rsidRPr="001A5DC1">
        <w:t>(2)</w:t>
      </w:r>
      <w:r w:rsidRPr="00EE78EA">
        <w:rPr>
          <w:i/>
          <w:iCs/>
        </w:rPr>
        <w:t>,</w:t>
      </w:r>
      <w:r w:rsidRPr="00EE78EA">
        <w:t xml:space="preserve"> 1-14.</w:t>
      </w:r>
    </w:p>
    <w:p w14:paraId="56BD85B7" w14:textId="77777777" w:rsidR="005C4E45" w:rsidRPr="00EE78EA" w:rsidRDefault="005C4E45" w:rsidP="00667507">
      <w:pPr>
        <w:spacing w:after="0" w:line="480" w:lineRule="auto"/>
        <w:ind w:left="720" w:hanging="720"/>
        <w:jc w:val="left"/>
      </w:pPr>
      <w:r w:rsidRPr="00EE78EA">
        <w:t xml:space="preserve">Attewell, P. (1990). What is skill? </w:t>
      </w:r>
      <w:r w:rsidRPr="00EE78EA">
        <w:rPr>
          <w:i/>
          <w:iCs/>
        </w:rPr>
        <w:t>Work and Occupations, 17</w:t>
      </w:r>
      <w:r w:rsidRPr="00EE78EA">
        <w:rPr>
          <w:iCs/>
        </w:rPr>
        <w:t>(4)</w:t>
      </w:r>
      <w:r w:rsidRPr="00EE78EA">
        <w:rPr>
          <w:i/>
          <w:iCs/>
        </w:rPr>
        <w:t>,</w:t>
      </w:r>
      <w:r w:rsidRPr="00EE78EA">
        <w:t xml:space="preserve"> 422-448.</w:t>
      </w:r>
    </w:p>
    <w:p w14:paraId="3FBFA183" w14:textId="77777777" w:rsidR="005C4E45" w:rsidRPr="00EE78EA" w:rsidRDefault="005C4E45" w:rsidP="00667507">
      <w:pPr>
        <w:spacing w:after="0" w:line="480" w:lineRule="auto"/>
        <w:ind w:left="720" w:right="-90" w:hanging="720"/>
        <w:jc w:val="left"/>
      </w:pPr>
      <w:r w:rsidRPr="00EE78EA">
        <w:t>Baer, M., &amp; Frese, M. (2003). Innovation is not enough: Climates for initiative and psychological safety, process innovations, and firm performance. </w:t>
      </w:r>
      <w:r w:rsidRPr="00EE78EA">
        <w:rPr>
          <w:i/>
          <w:iCs/>
        </w:rPr>
        <w:t>Journal of Organizational Behavior: The International Journal of Industrial, Occupational and Organizational Psychology and Behavior, 24</w:t>
      </w:r>
      <w:r w:rsidRPr="001A5DC1">
        <w:t>(1)</w:t>
      </w:r>
      <w:r w:rsidRPr="00EE78EA">
        <w:t>, 45-68.</w:t>
      </w:r>
    </w:p>
    <w:p w14:paraId="35A3E4E0" w14:textId="77777777" w:rsidR="005C4E45" w:rsidRPr="00EE78EA" w:rsidRDefault="005C4E45" w:rsidP="00667507">
      <w:pPr>
        <w:spacing w:after="0" w:line="480" w:lineRule="auto"/>
        <w:ind w:left="720" w:hanging="720"/>
        <w:jc w:val="left"/>
      </w:pPr>
      <w:r w:rsidRPr="00EE78EA">
        <w:t>Bailly, F., &amp; Léné, A. (2012). The personification of the service labour process and the rise of soft skills: A French case study. </w:t>
      </w:r>
      <w:r w:rsidRPr="00EE78EA">
        <w:rPr>
          <w:i/>
          <w:iCs/>
        </w:rPr>
        <w:t>Employee Relations</w:t>
      </w:r>
      <w:r w:rsidRPr="00EE78EA">
        <w:t>, </w:t>
      </w:r>
      <w:r w:rsidRPr="00EE78EA">
        <w:rPr>
          <w:i/>
          <w:iCs/>
        </w:rPr>
        <w:t>35</w:t>
      </w:r>
      <w:r w:rsidRPr="00EE78EA">
        <w:rPr>
          <w:iCs/>
        </w:rPr>
        <w:t>(1),</w:t>
      </w:r>
      <w:r w:rsidRPr="00EE78EA">
        <w:t xml:space="preserve"> 79-97.</w:t>
      </w:r>
    </w:p>
    <w:p w14:paraId="6B902762" w14:textId="4E02282E" w:rsidR="005C4E45" w:rsidRPr="00EE78EA" w:rsidRDefault="005C4E45" w:rsidP="00667507">
      <w:pPr>
        <w:spacing w:after="0" w:line="480" w:lineRule="auto"/>
        <w:ind w:left="720" w:hanging="720"/>
        <w:jc w:val="left"/>
      </w:pPr>
      <w:r w:rsidRPr="00EE78EA">
        <w:t>Ballatt, J., &amp; Campling, P. (2011). </w:t>
      </w:r>
      <w:r w:rsidRPr="00EE78EA">
        <w:rPr>
          <w:i/>
          <w:iCs/>
        </w:rPr>
        <w:t xml:space="preserve">Intelligent kindness: </w:t>
      </w:r>
      <w:r w:rsidR="001A5DC1">
        <w:rPr>
          <w:i/>
          <w:iCs/>
        </w:rPr>
        <w:t>R</w:t>
      </w:r>
      <w:r w:rsidRPr="00EE78EA">
        <w:rPr>
          <w:i/>
          <w:iCs/>
        </w:rPr>
        <w:t>eforming the culture of healthcare.</w:t>
      </w:r>
      <w:r w:rsidRPr="00EE78EA">
        <w:t xml:space="preserve"> London, UK: RCPsych Publications. </w:t>
      </w:r>
    </w:p>
    <w:p w14:paraId="1443DBC8" w14:textId="77777777" w:rsidR="005C4E45" w:rsidRPr="00EE78EA" w:rsidRDefault="005C4E45" w:rsidP="00667507">
      <w:pPr>
        <w:spacing w:after="0" w:line="480" w:lineRule="auto"/>
        <w:ind w:left="720" w:hanging="720"/>
        <w:jc w:val="left"/>
      </w:pPr>
      <w:r w:rsidRPr="00EE78EA">
        <w:t xml:space="preserve">Bandura, A. (1977). Self-efficacy: Toward a unifying theory of behavioral change. </w:t>
      </w:r>
      <w:r w:rsidRPr="00EE78EA">
        <w:rPr>
          <w:i/>
          <w:iCs/>
        </w:rPr>
        <w:t>Psychological Review, 84</w:t>
      </w:r>
      <w:r w:rsidRPr="001A5DC1">
        <w:t>(2)</w:t>
      </w:r>
      <w:r w:rsidRPr="00EE78EA">
        <w:t>, 191-215.</w:t>
      </w:r>
    </w:p>
    <w:p w14:paraId="0A5340D5" w14:textId="77777777" w:rsidR="005C4E45" w:rsidRPr="00EE78EA" w:rsidRDefault="005C4E45" w:rsidP="00667507">
      <w:pPr>
        <w:spacing w:after="0" w:line="480" w:lineRule="auto"/>
        <w:ind w:left="720" w:hanging="720"/>
        <w:jc w:val="left"/>
      </w:pPr>
      <w:r w:rsidRPr="00EE78EA">
        <w:lastRenderedPageBreak/>
        <w:t>Bandura, A. (1994). Self-efficacy. In V.S. Ramachaudran’s (Ed.). </w:t>
      </w:r>
      <w:r w:rsidRPr="00EE78EA">
        <w:rPr>
          <w:i/>
          <w:iCs/>
        </w:rPr>
        <w:t>Encyclopedia of Human Behavior, 4</w:t>
      </w:r>
      <w:r w:rsidRPr="00252010">
        <w:t>(4)</w:t>
      </w:r>
      <w:r w:rsidRPr="00EE78EA">
        <w:t>, 71-81.</w:t>
      </w:r>
    </w:p>
    <w:p w14:paraId="4214F157" w14:textId="77777777" w:rsidR="00252010" w:rsidRPr="00852E82" w:rsidRDefault="00252010" w:rsidP="00252010">
      <w:pPr>
        <w:spacing w:after="0" w:line="480" w:lineRule="auto"/>
        <w:ind w:left="720" w:hanging="720"/>
        <w:jc w:val="left"/>
      </w:pPr>
      <w:r w:rsidRPr="00852E82">
        <w:t xml:space="preserve">Bar-On, R. (1997). BarOn emotional quotient inventory. Multi-Health Systems. Resource Report for Chris Devan. Retrieved November 22, 2019, from </w:t>
      </w:r>
      <w:hyperlink w:history="1">
        <w:r w:rsidRPr="00852E82">
          <w:rPr>
            <w:rStyle w:val="Hyperlink"/>
            <w:color w:val="auto"/>
          </w:rPr>
          <w:t>http://www.eitrainingcompany. com/</w:t>
        </w:r>
      </w:hyperlink>
      <w:r w:rsidRPr="00852E82">
        <w:rPr>
          <w:rStyle w:val="Hyperlink"/>
          <w:color w:val="auto"/>
        </w:rPr>
        <w:t>wp-content/uploads/2009/04/eqi-133-resource.pdf</w:t>
      </w:r>
    </w:p>
    <w:p w14:paraId="691B8442" w14:textId="77777777" w:rsidR="005C4E45" w:rsidRPr="00EE78EA" w:rsidRDefault="005C4E45" w:rsidP="00667507">
      <w:pPr>
        <w:spacing w:after="0" w:line="480" w:lineRule="auto"/>
        <w:ind w:left="720" w:hanging="720"/>
        <w:jc w:val="left"/>
      </w:pPr>
      <w:r w:rsidRPr="00EE78EA">
        <w:t>Beach, M. C., Roter, D. L., Wang, N. Y., Duggan, P. S., &amp; Cooper, L. A. (2006). Are physicians’ attitudes of respect accurately perceived by patients and associated with more positive communication behaviors?. </w:t>
      </w:r>
      <w:r w:rsidRPr="00EE78EA">
        <w:rPr>
          <w:i/>
          <w:iCs/>
        </w:rPr>
        <w:t>Patient Education and Counseling, 62</w:t>
      </w:r>
      <w:r w:rsidRPr="00401E0B">
        <w:t>(3)</w:t>
      </w:r>
      <w:r w:rsidRPr="00EE78EA">
        <w:rPr>
          <w:i/>
          <w:iCs/>
        </w:rPr>
        <w:t>,</w:t>
      </w:r>
      <w:r w:rsidRPr="00EE78EA">
        <w:t xml:space="preserve"> 347-354.</w:t>
      </w:r>
    </w:p>
    <w:p w14:paraId="5FADC2AC" w14:textId="77777777" w:rsidR="005C4E45" w:rsidRPr="00EE78EA" w:rsidRDefault="005C4E45" w:rsidP="00667507">
      <w:pPr>
        <w:spacing w:after="0" w:line="480" w:lineRule="auto"/>
        <w:ind w:left="720" w:hanging="720"/>
        <w:jc w:val="left"/>
      </w:pPr>
      <w:r w:rsidRPr="00EE78EA">
        <w:t>Benbassat, J., &amp; Baumal, R. (2004). What is empathy, and how can it be promoted during clinical clerkships?. </w:t>
      </w:r>
      <w:r w:rsidRPr="00EE78EA">
        <w:rPr>
          <w:i/>
          <w:iCs/>
        </w:rPr>
        <w:t>Academic Medicine, 79</w:t>
      </w:r>
      <w:r w:rsidRPr="00401E0B">
        <w:t>(9)</w:t>
      </w:r>
      <w:r w:rsidRPr="00EE78EA">
        <w:rPr>
          <w:i/>
          <w:iCs/>
        </w:rPr>
        <w:t>,</w:t>
      </w:r>
      <w:r w:rsidRPr="00EE78EA">
        <w:t xml:space="preserve"> 832-839.</w:t>
      </w:r>
    </w:p>
    <w:p w14:paraId="28123380" w14:textId="77777777" w:rsidR="005C4E45" w:rsidRPr="00EE78EA" w:rsidRDefault="005C4E45" w:rsidP="00667507">
      <w:pPr>
        <w:spacing w:after="0" w:line="480" w:lineRule="auto"/>
        <w:ind w:left="720" w:hanging="720"/>
        <w:jc w:val="left"/>
      </w:pPr>
      <w:r w:rsidRPr="00EE78EA">
        <w:t>Binnewies, C., Ohly, S., &amp; Sonnentag, S. (2007). Taking personal initiative and communicating about ideas: What is important for the creative process and for idea creativity?. </w:t>
      </w:r>
      <w:r w:rsidRPr="00EE78EA">
        <w:rPr>
          <w:i/>
          <w:iCs/>
        </w:rPr>
        <w:t>European Journal of Work and Organizational Psychology, 16</w:t>
      </w:r>
      <w:r w:rsidRPr="00401E0B">
        <w:t>(4)</w:t>
      </w:r>
      <w:r w:rsidRPr="00EE78EA">
        <w:t>, 432-455.</w:t>
      </w:r>
    </w:p>
    <w:p w14:paraId="5D4E885F" w14:textId="77777777" w:rsidR="005C4E45" w:rsidRPr="00EE78EA" w:rsidRDefault="005C4E45" w:rsidP="00667507">
      <w:pPr>
        <w:spacing w:after="0" w:line="480" w:lineRule="auto"/>
        <w:ind w:left="720" w:hanging="720"/>
        <w:jc w:val="left"/>
      </w:pPr>
      <w:r w:rsidRPr="00EE78EA">
        <w:t>Bledow, R., &amp; Frese, M. (2009). A situational judgment test of personal initiative and its relationship to performance. </w:t>
      </w:r>
      <w:r w:rsidRPr="00EE78EA">
        <w:rPr>
          <w:i/>
          <w:iCs/>
        </w:rPr>
        <w:t>Personnel Psychology, 62</w:t>
      </w:r>
      <w:r w:rsidRPr="00BC22DB">
        <w:t>(2)</w:t>
      </w:r>
      <w:r w:rsidRPr="00EE78EA">
        <w:rPr>
          <w:i/>
          <w:iCs/>
        </w:rPr>
        <w:t>,</w:t>
      </w:r>
      <w:r w:rsidRPr="00EE78EA">
        <w:t xml:space="preserve"> 229-258.</w:t>
      </w:r>
    </w:p>
    <w:p w14:paraId="28D27A4E" w14:textId="77777777" w:rsidR="005C4E45" w:rsidRPr="00EE78EA" w:rsidRDefault="005C4E45" w:rsidP="00667507">
      <w:pPr>
        <w:spacing w:after="0" w:line="480" w:lineRule="auto"/>
        <w:ind w:left="720" w:hanging="720"/>
        <w:jc w:val="left"/>
      </w:pPr>
      <w:r w:rsidRPr="00EE78EA">
        <w:t>Boerner, S., &amp; Dütschke, E. (2008). The impact of charismatic leadership on followers' initiative-oriented behavior: A study in German hospitals. </w:t>
      </w:r>
      <w:r w:rsidRPr="00EE78EA">
        <w:rPr>
          <w:i/>
          <w:iCs/>
        </w:rPr>
        <w:t>Health Care Management Review, 33</w:t>
      </w:r>
      <w:r w:rsidRPr="00BC22DB">
        <w:t>(4)</w:t>
      </w:r>
      <w:r w:rsidRPr="00EE78EA">
        <w:t>, 332-340.</w:t>
      </w:r>
    </w:p>
    <w:p w14:paraId="2DAADB5A" w14:textId="50FDBBE9" w:rsidR="005C4E45" w:rsidRPr="00EE78EA" w:rsidRDefault="005C4E45" w:rsidP="00667507">
      <w:pPr>
        <w:spacing w:after="0" w:line="480" w:lineRule="auto"/>
        <w:ind w:left="720" w:hanging="720"/>
        <w:jc w:val="left"/>
      </w:pPr>
      <w:r w:rsidRPr="00EE78EA">
        <w:t>Bolton, S. C. (2004). Conceptual confusions: Emotion work as skilled work</w:t>
      </w:r>
      <w:r w:rsidR="004762A9">
        <w:t xml:space="preserve">. </w:t>
      </w:r>
      <w:r w:rsidRPr="00EE78EA">
        <w:t xml:space="preserve">In C. Warhurst, Grugulis, I., &amp; Keep, E. (Eds.), </w:t>
      </w:r>
      <w:r w:rsidRPr="00EE78EA">
        <w:rPr>
          <w:i/>
          <w:iCs/>
        </w:rPr>
        <w:t>The skills that matter</w:t>
      </w:r>
      <w:r w:rsidRPr="00EE78EA">
        <w:t xml:space="preserve"> (pp. 19-37). New York, NY: </w:t>
      </w:r>
      <w:r w:rsidRPr="00EE78EA">
        <w:rPr>
          <w:iCs/>
        </w:rPr>
        <w:t>Palgrave/Macmillan</w:t>
      </w:r>
      <w:r w:rsidRPr="00EE78EA">
        <w:t>.</w:t>
      </w:r>
    </w:p>
    <w:p w14:paraId="0EADDD72" w14:textId="1FC5D799" w:rsidR="005C4E45" w:rsidRPr="00EE78EA" w:rsidRDefault="00250F29" w:rsidP="00667507">
      <w:pPr>
        <w:spacing w:after="0" w:line="480" w:lineRule="auto"/>
        <w:ind w:left="720" w:hanging="720"/>
        <w:jc w:val="left"/>
      </w:pPr>
      <w:r w:rsidRPr="00CF44A3">
        <w:lastRenderedPageBreak/>
        <w:t>Bourquin, C., Stiefel, F., Bernhard, J., Micheli, G. B., Dietrich, L., Hürny, C., Wössmer, B., &amp; Kiss, A. (2014). Mandatory communication skills training for oncologists: Enforcement does not substantially impact satisfaction. </w:t>
      </w:r>
      <w:r w:rsidRPr="00CF44A3">
        <w:rPr>
          <w:i/>
          <w:iCs/>
        </w:rPr>
        <w:t>Supportive Care in Cancer, 22</w:t>
      </w:r>
      <w:r w:rsidRPr="00CF44A3">
        <w:rPr>
          <w:iCs/>
        </w:rPr>
        <w:t>(10),</w:t>
      </w:r>
      <w:r w:rsidRPr="00CF44A3">
        <w:t xml:space="preserve"> 2611-2614</w:t>
      </w:r>
      <w:r w:rsidR="005C4E45" w:rsidRPr="00CF44A3">
        <w:t>.</w:t>
      </w:r>
    </w:p>
    <w:p w14:paraId="3F151869" w14:textId="77777777" w:rsidR="005C4E45" w:rsidRPr="00EE78EA" w:rsidRDefault="005C4E45" w:rsidP="00667507">
      <w:pPr>
        <w:spacing w:after="0" w:line="480" w:lineRule="auto"/>
        <w:ind w:left="720" w:hanging="720"/>
        <w:jc w:val="left"/>
      </w:pPr>
      <w:r w:rsidRPr="00EE78EA">
        <w:t>Boyatzis, R. E., Goleman, D., &amp; Rhee, K. (2000). Clustering competence in emotional intelligence: Insights from the Emotional Competence Inventory (ECI). </w:t>
      </w:r>
      <w:r w:rsidRPr="00EE78EA">
        <w:rPr>
          <w:i/>
          <w:iCs/>
        </w:rPr>
        <w:t>Handbook of Emotional Intelligence, 99</w:t>
      </w:r>
      <w:r w:rsidRPr="00BC22DB">
        <w:t>(6)</w:t>
      </w:r>
      <w:r w:rsidRPr="00EE78EA">
        <w:rPr>
          <w:i/>
          <w:iCs/>
        </w:rPr>
        <w:t>,</w:t>
      </w:r>
      <w:r w:rsidRPr="00EE78EA">
        <w:t xml:space="preserve"> 343-362.</w:t>
      </w:r>
    </w:p>
    <w:p w14:paraId="27563E40" w14:textId="77777777" w:rsidR="005C4E45" w:rsidRPr="00EE78EA" w:rsidRDefault="005C4E45" w:rsidP="00667507">
      <w:pPr>
        <w:spacing w:after="0" w:line="480" w:lineRule="auto"/>
        <w:ind w:left="720" w:hanging="720"/>
        <w:jc w:val="left"/>
      </w:pPr>
      <w:r w:rsidRPr="00EE78EA">
        <w:t>Brennan, P., &amp; Hays, B. (1992). The kappa statistic for establishing interrater reliability in the secondary analysis of qualitative clinical data. </w:t>
      </w:r>
      <w:r w:rsidRPr="00EE78EA">
        <w:rPr>
          <w:i/>
          <w:iCs/>
        </w:rPr>
        <w:t>Research in Nursing &amp; Health, 15</w:t>
      </w:r>
      <w:r w:rsidRPr="00BC22DB">
        <w:t>(2)</w:t>
      </w:r>
      <w:r w:rsidRPr="00EE78EA">
        <w:t>, 153-158.</w:t>
      </w:r>
    </w:p>
    <w:p w14:paraId="329EE961" w14:textId="77777777" w:rsidR="005C4E45" w:rsidRPr="00EE78EA" w:rsidRDefault="005C4E45" w:rsidP="00667507">
      <w:pPr>
        <w:spacing w:after="0" w:line="480" w:lineRule="auto"/>
        <w:ind w:left="720" w:hanging="720"/>
        <w:jc w:val="left"/>
        <w:rPr>
          <w:rStyle w:val="Hyperlink"/>
        </w:rPr>
      </w:pPr>
      <w:r w:rsidRPr="00EE78EA">
        <w:t xml:space="preserve">Burger, J., Hoogerhuis, M., &amp; Standish, M., (2014). </w:t>
      </w:r>
      <w:r w:rsidRPr="00EE78EA">
        <w:rPr>
          <w:i/>
          <w:iCs/>
        </w:rPr>
        <w:t>How hospitals can maximize the patient experience</w:t>
      </w:r>
      <w:r w:rsidRPr="00EE78EA">
        <w:t xml:space="preserve">. Washington, D.C.: Gallup, Inc. </w:t>
      </w:r>
    </w:p>
    <w:p w14:paraId="156BF6B2" w14:textId="595182C1" w:rsidR="005C4E45" w:rsidRPr="00EE78EA" w:rsidRDefault="005C4E45" w:rsidP="00667507">
      <w:pPr>
        <w:spacing w:after="0" w:line="480" w:lineRule="auto"/>
        <w:ind w:left="720" w:hanging="720"/>
        <w:jc w:val="left"/>
      </w:pPr>
      <w:r w:rsidRPr="00EE78EA">
        <w:t xml:space="preserve">Case, G. A., &amp; Brauner, D. J. (2010). Perspective: the doctor as performer: </w:t>
      </w:r>
      <w:r w:rsidR="00BC22DB">
        <w:t>A</w:t>
      </w:r>
      <w:r w:rsidRPr="00EE78EA">
        <w:t xml:space="preserve"> proposal for change based on a performance studies paradigm. </w:t>
      </w:r>
      <w:r w:rsidRPr="00EE78EA">
        <w:rPr>
          <w:i/>
          <w:iCs/>
        </w:rPr>
        <w:t>Academic Medicine, 85</w:t>
      </w:r>
      <w:r w:rsidRPr="00BC22DB">
        <w:t>(1)</w:t>
      </w:r>
      <w:r w:rsidRPr="00EE78EA">
        <w:rPr>
          <w:i/>
          <w:iCs/>
        </w:rPr>
        <w:t>,</w:t>
      </w:r>
      <w:r w:rsidRPr="00EE78EA">
        <w:t xml:space="preserve"> 159-163.</w:t>
      </w:r>
    </w:p>
    <w:p w14:paraId="69E3D6F0" w14:textId="77777777" w:rsidR="005C4E45" w:rsidRPr="00EE78EA" w:rsidRDefault="005C4E45" w:rsidP="00667507">
      <w:pPr>
        <w:spacing w:after="0" w:line="480" w:lineRule="auto"/>
        <w:ind w:left="720" w:hanging="720"/>
        <w:jc w:val="left"/>
      </w:pPr>
      <w:r w:rsidRPr="00EE78EA">
        <w:t>Carron, R., &amp; Cumbie, S. A. (2011). Development of a conceptual nursing model for the implementation of spiritual care in adult primary healthcare settings by nurse practitioners. </w:t>
      </w:r>
      <w:r w:rsidRPr="00EE78EA">
        <w:rPr>
          <w:i/>
          <w:iCs/>
        </w:rPr>
        <w:t>Journal of the American Academy of Nurse Practitioners, 23</w:t>
      </w:r>
      <w:r w:rsidRPr="00947559">
        <w:t>(10)</w:t>
      </w:r>
      <w:r w:rsidRPr="00EE78EA">
        <w:t>, 552-560.</w:t>
      </w:r>
    </w:p>
    <w:p w14:paraId="64B9B1F1" w14:textId="77777777" w:rsidR="005C4E45" w:rsidRPr="00CF44A3" w:rsidRDefault="005C4E45" w:rsidP="00667507">
      <w:pPr>
        <w:spacing w:after="0" w:line="480" w:lineRule="auto"/>
        <w:ind w:left="720" w:hanging="720"/>
        <w:jc w:val="left"/>
      </w:pPr>
      <w:r w:rsidRPr="00EE78EA">
        <w:t xml:space="preserve">Cavaco, A., &amp; Roter, D. (2010). Pharmaceutical consultations in community pharmacies: Utility of the Roter Interaction Analysis System to study pharmacist–patient communication. </w:t>
      </w:r>
      <w:r w:rsidRPr="00CF44A3">
        <w:rPr>
          <w:i/>
          <w:iCs/>
        </w:rPr>
        <w:t>International Journal of Pharmacy Practice, 18</w:t>
      </w:r>
      <w:r w:rsidRPr="00CF44A3">
        <w:t>(3), 141-148.</w:t>
      </w:r>
    </w:p>
    <w:p w14:paraId="42EC54F3" w14:textId="589FC94D" w:rsidR="005C4E45" w:rsidRPr="00EE78EA" w:rsidRDefault="00C32229" w:rsidP="00667507">
      <w:pPr>
        <w:spacing w:after="0" w:line="480" w:lineRule="auto"/>
        <w:ind w:left="720" w:hanging="720"/>
        <w:jc w:val="left"/>
      </w:pPr>
      <w:r w:rsidRPr="00CF44A3">
        <w:t>Chang, J. T., Hays, R. D., Shekelle, P. G., MacLean, C. H., Solomon, D. H., Reuben, D. B., Roth, C. P., Kamberg, C. J., Adams, J., Young, R. T., &amp; Wenger, N. S. (2006). Patients' global ratings of their health care are not associated with the technical quality of their care. </w:t>
      </w:r>
      <w:r w:rsidRPr="00CF44A3">
        <w:rPr>
          <w:i/>
          <w:iCs/>
        </w:rPr>
        <w:t>Annals of Internal Medicine, 144</w:t>
      </w:r>
      <w:r w:rsidRPr="00CF44A3">
        <w:t>(9), 665-672</w:t>
      </w:r>
      <w:r w:rsidR="005C4E45" w:rsidRPr="00CF44A3">
        <w:t>.</w:t>
      </w:r>
    </w:p>
    <w:p w14:paraId="79ED8C5A" w14:textId="6355E441" w:rsidR="00947559" w:rsidRDefault="00947559" w:rsidP="00667507">
      <w:pPr>
        <w:spacing w:after="0" w:line="480" w:lineRule="auto"/>
        <w:ind w:left="720" w:hanging="720"/>
        <w:jc w:val="left"/>
        <w:rPr>
          <w:rStyle w:val="Hyperlink"/>
          <w:color w:val="auto"/>
        </w:rPr>
      </w:pPr>
      <w:r w:rsidRPr="00852E82">
        <w:lastRenderedPageBreak/>
        <w:t xml:space="preserve">Cherniss, C. (2000, April). Emotional intelligence: What it is and why it matters. </w:t>
      </w:r>
      <w:r w:rsidRPr="00852E82">
        <w:rPr>
          <w:i/>
          <w:iCs/>
        </w:rPr>
        <w:t>In annual meeting of the Society for Industrial and Organizational Psychology</w:t>
      </w:r>
      <w:r w:rsidRPr="00852E82">
        <w:t xml:space="preserve">, New Orleans, LA. Retrieved Nov 22, 2019, from </w:t>
      </w:r>
      <w:hyperlink r:id="rId23" w:history="1">
        <w:r w:rsidRPr="00852E82">
          <w:rPr>
            <w:rStyle w:val="Hyperlink"/>
            <w:color w:val="auto"/>
          </w:rPr>
          <w:t>https://www.researchgate.net/profile/Cary_Cherniss/ publication/</w:t>
        </w:r>
      </w:hyperlink>
      <w:r w:rsidRPr="00852E82">
        <w:rPr>
          <w:rStyle w:val="Hyperlink"/>
          <w:color w:val="auto"/>
        </w:rPr>
        <w:t>228359323_Emotional_intelligence_What_it_is_and_why_it_matters/links/0a85e533f10b04fe4a000000/Emotional-intelligence-What-it-is-and-why-it-matters.pdf</w:t>
      </w:r>
    </w:p>
    <w:p w14:paraId="6451AAF2" w14:textId="77777777" w:rsidR="000809D2" w:rsidRDefault="000809D2" w:rsidP="00452ECA">
      <w:pPr>
        <w:spacing w:after="0" w:line="480" w:lineRule="auto"/>
        <w:ind w:left="720" w:hanging="720"/>
        <w:jc w:val="left"/>
      </w:pPr>
      <w:r w:rsidRPr="00452ECA">
        <w:t>Churchill, L. R., &amp; Schenck, D. (2008). Healing skills for medical practice. </w:t>
      </w:r>
      <w:r w:rsidRPr="00452ECA">
        <w:rPr>
          <w:i/>
          <w:iCs/>
        </w:rPr>
        <w:t>Annals of Internal Medicine, 149</w:t>
      </w:r>
      <w:r w:rsidRPr="00452ECA">
        <w:t>(10), 720-724.</w:t>
      </w:r>
    </w:p>
    <w:p w14:paraId="7D397D39" w14:textId="3D97D83E" w:rsidR="005C4E45" w:rsidRPr="00EE78EA" w:rsidRDefault="005C4E45" w:rsidP="00667507">
      <w:pPr>
        <w:spacing w:after="0" w:line="480" w:lineRule="auto"/>
        <w:ind w:left="720" w:hanging="720"/>
        <w:jc w:val="left"/>
      </w:pPr>
      <w:r w:rsidRPr="00EE78EA">
        <w:t xml:space="preserve">Cicchetti, D. V., &amp; Sparrow, S. A. (1981). Developing criteria for establishing interrater reliability of specific items: </w:t>
      </w:r>
      <w:r w:rsidR="008D5255">
        <w:t>A</w:t>
      </w:r>
      <w:r w:rsidRPr="00EE78EA">
        <w:t xml:space="preserve">pplications to assessment of adaptive behavior. </w:t>
      </w:r>
      <w:r w:rsidRPr="00EE78EA">
        <w:rPr>
          <w:i/>
          <w:iCs/>
        </w:rPr>
        <w:t>American Journal of Mental Deficiency, 86</w:t>
      </w:r>
      <w:r w:rsidRPr="008D5255">
        <w:t>(2)</w:t>
      </w:r>
      <w:r w:rsidRPr="00EE78EA">
        <w:t>, 127-137</w:t>
      </w:r>
      <w:r w:rsidR="008D5255">
        <w:t>.</w:t>
      </w:r>
      <w:r w:rsidRPr="00EE78EA">
        <w:t xml:space="preserve"> </w:t>
      </w:r>
    </w:p>
    <w:p w14:paraId="2185EE84" w14:textId="77777777" w:rsidR="005C4E45" w:rsidRPr="00CF44A3" w:rsidRDefault="005C4E45" w:rsidP="00667507">
      <w:pPr>
        <w:spacing w:after="0" w:line="480" w:lineRule="auto"/>
        <w:ind w:left="720" w:hanging="720"/>
        <w:jc w:val="left"/>
      </w:pPr>
      <w:r w:rsidRPr="00EE78EA">
        <w:t xml:space="preserve">Claxton, G., Costa, A., &amp; Kallick, B. (2016). Hard thinking about soft skills. </w:t>
      </w:r>
      <w:r w:rsidRPr="00EE78EA">
        <w:rPr>
          <w:i/>
          <w:iCs/>
        </w:rPr>
        <w:t xml:space="preserve">Educational </w:t>
      </w:r>
      <w:r w:rsidRPr="00CF44A3">
        <w:rPr>
          <w:i/>
          <w:iCs/>
        </w:rPr>
        <w:t>Leadership, 73</w:t>
      </w:r>
      <w:r w:rsidRPr="00CF44A3">
        <w:rPr>
          <w:iCs/>
        </w:rPr>
        <w:t>(6),</w:t>
      </w:r>
      <w:r w:rsidRPr="00CF44A3">
        <w:t xml:space="preserve"> 60-64.</w:t>
      </w:r>
    </w:p>
    <w:p w14:paraId="2A1C0CB4" w14:textId="5156855A" w:rsidR="005C4E45" w:rsidRPr="00CF44A3" w:rsidRDefault="00C32229" w:rsidP="00667507">
      <w:pPr>
        <w:spacing w:after="0" w:line="480" w:lineRule="auto"/>
        <w:ind w:left="720" w:hanging="720"/>
        <w:jc w:val="left"/>
      </w:pPr>
      <w:r w:rsidRPr="00CF44A3">
        <w:t>Cohen, R., Allaby, C., Cumbaa, C., Fitzgerald, M., Ho, K., Hui, B., Latulipe, C., Lu, F., Moussa, N., Pooley, D., Qian, A., &amp; Siddiqi, S. (1998). What is initiative? </w:t>
      </w:r>
      <w:r w:rsidRPr="00CF44A3">
        <w:rPr>
          <w:i/>
          <w:iCs/>
        </w:rPr>
        <w:t>User Modeling and User-Adapted Interaction, 8</w:t>
      </w:r>
      <w:r w:rsidRPr="00CF44A3">
        <w:t>(3-4)</w:t>
      </w:r>
      <w:r w:rsidRPr="00CF44A3">
        <w:rPr>
          <w:i/>
          <w:iCs/>
        </w:rPr>
        <w:t>,</w:t>
      </w:r>
      <w:r w:rsidRPr="00CF44A3">
        <w:t xml:space="preserve"> 171-214</w:t>
      </w:r>
      <w:r w:rsidR="005C4E45" w:rsidRPr="00CF44A3">
        <w:t>.</w:t>
      </w:r>
    </w:p>
    <w:p w14:paraId="11202B90" w14:textId="77777777" w:rsidR="005C4E45" w:rsidRPr="00EE78EA" w:rsidRDefault="005C4E45" w:rsidP="00667507">
      <w:pPr>
        <w:spacing w:after="0" w:line="480" w:lineRule="auto"/>
        <w:ind w:left="720" w:hanging="720"/>
        <w:jc w:val="left"/>
      </w:pPr>
      <w:r w:rsidRPr="00CF44A3">
        <w:t>Conley, D. T. (2013). Rethinking the notion of non-cognitive. </w:t>
      </w:r>
      <w:r w:rsidRPr="00CF44A3">
        <w:rPr>
          <w:i/>
          <w:iCs/>
        </w:rPr>
        <w:t>Education Week, 32</w:t>
      </w:r>
      <w:r w:rsidRPr="00CF44A3">
        <w:t>(18), 20-21.</w:t>
      </w:r>
    </w:p>
    <w:p w14:paraId="1A33E272" w14:textId="77777777" w:rsidR="005C4E45" w:rsidRPr="00EE78EA" w:rsidRDefault="005C4E45" w:rsidP="00667507">
      <w:pPr>
        <w:spacing w:after="0" w:line="480" w:lineRule="auto"/>
        <w:ind w:left="720" w:hanging="720"/>
        <w:jc w:val="left"/>
      </w:pPr>
      <w:r w:rsidRPr="00EE78EA">
        <w:t>Conte, J. M. (2005). A review and critique of emotional intelligence measures. </w:t>
      </w:r>
      <w:r w:rsidRPr="00EE78EA">
        <w:rPr>
          <w:i/>
          <w:iCs/>
        </w:rPr>
        <w:t>Journal of Organizational Behavior, 26</w:t>
      </w:r>
      <w:r w:rsidRPr="008D5255">
        <w:t>(4)</w:t>
      </w:r>
      <w:r w:rsidRPr="00EE78EA">
        <w:t>, 433-440.</w:t>
      </w:r>
    </w:p>
    <w:p w14:paraId="5382EC8E" w14:textId="77777777" w:rsidR="005C4E45" w:rsidRPr="00EE78EA" w:rsidRDefault="005C4E45" w:rsidP="00667507">
      <w:pPr>
        <w:spacing w:after="0" w:line="480" w:lineRule="auto"/>
        <w:ind w:left="720" w:hanging="720"/>
        <w:jc w:val="left"/>
      </w:pPr>
      <w:r w:rsidRPr="00EE78EA">
        <w:t>D'Arms, J. (1998). Empathy and evaluative inquiry. </w:t>
      </w:r>
      <w:r w:rsidRPr="00EE78EA">
        <w:rPr>
          <w:i/>
          <w:iCs/>
        </w:rPr>
        <w:t>Chicago-Kent Law Review, 74</w:t>
      </w:r>
      <w:r w:rsidRPr="009E0D97">
        <w:t>(4)</w:t>
      </w:r>
      <w:r w:rsidRPr="00EE78EA">
        <w:rPr>
          <w:i/>
          <w:iCs/>
        </w:rPr>
        <w:t>,</w:t>
      </w:r>
      <w:r w:rsidRPr="00EE78EA">
        <w:t xml:space="preserve"> 1467-1500.</w:t>
      </w:r>
    </w:p>
    <w:p w14:paraId="60B9E5D1" w14:textId="77777777" w:rsidR="005C4E45" w:rsidRPr="00EE78EA" w:rsidRDefault="005C4E45" w:rsidP="00667507">
      <w:pPr>
        <w:spacing w:after="0" w:line="480" w:lineRule="auto"/>
        <w:ind w:left="720" w:hanging="720"/>
        <w:jc w:val="left"/>
      </w:pPr>
      <w:r w:rsidRPr="00EE78EA">
        <w:t>Davis, C. M. (1990). What is empathy, and can empathy be taught?. </w:t>
      </w:r>
      <w:r w:rsidRPr="00EE78EA">
        <w:rPr>
          <w:i/>
          <w:iCs/>
        </w:rPr>
        <w:t>Physical Therapy, 70</w:t>
      </w:r>
      <w:r w:rsidRPr="009E0D97">
        <w:t>(11)</w:t>
      </w:r>
      <w:r w:rsidRPr="00EE78EA">
        <w:t>, 707-711.</w:t>
      </w:r>
    </w:p>
    <w:p w14:paraId="56B261C9" w14:textId="77777777" w:rsidR="005C4E45" w:rsidRPr="00EE78EA" w:rsidRDefault="005C4E45" w:rsidP="00667507">
      <w:pPr>
        <w:spacing w:after="0" w:line="480" w:lineRule="auto"/>
        <w:ind w:left="720" w:hanging="720"/>
        <w:jc w:val="left"/>
      </w:pPr>
      <w:r w:rsidRPr="00EE78EA">
        <w:lastRenderedPageBreak/>
        <w:t>Davis, L. L. (1992). Instrument review: Getting the most from a panel of experts. </w:t>
      </w:r>
      <w:r w:rsidRPr="00EE78EA">
        <w:rPr>
          <w:i/>
          <w:iCs/>
        </w:rPr>
        <w:t>Applied Nursing Research, 5</w:t>
      </w:r>
      <w:r w:rsidRPr="009E0D97">
        <w:t>(4)</w:t>
      </w:r>
      <w:r w:rsidRPr="00EE78EA">
        <w:t>, 194-197.</w:t>
      </w:r>
    </w:p>
    <w:p w14:paraId="145E3437" w14:textId="77777777" w:rsidR="005C4E45" w:rsidRPr="00EE78EA" w:rsidRDefault="005C4E45" w:rsidP="00667507">
      <w:pPr>
        <w:spacing w:after="0" w:line="480" w:lineRule="auto"/>
        <w:ind w:left="720" w:hanging="720"/>
        <w:jc w:val="left"/>
      </w:pPr>
      <w:r w:rsidRPr="00EE78EA">
        <w:t>Davis, J., Thompson, C. R., Foley, A., Bond, C. D., &amp; DeWitt, J. (2008). An examination of listening concepts in the healthcare context: Differences among nurses, physicians, and administrators. </w:t>
      </w:r>
      <w:r w:rsidRPr="00EE78EA">
        <w:rPr>
          <w:i/>
          <w:iCs/>
        </w:rPr>
        <w:t>The International Journal of Listening, 22</w:t>
      </w:r>
      <w:r w:rsidRPr="0041655A">
        <w:t>(2)</w:t>
      </w:r>
      <w:r w:rsidRPr="00EE78EA">
        <w:rPr>
          <w:i/>
          <w:iCs/>
        </w:rPr>
        <w:t>,</w:t>
      </w:r>
      <w:r w:rsidRPr="00EE78EA">
        <w:t xml:space="preserve"> 152-167. </w:t>
      </w:r>
    </w:p>
    <w:p w14:paraId="7D05CD6F" w14:textId="77777777" w:rsidR="005C4E45" w:rsidRPr="00EE78EA" w:rsidRDefault="005C4E45" w:rsidP="00667507">
      <w:pPr>
        <w:spacing w:after="0" w:line="480" w:lineRule="auto"/>
        <w:ind w:left="720" w:hanging="720"/>
        <w:jc w:val="left"/>
      </w:pPr>
      <w:r w:rsidRPr="00EE78EA">
        <w:t>Decety, J., &amp; Jackson, P. L. (2004). The functional architecture of human empathy. </w:t>
      </w:r>
      <w:r w:rsidRPr="00EE78EA">
        <w:rPr>
          <w:i/>
          <w:iCs/>
        </w:rPr>
        <w:t>Behavioral and Cognitive Neuroscience Reviews, 3</w:t>
      </w:r>
      <w:r w:rsidRPr="0041655A">
        <w:t>(2)</w:t>
      </w:r>
      <w:r w:rsidRPr="00EE78EA">
        <w:t>, 71-100.</w:t>
      </w:r>
    </w:p>
    <w:p w14:paraId="62A72903" w14:textId="77777777" w:rsidR="005C4E45" w:rsidRPr="00EE78EA" w:rsidRDefault="005C4E45" w:rsidP="00667507">
      <w:pPr>
        <w:spacing w:after="0" w:line="480" w:lineRule="auto"/>
        <w:ind w:left="720" w:hanging="720"/>
        <w:jc w:val="left"/>
      </w:pPr>
      <w:r w:rsidRPr="00EE78EA">
        <w:t xml:space="preserve">Decety, J., &amp; Moriguchi, Y. (2007). The empathic brain and its dysfunction in psychiatric populations: Implications for intervention across different clinical conditions. </w:t>
      </w:r>
      <w:r w:rsidRPr="00EE78EA">
        <w:rPr>
          <w:i/>
          <w:iCs/>
        </w:rPr>
        <w:t>BioPsychoSocial Medicine, 1</w:t>
      </w:r>
      <w:r w:rsidRPr="0041655A">
        <w:t>(1)</w:t>
      </w:r>
      <w:r w:rsidRPr="00EE78EA">
        <w:rPr>
          <w:i/>
          <w:iCs/>
        </w:rPr>
        <w:t>,</w:t>
      </w:r>
      <w:r w:rsidRPr="00EE78EA">
        <w:t xml:space="preserve"> 1-22.</w:t>
      </w:r>
    </w:p>
    <w:p w14:paraId="41DD4483" w14:textId="77777777" w:rsidR="005C4E45" w:rsidRPr="00EE78EA" w:rsidRDefault="005C4E45" w:rsidP="00667507">
      <w:pPr>
        <w:spacing w:after="0" w:line="480" w:lineRule="auto"/>
        <w:ind w:left="720" w:hanging="720"/>
        <w:jc w:val="left"/>
      </w:pPr>
      <w:r w:rsidRPr="00EE78EA">
        <w:t>Decker, P. J. (1999). The hidden competencies of healthcare: Why self-esteem, accountability, and professionalism may affect hospital customer satisfaction scores. </w:t>
      </w:r>
      <w:r w:rsidRPr="00EE78EA">
        <w:rPr>
          <w:i/>
          <w:iCs/>
        </w:rPr>
        <w:t>Hospital Topics, 77</w:t>
      </w:r>
      <w:r w:rsidRPr="00EE78EA">
        <w:rPr>
          <w:iCs/>
        </w:rPr>
        <w:t>(1),</w:t>
      </w:r>
      <w:r w:rsidRPr="00EE78EA">
        <w:t xml:space="preserve"> 14-26.</w:t>
      </w:r>
    </w:p>
    <w:p w14:paraId="609A290F" w14:textId="4B79EF73" w:rsidR="005C4E45" w:rsidRPr="00EE78EA" w:rsidRDefault="005C4E45" w:rsidP="00667507">
      <w:pPr>
        <w:spacing w:after="0" w:line="480" w:lineRule="auto"/>
        <w:ind w:left="720" w:hanging="720"/>
        <w:jc w:val="left"/>
        <w:rPr>
          <w:color w:val="000000" w:themeColor="text1"/>
        </w:rPr>
      </w:pPr>
      <w:r w:rsidRPr="00EE78EA">
        <w:t xml:space="preserve">Depew, D. (2005). Empathy, psychology, and aesthetics: Reflections on a repair concept. </w:t>
      </w:r>
      <w:r w:rsidRPr="00EE78EA">
        <w:rPr>
          <w:i/>
          <w:iCs/>
        </w:rPr>
        <w:t>Poroi, 4</w:t>
      </w:r>
      <w:r w:rsidRPr="0041655A">
        <w:t>(1)</w:t>
      </w:r>
      <w:r w:rsidRPr="00EE78EA">
        <w:rPr>
          <w:i/>
          <w:iCs/>
        </w:rPr>
        <w:t>,</w:t>
      </w:r>
      <w:r w:rsidRPr="00EE78EA">
        <w:t xml:space="preserve"> 99-107. Retrieved December 9, 2018</w:t>
      </w:r>
      <w:r w:rsidR="00DE75A5">
        <w:t>,</w:t>
      </w:r>
      <w:r w:rsidRPr="00EE78EA">
        <w:t xml:space="preserve"> from </w:t>
      </w:r>
      <w:hyperlink r:id="rId24" w:history="1">
        <w:r w:rsidRPr="00EE78EA">
          <w:rPr>
            <w:rStyle w:val="Hyperlink"/>
            <w:color w:val="000000" w:themeColor="text1"/>
          </w:rPr>
          <w:t>https://doi.org/10.13008/2151-2957.1033</w:t>
        </w:r>
      </w:hyperlink>
    </w:p>
    <w:p w14:paraId="15260BA1" w14:textId="311EC83D" w:rsidR="005C4E45" w:rsidRPr="00EE78EA" w:rsidRDefault="005C4E45" w:rsidP="00667507">
      <w:pPr>
        <w:spacing w:after="0" w:line="480" w:lineRule="auto"/>
        <w:ind w:left="720" w:hanging="720"/>
        <w:jc w:val="left"/>
      </w:pPr>
      <w:r w:rsidRPr="00EE78EA">
        <w:t xml:space="preserve">Derksen, F., Bensing, J., Kuiper, S., van Meerendonk, M., &amp; Lagro-Janssen, A. (2014). Empathy: </w:t>
      </w:r>
      <w:r w:rsidR="0056183C">
        <w:t>W</w:t>
      </w:r>
      <w:r w:rsidRPr="00EE78EA">
        <w:t>hat does it mean for GPs? A qualitative study. </w:t>
      </w:r>
      <w:r w:rsidRPr="00EE78EA">
        <w:rPr>
          <w:i/>
          <w:iCs/>
        </w:rPr>
        <w:t>Family Practice, 32(1)</w:t>
      </w:r>
      <w:r w:rsidRPr="00EE78EA">
        <w:t>, 94-100.</w:t>
      </w:r>
    </w:p>
    <w:p w14:paraId="6F98D788" w14:textId="54B4875E" w:rsidR="005C4E45" w:rsidRPr="00EE78EA" w:rsidRDefault="005C4E45" w:rsidP="00667507">
      <w:pPr>
        <w:spacing w:after="0" w:line="480" w:lineRule="auto"/>
        <w:ind w:left="720" w:hanging="720"/>
        <w:jc w:val="left"/>
      </w:pPr>
      <w:r w:rsidRPr="00EE78EA">
        <w:t xml:space="preserve">Derksen, F., Bensing, J., &amp; Lagro-Janssen, A. (2013). Effectiveness of empathy in general practice: </w:t>
      </w:r>
      <w:r w:rsidR="0041655A">
        <w:t>A</w:t>
      </w:r>
      <w:r w:rsidRPr="00EE78EA">
        <w:t xml:space="preserve"> systematic review. </w:t>
      </w:r>
      <w:r w:rsidRPr="00EE78EA">
        <w:rPr>
          <w:i/>
          <w:iCs/>
        </w:rPr>
        <w:t>British Journal of General Practice, 63</w:t>
      </w:r>
      <w:r w:rsidRPr="0041655A">
        <w:t>(606)</w:t>
      </w:r>
      <w:r w:rsidRPr="00EE78EA">
        <w:t>, e76-e84.</w:t>
      </w:r>
    </w:p>
    <w:p w14:paraId="55917783" w14:textId="77777777" w:rsidR="005C4E45" w:rsidRPr="00EE78EA" w:rsidRDefault="005C4E45" w:rsidP="00667507">
      <w:pPr>
        <w:spacing w:after="0" w:line="480" w:lineRule="auto"/>
        <w:ind w:left="720" w:hanging="720"/>
        <w:jc w:val="left"/>
      </w:pPr>
      <w:r w:rsidRPr="00EE78EA">
        <w:t xml:space="preserve">DeVellis, R. F. (1991). </w:t>
      </w:r>
      <w:r w:rsidRPr="00EE78EA">
        <w:rPr>
          <w:i/>
          <w:iCs/>
        </w:rPr>
        <w:t>Scale development: Theory and applications</w:t>
      </w:r>
      <w:r w:rsidRPr="00EE78EA">
        <w:t>. Newbury Park, CA: Sage.</w:t>
      </w:r>
    </w:p>
    <w:p w14:paraId="48A2C736" w14:textId="04F4A9E6" w:rsidR="005C4E45" w:rsidRPr="00EE78EA" w:rsidRDefault="005C4E45" w:rsidP="00667507">
      <w:pPr>
        <w:spacing w:after="0" w:line="480" w:lineRule="auto"/>
        <w:ind w:left="720" w:hanging="720"/>
        <w:jc w:val="left"/>
      </w:pPr>
      <w:r w:rsidRPr="00EE78EA">
        <w:lastRenderedPageBreak/>
        <w:t>DeVoe, J. E., Wallace, L. S., &amp; Fryer Jr, G. E. (2009). Measuring patients’ perceptions of communication with healthcare providers: Do differences in demographic and socioeconomic characteristics matter? </w:t>
      </w:r>
      <w:r w:rsidRPr="00EE78EA">
        <w:rPr>
          <w:i/>
          <w:iCs/>
        </w:rPr>
        <w:t>Health Expectations, 12</w:t>
      </w:r>
      <w:r w:rsidRPr="0041655A">
        <w:t>(1)</w:t>
      </w:r>
      <w:r w:rsidRPr="00EE78EA">
        <w:t>, 70-80.</w:t>
      </w:r>
    </w:p>
    <w:p w14:paraId="27C14EAA" w14:textId="77777777" w:rsidR="005C4E45" w:rsidRPr="00EE78EA" w:rsidRDefault="005C4E45" w:rsidP="00667507">
      <w:pPr>
        <w:spacing w:after="0" w:line="480" w:lineRule="auto"/>
        <w:ind w:left="720" w:hanging="720"/>
        <w:jc w:val="left"/>
      </w:pPr>
      <w:r w:rsidRPr="00EE78EA">
        <w:t>Dixon, J., Belnap, C., Albrecht, C., &amp; Lee, K. (2010). The importance of soft skills. </w:t>
      </w:r>
      <w:r w:rsidRPr="00EE78EA">
        <w:rPr>
          <w:i/>
          <w:iCs/>
        </w:rPr>
        <w:t>Corporate Finance Review, 14</w:t>
      </w:r>
      <w:r w:rsidRPr="00EE78EA">
        <w:rPr>
          <w:iCs/>
        </w:rPr>
        <w:t>(6),</w:t>
      </w:r>
      <w:r w:rsidRPr="00EE78EA">
        <w:t xml:space="preserve"> 35-38.</w:t>
      </w:r>
    </w:p>
    <w:p w14:paraId="3DF3A6C0" w14:textId="77777777" w:rsidR="005C4E45" w:rsidRPr="00EE78EA" w:rsidRDefault="005C4E45" w:rsidP="00667507">
      <w:pPr>
        <w:spacing w:after="0" w:line="480" w:lineRule="auto"/>
        <w:ind w:left="720" w:hanging="720"/>
        <w:jc w:val="left"/>
      </w:pPr>
      <w:r w:rsidRPr="00EE78EA">
        <w:t>Donaldson, S. I., &amp; Grant-Vallone, E. J. (2002). Understanding self-report bias in organizational behavior research. </w:t>
      </w:r>
      <w:r w:rsidRPr="00EE78EA">
        <w:rPr>
          <w:i/>
          <w:iCs/>
        </w:rPr>
        <w:t>Journal of Business and Psychology, 17</w:t>
      </w:r>
      <w:r w:rsidRPr="0041655A">
        <w:t>(2)</w:t>
      </w:r>
      <w:r w:rsidRPr="00EE78EA">
        <w:t>, 245-260.</w:t>
      </w:r>
    </w:p>
    <w:p w14:paraId="4750E92B" w14:textId="77777777" w:rsidR="005C4E45" w:rsidRPr="00EE78EA" w:rsidRDefault="005C4E45" w:rsidP="00667507">
      <w:pPr>
        <w:spacing w:after="0" w:line="480" w:lineRule="auto"/>
        <w:ind w:left="720" w:hanging="720"/>
        <w:jc w:val="left"/>
      </w:pPr>
      <w:r w:rsidRPr="00EE78EA">
        <w:t xml:space="preserve">Duffy, F. D., Gordon, G. H., Whelan, G., Cole-Kelly, K., &amp; Frankel, R. (2004). Assessing competence in communication and interpersonal skills: The Kalamazoo II report. </w:t>
      </w:r>
      <w:r w:rsidRPr="00EE78EA">
        <w:rPr>
          <w:i/>
          <w:iCs/>
        </w:rPr>
        <w:t>Academic Medicine, 79</w:t>
      </w:r>
      <w:r w:rsidRPr="0041655A">
        <w:t>(6)</w:t>
      </w:r>
      <w:r w:rsidRPr="00EE78EA">
        <w:t>, 495-507.</w:t>
      </w:r>
    </w:p>
    <w:p w14:paraId="060DF329" w14:textId="77777777" w:rsidR="005C4E45" w:rsidRPr="00EE78EA" w:rsidRDefault="005C4E45" w:rsidP="00667507">
      <w:pPr>
        <w:spacing w:after="0" w:line="480" w:lineRule="auto"/>
        <w:ind w:left="720" w:hanging="720"/>
        <w:jc w:val="left"/>
      </w:pPr>
      <w:r w:rsidRPr="00EE78EA">
        <w:t>Dulewicz, V., &amp; Higgs, M. (1999). Can emotional intelligence be measured and developed?. </w:t>
      </w:r>
      <w:r w:rsidRPr="00EE78EA">
        <w:rPr>
          <w:i/>
          <w:iCs/>
        </w:rPr>
        <w:t>Leadership &amp; Organization Development Journal, 20</w:t>
      </w:r>
      <w:r w:rsidRPr="0041655A">
        <w:t>(5)</w:t>
      </w:r>
      <w:r w:rsidRPr="00EE78EA">
        <w:t>, 242-253.</w:t>
      </w:r>
    </w:p>
    <w:p w14:paraId="60362BE2" w14:textId="77777777" w:rsidR="005C4E45" w:rsidRPr="00EE78EA" w:rsidRDefault="005C4E45" w:rsidP="00667507">
      <w:pPr>
        <w:spacing w:after="0" w:line="480" w:lineRule="auto"/>
        <w:ind w:left="720" w:hanging="720"/>
        <w:jc w:val="left"/>
      </w:pPr>
      <w:r w:rsidRPr="00EE78EA">
        <w:t xml:space="preserve">Dyche, L. (2007). Interpersonal skill in medicine: The essential partner of verbal communication. </w:t>
      </w:r>
      <w:r w:rsidRPr="00EE78EA">
        <w:rPr>
          <w:i/>
          <w:iCs/>
        </w:rPr>
        <w:t>Journal of General Internal Medicine, 22</w:t>
      </w:r>
      <w:r w:rsidRPr="0041655A">
        <w:t>(7)</w:t>
      </w:r>
      <w:r w:rsidRPr="00EE78EA">
        <w:rPr>
          <w:i/>
          <w:iCs/>
        </w:rPr>
        <w:t>,</w:t>
      </w:r>
      <w:r w:rsidRPr="00EE78EA">
        <w:t xml:space="preserve"> 1035-1039.</w:t>
      </w:r>
    </w:p>
    <w:p w14:paraId="193E5B97" w14:textId="20D5D7EA" w:rsidR="005C4E45" w:rsidRPr="00EE78EA" w:rsidRDefault="005C4E45" w:rsidP="00667507">
      <w:pPr>
        <w:spacing w:after="0" w:line="480" w:lineRule="auto"/>
        <w:ind w:left="720" w:hanging="720"/>
        <w:jc w:val="left"/>
      </w:pPr>
      <w:r w:rsidRPr="00EE78EA">
        <w:t xml:space="preserve">Dziuban, C. D., &amp; Shirkey, E. C. (1974). When is a correlation matrix appropriate for factor analysis? </w:t>
      </w:r>
      <w:r w:rsidR="0056183C">
        <w:t>S</w:t>
      </w:r>
      <w:r w:rsidRPr="00EE78EA">
        <w:t>ome decision rules. </w:t>
      </w:r>
      <w:r w:rsidRPr="00EE78EA">
        <w:rPr>
          <w:i/>
          <w:iCs/>
        </w:rPr>
        <w:t>Psychological Bulletin, 81</w:t>
      </w:r>
      <w:r w:rsidRPr="0041655A">
        <w:t>(6)</w:t>
      </w:r>
      <w:r w:rsidRPr="00EE78EA">
        <w:rPr>
          <w:i/>
          <w:iCs/>
        </w:rPr>
        <w:t>,</w:t>
      </w:r>
      <w:r w:rsidRPr="00EE78EA">
        <w:t xml:space="preserve"> 358-361.</w:t>
      </w:r>
    </w:p>
    <w:p w14:paraId="084C6535" w14:textId="77777777" w:rsidR="005C4E45" w:rsidRPr="00EE78EA" w:rsidRDefault="005C4E45" w:rsidP="00667507">
      <w:pPr>
        <w:spacing w:after="0" w:line="480" w:lineRule="auto"/>
        <w:ind w:left="720" w:hanging="720"/>
        <w:jc w:val="left"/>
      </w:pPr>
      <w:r w:rsidRPr="00EE78EA">
        <w:t>Eisenberg, N., &amp; Strayer, J. (Eds.). (1990). </w:t>
      </w:r>
      <w:r w:rsidRPr="00EE78EA">
        <w:rPr>
          <w:i/>
          <w:iCs/>
        </w:rPr>
        <w:t>Empathy and its development</w:t>
      </w:r>
      <w:r w:rsidRPr="00EE78EA">
        <w:t>. New York, NY: Cambridge University Press Archive.</w:t>
      </w:r>
    </w:p>
    <w:p w14:paraId="75D36251" w14:textId="77777777" w:rsidR="005C4E45" w:rsidRPr="00EE78EA" w:rsidRDefault="005C4E45" w:rsidP="00667507">
      <w:pPr>
        <w:spacing w:after="0" w:line="480" w:lineRule="auto"/>
        <w:ind w:left="720" w:hanging="720"/>
        <w:jc w:val="left"/>
      </w:pPr>
      <w:r w:rsidRPr="00EE78EA">
        <w:t>Epner, D. E., &amp; Baile, W. F. (2014). Difficult conversations: Teaching medical oncology trainees communication skills one hour at a time. </w:t>
      </w:r>
      <w:r w:rsidRPr="00EE78EA">
        <w:rPr>
          <w:i/>
          <w:iCs/>
        </w:rPr>
        <w:t>Academic Medicine</w:t>
      </w:r>
      <w:r w:rsidRPr="00EE78EA">
        <w:t>, </w:t>
      </w:r>
      <w:r w:rsidRPr="00EE78EA">
        <w:rPr>
          <w:i/>
        </w:rPr>
        <w:t>89</w:t>
      </w:r>
      <w:r w:rsidRPr="00EE78EA">
        <w:t>(4), 578-584.</w:t>
      </w:r>
    </w:p>
    <w:p w14:paraId="496FA2E1" w14:textId="77777777" w:rsidR="005C4E45" w:rsidRPr="00EE78EA" w:rsidRDefault="005C4E45" w:rsidP="00667507">
      <w:pPr>
        <w:spacing w:after="0" w:line="480" w:lineRule="auto"/>
        <w:ind w:left="720" w:hanging="720"/>
        <w:jc w:val="left"/>
      </w:pPr>
      <w:r w:rsidRPr="00EE78EA">
        <w:t>Epstein, R. M. (2007). Assessment in medical education. </w:t>
      </w:r>
      <w:r w:rsidRPr="00EE78EA">
        <w:rPr>
          <w:i/>
          <w:iCs/>
        </w:rPr>
        <w:t>New England Journal of Medicine, 356</w:t>
      </w:r>
      <w:r w:rsidRPr="0041655A">
        <w:t>(4)</w:t>
      </w:r>
      <w:r w:rsidRPr="00EE78EA">
        <w:t>, 387-396.</w:t>
      </w:r>
    </w:p>
    <w:p w14:paraId="5AC8697A" w14:textId="77777777" w:rsidR="005C4E45" w:rsidRPr="00EE78EA" w:rsidRDefault="005C4E45" w:rsidP="00667507">
      <w:pPr>
        <w:spacing w:after="0" w:line="480" w:lineRule="auto"/>
        <w:ind w:left="720" w:hanging="720"/>
        <w:jc w:val="left"/>
      </w:pPr>
      <w:r w:rsidRPr="00EE78EA">
        <w:lastRenderedPageBreak/>
        <w:t>Epstein, R. M., Franks, P., Fiscella, K., Shields, C. G., Meldrum, S. C., Kravitz, R. L., &amp; Duberstein, P. R. (2005). Measuring patient-centered communication in patient–physician consultations: Theoretical and practical issues. </w:t>
      </w:r>
      <w:r w:rsidRPr="00EE78EA">
        <w:rPr>
          <w:i/>
          <w:iCs/>
        </w:rPr>
        <w:t>Social Science &amp; Medicine, 61</w:t>
      </w:r>
      <w:r w:rsidRPr="0041655A">
        <w:t>(7)</w:t>
      </w:r>
      <w:r w:rsidRPr="00EE78EA">
        <w:rPr>
          <w:i/>
          <w:iCs/>
        </w:rPr>
        <w:t>,</w:t>
      </w:r>
      <w:r w:rsidRPr="00EE78EA">
        <w:t xml:space="preserve"> 1516-1528. </w:t>
      </w:r>
    </w:p>
    <w:p w14:paraId="5583620F" w14:textId="77777777" w:rsidR="005C4E45" w:rsidRPr="00EE78EA" w:rsidRDefault="005C4E45" w:rsidP="00667507">
      <w:pPr>
        <w:spacing w:after="0" w:line="480" w:lineRule="auto"/>
        <w:ind w:left="720" w:hanging="720"/>
        <w:jc w:val="left"/>
      </w:pPr>
      <w:r w:rsidRPr="00EE78EA">
        <w:t>Extremera, N., &amp; Fernández-Berrocal, P. (2005). Perceived emotional intelligence and life satisfaction: Predictive and incremental validity using the Trait Meta-Mood Scale. </w:t>
      </w:r>
      <w:r w:rsidRPr="00EE78EA">
        <w:rPr>
          <w:i/>
          <w:iCs/>
        </w:rPr>
        <w:t>Personality and Individual Differences, 39</w:t>
      </w:r>
      <w:r w:rsidRPr="0062729F">
        <w:t>(5)</w:t>
      </w:r>
      <w:r w:rsidRPr="00EE78EA">
        <w:rPr>
          <w:i/>
          <w:iCs/>
        </w:rPr>
        <w:t>,</w:t>
      </w:r>
      <w:r w:rsidRPr="00EE78EA">
        <w:t xml:space="preserve"> 937-948.</w:t>
      </w:r>
    </w:p>
    <w:p w14:paraId="2C55B324" w14:textId="77777777" w:rsidR="005C4E45" w:rsidRPr="00EE78EA" w:rsidRDefault="005C4E45" w:rsidP="00667507">
      <w:pPr>
        <w:spacing w:after="0" w:line="480" w:lineRule="auto"/>
        <w:ind w:left="720" w:hanging="720"/>
        <w:jc w:val="left"/>
      </w:pPr>
      <w:r w:rsidRPr="00EE78EA">
        <w:t>Faguy, K. (2012). Emotional intelligence in health care. </w:t>
      </w:r>
      <w:r w:rsidRPr="00EE78EA">
        <w:rPr>
          <w:i/>
          <w:iCs/>
        </w:rPr>
        <w:t>Radiologic Technology, 83</w:t>
      </w:r>
      <w:r w:rsidRPr="00E901FE">
        <w:t>(3)</w:t>
      </w:r>
      <w:r w:rsidRPr="00EE78EA">
        <w:rPr>
          <w:i/>
          <w:iCs/>
        </w:rPr>
        <w:t>,</w:t>
      </w:r>
      <w:r w:rsidRPr="00EE78EA">
        <w:t xml:space="preserve"> 237-253.</w:t>
      </w:r>
    </w:p>
    <w:p w14:paraId="6EC62FD0" w14:textId="77777777" w:rsidR="005C4E45" w:rsidRPr="00EE78EA" w:rsidRDefault="005C4E45" w:rsidP="00667507">
      <w:pPr>
        <w:spacing w:after="0" w:line="480" w:lineRule="auto"/>
        <w:ind w:left="720" w:hanging="720"/>
        <w:jc w:val="left"/>
      </w:pPr>
      <w:r w:rsidRPr="00EE78EA">
        <w:t>Fallowfield, L., &amp; Jenkins, V. (1999). Effective communication skills are the key to good cancer care. </w:t>
      </w:r>
      <w:r w:rsidRPr="00EE78EA">
        <w:rPr>
          <w:i/>
          <w:iCs/>
        </w:rPr>
        <w:t>European Journal of Cancer, 35</w:t>
      </w:r>
      <w:r w:rsidRPr="00E901FE">
        <w:t>(11)</w:t>
      </w:r>
      <w:r w:rsidRPr="00EE78EA">
        <w:rPr>
          <w:i/>
          <w:iCs/>
        </w:rPr>
        <w:t>,</w:t>
      </w:r>
      <w:r w:rsidRPr="00EE78EA">
        <w:t xml:space="preserve"> 1592-1597.</w:t>
      </w:r>
    </w:p>
    <w:p w14:paraId="44252032" w14:textId="77777777" w:rsidR="005C4E45" w:rsidRPr="00EE78EA" w:rsidRDefault="005C4E45" w:rsidP="00667507">
      <w:pPr>
        <w:spacing w:after="0" w:line="480" w:lineRule="auto"/>
        <w:ind w:left="720" w:hanging="720"/>
        <w:jc w:val="left"/>
      </w:pPr>
      <w:r w:rsidRPr="00EE78EA">
        <w:t>Farmer, D. L. (2015). Soft skills matter. </w:t>
      </w:r>
      <w:r w:rsidRPr="00EE78EA">
        <w:rPr>
          <w:i/>
          <w:iCs/>
        </w:rPr>
        <w:t>JAMA surgery, 150</w:t>
      </w:r>
      <w:r w:rsidRPr="00EE78EA">
        <w:rPr>
          <w:iCs/>
        </w:rPr>
        <w:t>(3)</w:t>
      </w:r>
      <w:r w:rsidRPr="00EE78EA">
        <w:t>, 207-207.</w:t>
      </w:r>
    </w:p>
    <w:p w14:paraId="5F50EBB7" w14:textId="77777777" w:rsidR="005C4E45" w:rsidRPr="00EE78EA" w:rsidRDefault="005C4E45" w:rsidP="00667507">
      <w:pPr>
        <w:spacing w:after="0" w:line="480" w:lineRule="auto"/>
        <w:ind w:left="720" w:hanging="720"/>
        <w:jc w:val="left"/>
      </w:pPr>
      <w:r w:rsidRPr="00EE78EA">
        <w:t xml:space="preserve">Fassaert, T., van Dulmen, S., Schellevis, F., &amp; Bensing, J. (2007). Active listening in medical consultations: Development of the Active Listening Observation Scale (ALOS-global). </w:t>
      </w:r>
      <w:r w:rsidRPr="00EE78EA">
        <w:rPr>
          <w:i/>
          <w:iCs/>
        </w:rPr>
        <w:t>Patient Education and Counseling, 68</w:t>
      </w:r>
      <w:r w:rsidRPr="00EF4048">
        <w:t>(3)</w:t>
      </w:r>
      <w:r w:rsidRPr="00EE78EA">
        <w:rPr>
          <w:i/>
          <w:iCs/>
        </w:rPr>
        <w:t>,</w:t>
      </w:r>
      <w:r w:rsidRPr="00EE78EA">
        <w:t xml:space="preserve"> 258-264.</w:t>
      </w:r>
    </w:p>
    <w:p w14:paraId="3E6FA53F" w14:textId="77777777" w:rsidR="005C4E45" w:rsidRPr="00EE78EA" w:rsidRDefault="005C4E45" w:rsidP="00667507">
      <w:pPr>
        <w:spacing w:after="0" w:line="480" w:lineRule="auto"/>
        <w:ind w:left="720" w:hanging="720"/>
        <w:jc w:val="left"/>
      </w:pPr>
      <w:r w:rsidRPr="00EE78EA">
        <w:t>Faust, H. S. (2009). Kindness, not compassion, in healthcare. </w:t>
      </w:r>
      <w:r w:rsidRPr="00EE78EA">
        <w:rPr>
          <w:i/>
          <w:iCs/>
        </w:rPr>
        <w:t>Cambridge Quarterly of Healthcare Ethics, 18</w:t>
      </w:r>
      <w:r w:rsidRPr="00EF4048">
        <w:t>(3)</w:t>
      </w:r>
      <w:r w:rsidRPr="00EE78EA">
        <w:t>, 287-299.</w:t>
      </w:r>
    </w:p>
    <w:p w14:paraId="5C232C97" w14:textId="77777777" w:rsidR="005C4E45" w:rsidRPr="00EE78EA" w:rsidRDefault="005C4E45" w:rsidP="00667507">
      <w:pPr>
        <w:spacing w:after="0" w:line="480" w:lineRule="auto"/>
        <w:ind w:left="720" w:hanging="720"/>
        <w:jc w:val="left"/>
      </w:pPr>
      <w:r w:rsidRPr="00EE78EA">
        <w:t>Fay, D., &amp; Frese, M. (2001). The concept of personal initiative: An overview of validity studies. </w:t>
      </w:r>
      <w:r w:rsidRPr="00EE78EA">
        <w:rPr>
          <w:i/>
          <w:iCs/>
        </w:rPr>
        <w:t>Human Performance, 14</w:t>
      </w:r>
      <w:r w:rsidRPr="00EF4048">
        <w:t>(1)</w:t>
      </w:r>
      <w:r w:rsidRPr="00EE78EA">
        <w:t>, 97-124.</w:t>
      </w:r>
    </w:p>
    <w:p w14:paraId="4C727A5E" w14:textId="77777777" w:rsidR="005C4E45" w:rsidRPr="00EE78EA" w:rsidRDefault="005C4E45" w:rsidP="00667507">
      <w:pPr>
        <w:spacing w:after="0" w:line="480" w:lineRule="auto"/>
        <w:ind w:left="720" w:hanging="720"/>
        <w:jc w:val="left"/>
      </w:pPr>
      <w:r w:rsidRPr="00EE78EA">
        <w:t>Fay, D., &amp; Sonnentag, S. (2002). Rethinking the effects of stressors: A longitudinal study on personal initiative. </w:t>
      </w:r>
      <w:r w:rsidRPr="00EE78EA">
        <w:rPr>
          <w:i/>
          <w:iCs/>
        </w:rPr>
        <w:t>Journal of Occupational Health Psychology, 7</w:t>
      </w:r>
      <w:r w:rsidRPr="00EF4048">
        <w:t>(3)</w:t>
      </w:r>
      <w:r w:rsidRPr="00EE78EA">
        <w:t>, 221.</w:t>
      </w:r>
    </w:p>
    <w:p w14:paraId="5ECD35FF" w14:textId="77777777" w:rsidR="005C4E45" w:rsidRPr="00EE78EA" w:rsidRDefault="005C4E45" w:rsidP="00667507">
      <w:pPr>
        <w:spacing w:after="0" w:line="480" w:lineRule="auto"/>
        <w:ind w:left="720" w:hanging="720"/>
        <w:jc w:val="left"/>
      </w:pPr>
      <w:r w:rsidRPr="00EE78EA">
        <w:t>Fernández-Berrocal, P., &amp; Extremera, N. (2006). Emotional intelligence: A theoretical and empirical review of its first 15 years of history. </w:t>
      </w:r>
      <w:r w:rsidRPr="00EE78EA">
        <w:rPr>
          <w:i/>
          <w:iCs/>
        </w:rPr>
        <w:t>Psicothema, </w:t>
      </w:r>
      <w:r w:rsidRPr="00EF4048">
        <w:t>(18)</w:t>
      </w:r>
      <w:r w:rsidRPr="00EE78EA">
        <w:rPr>
          <w:i/>
          <w:iCs/>
        </w:rPr>
        <w:t>,</w:t>
      </w:r>
      <w:r w:rsidRPr="00EE78EA">
        <w:t xml:space="preserve"> 7-12.</w:t>
      </w:r>
    </w:p>
    <w:p w14:paraId="019D6D47" w14:textId="46C8EB66" w:rsidR="005C4E45" w:rsidRPr="00EE78EA" w:rsidRDefault="005C4E45" w:rsidP="00667507">
      <w:pPr>
        <w:spacing w:after="0" w:line="480" w:lineRule="auto"/>
        <w:ind w:left="720" w:hanging="720"/>
        <w:jc w:val="left"/>
      </w:pPr>
      <w:r w:rsidRPr="00EE78EA">
        <w:lastRenderedPageBreak/>
        <w:t xml:space="preserve">Fields, S. K., Mahan, P., Tillman, P., Harris, J., Maxwell, K., &amp; Hojat, M. (2011). Measuring empathy in healthcare profession students using the Jefferson Scale of Physician Empathy: </w:t>
      </w:r>
      <w:r w:rsidR="0056183C">
        <w:t>H</w:t>
      </w:r>
      <w:r w:rsidRPr="00EE78EA">
        <w:t>ealth provider–student version. </w:t>
      </w:r>
      <w:r w:rsidRPr="00EE78EA">
        <w:rPr>
          <w:i/>
          <w:iCs/>
        </w:rPr>
        <w:t>Journal of Interprofessional Care, 25</w:t>
      </w:r>
      <w:r w:rsidRPr="00EF4048">
        <w:t>(4)</w:t>
      </w:r>
      <w:r w:rsidRPr="00EE78EA">
        <w:t>, 287-293.</w:t>
      </w:r>
    </w:p>
    <w:p w14:paraId="0F75F704" w14:textId="77777777" w:rsidR="005C4E45" w:rsidRPr="00EE78EA" w:rsidRDefault="005C4E45" w:rsidP="00667507">
      <w:pPr>
        <w:spacing w:after="0" w:line="480" w:lineRule="auto"/>
        <w:ind w:left="720" w:hanging="720"/>
        <w:jc w:val="left"/>
      </w:pPr>
      <w:r w:rsidRPr="00EE78EA">
        <w:t>Fjortoft, N., Van Winkle, L. J., &amp; Hojat, M. (2011). Measuring empathy in pharmacy students. </w:t>
      </w:r>
      <w:r w:rsidRPr="00EE78EA">
        <w:rPr>
          <w:i/>
          <w:iCs/>
        </w:rPr>
        <w:t>American Journal of Pharmaceutical Education, 75</w:t>
      </w:r>
      <w:r w:rsidRPr="00982445">
        <w:t>(6)</w:t>
      </w:r>
      <w:r w:rsidRPr="00EE78EA">
        <w:rPr>
          <w:i/>
          <w:iCs/>
        </w:rPr>
        <w:t>/109</w:t>
      </w:r>
      <w:r w:rsidRPr="00EE78EA">
        <w:t>, 1-6.</w:t>
      </w:r>
    </w:p>
    <w:p w14:paraId="3B920D1A" w14:textId="77777777" w:rsidR="005C4E45" w:rsidRPr="00EE78EA" w:rsidRDefault="005C4E45" w:rsidP="00667507">
      <w:pPr>
        <w:spacing w:after="0" w:line="480" w:lineRule="auto"/>
        <w:ind w:left="720" w:hanging="720"/>
        <w:jc w:val="left"/>
      </w:pPr>
      <w:r w:rsidRPr="00EE78EA">
        <w:t>Flocke, S. A., Miller, W. L., &amp; Crabtree, B. (2002). Relationships between physician practice style, patient satisfaction, and attributes of primary care. </w:t>
      </w:r>
      <w:r w:rsidRPr="00EE78EA">
        <w:rPr>
          <w:i/>
          <w:iCs/>
        </w:rPr>
        <w:t>Journal of Family Practice, 51</w:t>
      </w:r>
      <w:r w:rsidRPr="00982445">
        <w:t>(10)</w:t>
      </w:r>
      <w:r w:rsidRPr="00EE78EA">
        <w:rPr>
          <w:i/>
          <w:iCs/>
        </w:rPr>
        <w:t>,</w:t>
      </w:r>
      <w:r w:rsidRPr="00EE78EA">
        <w:t xml:space="preserve"> 835-841.</w:t>
      </w:r>
    </w:p>
    <w:p w14:paraId="6D0D69B5" w14:textId="77777777" w:rsidR="005C4E45" w:rsidRPr="00EE78EA" w:rsidRDefault="005C4E45" w:rsidP="00667507">
      <w:pPr>
        <w:spacing w:after="0" w:line="480" w:lineRule="auto"/>
        <w:ind w:left="720" w:hanging="720"/>
        <w:jc w:val="left"/>
      </w:pPr>
      <w:r w:rsidRPr="00EE78EA">
        <w:t xml:space="preserve">Flynn, S. (2016). Who cares? A critical discussion of the value of caring from a patient and healthcare professional perspective. </w:t>
      </w:r>
      <w:r w:rsidRPr="00EE78EA">
        <w:rPr>
          <w:i/>
          <w:iCs/>
        </w:rPr>
        <w:t>International Journal of Orthopaedic and Trauma Nursing, 20</w:t>
      </w:r>
      <w:r w:rsidRPr="00EE78EA">
        <w:t>, 28-39.</w:t>
      </w:r>
    </w:p>
    <w:p w14:paraId="7A46A1A2" w14:textId="14F67DBD" w:rsidR="00EF79C8" w:rsidRDefault="00EF79C8" w:rsidP="00EF79C8">
      <w:pPr>
        <w:spacing w:after="0" w:line="480" w:lineRule="auto"/>
        <w:ind w:left="720" w:hanging="720"/>
        <w:jc w:val="left"/>
      </w:pPr>
      <w:r w:rsidRPr="00BB5AA7">
        <w:t xml:space="preserve">Fonteyn, M., Kuipers, B., &amp; Grobe, S. (1993). A </w:t>
      </w:r>
      <w:r w:rsidR="0056183C">
        <w:t>d</w:t>
      </w:r>
      <w:r w:rsidRPr="00BB5AA7">
        <w:t xml:space="preserve">escription of </w:t>
      </w:r>
      <w:r w:rsidR="0056183C">
        <w:t>t</w:t>
      </w:r>
      <w:r w:rsidRPr="00BB5AA7">
        <w:t xml:space="preserve">hink </w:t>
      </w:r>
      <w:r w:rsidR="0056183C">
        <w:t>a</w:t>
      </w:r>
      <w:r w:rsidRPr="00BB5AA7">
        <w:t xml:space="preserve">loud </w:t>
      </w:r>
      <w:r w:rsidR="0056183C">
        <w:t>m</w:t>
      </w:r>
      <w:r w:rsidRPr="00BB5AA7">
        <w:t xml:space="preserve">ethod and </w:t>
      </w:r>
      <w:r w:rsidR="0056183C">
        <w:t>p</w:t>
      </w:r>
      <w:r w:rsidRPr="00BB5AA7">
        <w:t xml:space="preserve">rotocol </w:t>
      </w:r>
      <w:r w:rsidR="0056183C">
        <w:t>a</w:t>
      </w:r>
      <w:r w:rsidRPr="00BB5AA7">
        <w:t xml:space="preserve">nalysis. </w:t>
      </w:r>
      <w:r w:rsidRPr="00D52A76">
        <w:rPr>
          <w:i/>
          <w:iCs/>
        </w:rPr>
        <w:t>Qualitative Health Research</w:t>
      </w:r>
      <w:r w:rsidRPr="00BB5AA7">
        <w:t xml:space="preserve">, </w:t>
      </w:r>
      <w:r w:rsidRPr="00B97857">
        <w:rPr>
          <w:i/>
          <w:iCs/>
        </w:rPr>
        <w:t>3</w:t>
      </w:r>
      <w:r w:rsidRPr="00BB5AA7">
        <w:t>(4), 430-441.</w:t>
      </w:r>
    </w:p>
    <w:p w14:paraId="369D4362" w14:textId="34A8EA51" w:rsidR="005C4E45" w:rsidRPr="00EE78EA" w:rsidRDefault="005C4E45" w:rsidP="00667507">
      <w:pPr>
        <w:spacing w:after="0" w:line="480" w:lineRule="auto"/>
        <w:ind w:left="720" w:hanging="720"/>
        <w:jc w:val="left"/>
      </w:pPr>
      <w:r w:rsidRPr="00EE78EA">
        <w:t>Ford, J. K., MacCallum, R. C., &amp; Tait, M. (1986). The application of exploratory factor analysis in applied psychology: A critical review and analysis. </w:t>
      </w:r>
      <w:r w:rsidRPr="00EE78EA">
        <w:rPr>
          <w:i/>
          <w:iCs/>
        </w:rPr>
        <w:t>Personnel Psychology, 39</w:t>
      </w:r>
      <w:r w:rsidRPr="00EB18E9">
        <w:t>(2)</w:t>
      </w:r>
      <w:r w:rsidRPr="00EE78EA">
        <w:rPr>
          <w:i/>
          <w:iCs/>
        </w:rPr>
        <w:t>,</w:t>
      </w:r>
      <w:r w:rsidRPr="00EE78EA">
        <w:t xml:space="preserve"> 291-314.</w:t>
      </w:r>
    </w:p>
    <w:p w14:paraId="4A2EDF8B" w14:textId="77777777" w:rsidR="005C4E45" w:rsidRPr="00EE78EA" w:rsidRDefault="005C4E45" w:rsidP="00667507">
      <w:pPr>
        <w:spacing w:after="0" w:line="480" w:lineRule="auto"/>
        <w:ind w:left="720" w:hanging="720"/>
        <w:jc w:val="left"/>
      </w:pPr>
      <w:r w:rsidRPr="00EE78EA">
        <w:t>Frese, M., Fay, D., Hilburger, T., Leng, K., &amp; Tag, A. (1997). The concept of personal initiative: Operationalization, reliability and validity in two German samples. </w:t>
      </w:r>
      <w:r w:rsidRPr="00EE78EA">
        <w:rPr>
          <w:i/>
          <w:iCs/>
        </w:rPr>
        <w:t>Journal of Occupational and Organizational Psychology, 70</w:t>
      </w:r>
      <w:r w:rsidRPr="00EB18E9">
        <w:t>(2)</w:t>
      </w:r>
      <w:r w:rsidRPr="00EE78EA">
        <w:t>, 139-161.</w:t>
      </w:r>
    </w:p>
    <w:p w14:paraId="0342A247" w14:textId="65FB425B" w:rsidR="005C4E45" w:rsidRPr="00EE78EA" w:rsidRDefault="005C4E45" w:rsidP="00667507">
      <w:pPr>
        <w:spacing w:after="0" w:line="480" w:lineRule="auto"/>
        <w:ind w:left="720" w:hanging="720"/>
        <w:jc w:val="left"/>
      </w:pPr>
      <w:r w:rsidRPr="00EE78EA">
        <w:t>Frese, M., &amp; Fay, D. (2001). Personal initiative: An active performance concept for work in the 21st century. </w:t>
      </w:r>
      <w:r w:rsidRPr="00EE78EA">
        <w:rPr>
          <w:i/>
          <w:iCs/>
        </w:rPr>
        <w:t>Research in Organizational Behavior, 23</w:t>
      </w:r>
      <w:r w:rsidRPr="00EE78EA">
        <w:t>, 133-187.</w:t>
      </w:r>
    </w:p>
    <w:p w14:paraId="2E583BE9" w14:textId="77777777" w:rsidR="005C4E45" w:rsidRPr="00EE78EA" w:rsidRDefault="005C4E45" w:rsidP="00667507">
      <w:pPr>
        <w:spacing w:after="0" w:line="480" w:lineRule="auto"/>
        <w:ind w:left="720" w:hanging="720"/>
        <w:jc w:val="left"/>
      </w:pPr>
      <w:r w:rsidRPr="00EE78EA">
        <w:lastRenderedPageBreak/>
        <w:t>Frese, M., Kring, W., Soose, A., &amp; Zempel, J. (1996). Personal initiative at work: Differences between East and West Germany. </w:t>
      </w:r>
      <w:r w:rsidRPr="00EE78EA">
        <w:rPr>
          <w:i/>
          <w:iCs/>
        </w:rPr>
        <w:t>Academy of Management Journal, 39</w:t>
      </w:r>
      <w:r w:rsidRPr="00EB18E9">
        <w:t>(1)</w:t>
      </w:r>
      <w:r w:rsidRPr="00EE78EA">
        <w:t>, 37-63.</w:t>
      </w:r>
    </w:p>
    <w:p w14:paraId="09FF2361" w14:textId="0F542169" w:rsidR="005C4E45" w:rsidRPr="00EE78EA" w:rsidRDefault="005C4E45" w:rsidP="00667507">
      <w:pPr>
        <w:spacing w:after="0" w:line="480" w:lineRule="auto"/>
        <w:ind w:left="720" w:hanging="720"/>
        <w:jc w:val="left"/>
      </w:pPr>
      <w:r w:rsidRPr="00EE78EA">
        <w:t xml:space="preserve">Freshman, B., &amp; Rubino, L. (2002). Emotional intelligence: </w:t>
      </w:r>
      <w:r w:rsidR="00000051">
        <w:t>A</w:t>
      </w:r>
      <w:r w:rsidRPr="00EE78EA">
        <w:t xml:space="preserve"> core competency for health care administrators. </w:t>
      </w:r>
      <w:r w:rsidRPr="00EE78EA">
        <w:rPr>
          <w:i/>
          <w:iCs/>
        </w:rPr>
        <w:t>The Health Care Manager, 20</w:t>
      </w:r>
      <w:r w:rsidRPr="00EB18E9">
        <w:t>(4)</w:t>
      </w:r>
      <w:r w:rsidRPr="00EE78EA">
        <w:rPr>
          <w:i/>
          <w:iCs/>
        </w:rPr>
        <w:t>,</w:t>
      </w:r>
      <w:r w:rsidRPr="00EE78EA">
        <w:t xml:space="preserve"> 1-9.</w:t>
      </w:r>
    </w:p>
    <w:p w14:paraId="1BFD0087" w14:textId="77777777" w:rsidR="005C4E45" w:rsidRPr="00EE78EA" w:rsidRDefault="005C4E45" w:rsidP="00667507">
      <w:pPr>
        <w:spacing w:after="0" w:line="480" w:lineRule="auto"/>
        <w:ind w:left="720" w:hanging="720"/>
        <w:jc w:val="left"/>
      </w:pPr>
      <w:r w:rsidRPr="00EE78EA">
        <w:t>Gallup, G. G., &amp; Platek, S. M. (2002). Cognitive empathy presupposes self-awareness: Evidence from phylogeny, ontogeny, neuropsychology, and mental illness. </w:t>
      </w:r>
      <w:r w:rsidRPr="00EE78EA">
        <w:rPr>
          <w:i/>
          <w:iCs/>
        </w:rPr>
        <w:t>Behavioral and Brain Sciences, 25</w:t>
      </w:r>
      <w:r w:rsidRPr="00E3408F">
        <w:t>(1)</w:t>
      </w:r>
      <w:r w:rsidRPr="00EE78EA">
        <w:t>, 36-37.</w:t>
      </w:r>
    </w:p>
    <w:p w14:paraId="540A0F09" w14:textId="77777777" w:rsidR="005C4E45" w:rsidRPr="00EE78EA" w:rsidRDefault="005C4E45" w:rsidP="00667507">
      <w:pPr>
        <w:spacing w:after="0" w:line="480" w:lineRule="auto"/>
        <w:ind w:left="720" w:hanging="720"/>
        <w:jc w:val="left"/>
      </w:pPr>
      <w:r w:rsidRPr="00EE78EA">
        <w:t xml:space="preserve">Gerdes, K. E., Segal, E. A., &amp; Lietz, C. A. (2010). Conceptualising and measuring empathy. </w:t>
      </w:r>
      <w:r w:rsidRPr="00EE78EA">
        <w:rPr>
          <w:i/>
          <w:iCs/>
        </w:rPr>
        <w:t>British Journal of Social Work, 40</w:t>
      </w:r>
      <w:r w:rsidRPr="00E3408F">
        <w:t>(7)</w:t>
      </w:r>
      <w:r w:rsidRPr="00EE78EA">
        <w:rPr>
          <w:i/>
          <w:iCs/>
        </w:rPr>
        <w:t>,</w:t>
      </w:r>
      <w:r w:rsidRPr="00EE78EA">
        <w:t xml:space="preserve"> 2326-2343.</w:t>
      </w:r>
    </w:p>
    <w:p w14:paraId="20EFBDDD" w14:textId="77777777" w:rsidR="005C4E45" w:rsidRPr="00EE78EA" w:rsidRDefault="005C4E45" w:rsidP="00667507">
      <w:pPr>
        <w:spacing w:after="0" w:line="480" w:lineRule="auto"/>
        <w:ind w:left="720" w:hanging="720"/>
        <w:jc w:val="left"/>
      </w:pPr>
      <w:r w:rsidRPr="00EE78EA">
        <w:t>Glaub, M., Frese, M., Fischer, S., &amp; Hoppe, M. (2014). Increasing personal initiative in small business managers or owners leads to entrepreneurial success: A theory-based controlled randomized field intervention for evidence-based management. </w:t>
      </w:r>
      <w:r w:rsidRPr="00EE78EA">
        <w:rPr>
          <w:i/>
          <w:iCs/>
        </w:rPr>
        <w:t>Academy of Management Learning &amp; Education, 13</w:t>
      </w:r>
      <w:r w:rsidRPr="00E3408F">
        <w:t>(3)</w:t>
      </w:r>
      <w:r w:rsidRPr="00EE78EA">
        <w:t>, 354-379.</w:t>
      </w:r>
    </w:p>
    <w:p w14:paraId="285388D9" w14:textId="16327A46" w:rsidR="005C4E45" w:rsidRPr="00EE78EA" w:rsidRDefault="005C4E45" w:rsidP="00667507">
      <w:pPr>
        <w:spacing w:after="0" w:line="480" w:lineRule="auto"/>
        <w:ind w:left="720" w:hanging="720"/>
        <w:jc w:val="left"/>
      </w:pPr>
      <w:r w:rsidRPr="00EE78EA">
        <w:t>Glorfeld, L. W. (1995). An improvement on Horn's parallel analysis methodology for selecting the correct number of factors to retain. </w:t>
      </w:r>
      <w:r w:rsidRPr="00EE78EA">
        <w:rPr>
          <w:i/>
          <w:iCs/>
        </w:rPr>
        <w:t>Educational and Psychological</w:t>
      </w:r>
      <w:r w:rsidR="008608A6">
        <w:rPr>
          <w:i/>
          <w:iCs/>
        </w:rPr>
        <w:t xml:space="preserve"> </w:t>
      </w:r>
      <w:r w:rsidRPr="00EE78EA">
        <w:rPr>
          <w:i/>
          <w:iCs/>
        </w:rPr>
        <w:t>Measurement</w:t>
      </w:r>
      <w:r w:rsidR="008608A6">
        <w:rPr>
          <w:i/>
          <w:iCs/>
        </w:rPr>
        <w:t xml:space="preserve">, </w:t>
      </w:r>
      <w:r w:rsidRPr="00EE78EA">
        <w:rPr>
          <w:i/>
          <w:iCs/>
        </w:rPr>
        <w:t>55</w:t>
      </w:r>
      <w:r w:rsidRPr="00E3408F">
        <w:t>(3)</w:t>
      </w:r>
      <w:r w:rsidRPr="00EE78EA">
        <w:t>, 377-393.</w:t>
      </w:r>
    </w:p>
    <w:p w14:paraId="27B5C433" w14:textId="52197C3D" w:rsidR="005C4E45" w:rsidRPr="00EE78EA" w:rsidRDefault="005C4E45" w:rsidP="00667507">
      <w:pPr>
        <w:spacing w:after="0" w:line="480" w:lineRule="auto"/>
        <w:ind w:left="720" w:hanging="720"/>
        <w:jc w:val="left"/>
      </w:pPr>
      <w:r w:rsidRPr="00EE78EA">
        <w:rPr>
          <w:sz w:val="23"/>
          <w:szCs w:val="23"/>
        </w:rPr>
        <w:t xml:space="preserve">Goldberg, L. R., &amp; Velicer, W. F. (2006). Principles of exploratory factor analysis. In S. Strack (Ed.), </w:t>
      </w:r>
      <w:r w:rsidRPr="00EE78EA">
        <w:rPr>
          <w:i/>
          <w:iCs/>
          <w:sz w:val="23"/>
          <w:szCs w:val="23"/>
        </w:rPr>
        <w:t xml:space="preserve">Differentiating normal and abnormal personality </w:t>
      </w:r>
      <w:r w:rsidRPr="00EE78EA">
        <w:rPr>
          <w:sz w:val="23"/>
          <w:szCs w:val="23"/>
        </w:rPr>
        <w:t>(2</w:t>
      </w:r>
      <w:r w:rsidRPr="00EE78EA">
        <w:rPr>
          <w:sz w:val="23"/>
          <w:szCs w:val="23"/>
          <w:vertAlign w:val="superscript"/>
        </w:rPr>
        <w:t>nd</w:t>
      </w:r>
      <w:r w:rsidRPr="00EE78EA">
        <w:rPr>
          <w:sz w:val="23"/>
          <w:szCs w:val="23"/>
        </w:rPr>
        <w:t xml:space="preserve"> ed</w:t>
      </w:r>
      <w:r w:rsidR="00526511">
        <w:rPr>
          <w:sz w:val="23"/>
          <w:szCs w:val="23"/>
        </w:rPr>
        <w:t xml:space="preserve">., pp. </w:t>
      </w:r>
      <w:r w:rsidRPr="00EE78EA">
        <w:rPr>
          <w:sz w:val="23"/>
          <w:szCs w:val="23"/>
        </w:rPr>
        <w:t>209-237). New York, NY: Springer.</w:t>
      </w:r>
    </w:p>
    <w:p w14:paraId="0334AA6E" w14:textId="77777777" w:rsidR="005C4E45" w:rsidRPr="00EE78EA" w:rsidRDefault="005C4E45" w:rsidP="00667507">
      <w:pPr>
        <w:spacing w:after="0" w:line="480" w:lineRule="auto"/>
        <w:ind w:left="720" w:hanging="720"/>
        <w:jc w:val="left"/>
      </w:pPr>
      <w:r w:rsidRPr="00EE78EA">
        <w:t xml:space="preserve">Goleman, D. (1998). </w:t>
      </w:r>
      <w:r w:rsidRPr="00EE78EA">
        <w:rPr>
          <w:i/>
          <w:iCs/>
        </w:rPr>
        <w:t>Working with emotional intelligence</w:t>
      </w:r>
      <w:r w:rsidRPr="00EE78EA">
        <w:t>. New York: Bantam Books.</w:t>
      </w:r>
    </w:p>
    <w:p w14:paraId="167ADF88" w14:textId="77777777" w:rsidR="005C4E45" w:rsidRPr="00EE78EA" w:rsidRDefault="005C4E45" w:rsidP="00667507">
      <w:pPr>
        <w:spacing w:after="0" w:line="480" w:lineRule="auto"/>
        <w:ind w:left="720" w:hanging="720"/>
        <w:jc w:val="left"/>
      </w:pPr>
      <w:r w:rsidRPr="00EE78EA">
        <w:t>Goleman, D. (2000). Leadership that gets results. </w:t>
      </w:r>
      <w:r w:rsidRPr="00EE78EA">
        <w:rPr>
          <w:i/>
          <w:iCs/>
        </w:rPr>
        <w:t>Harvard Business Review, 78</w:t>
      </w:r>
      <w:r w:rsidRPr="008608A6">
        <w:t>(2)</w:t>
      </w:r>
      <w:r w:rsidRPr="00EE78EA">
        <w:t>, 4-17.</w:t>
      </w:r>
    </w:p>
    <w:p w14:paraId="02DE2646" w14:textId="6EF2368D" w:rsidR="005C4E45" w:rsidRPr="008608A6" w:rsidRDefault="005C4E45" w:rsidP="00667507">
      <w:pPr>
        <w:spacing w:after="0" w:line="480" w:lineRule="auto"/>
        <w:ind w:left="720" w:hanging="720"/>
        <w:jc w:val="left"/>
      </w:pPr>
      <w:r w:rsidRPr="00EE78EA">
        <w:t>Goleman, D. (2001). An EI-based theory of performance. </w:t>
      </w:r>
      <w:r w:rsidRPr="00EE78EA">
        <w:rPr>
          <w:i/>
          <w:iCs/>
        </w:rPr>
        <w:t>Consortium for Research on Emotional Intelligence in Organizations,</w:t>
      </w:r>
      <w:r w:rsidR="008608A6">
        <w:rPr>
          <w:i/>
          <w:iCs/>
        </w:rPr>
        <w:t xml:space="preserve"> </w:t>
      </w:r>
      <w:r w:rsidRPr="008608A6">
        <w:t>(1)</w:t>
      </w:r>
      <w:r w:rsidRPr="00EE78EA">
        <w:t>, 27-44. Retrieved November 22, 2019</w:t>
      </w:r>
      <w:r w:rsidR="00667507">
        <w:t>,</w:t>
      </w:r>
      <w:r w:rsidR="008608A6">
        <w:t xml:space="preserve"> </w:t>
      </w:r>
      <w:r w:rsidRPr="00EE78EA">
        <w:t>from</w:t>
      </w:r>
      <w:r w:rsidR="008608A6">
        <w:t xml:space="preserve"> </w:t>
      </w:r>
      <w:hyperlink r:id="rId25" w:history="1">
        <w:r w:rsidRPr="008608A6">
          <w:t>http://www.eiconsortium.org/pdf/an_ei_based_theory_of_performance.pdf</w:t>
        </w:r>
      </w:hyperlink>
    </w:p>
    <w:p w14:paraId="1F6F08F3" w14:textId="4DEEF558" w:rsidR="005C4E45" w:rsidRPr="00EE78EA" w:rsidRDefault="005C4E45" w:rsidP="00667507">
      <w:pPr>
        <w:spacing w:after="0" w:line="480" w:lineRule="auto"/>
        <w:ind w:left="720" w:hanging="720"/>
        <w:jc w:val="left"/>
      </w:pPr>
      <w:r w:rsidRPr="00EE78EA">
        <w:lastRenderedPageBreak/>
        <w:t>Goroll, A., &amp; Mulley, A. G. (2009). </w:t>
      </w:r>
      <w:r w:rsidRPr="00EE78EA">
        <w:rPr>
          <w:i/>
          <w:iCs/>
        </w:rPr>
        <w:t>Primary care medicine: Office evaluation and management of the adult patient</w:t>
      </w:r>
      <w:r w:rsidRPr="00EE78EA">
        <w:t> (6</w:t>
      </w:r>
      <w:r w:rsidR="00852E82" w:rsidRPr="00852E82">
        <w:rPr>
          <w:vertAlign w:val="superscript"/>
        </w:rPr>
        <w:t>th</w:t>
      </w:r>
      <w:r w:rsidR="00852E82">
        <w:t xml:space="preserve"> </w:t>
      </w:r>
      <w:r w:rsidRPr="00EE78EA">
        <w:t>ed.). Philadelphia: Wolters Kluwer Health/Lippincott Williams &amp; Wilkins.</w:t>
      </w:r>
    </w:p>
    <w:p w14:paraId="01B70AA1" w14:textId="77777777" w:rsidR="005C4E45" w:rsidRPr="00EE78EA" w:rsidRDefault="005C4E45" w:rsidP="00667507">
      <w:pPr>
        <w:spacing w:after="0" w:line="480" w:lineRule="auto"/>
        <w:ind w:left="720" w:hanging="720"/>
        <w:jc w:val="left"/>
      </w:pPr>
      <w:r w:rsidRPr="00EE78EA">
        <w:t>Gosselin, P. A., &amp; Gagné, J. P. (2010). Use of a dual-task paradigm to measure listening effort. </w:t>
      </w:r>
      <w:r w:rsidRPr="00EE78EA">
        <w:rPr>
          <w:i/>
          <w:iCs/>
        </w:rPr>
        <w:t>Canadian Journal of Speech-Language Pathology and Audiology, 34</w:t>
      </w:r>
      <w:r w:rsidRPr="001A054D">
        <w:t>(1)</w:t>
      </w:r>
      <w:r w:rsidRPr="00EE78EA">
        <w:t>, 43-51.</w:t>
      </w:r>
    </w:p>
    <w:p w14:paraId="661F7D61" w14:textId="77777777" w:rsidR="005C4E45" w:rsidRPr="00EE78EA" w:rsidRDefault="005C4E45" w:rsidP="00667507">
      <w:pPr>
        <w:spacing w:after="0" w:line="480" w:lineRule="auto"/>
        <w:ind w:left="720" w:hanging="720"/>
        <w:jc w:val="left"/>
      </w:pPr>
      <w:r w:rsidRPr="00EE78EA">
        <w:t>Gresham, F. M., &amp; Elliott, S. N. (1987). The relationship between adaptive behavior and social skills: Issues in definition and assessment. </w:t>
      </w:r>
      <w:r w:rsidRPr="00EE78EA">
        <w:rPr>
          <w:i/>
          <w:iCs/>
        </w:rPr>
        <w:t>The Journal of Special Education, 21</w:t>
      </w:r>
      <w:r w:rsidRPr="001A054D">
        <w:t>(1)</w:t>
      </w:r>
      <w:r w:rsidRPr="00EE78EA">
        <w:t>, 167-181.</w:t>
      </w:r>
    </w:p>
    <w:p w14:paraId="6119E99A" w14:textId="3FFF8AEB" w:rsidR="005C4E45" w:rsidRPr="00EE78EA" w:rsidRDefault="005C4E45" w:rsidP="00667507">
      <w:pPr>
        <w:spacing w:after="0" w:line="480" w:lineRule="auto"/>
        <w:ind w:left="720" w:hanging="720"/>
        <w:jc w:val="left"/>
      </w:pPr>
      <w:r w:rsidRPr="00EE78EA">
        <w:t xml:space="preserve">Guerrero, D., &amp; De los Ríos, I. (2012). Professional competences: </w:t>
      </w:r>
      <w:r w:rsidR="001A054D">
        <w:t>A</w:t>
      </w:r>
      <w:r w:rsidRPr="00EE78EA">
        <w:t xml:space="preserve"> classification of international models. </w:t>
      </w:r>
      <w:r w:rsidRPr="00EE78EA">
        <w:rPr>
          <w:i/>
          <w:iCs/>
        </w:rPr>
        <w:t>Procedia-Social and Behavioral Sciences, 46</w:t>
      </w:r>
      <w:r w:rsidRPr="00EE78EA">
        <w:t>, 1290-1296.</w:t>
      </w:r>
    </w:p>
    <w:p w14:paraId="3A2390FD" w14:textId="77777777" w:rsidR="005C4E45" w:rsidRPr="00EE78EA" w:rsidRDefault="005C4E45" w:rsidP="00667507">
      <w:pPr>
        <w:spacing w:after="0" w:line="480" w:lineRule="auto"/>
        <w:ind w:left="720" w:hanging="720"/>
        <w:jc w:val="left"/>
      </w:pPr>
      <w:r w:rsidRPr="00EE78EA">
        <w:t xml:space="preserve">Hahn, V. C., Frese, M., Binnewies, C., &amp; Schmitt, A. (2012). Happy and proactive? The role of hedonic and eudaimonic well‐being in business owners' personal initiative. </w:t>
      </w:r>
      <w:r w:rsidRPr="00EE78EA">
        <w:rPr>
          <w:i/>
        </w:rPr>
        <w:t>Entrepreneurship Theory and Practice</w:t>
      </w:r>
      <w:r w:rsidRPr="00EE78EA">
        <w:t xml:space="preserve">, </w:t>
      </w:r>
      <w:r w:rsidRPr="00EE78EA">
        <w:rPr>
          <w:i/>
        </w:rPr>
        <w:t>36</w:t>
      </w:r>
      <w:r w:rsidRPr="00EE78EA">
        <w:t>(1), 97-114.</w:t>
      </w:r>
    </w:p>
    <w:p w14:paraId="017DFDCD" w14:textId="79C7D09E" w:rsidR="005C4E45" w:rsidRPr="00EE78EA" w:rsidRDefault="005C4E45" w:rsidP="00667507">
      <w:pPr>
        <w:spacing w:after="0" w:line="480" w:lineRule="auto"/>
        <w:ind w:left="720" w:hanging="720"/>
        <w:jc w:val="left"/>
      </w:pPr>
      <w:r w:rsidRPr="00EE78EA">
        <w:t xml:space="preserve">Haig, K. M., Sutton, S., &amp; Whittington, J. (2006). SBAR: </w:t>
      </w:r>
      <w:r w:rsidR="001A054D">
        <w:t>A</w:t>
      </w:r>
      <w:r w:rsidRPr="00EE78EA">
        <w:t xml:space="preserve"> shared mental model for improving communication between clinicians. </w:t>
      </w:r>
      <w:r w:rsidRPr="00EE78EA">
        <w:rPr>
          <w:i/>
          <w:iCs/>
        </w:rPr>
        <w:t>The Joint Commission Journal on Quality and Patient Safety, 32</w:t>
      </w:r>
      <w:r w:rsidRPr="001A054D">
        <w:t>(3)</w:t>
      </w:r>
      <w:r w:rsidRPr="00EE78EA">
        <w:t>, 167-175.</w:t>
      </w:r>
    </w:p>
    <w:p w14:paraId="597E4450" w14:textId="370AAA8A" w:rsidR="005C4E45" w:rsidRPr="00EE78EA" w:rsidRDefault="005C4E45" w:rsidP="00667507">
      <w:pPr>
        <w:spacing w:after="0" w:line="480" w:lineRule="auto"/>
        <w:ind w:left="720" w:hanging="720"/>
        <w:jc w:val="left"/>
      </w:pPr>
      <w:r w:rsidRPr="00EE78EA">
        <w:t xml:space="preserve">Hair Jr., J. F., Black, W. C., Babin, B. J., &amp; Anderson, R. E. (2009). </w:t>
      </w:r>
      <w:r w:rsidRPr="00EE78EA">
        <w:rPr>
          <w:i/>
          <w:iCs/>
        </w:rPr>
        <w:t>Multivariate data analysis</w:t>
      </w:r>
      <w:r w:rsidRPr="00EE78EA">
        <w:t xml:space="preserve"> (7</w:t>
      </w:r>
      <w:r w:rsidR="00F530A0" w:rsidRPr="00F530A0">
        <w:rPr>
          <w:vertAlign w:val="superscript"/>
        </w:rPr>
        <w:t>th</w:t>
      </w:r>
      <w:r w:rsidR="00F530A0">
        <w:t xml:space="preserve"> </w:t>
      </w:r>
      <w:r w:rsidRPr="00EE78EA">
        <w:t>ed.). Harlow, England: Pearson Education Limited</w:t>
      </w:r>
      <w:r w:rsidR="00526511">
        <w:t>.</w:t>
      </w:r>
    </w:p>
    <w:p w14:paraId="5C0F9CA9" w14:textId="77777777" w:rsidR="005C4E45" w:rsidRPr="00EE78EA" w:rsidRDefault="005C4E45" w:rsidP="00667507">
      <w:pPr>
        <w:spacing w:after="0" w:line="480" w:lineRule="auto"/>
        <w:ind w:left="720" w:hanging="720"/>
        <w:jc w:val="left"/>
      </w:pPr>
      <w:r w:rsidRPr="00EE78EA">
        <w:t xml:space="preserve">Hakanen, J. J., Perhoniemi, R., &amp; Toppinen-Tanner, S. (2008). Positive gain spirals at work: From job resources to work engagement, personal initiative and work-unit innovativeness. </w:t>
      </w:r>
      <w:r w:rsidRPr="00EE78EA">
        <w:rPr>
          <w:i/>
          <w:iCs/>
        </w:rPr>
        <w:t>Journal of Vocational Behavior, 73</w:t>
      </w:r>
      <w:r w:rsidRPr="001A054D">
        <w:t>(1)</w:t>
      </w:r>
      <w:r w:rsidRPr="00EE78EA">
        <w:t>, 78-91.</w:t>
      </w:r>
    </w:p>
    <w:p w14:paraId="5DF9DE67" w14:textId="77777777" w:rsidR="005C4E45" w:rsidRPr="00EE78EA" w:rsidRDefault="005C4E45" w:rsidP="00667507">
      <w:pPr>
        <w:spacing w:after="0" w:line="480" w:lineRule="auto"/>
        <w:ind w:left="720" w:hanging="720"/>
        <w:jc w:val="left"/>
      </w:pPr>
      <w:r w:rsidRPr="00EE78EA">
        <w:lastRenderedPageBreak/>
        <w:t xml:space="preserve">Hall, J. A., Irish, J. T., Roter, D. L., Ehrlich, C. M., &amp; Miller, L. H. (1994). Gender in medical encounters: An analysis of physician and patient communication in a primary care setting. </w:t>
      </w:r>
      <w:r w:rsidRPr="00EE78EA">
        <w:rPr>
          <w:i/>
          <w:iCs/>
        </w:rPr>
        <w:t>Health Psychology, 13</w:t>
      </w:r>
      <w:r w:rsidRPr="000C6798">
        <w:t>(5)</w:t>
      </w:r>
      <w:r w:rsidRPr="00EE78EA">
        <w:rPr>
          <w:i/>
          <w:iCs/>
        </w:rPr>
        <w:t>,</w:t>
      </w:r>
      <w:r w:rsidRPr="00EE78EA">
        <w:t xml:space="preserve"> 384-392. </w:t>
      </w:r>
    </w:p>
    <w:p w14:paraId="55D5FB8B" w14:textId="77777777" w:rsidR="005C4E45" w:rsidRPr="00EE78EA" w:rsidRDefault="005C4E45" w:rsidP="00667507">
      <w:pPr>
        <w:spacing w:after="0" w:line="480" w:lineRule="auto"/>
        <w:ind w:left="720" w:hanging="720"/>
        <w:jc w:val="left"/>
      </w:pPr>
      <w:r w:rsidRPr="00EE78EA">
        <w:t xml:space="preserve">Hall, J. A., Milburn, M. A., Roter, D. L., &amp; Daltroy, L. H. (1998). Why are sicker patients less satisfied with their medical care? Tests of two explanatory models. </w:t>
      </w:r>
      <w:r w:rsidRPr="00EE78EA">
        <w:rPr>
          <w:i/>
        </w:rPr>
        <w:t>Health Psychology,</w:t>
      </w:r>
      <w:r w:rsidRPr="00EE78EA">
        <w:t xml:space="preserve"> </w:t>
      </w:r>
      <w:r w:rsidRPr="00EE78EA">
        <w:rPr>
          <w:i/>
        </w:rPr>
        <w:t>17</w:t>
      </w:r>
      <w:r w:rsidRPr="00EE78EA">
        <w:t>(1), 70-75.</w:t>
      </w:r>
    </w:p>
    <w:p w14:paraId="0D1FF371" w14:textId="79CD5D8F" w:rsidR="005C4E45" w:rsidRPr="00EE78EA" w:rsidRDefault="005C4E45" w:rsidP="00667507">
      <w:pPr>
        <w:spacing w:after="0" w:line="480" w:lineRule="auto"/>
        <w:ind w:left="720" w:hanging="720"/>
        <w:jc w:val="left"/>
      </w:pPr>
      <w:r w:rsidRPr="00EE78EA">
        <w:t>Halpern, J. (2003). What is clinical empathy? </w:t>
      </w:r>
      <w:r w:rsidRPr="00EE78EA">
        <w:rPr>
          <w:i/>
          <w:iCs/>
        </w:rPr>
        <w:t>Journal of General Internal Medicine, 18</w:t>
      </w:r>
      <w:r w:rsidRPr="002C1B5C">
        <w:t>(8)</w:t>
      </w:r>
      <w:r w:rsidRPr="00EE78EA">
        <w:rPr>
          <w:i/>
          <w:iCs/>
        </w:rPr>
        <w:t>,</w:t>
      </w:r>
      <w:r w:rsidRPr="00EE78EA">
        <w:t xml:space="preserve"> 670-674.</w:t>
      </w:r>
    </w:p>
    <w:p w14:paraId="1DCAF7C4" w14:textId="36C0226D" w:rsidR="005C4E45" w:rsidRPr="00EE78EA" w:rsidRDefault="005C4E45" w:rsidP="00667507">
      <w:pPr>
        <w:spacing w:after="0" w:line="480" w:lineRule="auto"/>
        <w:ind w:left="720" w:hanging="720"/>
        <w:jc w:val="left"/>
      </w:pPr>
      <w:r w:rsidRPr="00EE78EA">
        <w:t>Harlak, H., Gemalmaz, A., Gurel, F. S., Dereboy, C., &amp; Ertekin, K. (2008). Communication skills training: Effects on attitudes toward communication skills and empathic tendency</w:t>
      </w:r>
      <w:r w:rsidR="004762A9">
        <w:t xml:space="preserve">. </w:t>
      </w:r>
      <w:r w:rsidRPr="00EE78EA">
        <w:rPr>
          <w:i/>
        </w:rPr>
        <w:t>Education for Health</w:t>
      </w:r>
      <w:r w:rsidRPr="00EE78EA">
        <w:t xml:space="preserve">, </w:t>
      </w:r>
      <w:r w:rsidRPr="00EE78EA">
        <w:rPr>
          <w:i/>
        </w:rPr>
        <w:t>21</w:t>
      </w:r>
      <w:r w:rsidRPr="00EE78EA">
        <w:t>(2), 62-67.</w:t>
      </w:r>
    </w:p>
    <w:p w14:paraId="7DA93F3A" w14:textId="08F90B1D" w:rsidR="00DB6211" w:rsidRPr="00EE78EA" w:rsidRDefault="00DB6211" w:rsidP="00DB6211">
      <w:pPr>
        <w:keepLines/>
        <w:widowControl w:val="0"/>
        <w:spacing w:after="0" w:line="480" w:lineRule="auto"/>
        <w:ind w:left="720" w:hanging="720"/>
        <w:jc w:val="left"/>
      </w:pPr>
      <w:bookmarkStart w:id="70" w:name="_Hlk38130263"/>
      <w:r w:rsidRPr="004453C1">
        <w:t xml:space="preserve">Hay Group. (2003). </w:t>
      </w:r>
      <w:r w:rsidRPr="007B5E8C">
        <w:rPr>
          <w:i/>
          <w:iCs/>
        </w:rPr>
        <w:t>Using competencies to identify high performers: An overview of the basics</w:t>
      </w:r>
      <w:r w:rsidRPr="007B5E8C">
        <w:t xml:space="preserve"> </w:t>
      </w:r>
      <w:r>
        <w:t>(Working Paper)</w:t>
      </w:r>
      <w:r w:rsidRPr="007B5E8C">
        <w:t>.</w:t>
      </w:r>
      <w:r w:rsidRPr="004453C1">
        <w:t xml:space="preserve"> </w:t>
      </w:r>
      <w:r>
        <w:t>Retrieved May 8, 2020, from Baidu Library website:</w:t>
      </w:r>
      <w:r w:rsidR="00001357">
        <w:t xml:space="preserve"> </w:t>
      </w:r>
      <w:r w:rsidRPr="007B5E8C">
        <w:t>https://wenku.baidu.com/view/47f03f6648d7c1c708a14591</w:t>
      </w:r>
    </w:p>
    <w:bookmarkEnd w:id="70"/>
    <w:p w14:paraId="3F8A2A19" w14:textId="1698D56B" w:rsidR="005C4E45" w:rsidRDefault="005C4E45" w:rsidP="00667507">
      <w:pPr>
        <w:spacing w:after="0" w:line="480" w:lineRule="auto"/>
        <w:ind w:left="720" w:hanging="720"/>
        <w:jc w:val="left"/>
      </w:pPr>
      <w:r w:rsidRPr="00EE78EA">
        <w:t>Hayes, J. (2002). </w:t>
      </w:r>
      <w:r w:rsidRPr="00EE78EA">
        <w:rPr>
          <w:i/>
          <w:iCs/>
        </w:rPr>
        <w:t>Interpersonal skills at work</w:t>
      </w:r>
      <w:r w:rsidRPr="00EE78EA">
        <w:t>. New York: Routledge.</w:t>
      </w:r>
    </w:p>
    <w:p w14:paraId="311FD287" w14:textId="4E0953A0" w:rsidR="00943C82" w:rsidRDefault="00943C82" w:rsidP="00943C82">
      <w:pPr>
        <w:spacing w:after="0" w:line="480" w:lineRule="auto"/>
        <w:ind w:left="720" w:hanging="720"/>
        <w:jc w:val="left"/>
      </w:pPr>
      <w:r w:rsidRPr="00943C82">
        <w:t>Hayton, J. C., Allen, D. G., &amp; Scarpello, V. (2004). Factor retention decisions in exploratory factor analysis: A tutorial on parallel analysis. </w:t>
      </w:r>
      <w:r w:rsidRPr="00943C82">
        <w:rPr>
          <w:i/>
          <w:iCs/>
        </w:rPr>
        <w:t>Organizational Research Methods, 7</w:t>
      </w:r>
      <w:r w:rsidRPr="004453C1">
        <w:t>(2)</w:t>
      </w:r>
      <w:r w:rsidRPr="00943C82">
        <w:t>,</w:t>
      </w:r>
      <w:r>
        <w:t xml:space="preserve"> </w:t>
      </w:r>
      <w:r w:rsidRPr="00943C82">
        <w:t>191-205.</w:t>
      </w:r>
    </w:p>
    <w:p w14:paraId="327DC9C3" w14:textId="77777777" w:rsidR="005C4E45" w:rsidRPr="00EE78EA" w:rsidRDefault="005C4E45" w:rsidP="00667507">
      <w:pPr>
        <w:spacing w:after="0" w:line="480" w:lineRule="auto"/>
        <w:ind w:left="720" w:hanging="720"/>
        <w:jc w:val="left"/>
      </w:pPr>
      <w:r w:rsidRPr="00EE78EA">
        <w:t>Henson, R. K., &amp; Roberts, J. K. (2006). Use of exploratory factor analysis in published research: Common errors and some comment on improved practice. </w:t>
      </w:r>
      <w:r w:rsidRPr="00EE78EA">
        <w:rPr>
          <w:i/>
          <w:iCs/>
        </w:rPr>
        <w:t>Educational and Psychological Measurement, 66</w:t>
      </w:r>
      <w:r w:rsidRPr="004453C1">
        <w:t>(3)</w:t>
      </w:r>
      <w:r w:rsidRPr="00EE78EA">
        <w:t>, 393-416.</w:t>
      </w:r>
    </w:p>
    <w:p w14:paraId="1EB21F06" w14:textId="77777777" w:rsidR="005C4E45" w:rsidRPr="00EE78EA" w:rsidRDefault="005C4E45" w:rsidP="00667507">
      <w:pPr>
        <w:spacing w:after="0" w:line="480" w:lineRule="auto"/>
        <w:ind w:left="720" w:hanging="720"/>
        <w:jc w:val="left"/>
      </w:pPr>
      <w:r w:rsidRPr="00EE78EA">
        <w:t>Hisrich, R. D. (1990). Entrepreneurship/intrapreneurship. </w:t>
      </w:r>
      <w:r w:rsidRPr="00EE78EA">
        <w:rPr>
          <w:i/>
          <w:iCs/>
        </w:rPr>
        <w:t>American Psychologist, 45</w:t>
      </w:r>
      <w:r w:rsidRPr="004453C1">
        <w:t>(2)</w:t>
      </w:r>
      <w:r w:rsidRPr="00EE78EA">
        <w:rPr>
          <w:i/>
          <w:iCs/>
        </w:rPr>
        <w:t>,</w:t>
      </w:r>
      <w:r w:rsidRPr="00EE78EA">
        <w:t xml:space="preserve"> 209-222.</w:t>
      </w:r>
    </w:p>
    <w:p w14:paraId="325CF336" w14:textId="012B3ED9" w:rsidR="005C4E45" w:rsidRPr="00EE78EA" w:rsidRDefault="005C4E45" w:rsidP="00667507">
      <w:pPr>
        <w:spacing w:after="0" w:line="480" w:lineRule="auto"/>
        <w:ind w:left="720" w:hanging="720"/>
        <w:jc w:val="left"/>
      </w:pPr>
      <w:r w:rsidRPr="00EE78EA">
        <w:lastRenderedPageBreak/>
        <w:t xml:space="preserve">Hobgood, C. D., Riviello, R. J., Jouriles, N., &amp; Hamilton, G. (2002). Assessment of </w:t>
      </w:r>
      <w:r w:rsidR="004453C1">
        <w:t xml:space="preserve">communication </w:t>
      </w:r>
      <w:r w:rsidRPr="00EE78EA">
        <w:t xml:space="preserve">and interpersonal skills competencies. </w:t>
      </w:r>
      <w:r w:rsidRPr="00EE78EA">
        <w:rPr>
          <w:i/>
        </w:rPr>
        <w:t>Academic Emergency Medicine</w:t>
      </w:r>
      <w:r w:rsidRPr="00EE78EA">
        <w:t xml:space="preserve">, </w:t>
      </w:r>
      <w:r w:rsidRPr="00EE78EA">
        <w:rPr>
          <w:i/>
        </w:rPr>
        <w:t>9</w:t>
      </w:r>
      <w:r w:rsidRPr="00EE78EA">
        <w:t>(11), 1257-1269.</w:t>
      </w:r>
    </w:p>
    <w:p w14:paraId="32EB23C7" w14:textId="77777777" w:rsidR="005C4E45" w:rsidRPr="00EE78EA" w:rsidRDefault="005C4E45" w:rsidP="00667507">
      <w:pPr>
        <w:spacing w:after="0" w:line="480" w:lineRule="auto"/>
        <w:ind w:left="720" w:hanging="720"/>
        <w:jc w:val="left"/>
      </w:pPr>
      <w:r w:rsidRPr="00EE78EA">
        <w:t>Hoffman, M. L. (2008). Empathy and prosocial behavior. </w:t>
      </w:r>
      <w:r w:rsidRPr="00EE78EA">
        <w:rPr>
          <w:i/>
          <w:iCs/>
        </w:rPr>
        <w:t>Handbook of emotions, 3</w:t>
      </w:r>
      <w:r w:rsidRPr="00EE78EA">
        <w:t>, 440-455.</w:t>
      </w:r>
    </w:p>
    <w:p w14:paraId="01C855E0" w14:textId="77777777" w:rsidR="005C4E45" w:rsidRPr="00CF44A3" w:rsidRDefault="005C4E45" w:rsidP="00667507">
      <w:pPr>
        <w:spacing w:after="0" w:line="480" w:lineRule="auto"/>
        <w:ind w:left="720" w:hanging="720"/>
        <w:jc w:val="left"/>
      </w:pPr>
      <w:r w:rsidRPr="00EE78EA">
        <w:t xml:space="preserve">Hojat, M., Gonnella, J. S., Nasca, T. J., Mangione, S., Vergare, M., &amp; Magee, M. (2002). Physician empathy: Definition, components, measurement, and relationship to gender and </w:t>
      </w:r>
      <w:r w:rsidRPr="00CF44A3">
        <w:t>specialty. </w:t>
      </w:r>
      <w:r w:rsidRPr="00CF44A3">
        <w:rPr>
          <w:i/>
          <w:iCs/>
        </w:rPr>
        <w:t>American Journal of Psychiatry, 159</w:t>
      </w:r>
      <w:r w:rsidRPr="00CF44A3">
        <w:t>(9), 1563-1569.</w:t>
      </w:r>
    </w:p>
    <w:p w14:paraId="2301AA5E" w14:textId="77777777" w:rsidR="00C32229" w:rsidRPr="00CF44A3" w:rsidRDefault="00C32229" w:rsidP="00C32229">
      <w:pPr>
        <w:spacing w:after="0" w:line="480" w:lineRule="auto"/>
        <w:ind w:left="720" w:hanging="720"/>
        <w:jc w:val="left"/>
      </w:pPr>
      <w:r w:rsidRPr="00CF44A3">
        <w:t>Hojat, M., Mangione, S., Nasca, T., Cohen, M., Gonnella, J., Erdmann, J., Veloski, J., &amp; Magee, M. (2001). The Jefferson scale of physician empathy: Development and preliminary psychometric data. </w:t>
      </w:r>
      <w:r w:rsidRPr="00CF44A3">
        <w:rPr>
          <w:i/>
          <w:iCs/>
        </w:rPr>
        <w:t>Educational and Psychological Measurement, 61</w:t>
      </w:r>
      <w:r w:rsidRPr="00CF44A3">
        <w:t>(2), 349-365.</w:t>
      </w:r>
    </w:p>
    <w:p w14:paraId="0F0945ED" w14:textId="11F1A8D9" w:rsidR="005C4E45" w:rsidRPr="00CF44A3" w:rsidRDefault="00C32229" w:rsidP="00C32229">
      <w:pPr>
        <w:spacing w:after="0" w:line="480" w:lineRule="auto"/>
        <w:ind w:left="720" w:hanging="720"/>
        <w:jc w:val="left"/>
      </w:pPr>
      <w:r w:rsidRPr="00CF44A3">
        <w:t>Hojat, M., Vergare, M. J., Maxwell, K., Brainard, G., Herrine, S. K., Isenberg, G. A., Veloski, J., &amp; Gonnella, J. S. (2009). The devil is in the third year: A longitudinal study of erosion of empathy in medical school. </w:t>
      </w:r>
      <w:r w:rsidRPr="00CF44A3">
        <w:rPr>
          <w:i/>
          <w:iCs/>
        </w:rPr>
        <w:t>Academic Medicine, 84</w:t>
      </w:r>
      <w:r w:rsidRPr="00CF44A3">
        <w:t>(9), 1182-1191</w:t>
      </w:r>
      <w:r w:rsidR="005C4E45" w:rsidRPr="00CF44A3">
        <w:t>.</w:t>
      </w:r>
    </w:p>
    <w:p w14:paraId="71CC5E73" w14:textId="77777777" w:rsidR="005C4E45" w:rsidRPr="00EE78EA" w:rsidRDefault="005C4E45" w:rsidP="00667507">
      <w:pPr>
        <w:spacing w:after="0" w:line="480" w:lineRule="auto"/>
        <w:ind w:left="720" w:hanging="720"/>
        <w:jc w:val="left"/>
      </w:pPr>
      <w:r w:rsidRPr="00CF44A3">
        <w:t xml:space="preserve">Horn, J. (1965). A rationale and test for the number of factors in factor analysis. </w:t>
      </w:r>
      <w:r w:rsidRPr="00CF44A3">
        <w:rPr>
          <w:i/>
          <w:iCs/>
        </w:rPr>
        <w:t>Psychometrika,</w:t>
      </w:r>
      <w:r w:rsidRPr="00EE78EA">
        <w:rPr>
          <w:i/>
          <w:iCs/>
        </w:rPr>
        <w:t xml:space="preserve"> 30</w:t>
      </w:r>
      <w:r w:rsidRPr="004453C1">
        <w:t>(2)</w:t>
      </w:r>
      <w:r w:rsidRPr="00EE78EA">
        <w:t>, 179-185.</w:t>
      </w:r>
    </w:p>
    <w:p w14:paraId="48505B50" w14:textId="77777777" w:rsidR="005C4E45" w:rsidRPr="00EE78EA" w:rsidRDefault="005C4E45" w:rsidP="00667507">
      <w:pPr>
        <w:spacing w:after="0" w:line="480" w:lineRule="auto"/>
        <w:ind w:left="720" w:hanging="720"/>
        <w:jc w:val="left"/>
      </w:pPr>
      <w:r w:rsidRPr="00EE78EA">
        <w:t>Hudak, P. L., McKeever, P., &amp; Wright, J. G. (2003). The metaphor of patients as customers: Implications for measuring satisfaction. </w:t>
      </w:r>
      <w:r w:rsidRPr="00EE78EA">
        <w:rPr>
          <w:i/>
          <w:iCs/>
        </w:rPr>
        <w:t>Journal of Clinical Epidemiology, 56</w:t>
      </w:r>
      <w:r w:rsidRPr="00EE78EA">
        <w:rPr>
          <w:iCs/>
        </w:rPr>
        <w:t>(2),</w:t>
      </w:r>
      <w:r w:rsidRPr="00EE78EA">
        <w:t xml:space="preserve"> 103-108.</w:t>
      </w:r>
    </w:p>
    <w:p w14:paraId="4DCBD784" w14:textId="77777777" w:rsidR="005C4E45" w:rsidRPr="00EE78EA" w:rsidRDefault="005C4E45" w:rsidP="00667507">
      <w:pPr>
        <w:spacing w:after="0" w:line="480" w:lineRule="auto"/>
        <w:ind w:left="720" w:hanging="720"/>
        <w:jc w:val="left"/>
      </w:pPr>
      <w:r w:rsidRPr="00EE78EA">
        <w:t>Hurrell, S. A., Scholarios, D., &amp; Thompson, P. (2013). More than a ‘humpty dumpty’ term: Strengthening the conceptualization of soft skills. </w:t>
      </w:r>
      <w:r w:rsidRPr="00EE78EA">
        <w:rPr>
          <w:i/>
          <w:iCs/>
        </w:rPr>
        <w:t>Economic and Industrial Democracy, 34</w:t>
      </w:r>
      <w:r w:rsidRPr="00EE78EA">
        <w:rPr>
          <w:iCs/>
        </w:rPr>
        <w:t>(1)</w:t>
      </w:r>
      <w:r w:rsidRPr="00EE78EA">
        <w:t>, 161-182.</w:t>
      </w:r>
    </w:p>
    <w:p w14:paraId="2017B96C" w14:textId="77777777" w:rsidR="005C4E45" w:rsidRPr="00EE78EA" w:rsidRDefault="005C4E45" w:rsidP="00667507">
      <w:pPr>
        <w:spacing w:after="0" w:line="480" w:lineRule="auto"/>
        <w:ind w:left="720" w:hanging="720"/>
        <w:jc w:val="left"/>
      </w:pPr>
      <w:r w:rsidRPr="00EE78EA">
        <w:lastRenderedPageBreak/>
        <w:t xml:space="preserve">Imhof, M., &amp; Janusik, L. A. (2006). Development and validation of the Imhof-Janusik Listening Concepts Inventory to measure listening conceptualization differences between cultures. </w:t>
      </w:r>
      <w:r w:rsidRPr="00EE78EA">
        <w:rPr>
          <w:i/>
          <w:iCs/>
        </w:rPr>
        <w:t>Journal of Intercultural Communication Research, 35</w:t>
      </w:r>
      <w:r w:rsidRPr="004406A9">
        <w:t>(2)</w:t>
      </w:r>
      <w:r w:rsidRPr="00EE78EA">
        <w:t>, 79-98.</w:t>
      </w:r>
    </w:p>
    <w:p w14:paraId="49312F3D" w14:textId="0B822139" w:rsidR="005C4E45" w:rsidRPr="00EE78EA" w:rsidRDefault="005C4E45" w:rsidP="00667507">
      <w:pPr>
        <w:spacing w:after="0" w:line="480" w:lineRule="auto"/>
        <w:ind w:left="720" w:hanging="720"/>
        <w:jc w:val="left"/>
      </w:pPr>
      <w:r w:rsidRPr="00EE78EA">
        <w:t xml:space="preserve">Irving, P., &amp; Dickson, D. (2004). Empathy: </w:t>
      </w:r>
      <w:r w:rsidR="004453C1">
        <w:t>T</w:t>
      </w:r>
      <w:r w:rsidRPr="00EE78EA">
        <w:t>owards a conceptual framework for health professionals. </w:t>
      </w:r>
      <w:r w:rsidRPr="00EE78EA">
        <w:rPr>
          <w:i/>
          <w:iCs/>
        </w:rPr>
        <w:t>International Journal of Health Care Quality Assurance, 17</w:t>
      </w:r>
      <w:r w:rsidRPr="004453C1">
        <w:t>(4)</w:t>
      </w:r>
      <w:r w:rsidRPr="00EE78EA">
        <w:rPr>
          <w:i/>
          <w:iCs/>
        </w:rPr>
        <w:t>,</w:t>
      </w:r>
      <w:r w:rsidRPr="00EE78EA">
        <w:t xml:space="preserve"> 212-220.</w:t>
      </w:r>
    </w:p>
    <w:p w14:paraId="7EEE0A2D" w14:textId="77777777" w:rsidR="005C4E45" w:rsidRPr="00EE78EA" w:rsidRDefault="005C4E45" w:rsidP="00667507">
      <w:pPr>
        <w:spacing w:after="0" w:line="480" w:lineRule="auto"/>
        <w:ind w:left="720" w:hanging="720"/>
        <w:jc w:val="left"/>
      </w:pPr>
      <w:r w:rsidRPr="00EE78EA">
        <w:t xml:space="preserve">Işik, O., Uğurluoğlu, Ö., Akbolat, M., Öner, Z. H., &amp; Pisapia, J. (2012). Charismatic leadership: Impulse factor for initiative-oriented health care personnel in the Turkish public hospitals. </w:t>
      </w:r>
      <w:r w:rsidRPr="00EE78EA">
        <w:rPr>
          <w:i/>
          <w:iCs/>
        </w:rPr>
        <w:t>HealthMED, 6</w:t>
      </w:r>
      <w:r w:rsidRPr="004406A9">
        <w:t>(5)</w:t>
      </w:r>
      <w:r w:rsidRPr="00EE78EA">
        <w:t>, 1523-1535.</w:t>
      </w:r>
    </w:p>
    <w:p w14:paraId="0D096A72" w14:textId="77777777" w:rsidR="005C4E45" w:rsidRPr="00EE78EA" w:rsidRDefault="005C4E45" w:rsidP="00667507">
      <w:pPr>
        <w:spacing w:after="0" w:line="480" w:lineRule="auto"/>
        <w:ind w:left="720" w:hanging="720"/>
        <w:jc w:val="left"/>
      </w:pPr>
      <w:r w:rsidRPr="00EE78EA">
        <w:t>Jagosh, J., Boudreau, J. D., Steinert, Y., MacDonald, M. E., &amp; Ingram, L. (2011). The importance of physician listening from the patients’ perspective: Enhancing diagnosis, healing, and the doctor–patient relationship. </w:t>
      </w:r>
      <w:r w:rsidRPr="00EE78EA">
        <w:rPr>
          <w:i/>
          <w:iCs/>
        </w:rPr>
        <w:t>Patient Education and Counseling, 85</w:t>
      </w:r>
      <w:r w:rsidRPr="004406A9">
        <w:t>(3)</w:t>
      </w:r>
      <w:r w:rsidRPr="00EE78EA">
        <w:rPr>
          <w:i/>
          <w:iCs/>
        </w:rPr>
        <w:t>,</w:t>
      </w:r>
      <w:r w:rsidRPr="00EE78EA">
        <w:t xml:space="preserve"> 369-374.</w:t>
      </w:r>
    </w:p>
    <w:p w14:paraId="3D4541E6" w14:textId="77777777" w:rsidR="005C4E45" w:rsidRPr="00EE78EA" w:rsidRDefault="005C4E45" w:rsidP="00667507">
      <w:pPr>
        <w:spacing w:after="0" w:line="480" w:lineRule="auto"/>
        <w:ind w:left="720" w:hanging="720"/>
        <w:jc w:val="left"/>
      </w:pPr>
      <w:r w:rsidRPr="00EE78EA">
        <w:t xml:space="preserve">James, R. F., &amp; James, M. L. (2004). Teaching career and technical skills in a "mini" business world. </w:t>
      </w:r>
      <w:r w:rsidRPr="00EE78EA">
        <w:rPr>
          <w:i/>
          <w:iCs/>
        </w:rPr>
        <w:t>In Business Education Forum, 59,</w:t>
      </w:r>
      <w:r w:rsidRPr="00EE78EA">
        <w:t xml:space="preserve"> 39-41.</w:t>
      </w:r>
    </w:p>
    <w:p w14:paraId="24FDEE05" w14:textId="77777777" w:rsidR="005C4E45" w:rsidRPr="00EE78EA" w:rsidRDefault="005C4E45" w:rsidP="00667507">
      <w:pPr>
        <w:spacing w:after="0" w:line="480" w:lineRule="auto"/>
        <w:ind w:left="720" w:hanging="720"/>
        <w:jc w:val="left"/>
      </w:pPr>
      <w:r w:rsidRPr="00EE78EA">
        <w:t>Johnson, J. A. (1999). Persons in situations: Distinguishing new wine from old wine in new bottles. </w:t>
      </w:r>
      <w:r w:rsidRPr="00EE78EA">
        <w:rPr>
          <w:i/>
          <w:iCs/>
        </w:rPr>
        <w:t>European Journal of Personality, 13</w:t>
      </w:r>
      <w:r w:rsidRPr="006D0F76">
        <w:t>(5)</w:t>
      </w:r>
      <w:r w:rsidRPr="00EE78EA">
        <w:t>, 443-453.</w:t>
      </w:r>
    </w:p>
    <w:p w14:paraId="3CA10B03" w14:textId="77777777" w:rsidR="005C4E45" w:rsidRPr="00EE78EA" w:rsidRDefault="005C4E45" w:rsidP="00667507">
      <w:pPr>
        <w:spacing w:after="0" w:line="480" w:lineRule="auto"/>
        <w:ind w:left="720" w:hanging="720"/>
        <w:jc w:val="left"/>
      </w:pPr>
      <w:r w:rsidRPr="00EE78EA">
        <w:t>Johnson, R. L., Roter, D., Powe, N. R., &amp; Cooper, L. A. (2004). Patient race/ethnicity and quality of patient–physician communication during medical visits. </w:t>
      </w:r>
      <w:r w:rsidRPr="00EE78EA">
        <w:rPr>
          <w:i/>
          <w:iCs/>
        </w:rPr>
        <w:t>American Journal of Public Health, 94</w:t>
      </w:r>
      <w:r w:rsidRPr="006D0F76">
        <w:t>(12)</w:t>
      </w:r>
      <w:r w:rsidRPr="00EE78EA">
        <w:t>, 2084-2090.</w:t>
      </w:r>
    </w:p>
    <w:p w14:paraId="093039BA" w14:textId="77777777" w:rsidR="005C4E45" w:rsidRPr="00EE78EA" w:rsidRDefault="005C4E45" w:rsidP="00667507">
      <w:pPr>
        <w:spacing w:after="0" w:line="480" w:lineRule="auto"/>
        <w:ind w:left="720" w:hanging="720"/>
        <w:jc w:val="left"/>
      </w:pPr>
      <w:r w:rsidRPr="00EE78EA">
        <w:t>Johnston, O., Kumar, S., Kendall, K., Peveler, R., Gabbay, J., &amp; Kendrick, T. (2007). Qualitative study of depression management in primary care: GP and patient goals, and the value of listening. </w:t>
      </w:r>
      <w:r w:rsidRPr="00EE78EA">
        <w:rPr>
          <w:i/>
          <w:iCs/>
        </w:rPr>
        <w:t>British Journal of General Practice, 57</w:t>
      </w:r>
      <w:r w:rsidRPr="006D0F76">
        <w:t>(544)</w:t>
      </w:r>
      <w:r w:rsidRPr="00EE78EA">
        <w:t>, e1-e14.</w:t>
      </w:r>
    </w:p>
    <w:p w14:paraId="1A233A90" w14:textId="77777777" w:rsidR="005C4E45" w:rsidRPr="00EE78EA" w:rsidRDefault="005C4E45" w:rsidP="00667507">
      <w:pPr>
        <w:spacing w:after="0" w:line="480" w:lineRule="auto"/>
        <w:ind w:left="720" w:hanging="720"/>
        <w:jc w:val="left"/>
      </w:pPr>
      <w:r w:rsidRPr="00EE78EA">
        <w:lastRenderedPageBreak/>
        <w:t>Jones, D. S. (2014). A complete medical education includes the arts and humanities. </w:t>
      </w:r>
      <w:r w:rsidRPr="00EE78EA">
        <w:rPr>
          <w:i/>
          <w:iCs/>
        </w:rPr>
        <w:t>Virtual Mentor</w:t>
      </w:r>
      <w:r w:rsidRPr="00EE78EA">
        <w:t>, </w:t>
      </w:r>
      <w:r w:rsidRPr="00EE78EA">
        <w:rPr>
          <w:i/>
          <w:iCs/>
        </w:rPr>
        <w:t>16</w:t>
      </w:r>
      <w:r w:rsidRPr="00EE78EA">
        <w:rPr>
          <w:iCs/>
        </w:rPr>
        <w:t>(8),</w:t>
      </w:r>
      <w:r w:rsidRPr="00EE78EA">
        <w:t xml:space="preserve"> 636-641. </w:t>
      </w:r>
    </w:p>
    <w:p w14:paraId="548A5D4F" w14:textId="77777777" w:rsidR="005C4E45" w:rsidRPr="00EE78EA" w:rsidRDefault="005C4E45" w:rsidP="00667507">
      <w:pPr>
        <w:spacing w:after="0" w:line="480" w:lineRule="auto"/>
        <w:ind w:left="720" w:hanging="720"/>
        <w:jc w:val="left"/>
      </w:pPr>
      <w:r w:rsidRPr="00EE78EA">
        <w:t>Jongen, C., McCalman, J., Bainbridge. R., &amp; Clifford, A. (2018). </w:t>
      </w:r>
      <w:r w:rsidRPr="00EE78EA">
        <w:rPr>
          <w:i/>
          <w:iCs/>
        </w:rPr>
        <w:t>Cultural competence in health: A review of the evidence</w:t>
      </w:r>
      <w:r w:rsidRPr="00EE78EA">
        <w:t>. Singapore: Springer.</w:t>
      </w:r>
    </w:p>
    <w:p w14:paraId="5B2A85FA" w14:textId="273EE11C" w:rsidR="005C4E45" w:rsidRPr="00EE78EA" w:rsidRDefault="00FD3D55" w:rsidP="00667507">
      <w:pPr>
        <w:spacing w:after="0" w:line="480" w:lineRule="auto"/>
        <w:ind w:left="720" w:hanging="720"/>
        <w:jc w:val="left"/>
      </w:pPr>
      <w:r w:rsidRPr="00CF44A3">
        <w:t>Joubert, P. M., Krüger, C., Bergh, A. M., Pickworth, G. E., Van Staden, C. W., Roos, J. L., Schurink, W. J., Du Preez, R. R., Grey, S. V., &amp; Lindeque, B. G. (2006). Medical students on the value of role models for developing 'soft skills' - "That's the way you do it”. </w:t>
      </w:r>
      <w:r w:rsidRPr="00CF44A3">
        <w:rPr>
          <w:i/>
          <w:iCs/>
        </w:rPr>
        <w:t>African Journal of Psychiatry, 9</w:t>
      </w:r>
      <w:r w:rsidRPr="00CF44A3">
        <w:rPr>
          <w:iCs/>
        </w:rPr>
        <w:t>(1)</w:t>
      </w:r>
      <w:r w:rsidRPr="00CF44A3">
        <w:t>, 28-32</w:t>
      </w:r>
      <w:r w:rsidR="005C4E45" w:rsidRPr="00CF44A3">
        <w:t>.</w:t>
      </w:r>
    </w:p>
    <w:p w14:paraId="03CA3DB3" w14:textId="00ADACCF" w:rsidR="006D0F76" w:rsidRPr="00EE78EA" w:rsidRDefault="006D0F76" w:rsidP="00667507">
      <w:pPr>
        <w:spacing w:after="0" w:line="480" w:lineRule="auto"/>
        <w:ind w:left="720" w:hanging="720"/>
        <w:jc w:val="left"/>
        <w:rPr>
          <w:color w:val="002060"/>
        </w:rPr>
      </w:pPr>
      <w:r w:rsidRPr="00EE78EA">
        <w:t xml:space="preserve">Kamenetz, A. (2015). Non-academic skills are key to success. But what should we call them. </w:t>
      </w:r>
      <w:r w:rsidRPr="00EE78EA">
        <w:rPr>
          <w:i/>
          <w:iCs/>
        </w:rPr>
        <w:t>National Public Radio</w:t>
      </w:r>
      <w:r w:rsidRPr="00EE78EA">
        <w:t>. Retrieved December 9, 2018</w:t>
      </w:r>
      <w:r w:rsidRPr="00247F87">
        <w:rPr>
          <w:color w:val="000000" w:themeColor="text1"/>
        </w:rPr>
        <w:t xml:space="preserve">, from </w:t>
      </w:r>
      <w:hyperlink r:id="rId26" w:history="1">
        <w:r w:rsidRPr="00247F87">
          <w:rPr>
            <w:rStyle w:val="Hyperlink"/>
            <w:color w:val="000000" w:themeColor="text1"/>
          </w:rPr>
          <w:t>http://www.cbsd.org/cms /lib010/PA01916442/Centricity/Domain/2711/Nonacademic%20Skills%20Are%20Key%20To%20Success.pdf</w:t>
        </w:r>
      </w:hyperlink>
    </w:p>
    <w:p w14:paraId="27878614" w14:textId="77777777" w:rsidR="005C4E45" w:rsidRPr="00EE78EA" w:rsidRDefault="005C4E45" w:rsidP="00667507">
      <w:pPr>
        <w:spacing w:after="0" w:line="480" w:lineRule="auto"/>
        <w:ind w:left="720" w:hanging="720"/>
        <w:jc w:val="left"/>
      </w:pPr>
      <w:r w:rsidRPr="00EE78EA">
        <w:t>Kanfer, R. (1990). Motivation theory and industrial and organizational psychology. </w:t>
      </w:r>
      <w:r w:rsidRPr="00EE78EA">
        <w:rPr>
          <w:i/>
          <w:iCs/>
        </w:rPr>
        <w:t>Handbook of Industrial and Organizational Psychology, 1</w:t>
      </w:r>
      <w:r w:rsidRPr="00452419">
        <w:t>(2)</w:t>
      </w:r>
      <w:r w:rsidRPr="00EE78EA">
        <w:t>, 75-130.</w:t>
      </w:r>
    </w:p>
    <w:p w14:paraId="0C00DFC4" w14:textId="77777777" w:rsidR="00AB2F66" w:rsidRPr="00EE78EA" w:rsidRDefault="00AB2F66" w:rsidP="00AB2F66">
      <w:pPr>
        <w:spacing w:after="0" w:line="480" w:lineRule="auto"/>
        <w:ind w:left="720" w:hanging="720"/>
        <w:jc w:val="left"/>
      </w:pPr>
      <w:r w:rsidRPr="00EE78EA">
        <w:t>Kantrowitz, T. M. (2005). </w:t>
      </w:r>
      <w:r w:rsidRPr="00EE78EA">
        <w:rPr>
          <w:i/>
          <w:iCs/>
        </w:rPr>
        <w:t xml:space="preserve">Development and construct validation of a measure of soft skills performance </w:t>
      </w:r>
      <w:r w:rsidRPr="00247F87">
        <w:t>(</w:t>
      </w:r>
      <w:r w:rsidRPr="009A7D31">
        <w:t>D</w:t>
      </w:r>
      <w:r w:rsidRPr="00EE78EA">
        <w:t>octoral dissertation</w:t>
      </w:r>
      <w:r w:rsidRPr="00EE78EA">
        <w:rPr>
          <w:i/>
          <w:iCs/>
        </w:rPr>
        <w:t xml:space="preserve">, </w:t>
      </w:r>
      <w:r w:rsidRPr="00EE78EA">
        <w:t>Georgia Institute of Technology). Retrieved January 21, 2019</w:t>
      </w:r>
      <w:r>
        <w:t>,</w:t>
      </w:r>
      <w:r w:rsidRPr="00EE78EA">
        <w:t xml:space="preserve"> from </w:t>
      </w:r>
      <w:hyperlink r:id="rId27" w:history="1">
        <w:r w:rsidRPr="004C7F6C">
          <w:rPr>
            <w:rStyle w:val="Hyperlink"/>
            <w:color w:val="auto"/>
          </w:rPr>
          <w:t>https://smartech.gatech.edu/bitstream/handle/1853/6861/</w:t>
        </w:r>
      </w:hyperlink>
      <w:r w:rsidRPr="004C7F6C">
        <w:t>kantrow</w:t>
      </w:r>
      <w:r w:rsidRPr="00247F87">
        <w:rPr>
          <w:color w:val="000000" w:themeColor="text1"/>
        </w:rPr>
        <w:t>itz_ tracy_m_200505_phd.pdf</w:t>
      </w:r>
    </w:p>
    <w:p w14:paraId="5773B59D" w14:textId="6ECB6732" w:rsidR="005C4E45" w:rsidRPr="00EE78EA" w:rsidRDefault="005C4E45" w:rsidP="00667507">
      <w:pPr>
        <w:spacing w:after="0" w:line="480" w:lineRule="auto"/>
        <w:ind w:left="720" w:hanging="720"/>
        <w:jc w:val="left"/>
      </w:pPr>
      <w:r w:rsidRPr="00EE78EA">
        <w:t>Kautz, T., Heckman, J. J., Diris, R., Ter Weel, B., &amp; Borghans, L. (2014). </w:t>
      </w:r>
      <w:r w:rsidRPr="00EE78EA">
        <w:rPr>
          <w:i/>
          <w:iCs/>
        </w:rPr>
        <w:t>Fostering and measuring skills: Improving cognitive and non-cognitive skills to promote lifetime success</w:t>
      </w:r>
      <w:r w:rsidRPr="00EE78EA">
        <w:t> (No. w20749). National Bureau of Economic Research. Retrieved Dec 20, 2018</w:t>
      </w:r>
      <w:r w:rsidR="00667507">
        <w:t>,</w:t>
      </w:r>
      <w:r w:rsidRPr="00EE78EA">
        <w:t xml:space="preserve"> </w:t>
      </w:r>
      <w:r w:rsidRPr="00F9661C">
        <w:t xml:space="preserve">from </w:t>
      </w:r>
      <w:hyperlink r:id="rId28" w:history="1">
        <w:r w:rsidRPr="00F9661C">
          <w:t>https://www.econstor.eu/bitstream/10419/107477/1/dp8696.pdf</w:t>
        </w:r>
      </w:hyperlink>
    </w:p>
    <w:p w14:paraId="19D1DBA5" w14:textId="1EF351B6" w:rsidR="005F2CAD" w:rsidRPr="00EE78EA" w:rsidRDefault="00EA7D3B" w:rsidP="00667507">
      <w:pPr>
        <w:spacing w:after="0" w:line="480" w:lineRule="auto"/>
        <w:ind w:left="720" w:hanging="720"/>
        <w:jc w:val="left"/>
      </w:pPr>
      <w:r w:rsidRPr="002D4345">
        <w:lastRenderedPageBreak/>
        <w:t>Kechagias, K., Welsh, M., Stewart, M., Mearns, A., Papadopoulou, D., Agapidou, E., Kalivas, I., Ananiadis, P., Waglund, P., Jonsson, E. M., Norling, L., Rask, T., Luca, S. Dragan, V., Iuga, C., Plompen, S., Snippert, D., Terpstra, P., Hupkes, P., &amp; Botke, J. (2011). </w:t>
      </w:r>
      <w:r w:rsidRPr="002D4345">
        <w:rPr>
          <w:i/>
          <w:iCs/>
        </w:rPr>
        <w:t>Teaching and assessing soft skills</w:t>
      </w:r>
      <w:r w:rsidRPr="002D4345">
        <w:t>. Neapolis, Thessaloniki: 1st Second Chance School of Thessaloniki (Neapolis). Retrieved online May 2020 at: </w:t>
      </w:r>
      <w:hyperlink r:id="rId29" w:tgtFrame="_blank" w:history="1">
        <w:r w:rsidRPr="002D4345">
          <w:t>https://www.yumpu.com/en/document/view/10974306/teaching-and-assessing-soft-skills-mass-measuring-and-</w:t>
        </w:r>
      </w:hyperlink>
    </w:p>
    <w:p w14:paraId="01DFA05E" w14:textId="77777777" w:rsidR="005C4E45" w:rsidRPr="00EE78EA" w:rsidRDefault="005C4E45" w:rsidP="00667507">
      <w:pPr>
        <w:spacing w:after="0" w:line="480" w:lineRule="auto"/>
        <w:ind w:left="720" w:hanging="720"/>
        <w:jc w:val="left"/>
      </w:pPr>
      <w:r w:rsidRPr="00EE78EA">
        <w:t>Keenan, J. P., &amp; Wheeler, M. A. (2002). Elucidation of the brain correlates of cognitive empathy and self-awareness. </w:t>
      </w:r>
      <w:r w:rsidRPr="00EE78EA">
        <w:rPr>
          <w:i/>
          <w:iCs/>
        </w:rPr>
        <w:t>Behavioral and Brain Sciences, 25</w:t>
      </w:r>
      <w:r w:rsidRPr="004C7F6C">
        <w:t>(1)</w:t>
      </w:r>
      <w:r w:rsidRPr="00EE78EA">
        <w:rPr>
          <w:i/>
          <w:iCs/>
        </w:rPr>
        <w:t>,</w:t>
      </w:r>
      <w:r w:rsidRPr="00EE78EA">
        <w:t xml:space="preserve"> 40-41.</w:t>
      </w:r>
    </w:p>
    <w:p w14:paraId="7B17DCF5" w14:textId="77777777" w:rsidR="005C4E45" w:rsidRPr="00EE78EA" w:rsidRDefault="005C4E45" w:rsidP="00667507">
      <w:pPr>
        <w:spacing w:after="0" w:line="480" w:lineRule="auto"/>
        <w:ind w:left="720" w:hanging="720"/>
        <w:jc w:val="left"/>
      </w:pPr>
      <w:r w:rsidRPr="00EE78EA">
        <w:t>Kelm, Z., Womer, J., Walter, J. K., &amp; Feudtner, C. (2014). Interventions to cultivate physician empathy: A systematic review. </w:t>
      </w:r>
      <w:r w:rsidRPr="00EE78EA">
        <w:rPr>
          <w:i/>
          <w:iCs/>
        </w:rPr>
        <w:t>BMC Medical Education</w:t>
      </w:r>
      <w:r w:rsidRPr="00EE78EA">
        <w:t>, </w:t>
      </w:r>
      <w:r w:rsidRPr="00EE78EA">
        <w:rPr>
          <w:i/>
          <w:iCs/>
        </w:rPr>
        <w:t>14</w:t>
      </w:r>
      <w:r w:rsidRPr="00EE78EA">
        <w:rPr>
          <w:iCs/>
        </w:rPr>
        <w:t>(1),</w:t>
      </w:r>
      <w:r w:rsidRPr="00EE78EA">
        <w:t xml:space="preserve"> 219-229. </w:t>
      </w:r>
    </w:p>
    <w:p w14:paraId="5D84A6A7" w14:textId="77777777" w:rsidR="005C4E45" w:rsidRPr="00EE78EA" w:rsidRDefault="005C4E45" w:rsidP="00667507">
      <w:pPr>
        <w:spacing w:after="0" w:line="480" w:lineRule="auto"/>
        <w:ind w:left="720" w:hanging="720"/>
        <w:jc w:val="left"/>
      </w:pPr>
      <w:r w:rsidRPr="00EE78EA">
        <w:t>Kilbourne, W. E., Duffy, J. A., Duffy, M., &amp; Giarchi, G. (2004). The applicability of SERVQUAL in cross-national measurements of healthcare quality. </w:t>
      </w:r>
      <w:r w:rsidRPr="00EE78EA">
        <w:rPr>
          <w:i/>
          <w:iCs/>
        </w:rPr>
        <w:t>Journal of Services Marketing, 18</w:t>
      </w:r>
      <w:r w:rsidRPr="004C7F6C">
        <w:t>(7)</w:t>
      </w:r>
      <w:r w:rsidRPr="00EE78EA">
        <w:t>, 524-533.</w:t>
      </w:r>
    </w:p>
    <w:p w14:paraId="44FA4AFB" w14:textId="77777777" w:rsidR="005C4E45" w:rsidRPr="00EE78EA" w:rsidRDefault="005C4E45" w:rsidP="00667507">
      <w:pPr>
        <w:spacing w:after="0" w:line="480" w:lineRule="auto"/>
        <w:ind w:left="720" w:hanging="720"/>
        <w:jc w:val="left"/>
      </w:pPr>
      <w:r w:rsidRPr="00EE78EA">
        <w:t>Kim, S., Kaplowitz, S., &amp; Johnston, M. (2004). The effects of physician empathy on patient satisfaction and compliance. </w:t>
      </w:r>
      <w:r w:rsidRPr="00EE78EA">
        <w:rPr>
          <w:i/>
          <w:iCs/>
        </w:rPr>
        <w:t>Evaluation &amp; the Health Professions</w:t>
      </w:r>
      <w:r w:rsidRPr="00EE78EA">
        <w:t>, </w:t>
      </w:r>
      <w:r w:rsidRPr="00EE78EA">
        <w:rPr>
          <w:i/>
          <w:iCs/>
        </w:rPr>
        <w:t>27</w:t>
      </w:r>
      <w:r w:rsidRPr="00EE78EA">
        <w:rPr>
          <w:iCs/>
        </w:rPr>
        <w:t>(3),</w:t>
      </w:r>
      <w:r w:rsidRPr="00EE78EA">
        <w:t xml:space="preserve"> 237-251.</w:t>
      </w:r>
    </w:p>
    <w:p w14:paraId="511B51C1" w14:textId="77777777" w:rsidR="005C4E45" w:rsidRPr="00EE78EA" w:rsidRDefault="005C4E45" w:rsidP="00667507">
      <w:pPr>
        <w:spacing w:after="0" w:line="480" w:lineRule="auto"/>
        <w:ind w:left="720" w:hanging="720"/>
        <w:jc w:val="left"/>
      </w:pPr>
      <w:r w:rsidRPr="00EE78EA">
        <w:t xml:space="preserve">Klaus, P. (2007). </w:t>
      </w:r>
      <w:r w:rsidRPr="00EE78EA">
        <w:rPr>
          <w:i/>
          <w:iCs/>
        </w:rPr>
        <w:t>The hard truth about soft skills</w:t>
      </w:r>
      <w:r w:rsidRPr="00EE78EA">
        <w:t>. New York: Klaus &amp; Associates, Harper-Collins.</w:t>
      </w:r>
    </w:p>
    <w:p w14:paraId="201C3966" w14:textId="77777777" w:rsidR="005C4E45" w:rsidRPr="00EE78EA" w:rsidRDefault="005C4E45" w:rsidP="00667507">
      <w:pPr>
        <w:spacing w:after="0" w:line="480" w:lineRule="auto"/>
        <w:ind w:left="720" w:hanging="720"/>
        <w:jc w:val="left"/>
      </w:pPr>
      <w:r w:rsidRPr="00EE78EA">
        <w:t>Kliszcz, J., Nowicka-Sauer, K., Trzeciak, B., Nowak, P., &amp; Sadowska, A. (2006). Empathy in health care providers–validation study of the Polish version of the Jefferson Scale of Empathy. </w:t>
      </w:r>
      <w:r w:rsidRPr="00EE78EA">
        <w:rPr>
          <w:i/>
          <w:iCs/>
        </w:rPr>
        <w:t>Advances in Medical Sciences, 51</w:t>
      </w:r>
      <w:r w:rsidRPr="00EE78EA">
        <w:t>, 219-225.</w:t>
      </w:r>
    </w:p>
    <w:p w14:paraId="75D2C130" w14:textId="2709A56D" w:rsidR="005C4E45" w:rsidRPr="00EE78EA" w:rsidRDefault="005C4E45" w:rsidP="00667507">
      <w:pPr>
        <w:spacing w:after="0" w:line="480" w:lineRule="auto"/>
        <w:ind w:left="720" w:hanging="720"/>
        <w:jc w:val="left"/>
      </w:pPr>
      <w:r w:rsidRPr="00EE78EA">
        <w:t xml:space="preserve">Krueger, R. A. &amp; Casey, M. A. (2015). </w:t>
      </w:r>
      <w:r w:rsidRPr="00EE78EA">
        <w:rPr>
          <w:i/>
          <w:iCs/>
        </w:rPr>
        <w:t xml:space="preserve">Focus Groups: A practical guide for applied research </w:t>
      </w:r>
      <w:r w:rsidRPr="00EE78EA">
        <w:t>(5</w:t>
      </w:r>
      <w:r w:rsidR="002B48AE" w:rsidRPr="002B48AE">
        <w:rPr>
          <w:vertAlign w:val="superscript"/>
        </w:rPr>
        <w:t>th</w:t>
      </w:r>
      <w:r w:rsidR="002B48AE">
        <w:t xml:space="preserve"> e</w:t>
      </w:r>
      <w:r w:rsidRPr="00EE78EA">
        <w:t>d.). Thousand Oaks, CA: SAGE Publications</w:t>
      </w:r>
    </w:p>
    <w:p w14:paraId="314A450D" w14:textId="77777777" w:rsidR="005C4E45" w:rsidRPr="00EE78EA" w:rsidRDefault="005C4E45" w:rsidP="00667507">
      <w:pPr>
        <w:spacing w:after="0" w:line="480" w:lineRule="auto"/>
        <w:ind w:left="720" w:hanging="720"/>
        <w:jc w:val="left"/>
      </w:pPr>
      <w:r w:rsidRPr="00EE78EA">
        <w:lastRenderedPageBreak/>
        <w:t>Kumagai, A. K., &amp; Wear, D. (2014). “Making strange”: A role for the humanities in medical education. </w:t>
      </w:r>
      <w:r w:rsidRPr="00EE78EA">
        <w:rPr>
          <w:i/>
          <w:iCs/>
        </w:rPr>
        <w:t>Academic Medicine, 89</w:t>
      </w:r>
      <w:r w:rsidRPr="00EE78EA">
        <w:rPr>
          <w:iCs/>
        </w:rPr>
        <w:t>(7),</w:t>
      </w:r>
      <w:r w:rsidRPr="00EE78EA">
        <w:t xml:space="preserve"> 973-977.</w:t>
      </w:r>
    </w:p>
    <w:p w14:paraId="0947CBE2" w14:textId="31C6CE9E" w:rsidR="005C4E45" w:rsidRPr="00EE78EA" w:rsidRDefault="005C4E45" w:rsidP="00667507">
      <w:pPr>
        <w:spacing w:after="0" w:line="480" w:lineRule="auto"/>
        <w:ind w:left="720" w:hanging="720"/>
        <w:jc w:val="left"/>
      </w:pPr>
      <w:r w:rsidRPr="00EE78EA">
        <w:t xml:space="preserve">Kurtz, S., Draper, J., &amp; Silverman, J. (2005). </w:t>
      </w:r>
      <w:r w:rsidRPr="00EE78EA">
        <w:rPr>
          <w:i/>
          <w:iCs/>
        </w:rPr>
        <w:t xml:space="preserve">Teaching and </w:t>
      </w:r>
      <w:r w:rsidR="002D1D4E">
        <w:rPr>
          <w:i/>
          <w:iCs/>
        </w:rPr>
        <w:t>l</w:t>
      </w:r>
      <w:r w:rsidRPr="00EE78EA">
        <w:rPr>
          <w:i/>
          <w:iCs/>
        </w:rPr>
        <w:t xml:space="preserve">earning </w:t>
      </w:r>
      <w:r w:rsidR="002D1D4E">
        <w:rPr>
          <w:i/>
          <w:iCs/>
        </w:rPr>
        <w:t>c</w:t>
      </w:r>
      <w:r w:rsidRPr="00EE78EA">
        <w:rPr>
          <w:i/>
          <w:iCs/>
        </w:rPr>
        <w:t xml:space="preserve">ommunication </w:t>
      </w:r>
      <w:r w:rsidR="002D1D4E">
        <w:rPr>
          <w:i/>
          <w:iCs/>
        </w:rPr>
        <w:t>s</w:t>
      </w:r>
      <w:r w:rsidRPr="00EE78EA">
        <w:rPr>
          <w:i/>
          <w:iCs/>
        </w:rPr>
        <w:t xml:space="preserve">kills in </w:t>
      </w:r>
      <w:r w:rsidR="002D1D4E">
        <w:rPr>
          <w:i/>
          <w:iCs/>
        </w:rPr>
        <w:t>m</w:t>
      </w:r>
      <w:r w:rsidRPr="00EE78EA">
        <w:rPr>
          <w:i/>
          <w:iCs/>
        </w:rPr>
        <w:t>edicine</w:t>
      </w:r>
      <w:r w:rsidRPr="00EE78EA">
        <w:t>. London: CRC Press.</w:t>
      </w:r>
    </w:p>
    <w:p w14:paraId="22654D82" w14:textId="6F4B0D93" w:rsidR="005C4E45" w:rsidRPr="00EE78EA" w:rsidRDefault="005C4E45" w:rsidP="00667507">
      <w:pPr>
        <w:spacing w:after="0" w:line="480" w:lineRule="auto"/>
        <w:ind w:left="720" w:hanging="720"/>
        <w:jc w:val="left"/>
      </w:pPr>
      <w:r w:rsidRPr="00EE78EA">
        <w:t xml:space="preserve">Ladhari, R. (2009). A review of twenty years of SERVQUAL research. </w:t>
      </w:r>
      <w:r w:rsidRPr="00EE78EA">
        <w:rPr>
          <w:i/>
          <w:iCs/>
        </w:rPr>
        <w:t>International Journal of Quality and Service Sciences, 1</w:t>
      </w:r>
      <w:r w:rsidRPr="00EE78EA">
        <w:rPr>
          <w:iCs/>
        </w:rPr>
        <w:t>(2),</w:t>
      </w:r>
      <w:r w:rsidRPr="00EE78EA">
        <w:t xml:space="preserve"> 172–198.</w:t>
      </w:r>
    </w:p>
    <w:p w14:paraId="235B34BE" w14:textId="77777777" w:rsidR="005C4E45" w:rsidRPr="00EE78EA" w:rsidRDefault="005C4E45" w:rsidP="00667507">
      <w:pPr>
        <w:spacing w:after="0" w:line="480" w:lineRule="auto"/>
        <w:ind w:left="720" w:hanging="720"/>
        <w:jc w:val="left"/>
      </w:pPr>
      <w:r w:rsidRPr="00EE78EA">
        <w:t>Laker, D. R., &amp; Powell, J. L. (2011). The differences between hard and soft skills and their relative impact on training transfer. </w:t>
      </w:r>
      <w:r w:rsidRPr="00EE78EA">
        <w:rPr>
          <w:i/>
          <w:iCs/>
        </w:rPr>
        <w:t>Human Resource Development Quarterly, 22</w:t>
      </w:r>
      <w:r w:rsidRPr="00EE78EA">
        <w:rPr>
          <w:iCs/>
        </w:rPr>
        <w:t>(1),</w:t>
      </w:r>
      <w:r w:rsidRPr="00EE78EA">
        <w:t xml:space="preserve"> 111-122.</w:t>
      </w:r>
    </w:p>
    <w:p w14:paraId="7D031F8E" w14:textId="77777777" w:rsidR="005C4E45" w:rsidRPr="00EE78EA" w:rsidRDefault="005C4E45" w:rsidP="00667507">
      <w:pPr>
        <w:spacing w:after="0" w:line="480" w:lineRule="auto"/>
        <w:ind w:left="720" w:hanging="720"/>
        <w:jc w:val="left"/>
      </w:pPr>
      <w:r w:rsidRPr="00EE78EA">
        <w:t>Larson, E. B., &amp; Yao, X. (2005). Clinical empathy as emotional labor in the patient-physician relationship. </w:t>
      </w:r>
      <w:r w:rsidRPr="00EE78EA">
        <w:rPr>
          <w:i/>
          <w:iCs/>
        </w:rPr>
        <w:t>Journal of American Medical Association - JAMA, 293</w:t>
      </w:r>
      <w:r w:rsidRPr="002D1D4E">
        <w:t>(9)</w:t>
      </w:r>
      <w:r w:rsidRPr="00EE78EA">
        <w:rPr>
          <w:i/>
          <w:iCs/>
        </w:rPr>
        <w:t>,</w:t>
      </w:r>
      <w:r w:rsidRPr="00EE78EA">
        <w:t xml:space="preserve"> 1100-1106.</w:t>
      </w:r>
    </w:p>
    <w:p w14:paraId="7BDE962D" w14:textId="7FA3F2F5" w:rsidR="005C4E45" w:rsidRPr="00EE78EA" w:rsidRDefault="005C4E45" w:rsidP="00667507">
      <w:pPr>
        <w:spacing w:after="0" w:line="480" w:lineRule="auto"/>
        <w:ind w:left="720" w:right="-144" w:hanging="720"/>
        <w:jc w:val="left"/>
      </w:pPr>
      <w:r w:rsidRPr="00EE78EA">
        <w:t xml:space="preserve">Lawrence, E. J., Shaw, P., Baker, D., Baron-Cohen, S., &amp; David, A. S. (2004). Measuring empathy: Reliability and validity of the </w:t>
      </w:r>
      <w:r w:rsidR="00526511">
        <w:t>e</w:t>
      </w:r>
      <w:r w:rsidRPr="00EE78EA">
        <w:t xml:space="preserve">mpathy </w:t>
      </w:r>
      <w:r w:rsidR="00526511">
        <w:t>q</w:t>
      </w:r>
      <w:r w:rsidRPr="00EE78EA">
        <w:t>uotient. </w:t>
      </w:r>
      <w:r w:rsidRPr="00EE78EA">
        <w:rPr>
          <w:i/>
          <w:iCs/>
        </w:rPr>
        <w:t>Psychological Medicine, 34</w:t>
      </w:r>
      <w:r w:rsidRPr="002D1D4E">
        <w:t>(5)</w:t>
      </w:r>
      <w:r w:rsidRPr="00EE78EA">
        <w:rPr>
          <w:i/>
          <w:iCs/>
        </w:rPr>
        <w:t>,</w:t>
      </w:r>
      <w:r w:rsidRPr="00EE78EA">
        <w:t xml:space="preserve"> 911-920.</w:t>
      </w:r>
    </w:p>
    <w:p w14:paraId="25342579" w14:textId="4FAC8ED9" w:rsidR="005C4E45" w:rsidRPr="00EE78EA" w:rsidRDefault="005C4E45" w:rsidP="00667507">
      <w:pPr>
        <w:spacing w:after="0" w:line="480" w:lineRule="auto"/>
        <w:ind w:left="720" w:hanging="720"/>
        <w:jc w:val="left"/>
      </w:pPr>
      <w:r w:rsidRPr="00EE78EA">
        <w:t>Lawshe, C. H. (1975). A quantitative approach to content validity. </w:t>
      </w:r>
      <w:r w:rsidRPr="00EE78EA">
        <w:rPr>
          <w:i/>
          <w:iCs/>
        </w:rPr>
        <w:t>Personnel Psychology, 28</w:t>
      </w:r>
      <w:r w:rsidRPr="002D1D4E">
        <w:t>(4)</w:t>
      </w:r>
      <w:r w:rsidRPr="00EE78EA">
        <w:t>, 563-575.</w:t>
      </w:r>
    </w:p>
    <w:p w14:paraId="5C8E66CD" w14:textId="77777777" w:rsidR="005C4E45" w:rsidRPr="00EE78EA" w:rsidRDefault="005C4E45" w:rsidP="00667507">
      <w:pPr>
        <w:spacing w:after="0" w:line="480" w:lineRule="auto"/>
        <w:ind w:left="720" w:right="-144" w:hanging="720"/>
        <w:jc w:val="left"/>
      </w:pPr>
      <w:r w:rsidRPr="00EE78EA">
        <w:t>Levinson, W., Lesser, C. S., &amp; Epstein, R. M. (2010). Developing physician communication skills for patient-centered care. </w:t>
      </w:r>
      <w:r w:rsidRPr="00EE78EA">
        <w:rPr>
          <w:i/>
          <w:iCs/>
        </w:rPr>
        <w:t>Health Affairs, 29</w:t>
      </w:r>
      <w:r w:rsidRPr="002D1D4E">
        <w:t>(7)</w:t>
      </w:r>
      <w:r w:rsidRPr="00EE78EA">
        <w:t>, 1310-1318.</w:t>
      </w:r>
    </w:p>
    <w:p w14:paraId="5E0AAA20" w14:textId="7D479D88" w:rsidR="005C4E45" w:rsidRDefault="005C4E45" w:rsidP="00657BA7">
      <w:pPr>
        <w:spacing w:after="0" w:line="480" w:lineRule="auto"/>
        <w:ind w:left="720" w:right="-144" w:hanging="720"/>
        <w:jc w:val="left"/>
      </w:pPr>
      <w:r w:rsidRPr="00AA2614">
        <w:t>Leyes, M. (2007). Soft skills are key</w:t>
      </w:r>
      <w:r w:rsidR="00526511">
        <w:t>:</w:t>
      </w:r>
      <w:r w:rsidR="008E4961">
        <w:t xml:space="preserve"> </w:t>
      </w:r>
      <w:r w:rsidR="00526511">
        <w:t>Whether an investment client stays with you or not</w:t>
      </w:r>
      <w:r w:rsidR="008E4961">
        <w:t xml:space="preserve"> </w:t>
      </w:r>
      <w:r w:rsidR="00526511">
        <w:t>may have more to do with your people skills than your investment savvy</w:t>
      </w:r>
      <w:r w:rsidRPr="00AA2614">
        <w:t xml:space="preserve">. </w:t>
      </w:r>
      <w:r w:rsidRPr="008E4961">
        <w:rPr>
          <w:i/>
          <w:iCs/>
        </w:rPr>
        <w:t>Advisor Today</w:t>
      </w:r>
      <w:r w:rsidRPr="00657BA7">
        <w:t xml:space="preserve">, </w:t>
      </w:r>
      <w:r w:rsidRPr="008E4961">
        <w:rPr>
          <w:i/>
          <w:iCs/>
        </w:rPr>
        <w:t>102</w:t>
      </w:r>
      <w:r w:rsidRPr="008E4961">
        <w:t>(3),</w:t>
      </w:r>
      <w:r w:rsidRPr="00AA2614">
        <w:t xml:space="preserve"> 29</w:t>
      </w:r>
      <w:r w:rsidR="008E4961">
        <w:t>-30</w:t>
      </w:r>
      <w:r w:rsidRPr="00AA2614">
        <w:t>.</w:t>
      </w:r>
    </w:p>
    <w:p w14:paraId="10D97DD2" w14:textId="18A3A9D1" w:rsidR="00256E65" w:rsidRDefault="00256E65" w:rsidP="00256E65">
      <w:pPr>
        <w:spacing w:after="0" w:line="480" w:lineRule="auto"/>
        <w:ind w:left="720" w:hanging="720"/>
        <w:jc w:val="left"/>
      </w:pPr>
      <w:r w:rsidRPr="00256E65">
        <w:t>Lim, S., &amp; Jahng, S. (2019). Determining the number of factors using parallel analysis and its recent variants. </w:t>
      </w:r>
      <w:r w:rsidRPr="00256E65">
        <w:rPr>
          <w:i/>
          <w:iCs/>
        </w:rPr>
        <w:t>Psychological Methods, 24</w:t>
      </w:r>
      <w:r w:rsidRPr="00B93EE4">
        <w:t>(4)</w:t>
      </w:r>
      <w:r w:rsidRPr="00256E65">
        <w:t>, 452-467</w:t>
      </w:r>
      <w:r>
        <w:t>.</w:t>
      </w:r>
    </w:p>
    <w:p w14:paraId="5A2D7DCB" w14:textId="7ECC6388" w:rsidR="005C4E45" w:rsidRPr="00EE78EA" w:rsidRDefault="005C4E45" w:rsidP="00667507">
      <w:pPr>
        <w:spacing w:after="0" w:line="480" w:lineRule="auto"/>
        <w:ind w:left="720" w:hanging="720"/>
        <w:jc w:val="left"/>
      </w:pPr>
      <w:r w:rsidRPr="00EE78EA">
        <w:lastRenderedPageBreak/>
        <w:t xml:space="preserve">Lopez-Zafra, E. (2010). Emotional </w:t>
      </w:r>
      <w:r w:rsidR="00B93EE4">
        <w:t>i</w:t>
      </w:r>
      <w:r w:rsidRPr="00EE78EA">
        <w:t xml:space="preserve">ntelligence and </w:t>
      </w:r>
      <w:r w:rsidR="00B93EE4">
        <w:t>p</w:t>
      </w:r>
      <w:r w:rsidRPr="00EE78EA">
        <w:t xml:space="preserve">ersonality </w:t>
      </w:r>
      <w:r w:rsidR="00B93EE4">
        <w:t>t</w:t>
      </w:r>
      <w:r w:rsidRPr="00EE78EA">
        <w:t xml:space="preserve">raits as </w:t>
      </w:r>
      <w:r w:rsidR="00B93EE4">
        <w:t>p</w:t>
      </w:r>
      <w:r w:rsidRPr="00EE78EA">
        <w:t xml:space="preserve">redictors of </w:t>
      </w:r>
      <w:r w:rsidR="00B93EE4">
        <w:t>p</w:t>
      </w:r>
      <w:r w:rsidRPr="00EE78EA">
        <w:t xml:space="preserve">sychological </w:t>
      </w:r>
      <w:r w:rsidR="00B93EE4">
        <w:t>w</w:t>
      </w:r>
      <w:r w:rsidRPr="00EE78EA">
        <w:t>ell-</w:t>
      </w:r>
      <w:r w:rsidR="00B93EE4">
        <w:t>b</w:t>
      </w:r>
      <w:r w:rsidRPr="00EE78EA">
        <w:t xml:space="preserve">eing in Spanish </w:t>
      </w:r>
      <w:r w:rsidR="00B93EE4">
        <w:t>u</w:t>
      </w:r>
      <w:r w:rsidRPr="00EE78EA">
        <w:t xml:space="preserve">ndergraduates. </w:t>
      </w:r>
      <w:r w:rsidRPr="00EE78EA">
        <w:rPr>
          <w:i/>
          <w:iCs/>
        </w:rPr>
        <w:t>Social Behavior and Personality: An International Journal, 38</w:t>
      </w:r>
      <w:r w:rsidRPr="00B93EE4">
        <w:t>(6)</w:t>
      </w:r>
      <w:r w:rsidRPr="00EE78EA">
        <w:t>, 783-793.</w:t>
      </w:r>
    </w:p>
    <w:p w14:paraId="1E3FAB5E" w14:textId="77777777" w:rsidR="005C4E45" w:rsidRPr="006F395D" w:rsidRDefault="005C4E45" w:rsidP="00667507">
      <w:pPr>
        <w:spacing w:after="0" w:line="480" w:lineRule="auto"/>
        <w:ind w:left="720" w:hanging="720"/>
        <w:jc w:val="left"/>
      </w:pPr>
      <w:r w:rsidRPr="00EE78EA">
        <w:t>Lucas, J. M. (2011). </w:t>
      </w:r>
      <w:r w:rsidRPr="00EE78EA">
        <w:rPr>
          <w:i/>
          <w:iCs/>
        </w:rPr>
        <w:t>Not just a feeling anymore: Empathy and the teaching of writing</w:t>
      </w:r>
      <w:r w:rsidRPr="00EE78EA">
        <w:t xml:space="preserve">. Theses and Dissertations (All). 272. Retrieved December 13, 2018 from </w:t>
      </w:r>
      <w:hyperlink r:id="rId30" w:history="1">
        <w:r w:rsidRPr="006F395D">
          <w:t>https://knowledge.library.iup.edu/cgi/viewcontent.cgi?article=1298&amp;context=etd</w:t>
        </w:r>
      </w:hyperlink>
    </w:p>
    <w:p w14:paraId="0B9DE7BB" w14:textId="77777777" w:rsidR="005C4E45" w:rsidRPr="00EE78EA" w:rsidRDefault="005C4E45" w:rsidP="00667507">
      <w:pPr>
        <w:spacing w:after="0" w:line="480" w:lineRule="auto"/>
        <w:ind w:left="720" w:hanging="720"/>
        <w:jc w:val="left"/>
      </w:pPr>
      <w:r w:rsidRPr="00EE78EA">
        <w:t>Lundsteen, S. W. (1979). Listening: Its impact at all levels on reading and the other language arts. ERIC Clearinghouse on Reading and Communication Skills. Illinois: National Council of Teachers of English.</w:t>
      </w:r>
    </w:p>
    <w:p w14:paraId="0DA15BD0" w14:textId="77777777" w:rsidR="005C4E45" w:rsidRPr="00EE78EA" w:rsidRDefault="005C4E45" w:rsidP="00667507">
      <w:pPr>
        <w:spacing w:after="0" w:line="480" w:lineRule="auto"/>
        <w:ind w:left="720" w:hanging="720"/>
        <w:jc w:val="left"/>
      </w:pPr>
      <w:r w:rsidRPr="00EE78EA">
        <w:t>MacKenzie, S. B., Podsakoff, P. M., &amp; Jarvis, C. B. (2005). The problem of measurement model misspecification in behavioral and organizational research and some recommended solutions. </w:t>
      </w:r>
      <w:r w:rsidRPr="00EE78EA">
        <w:rPr>
          <w:i/>
          <w:iCs/>
        </w:rPr>
        <w:t>Journal of Applied Psychology, 90</w:t>
      </w:r>
      <w:r w:rsidRPr="006F395D">
        <w:t>(4)</w:t>
      </w:r>
      <w:r w:rsidRPr="00EE78EA">
        <w:t>, 710-730.</w:t>
      </w:r>
    </w:p>
    <w:p w14:paraId="024C044C" w14:textId="77777777" w:rsidR="005C4E45" w:rsidRPr="00EE78EA" w:rsidRDefault="005C4E45" w:rsidP="00667507">
      <w:pPr>
        <w:spacing w:after="0" w:line="480" w:lineRule="auto"/>
        <w:ind w:left="720" w:hanging="720"/>
        <w:jc w:val="left"/>
      </w:pPr>
      <w:r w:rsidRPr="00EE78EA">
        <w:t xml:space="preserve">Maguire, P., &amp; Pitceathly, C. (2002). Key communication skills and how to acquire them. </w:t>
      </w:r>
      <w:r w:rsidRPr="00EE78EA">
        <w:rPr>
          <w:i/>
          <w:iCs/>
        </w:rPr>
        <w:t>BMJ, 325</w:t>
      </w:r>
      <w:r w:rsidRPr="006F395D">
        <w:t>(7366)</w:t>
      </w:r>
      <w:r w:rsidRPr="00EE78EA">
        <w:t>, 697-700.</w:t>
      </w:r>
    </w:p>
    <w:p w14:paraId="394D80E5" w14:textId="77777777" w:rsidR="005C4E45" w:rsidRPr="00EE78EA" w:rsidRDefault="005C4E45" w:rsidP="00667507">
      <w:pPr>
        <w:spacing w:after="0" w:line="480" w:lineRule="auto"/>
        <w:ind w:left="720" w:hanging="720"/>
        <w:jc w:val="left"/>
      </w:pPr>
      <w:r w:rsidRPr="00EE78EA">
        <w:t>Makoul, G., Krupat, E., &amp; Chang, C. H. (2007). Measuring patient views of physician communication skills: Development and testing of the Communication Assessment Tool. </w:t>
      </w:r>
      <w:r w:rsidRPr="00EE78EA">
        <w:rPr>
          <w:i/>
          <w:iCs/>
        </w:rPr>
        <w:t>Patient Education and Counseling, 67</w:t>
      </w:r>
      <w:r w:rsidRPr="006F395D">
        <w:t>(3)</w:t>
      </w:r>
      <w:r w:rsidRPr="00EE78EA">
        <w:rPr>
          <w:i/>
          <w:iCs/>
        </w:rPr>
        <w:t>,</w:t>
      </w:r>
      <w:r w:rsidRPr="00EE78EA">
        <w:t xml:space="preserve"> 333-342.</w:t>
      </w:r>
    </w:p>
    <w:p w14:paraId="6D56AE41" w14:textId="77777777" w:rsidR="005C4E45" w:rsidRPr="00EE78EA" w:rsidRDefault="005C4E45" w:rsidP="00667507">
      <w:pPr>
        <w:spacing w:after="0" w:line="480" w:lineRule="auto"/>
        <w:ind w:left="720" w:hanging="720"/>
        <w:jc w:val="left"/>
      </w:pPr>
      <w:r w:rsidRPr="00EE78EA">
        <w:t>Malinauskas, R. K., &amp; Malinauskiene, V. A. (2015). Indicators of empathy display among future physiotherapists. </w:t>
      </w:r>
      <w:r w:rsidRPr="00EE78EA">
        <w:rPr>
          <w:i/>
          <w:iCs/>
        </w:rPr>
        <w:t>European Journal of Medicine, 7</w:t>
      </w:r>
      <w:r w:rsidRPr="006F395D">
        <w:t>(1)</w:t>
      </w:r>
      <w:r w:rsidRPr="00EE78EA">
        <w:rPr>
          <w:i/>
          <w:iCs/>
        </w:rPr>
        <w:t>,</w:t>
      </w:r>
      <w:r w:rsidRPr="00EE78EA">
        <w:t xml:space="preserve"> 22-28.</w:t>
      </w:r>
    </w:p>
    <w:p w14:paraId="3167D505" w14:textId="77777777" w:rsidR="005C4E45" w:rsidRPr="00EE78EA" w:rsidRDefault="005C4E45" w:rsidP="00667507">
      <w:pPr>
        <w:spacing w:after="0" w:line="480" w:lineRule="auto"/>
        <w:ind w:left="720" w:hanging="720"/>
        <w:jc w:val="left"/>
      </w:pPr>
      <w:r w:rsidRPr="00EE78EA">
        <w:t>Martin, C. (2011). Perspective: To what end communication? Developing a conceptual framework for communication in medical education. </w:t>
      </w:r>
      <w:r w:rsidRPr="00EE78EA">
        <w:rPr>
          <w:i/>
          <w:iCs/>
        </w:rPr>
        <w:t>Academic Medicine, 86</w:t>
      </w:r>
      <w:r w:rsidRPr="00EE78EA">
        <w:rPr>
          <w:iCs/>
        </w:rPr>
        <w:t>(12)</w:t>
      </w:r>
      <w:r w:rsidRPr="00EE78EA">
        <w:t>, 1566-1570.</w:t>
      </w:r>
    </w:p>
    <w:p w14:paraId="7763FFBF" w14:textId="77777777" w:rsidR="005C4E45" w:rsidRPr="00EE78EA" w:rsidRDefault="005C4E45" w:rsidP="00667507">
      <w:pPr>
        <w:spacing w:after="0" w:line="480" w:lineRule="auto"/>
        <w:ind w:left="720" w:hanging="720"/>
        <w:jc w:val="left"/>
      </w:pPr>
      <w:r w:rsidRPr="00EE78EA">
        <w:lastRenderedPageBreak/>
        <w:t xml:space="preserve">Marques, J. (2013). Understanding the strength of gentleness: Soft-skilled leadership on the rise. </w:t>
      </w:r>
      <w:r w:rsidRPr="00EE78EA">
        <w:rPr>
          <w:i/>
          <w:iCs/>
        </w:rPr>
        <w:t>Journal of Business Ethics, 116</w:t>
      </w:r>
      <w:r w:rsidRPr="00EE78EA">
        <w:rPr>
          <w:iCs/>
        </w:rPr>
        <w:t>(1)</w:t>
      </w:r>
      <w:r w:rsidRPr="00EE78EA">
        <w:t>, 163-171.</w:t>
      </w:r>
    </w:p>
    <w:p w14:paraId="525747E8" w14:textId="77777777" w:rsidR="005C4E45" w:rsidRPr="00EE78EA" w:rsidRDefault="005C4E45" w:rsidP="00667507">
      <w:pPr>
        <w:spacing w:after="0" w:line="480" w:lineRule="auto"/>
        <w:ind w:left="720" w:hanging="720"/>
        <w:jc w:val="left"/>
      </w:pPr>
      <w:r w:rsidRPr="00EE78EA">
        <w:t xml:space="preserve">Matteson, M. L., Anderson, L., &amp; Boyden, C. (2016). "Soft skills": A phrase in search of meaning. </w:t>
      </w:r>
      <w:r w:rsidRPr="00EE78EA">
        <w:rPr>
          <w:i/>
          <w:iCs/>
        </w:rPr>
        <w:t>Portal: Libraries and the Academy, 16</w:t>
      </w:r>
      <w:r w:rsidRPr="00EE78EA">
        <w:rPr>
          <w:iCs/>
        </w:rPr>
        <w:t>(1),</w:t>
      </w:r>
      <w:r w:rsidRPr="00EE78EA">
        <w:t xml:space="preserve"> 71-88.</w:t>
      </w:r>
    </w:p>
    <w:p w14:paraId="796E837E" w14:textId="77777777" w:rsidR="005C4E45" w:rsidRPr="00EE78EA" w:rsidRDefault="005C4E45" w:rsidP="00667507">
      <w:pPr>
        <w:spacing w:after="0" w:line="480" w:lineRule="auto"/>
        <w:ind w:left="720" w:hanging="720"/>
        <w:jc w:val="left"/>
      </w:pPr>
      <w:r w:rsidRPr="00EE78EA">
        <w:t xml:space="preserve">Mayer, J. D., &amp; Salovey, P. (1997). </w:t>
      </w:r>
      <w:r w:rsidRPr="00EE78EA">
        <w:rPr>
          <w:i/>
          <w:iCs/>
        </w:rPr>
        <w:t>What is emotional intelligence?</w:t>
      </w:r>
      <w:r w:rsidRPr="00EE78EA">
        <w:t xml:space="preserve"> In P. Salovey &amp; D. Sluyter (Eds.), Emotional development and emotional intelligence: Implications for educators (3-31). New York: Basic Books.</w:t>
      </w:r>
    </w:p>
    <w:p w14:paraId="1FB76E6A" w14:textId="4EDDD599" w:rsidR="005C4E45" w:rsidRDefault="005070DC" w:rsidP="00667507">
      <w:pPr>
        <w:spacing w:after="0" w:line="480" w:lineRule="auto"/>
        <w:ind w:left="720" w:hanging="720"/>
        <w:jc w:val="left"/>
      </w:pPr>
      <w:r w:rsidRPr="002D4345">
        <w:t>McCormack, L. A., Treiman, K., Rupert, D., Williams-Piehota, P., Nadler, E., Arora, N. K., Lawrence, W., &amp; Street Jr., R. L. (2011). Measuring patient-centered communication in cancer care: A literature review and the development of a systematic approach. </w:t>
      </w:r>
      <w:r w:rsidRPr="002D4345">
        <w:rPr>
          <w:i/>
          <w:iCs/>
        </w:rPr>
        <w:t xml:space="preserve">Social </w:t>
      </w:r>
      <w:r w:rsidRPr="00AD465D">
        <w:t>Science &amp; Medicine, 72</w:t>
      </w:r>
      <w:r w:rsidRPr="002D4345">
        <w:t>(7), 1085-1095</w:t>
      </w:r>
      <w:r w:rsidR="005C4E45" w:rsidRPr="002D4345">
        <w:t>.</w:t>
      </w:r>
    </w:p>
    <w:p w14:paraId="6674ED7D" w14:textId="0B90305F" w:rsidR="00AD465D" w:rsidRDefault="00AD465D" w:rsidP="00AD465D">
      <w:pPr>
        <w:spacing w:after="0" w:line="480" w:lineRule="auto"/>
        <w:ind w:left="720" w:hanging="720"/>
        <w:jc w:val="left"/>
      </w:pPr>
      <w:r w:rsidRPr="00AD465D">
        <w:t>Mercer, S. W., Maxwell, M., Heaney, D., &amp; Watt, G. (2004). The consultation and relational empathy (CARE) measure: development and preliminary validation and reliability of an empathy-based consultation process measure. </w:t>
      </w:r>
      <w:r w:rsidRPr="002D406A">
        <w:rPr>
          <w:i/>
          <w:iCs/>
        </w:rPr>
        <w:t>Family Practice, 21</w:t>
      </w:r>
      <w:r w:rsidRPr="00AD465D">
        <w:t>(6), 699-705.</w:t>
      </w:r>
    </w:p>
    <w:p w14:paraId="50FBA729" w14:textId="7755965E" w:rsidR="00AD465D" w:rsidRDefault="00AD465D" w:rsidP="00AD465D">
      <w:pPr>
        <w:spacing w:after="0" w:line="480" w:lineRule="auto"/>
        <w:ind w:left="720" w:hanging="720"/>
        <w:jc w:val="left"/>
      </w:pPr>
      <w:r w:rsidRPr="00AD465D">
        <w:t xml:space="preserve">Mercer, S. W., McConnachie, A., Maxwell, M., Heaney, D., &amp; Watt, G. C. (2005). Relevance and practical use of the </w:t>
      </w:r>
      <w:r>
        <w:t>c</w:t>
      </w:r>
      <w:r w:rsidRPr="00AD465D">
        <w:t xml:space="preserve">onsultation and </w:t>
      </w:r>
      <w:r>
        <w:t>r</w:t>
      </w:r>
      <w:r w:rsidRPr="00AD465D">
        <w:t xml:space="preserve">elational </w:t>
      </w:r>
      <w:r>
        <w:t>e</w:t>
      </w:r>
      <w:r w:rsidRPr="00AD465D">
        <w:t xml:space="preserve">mpathy (CARE) </w:t>
      </w:r>
      <w:r>
        <w:t>m</w:t>
      </w:r>
      <w:r w:rsidRPr="00AD465D">
        <w:t>easure in general practice. </w:t>
      </w:r>
      <w:r w:rsidRPr="002D406A">
        <w:rPr>
          <w:i/>
          <w:iCs/>
        </w:rPr>
        <w:t>Family Practice, 22</w:t>
      </w:r>
      <w:r w:rsidRPr="00AD465D">
        <w:t>(3), 328-334.</w:t>
      </w:r>
    </w:p>
    <w:p w14:paraId="5B1392E0" w14:textId="77777777" w:rsidR="005C4E45" w:rsidRPr="00EE78EA" w:rsidRDefault="005C4E45" w:rsidP="00667507">
      <w:pPr>
        <w:spacing w:after="0" w:line="480" w:lineRule="auto"/>
        <w:ind w:left="720" w:hanging="720"/>
        <w:jc w:val="left"/>
      </w:pPr>
      <w:r w:rsidRPr="002D4345">
        <w:t>Michalec, B. (2011). Learning to cure, but learning to care? </w:t>
      </w:r>
      <w:r w:rsidRPr="002D4345">
        <w:rPr>
          <w:i/>
          <w:iCs/>
        </w:rPr>
        <w:t>Advances in Health Sciences Education, 16</w:t>
      </w:r>
      <w:r w:rsidRPr="002D4345">
        <w:rPr>
          <w:iCs/>
        </w:rPr>
        <w:t>(1)</w:t>
      </w:r>
      <w:r w:rsidRPr="002D4345">
        <w:rPr>
          <w:i/>
          <w:iCs/>
        </w:rPr>
        <w:t>,</w:t>
      </w:r>
      <w:r w:rsidRPr="002D4345">
        <w:t xml:space="preserve"> 109-130.</w:t>
      </w:r>
    </w:p>
    <w:p w14:paraId="18F68853" w14:textId="736DFBEE" w:rsidR="005C4E45" w:rsidRPr="00EE78EA" w:rsidRDefault="005C4E45" w:rsidP="00667507">
      <w:pPr>
        <w:spacing w:after="0" w:line="480" w:lineRule="auto"/>
        <w:ind w:left="720" w:hanging="720"/>
        <w:jc w:val="left"/>
      </w:pPr>
      <w:r w:rsidRPr="00EE78EA">
        <w:t xml:space="preserve">Miller, K. (2015). </w:t>
      </w:r>
      <w:r w:rsidRPr="00EE78EA">
        <w:rPr>
          <w:i/>
        </w:rPr>
        <w:t>Organizational communication: Approaches and processes</w:t>
      </w:r>
      <w:r w:rsidRPr="00EE78EA">
        <w:t xml:space="preserve"> (7</w:t>
      </w:r>
      <w:r w:rsidR="007E005D" w:rsidRPr="007E005D">
        <w:rPr>
          <w:vertAlign w:val="superscript"/>
        </w:rPr>
        <w:t>th</w:t>
      </w:r>
      <w:r w:rsidR="007E005D">
        <w:t xml:space="preserve"> </w:t>
      </w:r>
      <w:r w:rsidRPr="00EE78EA">
        <w:t>ed.). Stamford, CT: Cengage Learning.</w:t>
      </w:r>
    </w:p>
    <w:p w14:paraId="44D88FAD" w14:textId="77777777" w:rsidR="005C4E45" w:rsidRPr="00EE78EA" w:rsidRDefault="005C4E45" w:rsidP="00667507">
      <w:pPr>
        <w:spacing w:after="0" w:line="480" w:lineRule="auto"/>
        <w:ind w:left="720" w:hanging="720"/>
        <w:jc w:val="left"/>
      </w:pPr>
      <w:r w:rsidRPr="00EE78EA">
        <w:lastRenderedPageBreak/>
        <w:t>Mitchell, G. W., Skinner, L. B., &amp; White, B. J. (2010). Essential soft skills for success in the twenty-first century workforce as perceived by business educators. </w:t>
      </w:r>
      <w:r w:rsidRPr="00EE78EA">
        <w:rPr>
          <w:i/>
          <w:iCs/>
        </w:rPr>
        <w:t>The Journal of Research in Business Education, 52</w:t>
      </w:r>
      <w:r w:rsidRPr="00EE78EA">
        <w:rPr>
          <w:iCs/>
        </w:rPr>
        <w:t>(1),</w:t>
      </w:r>
      <w:r w:rsidRPr="00EE78EA">
        <w:t xml:space="preserve"> 43-53.</w:t>
      </w:r>
    </w:p>
    <w:p w14:paraId="430CAA2D" w14:textId="77777777" w:rsidR="005C4E45" w:rsidRPr="00EE78EA" w:rsidRDefault="005C4E45" w:rsidP="00667507">
      <w:pPr>
        <w:spacing w:after="0" w:line="480" w:lineRule="auto"/>
        <w:ind w:left="720" w:hanging="720"/>
        <w:jc w:val="left"/>
        <w:rPr>
          <w:rStyle w:val="Hyperlink"/>
        </w:rPr>
      </w:pPr>
      <w:r w:rsidRPr="00EE78EA">
        <w:t xml:space="preserve">Mohammadi, S., &amp; Hedges, M. (2007). Conceptualizing a quality plan for healthcare. </w:t>
      </w:r>
      <w:r w:rsidRPr="00EE78EA">
        <w:rPr>
          <w:i/>
          <w:iCs/>
        </w:rPr>
        <w:t>Health Care Analysis</w:t>
      </w:r>
      <w:r w:rsidRPr="00EE78EA">
        <w:t xml:space="preserve">, </w:t>
      </w:r>
      <w:r w:rsidRPr="00EE78EA">
        <w:rPr>
          <w:i/>
          <w:iCs/>
        </w:rPr>
        <w:t>15</w:t>
      </w:r>
      <w:r w:rsidRPr="00EE78EA">
        <w:rPr>
          <w:iCs/>
        </w:rPr>
        <w:t>(4),</w:t>
      </w:r>
      <w:r w:rsidRPr="00EE78EA">
        <w:t xml:space="preserve"> 337-361. </w:t>
      </w:r>
    </w:p>
    <w:p w14:paraId="57E96161" w14:textId="77777777" w:rsidR="005C4E45" w:rsidRPr="00EE78EA" w:rsidRDefault="005C4E45" w:rsidP="00667507">
      <w:pPr>
        <w:spacing w:after="0" w:line="480" w:lineRule="auto"/>
        <w:ind w:left="720" w:hanging="720"/>
        <w:jc w:val="left"/>
      </w:pPr>
      <w:r w:rsidRPr="00EE78EA">
        <w:t xml:space="preserve">Morin, A. (2011). Self‐awareness part 1: Definition, measures, effects, functions, and antecedents. </w:t>
      </w:r>
      <w:r w:rsidRPr="00EE78EA">
        <w:rPr>
          <w:i/>
          <w:iCs/>
        </w:rPr>
        <w:t>Social and Personality Psychology Compass, 5</w:t>
      </w:r>
      <w:r w:rsidRPr="00A22810">
        <w:t>(10)</w:t>
      </w:r>
      <w:r w:rsidRPr="00EE78EA">
        <w:t>, 807-823.</w:t>
      </w:r>
    </w:p>
    <w:p w14:paraId="2F49A8B2" w14:textId="77777777" w:rsidR="005C4E45" w:rsidRPr="00EE78EA" w:rsidRDefault="005C4E45" w:rsidP="00667507">
      <w:pPr>
        <w:spacing w:after="0" w:line="480" w:lineRule="auto"/>
        <w:ind w:left="720" w:hanging="720"/>
        <w:jc w:val="left"/>
      </w:pPr>
      <w:r w:rsidRPr="00EE78EA">
        <w:t>Morris, N. M. (1997). Respect: its meaning and measurement as an element of patient care. </w:t>
      </w:r>
      <w:r w:rsidRPr="00EE78EA">
        <w:rPr>
          <w:i/>
          <w:iCs/>
        </w:rPr>
        <w:t>Journal of Public Health Policy, 18</w:t>
      </w:r>
      <w:r w:rsidRPr="00A22810">
        <w:t>(2)</w:t>
      </w:r>
      <w:r w:rsidRPr="00EE78EA">
        <w:rPr>
          <w:i/>
          <w:iCs/>
        </w:rPr>
        <w:t>,</w:t>
      </w:r>
      <w:r w:rsidRPr="00EE78EA">
        <w:t xml:space="preserve"> 133-154.</w:t>
      </w:r>
    </w:p>
    <w:p w14:paraId="37D98211" w14:textId="77777777" w:rsidR="005C4E45" w:rsidRPr="00EE78EA" w:rsidRDefault="005C4E45" w:rsidP="00667507">
      <w:pPr>
        <w:spacing w:after="0" w:line="480" w:lineRule="auto"/>
        <w:ind w:left="720" w:hanging="720"/>
        <w:jc w:val="left"/>
      </w:pPr>
      <w:r w:rsidRPr="00EE78EA">
        <w:t>Muzio, E., Fisher, D. J., Thomas, E. R., &amp; Peters, V. (2007). Soft skills quantification (SSQ) for project manager competencies. </w:t>
      </w:r>
      <w:r w:rsidRPr="00EE78EA">
        <w:rPr>
          <w:i/>
          <w:iCs/>
        </w:rPr>
        <w:t>Project Management Journal, 38</w:t>
      </w:r>
      <w:r w:rsidRPr="00EE78EA">
        <w:rPr>
          <w:iCs/>
        </w:rPr>
        <w:t>(2)</w:t>
      </w:r>
      <w:r w:rsidRPr="00EE78EA">
        <w:t>, 30-38.</w:t>
      </w:r>
    </w:p>
    <w:p w14:paraId="2E5F9201" w14:textId="77777777" w:rsidR="005C4E45" w:rsidRPr="00EE78EA" w:rsidRDefault="005C4E45" w:rsidP="00667507">
      <w:pPr>
        <w:spacing w:after="0" w:line="480" w:lineRule="auto"/>
        <w:ind w:left="720" w:hanging="720"/>
        <w:jc w:val="left"/>
      </w:pPr>
      <w:r w:rsidRPr="00EE78EA">
        <w:t>Netemeyer, R. G., Bearden, W. O., &amp; Sharma, S. (2003). </w:t>
      </w:r>
      <w:r w:rsidRPr="00EE78EA">
        <w:rPr>
          <w:i/>
          <w:iCs/>
        </w:rPr>
        <w:t>Scaling procedures: Issues and applications</w:t>
      </w:r>
      <w:r w:rsidRPr="00EE78EA">
        <w:t>. Thousand Oaks, CA.: Sage Publications.</w:t>
      </w:r>
    </w:p>
    <w:p w14:paraId="23710350" w14:textId="77777777" w:rsidR="005C4E45" w:rsidRPr="00EE78EA" w:rsidRDefault="005C4E45" w:rsidP="00667507">
      <w:pPr>
        <w:spacing w:after="0" w:line="480" w:lineRule="auto"/>
        <w:ind w:left="720" w:hanging="720"/>
        <w:jc w:val="left"/>
      </w:pPr>
      <w:r w:rsidRPr="00EE78EA">
        <w:t xml:space="preserve">Neuberger, J. (1999). Let's do away with "Patients". </w:t>
      </w:r>
      <w:r w:rsidRPr="00EE78EA">
        <w:rPr>
          <w:i/>
          <w:iCs/>
        </w:rPr>
        <w:t>BMJ: British Medical Journal</w:t>
      </w:r>
      <w:r w:rsidRPr="00EE78EA">
        <w:t xml:space="preserve">, </w:t>
      </w:r>
      <w:r w:rsidRPr="00EE78EA">
        <w:rPr>
          <w:i/>
          <w:iCs/>
        </w:rPr>
        <w:t>318</w:t>
      </w:r>
      <w:r w:rsidRPr="00EE78EA">
        <w:rPr>
          <w:iCs/>
        </w:rPr>
        <w:t>(7200),</w:t>
      </w:r>
      <w:r w:rsidRPr="00EE78EA">
        <w:t xml:space="preserve"> 1756-1757.</w:t>
      </w:r>
    </w:p>
    <w:p w14:paraId="4198CA76" w14:textId="77777777" w:rsidR="005C4E45" w:rsidRPr="00EE78EA" w:rsidRDefault="005C4E45" w:rsidP="00667507">
      <w:pPr>
        <w:spacing w:after="0" w:line="480" w:lineRule="auto"/>
        <w:ind w:left="720" w:hanging="720"/>
        <w:jc w:val="left"/>
      </w:pPr>
      <w:r w:rsidRPr="00EE78EA">
        <w:t xml:space="preserve">Neumann, D. L., Chan, R. C.K., Boyle, G. J., Wang, Y., &amp; Westbury, H. R. (2015). Chapter 10 - Measures of empathy: Self-report, behavioral, and neuroscientific approaches. </w:t>
      </w:r>
      <w:r w:rsidRPr="00EE78EA">
        <w:rPr>
          <w:i/>
          <w:iCs/>
        </w:rPr>
        <w:t>In Measures of Personality and Social Psychological Constructs</w:t>
      </w:r>
      <w:r w:rsidRPr="00EE78EA">
        <w:t> (257-289). London, UK: Elsevier Inc.</w:t>
      </w:r>
    </w:p>
    <w:p w14:paraId="1D9BE5C3" w14:textId="77777777" w:rsidR="005C4E45" w:rsidRPr="00EE78EA" w:rsidRDefault="005C4E45" w:rsidP="00667507">
      <w:pPr>
        <w:spacing w:after="0" w:line="480" w:lineRule="auto"/>
        <w:ind w:left="720" w:hanging="720"/>
        <w:jc w:val="left"/>
      </w:pPr>
      <w:r w:rsidRPr="00EE78EA">
        <w:t xml:space="preserve">Nilsson, S. (2010). Enhancing individual employability: The perspective of engineering graduates. </w:t>
      </w:r>
      <w:r w:rsidRPr="00EE78EA">
        <w:rPr>
          <w:i/>
          <w:iCs/>
        </w:rPr>
        <w:t>Education + Training, 52</w:t>
      </w:r>
      <w:r w:rsidRPr="00EE78EA">
        <w:rPr>
          <w:iCs/>
        </w:rPr>
        <w:t>(6/7),</w:t>
      </w:r>
      <w:r w:rsidRPr="00EE78EA">
        <w:t xml:space="preserve"> 540-551.</w:t>
      </w:r>
    </w:p>
    <w:p w14:paraId="00CA3BF7" w14:textId="77777777" w:rsidR="005C4E45" w:rsidRPr="00EE78EA" w:rsidRDefault="005C4E45" w:rsidP="00667507">
      <w:pPr>
        <w:spacing w:after="0" w:line="480" w:lineRule="auto"/>
        <w:ind w:left="720" w:hanging="720"/>
        <w:jc w:val="left"/>
      </w:pPr>
      <w:r w:rsidRPr="00EE78EA">
        <w:lastRenderedPageBreak/>
        <w:t>O'Malley, A. J., Zaslavsky, A. M., Elliott, M. N., Zaborski, L., &amp; Cleary, P. D. (2005). Case‐mix adjustment of the CAHPS® Hospital Survey. </w:t>
      </w:r>
      <w:r w:rsidRPr="00EE78EA">
        <w:rPr>
          <w:i/>
          <w:iCs/>
        </w:rPr>
        <w:t>Health Services Research, 40</w:t>
      </w:r>
      <w:r w:rsidRPr="00A22810">
        <w:t>(6p2)</w:t>
      </w:r>
      <w:r w:rsidRPr="00EE78EA">
        <w:t>, 2162-2181.</w:t>
      </w:r>
    </w:p>
    <w:p w14:paraId="696B2933" w14:textId="77777777" w:rsidR="005C4E45" w:rsidRPr="00EE78EA" w:rsidRDefault="005C4E45" w:rsidP="00667507">
      <w:pPr>
        <w:spacing w:after="0" w:line="480" w:lineRule="auto"/>
        <w:ind w:left="720" w:hanging="720"/>
        <w:jc w:val="left"/>
      </w:pPr>
      <w:r w:rsidRPr="00EE78EA">
        <w:t>Ong, L. M., De Haes, J. C., Hoos, A. M., &amp; Lammes, F. B. (1995). Doctor-patient communication: A review of the literature. </w:t>
      </w:r>
      <w:r w:rsidRPr="00EE78EA">
        <w:rPr>
          <w:i/>
          <w:iCs/>
        </w:rPr>
        <w:t>Social Science &amp; Medicine, 40</w:t>
      </w:r>
      <w:r w:rsidRPr="00A22810">
        <w:t>(7)</w:t>
      </w:r>
      <w:r w:rsidRPr="00EE78EA">
        <w:t>, 903-918.</w:t>
      </w:r>
    </w:p>
    <w:p w14:paraId="4F188BC1" w14:textId="0D0DB15D" w:rsidR="005C4E45" w:rsidRPr="002D4345" w:rsidRDefault="00357158" w:rsidP="00667507">
      <w:pPr>
        <w:spacing w:after="0" w:line="480" w:lineRule="auto"/>
        <w:ind w:left="720" w:hanging="720"/>
        <w:jc w:val="left"/>
      </w:pPr>
      <w:r w:rsidRPr="002D4345">
        <w:t>Ong, L. M., Visser, M. R., Kruyver, I. P., Bensing, J. M., Van Den Brink‐Muinen, A., Stouthard, J. M., Lammes, F. B., &amp; De Haes, J. C. (1998). The Roter Interaction Analysis System (RIAS) in oncological consultations: psychometric properties. </w:t>
      </w:r>
      <w:r w:rsidRPr="002D4345">
        <w:rPr>
          <w:i/>
          <w:iCs/>
        </w:rPr>
        <w:t>Psycho‐Oncology: Journal of the Psychological, Social and Behavioral Dimensions of Cancer, 7</w:t>
      </w:r>
      <w:r w:rsidRPr="002D4345">
        <w:t>(5)</w:t>
      </w:r>
      <w:r w:rsidRPr="002D4345">
        <w:rPr>
          <w:i/>
          <w:iCs/>
        </w:rPr>
        <w:t>,</w:t>
      </w:r>
      <w:r w:rsidRPr="002D4345">
        <w:t xml:space="preserve"> 387-401</w:t>
      </w:r>
      <w:r w:rsidR="005C4E45" w:rsidRPr="002D4345">
        <w:t>.</w:t>
      </w:r>
    </w:p>
    <w:p w14:paraId="14723603" w14:textId="77777777" w:rsidR="00A22810" w:rsidRPr="00247F87" w:rsidRDefault="00A22810" w:rsidP="00A22810">
      <w:pPr>
        <w:spacing w:after="0" w:line="480" w:lineRule="auto"/>
        <w:ind w:left="720" w:hanging="720"/>
        <w:jc w:val="left"/>
        <w:rPr>
          <w:color w:val="000000" w:themeColor="text1"/>
        </w:rPr>
      </w:pPr>
      <w:r w:rsidRPr="002D4345">
        <w:t>Onisk, M. (2011). Is measuring soft-skills training really possible. Sidney: Appcorn. Retrieved</w:t>
      </w:r>
      <w:r w:rsidRPr="00EE78EA">
        <w:t xml:space="preserve"> December 9, 2018</w:t>
      </w:r>
      <w:r>
        <w:t>,</w:t>
      </w:r>
      <w:r w:rsidRPr="00EE78EA">
        <w:t xml:space="preserve"> from</w:t>
      </w:r>
      <w:r w:rsidRPr="00EE78EA">
        <w:rPr>
          <w:color w:val="FF0000"/>
        </w:rPr>
        <w:t xml:space="preserve"> </w:t>
      </w:r>
      <w:hyperlink w:history="1"/>
      <w:r w:rsidRPr="00247F87">
        <w:rPr>
          <w:color w:val="000000" w:themeColor="text1"/>
        </w:rPr>
        <w:t>https://appcon.com.au/Portals/0/Research_Case_Studies/ Is%20Measuring%20Softskills%20Really%20Possible.pdf</w:t>
      </w:r>
    </w:p>
    <w:p w14:paraId="1784C314" w14:textId="29F0FFC3" w:rsidR="005C4E45" w:rsidRPr="00EE78EA" w:rsidRDefault="005C4E45" w:rsidP="00667507">
      <w:pPr>
        <w:spacing w:after="0" w:line="480" w:lineRule="auto"/>
        <w:ind w:left="720" w:hanging="720"/>
        <w:jc w:val="left"/>
      </w:pPr>
      <w:r w:rsidRPr="00EE78EA">
        <w:t>Overeem, K., Faber, M. J., Arah, O. A., Elwyn,G., Lombarts, K. M., Wollersheim, H. C., &amp; Grol, R. P., (2007)</w:t>
      </w:r>
      <w:r w:rsidR="004762A9">
        <w:t xml:space="preserve">. </w:t>
      </w:r>
      <w:r w:rsidRPr="00EE78EA">
        <w:t xml:space="preserve">Doctor performance assessment in daily practice: Does it help doctors or not? A systematic review. </w:t>
      </w:r>
      <w:r w:rsidRPr="00EE78EA">
        <w:rPr>
          <w:i/>
          <w:iCs/>
        </w:rPr>
        <w:t>Medical Education</w:t>
      </w:r>
      <w:r w:rsidRPr="00EE78EA">
        <w:t xml:space="preserve">, </w:t>
      </w:r>
      <w:r w:rsidRPr="00EE78EA">
        <w:rPr>
          <w:i/>
          <w:iCs/>
        </w:rPr>
        <w:t>41</w:t>
      </w:r>
      <w:r w:rsidRPr="00EE78EA">
        <w:rPr>
          <w:iCs/>
        </w:rPr>
        <w:t>(11),</w:t>
      </w:r>
      <w:r w:rsidRPr="00EE78EA">
        <w:t xml:space="preserve"> 1039-1049.</w:t>
      </w:r>
    </w:p>
    <w:p w14:paraId="5B3C8339" w14:textId="77777777" w:rsidR="005C4E45" w:rsidRPr="00EE78EA" w:rsidRDefault="005C4E45" w:rsidP="00667507">
      <w:pPr>
        <w:spacing w:after="0" w:line="480" w:lineRule="auto"/>
        <w:ind w:left="720" w:hanging="720"/>
        <w:jc w:val="left"/>
      </w:pPr>
      <w:r w:rsidRPr="00EE78EA">
        <w:t>Oxley, J. (2011). </w:t>
      </w:r>
      <w:r w:rsidRPr="00EE78EA">
        <w:rPr>
          <w:i/>
          <w:iCs/>
        </w:rPr>
        <w:t>The moral dimensions of empathy: Limits and applications in ethical theory and practice</w:t>
      </w:r>
      <w:r w:rsidRPr="00EE78EA">
        <w:t>. London, UK: Palgrave Macmillan.</w:t>
      </w:r>
    </w:p>
    <w:p w14:paraId="3B82FAF2" w14:textId="77777777" w:rsidR="005C4E45" w:rsidRPr="00EE78EA" w:rsidRDefault="005C4E45" w:rsidP="00667507">
      <w:pPr>
        <w:spacing w:after="0" w:line="480" w:lineRule="auto"/>
        <w:ind w:left="720" w:hanging="720"/>
        <w:jc w:val="left"/>
      </w:pPr>
      <w:r w:rsidRPr="00EE78EA">
        <w:t xml:space="preserve">Page, D. (1984). What is communication? </w:t>
      </w:r>
      <w:r w:rsidRPr="00EE78EA">
        <w:rPr>
          <w:i/>
          <w:iCs/>
        </w:rPr>
        <w:t>Education Training, 26</w:t>
      </w:r>
      <w:r w:rsidRPr="00BA5BD6">
        <w:t>(2)</w:t>
      </w:r>
      <w:r w:rsidRPr="00EE78EA">
        <w:rPr>
          <w:i/>
          <w:iCs/>
        </w:rPr>
        <w:t>,</w:t>
      </w:r>
      <w:r w:rsidRPr="00EE78EA">
        <w:t xml:space="preserve"> 50-51.</w:t>
      </w:r>
    </w:p>
    <w:p w14:paraId="2AE1FC91" w14:textId="77777777" w:rsidR="005C4E45" w:rsidRPr="00EE78EA" w:rsidRDefault="005C4E45" w:rsidP="00667507">
      <w:pPr>
        <w:spacing w:after="0" w:line="480" w:lineRule="auto"/>
        <w:ind w:left="720" w:hanging="720"/>
        <w:jc w:val="left"/>
      </w:pPr>
      <w:r w:rsidRPr="00EE78EA">
        <w:t>Parker, S. K., &amp; Collins, C. G. (2010). Taking stock: Integrating and differentiating multiple proactive behaviors. </w:t>
      </w:r>
      <w:r w:rsidRPr="00EE78EA">
        <w:rPr>
          <w:i/>
          <w:iCs/>
        </w:rPr>
        <w:t>Journal of Management, 36</w:t>
      </w:r>
      <w:r w:rsidRPr="00BA5BD6">
        <w:t>(3)</w:t>
      </w:r>
      <w:r w:rsidRPr="00EE78EA">
        <w:t>, 633-662.</w:t>
      </w:r>
    </w:p>
    <w:p w14:paraId="1E241C4F" w14:textId="02A25D69" w:rsidR="00BA5BD6" w:rsidRPr="00247F87" w:rsidRDefault="00BA5BD6" w:rsidP="00BA5BD6">
      <w:pPr>
        <w:spacing w:after="0" w:line="480" w:lineRule="auto"/>
        <w:ind w:left="720" w:hanging="720"/>
        <w:jc w:val="left"/>
        <w:rPr>
          <w:color w:val="000000" w:themeColor="text1"/>
        </w:rPr>
      </w:pPr>
      <w:r w:rsidRPr="00247F87">
        <w:rPr>
          <w:color w:val="000000" w:themeColor="text1"/>
        </w:rPr>
        <w:t>Patil, V.</w:t>
      </w:r>
      <w:r w:rsidR="008E4961">
        <w:rPr>
          <w:color w:val="000000" w:themeColor="text1"/>
        </w:rPr>
        <w:t xml:space="preserve"> </w:t>
      </w:r>
      <w:r w:rsidRPr="00247F87">
        <w:rPr>
          <w:color w:val="000000" w:themeColor="text1"/>
        </w:rPr>
        <w:t>H., Singh, S.</w:t>
      </w:r>
      <w:r w:rsidR="008E4961">
        <w:rPr>
          <w:color w:val="000000" w:themeColor="text1"/>
        </w:rPr>
        <w:t xml:space="preserve"> </w:t>
      </w:r>
      <w:r w:rsidRPr="00247F87">
        <w:rPr>
          <w:color w:val="000000" w:themeColor="text1"/>
        </w:rPr>
        <w:t>N., Mishra, S., &amp; Donavan, D.</w:t>
      </w:r>
      <w:r w:rsidR="008E4961">
        <w:rPr>
          <w:color w:val="000000" w:themeColor="text1"/>
        </w:rPr>
        <w:t xml:space="preserve"> </w:t>
      </w:r>
      <w:r w:rsidRPr="00247F87">
        <w:rPr>
          <w:color w:val="000000" w:themeColor="text1"/>
        </w:rPr>
        <w:t xml:space="preserve">T. (2017). Parallel </w:t>
      </w:r>
      <w:r>
        <w:rPr>
          <w:color w:val="000000" w:themeColor="text1"/>
        </w:rPr>
        <w:t>a</w:t>
      </w:r>
      <w:r w:rsidRPr="00247F87">
        <w:rPr>
          <w:color w:val="000000" w:themeColor="text1"/>
        </w:rPr>
        <w:t xml:space="preserve">nalysis </w:t>
      </w:r>
      <w:r>
        <w:rPr>
          <w:color w:val="000000" w:themeColor="text1"/>
        </w:rPr>
        <w:t>e</w:t>
      </w:r>
      <w:r w:rsidRPr="00247F87">
        <w:rPr>
          <w:color w:val="000000" w:themeColor="text1"/>
        </w:rPr>
        <w:t xml:space="preserve">ngine to </w:t>
      </w:r>
      <w:r>
        <w:rPr>
          <w:color w:val="000000" w:themeColor="text1"/>
        </w:rPr>
        <w:t>a</w:t>
      </w:r>
      <w:r w:rsidRPr="00247F87">
        <w:rPr>
          <w:color w:val="000000" w:themeColor="text1"/>
        </w:rPr>
        <w:t xml:space="preserve">id in </w:t>
      </w:r>
      <w:r>
        <w:rPr>
          <w:color w:val="000000" w:themeColor="text1"/>
        </w:rPr>
        <w:t>d</w:t>
      </w:r>
      <w:r w:rsidRPr="00247F87">
        <w:rPr>
          <w:color w:val="000000" w:themeColor="text1"/>
        </w:rPr>
        <w:t xml:space="preserve">etermining </w:t>
      </w:r>
      <w:r>
        <w:rPr>
          <w:color w:val="000000" w:themeColor="text1"/>
        </w:rPr>
        <w:t>n</w:t>
      </w:r>
      <w:r w:rsidRPr="00247F87">
        <w:rPr>
          <w:color w:val="000000" w:themeColor="text1"/>
        </w:rPr>
        <w:t xml:space="preserve">umber of </w:t>
      </w:r>
      <w:r>
        <w:rPr>
          <w:color w:val="000000" w:themeColor="text1"/>
        </w:rPr>
        <w:t>f</w:t>
      </w:r>
      <w:r w:rsidRPr="00247F87">
        <w:rPr>
          <w:color w:val="000000" w:themeColor="text1"/>
        </w:rPr>
        <w:t xml:space="preserve">actors to </w:t>
      </w:r>
      <w:r>
        <w:rPr>
          <w:color w:val="000000" w:themeColor="text1"/>
        </w:rPr>
        <w:t>r</w:t>
      </w:r>
      <w:r w:rsidRPr="00247F87">
        <w:rPr>
          <w:color w:val="000000" w:themeColor="text1"/>
        </w:rPr>
        <w:t>etain using R [Computer software]</w:t>
      </w:r>
      <w:r>
        <w:rPr>
          <w:color w:val="000000" w:themeColor="text1"/>
        </w:rPr>
        <w:t>. A</w:t>
      </w:r>
      <w:r w:rsidRPr="00247F87">
        <w:rPr>
          <w:color w:val="000000" w:themeColor="text1"/>
        </w:rPr>
        <w:t>vailable from https://analytics.gonzaga.edu/parallelengine/.</w:t>
      </w:r>
    </w:p>
    <w:p w14:paraId="1E4303B7" w14:textId="77777777" w:rsidR="005C4E45" w:rsidRPr="00EE78EA" w:rsidRDefault="005C4E45" w:rsidP="00667507">
      <w:pPr>
        <w:spacing w:after="0" w:line="480" w:lineRule="auto"/>
        <w:ind w:left="720" w:hanging="720"/>
        <w:jc w:val="left"/>
      </w:pPr>
      <w:r w:rsidRPr="00EE78EA">
        <w:lastRenderedPageBreak/>
        <w:t>Patnaik, D. (2009). </w:t>
      </w:r>
      <w:r w:rsidRPr="00EE78EA">
        <w:rPr>
          <w:i/>
          <w:iCs/>
        </w:rPr>
        <w:t>Wired to care: How companies prosper when they create widespread empathy</w:t>
      </w:r>
      <w:r w:rsidRPr="00EE78EA">
        <w:t>. Upper Saddle River, NJ: FT Press.</w:t>
      </w:r>
    </w:p>
    <w:p w14:paraId="0BF2450C" w14:textId="282C142F" w:rsidR="005C4E45" w:rsidRPr="00EE78EA" w:rsidRDefault="005C4E45" w:rsidP="00667507">
      <w:pPr>
        <w:spacing w:after="0" w:line="480" w:lineRule="auto"/>
        <w:ind w:left="720" w:hanging="720"/>
        <w:jc w:val="left"/>
      </w:pPr>
      <w:r w:rsidRPr="00EE78EA">
        <w:t xml:space="preserve">Patton, M. Q. (2002). </w:t>
      </w:r>
      <w:r w:rsidRPr="00EE78EA">
        <w:rPr>
          <w:i/>
          <w:iCs/>
        </w:rPr>
        <w:t>Qualitative research and evaluation methods</w:t>
      </w:r>
      <w:r w:rsidRPr="00EE78EA">
        <w:t xml:space="preserve"> (3</w:t>
      </w:r>
      <w:r w:rsidR="00237C5A" w:rsidRPr="00237C5A">
        <w:rPr>
          <w:vertAlign w:val="superscript"/>
        </w:rPr>
        <w:t>rd</w:t>
      </w:r>
      <w:r w:rsidR="00237C5A">
        <w:rPr>
          <w:vertAlign w:val="superscript"/>
        </w:rPr>
        <w:t xml:space="preserve"> </w:t>
      </w:r>
      <w:r w:rsidRPr="00EE78EA">
        <w:t>ed.). Thousand Oaks, CA.: Sage Publications.</w:t>
      </w:r>
    </w:p>
    <w:p w14:paraId="684F8E5C" w14:textId="77777777" w:rsidR="005C4E45" w:rsidRPr="00EE78EA" w:rsidRDefault="005C4E45" w:rsidP="00667507">
      <w:pPr>
        <w:spacing w:after="0" w:line="480" w:lineRule="auto"/>
        <w:ind w:left="720" w:hanging="720"/>
        <w:jc w:val="left"/>
      </w:pPr>
      <w:r w:rsidRPr="00EE78EA">
        <w:t>Pearson, S. D., &amp; Raeke, L. H. (2000). Patients' trust in physicians: Many theories, few measures, and little data. </w:t>
      </w:r>
      <w:r w:rsidRPr="00EE78EA">
        <w:rPr>
          <w:i/>
          <w:iCs/>
        </w:rPr>
        <w:t>Journal of General Internal Medicine, 15</w:t>
      </w:r>
      <w:r w:rsidRPr="00237C5A">
        <w:t>(7)</w:t>
      </w:r>
      <w:r w:rsidRPr="00EE78EA">
        <w:t>, 509-513.</w:t>
      </w:r>
    </w:p>
    <w:p w14:paraId="4F1557AE" w14:textId="77777777" w:rsidR="005C4E45" w:rsidRPr="00EE78EA" w:rsidRDefault="005C4E45" w:rsidP="00667507">
      <w:pPr>
        <w:spacing w:after="0" w:line="480" w:lineRule="auto"/>
        <w:ind w:left="720" w:hanging="720"/>
        <w:jc w:val="left"/>
      </w:pPr>
      <w:r w:rsidRPr="00EE78EA">
        <w:t xml:space="preserve">Perreault, H. (2004). Business educators can take a leadership role in character education. </w:t>
      </w:r>
      <w:r w:rsidRPr="00EE78EA">
        <w:rPr>
          <w:i/>
          <w:iCs/>
        </w:rPr>
        <w:t>Business Education Forum, 59</w:t>
      </w:r>
      <w:r w:rsidRPr="00EE78EA">
        <w:t>, 23-24.</w:t>
      </w:r>
    </w:p>
    <w:p w14:paraId="00D19C82" w14:textId="77777777" w:rsidR="005C4E45" w:rsidRPr="00EE78EA" w:rsidRDefault="005C4E45" w:rsidP="00667507">
      <w:pPr>
        <w:spacing w:after="0" w:line="480" w:lineRule="auto"/>
        <w:ind w:left="720" w:hanging="720"/>
        <w:jc w:val="left"/>
      </w:pPr>
      <w:r w:rsidRPr="00EE78EA">
        <w:t>Phillips Jr, R. L., &amp; Bazemore, A. W. (2010). Primary care and why it matters for US health system reform. </w:t>
      </w:r>
      <w:r w:rsidRPr="00EE78EA">
        <w:rPr>
          <w:i/>
        </w:rPr>
        <w:t>Health Affairs</w:t>
      </w:r>
      <w:r w:rsidRPr="00EE78EA">
        <w:t>, </w:t>
      </w:r>
      <w:r w:rsidRPr="00EE78EA">
        <w:rPr>
          <w:i/>
        </w:rPr>
        <w:t>29</w:t>
      </w:r>
      <w:r w:rsidRPr="00EE78EA">
        <w:t>(5), 806-810.</w:t>
      </w:r>
    </w:p>
    <w:p w14:paraId="046DE918" w14:textId="77777777" w:rsidR="005C4E45" w:rsidRPr="00EE78EA" w:rsidRDefault="005C4E45" w:rsidP="00667507">
      <w:pPr>
        <w:spacing w:after="0" w:line="480" w:lineRule="auto"/>
        <w:ind w:left="720" w:hanging="720"/>
        <w:jc w:val="left"/>
      </w:pPr>
      <w:r w:rsidRPr="00EE78EA">
        <w:t xml:space="preserve">Phillips, J. J., Phillips, P. P., &amp; Ray, R. (2015). Derive hard numbers from soft skills: It is possible to measure the impact and ROI of soft skill programs. </w:t>
      </w:r>
      <w:r w:rsidRPr="00EE78EA">
        <w:rPr>
          <w:i/>
          <w:iCs/>
        </w:rPr>
        <w:t>TD Magazine, 69</w:t>
      </w:r>
      <w:r w:rsidRPr="00EE78EA">
        <w:rPr>
          <w:iCs/>
        </w:rPr>
        <w:t>(9)</w:t>
      </w:r>
      <w:r w:rsidRPr="00EE78EA">
        <w:rPr>
          <w:i/>
          <w:iCs/>
        </w:rPr>
        <w:t>,</w:t>
      </w:r>
      <w:r w:rsidRPr="00EE78EA">
        <w:t xml:space="preserve"> 54-56.</w:t>
      </w:r>
    </w:p>
    <w:p w14:paraId="0793E43D" w14:textId="77777777" w:rsidR="005C4E45" w:rsidRPr="00EE78EA" w:rsidRDefault="005C4E45" w:rsidP="00667507">
      <w:pPr>
        <w:spacing w:after="0" w:line="480" w:lineRule="auto"/>
        <w:ind w:left="720" w:hanging="720"/>
        <w:jc w:val="left"/>
      </w:pPr>
      <w:r w:rsidRPr="00EE78EA">
        <w:t>Pinto, R. Z., Ferreira, M. L., Oliveira, V. C., Franco, M. R., Adams, R., Maher, C. G., &amp; Ferreira, P. H. (2012). Patient-centred communication is associated with positive therapeutic alliance: A systematic review. </w:t>
      </w:r>
      <w:r w:rsidRPr="00EE78EA">
        <w:rPr>
          <w:i/>
          <w:iCs/>
        </w:rPr>
        <w:t>Journal of Physiotherapy, 58</w:t>
      </w:r>
      <w:r w:rsidRPr="00237C5A">
        <w:t>(2)</w:t>
      </w:r>
      <w:r w:rsidRPr="00EE78EA">
        <w:t>, 77-87.</w:t>
      </w:r>
    </w:p>
    <w:p w14:paraId="4FA79EB5" w14:textId="77777777" w:rsidR="005C4E45" w:rsidRPr="00EE78EA" w:rsidRDefault="005C4E45" w:rsidP="00667507">
      <w:pPr>
        <w:spacing w:after="0" w:line="480" w:lineRule="auto"/>
        <w:ind w:left="720" w:hanging="720"/>
        <w:jc w:val="left"/>
      </w:pPr>
      <w:r w:rsidRPr="00EE78EA">
        <w:t>Pintrich, P. R. (2000). An achievement goal theory perspective on issues in motivation terminology, theory, and research. </w:t>
      </w:r>
      <w:r w:rsidRPr="00EE78EA">
        <w:rPr>
          <w:i/>
          <w:iCs/>
        </w:rPr>
        <w:t>Contemporary Educational Psychology, 25</w:t>
      </w:r>
      <w:r w:rsidRPr="00C60EC4">
        <w:t>(1)</w:t>
      </w:r>
      <w:r w:rsidRPr="00EE78EA">
        <w:t>, 92-104.</w:t>
      </w:r>
    </w:p>
    <w:p w14:paraId="6C805635" w14:textId="77777777" w:rsidR="005C4E45" w:rsidRPr="00EE78EA" w:rsidRDefault="005C4E45" w:rsidP="00667507">
      <w:pPr>
        <w:spacing w:after="0" w:line="480" w:lineRule="auto"/>
        <w:ind w:left="720" w:hanging="720"/>
        <w:jc w:val="left"/>
      </w:pPr>
      <w:r w:rsidRPr="00EE78EA">
        <w:t>Polit, D. F., &amp; Beck, C. T. (2006). The content validity index: are you sure you know what's being reported? Critique and recommendations. </w:t>
      </w:r>
      <w:r w:rsidRPr="00EE78EA">
        <w:rPr>
          <w:i/>
          <w:iCs/>
        </w:rPr>
        <w:t>Research in Nursing &amp; Health, 29</w:t>
      </w:r>
      <w:r w:rsidRPr="00C60EC4">
        <w:t>(5)</w:t>
      </w:r>
      <w:r w:rsidRPr="00EE78EA">
        <w:t>, 489-497.</w:t>
      </w:r>
    </w:p>
    <w:p w14:paraId="1278141C" w14:textId="77777777" w:rsidR="005C4E45" w:rsidRPr="00EE78EA" w:rsidRDefault="005C4E45" w:rsidP="00667507">
      <w:pPr>
        <w:spacing w:after="0" w:line="480" w:lineRule="auto"/>
        <w:ind w:left="720" w:hanging="720"/>
        <w:jc w:val="left"/>
      </w:pPr>
      <w:r w:rsidRPr="00EE78EA">
        <w:lastRenderedPageBreak/>
        <w:t>Ponterotto, J. G. (2005). Qualitative research in counseling psychology: A primer on research paradigms and philosophy of science. </w:t>
      </w:r>
      <w:r w:rsidRPr="00EE78EA">
        <w:rPr>
          <w:i/>
          <w:iCs/>
        </w:rPr>
        <w:t>Journal of Counseling Psychology</w:t>
      </w:r>
      <w:r w:rsidRPr="00EE78EA">
        <w:t>, </w:t>
      </w:r>
      <w:r w:rsidRPr="002C2605">
        <w:rPr>
          <w:i/>
          <w:iCs/>
        </w:rPr>
        <w:t>52</w:t>
      </w:r>
      <w:r w:rsidRPr="00EE78EA">
        <w:t xml:space="preserve">(2), 126-136. </w:t>
      </w:r>
    </w:p>
    <w:p w14:paraId="23A83C88" w14:textId="77777777" w:rsidR="005C4E45" w:rsidRPr="00EE78EA" w:rsidRDefault="005C4E45" w:rsidP="00667507">
      <w:pPr>
        <w:spacing w:after="0" w:line="480" w:lineRule="auto"/>
        <w:ind w:left="720" w:hanging="720"/>
        <w:jc w:val="left"/>
      </w:pPr>
      <w:r w:rsidRPr="00EE78EA">
        <w:t xml:space="preserve">Preston, S., &amp; De Waal, F. (2002). Empathy: Its ultimate and proximate bases. </w:t>
      </w:r>
      <w:r w:rsidRPr="00EE78EA">
        <w:rPr>
          <w:i/>
          <w:iCs/>
        </w:rPr>
        <w:t>Behavioral and Brain Sciences, 25</w:t>
      </w:r>
      <w:r w:rsidRPr="002C2605">
        <w:t>(1)</w:t>
      </w:r>
      <w:r w:rsidRPr="00EE78EA">
        <w:t>, 1-72.</w:t>
      </w:r>
    </w:p>
    <w:p w14:paraId="1C523242" w14:textId="6081C3E7" w:rsidR="002C2605" w:rsidRPr="00EE78EA" w:rsidRDefault="002C2605" w:rsidP="002C2605">
      <w:pPr>
        <w:spacing w:after="0" w:line="480" w:lineRule="auto"/>
        <w:ind w:left="720" w:hanging="720"/>
        <w:jc w:val="left"/>
      </w:pPr>
      <w:r w:rsidRPr="00EE78EA">
        <w:t>Purdy, M. (1997). What is listening</w:t>
      </w:r>
      <w:r>
        <w:t xml:space="preserve">? In M. </w:t>
      </w:r>
      <w:r w:rsidRPr="00EE78EA">
        <w:t>Purdy</w:t>
      </w:r>
      <w:r>
        <w:t xml:space="preserve"> </w:t>
      </w:r>
      <w:r w:rsidRPr="00EE78EA">
        <w:t xml:space="preserve">&amp; </w:t>
      </w:r>
      <w:r>
        <w:t xml:space="preserve">D. </w:t>
      </w:r>
      <w:r w:rsidRPr="00EE78EA">
        <w:t>Borisoff</w:t>
      </w:r>
      <w:r>
        <w:t xml:space="preserve"> (Eds</w:t>
      </w:r>
      <w:r w:rsidR="008E4961">
        <w:t>.</w:t>
      </w:r>
      <w:r>
        <w:t>)</w:t>
      </w:r>
      <w:r w:rsidR="008E4961">
        <w:t>,</w:t>
      </w:r>
      <w:r w:rsidRPr="00EE78EA">
        <w:rPr>
          <w:i/>
          <w:iCs/>
        </w:rPr>
        <w:t> Listening in everyday life: A personal and professional approach</w:t>
      </w:r>
      <w:r>
        <w:t xml:space="preserve"> (</w:t>
      </w:r>
      <w:r w:rsidRPr="00EE78EA">
        <w:t>2</w:t>
      </w:r>
      <w:r w:rsidRPr="00E5406C">
        <w:rPr>
          <w:vertAlign w:val="superscript"/>
        </w:rPr>
        <w:t>nd</w:t>
      </w:r>
      <w:r w:rsidRPr="00EE78EA">
        <w:t xml:space="preserve"> ed.</w:t>
      </w:r>
      <w:r>
        <w:t xml:space="preserve">; </w:t>
      </w:r>
      <w:r w:rsidRPr="00EE78EA">
        <w:t xml:space="preserve">pp. 1-20). </w:t>
      </w:r>
      <w:r>
        <w:t xml:space="preserve">Lanham, </w:t>
      </w:r>
      <w:r w:rsidRPr="00EE78EA">
        <w:t>Maryland: University Press of America.</w:t>
      </w:r>
    </w:p>
    <w:p w14:paraId="59C70AA8" w14:textId="37DE0C0D" w:rsidR="005C4E45" w:rsidRPr="00EE78EA" w:rsidRDefault="005C4E45" w:rsidP="00667507">
      <w:pPr>
        <w:spacing w:after="0" w:line="480" w:lineRule="auto"/>
        <w:ind w:left="720" w:hanging="720"/>
        <w:jc w:val="left"/>
      </w:pPr>
      <w:r w:rsidRPr="00EE78EA">
        <w:t xml:space="preserve">Raab, K. (2014). Mindfulness, self-compassion, and empathy among health care professionals: </w:t>
      </w:r>
      <w:r w:rsidR="00D715AF">
        <w:t>A</w:t>
      </w:r>
      <w:r w:rsidRPr="00EE78EA">
        <w:t xml:space="preserve"> review of the literature. </w:t>
      </w:r>
      <w:r w:rsidRPr="00EE78EA">
        <w:rPr>
          <w:i/>
          <w:iCs/>
        </w:rPr>
        <w:t>Journal of Health Care Chaplaincy, 20</w:t>
      </w:r>
      <w:r w:rsidRPr="00D715AF">
        <w:t>(3)</w:t>
      </w:r>
      <w:r w:rsidRPr="00EE78EA">
        <w:t>, 95-108.</w:t>
      </w:r>
    </w:p>
    <w:p w14:paraId="43F0AEF1" w14:textId="77777777" w:rsidR="005C4E45" w:rsidRPr="00EE78EA" w:rsidRDefault="005C4E45" w:rsidP="00667507">
      <w:pPr>
        <w:spacing w:after="0" w:line="480" w:lineRule="auto"/>
        <w:ind w:left="720" w:hanging="720"/>
        <w:jc w:val="left"/>
      </w:pPr>
      <w:r w:rsidRPr="00EE78EA">
        <w:t>Rao, J. K., Anderson, L. A., Inui, T. S., &amp; Frankel, R. M. (2007). Communication interventions make a difference in conversations between physicians and patients: A systematic review of the evidence. </w:t>
      </w:r>
      <w:r w:rsidRPr="00EE78EA">
        <w:rPr>
          <w:i/>
          <w:iCs/>
        </w:rPr>
        <w:t>Medical Care, 45</w:t>
      </w:r>
      <w:r w:rsidRPr="00EE78EA">
        <w:rPr>
          <w:iCs/>
        </w:rPr>
        <w:t>(4),</w:t>
      </w:r>
      <w:r w:rsidRPr="00EE78EA">
        <w:t xml:space="preserve"> 340-349.</w:t>
      </w:r>
    </w:p>
    <w:p w14:paraId="1F84EB9D" w14:textId="77777777" w:rsidR="00D715AF" w:rsidRPr="00EE78EA" w:rsidRDefault="00D715AF" w:rsidP="00D715AF">
      <w:pPr>
        <w:spacing w:after="0" w:line="480" w:lineRule="auto"/>
        <w:ind w:left="720" w:hanging="720"/>
        <w:jc w:val="left"/>
      </w:pPr>
      <w:r>
        <w:t>R</w:t>
      </w:r>
      <w:r w:rsidRPr="00EE78EA">
        <w:t>apport. (</w:t>
      </w:r>
      <w:r>
        <w:t>2012</w:t>
      </w:r>
      <w:r w:rsidRPr="00EE78EA">
        <w:t>)</w:t>
      </w:r>
      <w:r>
        <w:t>. In</w:t>
      </w:r>
      <w:r w:rsidRPr="00EE78EA">
        <w:t xml:space="preserve"> </w:t>
      </w:r>
      <w:r w:rsidRPr="00EE78EA">
        <w:rPr>
          <w:i/>
          <w:iCs/>
        </w:rPr>
        <w:t>Farlex Partner Medical Dictionary</w:t>
      </w:r>
      <w:r w:rsidRPr="00EE78EA">
        <w:t>. Retrieved January 21, 2019</w:t>
      </w:r>
      <w:r>
        <w:t>,</w:t>
      </w:r>
      <w:r w:rsidRPr="00EE78EA">
        <w:t xml:space="preserve"> from </w:t>
      </w:r>
      <w:hyperlink r:id="rId31" w:history="1">
        <w:r w:rsidRPr="00247F87">
          <w:rPr>
            <w:color w:val="000000" w:themeColor="text1"/>
          </w:rPr>
          <w:t>https://medical-dictionary.thefreedictionary.com/rapport</w:t>
        </w:r>
      </w:hyperlink>
    </w:p>
    <w:p w14:paraId="181E481C" w14:textId="48ADF1B9" w:rsidR="005C4E45" w:rsidRPr="00D715AF" w:rsidRDefault="005C4E45" w:rsidP="00667507">
      <w:pPr>
        <w:spacing w:after="0" w:line="480" w:lineRule="auto"/>
        <w:ind w:left="720" w:hanging="720"/>
        <w:jc w:val="left"/>
      </w:pPr>
      <w:r w:rsidRPr="00EE78EA">
        <w:t xml:space="preserve">Rathi, P. (2015). Why soft skills matter. </w:t>
      </w:r>
      <w:r w:rsidRPr="00EE78EA">
        <w:rPr>
          <w:i/>
          <w:iCs/>
        </w:rPr>
        <w:t>The Financial Express</w:t>
      </w:r>
      <w:r w:rsidRPr="00EE78EA">
        <w:t>. Retrieved December 9, 2018</w:t>
      </w:r>
      <w:r w:rsidR="00667507">
        <w:t>,</w:t>
      </w:r>
      <w:r w:rsidRPr="00EE78EA">
        <w:t xml:space="preserve"> </w:t>
      </w:r>
      <w:r w:rsidRPr="00D715AF">
        <w:t>from http://www.financialexpress.com/jobs/why-soft-skills-matter/88220/</w:t>
      </w:r>
    </w:p>
    <w:p w14:paraId="5CC12061" w14:textId="77777777" w:rsidR="005C4E45" w:rsidRPr="00EE78EA" w:rsidRDefault="005C4E45" w:rsidP="00667507">
      <w:pPr>
        <w:spacing w:after="0" w:line="480" w:lineRule="auto"/>
        <w:ind w:left="720" w:hanging="720"/>
        <w:jc w:val="left"/>
      </w:pPr>
      <w:r w:rsidRPr="00EE78EA">
        <w:t>Ray, J. D., &amp; Overman, A. S. (2014). Hard facts about soft skills. </w:t>
      </w:r>
      <w:r w:rsidRPr="00EE78EA">
        <w:rPr>
          <w:i/>
          <w:iCs/>
        </w:rPr>
        <w:t>The American Journal of Nursing, 114</w:t>
      </w:r>
      <w:r w:rsidRPr="00EE78EA">
        <w:rPr>
          <w:iCs/>
        </w:rPr>
        <w:t>(2)</w:t>
      </w:r>
      <w:r w:rsidRPr="00EE78EA">
        <w:t>, 64-68.</w:t>
      </w:r>
    </w:p>
    <w:p w14:paraId="78040AA4" w14:textId="77777777" w:rsidR="005C4E45" w:rsidRPr="00EE78EA" w:rsidRDefault="005C4E45" w:rsidP="00667507">
      <w:pPr>
        <w:spacing w:after="0" w:line="480" w:lineRule="auto"/>
        <w:ind w:left="720" w:hanging="720"/>
        <w:jc w:val="left"/>
      </w:pPr>
      <w:r w:rsidRPr="00EE78EA">
        <w:t>Redden, E. M., Tucker, R. K., &amp; Young, L. (1983). Psychometric properties of the Rosenbaum schedule for assessing self-control. </w:t>
      </w:r>
      <w:r w:rsidRPr="00EE78EA">
        <w:rPr>
          <w:i/>
          <w:iCs/>
        </w:rPr>
        <w:t>The Psychological Record, 33</w:t>
      </w:r>
      <w:r w:rsidRPr="00D715AF">
        <w:t>(1)</w:t>
      </w:r>
      <w:r w:rsidRPr="00EE78EA">
        <w:t>, 77-86.</w:t>
      </w:r>
    </w:p>
    <w:p w14:paraId="4E193AE0" w14:textId="22CE55EE" w:rsidR="005C4E45" w:rsidRPr="00EE78EA" w:rsidRDefault="005C4E45" w:rsidP="00667507">
      <w:pPr>
        <w:spacing w:after="0" w:line="480" w:lineRule="auto"/>
        <w:ind w:left="720" w:hanging="720"/>
        <w:jc w:val="left"/>
      </w:pPr>
      <w:r w:rsidRPr="00EE78EA">
        <w:t xml:space="preserve">Reniers, R., Corcoran, R., Drake, R., Shryane, N., &amp; Völlm, B. (2011). The QCAE: A </w:t>
      </w:r>
      <w:r w:rsidR="00565DD7">
        <w:t>q</w:t>
      </w:r>
      <w:r w:rsidRPr="00EE78EA">
        <w:t xml:space="preserve">uestionnaire of </w:t>
      </w:r>
      <w:r w:rsidR="00565DD7">
        <w:t>c</w:t>
      </w:r>
      <w:r w:rsidRPr="00EE78EA">
        <w:t xml:space="preserve">ognitive and </w:t>
      </w:r>
      <w:r w:rsidR="00565DD7">
        <w:t>a</w:t>
      </w:r>
      <w:r w:rsidRPr="00EE78EA">
        <w:t xml:space="preserve">ffective </w:t>
      </w:r>
      <w:r w:rsidR="00565DD7">
        <w:t>e</w:t>
      </w:r>
      <w:r w:rsidRPr="00EE78EA">
        <w:t>mpathy. </w:t>
      </w:r>
      <w:r w:rsidRPr="00EE78EA">
        <w:rPr>
          <w:i/>
          <w:iCs/>
        </w:rPr>
        <w:t>Journal of Personality Assessment, 93</w:t>
      </w:r>
      <w:r w:rsidRPr="00D715AF">
        <w:t>(1)</w:t>
      </w:r>
      <w:r w:rsidRPr="00EE78EA">
        <w:rPr>
          <w:i/>
          <w:iCs/>
        </w:rPr>
        <w:t>,</w:t>
      </w:r>
      <w:r w:rsidRPr="00EE78EA">
        <w:t xml:space="preserve"> 84-95.</w:t>
      </w:r>
    </w:p>
    <w:p w14:paraId="38F4829C" w14:textId="77777777" w:rsidR="005C4E45" w:rsidRPr="00EE78EA" w:rsidRDefault="005C4E45" w:rsidP="00667507">
      <w:pPr>
        <w:spacing w:after="0" w:line="480" w:lineRule="auto"/>
        <w:ind w:left="720" w:hanging="720"/>
        <w:jc w:val="left"/>
      </w:pPr>
      <w:r w:rsidRPr="00EE78EA">
        <w:lastRenderedPageBreak/>
        <w:t>Richards, P. S. (1985). Construct validation of the self-control schedule. </w:t>
      </w:r>
      <w:r w:rsidRPr="00EE78EA">
        <w:rPr>
          <w:i/>
          <w:iCs/>
        </w:rPr>
        <w:t>Journal of Research in Personality, 19</w:t>
      </w:r>
      <w:r w:rsidRPr="00565DD7">
        <w:t>(2)</w:t>
      </w:r>
      <w:r w:rsidRPr="00EE78EA">
        <w:t>, 208-218.</w:t>
      </w:r>
    </w:p>
    <w:p w14:paraId="17436F58" w14:textId="77777777" w:rsidR="005C4E45" w:rsidRPr="00EE78EA" w:rsidRDefault="005C4E45" w:rsidP="00667507">
      <w:pPr>
        <w:spacing w:after="0" w:line="480" w:lineRule="auto"/>
        <w:ind w:left="720" w:hanging="720"/>
        <w:jc w:val="left"/>
      </w:pPr>
      <w:r w:rsidRPr="00EE78EA">
        <w:t>Riggio, R. E. (1986). Assessment of basic social skills. </w:t>
      </w:r>
      <w:r w:rsidRPr="00EE78EA">
        <w:rPr>
          <w:i/>
          <w:iCs/>
        </w:rPr>
        <w:t>Journal of Personality and Social Psychology, 51</w:t>
      </w:r>
      <w:r w:rsidRPr="00565DD7">
        <w:t>(3)</w:t>
      </w:r>
      <w:r w:rsidRPr="00EE78EA">
        <w:t>, 649-660</w:t>
      </w:r>
    </w:p>
    <w:p w14:paraId="11134030" w14:textId="77777777" w:rsidR="005C4E45" w:rsidRPr="00EE78EA" w:rsidRDefault="005C4E45" w:rsidP="00667507">
      <w:pPr>
        <w:spacing w:after="0" w:line="480" w:lineRule="auto"/>
        <w:ind w:left="720" w:hanging="720"/>
        <w:jc w:val="left"/>
      </w:pPr>
      <w:r w:rsidRPr="00EE78EA">
        <w:t>Roberts, B. W. (2009). Back to the future: Personality and assessment and personality development. </w:t>
      </w:r>
      <w:r w:rsidRPr="00EE78EA">
        <w:rPr>
          <w:i/>
          <w:iCs/>
        </w:rPr>
        <w:t>Journal of Research in Personality, 43</w:t>
      </w:r>
      <w:r w:rsidRPr="00565DD7">
        <w:t>(2)</w:t>
      </w:r>
      <w:r w:rsidRPr="00EE78EA">
        <w:t>, 137-145.</w:t>
      </w:r>
    </w:p>
    <w:p w14:paraId="2A923446" w14:textId="77777777" w:rsidR="005C4E45" w:rsidRPr="00EE78EA" w:rsidRDefault="005C4E45" w:rsidP="00667507">
      <w:pPr>
        <w:spacing w:after="0" w:line="480" w:lineRule="auto"/>
        <w:ind w:left="720" w:hanging="720"/>
        <w:jc w:val="left"/>
      </w:pPr>
      <w:r w:rsidRPr="00EE78EA">
        <w:t>Roberts, B. W., Roberts, M. B., Yao, J., Bosire, J., Mazzarelli, A., &amp; Trzeciak, S. (2019). Development and validation of a tool to measure patient assessment of clinical compassion. </w:t>
      </w:r>
      <w:r w:rsidRPr="00EE78EA">
        <w:rPr>
          <w:i/>
          <w:iCs/>
        </w:rPr>
        <w:t>JAMA Network Open, 2</w:t>
      </w:r>
      <w:r w:rsidRPr="00565DD7">
        <w:t>(5)</w:t>
      </w:r>
      <w:r w:rsidRPr="00EE78EA">
        <w:t>, e193976-e193976.</w:t>
      </w:r>
    </w:p>
    <w:p w14:paraId="45EC3C2B" w14:textId="77777777" w:rsidR="005C4E45" w:rsidRPr="00EE78EA" w:rsidRDefault="005C4E45" w:rsidP="00667507">
      <w:pPr>
        <w:spacing w:after="0" w:line="480" w:lineRule="auto"/>
        <w:ind w:left="720" w:hanging="720"/>
        <w:jc w:val="left"/>
      </w:pPr>
      <w:r w:rsidRPr="00EE78EA">
        <w:t xml:space="preserve">Robles, M. M. (2012). Executive perceptions of the top 10 soft skills needed in today’s workplace. </w:t>
      </w:r>
      <w:r w:rsidRPr="00EE78EA">
        <w:rPr>
          <w:i/>
          <w:iCs/>
        </w:rPr>
        <w:t>Business Communication Quarterly, 75</w:t>
      </w:r>
      <w:r w:rsidRPr="00EE78EA">
        <w:rPr>
          <w:iCs/>
        </w:rPr>
        <w:t>(4)</w:t>
      </w:r>
      <w:r w:rsidRPr="00EE78EA">
        <w:rPr>
          <w:i/>
          <w:iCs/>
        </w:rPr>
        <w:t>,</w:t>
      </w:r>
      <w:r w:rsidRPr="00EE78EA">
        <w:t xml:space="preserve"> 453-465.</w:t>
      </w:r>
    </w:p>
    <w:p w14:paraId="12CD1630" w14:textId="77777777" w:rsidR="005C4E45" w:rsidRPr="00EE78EA" w:rsidRDefault="005C4E45" w:rsidP="00667507">
      <w:pPr>
        <w:spacing w:after="0" w:line="480" w:lineRule="auto"/>
        <w:ind w:left="720" w:hanging="720"/>
        <w:jc w:val="left"/>
      </w:pPr>
      <w:r w:rsidRPr="00EE78EA">
        <w:t>Rosenbaum, M. (1980). A schedule for assessing self-control behaviors: Preliminary findings. </w:t>
      </w:r>
      <w:r w:rsidRPr="00EE78EA">
        <w:rPr>
          <w:i/>
          <w:iCs/>
        </w:rPr>
        <w:t>Behavior Therapy, 11</w:t>
      </w:r>
      <w:r w:rsidRPr="00A5639E">
        <w:t>(1)</w:t>
      </w:r>
      <w:r w:rsidRPr="00EE78EA">
        <w:t>, 109-121.</w:t>
      </w:r>
    </w:p>
    <w:p w14:paraId="60D8FDBC" w14:textId="77777777" w:rsidR="005C4E45" w:rsidRPr="00EE78EA" w:rsidRDefault="005C4E45" w:rsidP="00667507">
      <w:pPr>
        <w:spacing w:after="0" w:line="480" w:lineRule="auto"/>
        <w:ind w:left="720" w:hanging="720"/>
        <w:jc w:val="left"/>
      </w:pPr>
      <w:r w:rsidRPr="00EE78EA">
        <w:t>Rosenbaum, M. (1993). The three functions of self-control behavior: Redressive, reformative and experiential. </w:t>
      </w:r>
      <w:r w:rsidRPr="00EE78EA">
        <w:rPr>
          <w:i/>
          <w:iCs/>
        </w:rPr>
        <w:t>Work &amp; Stress, 7</w:t>
      </w:r>
      <w:r w:rsidRPr="00A5639E">
        <w:t>(1)</w:t>
      </w:r>
      <w:r w:rsidRPr="00EE78EA">
        <w:t>, 33-46.</w:t>
      </w:r>
    </w:p>
    <w:p w14:paraId="7F8B0E61" w14:textId="77777777" w:rsidR="005C4E45" w:rsidRPr="00EE78EA" w:rsidRDefault="005C4E45" w:rsidP="00667507">
      <w:pPr>
        <w:spacing w:after="0" w:line="480" w:lineRule="auto"/>
        <w:ind w:left="720" w:hanging="720"/>
        <w:jc w:val="left"/>
      </w:pPr>
      <w:r w:rsidRPr="00EE78EA">
        <w:t xml:space="preserve">Roter, D., Hall, J., &amp; Katz, N. (1987). Relations between physicians' behaviors and analogue patients' satisfaction, recall, and impressions. </w:t>
      </w:r>
      <w:r w:rsidRPr="00EE78EA">
        <w:rPr>
          <w:i/>
          <w:iCs/>
        </w:rPr>
        <w:t>Medical Care, 25</w:t>
      </w:r>
      <w:r w:rsidRPr="00A5639E">
        <w:t>(5)</w:t>
      </w:r>
      <w:r w:rsidRPr="00EE78EA">
        <w:rPr>
          <w:i/>
          <w:iCs/>
        </w:rPr>
        <w:t>,</w:t>
      </w:r>
      <w:r w:rsidRPr="00EE78EA">
        <w:t xml:space="preserve"> 437-451.</w:t>
      </w:r>
    </w:p>
    <w:p w14:paraId="14B38D76" w14:textId="77777777" w:rsidR="005C4E45" w:rsidRPr="00EE78EA" w:rsidRDefault="005C4E45" w:rsidP="00667507">
      <w:pPr>
        <w:spacing w:after="0" w:line="480" w:lineRule="auto"/>
        <w:ind w:left="720" w:hanging="720"/>
        <w:jc w:val="left"/>
      </w:pPr>
      <w:r w:rsidRPr="00EE78EA">
        <w:t>Roter, D., &amp; Larson, S. (2002). The Roter interaction analysis system (RIAS): Utility and flexibility for analysis of medical interactions. </w:t>
      </w:r>
      <w:r w:rsidRPr="00EE78EA">
        <w:rPr>
          <w:i/>
          <w:iCs/>
        </w:rPr>
        <w:t>Patient Education and Counseling, 46</w:t>
      </w:r>
      <w:r w:rsidRPr="00A5639E">
        <w:t>(4)</w:t>
      </w:r>
      <w:r w:rsidRPr="00EE78EA">
        <w:rPr>
          <w:i/>
          <w:iCs/>
        </w:rPr>
        <w:t>,</w:t>
      </w:r>
      <w:r w:rsidRPr="00EE78EA">
        <w:t xml:space="preserve"> 243-251.</w:t>
      </w:r>
    </w:p>
    <w:p w14:paraId="4746A2D6" w14:textId="77777777" w:rsidR="005C4E45" w:rsidRPr="00EE78EA" w:rsidRDefault="005C4E45" w:rsidP="00667507">
      <w:pPr>
        <w:spacing w:after="0" w:line="480" w:lineRule="auto"/>
        <w:ind w:left="720" w:hanging="720"/>
        <w:jc w:val="left"/>
      </w:pPr>
      <w:r w:rsidRPr="00EE78EA">
        <w:t>Roter, D., Lipkin, M., &amp; Korsgaard, A. (1991). Sex differences in patients' and physicians' communication during primary care medical visits. </w:t>
      </w:r>
      <w:r w:rsidRPr="00EE78EA">
        <w:rPr>
          <w:i/>
          <w:iCs/>
        </w:rPr>
        <w:t>Medical Care, 29</w:t>
      </w:r>
      <w:r w:rsidRPr="00A5639E">
        <w:t>(11)</w:t>
      </w:r>
      <w:r w:rsidRPr="00EE78EA">
        <w:rPr>
          <w:i/>
          <w:iCs/>
        </w:rPr>
        <w:t>,</w:t>
      </w:r>
      <w:r w:rsidRPr="00EE78EA">
        <w:t xml:space="preserve"> 1083-1093.</w:t>
      </w:r>
    </w:p>
    <w:p w14:paraId="7BE1C3B4" w14:textId="77777777" w:rsidR="005C4E45" w:rsidRPr="00EE78EA" w:rsidRDefault="005C4E45" w:rsidP="00667507">
      <w:pPr>
        <w:spacing w:after="0" w:line="480" w:lineRule="auto"/>
        <w:ind w:left="720" w:hanging="720"/>
        <w:jc w:val="left"/>
      </w:pPr>
      <w:r w:rsidRPr="00EE78EA">
        <w:lastRenderedPageBreak/>
        <w:t>Rousseau, P. (2008). Empathy. </w:t>
      </w:r>
      <w:r w:rsidRPr="00EE78EA">
        <w:rPr>
          <w:i/>
          <w:iCs/>
        </w:rPr>
        <w:t>American Journal of Hospice and Palliative Medicine, 25</w:t>
      </w:r>
      <w:r w:rsidRPr="00A5639E">
        <w:t>(4)</w:t>
      </w:r>
      <w:r w:rsidRPr="00EE78EA">
        <w:t>, 261–262. </w:t>
      </w:r>
    </w:p>
    <w:p w14:paraId="1F1DDA09" w14:textId="541F128F" w:rsidR="005C4E45" w:rsidRPr="00A5639E" w:rsidRDefault="005C4E45" w:rsidP="00667507">
      <w:pPr>
        <w:spacing w:after="0" w:line="480" w:lineRule="auto"/>
        <w:ind w:left="720" w:hanging="720"/>
        <w:jc w:val="left"/>
      </w:pPr>
      <w:r w:rsidRPr="00EE78EA">
        <w:t xml:space="preserve">Ryan, B. (2016). Hard truths about soft skills: Don't underestimate how much they matter in your career success. </w:t>
      </w:r>
      <w:r w:rsidRPr="00EE78EA">
        <w:rPr>
          <w:i/>
          <w:iCs/>
        </w:rPr>
        <w:t>New Hampshire Business Review</w:t>
      </w:r>
      <w:r w:rsidRPr="00EE78EA">
        <w:t>. Retrieved January 21, 2019</w:t>
      </w:r>
      <w:r w:rsidR="00667507">
        <w:t>,</w:t>
      </w:r>
      <w:r w:rsidRPr="00EE78EA">
        <w:t xml:space="preserve"> from </w:t>
      </w:r>
      <w:hyperlink r:id="rId32" w:history="1">
        <w:r w:rsidRPr="00A5639E">
          <w:t>https://www.nhbr.com/January-22-2016/Hard-truths-about-soft-skills/</w:t>
        </w:r>
      </w:hyperlink>
    </w:p>
    <w:p w14:paraId="574258AB" w14:textId="2D74F921" w:rsidR="005C4E45" w:rsidRPr="00EE78EA" w:rsidRDefault="005C4E45" w:rsidP="00667507">
      <w:pPr>
        <w:spacing w:after="0" w:line="480" w:lineRule="auto"/>
        <w:ind w:left="720" w:hanging="720"/>
        <w:jc w:val="left"/>
      </w:pPr>
      <w:r w:rsidRPr="00E5406C">
        <w:t xml:space="preserve">Salazar, L. F., Crosby, R. A., &amp; DiClemente, R. J., (2015). </w:t>
      </w:r>
      <w:r w:rsidRPr="00E5406C">
        <w:rPr>
          <w:i/>
          <w:iCs/>
        </w:rPr>
        <w:t xml:space="preserve">Research methods in health promotion </w:t>
      </w:r>
      <w:r w:rsidRPr="00E5406C">
        <w:t>(2</w:t>
      </w:r>
      <w:r w:rsidR="00E5406C" w:rsidRPr="00E5406C">
        <w:rPr>
          <w:vertAlign w:val="superscript"/>
        </w:rPr>
        <w:t>nd</w:t>
      </w:r>
      <w:r w:rsidR="00E5406C">
        <w:t xml:space="preserve"> </w:t>
      </w:r>
      <w:r w:rsidRPr="00E5406C">
        <w:t>ed.). San Francisco, CA.: Jossey-Bass.</w:t>
      </w:r>
    </w:p>
    <w:p w14:paraId="17C792EA" w14:textId="77777777" w:rsidR="00E5406C" w:rsidRPr="00EE78EA" w:rsidRDefault="00E5406C" w:rsidP="00E5406C">
      <w:pPr>
        <w:spacing w:after="0" w:line="480" w:lineRule="auto"/>
        <w:ind w:left="720" w:hanging="720"/>
        <w:jc w:val="left"/>
      </w:pPr>
      <w:r w:rsidRPr="00EE78EA">
        <w:t>Salovey, P., &amp; Mayer, J. D. (1990). Emotional intelligence. </w:t>
      </w:r>
      <w:r w:rsidRPr="00EE78EA">
        <w:rPr>
          <w:i/>
          <w:iCs/>
        </w:rPr>
        <w:t>Imagination, Cognition and Personality, 9</w:t>
      </w:r>
      <w:r w:rsidRPr="002C6366">
        <w:rPr>
          <w:iCs/>
        </w:rPr>
        <w:t>(3)</w:t>
      </w:r>
      <w:r w:rsidRPr="00EE78EA">
        <w:t>, 185-211. Retrieved Nov 22, 2019</w:t>
      </w:r>
      <w:r>
        <w:t>,</w:t>
      </w:r>
      <w:r w:rsidRPr="00EE78EA">
        <w:t xml:space="preserve"> from: </w:t>
      </w:r>
      <w:r w:rsidRPr="00247F87">
        <w:t>http://citeseerx.ist.psu.edu/</w:t>
      </w:r>
      <w:r>
        <w:t xml:space="preserve"> </w:t>
      </w:r>
      <w:r w:rsidRPr="00045108">
        <w:t>viewdoc/download?doi=10.1.1.385.4383&amp;rep=rep1&amp;type=pdf</w:t>
      </w:r>
    </w:p>
    <w:p w14:paraId="6C0F137C" w14:textId="3E234AA6" w:rsidR="005C4E45" w:rsidRPr="00EE78EA" w:rsidRDefault="005C4E45" w:rsidP="00667507">
      <w:pPr>
        <w:spacing w:after="0" w:line="480" w:lineRule="auto"/>
        <w:ind w:left="720" w:hanging="720"/>
        <w:jc w:val="left"/>
      </w:pPr>
      <w:r w:rsidRPr="00EE78EA">
        <w:t xml:space="preserve">Salovey, P., Mayer, J. D., Goldman, S. L., Turvey, C., &amp; Palfai, T. P. (1995). Emotional attention, clarity, and repair: Exploring emotional intelligence using the Trait Meta-Mood Scale. In J. W. Pennebaker (Ed.), </w:t>
      </w:r>
      <w:r w:rsidRPr="00EE78EA">
        <w:rPr>
          <w:i/>
          <w:iCs/>
        </w:rPr>
        <w:t>Emotion, disclosure, &amp; health</w:t>
      </w:r>
      <w:r w:rsidRPr="00EE78EA">
        <w:t xml:space="preserve"> (</w:t>
      </w:r>
      <w:r w:rsidR="00D70E56">
        <w:t xml:space="preserve">pp. </w:t>
      </w:r>
      <w:r w:rsidRPr="00EE78EA">
        <w:t>125-154). Washington: American Psychological Association.</w:t>
      </w:r>
    </w:p>
    <w:p w14:paraId="196B774E" w14:textId="1DF0D22B" w:rsidR="005C4E45" w:rsidRPr="00EE78EA" w:rsidRDefault="005C4E45" w:rsidP="00667507">
      <w:pPr>
        <w:spacing w:after="0" w:line="480" w:lineRule="auto"/>
        <w:ind w:left="720" w:hanging="720"/>
        <w:jc w:val="left"/>
      </w:pPr>
      <w:r w:rsidRPr="00EE78EA">
        <w:t xml:space="preserve">Sandvik, M., Eide, H., Lind, M., Graugaard, P. K., Torper, J., &amp; Finset, A. (2002). Analyzing medical dialogues: </w:t>
      </w:r>
      <w:r w:rsidR="00D70E56">
        <w:t>S</w:t>
      </w:r>
      <w:r w:rsidRPr="00EE78EA">
        <w:t xml:space="preserve">trength and weakness of Roter’s interaction analysis system (RIAS). </w:t>
      </w:r>
      <w:r w:rsidRPr="00EE78EA">
        <w:rPr>
          <w:i/>
          <w:iCs/>
        </w:rPr>
        <w:t>Patient Education and Counseling, 46</w:t>
      </w:r>
      <w:r w:rsidRPr="00D70E56">
        <w:t>(4)</w:t>
      </w:r>
      <w:r w:rsidRPr="00EE78EA">
        <w:rPr>
          <w:i/>
          <w:iCs/>
        </w:rPr>
        <w:t>,</w:t>
      </w:r>
      <w:r w:rsidRPr="00EE78EA">
        <w:t xml:space="preserve"> 235-241.</w:t>
      </w:r>
    </w:p>
    <w:p w14:paraId="4ACCBD88" w14:textId="01BE63D0" w:rsidR="005C4E45" w:rsidRPr="00EE78EA" w:rsidRDefault="005C4E45" w:rsidP="00667507">
      <w:pPr>
        <w:spacing w:after="0" w:line="480" w:lineRule="auto"/>
        <w:ind w:left="720" w:hanging="720"/>
        <w:jc w:val="left"/>
      </w:pPr>
      <w:r w:rsidRPr="00EE78EA">
        <w:t xml:space="preserve">Schantz, M. (2007). Compassion: A </w:t>
      </w:r>
      <w:r w:rsidR="00D70E56">
        <w:t>c</w:t>
      </w:r>
      <w:r w:rsidRPr="00EE78EA">
        <w:t xml:space="preserve">oncept </w:t>
      </w:r>
      <w:r w:rsidR="00D70E56">
        <w:t>a</w:t>
      </w:r>
      <w:r w:rsidRPr="00EE78EA">
        <w:t>nalysis. </w:t>
      </w:r>
      <w:r w:rsidRPr="009C4BD8">
        <w:rPr>
          <w:i/>
          <w:iCs/>
        </w:rPr>
        <w:t>Nursing Forum</w:t>
      </w:r>
      <w:r w:rsidRPr="00EE78EA">
        <w:t>, </w:t>
      </w:r>
      <w:r w:rsidRPr="009C4BD8">
        <w:rPr>
          <w:i/>
          <w:iCs/>
        </w:rPr>
        <w:t>42</w:t>
      </w:r>
      <w:r w:rsidRPr="00EE78EA">
        <w:t>(2), 48-55.</w:t>
      </w:r>
    </w:p>
    <w:p w14:paraId="2B8FEE36" w14:textId="59B9AD11" w:rsidR="005C4E45" w:rsidRPr="00EE78EA" w:rsidRDefault="005C4E45" w:rsidP="00667507">
      <w:pPr>
        <w:tabs>
          <w:tab w:val="num" w:pos="720"/>
        </w:tabs>
        <w:spacing w:after="0" w:line="480" w:lineRule="auto"/>
        <w:ind w:left="720" w:hanging="720"/>
        <w:jc w:val="left"/>
      </w:pPr>
      <w:r w:rsidRPr="00EE78EA">
        <w:t>Schiavo, R. (2013). </w:t>
      </w:r>
      <w:r w:rsidRPr="00EE78EA">
        <w:rPr>
          <w:i/>
        </w:rPr>
        <w:t>Health communication: From theory to practice</w:t>
      </w:r>
      <w:r w:rsidRPr="00EE78EA">
        <w:t>. San Francisco, CA.: John Wiley &amp; Sons</w:t>
      </w:r>
      <w:r w:rsidR="004762A9">
        <w:t xml:space="preserve">. </w:t>
      </w:r>
    </w:p>
    <w:p w14:paraId="4BB2655C" w14:textId="77777777" w:rsidR="005C4E45" w:rsidRPr="00EE78EA" w:rsidRDefault="005C4E45" w:rsidP="00667507">
      <w:pPr>
        <w:spacing w:after="0" w:line="480" w:lineRule="auto"/>
        <w:ind w:left="720" w:hanging="720"/>
        <w:jc w:val="left"/>
      </w:pPr>
      <w:r w:rsidRPr="00EE78EA">
        <w:t xml:space="preserve">Schneider, B., Holcombe, K. M., &amp; White, S. S. (1997). Lessons learned about service quality: What it is, how to manage it, and how to become a service quality organization. </w:t>
      </w:r>
      <w:r w:rsidRPr="00EE78EA">
        <w:rPr>
          <w:i/>
          <w:iCs/>
        </w:rPr>
        <w:t>Consulting Psychology Journal: Practice and Research</w:t>
      </w:r>
      <w:r w:rsidRPr="00EE78EA">
        <w:t xml:space="preserve">, </w:t>
      </w:r>
      <w:r w:rsidRPr="00EE78EA">
        <w:rPr>
          <w:i/>
          <w:iCs/>
        </w:rPr>
        <w:t>49</w:t>
      </w:r>
      <w:r w:rsidRPr="00EE78EA">
        <w:rPr>
          <w:iCs/>
        </w:rPr>
        <w:t>(1),</w:t>
      </w:r>
      <w:r w:rsidRPr="00EE78EA">
        <w:t xml:space="preserve"> 35-50. </w:t>
      </w:r>
    </w:p>
    <w:p w14:paraId="15E748CD" w14:textId="77777777" w:rsidR="005C4E45" w:rsidRPr="00EE78EA" w:rsidRDefault="005C4E45" w:rsidP="00667507">
      <w:pPr>
        <w:spacing w:after="0" w:line="480" w:lineRule="auto"/>
        <w:ind w:left="720" w:hanging="720"/>
        <w:jc w:val="left"/>
      </w:pPr>
      <w:r w:rsidRPr="00EE78EA">
        <w:lastRenderedPageBreak/>
        <w:t>Schutte, N. S., Malouff, J. M., Hall, L. E., Haggerty, D. J., Cooper, J. T., Golden, C. J., &amp; Dornheim, L. (1998). Development and validation of a measure of emotional intelligence. </w:t>
      </w:r>
      <w:r w:rsidRPr="00EE78EA">
        <w:rPr>
          <w:i/>
          <w:iCs/>
        </w:rPr>
        <w:t>Personality and Individual Differences, 25</w:t>
      </w:r>
      <w:r w:rsidRPr="00D70E56">
        <w:t>(2)</w:t>
      </w:r>
      <w:r w:rsidRPr="00EE78EA">
        <w:t>, 167-177.</w:t>
      </w:r>
    </w:p>
    <w:p w14:paraId="64E093CC" w14:textId="77777777" w:rsidR="005C4E45" w:rsidRPr="00EE78EA" w:rsidRDefault="005C4E45" w:rsidP="00667507">
      <w:pPr>
        <w:spacing w:after="0" w:line="480" w:lineRule="auto"/>
        <w:ind w:left="720" w:hanging="720"/>
        <w:jc w:val="left"/>
      </w:pPr>
      <w:r w:rsidRPr="00EE78EA">
        <w:t>Sharma, N., &amp; Patterson, P. G. (1999). The impact of communication effectiveness and service quality on relationship commitment in consumer, professional services. </w:t>
      </w:r>
      <w:r w:rsidRPr="00EE78EA">
        <w:rPr>
          <w:i/>
          <w:iCs/>
        </w:rPr>
        <w:t>Journal of Services Marketing, 13</w:t>
      </w:r>
      <w:r w:rsidRPr="00D70E56">
        <w:t>(2)</w:t>
      </w:r>
      <w:r w:rsidRPr="00EE78EA">
        <w:t>, 151-170.</w:t>
      </w:r>
    </w:p>
    <w:p w14:paraId="1692E336" w14:textId="77777777" w:rsidR="005C4E45" w:rsidRPr="00EE78EA" w:rsidRDefault="005C4E45" w:rsidP="00667507">
      <w:pPr>
        <w:spacing w:after="0" w:line="480" w:lineRule="auto"/>
        <w:ind w:left="720" w:hanging="720"/>
        <w:jc w:val="left"/>
      </w:pPr>
      <w:r w:rsidRPr="00EE78EA">
        <w:t>Shemwell, D. J., Yavas, U., &amp; Bilgin, Z. (1998). Customer-service provider relationships: An empirical test of a model of service quality, satisfaction and relationship-oriented outcomes. </w:t>
      </w:r>
      <w:r w:rsidRPr="00EE78EA">
        <w:rPr>
          <w:i/>
          <w:iCs/>
        </w:rPr>
        <w:t>International Journal of Service Industry Management, 9</w:t>
      </w:r>
      <w:r w:rsidRPr="00D70E56">
        <w:t>(2)</w:t>
      </w:r>
      <w:r w:rsidRPr="00EE78EA">
        <w:t>, 155-168.</w:t>
      </w:r>
    </w:p>
    <w:p w14:paraId="1C2349E3" w14:textId="77777777" w:rsidR="005C4E45" w:rsidRPr="00EE78EA" w:rsidRDefault="005C4E45" w:rsidP="00667507">
      <w:pPr>
        <w:spacing w:after="0" w:line="480" w:lineRule="auto"/>
        <w:ind w:left="720" w:hanging="720"/>
        <w:jc w:val="left"/>
      </w:pPr>
      <w:r w:rsidRPr="00EE78EA">
        <w:t xml:space="preserve">Shield, R. R., Tong, I., Tomas, M., &amp; Besdine, R. W. (2011). Teaching communication and compassionate care skills: An innovative curriculum for pre-clerkship medical students. </w:t>
      </w:r>
      <w:r w:rsidRPr="00EE78EA">
        <w:rPr>
          <w:i/>
          <w:iCs/>
        </w:rPr>
        <w:t>Medical Teacher, 33</w:t>
      </w:r>
      <w:r w:rsidRPr="00EE78EA">
        <w:rPr>
          <w:iCs/>
        </w:rPr>
        <w:t>(8),</w:t>
      </w:r>
      <w:r w:rsidRPr="00EE78EA">
        <w:t xml:space="preserve"> 408-416.</w:t>
      </w:r>
    </w:p>
    <w:p w14:paraId="10D656F2" w14:textId="77777777" w:rsidR="005C4E45" w:rsidRPr="00EE78EA" w:rsidRDefault="005C4E45" w:rsidP="00667507">
      <w:pPr>
        <w:spacing w:after="0" w:line="480" w:lineRule="auto"/>
        <w:ind w:left="720" w:hanging="720"/>
        <w:jc w:val="left"/>
      </w:pPr>
      <w:r w:rsidRPr="00EE78EA">
        <w:t>Shultz, K. S., Whitney, D. J., &amp; Zickar, M. J. (2013). </w:t>
      </w:r>
      <w:r w:rsidRPr="00EE78EA">
        <w:rPr>
          <w:i/>
          <w:iCs/>
        </w:rPr>
        <w:t>Measurement theory in action: Case studies and exercises</w:t>
      </w:r>
      <w:r w:rsidRPr="00EE78EA">
        <w:t xml:space="preserve"> (2</w:t>
      </w:r>
      <w:r w:rsidRPr="00EE78EA">
        <w:rPr>
          <w:vertAlign w:val="superscript"/>
        </w:rPr>
        <w:t>nd</w:t>
      </w:r>
      <w:r w:rsidRPr="00EE78EA">
        <w:t xml:space="preserve"> ed). New York, NY: Routledge. </w:t>
      </w:r>
    </w:p>
    <w:p w14:paraId="09D22E5A" w14:textId="77777777" w:rsidR="005C4E45" w:rsidRPr="00EE78EA" w:rsidRDefault="005C4E45" w:rsidP="00667507">
      <w:pPr>
        <w:spacing w:after="0" w:line="480" w:lineRule="auto"/>
        <w:ind w:left="720" w:hanging="720"/>
        <w:jc w:val="left"/>
      </w:pPr>
      <w:r w:rsidRPr="00EE78EA">
        <w:t>Sinsky, C. A., Willard-Grace, R., Schutzbank, A. M., Sinsky, T. A., Margolius, D., &amp; Bodenheimer, T. (2013). In search of joy in practice: A report of 23 high-functioning primary care practices. </w:t>
      </w:r>
      <w:r w:rsidRPr="00EE78EA">
        <w:rPr>
          <w:i/>
          <w:iCs/>
        </w:rPr>
        <w:t>The Annals of Family Medicine, 11</w:t>
      </w:r>
      <w:r w:rsidRPr="00D70E56">
        <w:t>(3)</w:t>
      </w:r>
      <w:r w:rsidRPr="00EE78EA">
        <w:rPr>
          <w:i/>
          <w:iCs/>
        </w:rPr>
        <w:t>,</w:t>
      </w:r>
      <w:r w:rsidRPr="00EE78EA">
        <w:t xml:space="preserve"> 272-278.</w:t>
      </w:r>
    </w:p>
    <w:p w14:paraId="5F48DB28" w14:textId="77777777" w:rsidR="005C4E45" w:rsidRPr="00EE78EA" w:rsidRDefault="005C4E45" w:rsidP="00667507">
      <w:pPr>
        <w:spacing w:after="0" w:line="480" w:lineRule="auto"/>
        <w:ind w:left="720" w:hanging="720"/>
        <w:jc w:val="left"/>
      </w:pPr>
      <w:r w:rsidRPr="00EE78EA">
        <w:t xml:space="preserve">Slaski, M., &amp; Cartwright, S. (2002). Health, performance and emotional intelligence: An exploratory study of retail managers. </w:t>
      </w:r>
      <w:r w:rsidRPr="00EE78EA">
        <w:rPr>
          <w:i/>
          <w:iCs/>
        </w:rPr>
        <w:t>Stress and Health, 18</w:t>
      </w:r>
      <w:r w:rsidRPr="00D70E56">
        <w:t>(2)</w:t>
      </w:r>
      <w:r w:rsidRPr="00EE78EA">
        <w:rPr>
          <w:i/>
          <w:iCs/>
        </w:rPr>
        <w:t>,</w:t>
      </w:r>
      <w:r w:rsidRPr="00EE78EA">
        <w:t xml:space="preserve"> 63-68.</w:t>
      </w:r>
    </w:p>
    <w:p w14:paraId="090C6AAC" w14:textId="46521ED3" w:rsidR="005C4E45" w:rsidRPr="00EE78EA" w:rsidRDefault="005C4E45" w:rsidP="00667507">
      <w:pPr>
        <w:spacing w:after="0" w:line="480" w:lineRule="auto"/>
        <w:ind w:left="720" w:hanging="720"/>
        <w:jc w:val="left"/>
      </w:pPr>
      <w:r w:rsidRPr="00EE78EA">
        <w:t xml:space="preserve">Song, M. K., Lin, F. C., Ward, S. E., &amp; Fine, J. P. (2013). Composite variables: </w:t>
      </w:r>
      <w:r w:rsidR="00D70E56">
        <w:t>W</w:t>
      </w:r>
      <w:r w:rsidRPr="00EE78EA">
        <w:t>hen and how. </w:t>
      </w:r>
      <w:r w:rsidRPr="00EE78EA">
        <w:rPr>
          <w:i/>
          <w:iCs/>
        </w:rPr>
        <w:t>Nursing Research, 62</w:t>
      </w:r>
      <w:r w:rsidRPr="00D70E56">
        <w:t>(1)</w:t>
      </w:r>
      <w:r w:rsidRPr="00EE78EA">
        <w:rPr>
          <w:i/>
          <w:iCs/>
        </w:rPr>
        <w:t>,</w:t>
      </w:r>
      <w:r w:rsidRPr="00EE78EA">
        <w:t xml:space="preserve"> 45-49.</w:t>
      </w:r>
    </w:p>
    <w:p w14:paraId="3C64F37E" w14:textId="77777777" w:rsidR="005C4E45" w:rsidRPr="00EE78EA" w:rsidRDefault="005C4E45" w:rsidP="00667507">
      <w:pPr>
        <w:spacing w:after="0" w:line="480" w:lineRule="auto"/>
        <w:ind w:left="720" w:hanging="720"/>
        <w:jc w:val="left"/>
      </w:pPr>
      <w:r w:rsidRPr="00EE78EA">
        <w:lastRenderedPageBreak/>
        <w:t>Speier, C., &amp; Frese, M. (1997). Generalized self-efficacy as a mediator and moderator between control and complexity at work and personal initiative: A longitudinal field study in East Germany. </w:t>
      </w:r>
      <w:r w:rsidRPr="00EE78EA">
        <w:rPr>
          <w:i/>
          <w:iCs/>
        </w:rPr>
        <w:t>Human Performance, 10</w:t>
      </w:r>
      <w:r w:rsidRPr="00D70E56">
        <w:t>(2)</w:t>
      </w:r>
      <w:r w:rsidRPr="00EE78EA">
        <w:t>, 171-192.</w:t>
      </w:r>
    </w:p>
    <w:p w14:paraId="07DE0CA8" w14:textId="6C3E2169" w:rsidR="005C4E45" w:rsidRPr="00EE78EA" w:rsidRDefault="005C4E45" w:rsidP="00667507">
      <w:pPr>
        <w:spacing w:after="0" w:line="480" w:lineRule="auto"/>
        <w:ind w:left="720" w:hanging="720"/>
        <w:jc w:val="left"/>
      </w:pPr>
      <w:r w:rsidRPr="00EE78EA">
        <w:t>Spiro, H., &amp; Yale University. School of Medicine. (1993). </w:t>
      </w:r>
      <w:r w:rsidRPr="00EE78EA">
        <w:rPr>
          <w:i/>
          <w:iCs/>
        </w:rPr>
        <w:t xml:space="preserve">Empathy and the practice of medicine: </w:t>
      </w:r>
      <w:r w:rsidR="00D70E56">
        <w:rPr>
          <w:i/>
          <w:iCs/>
        </w:rPr>
        <w:t>B</w:t>
      </w:r>
      <w:r w:rsidRPr="00EE78EA">
        <w:rPr>
          <w:i/>
          <w:iCs/>
        </w:rPr>
        <w:t>eyond pills and the scalpel</w:t>
      </w:r>
      <w:r w:rsidRPr="00EE78EA">
        <w:t>. New Haven</w:t>
      </w:r>
      <w:r w:rsidR="00D70E56">
        <w:t>, CT</w:t>
      </w:r>
      <w:r w:rsidRPr="00EE78EA">
        <w:t>: Yale University Press.</w:t>
      </w:r>
    </w:p>
    <w:p w14:paraId="6C984160" w14:textId="77777777" w:rsidR="005C4E45" w:rsidRPr="00EE78EA" w:rsidRDefault="005C4E45" w:rsidP="00667507">
      <w:pPr>
        <w:spacing w:after="0" w:line="480" w:lineRule="auto"/>
        <w:ind w:left="720" w:hanging="720"/>
        <w:jc w:val="left"/>
      </w:pPr>
      <w:r w:rsidRPr="00EE78EA">
        <w:t>Starcevic, V., &amp; Piontek, C. M. (1997). Empathic understanding revisited: Conceptualization, controversies, and limitations. </w:t>
      </w:r>
      <w:r w:rsidRPr="00EE78EA">
        <w:rPr>
          <w:i/>
          <w:iCs/>
        </w:rPr>
        <w:t>American Journal of Psychotherapy, 51</w:t>
      </w:r>
      <w:r w:rsidRPr="00D70E56">
        <w:t>(3)</w:t>
      </w:r>
      <w:r w:rsidRPr="00EE78EA">
        <w:rPr>
          <w:i/>
          <w:iCs/>
        </w:rPr>
        <w:t>,</w:t>
      </w:r>
      <w:r w:rsidRPr="00EE78EA">
        <w:t xml:space="preserve"> 317-328.</w:t>
      </w:r>
    </w:p>
    <w:p w14:paraId="2810F07E" w14:textId="77777777" w:rsidR="005C4E45" w:rsidRPr="00EE78EA" w:rsidRDefault="005C4E45" w:rsidP="00667507">
      <w:pPr>
        <w:spacing w:after="0" w:line="480" w:lineRule="auto"/>
        <w:ind w:left="720" w:hanging="720"/>
        <w:jc w:val="left"/>
      </w:pPr>
      <w:r w:rsidRPr="00EE78EA">
        <w:t>Staufenbiel, T., &amp; Hartz, C. (2000). Organizational citizenship behavior: Entwicklung und erste validierung eines me</w:t>
      </w:r>
      <w:r w:rsidRPr="00EE78EA">
        <w:rPr>
          <w:rFonts w:hint="cs"/>
        </w:rPr>
        <w:t>ß</w:t>
      </w:r>
      <w:r w:rsidRPr="00EE78EA">
        <w:t xml:space="preserve">instruments [Organizational citizenship behavior: Development and validation of a measurement instrument]. </w:t>
      </w:r>
      <w:r w:rsidRPr="00EE78EA">
        <w:rPr>
          <w:i/>
          <w:iCs/>
        </w:rPr>
        <w:t>Diagnostica, 46</w:t>
      </w:r>
      <w:r w:rsidRPr="00C26CA5">
        <w:t>(2)</w:t>
      </w:r>
      <w:r w:rsidRPr="00EE78EA">
        <w:t>, 73-83.</w:t>
      </w:r>
    </w:p>
    <w:p w14:paraId="2CE6EBEA" w14:textId="77777777" w:rsidR="005C4E45" w:rsidRPr="009C4BD8" w:rsidRDefault="005C4E45" w:rsidP="00667507">
      <w:pPr>
        <w:spacing w:after="0" w:line="480" w:lineRule="auto"/>
        <w:ind w:left="720" w:hanging="720"/>
        <w:jc w:val="left"/>
        <w:rPr>
          <w:color w:val="000000" w:themeColor="text1"/>
        </w:rPr>
      </w:pPr>
      <w:r w:rsidRPr="00EE78EA">
        <w:t>Stein, S. J., &amp; Book, H</w:t>
      </w:r>
      <w:r w:rsidRPr="009C4BD8">
        <w:rPr>
          <w:color w:val="000000" w:themeColor="text1"/>
        </w:rPr>
        <w:t>. E. (2006). </w:t>
      </w:r>
      <w:r w:rsidRPr="009C4BD8">
        <w:rPr>
          <w:i/>
          <w:iCs/>
          <w:color w:val="000000" w:themeColor="text1"/>
        </w:rPr>
        <w:t>The EQ edge: Emotional intelligence and your success</w:t>
      </w:r>
      <w:r w:rsidRPr="009C4BD8">
        <w:rPr>
          <w:color w:val="000000" w:themeColor="text1"/>
        </w:rPr>
        <w:t>. Canada: John Wiley &amp; Sons.</w:t>
      </w:r>
    </w:p>
    <w:p w14:paraId="31F53731" w14:textId="77777777" w:rsidR="005C4E45" w:rsidRPr="00EE78EA" w:rsidRDefault="005C4E45" w:rsidP="00667507">
      <w:pPr>
        <w:spacing w:after="0" w:line="480" w:lineRule="auto"/>
        <w:ind w:left="720" w:hanging="720"/>
        <w:jc w:val="left"/>
      </w:pPr>
      <w:r w:rsidRPr="00EE78EA">
        <w:t>Stein, S. J., Papadogiannis, P., Yip, J. A., &amp; Sitarenios, G. (2009). Emotional intelligence of leaders: A profile of top executives. </w:t>
      </w:r>
      <w:r w:rsidRPr="00EE78EA">
        <w:rPr>
          <w:i/>
          <w:iCs/>
        </w:rPr>
        <w:t>Leadership &amp; Organization Development Journal, 30</w:t>
      </w:r>
      <w:r w:rsidRPr="00C26CA5">
        <w:t>(1)</w:t>
      </w:r>
      <w:r w:rsidRPr="00EE78EA">
        <w:t xml:space="preserve">, 87-101. </w:t>
      </w:r>
    </w:p>
    <w:p w14:paraId="27531BB5" w14:textId="77777777" w:rsidR="005C4E45" w:rsidRPr="00EE78EA" w:rsidRDefault="005C4E45" w:rsidP="00667507">
      <w:pPr>
        <w:spacing w:after="0" w:line="480" w:lineRule="auto"/>
        <w:ind w:left="720" w:hanging="720"/>
        <w:jc w:val="left"/>
      </w:pPr>
      <w:r w:rsidRPr="00EE78EA">
        <w:t xml:space="preserve">Stephan, W. G., &amp; Finlay, K. (1999). The role of empathy in improving intergroup relations. </w:t>
      </w:r>
      <w:r w:rsidRPr="00EE78EA">
        <w:rPr>
          <w:i/>
          <w:iCs/>
        </w:rPr>
        <w:t>Journal of Social Issues, 55</w:t>
      </w:r>
      <w:r w:rsidRPr="005D2FF7">
        <w:t>(4)</w:t>
      </w:r>
      <w:r w:rsidRPr="00EE78EA">
        <w:rPr>
          <w:i/>
          <w:iCs/>
        </w:rPr>
        <w:t>,</w:t>
      </w:r>
      <w:r w:rsidRPr="00EE78EA">
        <w:t xml:space="preserve"> 729-743.</w:t>
      </w:r>
    </w:p>
    <w:p w14:paraId="3A5ABE7A" w14:textId="43313C64" w:rsidR="005C4E45" w:rsidRPr="00E85401" w:rsidRDefault="005C4E45" w:rsidP="00667507">
      <w:pPr>
        <w:spacing w:after="0" w:line="480" w:lineRule="auto"/>
        <w:ind w:left="720" w:hanging="720"/>
        <w:jc w:val="left"/>
        <w:rPr>
          <w:rFonts w:asciiTheme="majorBidi" w:hAnsiTheme="majorBidi" w:cstheme="majorBidi"/>
        </w:rPr>
      </w:pPr>
      <w:r w:rsidRPr="00E85401">
        <w:rPr>
          <w:rFonts w:asciiTheme="majorBidi" w:hAnsiTheme="majorBidi" w:cstheme="majorBidi"/>
        </w:rPr>
        <w:t>Steptoe, A., &amp; Poole, L. (2016). Control and stress. In </w:t>
      </w:r>
      <w:r w:rsidR="008D0BE5">
        <w:rPr>
          <w:rFonts w:asciiTheme="majorBidi" w:hAnsiTheme="majorBidi" w:cstheme="majorBidi"/>
        </w:rPr>
        <w:t xml:space="preserve">G. </w:t>
      </w:r>
      <w:r w:rsidRPr="00E85401">
        <w:rPr>
          <w:rFonts w:asciiTheme="majorBidi" w:hAnsiTheme="majorBidi" w:cstheme="majorBidi"/>
        </w:rPr>
        <w:t>Fink (Ed.),</w:t>
      </w:r>
      <w:r w:rsidRPr="00E85401">
        <w:rPr>
          <w:rFonts w:asciiTheme="majorBidi" w:hAnsiTheme="majorBidi" w:cstheme="majorBidi"/>
          <w:i/>
          <w:iCs/>
        </w:rPr>
        <w:t xml:space="preserve"> Stress: Concepts, cognition, emotion, and behavior: Handbook of Stress Series: Vol 1.</w:t>
      </w:r>
      <w:r w:rsidRPr="00E85401">
        <w:rPr>
          <w:rFonts w:asciiTheme="majorBidi" w:hAnsiTheme="majorBidi" w:cstheme="majorBidi"/>
        </w:rPr>
        <w:t xml:space="preserve"> </w:t>
      </w:r>
      <w:r w:rsidRPr="00E85401">
        <w:rPr>
          <w:rFonts w:asciiTheme="majorBidi" w:hAnsiTheme="majorBidi" w:cstheme="majorBidi"/>
          <w:i/>
          <w:iCs/>
        </w:rPr>
        <w:t>(</w:t>
      </w:r>
      <w:r w:rsidRPr="00E85401">
        <w:rPr>
          <w:rFonts w:asciiTheme="majorBidi" w:hAnsiTheme="majorBidi" w:cstheme="majorBidi"/>
        </w:rPr>
        <w:t xml:space="preserve">pp. 73-80). </w:t>
      </w:r>
      <w:hyperlink r:id="rId33" w:tgtFrame="_blank" w:tooltip="Persistent link using digital object identifier" w:history="1">
        <w:r w:rsidRPr="00E85401">
          <w:rPr>
            <w:rStyle w:val="Hyperlink"/>
            <w:rFonts w:asciiTheme="majorBidi" w:hAnsiTheme="majorBidi"/>
            <w:color w:val="auto"/>
          </w:rPr>
          <w:t>London,</w:t>
        </w:r>
      </w:hyperlink>
      <w:r w:rsidRPr="00E85401">
        <w:rPr>
          <w:rFonts w:asciiTheme="majorBidi" w:hAnsiTheme="majorBidi" w:cstheme="majorBidi"/>
        </w:rPr>
        <w:t xml:space="preserve"> UK: Elsevier.</w:t>
      </w:r>
    </w:p>
    <w:p w14:paraId="464A3259" w14:textId="77777777" w:rsidR="005C4E45" w:rsidRPr="00EE78EA" w:rsidRDefault="005C4E45" w:rsidP="00667507">
      <w:pPr>
        <w:spacing w:after="0" w:line="480" w:lineRule="auto"/>
        <w:ind w:left="720" w:hanging="720"/>
        <w:jc w:val="left"/>
      </w:pPr>
      <w:r w:rsidRPr="00EE78EA">
        <w:t>Stoller, J. K., Taylor, C. A., &amp; Farver, C. F. (2013). Emotional intelligence competencies provide a developmental curriculum for medical training. </w:t>
      </w:r>
      <w:r w:rsidRPr="00EE78EA">
        <w:rPr>
          <w:i/>
          <w:iCs/>
        </w:rPr>
        <w:t>Medical Teacher, 35</w:t>
      </w:r>
      <w:r w:rsidRPr="005D2FF7">
        <w:rPr>
          <w:iCs/>
        </w:rPr>
        <w:t>(3)</w:t>
      </w:r>
      <w:r w:rsidRPr="00EE78EA">
        <w:rPr>
          <w:i/>
          <w:iCs/>
        </w:rPr>
        <w:t>,</w:t>
      </w:r>
      <w:r w:rsidRPr="00EE78EA">
        <w:t xml:space="preserve"> 243-247.</w:t>
      </w:r>
    </w:p>
    <w:p w14:paraId="277A6CFB" w14:textId="77777777" w:rsidR="005C4E45" w:rsidRPr="00EE78EA" w:rsidRDefault="005C4E45" w:rsidP="00667507">
      <w:pPr>
        <w:spacing w:after="0" w:line="480" w:lineRule="auto"/>
        <w:ind w:left="720" w:hanging="720"/>
        <w:jc w:val="left"/>
      </w:pPr>
      <w:r w:rsidRPr="00EE78EA">
        <w:lastRenderedPageBreak/>
        <w:t>Strayhorn Jr, J. M. (2002). Self-control: Theory and research. </w:t>
      </w:r>
      <w:r w:rsidRPr="00EE78EA">
        <w:rPr>
          <w:i/>
          <w:iCs/>
        </w:rPr>
        <w:t>Journal of the American Academy of Child &amp; Adolescent Psychiatry, 41</w:t>
      </w:r>
      <w:r w:rsidRPr="005D2FF7">
        <w:t>(1)</w:t>
      </w:r>
      <w:r w:rsidRPr="00EE78EA">
        <w:t>, 7-16.</w:t>
      </w:r>
    </w:p>
    <w:p w14:paraId="1EB39B33" w14:textId="77777777" w:rsidR="005C4E45" w:rsidRPr="00EE78EA" w:rsidRDefault="005C4E45" w:rsidP="00667507">
      <w:pPr>
        <w:spacing w:after="0" w:line="480" w:lineRule="auto"/>
        <w:ind w:left="720" w:hanging="720"/>
        <w:jc w:val="left"/>
      </w:pPr>
      <w:r w:rsidRPr="00EE78EA">
        <w:t>Suchman, A. L., Markakis, K., Beckman, H. B., &amp; Frankel, R. (1997). A model of empathic communication in the medical interview. </w:t>
      </w:r>
      <w:r w:rsidRPr="00EE78EA">
        <w:rPr>
          <w:i/>
          <w:iCs/>
        </w:rPr>
        <w:t>Journal of American Medical Association - JAMA, 277</w:t>
      </w:r>
      <w:r w:rsidRPr="005D2FF7">
        <w:t>(8)</w:t>
      </w:r>
      <w:r w:rsidRPr="00EE78EA">
        <w:t>, 678-682.</w:t>
      </w:r>
    </w:p>
    <w:p w14:paraId="6B55A7FA" w14:textId="77777777" w:rsidR="005C4E45" w:rsidRPr="00EE78EA" w:rsidRDefault="005C4E45" w:rsidP="00667507">
      <w:pPr>
        <w:spacing w:after="0" w:line="480" w:lineRule="auto"/>
        <w:ind w:left="720" w:hanging="720"/>
        <w:jc w:val="left"/>
      </w:pPr>
      <w:r w:rsidRPr="00EE78EA">
        <w:t xml:space="preserve">Tabrizi, J. S., Wilson, A. J., &amp; O’Rourke, P. K. (2009). Customer quality in health care. </w:t>
      </w:r>
      <w:r w:rsidRPr="00EE78EA">
        <w:rPr>
          <w:i/>
          <w:iCs/>
        </w:rPr>
        <w:t>Patient Education and Counseling, 74</w:t>
      </w:r>
      <w:r w:rsidRPr="00EE78EA">
        <w:rPr>
          <w:iCs/>
        </w:rPr>
        <w:t>(1</w:t>
      </w:r>
      <w:r w:rsidRPr="00EE78EA">
        <w:rPr>
          <w:i/>
          <w:iCs/>
        </w:rPr>
        <w:t>)</w:t>
      </w:r>
      <w:r w:rsidRPr="00EE78EA">
        <w:t>, 130-131.</w:t>
      </w:r>
    </w:p>
    <w:p w14:paraId="501A015A" w14:textId="77777777" w:rsidR="005C4E45" w:rsidRPr="00EE78EA" w:rsidRDefault="005C4E45" w:rsidP="00667507">
      <w:pPr>
        <w:spacing w:after="0" w:line="480" w:lineRule="auto"/>
        <w:ind w:left="720" w:hanging="720"/>
        <w:jc w:val="left"/>
      </w:pPr>
      <w:r w:rsidRPr="00EE78EA">
        <w:t xml:space="preserve">Tangney, J. P., Boone, A. L., &amp; Baumeister, R. F. (2004). High self-control predicts good adjustment, less pathology, better grades, and interpersonal success. </w:t>
      </w:r>
      <w:r w:rsidRPr="00EE78EA">
        <w:rPr>
          <w:i/>
          <w:iCs/>
        </w:rPr>
        <w:t>Journal of Personality, 72</w:t>
      </w:r>
      <w:r w:rsidRPr="00675E70">
        <w:t>(2)</w:t>
      </w:r>
      <w:r w:rsidRPr="00EE78EA">
        <w:t>, 271-324.</w:t>
      </w:r>
    </w:p>
    <w:p w14:paraId="10B2CA51" w14:textId="77777777" w:rsidR="005C4E45" w:rsidRPr="00EE78EA" w:rsidRDefault="005C4E45" w:rsidP="00667507">
      <w:pPr>
        <w:spacing w:after="0" w:line="480" w:lineRule="auto"/>
        <w:ind w:left="720" w:hanging="720"/>
        <w:jc w:val="left"/>
      </w:pPr>
      <w:r w:rsidRPr="00EE78EA">
        <w:t>Thiel de Bocanegra, H., &amp; Gany, F. (2004). Good provider, good patient: Changing behaviors to eliminate disparities in healthcare. </w:t>
      </w:r>
      <w:r w:rsidRPr="00EE78EA">
        <w:rPr>
          <w:i/>
          <w:iCs/>
        </w:rPr>
        <w:t>The American Journal of Managed Care, 10</w:t>
      </w:r>
      <w:r w:rsidRPr="00EE78EA">
        <w:t>, SP20-8.</w:t>
      </w:r>
    </w:p>
    <w:p w14:paraId="36083921" w14:textId="0D4AA0D8" w:rsidR="005C4E45" w:rsidRPr="00EE78EA" w:rsidRDefault="005C4E45" w:rsidP="00667507">
      <w:pPr>
        <w:spacing w:after="0" w:line="480" w:lineRule="auto"/>
        <w:ind w:left="720" w:hanging="720"/>
        <w:jc w:val="left"/>
      </w:pPr>
      <w:r w:rsidRPr="00EE78EA">
        <w:t>Thompson, B. (2004). </w:t>
      </w:r>
      <w:r w:rsidRPr="00EE78EA">
        <w:rPr>
          <w:i/>
          <w:iCs/>
        </w:rPr>
        <w:t>Exploratory and confirmatory factor analysis: Understanding concepts and applications</w:t>
      </w:r>
      <w:r w:rsidRPr="00EE78EA">
        <w:t> (1</w:t>
      </w:r>
      <w:r w:rsidR="00A92AC7" w:rsidRPr="00A92AC7">
        <w:rPr>
          <w:vertAlign w:val="superscript"/>
        </w:rPr>
        <w:t>st</w:t>
      </w:r>
      <w:r w:rsidR="00A92AC7">
        <w:t xml:space="preserve"> </w:t>
      </w:r>
      <w:r w:rsidRPr="00EE78EA">
        <w:t>ed.). Washington, DC: American Psychological Association.</w:t>
      </w:r>
    </w:p>
    <w:p w14:paraId="74846733" w14:textId="77777777" w:rsidR="005C4E45" w:rsidRPr="00EE78EA" w:rsidRDefault="005C4E45" w:rsidP="00667507">
      <w:pPr>
        <w:spacing w:after="0" w:line="480" w:lineRule="auto"/>
        <w:ind w:left="720" w:hanging="720"/>
        <w:jc w:val="left"/>
        <w:rPr>
          <w:b/>
          <w:bCs/>
        </w:rPr>
      </w:pPr>
      <w:r w:rsidRPr="00EE78EA">
        <w:t>Tulgan, B. (2015). </w:t>
      </w:r>
      <w:r w:rsidRPr="00EE78EA">
        <w:rPr>
          <w:i/>
          <w:iCs/>
        </w:rPr>
        <w:t>Bridging the soft skills gap: How to teach the missing basics to today’s young talent</w:t>
      </w:r>
      <w:r w:rsidRPr="00EE78EA">
        <w:t>. New Jersey: John Wiley &amp; Sons.</w:t>
      </w:r>
    </w:p>
    <w:p w14:paraId="167802EB" w14:textId="77777777" w:rsidR="005C4E45" w:rsidRPr="00EE78EA" w:rsidRDefault="005C4E45" w:rsidP="00667507">
      <w:pPr>
        <w:spacing w:after="0" w:line="480" w:lineRule="auto"/>
        <w:ind w:left="720" w:hanging="720"/>
        <w:jc w:val="left"/>
      </w:pPr>
      <w:r w:rsidRPr="00EE78EA">
        <w:t>Vandellen, M. R., Hoyle, R. H., &amp; Miller, R. (2012). The regulatory easy street: Self-regulation below the self-control threshold does not consume regulatory resources. </w:t>
      </w:r>
      <w:r w:rsidRPr="00EE78EA">
        <w:rPr>
          <w:i/>
          <w:iCs/>
        </w:rPr>
        <w:t>Personality and Individual Differences, 52</w:t>
      </w:r>
      <w:r w:rsidRPr="00A92AC7">
        <w:t>(8)</w:t>
      </w:r>
      <w:r w:rsidRPr="00EE78EA">
        <w:t>, 898-902.</w:t>
      </w:r>
    </w:p>
    <w:p w14:paraId="1514C0B9" w14:textId="77777777" w:rsidR="005C4E45" w:rsidRPr="00EE78EA" w:rsidRDefault="005C4E45" w:rsidP="00667507">
      <w:pPr>
        <w:spacing w:after="0" w:line="480" w:lineRule="auto"/>
        <w:ind w:left="720" w:hanging="720"/>
        <w:jc w:val="left"/>
      </w:pPr>
      <w:r w:rsidRPr="00EE78EA">
        <w:t>Van der Cingel, M. (2011). Compassion in care: A qualitative study of older people with a chronic disease and nurses. </w:t>
      </w:r>
      <w:r w:rsidRPr="00EE78EA">
        <w:rPr>
          <w:i/>
          <w:iCs/>
        </w:rPr>
        <w:t>Nursing Ethics, 18</w:t>
      </w:r>
      <w:r w:rsidRPr="00A92AC7">
        <w:t>(5)</w:t>
      </w:r>
      <w:r w:rsidRPr="00EE78EA">
        <w:t>, 672-685.</w:t>
      </w:r>
    </w:p>
    <w:p w14:paraId="58323A65" w14:textId="715A5328" w:rsidR="005C4E45" w:rsidRPr="00EE78EA" w:rsidRDefault="007F5636" w:rsidP="00667507">
      <w:pPr>
        <w:spacing w:after="0" w:line="480" w:lineRule="auto"/>
        <w:ind w:left="720" w:hanging="720"/>
        <w:jc w:val="left"/>
      </w:pPr>
      <w:r w:rsidRPr="002D4345">
        <w:t xml:space="preserve">Van Staden, C. W., Joubert, P. M., Pickworth, G. E., Roos, J. L., Bergh, A. M., Krüger, C., Schurink, W. J., Du Preez, R. R., Grey, S. V., &amp; Lindeque, B. G. (2006). The </w:t>
      </w:r>
      <w:r w:rsidRPr="002D4345">
        <w:lastRenderedPageBreak/>
        <w:t>conceptualisation of" soft skills" among medical students before and after curriculum reform. </w:t>
      </w:r>
      <w:r w:rsidRPr="002D4345">
        <w:rPr>
          <w:i/>
          <w:iCs/>
        </w:rPr>
        <w:t>African Journal of Psychiatry, 9</w:t>
      </w:r>
      <w:r w:rsidRPr="002D4345">
        <w:rPr>
          <w:iCs/>
        </w:rPr>
        <w:t>(1),</w:t>
      </w:r>
      <w:r w:rsidRPr="002D4345">
        <w:t xml:space="preserve"> 33-37</w:t>
      </w:r>
      <w:r w:rsidR="005C4E45" w:rsidRPr="002D4345">
        <w:t>.</w:t>
      </w:r>
    </w:p>
    <w:p w14:paraId="19F70F95" w14:textId="77777777" w:rsidR="005C4E45" w:rsidRPr="00EE78EA" w:rsidRDefault="005C4E45" w:rsidP="00667507">
      <w:pPr>
        <w:spacing w:after="0" w:line="480" w:lineRule="auto"/>
        <w:ind w:left="720" w:hanging="720"/>
        <w:jc w:val="left"/>
      </w:pPr>
      <w:r w:rsidRPr="00EE78EA">
        <w:t>Waltz, C. F., &amp; Bausell, B. R. (1981). </w:t>
      </w:r>
      <w:r w:rsidRPr="00EE78EA">
        <w:rPr>
          <w:i/>
          <w:iCs/>
        </w:rPr>
        <w:t>Nursing research: design statistics and computer analysis</w:t>
      </w:r>
      <w:r w:rsidRPr="00EE78EA">
        <w:t>. Philadelphia: F. A. Davis Company.</w:t>
      </w:r>
    </w:p>
    <w:p w14:paraId="361D8745" w14:textId="77777777" w:rsidR="005C4E45" w:rsidRPr="00EE78EA" w:rsidRDefault="005C4E45" w:rsidP="00667507">
      <w:pPr>
        <w:spacing w:after="0" w:line="480" w:lineRule="auto"/>
        <w:ind w:left="720" w:hanging="720"/>
        <w:jc w:val="left"/>
      </w:pPr>
      <w:r w:rsidRPr="00EE78EA">
        <w:t xml:space="preserve">Wats, M., &amp; Wats, R. K. (2008). Developing soft skills in students. </w:t>
      </w:r>
      <w:r w:rsidRPr="00EE78EA">
        <w:rPr>
          <w:i/>
          <w:iCs/>
        </w:rPr>
        <w:t>International Journal of Learning</w:t>
      </w:r>
      <w:r w:rsidRPr="00EE78EA">
        <w:t>, </w:t>
      </w:r>
      <w:r w:rsidRPr="00EE78EA">
        <w:rPr>
          <w:i/>
          <w:iCs/>
        </w:rPr>
        <w:t>15</w:t>
      </w:r>
      <w:r w:rsidRPr="00EE78EA">
        <w:rPr>
          <w:iCs/>
        </w:rPr>
        <w:t>(12),</w:t>
      </w:r>
      <w:r w:rsidRPr="00EE78EA">
        <w:t xml:space="preserve"> 1-10. </w:t>
      </w:r>
    </w:p>
    <w:p w14:paraId="25DB2820" w14:textId="77777777" w:rsidR="005C4E45" w:rsidRPr="00EE78EA" w:rsidRDefault="005C4E45" w:rsidP="00667507">
      <w:pPr>
        <w:spacing w:after="0" w:line="480" w:lineRule="auto"/>
        <w:ind w:left="720" w:hanging="720"/>
        <w:jc w:val="left"/>
      </w:pPr>
      <w:r w:rsidRPr="00EE78EA">
        <w:t>Waytz, A. (2016). The limits of empathy. </w:t>
      </w:r>
      <w:r w:rsidRPr="00EE78EA">
        <w:rPr>
          <w:i/>
          <w:iCs/>
        </w:rPr>
        <w:t>Harvard Business Review, 94</w:t>
      </w:r>
      <w:r w:rsidRPr="00A92AC7">
        <w:t>(1)</w:t>
      </w:r>
      <w:r w:rsidRPr="00EE78EA">
        <w:t>, 68-73.</w:t>
      </w:r>
    </w:p>
    <w:p w14:paraId="639F2718" w14:textId="42DD1B90" w:rsidR="005C4E45" w:rsidRPr="00EE78EA" w:rsidRDefault="005C4E45" w:rsidP="00667507">
      <w:pPr>
        <w:spacing w:after="0" w:line="480" w:lineRule="auto"/>
        <w:ind w:left="720" w:hanging="720"/>
        <w:jc w:val="left"/>
      </w:pPr>
      <w:r w:rsidRPr="00EE78EA">
        <w:t>Weber, M. R., Finley, D. A., Crawford, A., &amp; Rivera, D. (2009). An exploratory study identifying soft skill competencies in entry-level managers. </w:t>
      </w:r>
      <w:r w:rsidRPr="00EE78EA">
        <w:rPr>
          <w:i/>
          <w:iCs/>
        </w:rPr>
        <w:t>Tourism and Hospitality Research, 9</w:t>
      </w:r>
      <w:r w:rsidRPr="00EE78EA">
        <w:rPr>
          <w:iCs/>
        </w:rPr>
        <w:t>(4),</w:t>
      </w:r>
      <w:r w:rsidRPr="00EE78EA">
        <w:t xml:space="preserve"> 353-361.</w:t>
      </w:r>
    </w:p>
    <w:p w14:paraId="73C41CDE" w14:textId="77777777" w:rsidR="00A92AC7" w:rsidRPr="00EE78EA" w:rsidRDefault="00A92AC7" w:rsidP="00A92AC7">
      <w:pPr>
        <w:spacing w:after="0" w:line="480" w:lineRule="auto"/>
        <w:ind w:left="720" w:hanging="720"/>
        <w:jc w:val="left"/>
      </w:pPr>
      <w:r w:rsidRPr="00225D31">
        <w:t>webfx.com</w:t>
      </w:r>
      <w:r w:rsidRPr="00247F87">
        <w:t xml:space="preserve"> (2020). </w:t>
      </w:r>
      <w:r w:rsidRPr="002E73BF">
        <w:t xml:space="preserve">The Flesch-Kincaid Online Test Tool [Computer software]. Retrieved March 30, 2020 from: </w:t>
      </w:r>
      <w:r w:rsidRPr="00247F87">
        <w:rPr>
          <w:color w:val="000000" w:themeColor="text1"/>
        </w:rPr>
        <w:t>https://www.webfx.com/tools/read-able/check.php</w:t>
      </w:r>
    </w:p>
    <w:p w14:paraId="6BABAAE5" w14:textId="2A4A1104" w:rsidR="005C4E45" w:rsidRPr="00EE78EA" w:rsidRDefault="005C4E45" w:rsidP="00667507">
      <w:pPr>
        <w:spacing w:after="0" w:line="480" w:lineRule="auto"/>
        <w:ind w:left="720" w:hanging="720"/>
        <w:jc w:val="left"/>
      </w:pPr>
      <w:r w:rsidRPr="00EE78EA">
        <w:t xml:space="preserve">Weiszbrod, T. (2013). </w:t>
      </w:r>
      <w:r w:rsidRPr="009C4BD8">
        <w:rPr>
          <w:i/>
          <w:iCs/>
        </w:rPr>
        <w:t>Quantitatively studying the relationship between emotional intelligence and leadership competencies in health care</w:t>
      </w:r>
      <w:r w:rsidRPr="00EE78EA">
        <w:t xml:space="preserve"> (</w:t>
      </w:r>
      <w:r w:rsidR="008E4961">
        <w:t>Publication No</w:t>
      </w:r>
      <w:r w:rsidRPr="00EE78EA">
        <w:t>. 3537109)</w:t>
      </w:r>
      <w:r w:rsidR="008E4961">
        <w:t xml:space="preserve"> [Doctoral dissertation, </w:t>
      </w:r>
      <w:r w:rsidR="000F5EAA">
        <w:t>Northcentral University</w:t>
      </w:r>
      <w:r w:rsidR="008E4961">
        <w:t xml:space="preserve">]. </w:t>
      </w:r>
      <w:r w:rsidRPr="009C4BD8">
        <w:t>ProQuest Dissertations &amp; Theses Global</w:t>
      </w:r>
      <w:r w:rsidRPr="008E4961">
        <w:t>.</w:t>
      </w:r>
      <w:r w:rsidR="00F743E9">
        <w:t xml:space="preserve"> </w:t>
      </w:r>
    </w:p>
    <w:p w14:paraId="33C7F19A" w14:textId="77777777" w:rsidR="005C4E45" w:rsidRPr="00EE78EA" w:rsidRDefault="005C4E45" w:rsidP="00667507">
      <w:pPr>
        <w:spacing w:after="0" w:line="480" w:lineRule="auto"/>
        <w:ind w:left="720" w:hanging="720"/>
        <w:jc w:val="left"/>
      </w:pPr>
      <w:r w:rsidRPr="00EE78EA">
        <w:t xml:space="preserve">Wheeler, R. E. (2016). Soft skills: The importance of cultivating emotional intelligence. </w:t>
      </w:r>
      <w:r w:rsidRPr="00EE78EA">
        <w:rPr>
          <w:i/>
          <w:iCs/>
        </w:rPr>
        <w:t>AALL Spectrum, 20</w:t>
      </w:r>
      <w:r w:rsidRPr="00EE78EA">
        <w:rPr>
          <w:iCs/>
        </w:rPr>
        <w:t>(3),</w:t>
      </w:r>
      <w:r w:rsidRPr="00EE78EA">
        <w:t xml:space="preserve"> 28-31.</w:t>
      </w:r>
    </w:p>
    <w:p w14:paraId="188C75B1" w14:textId="392933A4" w:rsidR="005C4E45" w:rsidRPr="00EE78EA" w:rsidRDefault="005C4E45" w:rsidP="00667507">
      <w:pPr>
        <w:spacing w:after="0" w:line="480" w:lineRule="auto"/>
        <w:ind w:left="720" w:hanging="720"/>
        <w:jc w:val="left"/>
      </w:pPr>
      <w:r w:rsidRPr="00EE78EA">
        <w:t>Williams, B., Onsman, A., &amp; Brown, T. (2010). Exploratory factor analysis: A five-step guide for novices</w:t>
      </w:r>
      <w:r w:rsidR="004762A9">
        <w:t xml:space="preserve">. </w:t>
      </w:r>
      <w:r w:rsidRPr="00EE78EA">
        <w:rPr>
          <w:i/>
          <w:iCs/>
        </w:rPr>
        <w:t>Journal of Emergency Primary Health Care (JEPHC), 8</w:t>
      </w:r>
      <w:r w:rsidRPr="003F52B9">
        <w:t>(3)</w:t>
      </w:r>
      <w:r w:rsidRPr="00EE78EA">
        <w:rPr>
          <w:i/>
          <w:iCs/>
        </w:rPr>
        <w:t>, 1-13.</w:t>
      </w:r>
    </w:p>
    <w:p w14:paraId="5F8BCB7C" w14:textId="77777777" w:rsidR="005C4E45" w:rsidRPr="00EE78EA" w:rsidRDefault="005C4E45" w:rsidP="00667507">
      <w:pPr>
        <w:spacing w:after="0" w:line="480" w:lineRule="auto"/>
        <w:ind w:left="720" w:hanging="720"/>
        <w:jc w:val="left"/>
      </w:pPr>
      <w:r w:rsidRPr="00EE78EA">
        <w:t>Wispé, L. (1986). The distinction between sympathy and empathy: To call forth a concept, a word is needed. </w:t>
      </w:r>
      <w:r w:rsidRPr="00EE78EA">
        <w:rPr>
          <w:i/>
          <w:iCs/>
        </w:rPr>
        <w:t>Journal of Personality and Social Psychology, 50</w:t>
      </w:r>
      <w:r w:rsidRPr="003F52B9">
        <w:t>(2)</w:t>
      </w:r>
      <w:r w:rsidRPr="00EE78EA">
        <w:t>, 314 - 321.</w:t>
      </w:r>
    </w:p>
    <w:p w14:paraId="4D49942A" w14:textId="77777777" w:rsidR="003F52B9" w:rsidRPr="00EE78EA" w:rsidRDefault="003F52B9" w:rsidP="003F52B9">
      <w:pPr>
        <w:spacing w:after="0" w:line="480" w:lineRule="auto"/>
        <w:ind w:left="720" w:hanging="720"/>
        <w:jc w:val="left"/>
      </w:pPr>
      <w:r w:rsidRPr="00EE78EA">
        <w:t xml:space="preserve">Wothke, W. (1993). Nonpositive definite matrices in structural modeling. In </w:t>
      </w:r>
      <w:r>
        <w:t xml:space="preserve">K. A. </w:t>
      </w:r>
      <w:r w:rsidRPr="00EE78EA">
        <w:t xml:space="preserve">Bollen &amp; </w:t>
      </w:r>
      <w:r>
        <w:t xml:space="preserve">J. S. </w:t>
      </w:r>
      <w:r w:rsidRPr="00EE78EA">
        <w:t xml:space="preserve">Long (Eds.), </w:t>
      </w:r>
      <w:r w:rsidRPr="00EE78EA">
        <w:rPr>
          <w:i/>
          <w:iCs/>
        </w:rPr>
        <w:t>Testing Structural Equation Models</w:t>
      </w:r>
      <w:r w:rsidRPr="00EE78EA">
        <w:t xml:space="preserve">. Newbury Park NJ: Sage. </w:t>
      </w:r>
    </w:p>
    <w:p w14:paraId="035236B5" w14:textId="02FD6BBF" w:rsidR="005C4E45" w:rsidRPr="00EE78EA" w:rsidRDefault="005C4E45" w:rsidP="00667507">
      <w:pPr>
        <w:spacing w:after="0" w:line="480" w:lineRule="auto"/>
        <w:ind w:left="720" w:hanging="720"/>
        <w:jc w:val="left"/>
      </w:pPr>
      <w:r w:rsidRPr="00EE78EA">
        <w:lastRenderedPageBreak/>
        <w:t xml:space="preserve">Zamanzadeh, V., Ghahramanian, A., Rassouli, M., Abbaszadeh, A., Alavi-Majd, H., &amp; Nikanfar, A. R. (2015). Design and </w:t>
      </w:r>
      <w:r w:rsidR="00451D01">
        <w:t>i</w:t>
      </w:r>
      <w:r w:rsidRPr="00EE78EA">
        <w:t xml:space="preserve">mplementation </w:t>
      </w:r>
      <w:r w:rsidR="00451D01">
        <w:t>c</w:t>
      </w:r>
      <w:r w:rsidRPr="00EE78EA">
        <w:t xml:space="preserve">ontent </w:t>
      </w:r>
      <w:r w:rsidR="00451D01">
        <w:t>v</w:t>
      </w:r>
      <w:r w:rsidRPr="00EE78EA">
        <w:t xml:space="preserve">alidity </w:t>
      </w:r>
      <w:r w:rsidR="00451D01">
        <w:t>s</w:t>
      </w:r>
      <w:r w:rsidRPr="00EE78EA">
        <w:t>tudy: Development of an instrument for measuring Patient-Centered Communication. </w:t>
      </w:r>
      <w:r w:rsidRPr="00EE78EA">
        <w:rPr>
          <w:i/>
          <w:iCs/>
        </w:rPr>
        <w:t>Journal of Caring Sciences, 4</w:t>
      </w:r>
      <w:r w:rsidRPr="00451D01">
        <w:t>(2)</w:t>
      </w:r>
      <w:r w:rsidRPr="00EE78EA">
        <w:t>, 165–178. doi:10.15171/jcs.2015.017</w:t>
      </w:r>
    </w:p>
    <w:p w14:paraId="04097774" w14:textId="77777777" w:rsidR="005C4E45" w:rsidRPr="00EE78EA" w:rsidRDefault="005C4E45" w:rsidP="00667507">
      <w:pPr>
        <w:spacing w:after="0" w:line="480" w:lineRule="auto"/>
        <w:ind w:left="720" w:hanging="720"/>
        <w:jc w:val="left"/>
      </w:pPr>
      <w:r w:rsidRPr="00EE78EA">
        <w:t>Zeithaml, V. A., Parasuraman, A., &amp; Berry, L. L. (1990). </w:t>
      </w:r>
      <w:r w:rsidRPr="00EE78EA">
        <w:rPr>
          <w:i/>
          <w:iCs/>
        </w:rPr>
        <w:t>Delivering quality service: Balancing customer perceptions and expectations</w:t>
      </w:r>
      <w:r w:rsidRPr="00EE78EA">
        <w:t>. New York: Simon and Schuster.</w:t>
      </w:r>
    </w:p>
    <w:p w14:paraId="7A384B5F" w14:textId="3888D786" w:rsidR="005C4E45" w:rsidRDefault="005C4E45" w:rsidP="00667507">
      <w:pPr>
        <w:spacing w:after="0" w:line="480" w:lineRule="auto"/>
        <w:ind w:left="720" w:hanging="720"/>
        <w:jc w:val="left"/>
      </w:pPr>
      <w:r w:rsidRPr="00EE78EA">
        <w:t>Zhao, X. Y., Frese, M., &amp; Giardini, A. (2010). Business owners’ network size and business growth in China: The role of comprehensive social competency. </w:t>
      </w:r>
      <w:r w:rsidRPr="00EE78EA">
        <w:rPr>
          <w:i/>
          <w:iCs/>
        </w:rPr>
        <w:t>Entrepreneurship and Regional Development, 22</w:t>
      </w:r>
      <w:r w:rsidRPr="007F08E7">
        <w:t>(7-8)</w:t>
      </w:r>
      <w:r w:rsidRPr="00EE78EA">
        <w:t>, 675-705.</w:t>
      </w:r>
    </w:p>
    <w:p w14:paraId="55E942E6" w14:textId="6060A52C" w:rsidR="007F08E7" w:rsidRDefault="007F08E7">
      <w:pPr>
        <w:spacing w:after="200" w:line="276" w:lineRule="auto"/>
        <w:ind w:firstLine="0"/>
        <w:jc w:val="left"/>
      </w:pPr>
      <w:r>
        <w:br w:type="page"/>
      </w:r>
    </w:p>
    <w:p w14:paraId="3E8E731C" w14:textId="77777777" w:rsidR="00507640" w:rsidRPr="00142B4E" w:rsidRDefault="00507640" w:rsidP="00507640">
      <w:pPr>
        <w:spacing w:after="200" w:line="276" w:lineRule="auto"/>
        <w:ind w:firstLine="0"/>
        <w:jc w:val="center"/>
        <w:rPr>
          <w:b/>
          <w:bCs/>
        </w:rPr>
      </w:pPr>
      <w:bookmarkStart w:id="71" w:name="_Hlk32002537"/>
      <w:r w:rsidRPr="00142B4E">
        <w:rPr>
          <w:b/>
          <w:bCs/>
        </w:rPr>
        <w:lastRenderedPageBreak/>
        <w:t>Appendix A</w:t>
      </w:r>
    </w:p>
    <w:p w14:paraId="3D49621C" w14:textId="3A91505D" w:rsidR="00507640" w:rsidRPr="00142B4E" w:rsidRDefault="00507640" w:rsidP="00507640">
      <w:pPr>
        <w:spacing w:after="0" w:line="480" w:lineRule="auto"/>
        <w:ind w:firstLine="0"/>
        <w:jc w:val="center"/>
        <w:rPr>
          <w:b/>
          <w:bCs/>
        </w:rPr>
      </w:pPr>
      <w:r w:rsidRPr="00142B4E">
        <w:rPr>
          <w:b/>
          <w:bCs/>
        </w:rPr>
        <w:t>Approval</w:t>
      </w:r>
      <w:r w:rsidR="008C024C" w:rsidRPr="00142B4E">
        <w:rPr>
          <w:b/>
          <w:bCs/>
        </w:rPr>
        <w:t>s</w:t>
      </w:r>
      <w:r w:rsidRPr="00142B4E">
        <w:rPr>
          <w:b/>
          <w:bCs/>
        </w:rPr>
        <w:t xml:space="preserve"> from the Institutional Review Board of the University of Oklahoma – Norman</w:t>
      </w:r>
    </w:p>
    <w:p w14:paraId="79E2D255" w14:textId="4D8DB390" w:rsidR="00507640" w:rsidRPr="00142B4E" w:rsidRDefault="00507640" w:rsidP="00507640">
      <w:pPr>
        <w:spacing w:after="0" w:line="480" w:lineRule="auto"/>
        <w:ind w:firstLine="0"/>
        <w:jc w:val="center"/>
        <w:rPr>
          <w:b/>
          <w:bCs/>
        </w:rPr>
      </w:pPr>
      <w:r w:rsidRPr="00142B4E">
        <w:rPr>
          <w:b/>
          <w:bCs/>
        </w:rPr>
        <w:t>Phase 1</w:t>
      </w:r>
    </w:p>
    <w:p w14:paraId="1063200B" w14:textId="54260BAD" w:rsidR="00507640" w:rsidRDefault="00507640" w:rsidP="0066109B">
      <w:pPr>
        <w:spacing w:after="200" w:line="276" w:lineRule="auto"/>
        <w:ind w:firstLine="0"/>
        <w:jc w:val="center"/>
      </w:pPr>
      <w:r w:rsidRPr="00507640">
        <w:rPr>
          <w:noProof/>
        </w:rPr>
        <w:drawing>
          <wp:inline distT="0" distB="0" distL="0" distR="0" wp14:anchorId="5E42C0B4" wp14:editId="749BA8BE">
            <wp:extent cx="5148072" cy="55703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48072" cy="5570320"/>
                    </a:xfrm>
                    <a:prstGeom prst="rect">
                      <a:avLst/>
                    </a:prstGeom>
                    <a:noFill/>
                    <a:ln>
                      <a:noFill/>
                    </a:ln>
                  </pic:spPr>
                </pic:pic>
              </a:graphicData>
            </a:graphic>
          </wp:inline>
        </w:drawing>
      </w:r>
    </w:p>
    <w:p w14:paraId="7E86A42B" w14:textId="47EBC27F" w:rsidR="00507640" w:rsidRDefault="00507640">
      <w:pPr>
        <w:spacing w:after="200" w:line="276" w:lineRule="auto"/>
        <w:ind w:firstLine="0"/>
        <w:jc w:val="left"/>
      </w:pPr>
    </w:p>
    <w:p w14:paraId="6FA4E329" w14:textId="521CC228" w:rsidR="00507640" w:rsidRDefault="00507640" w:rsidP="00507640">
      <w:pPr>
        <w:spacing w:after="200" w:line="276" w:lineRule="auto"/>
        <w:ind w:firstLine="0"/>
        <w:jc w:val="center"/>
      </w:pPr>
      <w:r>
        <w:br w:type="page"/>
      </w:r>
      <w:r w:rsidR="009C4BD8" w:rsidRPr="00507640">
        <w:rPr>
          <w:noProof/>
        </w:rPr>
        <w:lastRenderedPageBreak/>
        <w:drawing>
          <wp:anchor distT="0" distB="0" distL="114300" distR="114300" simplePos="0" relativeHeight="251687936" behindDoc="0" locked="0" layoutInCell="1" allowOverlap="1" wp14:anchorId="19D7B430" wp14:editId="4C84DD5C">
            <wp:simplePos x="0" y="0"/>
            <wp:positionH relativeFrom="column">
              <wp:posOffset>739140</wp:posOffset>
            </wp:positionH>
            <wp:positionV relativeFrom="paragraph">
              <wp:posOffset>6553200</wp:posOffset>
            </wp:positionV>
            <wp:extent cx="5147945" cy="1549400"/>
            <wp:effectExtent l="0" t="0" r="0" b="0"/>
            <wp:wrapThrough wrapText="bothSides">
              <wp:wrapPolygon edited="0">
                <wp:start x="0" y="0"/>
                <wp:lineTo x="0" y="21246"/>
                <wp:lineTo x="21501" y="21246"/>
                <wp:lineTo x="21501"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5">
                      <a:extLst>
                        <a:ext uri="{28A0092B-C50C-407E-A947-70E740481C1C}">
                          <a14:useLocalDpi xmlns:a14="http://schemas.microsoft.com/office/drawing/2010/main" val="0"/>
                        </a:ext>
                      </a:extLst>
                    </a:blip>
                    <a:srcRect b="12014"/>
                    <a:stretch/>
                  </pic:blipFill>
                  <pic:spPr bwMode="auto">
                    <a:xfrm>
                      <a:off x="0" y="0"/>
                      <a:ext cx="5147945" cy="1549400"/>
                    </a:xfrm>
                    <a:prstGeom prst="rect">
                      <a:avLst/>
                    </a:prstGeom>
                    <a:noFill/>
                    <a:ln>
                      <a:noFill/>
                    </a:ln>
                    <a:extLst>
                      <a:ext uri="{53640926-AAD7-44D8-BBD7-CCE9431645EC}">
                        <a14:shadowObscured xmlns:a14="http://schemas.microsoft.com/office/drawing/2010/main"/>
                      </a:ext>
                    </a:extLst>
                  </pic:spPr>
                </pic:pic>
              </a:graphicData>
            </a:graphic>
          </wp:anchor>
        </w:drawing>
      </w:r>
      <w:r w:rsidRPr="00507640">
        <w:rPr>
          <w:noProof/>
        </w:rPr>
        <w:drawing>
          <wp:inline distT="0" distB="0" distL="0" distR="0" wp14:anchorId="7933F177" wp14:editId="29077DED">
            <wp:extent cx="5148072" cy="6511248"/>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48072" cy="6511248"/>
                    </a:xfrm>
                    <a:prstGeom prst="rect">
                      <a:avLst/>
                    </a:prstGeom>
                    <a:noFill/>
                    <a:ln>
                      <a:noFill/>
                    </a:ln>
                  </pic:spPr>
                </pic:pic>
              </a:graphicData>
            </a:graphic>
          </wp:inline>
        </w:drawing>
      </w:r>
    </w:p>
    <w:p w14:paraId="0FE7E2BF" w14:textId="62AE41BC" w:rsidR="006F3EDB" w:rsidRDefault="006F3EDB" w:rsidP="00507640">
      <w:pPr>
        <w:spacing w:after="200" w:line="276" w:lineRule="auto"/>
        <w:ind w:left="450" w:firstLine="0"/>
        <w:jc w:val="center"/>
      </w:pPr>
    </w:p>
    <w:p w14:paraId="2A0749F0" w14:textId="3B42BF4F" w:rsidR="00507640" w:rsidRDefault="00507640" w:rsidP="006F3EDB">
      <w:pPr>
        <w:spacing w:after="200" w:line="276" w:lineRule="auto"/>
        <w:ind w:firstLine="0"/>
        <w:jc w:val="center"/>
      </w:pPr>
      <w:r>
        <w:br w:type="page"/>
      </w:r>
      <w:r w:rsidR="009C4BD8" w:rsidRPr="006F3EDB">
        <w:rPr>
          <w:noProof/>
        </w:rPr>
        <w:lastRenderedPageBreak/>
        <w:drawing>
          <wp:anchor distT="0" distB="0" distL="114300" distR="114300" simplePos="0" relativeHeight="251688960" behindDoc="0" locked="0" layoutInCell="1" allowOverlap="1" wp14:anchorId="5D33A520" wp14:editId="00A16352">
            <wp:simplePos x="0" y="0"/>
            <wp:positionH relativeFrom="column">
              <wp:posOffset>556260</wp:posOffset>
            </wp:positionH>
            <wp:positionV relativeFrom="paragraph">
              <wp:posOffset>6484620</wp:posOffset>
            </wp:positionV>
            <wp:extent cx="4079875" cy="859155"/>
            <wp:effectExtent l="0" t="0" r="0" b="0"/>
            <wp:wrapThrough wrapText="bothSides">
              <wp:wrapPolygon edited="0">
                <wp:start x="0" y="0"/>
                <wp:lineTo x="0" y="21073"/>
                <wp:lineTo x="21482" y="21073"/>
                <wp:lineTo x="21482"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79875" cy="859155"/>
                    </a:xfrm>
                    <a:prstGeom prst="rect">
                      <a:avLst/>
                    </a:prstGeom>
                    <a:noFill/>
                    <a:ln>
                      <a:noFill/>
                    </a:ln>
                  </pic:spPr>
                </pic:pic>
              </a:graphicData>
            </a:graphic>
          </wp:anchor>
        </w:drawing>
      </w:r>
      <w:r w:rsidR="006F3EDB" w:rsidRPr="006F3EDB">
        <w:rPr>
          <w:noProof/>
        </w:rPr>
        <w:drawing>
          <wp:inline distT="0" distB="0" distL="0" distR="0" wp14:anchorId="652DE506" wp14:editId="360424D2">
            <wp:extent cx="5148072" cy="644359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48072" cy="6443598"/>
                    </a:xfrm>
                    <a:prstGeom prst="rect">
                      <a:avLst/>
                    </a:prstGeom>
                    <a:noFill/>
                    <a:ln>
                      <a:noFill/>
                    </a:ln>
                  </pic:spPr>
                </pic:pic>
              </a:graphicData>
            </a:graphic>
          </wp:inline>
        </w:drawing>
      </w:r>
    </w:p>
    <w:p w14:paraId="0D8AB47A" w14:textId="1B44D8ED" w:rsidR="00507640" w:rsidRDefault="00507640" w:rsidP="006F3EDB">
      <w:pPr>
        <w:spacing w:after="200" w:line="276" w:lineRule="auto"/>
        <w:ind w:firstLine="0"/>
        <w:jc w:val="center"/>
      </w:pPr>
      <w:r>
        <w:br w:type="page"/>
      </w:r>
    </w:p>
    <w:p w14:paraId="0F98DA5B" w14:textId="77777777" w:rsidR="005219DF" w:rsidRDefault="00451B6E" w:rsidP="00451B6E">
      <w:pPr>
        <w:spacing w:after="200" w:line="276" w:lineRule="auto"/>
        <w:ind w:firstLine="0"/>
        <w:jc w:val="center"/>
      </w:pPr>
      <w:r w:rsidRPr="00451B6E">
        <w:rPr>
          <w:noProof/>
        </w:rPr>
        <w:lastRenderedPageBreak/>
        <w:drawing>
          <wp:inline distT="0" distB="0" distL="0" distR="0" wp14:anchorId="653E05FB" wp14:editId="5F6D6E7E">
            <wp:extent cx="5148072" cy="571743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48072" cy="5717437"/>
                    </a:xfrm>
                    <a:prstGeom prst="rect">
                      <a:avLst/>
                    </a:prstGeom>
                    <a:noFill/>
                    <a:ln>
                      <a:noFill/>
                    </a:ln>
                  </pic:spPr>
                </pic:pic>
              </a:graphicData>
            </a:graphic>
          </wp:inline>
        </w:drawing>
      </w:r>
    </w:p>
    <w:p w14:paraId="1B3AB822" w14:textId="77777777" w:rsidR="005219DF" w:rsidRDefault="005219DF" w:rsidP="00451B6E">
      <w:pPr>
        <w:spacing w:after="200" w:line="276" w:lineRule="auto"/>
        <w:ind w:firstLine="0"/>
        <w:jc w:val="center"/>
      </w:pPr>
    </w:p>
    <w:p w14:paraId="19333C9F" w14:textId="77777777" w:rsidR="005219DF" w:rsidRDefault="005219DF">
      <w:pPr>
        <w:spacing w:after="200" w:line="276" w:lineRule="auto"/>
        <w:ind w:firstLine="0"/>
        <w:jc w:val="left"/>
      </w:pPr>
      <w:r>
        <w:br w:type="page"/>
      </w:r>
    </w:p>
    <w:p w14:paraId="541AACD2" w14:textId="622D15A3" w:rsidR="00665CD8" w:rsidRPr="00142B4E" w:rsidRDefault="00665CD8" w:rsidP="00665CD8">
      <w:pPr>
        <w:spacing w:after="200" w:line="276" w:lineRule="auto"/>
        <w:ind w:firstLine="0"/>
        <w:jc w:val="center"/>
        <w:rPr>
          <w:b/>
          <w:bCs/>
        </w:rPr>
      </w:pPr>
      <w:r w:rsidRPr="00142B4E">
        <w:rPr>
          <w:b/>
          <w:bCs/>
        </w:rPr>
        <w:lastRenderedPageBreak/>
        <w:t>Appendix B</w:t>
      </w:r>
    </w:p>
    <w:p w14:paraId="1E64DE2A" w14:textId="275BADB7" w:rsidR="00665CD8" w:rsidRPr="00142B4E" w:rsidRDefault="00665CD8" w:rsidP="00665CD8">
      <w:pPr>
        <w:spacing w:after="0" w:line="480" w:lineRule="auto"/>
        <w:ind w:firstLine="0"/>
        <w:jc w:val="center"/>
        <w:rPr>
          <w:b/>
          <w:bCs/>
        </w:rPr>
      </w:pPr>
      <w:r w:rsidRPr="00142B4E">
        <w:rPr>
          <w:b/>
          <w:bCs/>
        </w:rPr>
        <w:t xml:space="preserve">Approval from the </w:t>
      </w:r>
      <w:r w:rsidR="00563DCA" w:rsidRPr="00142B4E">
        <w:rPr>
          <w:b/>
          <w:bCs/>
        </w:rPr>
        <w:t xml:space="preserve">St. John Health System Institutional </w:t>
      </w:r>
      <w:r w:rsidRPr="00142B4E">
        <w:rPr>
          <w:b/>
          <w:bCs/>
        </w:rPr>
        <w:t>Review Board</w:t>
      </w:r>
      <w:r w:rsidR="00563DCA" w:rsidRPr="00142B4E">
        <w:rPr>
          <w:b/>
          <w:bCs/>
        </w:rPr>
        <w:t xml:space="preserve"> - Tulsa</w:t>
      </w:r>
    </w:p>
    <w:p w14:paraId="1EABBDFD" w14:textId="77777777" w:rsidR="00665CD8" w:rsidRPr="00142B4E" w:rsidRDefault="00665CD8" w:rsidP="00665CD8">
      <w:pPr>
        <w:spacing w:after="0" w:line="480" w:lineRule="auto"/>
        <w:ind w:firstLine="0"/>
        <w:jc w:val="center"/>
        <w:rPr>
          <w:b/>
          <w:bCs/>
        </w:rPr>
      </w:pPr>
      <w:r w:rsidRPr="00142B4E">
        <w:rPr>
          <w:b/>
          <w:bCs/>
        </w:rPr>
        <w:t>Phase 1</w:t>
      </w:r>
    </w:p>
    <w:p w14:paraId="66DDD0E7" w14:textId="257DDD72" w:rsidR="005219DF" w:rsidRDefault="001A60A6" w:rsidP="00451B6E">
      <w:pPr>
        <w:spacing w:after="200" w:line="276" w:lineRule="auto"/>
        <w:ind w:firstLine="0"/>
        <w:jc w:val="center"/>
      </w:pPr>
      <w:r w:rsidRPr="001A60A6">
        <w:rPr>
          <w:noProof/>
        </w:rPr>
        <w:drawing>
          <wp:inline distT="0" distB="0" distL="0" distR="0" wp14:anchorId="666EF9FD" wp14:editId="5FF59013">
            <wp:extent cx="5145438" cy="714548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65720" cy="7173655"/>
                    </a:xfrm>
                    <a:prstGeom prst="rect">
                      <a:avLst/>
                    </a:prstGeom>
                    <a:noFill/>
                    <a:ln>
                      <a:noFill/>
                    </a:ln>
                  </pic:spPr>
                </pic:pic>
              </a:graphicData>
            </a:graphic>
          </wp:inline>
        </w:drawing>
      </w:r>
    </w:p>
    <w:p w14:paraId="5053C344" w14:textId="45CA2A4E" w:rsidR="00563DCA" w:rsidRDefault="00563DCA" w:rsidP="001A60A6">
      <w:pPr>
        <w:spacing w:after="200" w:line="276" w:lineRule="auto"/>
        <w:ind w:firstLine="0"/>
        <w:jc w:val="center"/>
      </w:pPr>
      <w:r>
        <w:br w:type="page"/>
      </w:r>
      <w:r w:rsidR="001A60A6" w:rsidRPr="001A60A6">
        <w:rPr>
          <w:noProof/>
        </w:rPr>
        <w:lastRenderedPageBreak/>
        <w:drawing>
          <wp:inline distT="0" distB="0" distL="0" distR="0" wp14:anchorId="53B56C0E" wp14:editId="1AA9C1F2">
            <wp:extent cx="5148072" cy="486773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48072" cy="4867735"/>
                    </a:xfrm>
                    <a:prstGeom prst="rect">
                      <a:avLst/>
                    </a:prstGeom>
                    <a:noFill/>
                    <a:ln>
                      <a:noFill/>
                    </a:ln>
                  </pic:spPr>
                </pic:pic>
              </a:graphicData>
            </a:graphic>
          </wp:inline>
        </w:drawing>
      </w:r>
    </w:p>
    <w:p w14:paraId="477D37B7" w14:textId="77777777" w:rsidR="00563DCA" w:rsidRDefault="00563DCA" w:rsidP="00451B6E">
      <w:pPr>
        <w:spacing w:after="200" w:line="276" w:lineRule="auto"/>
        <w:ind w:firstLine="0"/>
        <w:jc w:val="center"/>
      </w:pPr>
    </w:p>
    <w:p w14:paraId="4250DB08" w14:textId="77777777" w:rsidR="005219DF" w:rsidRDefault="005219DF" w:rsidP="00451B6E">
      <w:pPr>
        <w:spacing w:after="200" w:line="276" w:lineRule="auto"/>
        <w:ind w:firstLine="0"/>
        <w:jc w:val="center"/>
      </w:pPr>
    </w:p>
    <w:p w14:paraId="2B79341B" w14:textId="77777777" w:rsidR="005219DF" w:rsidRDefault="005219DF" w:rsidP="00451B6E">
      <w:pPr>
        <w:spacing w:after="200" w:line="276" w:lineRule="auto"/>
        <w:ind w:firstLine="0"/>
        <w:jc w:val="center"/>
      </w:pPr>
    </w:p>
    <w:p w14:paraId="61DBF967" w14:textId="32EF9022" w:rsidR="00507640" w:rsidRDefault="00507640" w:rsidP="00451B6E">
      <w:pPr>
        <w:spacing w:after="200" w:line="276" w:lineRule="auto"/>
        <w:ind w:firstLine="0"/>
        <w:jc w:val="center"/>
      </w:pPr>
      <w:r>
        <w:br w:type="page"/>
      </w:r>
    </w:p>
    <w:p w14:paraId="0FCD871F" w14:textId="77777777" w:rsidR="00BA7667" w:rsidRPr="00142B4E" w:rsidRDefault="00BA7667" w:rsidP="00BA7667">
      <w:pPr>
        <w:spacing w:after="200" w:line="276" w:lineRule="auto"/>
        <w:ind w:firstLine="0"/>
        <w:jc w:val="center"/>
        <w:rPr>
          <w:b/>
          <w:bCs/>
        </w:rPr>
      </w:pPr>
      <w:r w:rsidRPr="00142B4E">
        <w:rPr>
          <w:b/>
          <w:bCs/>
        </w:rPr>
        <w:lastRenderedPageBreak/>
        <w:t>Appendix C</w:t>
      </w:r>
    </w:p>
    <w:p w14:paraId="5AC55C51" w14:textId="3FEFC2D5" w:rsidR="00BA7667" w:rsidRPr="00142B4E" w:rsidRDefault="00DB75BC" w:rsidP="00BA7667">
      <w:pPr>
        <w:spacing w:after="0" w:line="480" w:lineRule="auto"/>
        <w:ind w:firstLine="0"/>
        <w:jc w:val="center"/>
        <w:rPr>
          <w:b/>
          <w:bCs/>
        </w:rPr>
      </w:pPr>
      <w:r>
        <w:rPr>
          <w:b/>
          <w:bCs/>
          <w:noProof/>
        </w:rPr>
        <w:drawing>
          <wp:anchor distT="0" distB="0" distL="114300" distR="114300" simplePos="0" relativeHeight="251685888" behindDoc="0" locked="0" layoutInCell="1" allowOverlap="1" wp14:anchorId="404A7E8D" wp14:editId="718D0B05">
            <wp:simplePos x="0" y="0"/>
            <wp:positionH relativeFrom="column">
              <wp:posOffset>578485</wp:posOffset>
            </wp:positionH>
            <wp:positionV relativeFrom="paragraph">
              <wp:posOffset>365125</wp:posOffset>
            </wp:positionV>
            <wp:extent cx="5051425" cy="6537960"/>
            <wp:effectExtent l="0" t="0" r="0" b="0"/>
            <wp:wrapThrough wrapText="bothSides">
              <wp:wrapPolygon edited="0">
                <wp:start x="0" y="0"/>
                <wp:lineTo x="0" y="21524"/>
                <wp:lineTo x="21505" y="21524"/>
                <wp:lineTo x="21505" y="0"/>
                <wp:lineTo x="0" y="0"/>
              </wp:wrapPolygon>
            </wp:wrapThrough>
            <wp:docPr id="7" name="Picture 7"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sign 1 - Providers.jpg"/>
                    <pic:cNvPicPr/>
                  </pic:nvPicPr>
                  <pic:blipFill>
                    <a:blip r:embed="rId42"/>
                    <a:stretch>
                      <a:fillRect/>
                    </a:stretch>
                  </pic:blipFill>
                  <pic:spPr>
                    <a:xfrm>
                      <a:off x="0" y="0"/>
                      <a:ext cx="5051425" cy="6537960"/>
                    </a:xfrm>
                    <a:prstGeom prst="rect">
                      <a:avLst/>
                    </a:prstGeom>
                  </pic:spPr>
                </pic:pic>
              </a:graphicData>
            </a:graphic>
            <wp14:sizeRelH relativeFrom="margin">
              <wp14:pctWidth>0</wp14:pctWidth>
            </wp14:sizeRelH>
            <wp14:sizeRelV relativeFrom="margin">
              <wp14:pctHeight>0</wp14:pctHeight>
            </wp14:sizeRelV>
          </wp:anchor>
        </w:drawing>
      </w:r>
      <w:r w:rsidR="00BA7667">
        <w:rPr>
          <w:b/>
          <w:bCs/>
        </w:rPr>
        <w:t>Recruitment Flyer</w:t>
      </w:r>
      <w:r>
        <w:rPr>
          <w:b/>
          <w:bCs/>
        </w:rPr>
        <w:t xml:space="preserve"> for Healthcare Providers</w:t>
      </w:r>
    </w:p>
    <w:p w14:paraId="437AF769" w14:textId="00F5E030" w:rsidR="00BA7667" w:rsidRDefault="00BA7667" w:rsidP="0066109B">
      <w:pPr>
        <w:spacing w:after="200" w:line="276" w:lineRule="auto"/>
        <w:ind w:firstLine="0"/>
        <w:jc w:val="center"/>
        <w:rPr>
          <w:b/>
          <w:bCs/>
        </w:rPr>
      </w:pPr>
    </w:p>
    <w:p w14:paraId="42068949" w14:textId="474329F8" w:rsidR="00BA7667" w:rsidRDefault="00BA7667">
      <w:pPr>
        <w:spacing w:after="200" w:line="276" w:lineRule="auto"/>
        <w:ind w:firstLine="0"/>
        <w:jc w:val="left"/>
        <w:rPr>
          <w:b/>
          <w:bCs/>
        </w:rPr>
      </w:pPr>
      <w:r>
        <w:rPr>
          <w:b/>
          <w:bCs/>
        </w:rPr>
        <w:br w:type="page"/>
      </w:r>
    </w:p>
    <w:p w14:paraId="0076F96F" w14:textId="4CD06E10" w:rsidR="00DB75BC" w:rsidRDefault="00DB75BC" w:rsidP="00DB75BC">
      <w:pPr>
        <w:spacing w:after="200" w:line="276" w:lineRule="auto"/>
        <w:ind w:firstLine="0"/>
        <w:jc w:val="center"/>
        <w:rPr>
          <w:b/>
          <w:bCs/>
        </w:rPr>
      </w:pPr>
      <w:r>
        <w:rPr>
          <w:b/>
          <w:bCs/>
          <w:noProof/>
        </w:rPr>
        <w:lastRenderedPageBreak/>
        <w:drawing>
          <wp:anchor distT="0" distB="0" distL="114300" distR="114300" simplePos="0" relativeHeight="251686912" behindDoc="0" locked="0" layoutInCell="1" allowOverlap="1" wp14:anchorId="73A44D36" wp14:editId="7AC130C8">
            <wp:simplePos x="0" y="0"/>
            <wp:positionH relativeFrom="column">
              <wp:posOffset>563880</wp:posOffset>
            </wp:positionH>
            <wp:positionV relativeFrom="paragraph">
              <wp:posOffset>304800</wp:posOffset>
            </wp:positionV>
            <wp:extent cx="5196840" cy="6725727"/>
            <wp:effectExtent l="0" t="0" r="3810" b="0"/>
            <wp:wrapThrough wrapText="bothSides">
              <wp:wrapPolygon edited="0">
                <wp:start x="0" y="0"/>
                <wp:lineTo x="0" y="21537"/>
                <wp:lineTo x="21537" y="21537"/>
                <wp:lineTo x="21537" y="0"/>
                <wp:lineTo x="0" y="0"/>
              </wp:wrapPolygon>
            </wp:wrapThrough>
            <wp:docPr id="8" name="Picture 8"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sign 1 - users.jpg"/>
                    <pic:cNvPicPr/>
                  </pic:nvPicPr>
                  <pic:blipFill>
                    <a:blip r:embed="rId43"/>
                    <a:stretch>
                      <a:fillRect/>
                    </a:stretch>
                  </pic:blipFill>
                  <pic:spPr>
                    <a:xfrm>
                      <a:off x="0" y="0"/>
                      <a:ext cx="5196840" cy="6725727"/>
                    </a:xfrm>
                    <a:prstGeom prst="rect">
                      <a:avLst/>
                    </a:prstGeom>
                  </pic:spPr>
                </pic:pic>
              </a:graphicData>
            </a:graphic>
            <wp14:sizeRelH relativeFrom="margin">
              <wp14:pctWidth>0</wp14:pctWidth>
            </wp14:sizeRelH>
            <wp14:sizeRelV relativeFrom="margin">
              <wp14:pctHeight>0</wp14:pctHeight>
            </wp14:sizeRelV>
          </wp:anchor>
        </w:drawing>
      </w:r>
      <w:r>
        <w:rPr>
          <w:b/>
          <w:bCs/>
        </w:rPr>
        <w:t>Recruitment Flyer for Users of Healthcare Services</w:t>
      </w:r>
    </w:p>
    <w:p w14:paraId="694279A7" w14:textId="24402B78" w:rsidR="00DB75BC" w:rsidRDefault="00DB75BC">
      <w:pPr>
        <w:spacing w:after="200" w:line="276" w:lineRule="auto"/>
        <w:ind w:firstLine="0"/>
        <w:jc w:val="left"/>
        <w:rPr>
          <w:b/>
          <w:bCs/>
        </w:rPr>
      </w:pPr>
    </w:p>
    <w:p w14:paraId="1A09E6F9" w14:textId="7CF63EA4" w:rsidR="00DB75BC" w:rsidRDefault="00DB75BC">
      <w:pPr>
        <w:spacing w:after="200" w:line="276" w:lineRule="auto"/>
        <w:ind w:firstLine="0"/>
        <w:jc w:val="left"/>
        <w:rPr>
          <w:b/>
          <w:bCs/>
        </w:rPr>
      </w:pPr>
    </w:p>
    <w:p w14:paraId="4724442C" w14:textId="555825E6" w:rsidR="00DB75BC" w:rsidRDefault="00DB75BC">
      <w:pPr>
        <w:spacing w:after="200" w:line="276" w:lineRule="auto"/>
        <w:ind w:firstLine="0"/>
        <w:jc w:val="left"/>
        <w:rPr>
          <w:b/>
          <w:bCs/>
        </w:rPr>
      </w:pPr>
    </w:p>
    <w:p w14:paraId="31B2C132" w14:textId="77777777" w:rsidR="00DB75BC" w:rsidRDefault="00DB75BC">
      <w:pPr>
        <w:spacing w:after="200" w:line="276" w:lineRule="auto"/>
        <w:ind w:firstLine="0"/>
        <w:jc w:val="left"/>
        <w:rPr>
          <w:b/>
          <w:bCs/>
        </w:rPr>
      </w:pPr>
    </w:p>
    <w:p w14:paraId="2E989C26" w14:textId="77777777" w:rsidR="00DB75BC" w:rsidRDefault="00DB75BC" w:rsidP="0066109B">
      <w:pPr>
        <w:spacing w:after="200" w:line="276" w:lineRule="auto"/>
        <w:ind w:firstLine="0"/>
        <w:jc w:val="center"/>
        <w:rPr>
          <w:b/>
          <w:bCs/>
        </w:rPr>
      </w:pPr>
    </w:p>
    <w:p w14:paraId="53214D8A" w14:textId="77777777" w:rsidR="00DB75BC" w:rsidRDefault="00DB75BC" w:rsidP="0066109B">
      <w:pPr>
        <w:spacing w:after="200" w:line="276" w:lineRule="auto"/>
        <w:ind w:firstLine="0"/>
        <w:jc w:val="center"/>
        <w:rPr>
          <w:b/>
          <w:bCs/>
        </w:rPr>
      </w:pPr>
    </w:p>
    <w:p w14:paraId="4042ECCA" w14:textId="77777777" w:rsidR="00DB75BC" w:rsidRDefault="00DB75BC" w:rsidP="0066109B">
      <w:pPr>
        <w:spacing w:after="200" w:line="276" w:lineRule="auto"/>
        <w:ind w:firstLine="0"/>
        <w:jc w:val="center"/>
        <w:rPr>
          <w:b/>
          <w:bCs/>
        </w:rPr>
      </w:pPr>
    </w:p>
    <w:p w14:paraId="52A4F9EB" w14:textId="77777777" w:rsidR="00DB75BC" w:rsidRDefault="00DB75BC" w:rsidP="0066109B">
      <w:pPr>
        <w:spacing w:after="200" w:line="276" w:lineRule="auto"/>
        <w:ind w:firstLine="0"/>
        <w:jc w:val="center"/>
        <w:rPr>
          <w:b/>
          <w:bCs/>
        </w:rPr>
      </w:pPr>
    </w:p>
    <w:p w14:paraId="17395717" w14:textId="77777777" w:rsidR="00DB75BC" w:rsidRDefault="00DB75BC" w:rsidP="0066109B">
      <w:pPr>
        <w:spacing w:after="200" w:line="276" w:lineRule="auto"/>
        <w:ind w:firstLine="0"/>
        <w:jc w:val="center"/>
        <w:rPr>
          <w:b/>
          <w:bCs/>
        </w:rPr>
      </w:pPr>
    </w:p>
    <w:p w14:paraId="512A0D25" w14:textId="77777777" w:rsidR="00DB75BC" w:rsidRDefault="00DB75BC" w:rsidP="0066109B">
      <w:pPr>
        <w:spacing w:after="200" w:line="276" w:lineRule="auto"/>
        <w:ind w:firstLine="0"/>
        <w:jc w:val="center"/>
        <w:rPr>
          <w:b/>
          <w:bCs/>
        </w:rPr>
      </w:pPr>
    </w:p>
    <w:p w14:paraId="2316F0B4" w14:textId="77777777" w:rsidR="00DB75BC" w:rsidRDefault="00DB75BC" w:rsidP="0066109B">
      <w:pPr>
        <w:spacing w:after="200" w:line="276" w:lineRule="auto"/>
        <w:ind w:firstLine="0"/>
        <w:jc w:val="center"/>
        <w:rPr>
          <w:b/>
          <w:bCs/>
        </w:rPr>
      </w:pPr>
    </w:p>
    <w:p w14:paraId="6A490BB0" w14:textId="77777777" w:rsidR="00DB75BC" w:rsidRDefault="00DB75BC" w:rsidP="0066109B">
      <w:pPr>
        <w:spacing w:after="200" w:line="276" w:lineRule="auto"/>
        <w:ind w:firstLine="0"/>
        <w:jc w:val="center"/>
        <w:rPr>
          <w:b/>
          <w:bCs/>
        </w:rPr>
      </w:pPr>
    </w:p>
    <w:p w14:paraId="616FCF6B" w14:textId="77777777" w:rsidR="00DB75BC" w:rsidRDefault="00DB75BC" w:rsidP="0066109B">
      <w:pPr>
        <w:spacing w:after="200" w:line="276" w:lineRule="auto"/>
        <w:ind w:firstLine="0"/>
        <w:jc w:val="center"/>
        <w:rPr>
          <w:b/>
          <w:bCs/>
        </w:rPr>
      </w:pPr>
    </w:p>
    <w:p w14:paraId="3F133328" w14:textId="77777777" w:rsidR="00DB75BC" w:rsidRDefault="00DB75BC" w:rsidP="0066109B">
      <w:pPr>
        <w:spacing w:after="200" w:line="276" w:lineRule="auto"/>
        <w:ind w:firstLine="0"/>
        <w:jc w:val="center"/>
        <w:rPr>
          <w:b/>
          <w:bCs/>
        </w:rPr>
      </w:pPr>
    </w:p>
    <w:p w14:paraId="7B2E0328" w14:textId="77777777" w:rsidR="00DB75BC" w:rsidRDefault="00DB75BC" w:rsidP="0066109B">
      <w:pPr>
        <w:spacing w:after="200" w:line="276" w:lineRule="auto"/>
        <w:ind w:firstLine="0"/>
        <w:jc w:val="center"/>
        <w:rPr>
          <w:b/>
          <w:bCs/>
        </w:rPr>
      </w:pPr>
    </w:p>
    <w:p w14:paraId="2EA4C46C" w14:textId="77777777" w:rsidR="00DB75BC" w:rsidRDefault="00DB75BC" w:rsidP="0066109B">
      <w:pPr>
        <w:spacing w:after="200" w:line="276" w:lineRule="auto"/>
        <w:ind w:firstLine="0"/>
        <w:jc w:val="center"/>
        <w:rPr>
          <w:b/>
          <w:bCs/>
        </w:rPr>
      </w:pPr>
    </w:p>
    <w:p w14:paraId="429C83BD" w14:textId="77777777" w:rsidR="00DB75BC" w:rsidRDefault="00DB75BC" w:rsidP="0066109B">
      <w:pPr>
        <w:spacing w:after="200" w:line="276" w:lineRule="auto"/>
        <w:ind w:firstLine="0"/>
        <w:jc w:val="center"/>
        <w:rPr>
          <w:b/>
          <w:bCs/>
        </w:rPr>
      </w:pPr>
    </w:p>
    <w:p w14:paraId="2E9B32A1" w14:textId="77777777" w:rsidR="00DB75BC" w:rsidRDefault="00DB75BC" w:rsidP="0066109B">
      <w:pPr>
        <w:spacing w:after="200" w:line="276" w:lineRule="auto"/>
        <w:ind w:firstLine="0"/>
        <w:jc w:val="center"/>
        <w:rPr>
          <w:b/>
          <w:bCs/>
        </w:rPr>
      </w:pPr>
    </w:p>
    <w:p w14:paraId="6DAAC4B8" w14:textId="77777777" w:rsidR="00DB75BC" w:rsidRDefault="00DB75BC" w:rsidP="0066109B">
      <w:pPr>
        <w:spacing w:after="200" w:line="276" w:lineRule="auto"/>
        <w:ind w:firstLine="0"/>
        <w:jc w:val="center"/>
        <w:rPr>
          <w:b/>
          <w:bCs/>
        </w:rPr>
      </w:pPr>
    </w:p>
    <w:p w14:paraId="68D8E3EE" w14:textId="77777777" w:rsidR="00DB75BC" w:rsidRDefault="00DB75BC">
      <w:pPr>
        <w:spacing w:after="200" w:line="276" w:lineRule="auto"/>
        <w:ind w:firstLine="0"/>
        <w:jc w:val="left"/>
        <w:rPr>
          <w:b/>
          <w:bCs/>
        </w:rPr>
      </w:pPr>
      <w:r>
        <w:rPr>
          <w:b/>
          <w:bCs/>
        </w:rPr>
        <w:br w:type="page"/>
      </w:r>
    </w:p>
    <w:p w14:paraId="59CE143C" w14:textId="5C1C44A4" w:rsidR="008414B1" w:rsidRPr="00142B4E" w:rsidRDefault="008414B1" w:rsidP="0066109B">
      <w:pPr>
        <w:spacing w:after="200" w:line="276" w:lineRule="auto"/>
        <w:ind w:firstLine="0"/>
        <w:jc w:val="center"/>
        <w:rPr>
          <w:b/>
          <w:bCs/>
        </w:rPr>
      </w:pPr>
      <w:r w:rsidRPr="00142B4E">
        <w:rPr>
          <w:b/>
          <w:bCs/>
        </w:rPr>
        <w:lastRenderedPageBreak/>
        <w:t xml:space="preserve">Appendix </w:t>
      </w:r>
      <w:r w:rsidR="00E462A5">
        <w:rPr>
          <w:b/>
          <w:bCs/>
        </w:rPr>
        <w:t>D</w:t>
      </w:r>
    </w:p>
    <w:p w14:paraId="1C287E4E" w14:textId="77777777" w:rsidR="00142B4E" w:rsidRPr="00142B4E" w:rsidRDefault="00FF6DFA" w:rsidP="00FF6DFA">
      <w:pPr>
        <w:spacing w:after="0" w:line="480" w:lineRule="auto"/>
        <w:ind w:firstLine="0"/>
        <w:jc w:val="center"/>
        <w:rPr>
          <w:b/>
          <w:bCs/>
        </w:rPr>
      </w:pPr>
      <w:bookmarkStart w:id="72" w:name="_Hlk32005273"/>
      <w:bookmarkEnd w:id="71"/>
      <w:r w:rsidRPr="00142B4E">
        <w:rPr>
          <w:b/>
          <w:bCs/>
        </w:rPr>
        <w:t xml:space="preserve">Demographic Survey for Focus Groups </w:t>
      </w:r>
    </w:p>
    <w:p w14:paraId="6AAC9B21" w14:textId="0CF1326F" w:rsidR="00FF6DFA" w:rsidRPr="00EE78EA" w:rsidRDefault="00FF6DFA" w:rsidP="00FF6DFA">
      <w:pPr>
        <w:spacing w:after="0" w:line="480" w:lineRule="auto"/>
        <w:ind w:firstLine="0"/>
        <w:jc w:val="center"/>
      </w:pPr>
      <w:r w:rsidRPr="00EE78EA">
        <w:t>with Users of Healthcare Services</w:t>
      </w:r>
    </w:p>
    <w:p w14:paraId="7AC82756" w14:textId="77777777" w:rsidR="00FF6DFA" w:rsidRPr="00EE78EA" w:rsidRDefault="00FF6DFA" w:rsidP="00142B4E">
      <w:pPr>
        <w:tabs>
          <w:tab w:val="left" w:pos="1260"/>
          <w:tab w:val="left" w:pos="7200"/>
          <w:tab w:val="left" w:pos="7740"/>
          <w:tab w:val="right" w:pos="8820"/>
        </w:tabs>
        <w:ind w:firstLine="0"/>
      </w:pPr>
      <w:r w:rsidRPr="00EE78EA">
        <w:rPr>
          <w:b/>
          <w:bCs/>
        </w:rPr>
        <w:t>Name</w:t>
      </w:r>
      <w:r w:rsidRPr="00EE78EA">
        <w:t xml:space="preserve"> (First or nickname only) ………….………………………………..</w:t>
      </w:r>
      <w:r w:rsidRPr="00EE78EA">
        <w:tab/>
      </w:r>
      <w:r w:rsidRPr="00EE78EA">
        <w:rPr>
          <w:b/>
          <w:bCs/>
        </w:rPr>
        <w:t>Age</w:t>
      </w:r>
      <w:r w:rsidRPr="00EE78EA">
        <w:tab/>
        <w:t>………………...</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1452"/>
        <w:gridCol w:w="1648"/>
        <w:gridCol w:w="2672"/>
        <w:gridCol w:w="2970"/>
      </w:tblGrid>
      <w:tr w:rsidR="00FF6DFA" w:rsidRPr="00EE78EA" w14:paraId="73C46850" w14:textId="77777777" w:rsidTr="00A256B5">
        <w:tc>
          <w:tcPr>
            <w:tcW w:w="888" w:type="dxa"/>
          </w:tcPr>
          <w:p w14:paraId="6B9A1316" w14:textId="77777777" w:rsidR="00FF6DFA" w:rsidRPr="00EE78EA" w:rsidRDefault="00FF6DFA" w:rsidP="00A256B5">
            <w:pPr>
              <w:tabs>
                <w:tab w:val="left" w:pos="1260"/>
                <w:tab w:val="left" w:pos="7200"/>
                <w:tab w:val="left" w:pos="7740"/>
                <w:tab w:val="right" w:pos="8820"/>
              </w:tabs>
              <w:spacing w:before="120" w:after="0"/>
              <w:ind w:left="-108" w:firstLine="0"/>
              <w:rPr>
                <w:b/>
                <w:bCs/>
              </w:rPr>
            </w:pPr>
            <w:r w:rsidRPr="00EE78EA">
              <w:rPr>
                <w:b/>
                <w:bCs/>
              </w:rPr>
              <w:t>Gender</w:t>
            </w:r>
          </w:p>
        </w:tc>
        <w:tc>
          <w:tcPr>
            <w:tcW w:w="1452" w:type="dxa"/>
          </w:tcPr>
          <w:p w14:paraId="10DB3525" w14:textId="77777777" w:rsidR="00FF6DFA" w:rsidRPr="00EE78EA" w:rsidRDefault="00FF6DFA" w:rsidP="00A256B5">
            <w:pPr>
              <w:pStyle w:val="ListParagraph"/>
              <w:numPr>
                <w:ilvl w:val="0"/>
                <w:numId w:val="21"/>
              </w:numPr>
              <w:tabs>
                <w:tab w:val="left" w:pos="246"/>
                <w:tab w:val="left" w:pos="7200"/>
                <w:tab w:val="left" w:pos="7740"/>
                <w:tab w:val="right" w:pos="8820"/>
              </w:tabs>
              <w:spacing w:before="120" w:after="0" w:line="276" w:lineRule="auto"/>
              <w:ind w:left="0" w:firstLine="0"/>
              <w:contextualSpacing w:val="0"/>
            </w:pPr>
            <w:r w:rsidRPr="00EE78EA">
              <w:t>Male</w:t>
            </w:r>
          </w:p>
        </w:tc>
        <w:tc>
          <w:tcPr>
            <w:tcW w:w="1648" w:type="dxa"/>
          </w:tcPr>
          <w:p w14:paraId="4492938C" w14:textId="77777777" w:rsidR="00FF6DFA" w:rsidRPr="00EE78EA" w:rsidRDefault="00FF6DFA" w:rsidP="00A256B5">
            <w:pPr>
              <w:pStyle w:val="ListParagraph"/>
              <w:numPr>
                <w:ilvl w:val="0"/>
                <w:numId w:val="21"/>
              </w:numPr>
              <w:tabs>
                <w:tab w:val="left" w:pos="300"/>
                <w:tab w:val="left" w:pos="7200"/>
                <w:tab w:val="left" w:pos="7740"/>
                <w:tab w:val="right" w:pos="8820"/>
              </w:tabs>
              <w:spacing w:before="120" w:after="0" w:line="276" w:lineRule="auto"/>
              <w:ind w:left="0" w:firstLine="0"/>
              <w:contextualSpacing w:val="0"/>
              <w:jc w:val="left"/>
            </w:pPr>
            <w:r w:rsidRPr="00EE78EA">
              <w:t>Female</w:t>
            </w:r>
          </w:p>
        </w:tc>
        <w:tc>
          <w:tcPr>
            <w:tcW w:w="2672" w:type="dxa"/>
          </w:tcPr>
          <w:p w14:paraId="46334A29" w14:textId="77777777" w:rsidR="00FF6DFA" w:rsidRPr="00EE78EA" w:rsidRDefault="00FF6DFA" w:rsidP="00A256B5">
            <w:pPr>
              <w:pStyle w:val="ListParagraph"/>
              <w:numPr>
                <w:ilvl w:val="0"/>
                <w:numId w:val="21"/>
              </w:numPr>
              <w:tabs>
                <w:tab w:val="left" w:pos="336"/>
                <w:tab w:val="left" w:pos="7200"/>
                <w:tab w:val="left" w:pos="7740"/>
                <w:tab w:val="right" w:pos="8820"/>
              </w:tabs>
              <w:spacing w:before="120" w:after="0" w:line="276" w:lineRule="auto"/>
              <w:ind w:left="0" w:firstLine="0"/>
              <w:contextualSpacing w:val="0"/>
            </w:pPr>
            <w:r w:rsidRPr="00EE78EA">
              <w:t>Non-binary/Other</w:t>
            </w:r>
          </w:p>
        </w:tc>
        <w:tc>
          <w:tcPr>
            <w:tcW w:w="2970" w:type="dxa"/>
          </w:tcPr>
          <w:p w14:paraId="38B0DABD" w14:textId="77777777" w:rsidR="00FF6DFA" w:rsidRPr="00EE78EA" w:rsidRDefault="00FF6DFA" w:rsidP="00A256B5">
            <w:pPr>
              <w:pStyle w:val="ListParagraph"/>
              <w:numPr>
                <w:ilvl w:val="0"/>
                <w:numId w:val="21"/>
              </w:numPr>
              <w:tabs>
                <w:tab w:val="left" w:pos="306"/>
                <w:tab w:val="left" w:pos="7200"/>
                <w:tab w:val="left" w:pos="7740"/>
                <w:tab w:val="right" w:pos="8820"/>
              </w:tabs>
              <w:spacing w:before="120" w:after="0" w:line="276" w:lineRule="auto"/>
              <w:ind w:left="0" w:firstLine="0"/>
              <w:contextualSpacing w:val="0"/>
              <w:jc w:val="left"/>
            </w:pPr>
            <w:r w:rsidRPr="00EE78EA">
              <w:t>Prefer not to disclose</w:t>
            </w:r>
          </w:p>
        </w:tc>
      </w:tr>
    </w:tbl>
    <w:p w14:paraId="50E2B53B" w14:textId="77777777" w:rsidR="00FF6DFA" w:rsidRPr="00EE78EA" w:rsidRDefault="00FF6DFA" w:rsidP="00FF6DFA">
      <w:pPr>
        <w:tabs>
          <w:tab w:val="left" w:pos="1260"/>
          <w:tab w:val="left" w:pos="7200"/>
          <w:tab w:val="left" w:pos="7740"/>
          <w:tab w:val="right" w:pos="8820"/>
        </w:tabs>
        <w:spacing w:before="240" w:after="0"/>
        <w:ind w:firstLine="0"/>
      </w:pPr>
      <w:r w:rsidRPr="00EE78EA">
        <w:rPr>
          <w:b/>
          <w:bCs/>
        </w:rPr>
        <w:t xml:space="preserve">Profession </w:t>
      </w:r>
      <w:r w:rsidRPr="00EE78EA">
        <w:tab/>
        <w:t>………………………………………………………………………………………...</w:t>
      </w:r>
    </w:p>
    <w:p w14:paraId="244F6F21" w14:textId="77777777" w:rsidR="00FF6DFA" w:rsidRPr="00EE78EA" w:rsidRDefault="00FF6DFA" w:rsidP="00FF6DFA">
      <w:pPr>
        <w:tabs>
          <w:tab w:val="left" w:pos="1260"/>
          <w:tab w:val="left" w:pos="7200"/>
          <w:tab w:val="left" w:pos="7920"/>
          <w:tab w:val="right" w:pos="8820"/>
        </w:tabs>
        <w:spacing w:after="0"/>
        <w:ind w:firstLine="0"/>
        <w:rPr>
          <w:sz w:val="16"/>
          <w:szCs w:val="16"/>
        </w:rPr>
      </w:pPr>
    </w:p>
    <w:p w14:paraId="1666FE89" w14:textId="77777777" w:rsidR="00FF6DFA" w:rsidRPr="00EE78EA" w:rsidRDefault="00FF6DFA" w:rsidP="00FF6DFA">
      <w:pPr>
        <w:tabs>
          <w:tab w:val="left" w:pos="1260"/>
          <w:tab w:val="left" w:pos="7200"/>
          <w:tab w:val="left" w:pos="7920"/>
          <w:tab w:val="right" w:pos="8820"/>
        </w:tabs>
        <w:ind w:firstLine="0"/>
        <w:rPr>
          <w:b/>
          <w:bCs/>
        </w:rPr>
      </w:pPr>
      <w:r w:rsidRPr="00EE78EA">
        <w:rPr>
          <w:b/>
          <w:bCs/>
        </w:rPr>
        <w:t xml:space="preserve">What is your race / ethnic group? </w:t>
      </w:r>
      <w:r w:rsidRPr="00EE78EA">
        <w:rPr>
          <w:i/>
          <w:iCs/>
        </w:rPr>
        <w:t>(select all that apply)</w:t>
      </w:r>
    </w:p>
    <w:p w14:paraId="083F946E"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American Indian / Alaska Native</w:t>
      </w:r>
    </w:p>
    <w:p w14:paraId="0A2DFE74"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Asian</w:t>
      </w:r>
    </w:p>
    <w:p w14:paraId="21876E5A"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Black / African American</w:t>
      </w:r>
    </w:p>
    <w:p w14:paraId="63A12DBD"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Hispanic / Latino / Latina</w:t>
      </w:r>
    </w:p>
    <w:p w14:paraId="39648A98"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Native Hawaiian / Pacific Islander</w:t>
      </w:r>
    </w:p>
    <w:p w14:paraId="6125C860"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White / Caucasian</w:t>
      </w:r>
    </w:p>
    <w:p w14:paraId="0184FEF1" w14:textId="77777777" w:rsidR="00FF6DFA" w:rsidRPr="00EE78EA" w:rsidRDefault="00FF6DFA" w:rsidP="00FF6DFA">
      <w:pPr>
        <w:pStyle w:val="ListParagraph"/>
        <w:numPr>
          <w:ilvl w:val="0"/>
          <w:numId w:val="19"/>
        </w:numPr>
        <w:tabs>
          <w:tab w:val="left" w:pos="720"/>
          <w:tab w:val="left" w:pos="7200"/>
          <w:tab w:val="left" w:pos="7920"/>
          <w:tab w:val="right" w:pos="8820"/>
        </w:tabs>
        <w:spacing w:after="0" w:line="276" w:lineRule="auto"/>
        <w:ind w:left="0" w:firstLine="0"/>
        <w:contextualSpacing w:val="0"/>
      </w:pPr>
      <w:r w:rsidRPr="00EE78EA">
        <w:t>Other ______________________________________</w:t>
      </w:r>
    </w:p>
    <w:p w14:paraId="663524E3" w14:textId="77777777" w:rsidR="00FF6DFA" w:rsidRPr="00EE78EA" w:rsidRDefault="00FF6DFA" w:rsidP="00FF6DFA">
      <w:pPr>
        <w:tabs>
          <w:tab w:val="left" w:pos="1440"/>
        </w:tabs>
        <w:spacing w:before="120"/>
        <w:ind w:firstLine="0"/>
      </w:pPr>
      <w:r w:rsidRPr="00EE78EA">
        <w:rPr>
          <w:b/>
          <w:bCs/>
        </w:rPr>
        <w:t>What is the highest level of education you have completed?</w:t>
      </w:r>
    </w:p>
    <w:p w14:paraId="1FD5014B"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Less than high school degree</w:t>
      </w:r>
    </w:p>
    <w:p w14:paraId="499F5D9B"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High school degree or equivalent (e.g. GED)</w:t>
      </w:r>
    </w:p>
    <w:p w14:paraId="01D6E877"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 xml:space="preserve">Some college or associate degree </w:t>
      </w:r>
    </w:p>
    <w:p w14:paraId="2CA0D8F3"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Bachelor’s degree</w:t>
      </w:r>
    </w:p>
    <w:p w14:paraId="31AFB334"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Graduate degree</w:t>
      </w:r>
    </w:p>
    <w:p w14:paraId="3C7AA2F7"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Professional degree (e.g., MD, JD)</w:t>
      </w:r>
    </w:p>
    <w:p w14:paraId="47CAA5BD"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Professional certification or trade school</w:t>
      </w:r>
    </w:p>
    <w:p w14:paraId="44450C7E" w14:textId="77777777" w:rsidR="00FF6DFA" w:rsidRPr="00EE78EA" w:rsidRDefault="00FF6DFA" w:rsidP="00FF6DFA">
      <w:pPr>
        <w:pStyle w:val="ListParagraph"/>
        <w:numPr>
          <w:ilvl w:val="0"/>
          <w:numId w:val="19"/>
        </w:numPr>
        <w:tabs>
          <w:tab w:val="left" w:pos="720"/>
          <w:tab w:val="left" w:pos="7200"/>
          <w:tab w:val="left" w:pos="7920"/>
          <w:tab w:val="right" w:pos="8820"/>
        </w:tabs>
        <w:spacing w:after="0" w:line="276" w:lineRule="auto"/>
        <w:ind w:left="0" w:firstLine="0"/>
        <w:contextualSpacing w:val="0"/>
      </w:pPr>
      <w:r w:rsidRPr="00EE78EA">
        <w:t>Other ______________________________________</w:t>
      </w:r>
    </w:p>
    <w:bookmarkEnd w:id="72"/>
    <w:p w14:paraId="27FD0688" w14:textId="77777777" w:rsidR="00FF6DFA" w:rsidRPr="00EE78EA" w:rsidRDefault="00FF6DFA" w:rsidP="00FF6DFA">
      <w:pPr>
        <w:tabs>
          <w:tab w:val="left" w:pos="1440"/>
        </w:tabs>
        <w:spacing w:before="120"/>
        <w:ind w:firstLine="0"/>
        <w:rPr>
          <w:b/>
          <w:bCs/>
        </w:rPr>
      </w:pPr>
      <w:r w:rsidRPr="00EE78EA">
        <w:rPr>
          <w:b/>
          <w:bCs/>
        </w:rPr>
        <w:t xml:space="preserve">When was your last visit to a primary healthcare provider </w:t>
      </w:r>
      <w:r w:rsidRPr="00EE78EA">
        <w:rPr>
          <w:i/>
          <w:iCs/>
        </w:rPr>
        <w:t>(approximate date)</w:t>
      </w:r>
      <w:r w:rsidRPr="00EE78EA">
        <w:rPr>
          <w:b/>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8"/>
        <w:gridCol w:w="2339"/>
        <w:gridCol w:w="2339"/>
        <w:gridCol w:w="2339"/>
      </w:tblGrid>
      <w:tr w:rsidR="00FF6DFA" w:rsidRPr="00EE78EA" w14:paraId="2EA486AF" w14:textId="77777777" w:rsidTr="00A256B5">
        <w:tc>
          <w:tcPr>
            <w:tcW w:w="2338" w:type="dxa"/>
          </w:tcPr>
          <w:p w14:paraId="30F05132" w14:textId="77777777" w:rsidR="00FF6DFA" w:rsidRPr="00EE78EA" w:rsidRDefault="00FF6DFA" w:rsidP="00A256B5">
            <w:pPr>
              <w:pStyle w:val="ListParagraph"/>
              <w:numPr>
                <w:ilvl w:val="0"/>
                <w:numId w:val="20"/>
              </w:numPr>
              <w:tabs>
                <w:tab w:val="left" w:pos="252"/>
              </w:tabs>
              <w:spacing w:after="0" w:line="240" w:lineRule="auto"/>
              <w:ind w:left="252" w:hanging="270"/>
              <w:contextualSpacing w:val="0"/>
              <w:jc w:val="left"/>
              <w:rPr>
                <w:b/>
                <w:bCs/>
              </w:rPr>
            </w:pPr>
            <w:r w:rsidRPr="00EE78EA">
              <w:rPr>
                <w:rFonts w:asciiTheme="majorBidi" w:hAnsiTheme="majorBidi" w:cstheme="majorBidi"/>
              </w:rPr>
              <w:t>Within the last week</w:t>
            </w:r>
          </w:p>
        </w:tc>
        <w:tc>
          <w:tcPr>
            <w:tcW w:w="2339" w:type="dxa"/>
          </w:tcPr>
          <w:p w14:paraId="0E67B113" w14:textId="77777777" w:rsidR="00FF6DFA" w:rsidRPr="00EE78EA" w:rsidRDefault="00FF6DFA" w:rsidP="00A256B5">
            <w:pPr>
              <w:pStyle w:val="ListParagraph"/>
              <w:numPr>
                <w:ilvl w:val="0"/>
                <w:numId w:val="20"/>
              </w:numPr>
              <w:tabs>
                <w:tab w:val="left" w:pos="1440"/>
              </w:tabs>
              <w:spacing w:after="0" w:line="240" w:lineRule="auto"/>
              <w:ind w:left="294" w:hanging="270"/>
              <w:contextualSpacing w:val="0"/>
              <w:jc w:val="left"/>
              <w:rPr>
                <w:b/>
                <w:bCs/>
              </w:rPr>
            </w:pPr>
            <w:r w:rsidRPr="00EE78EA">
              <w:rPr>
                <w:rFonts w:asciiTheme="majorBidi" w:hAnsiTheme="majorBidi" w:cstheme="majorBidi"/>
              </w:rPr>
              <w:t>Within the last month</w:t>
            </w:r>
          </w:p>
        </w:tc>
        <w:tc>
          <w:tcPr>
            <w:tcW w:w="2339" w:type="dxa"/>
          </w:tcPr>
          <w:p w14:paraId="3B00EB70" w14:textId="77777777" w:rsidR="00FF6DFA" w:rsidRPr="00EE78EA" w:rsidRDefault="00FF6DFA" w:rsidP="00A256B5">
            <w:pPr>
              <w:pStyle w:val="ListParagraph"/>
              <w:numPr>
                <w:ilvl w:val="0"/>
                <w:numId w:val="20"/>
              </w:numPr>
              <w:tabs>
                <w:tab w:val="left" w:pos="1440"/>
              </w:tabs>
              <w:spacing w:after="0" w:line="240" w:lineRule="auto"/>
              <w:ind w:left="294" w:hanging="294"/>
              <w:contextualSpacing w:val="0"/>
              <w:jc w:val="left"/>
              <w:rPr>
                <w:b/>
                <w:bCs/>
              </w:rPr>
            </w:pPr>
            <w:r w:rsidRPr="00EE78EA">
              <w:rPr>
                <w:rFonts w:asciiTheme="majorBidi" w:hAnsiTheme="majorBidi" w:cstheme="majorBidi"/>
              </w:rPr>
              <w:t>Between 1 and 3 months ago</w:t>
            </w:r>
          </w:p>
        </w:tc>
        <w:tc>
          <w:tcPr>
            <w:tcW w:w="2339" w:type="dxa"/>
          </w:tcPr>
          <w:p w14:paraId="2D54F0BE" w14:textId="77777777" w:rsidR="00FF6DFA" w:rsidRPr="00EE78EA" w:rsidRDefault="00FF6DFA" w:rsidP="00A256B5">
            <w:pPr>
              <w:pStyle w:val="ListParagraph"/>
              <w:numPr>
                <w:ilvl w:val="0"/>
                <w:numId w:val="20"/>
              </w:numPr>
              <w:tabs>
                <w:tab w:val="left" w:pos="1440"/>
              </w:tabs>
              <w:spacing w:after="0" w:line="240" w:lineRule="auto"/>
              <w:ind w:left="318" w:hanging="318"/>
              <w:contextualSpacing w:val="0"/>
              <w:jc w:val="left"/>
            </w:pPr>
            <w:r w:rsidRPr="00EE78EA">
              <w:rPr>
                <w:rFonts w:asciiTheme="majorBidi" w:hAnsiTheme="majorBidi" w:cstheme="majorBidi"/>
              </w:rPr>
              <w:t>Between 3 and 6 months ago</w:t>
            </w:r>
          </w:p>
        </w:tc>
      </w:tr>
    </w:tbl>
    <w:p w14:paraId="55868DD1" w14:textId="77777777" w:rsidR="00FF6DFA" w:rsidRPr="00142B4E" w:rsidRDefault="00FF6DFA" w:rsidP="00FF6DFA">
      <w:pPr>
        <w:spacing w:after="0" w:line="480" w:lineRule="auto"/>
        <w:ind w:firstLine="0"/>
        <w:jc w:val="center"/>
        <w:rPr>
          <w:b/>
          <w:bCs/>
        </w:rPr>
      </w:pPr>
      <w:r w:rsidRPr="00142B4E">
        <w:rPr>
          <w:b/>
          <w:bCs/>
        </w:rPr>
        <w:lastRenderedPageBreak/>
        <w:t xml:space="preserve">Demographic Survey for Focus Groups and Personal Interviews </w:t>
      </w:r>
    </w:p>
    <w:p w14:paraId="25FB6C42" w14:textId="77777777" w:rsidR="00FF6DFA" w:rsidRPr="00EE78EA" w:rsidRDefault="00FF6DFA" w:rsidP="00FF6DFA">
      <w:pPr>
        <w:spacing w:after="0" w:line="480" w:lineRule="auto"/>
        <w:ind w:firstLine="0"/>
        <w:jc w:val="center"/>
      </w:pPr>
      <w:r w:rsidRPr="00EE78EA">
        <w:t>with Providers of Healthcare Services</w:t>
      </w:r>
    </w:p>
    <w:p w14:paraId="3974F7F1" w14:textId="77777777" w:rsidR="00FF6DFA" w:rsidRPr="00EE78EA" w:rsidRDefault="00FF6DFA" w:rsidP="00FF6DFA">
      <w:pPr>
        <w:tabs>
          <w:tab w:val="left" w:pos="1260"/>
          <w:tab w:val="left" w:pos="7200"/>
          <w:tab w:val="left" w:pos="7740"/>
          <w:tab w:val="right" w:pos="8820"/>
        </w:tabs>
        <w:spacing w:before="360"/>
        <w:ind w:firstLine="0"/>
      </w:pPr>
      <w:r w:rsidRPr="00EE78EA">
        <w:rPr>
          <w:b/>
          <w:bCs/>
        </w:rPr>
        <w:t>Name</w:t>
      </w:r>
      <w:r w:rsidRPr="00EE78EA">
        <w:t xml:space="preserve"> (First or nickname only) ………….………………………………..</w:t>
      </w:r>
      <w:r w:rsidRPr="00EE78EA">
        <w:tab/>
      </w:r>
      <w:r w:rsidRPr="00EE78EA">
        <w:rPr>
          <w:b/>
          <w:bCs/>
        </w:rPr>
        <w:t>Age</w:t>
      </w:r>
      <w:r w:rsidRPr="00EE78EA">
        <w:tab/>
        <w:t>………………...</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1452"/>
        <w:gridCol w:w="1648"/>
        <w:gridCol w:w="2672"/>
        <w:gridCol w:w="2970"/>
      </w:tblGrid>
      <w:tr w:rsidR="00FF6DFA" w:rsidRPr="00EE78EA" w14:paraId="2739F218" w14:textId="77777777" w:rsidTr="00A256B5">
        <w:tc>
          <w:tcPr>
            <w:tcW w:w="888" w:type="dxa"/>
          </w:tcPr>
          <w:p w14:paraId="5758BBD4" w14:textId="77777777" w:rsidR="00FF6DFA" w:rsidRPr="00EE78EA" w:rsidRDefault="00FF6DFA" w:rsidP="00A256B5">
            <w:pPr>
              <w:tabs>
                <w:tab w:val="left" w:pos="1260"/>
                <w:tab w:val="left" w:pos="7200"/>
                <w:tab w:val="left" w:pos="7740"/>
                <w:tab w:val="right" w:pos="8820"/>
              </w:tabs>
              <w:spacing w:before="120" w:after="0"/>
              <w:ind w:left="-108" w:firstLine="0"/>
              <w:rPr>
                <w:b/>
                <w:bCs/>
              </w:rPr>
            </w:pPr>
            <w:r w:rsidRPr="00EE78EA">
              <w:rPr>
                <w:b/>
                <w:bCs/>
              </w:rPr>
              <w:t>Gender</w:t>
            </w:r>
          </w:p>
        </w:tc>
        <w:tc>
          <w:tcPr>
            <w:tcW w:w="1452" w:type="dxa"/>
          </w:tcPr>
          <w:p w14:paraId="022AA7B6" w14:textId="77777777" w:rsidR="00FF6DFA" w:rsidRPr="00EE78EA" w:rsidRDefault="00FF6DFA" w:rsidP="00A256B5">
            <w:pPr>
              <w:pStyle w:val="ListParagraph"/>
              <w:numPr>
                <w:ilvl w:val="0"/>
                <w:numId w:val="21"/>
              </w:numPr>
              <w:tabs>
                <w:tab w:val="left" w:pos="246"/>
                <w:tab w:val="left" w:pos="7200"/>
                <w:tab w:val="left" w:pos="7740"/>
                <w:tab w:val="right" w:pos="8820"/>
              </w:tabs>
              <w:spacing w:before="120" w:after="0" w:line="276" w:lineRule="auto"/>
              <w:ind w:left="0" w:firstLine="0"/>
              <w:contextualSpacing w:val="0"/>
            </w:pPr>
            <w:r w:rsidRPr="00EE78EA">
              <w:t>Male</w:t>
            </w:r>
          </w:p>
        </w:tc>
        <w:tc>
          <w:tcPr>
            <w:tcW w:w="1648" w:type="dxa"/>
          </w:tcPr>
          <w:p w14:paraId="39708F9D" w14:textId="77777777" w:rsidR="00FF6DFA" w:rsidRPr="00EE78EA" w:rsidRDefault="00FF6DFA" w:rsidP="00A256B5">
            <w:pPr>
              <w:pStyle w:val="ListParagraph"/>
              <w:numPr>
                <w:ilvl w:val="0"/>
                <w:numId w:val="21"/>
              </w:numPr>
              <w:tabs>
                <w:tab w:val="left" w:pos="300"/>
                <w:tab w:val="left" w:pos="7200"/>
                <w:tab w:val="left" w:pos="7740"/>
                <w:tab w:val="right" w:pos="8820"/>
              </w:tabs>
              <w:spacing w:before="120" w:after="0" w:line="276" w:lineRule="auto"/>
              <w:ind w:left="0" w:firstLine="0"/>
              <w:contextualSpacing w:val="0"/>
              <w:jc w:val="left"/>
            </w:pPr>
            <w:r w:rsidRPr="00EE78EA">
              <w:t>Female</w:t>
            </w:r>
          </w:p>
        </w:tc>
        <w:tc>
          <w:tcPr>
            <w:tcW w:w="2672" w:type="dxa"/>
          </w:tcPr>
          <w:p w14:paraId="2E42511B" w14:textId="77777777" w:rsidR="00FF6DFA" w:rsidRPr="00EE78EA" w:rsidRDefault="00FF6DFA" w:rsidP="00A256B5">
            <w:pPr>
              <w:pStyle w:val="ListParagraph"/>
              <w:numPr>
                <w:ilvl w:val="0"/>
                <w:numId w:val="21"/>
              </w:numPr>
              <w:tabs>
                <w:tab w:val="left" w:pos="336"/>
                <w:tab w:val="left" w:pos="7200"/>
                <w:tab w:val="left" w:pos="7740"/>
                <w:tab w:val="right" w:pos="8820"/>
              </w:tabs>
              <w:spacing w:before="120" w:after="0" w:line="276" w:lineRule="auto"/>
              <w:ind w:left="0" w:firstLine="0"/>
              <w:contextualSpacing w:val="0"/>
            </w:pPr>
            <w:r w:rsidRPr="00EE78EA">
              <w:t>Non-binary/Other</w:t>
            </w:r>
          </w:p>
        </w:tc>
        <w:tc>
          <w:tcPr>
            <w:tcW w:w="2970" w:type="dxa"/>
          </w:tcPr>
          <w:p w14:paraId="412E45D6" w14:textId="77777777" w:rsidR="00FF6DFA" w:rsidRPr="00EE78EA" w:rsidRDefault="00FF6DFA" w:rsidP="00A256B5">
            <w:pPr>
              <w:pStyle w:val="ListParagraph"/>
              <w:numPr>
                <w:ilvl w:val="0"/>
                <w:numId w:val="21"/>
              </w:numPr>
              <w:tabs>
                <w:tab w:val="left" w:pos="306"/>
                <w:tab w:val="left" w:pos="7200"/>
                <w:tab w:val="left" w:pos="7740"/>
                <w:tab w:val="right" w:pos="8820"/>
              </w:tabs>
              <w:spacing w:before="120" w:after="0" w:line="276" w:lineRule="auto"/>
              <w:ind w:left="0" w:firstLine="0"/>
              <w:contextualSpacing w:val="0"/>
              <w:jc w:val="left"/>
            </w:pPr>
            <w:r w:rsidRPr="00EE78EA">
              <w:t>Prefer not to disclose</w:t>
            </w:r>
          </w:p>
        </w:tc>
      </w:tr>
    </w:tbl>
    <w:p w14:paraId="750943E7" w14:textId="77777777" w:rsidR="00FF6DFA" w:rsidRPr="00EE78EA" w:rsidRDefault="00FF6DFA" w:rsidP="00FF6DFA">
      <w:pPr>
        <w:tabs>
          <w:tab w:val="left" w:pos="1260"/>
          <w:tab w:val="left" w:pos="7200"/>
          <w:tab w:val="left" w:pos="7740"/>
          <w:tab w:val="right" w:pos="8820"/>
        </w:tabs>
        <w:spacing w:before="240" w:after="0"/>
        <w:ind w:firstLine="0"/>
      </w:pPr>
      <w:r w:rsidRPr="00EE78EA">
        <w:rPr>
          <w:b/>
          <w:bCs/>
        </w:rPr>
        <w:t xml:space="preserve">Profession </w:t>
      </w:r>
      <w:r w:rsidRPr="00EE78EA">
        <w:tab/>
        <w:t>………………………………………………………………………………………...</w:t>
      </w:r>
    </w:p>
    <w:p w14:paraId="7F7EF62A" w14:textId="77777777" w:rsidR="00FF6DFA" w:rsidRPr="00EE78EA" w:rsidRDefault="00FF6DFA" w:rsidP="00FF6DFA">
      <w:pPr>
        <w:tabs>
          <w:tab w:val="left" w:pos="1260"/>
          <w:tab w:val="left" w:pos="7200"/>
          <w:tab w:val="left" w:pos="7920"/>
          <w:tab w:val="right" w:pos="8820"/>
        </w:tabs>
        <w:spacing w:after="0"/>
        <w:ind w:firstLine="0"/>
        <w:rPr>
          <w:sz w:val="16"/>
          <w:szCs w:val="16"/>
        </w:rPr>
      </w:pPr>
    </w:p>
    <w:p w14:paraId="44B6B633" w14:textId="77777777" w:rsidR="00FF6DFA" w:rsidRPr="00EE78EA" w:rsidRDefault="00FF6DFA" w:rsidP="00FF6DFA">
      <w:pPr>
        <w:tabs>
          <w:tab w:val="left" w:pos="1260"/>
          <w:tab w:val="left" w:pos="7200"/>
          <w:tab w:val="left" w:pos="7920"/>
          <w:tab w:val="right" w:pos="8820"/>
        </w:tabs>
        <w:ind w:firstLine="0"/>
        <w:rPr>
          <w:b/>
          <w:bCs/>
        </w:rPr>
      </w:pPr>
      <w:r w:rsidRPr="00EE78EA">
        <w:rPr>
          <w:b/>
          <w:bCs/>
        </w:rPr>
        <w:t xml:space="preserve">What is your race / ethnic group? </w:t>
      </w:r>
      <w:r w:rsidRPr="00EE78EA">
        <w:rPr>
          <w:i/>
          <w:iCs/>
        </w:rPr>
        <w:t>(select all that apply)</w:t>
      </w:r>
    </w:p>
    <w:p w14:paraId="30788FA1"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American Indian / Alaska Native</w:t>
      </w:r>
    </w:p>
    <w:p w14:paraId="1C2AE9CF"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Asian</w:t>
      </w:r>
    </w:p>
    <w:p w14:paraId="35586744"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Black / African American</w:t>
      </w:r>
    </w:p>
    <w:p w14:paraId="1B7E76F8"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Hispanic / Latino / Latina</w:t>
      </w:r>
    </w:p>
    <w:p w14:paraId="5DA6C4B6"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Native Hawaiian / Pacific Islander</w:t>
      </w:r>
    </w:p>
    <w:p w14:paraId="61D551EE"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White / Caucasian</w:t>
      </w:r>
    </w:p>
    <w:p w14:paraId="4FB5132B" w14:textId="77777777" w:rsidR="00FF6DFA" w:rsidRPr="00EE78EA" w:rsidRDefault="00FF6DFA" w:rsidP="00FF6DFA">
      <w:pPr>
        <w:pStyle w:val="ListParagraph"/>
        <w:numPr>
          <w:ilvl w:val="0"/>
          <w:numId w:val="19"/>
        </w:numPr>
        <w:tabs>
          <w:tab w:val="left" w:pos="720"/>
          <w:tab w:val="left" w:pos="7200"/>
          <w:tab w:val="left" w:pos="7920"/>
          <w:tab w:val="right" w:pos="8820"/>
        </w:tabs>
        <w:spacing w:after="0" w:line="276" w:lineRule="auto"/>
        <w:ind w:left="0" w:firstLine="0"/>
        <w:contextualSpacing w:val="0"/>
      </w:pPr>
      <w:r w:rsidRPr="00EE78EA">
        <w:t>Other ______________________________________</w:t>
      </w:r>
    </w:p>
    <w:p w14:paraId="70AD2E30" w14:textId="77777777" w:rsidR="00FF6DFA" w:rsidRPr="00EE78EA" w:rsidRDefault="00FF6DFA" w:rsidP="00FF6DFA">
      <w:pPr>
        <w:tabs>
          <w:tab w:val="left" w:pos="1440"/>
        </w:tabs>
        <w:spacing w:before="120"/>
        <w:ind w:firstLine="0"/>
      </w:pPr>
      <w:r w:rsidRPr="00EE78EA">
        <w:rPr>
          <w:b/>
          <w:bCs/>
        </w:rPr>
        <w:t>What is the highest level of education you have completed?</w:t>
      </w:r>
    </w:p>
    <w:p w14:paraId="3ED1D1E9"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Less than high school degree</w:t>
      </w:r>
    </w:p>
    <w:p w14:paraId="126EB5D5"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High school degree or equivalent (e.g. GED)</w:t>
      </w:r>
    </w:p>
    <w:p w14:paraId="3C426C38"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 xml:space="preserve">Some college or associate degree </w:t>
      </w:r>
    </w:p>
    <w:p w14:paraId="5B3E70E4"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Bachelor’s degree</w:t>
      </w:r>
    </w:p>
    <w:p w14:paraId="057DBEC9"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Graduate degree</w:t>
      </w:r>
    </w:p>
    <w:p w14:paraId="440CE456"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Professional degree (e.g., MD, JD)</w:t>
      </w:r>
    </w:p>
    <w:p w14:paraId="3DA07D60" w14:textId="77777777" w:rsidR="00FF6DFA" w:rsidRPr="00EE78EA" w:rsidRDefault="00FF6DFA" w:rsidP="00FF6DFA">
      <w:pPr>
        <w:pStyle w:val="ListParagraph"/>
        <w:numPr>
          <w:ilvl w:val="0"/>
          <w:numId w:val="19"/>
        </w:numPr>
        <w:tabs>
          <w:tab w:val="left" w:pos="720"/>
          <w:tab w:val="left" w:pos="7200"/>
          <w:tab w:val="left" w:pos="7920"/>
          <w:tab w:val="right" w:pos="8820"/>
        </w:tabs>
        <w:spacing w:after="160" w:line="276" w:lineRule="auto"/>
        <w:ind w:left="0" w:firstLine="0"/>
        <w:contextualSpacing w:val="0"/>
      </w:pPr>
      <w:r w:rsidRPr="00EE78EA">
        <w:t>Professional certification or trade school</w:t>
      </w:r>
    </w:p>
    <w:p w14:paraId="50F6A650" w14:textId="77777777" w:rsidR="00FF6DFA" w:rsidRPr="00EE78EA" w:rsidRDefault="00FF6DFA" w:rsidP="00FF6DFA">
      <w:pPr>
        <w:pStyle w:val="ListParagraph"/>
        <w:numPr>
          <w:ilvl w:val="0"/>
          <w:numId w:val="19"/>
        </w:numPr>
        <w:tabs>
          <w:tab w:val="left" w:pos="720"/>
          <w:tab w:val="left" w:pos="7200"/>
          <w:tab w:val="left" w:pos="7920"/>
          <w:tab w:val="right" w:pos="8820"/>
        </w:tabs>
        <w:spacing w:after="0" w:line="276" w:lineRule="auto"/>
        <w:ind w:left="0" w:firstLine="0"/>
        <w:contextualSpacing w:val="0"/>
      </w:pPr>
      <w:r w:rsidRPr="00EE78EA">
        <w:t>Other ______________________________________</w:t>
      </w:r>
    </w:p>
    <w:p w14:paraId="68E91390" w14:textId="77777777" w:rsidR="00563DCA" w:rsidRDefault="00563DCA" w:rsidP="00642710">
      <w:pPr>
        <w:spacing w:after="200" w:line="276" w:lineRule="auto"/>
        <w:ind w:firstLine="0"/>
        <w:jc w:val="center"/>
      </w:pPr>
      <w:bookmarkStart w:id="73" w:name="_Hlk32002571"/>
    </w:p>
    <w:p w14:paraId="3387B87A" w14:textId="77777777" w:rsidR="00563DCA" w:rsidRDefault="00563DCA">
      <w:pPr>
        <w:spacing w:after="200" w:line="276" w:lineRule="auto"/>
        <w:ind w:firstLine="0"/>
        <w:jc w:val="left"/>
      </w:pPr>
      <w:r>
        <w:br w:type="page"/>
      </w:r>
    </w:p>
    <w:p w14:paraId="5DA6AAF5" w14:textId="76C3C3F0" w:rsidR="002342A6" w:rsidRPr="00142B4E" w:rsidRDefault="002342A6" w:rsidP="00642710">
      <w:pPr>
        <w:spacing w:after="200" w:line="276" w:lineRule="auto"/>
        <w:ind w:firstLine="0"/>
        <w:jc w:val="center"/>
        <w:rPr>
          <w:b/>
          <w:bCs/>
        </w:rPr>
      </w:pPr>
      <w:r w:rsidRPr="00142B4E">
        <w:rPr>
          <w:b/>
          <w:bCs/>
        </w:rPr>
        <w:lastRenderedPageBreak/>
        <w:t xml:space="preserve">Appendix </w:t>
      </w:r>
      <w:r w:rsidR="00E462A5">
        <w:rPr>
          <w:b/>
          <w:bCs/>
        </w:rPr>
        <w:t>E</w:t>
      </w:r>
    </w:p>
    <w:p w14:paraId="23DFD979" w14:textId="31C85FB3" w:rsidR="00EF6D5C" w:rsidRPr="00142B4E" w:rsidRDefault="002342A6" w:rsidP="00E460B1">
      <w:pPr>
        <w:spacing w:after="0" w:line="480" w:lineRule="auto"/>
        <w:ind w:firstLine="0"/>
        <w:jc w:val="center"/>
        <w:rPr>
          <w:b/>
          <w:bCs/>
        </w:rPr>
      </w:pPr>
      <w:r w:rsidRPr="00142B4E">
        <w:rPr>
          <w:b/>
          <w:bCs/>
        </w:rPr>
        <w:t>Question Pathway for Focus Groups Interviews</w:t>
      </w:r>
    </w:p>
    <w:p w14:paraId="6F0C1A36" w14:textId="665CC1F8" w:rsidR="002342A6" w:rsidRPr="00EE78EA" w:rsidRDefault="005577BE" w:rsidP="00E460B1">
      <w:pPr>
        <w:spacing w:after="0" w:line="480" w:lineRule="auto"/>
        <w:ind w:firstLine="0"/>
        <w:jc w:val="center"/>
      </w:pPr>
      <w:r w:rsidRPr="00EE78EA">
        <w:t xml:space="preserve">With </w:t>
      </w:r>
      <w:r w:rsidR="00F020F6" w:rsidRPr="00EE78EA">
        <w:t>Users of Healthcare Services</w:t>
      </w:r>
    </w:p>
    <w:bookmarkEnd w:id="73"/>
    <w:p w14:paraId="79BBB599" w14:textId="77777777" w:rsidR="00BD481A" w:rsidRPr="00EE78EA" w:rsidRDefault="00BD481A" w:rsidP="00BD481A">
      <w:pPr>
        <w:spacing w:line="480" w:lineRule="auto"/>
        <w:ind w:left="450" w:firstLine="0"/>
        <w:jc w:val="left"/>
      </w:pPr>
      <w:r w:rsidRPr="00EE78EA">
        <w:t xml:space="preserve">** Kindly introduce yourself. Say your first or nickname clearly and loudly. </w:t>
      </w:r>
    </w:p>
    <w:p w14:paraId="313294B6" w14:textId="77777777" w:rsidR="00BD481A" w:rsidRPr="00EE78EA" w:rsidRDefault="00BD481A" w:rsidP="00870980">
      <w:pPr>
        <w:numPr>
          <w:ilvl w:val="1"/>
          <w:numId w:val="13"/>
        </w:numPr>
        <w:spacing w:after="240" w:line="276" w:lineRule="auto"/>
        <w:ind w:left="720"/>
        <w:jc w:val="left"/>
      </w:pPr>
      <w:r w:rsidRPr="00EE78EA">
        <w:t>To start, I want you to take couple of minutes to think about your last visit to your primary healthcare provider. What was the job role of healthcare providers that you interacted with during your last visit?</w:t>
      </w:r>
    </w:p>
    <w:p w14:paraId="7C7FD3C5" w14:textId="77777777" w:rsidR="00BD481A" w:rsidRPr="00EE78EA" w:rsidRDefault="00BD481A" w:rsidP="006B4BD6">
      <w:pPr>
        <w:spacing w:after="240" w:line="240" w:lineRule="auto"/>
        <w:ind w:left="806" w:firstLine="0"/>
        <w:jc w:val="left"/>
      </w:pPr>
      <w:r w:rsidRPr="00EE78EA">
        <w:rPr>
          <w:i/>
          <w:iCs/>
        </w:rPr>
        <w:t xml:space="preserve">Remember, when I refer to a healthcare provider, I am referring to </w:t>
      </w:r>
      <w:r w:rsidRPr="00EE78EA">
        <w:rPr>
          <w:i/>
          <w:iCs/>
          <w:u w:val="single"/>
        </w:rPr>
        <w:t>any</w:t>
      </w:r>
      <w:r w:rsidRPr="00EE78EA">
        <w:rPr>
          <w:i/>
          <w:iCs/>
        </w:rPr>
        <w:t xml:space="preserve"> medical employee who provided a medical service to you during your last visit. </w:t>
      </w:r>
    </w:p>
    <w:p w14:paraId="4EEC1B9C" w14:textId="77777777" w:rsidR="00BD481A" w:rsidRPr="00EE78EA" w:rsidRDefault="00BD481A" w:rsidP="00870980">
      <w:pPr>
        <w:numPr>
          <w:ilvl w:val="1"/>
          <w:numId w:val="13"/>
        </w:numPr>
        <w:spacing w:after="200" w:line="276" w:lineRule="auto"/>
        <w:ind w:left="720"/>
        <w:jc w:val="left"/>
      </w:pPr>
      <w:r w:rsidRPr="00EE78EA">
        <w:t>The following questions will discuss your experience with the provider:</w:t>
      </w:r>
    </w:p>
    <w:p w14:paraId="52EC1101" w14:textId="77777777" w:rsidR="00BD481A" w:rsidRPr="00EE78EA" w:rsidRDefault="00BD481A" w:rsidP="00870980">
      <w:pPr>
        <w:numPr>
          <w:ilvl w:val="1"/>
          <w:numId w:val="1"/>
        </w:numPr>
        <w:spacing w:after="200" w:line="276" w:lineRule="auto"/>
        <w:jc w:val="left"/>
      </w:pPr>
      <w:r w:rsidRPr="00EE78EA">
        <w:t>How would you describe your overall experience with that healthcare provider?</w:t>
      </w:r>
    </w:p>
    <w:p w14:paraId="45552B54" w14:textId="77777777" w:rsidR="00BD481A" w:rsidRPr="00EE78EA" w:rsidRDefault="00BD481A" w:rsidP="00870980">
      <w:pPr>
        <w:numPr>
          <w:ilvl w:val="1"/>
          <w:numId w:val="1"/>
        </w:numPr>
        <w:spacing w:after="240" w:line="276" w:lineRule="auto"/>
        <w:jc w:val="left"/>
      </w:pPr>
      <w:r w:rsidRPr="00EE78EA">
        <w:t>Which behaviors of your provider(s) influenced this opinion positively or negatively?</w:t>
      </w:r>
    </w:p>
    <w:p w14:paraId="6F6C18CB" w14:textId="77777777" w:rsidR="00BD481A" w:rsidRPr="00EE78EA" w:rsidRDefault="00BD481A" w:rsidP="00870980">
      <w:pPr>
        <w:numPr>
          <w:ilvl w:val="1"/>
          <w:numId w:val="13"/>
        </w:numPr>
        <w:spacing w:after="200" w:line="276" w:lineRule="auto"/>
        <w:ind w:left="720"/>
        <w:jc w:val="left"/>
      </w:pPr>
      <w:r w:rsidRPr="00EE78EA">
        <w:t>Next, soft skills identification questions:</w:t>
      </w:r>
    </w:p>
    <w:p w14:paraId="21001770" w14:textId="77777777" w:rsidR="00BD481A" w:rsidRPr="00EE78EA" w:rsidRDefault="00BD481A" w:rsidP="00870980">
      <w:pPr>
        <w:numPr>
          <w:ilvl w:val="0"/>
          <w:numId w:val="14"/>
        </w:numPr>
        <w:spacing w:after="200" w:line="276" w:lineRule="auto"/>
        <w:jc w:val="left"/>
      </w:pPr>
      <w:r w:rsidRPr="00EE78EA">
        <w:t>In your opinion, what are soft skills?</w:t>
      </w:r>
    </w:p>
    <w:p w14:paraId="1B8FE88D" w14:textId="77777777" w:rsidR="00BD481A" w:rsidRPr="00EE78EA" w:rsidRDefault="00BD481A" w:rsidP="00870980">
      <w:pPr>
        <w:numPr>
          <w:ilvl w:val="0"/>
          <w:numId w:val="14"/>
        </w:numPr>
        <w:spacing w:after="200" w:line="276" w:lineRule="auto"/>
        <w:jc w:val="left"/>
      </w:pPr>
      <w:r w:rsidRPr="00EE78EA">
        <w:t>Can you give me an example of a soft skill?</w:t>
      </w:r>
    </w:p>
    <w:p w14:paraId="7AD919EC" w14:textId="77777777" w:rsidR="00BD481A" w:rsidRPr="00EE78EA" w:rsidRDefault="00BD481A" w:rsidP="00870980">
      <w:pPr>
        <w:numPr>
          <w:ilvl w:val="0"/>
          <w:numId w:val="14"/>
        </w:numPr>
        <w:spacing w:after="200" w:line="276" w:lineRule="auto"/>
        <w:jc w:val="left"/>
      </w:pPr>
      <w:r w:rsidRPr="00EE78EA">
        <w:t xml:space="preserve">What behaviors can reflect this (these) soft skill(s)? </w:t>
      </w:r>
    </w:p>
    <w:p w14:paraId="75C4757B" w14:textId="77777777" w:rsidR="00BD481A" w:rsidRPr="00EE78EA" w:rsidRDefault="00BD481A" w:rsidP="00870980">
      <w:pPr>
        <w:numPr>
          <w:ilvl w:val="0"/>
          <w:numId w:val="14"/>
        </w:numPr>
        <w:spacing w:after="200" w:line="276" w:lineRule="auto"/>
        <w:jc w:val="left"/>
      </w:pPr>
      <w:r w:rsidRPr="00EE78EA">
        <w:t>What soft skills do you believe your healthcare provider(s) have used during your encounter?</w:t>
      </w:r>
    </w:p>
    <w:p w14:paraId="0CDBEE8A" w14:textId="77777777" w:rsidR="00BD481A" w:rsidRPr="00EE78EA" w:rsidRDefault="00BD481A" w:rsidP="00870980">
      <w:pPr>
        <w:numPr>
          <w:ilvl w:val="0"/>
          <w:numId w:val="14"/>
        </w:numPr>
        <w:spacing w:after="240" w:line="276" w:lineRule="auto"/>
        <w:jc w:val="left"/>
      </w:pPr>
      <w:r w:rsidRPr="00EE78EA">
        <w:t>What behaviors did the healthcare provider(s) make to demonstrate these soft skills to you?</w:t>
      </w:r>
    </w:p>
    <w:p w14:paraId="6C5AEB89" w14:textId="77777777" w:rsidR="00BD481A" w:rsidRPr="00EE78EA" w:rsidRDefault="00BD481A" w:rsidP="00870980">
      <w:pPr>
        <w:numPr>
          <w:ilvl w:val="1"/>
          <w:numId w:val="13"/>
        </w:numPr>
        <w:spacing w:after="200" w:line="276" w:lineRule="auto"/>
        <w:ind w:left="720"/>
        <w:jc w:val="left"/>
      </w:pPr>
      <w:r w:rsidRPr="00EE78EA">
        <w:t>Provider use of soft skills questions:</w:t>
      </w:r>
    </w:p>
    <w:p w14:paraId="770AEAF1" w14:textId="77777777" w:rsidR="00BD481A" w:rsidRPr="00EE78EA" w:rsidRDefault="00BD481A" w:rsidP="00870980">
      <w:pPr>
        <w:numPr>
          <w:ilvl w:val="0"/>
          <w:numId w:val="15"/>
        </w:numPr>
        <w:spacing w:after="200" w:line="276" w:lineRule="auto"/>
        <w:jc w:val="left"/>
      </w:pPr>
      <w:r w:rsidRPr="00EE78EA">
        <w:t>In your opinion, which particular soft skill behavior had the greatest influence on your experience during that encounter?</w:t>
      </w:r>
    </w:p>
    <w:p w14:paraId="78E40945" w14:textId="77777777" w:rsidR="00BD481A" w:rsidRPr="00EE78EA" w:rsidRDefault="00BD481A" w:rsidP="00870980">
      <w:pPr>
        <w:numPr>
          <w:ilvl w:val="0"/>
          <w:numId w:val="15"/>
        </w:numPr>
        <w:spacing w:after="200" w:line="276" w:lineRule="auto"/>
        <w:jc w:val="left"/>
      </w:pPr>
      <w:r w:rsidRPr="00EE78EA">
        <w:t>Do you believe that your healthcare provider should have used other softs skills during your encounter?</w:t>
      </w:r>
    </w:p>
    <w:p w14:paraId="5F44A7A8" w14:textId="77777777" w:rsidR="00BD481A" w:rsidRPr="00EE78EA" w:rsidRDefault="00BD481A" w:rsidP="00870980">
      <w:pPr>
        <w:numPr>
          <w:ilvl w:val="0"/>
          <w:numId w:val="15"/>
        </w:numPr>
        <w:spacing w:after="200" w:line="276" w:lineRule="auto"/>
        <w:jc w:val="left"/>
      </w:pPr>
      <w:r w:rsidRPr="00EE78EA">
        <w:t>Which soft skills?</w:t>
      </w:r>
    </w:p>
    <w:p w14:paraId="67E0C127" w14:textId="77777777" w:rsidR="00BD481A" w:rsidRPr="00EE78EA" w:rsidRDefault="00BD481A" w:rsidP="00870980">
      <w:pPr>
        <w:numPr>
          <w:ilvl w:val="0"/>
          <w:numId w:val="15"/>
        </w:numPr>
        <w:spacing w:after="240" w:line="276" w:lineRule="auto"/>
        <w:jc w:val="left"/>
      </w:pPr>
      <w:r w:rsidRPr="00EE78EA">
        <w:t>Why do you believe these soft skills are important to you?</w:t>
      </w:r>
    </w:p>
    <w:p w14:paraId="345EEF4D" w14:textId="77777777" w:rsidR="00BD481A" w:rsidRPr="00EE78EA" w:rsidRDefault="00BD481A" w:rsidP="00870980">
      <w:pPr>
        <w:numPr>
          <w:ilvl w:val="1"/>
          <w:numId w:val="13"/>
        </w:numPr>
        <w:spacing w:after="200" w:line="276" w:lineRule="auto"/>
        <w:ind w:left="720"/>
        <w:jc w:val="left"/>
      </w:pPr>
      <w:r w:rsidRPr="00EE78EA">
        <w:lastRenderedPageBreak/>
        <w:t>The following is a question about empathy:</w:t>
      </w:r>
    </w:p>
    <w:p w14:paraId="390F39A9" w14:textId="77777777" w:rsidR="00BD481A" w:rsidRPr="00EE78EA" w:rsidRDefault="00BD481A" w:rsidP="00870980">
      <w:pPr>
        <w:numPr>
          <w:ilvl w:val="0"/>
          <w:numId w:val="7"/>
        </w:numPr>
        <w:spacing w:after="200" w:line="276" w:lineRule="auto"/>
        <w:jc w:val="left"/>
      </w:pPr>
      <w:r w:rsidRPr="00EE78EA">
        <w:t>How do you perceive a provider’s empathy?</w:t>
      </w:r>
    </w:p>
    <w:p w14:paraId="1823D653" w14:textId="77777777" w:rsidR="00BD481A" w:rsidRPr="00EE78EA" w:rsidRDefault="00BD481A" w:rsidP="00870980">
      <w:pPr>
        <w:numPr>
          <w:ilvl w:val="0"/>
          <w:numId w:val="7"/>
        </w:numPr>
        <w:spacing w:after="240" w:line="276" w:lineRule="auto"/>
        <w:jc w:val="left"/>
      </w:pPr>
      <w:r w:rsidRPr="00EE78EA">
        <w:t>Explain what it means to you.</w:t>
      </w:r>
    </w:p>
    <w:p w14:paraId="31E1DE08" w14:textId="77777777" w:rsidR="00BD481A" w:rsidRPr="00EE78EA" w:rsidRDefault="00BD481A" w:rsidP="00870980">
      <w:pPr>
        <w:numPr>
          <w:ilvl w:val="1"/>
          <w:numId w:val="13"/>
        </w:numPr>
        <w:spacing w:after="240" w:line="276" w:lineRule="auto"/>
        <w:ind w:left="720"/>
        <w:jc w:val="left"/>
      </w:pPr>
      <w:r w:rsidRPr="00EE78EA">
        <w:t xml:space="preserve">Now, we will do a ranking activity that will help me to identify the most essential soft skills for healthcare providers from your perspectives. I will now distribute a sheet for our next activity. </w:t>
      </w:r>
    </w:p>
    <w:p w14:paraId="410FB55E" w14:textId="77777777" w:rsidR="00BD481A" w:rsidRPr="00EE78EA" w:rsidRDefault="00BD481A" w:rsidP="00BD481A">
      <w:pPr>
        <w:ind w:left="360" w:firstLine="0"/>
        <w:jc w:val="left"/>
      </w:pPr>
      <w:r w:rsidRPr="00EE78EA">
        <w:rPr>
          <w:i/>
          <w:iCs/>
        </w:rPr>
        <w:t>** (to hold up the activity form and explain about it – see attachment)</w:t>
      </w:r>
      <w:r w:rsidRPr="00EE78EA">
        <w:t xml:space="preserve">: </w:t>
      </w:r>
    </w:p>
    <w:p w14:paraId="12ADB689" w14:textId="77777777" w:rsidR="00BD481A" w:rsidRPr="00EE78EA" w:rsidRDefault="00BD481A" w:rsidP="00870980">
      <w:pPr>
        <w:numPr>
          <w:ilvl w:val="2"/>
          <w:numId w:val="13"/>
        </w:numPr>
        <w:spacing w:after="200" w:line="276" w:lineRule="auto"/>
        <w:ind w:left="720"/>
        <w:jc w:val="left"/>
      </w:pPr>
      <w:r w:rsidRPr="00EE78EA">
        <w:t xml:space="preserve">As you can see the activity sheet has 2 columns. The left column list 7 soft skills that were pre-identified in literature followed by 10 empty cells. You will use the empty cells to write any soft skill that you perceive essential for primary care providers, other than those pre-listed. </w:t>
      </w:r>
    </w:p>
    <w:p w14:paraId="19FCE86E" w14:textId="77777777" w:rsidR="00BD481A" w:rsidRPr="00EE78EA" w:rsidRDefault="00BD481A" w:rsidP="00870980">
      <w:pPr>
        <w:numPr>
          <w:ilvl w:val="2"/>
          <w:numId w:val="13"/>
        </w:numPr>
        <w:spacing w:after="200" w:line="276" w:lineRule="auto"/>
        <w:ind w:left="720"/>
        <w:jc w:val="left"/>
      </w:pPr>
      <w:r w:rsidRPr="00EE78EA">
        <w:t xml:space="preserve">The empty column on the right will be used to rank the soft skills. From all the skills that are listed, including ones you have added, you will rank the top 10 soft skills that you perceive a healthcare provider in primary care must have and use during an interaction with patients </w:t>
      </w:r>
      <w:r w:rsidRPr="00EE78EA">
        <w:rPr>
          <w:i/>
          <w:iCs/>
        </w:rPr>
        <w:t>(for the patient to feel good about the interaction).</w:t>
      </w:r>
      <w:r w:rsidRPr="00EE78EA">
        <w:t xml:space="preserve"> </w:t>
      </w:r>
    </w:p>
    <w:p w14:paraId="166D878D" w14:textId="77777777" w:rsidR="00BD481A" w:rsidRPr="00EE78EA" w:rsidRDefault="00BD481A" w:rsidP="00870980">
      <w:pPr>
        <w:numPr>
          <w:ilvl w:val="2"/>
          <w:numId w:val="13"/>
        </w:numPr>
        <w:spacing w:after="200" w:line="276" w:lineRule="auto"/>
        <w:ind w:left="720"/>
        <w:jc w:val="left"/>
      </w:pPr>
      <w:r w:rsidRPr="00EE78EA">
        <w:t xml:space="preserve">The most essential soft skill should be numbered “1” and the least important soft skill should be numbered “10”. </w:t>
      </w:r>
    </w:p>
    <w:p w14:paraId="02F5D98F" w14:textId="77777777" w:rsidR="00BD481A" w:rsidRPr="00EE78EA" w:rsidRDefault="00BD481A" w:rsidP="00870980">
      <w:pPr>
        <w:numPr>
          <w:ilvl w:val="2"/>
          <w:numId w:val="13"/>
        </w:numPr>
        <w:spacing w:after="240" w:line="276" w:lineRule="auto"/>
        <w:ind w:left="720"/>
        <w:jc w:val="left"/>
      </w:pPr>
      <w:r w:rsidRPr="00EE78EA">
        <w:t>When you are done with ranking, please raise the paper so I can collect it.</w:t>
      </w:r>
    </w:p>
    <w:p w14:paraId="2CA7F24E" w14:textId="77777777" w:rsidR="00BD481A" w:rsidRPr="00EE78EA" w:rsidRDefault="00BD481A" w:rsidP="00870980">
      <w:pPr>
        <w:numPr>
          <w:ilvl w:val="1"/>
          <w:numId w:val="13"/>
        </w:numPr>
        <w:spacing w:after="240" w:line="276" w:lineRule="auto"/>
        <w:ind w:left="720"/>
        <w:jc w:val="left"/>
      </w:pPr>
      <w:r w:rsidRPr="00EE78EA">
        <w:t>Before ending the discussion, are there other thoughts that you would like to share about soft skills of your healthcare provider?</w:t>
      </w:r>
    </w:p>
    <w:p w14:paraId="66556DC5" w14:textId="1BCE64E5" w:rsidR="002342A6" w:rsidRPr="00EE78EA" w:rsidRDefault="00BD481A" w:rsidP="005577BE">
      <w:pPr>
        <w:spacing w:after="200" w:line="276" w:lineRule="auto"/>
        <w:ind w:firstLine="0"/>
        <w:jc w:val="center"/>
      </w:pPr>
      <w:r w:rsidRPr="00EE78EA">
        <w:rPr>
          <w:b/>
          <w:bCs/>
        </w:rPr>
        <w:br w:type="page"/>
      </w:r>
    </w:p>
    <w:p w14:paraId="437335F9" w14:textId="5BEA847E" w:rsidR="002342A6" w:rsidRPr="00142B4E" w:rsidRDefault="002342A6" w:rsidP="00E460B1">
      <w:pPr>
        <w:spacing w:after="0" w:line="480" w:lineRule="auto"/>
        <w:ind w:firstLine="0"/>
        <w:jc w:val="center"/>
        <w:rPr>
          <w:b/>
          <w:bCs/>
        </w:rPr>
      </w:pPr>
      <w:r w:rsidRPr="00142B4E">
        <w:rPr>
          <w:b/>
          <w:bCs/>
        </w:rPr>
        <w:lastRenderedPageBreak/>
        <w:t xml:space="preserve">Question Pathway for Focus Groups </w:t>
      </w:r>
      <w:r w:rsidR="005577BE" w:rsidRPr="00142B4E">
        <w:rPr>
          <w:b/>
          <w:bCs/>
        </w:rPr>
        <w:t>and Personal Interviews</w:t>
      </w:r>
    </w:p>
    <w:p w14:paraId="156449E3" w14:textId="73F154DC" w:rsidR="002342A6" w:rsidRPr="00EE78EA" w:rsidRDefault="005577BE" w:rsidP="00E460B1">
      <w:pPr>
        <w:spacing w:after="0" w:line="480" w:lineRule="auto"/>
        <w:ind w:firstLine="0"/>
        <w:jc w:val="center"/>
      </w:pPr>
      <w:r w:rsidRPr="00EE78EA">
        <w:t xml:space="preserve">With </w:t>
      </w:r>
      <w:r w:rsidR="002342A6" w:rsidRPr="00EE78EA">
        <w:t>Healthcare Providers</w:t>
      </w:r>
    </w:p>
    <w:p w14:paraId="00F953F3" w14:textId="77777777" w:rsidR="005577BE" w:rsidRPr="00EE78EA" w:rsidRDefault="005577BE" w:rsidP="005577BE">
      <w:pPr>
        <w:spacing w:line="480" w:lineRule="auto"/>
        <w:ind w:firstLine="0"/>
        <w:jc w:val="left"/>
      </w:pPr>
      <w:r w:rsidRPr="00EE78EA">
        <w:t xml:space="preserve">** Kindly introduce yourself. Say your first or nickname clearly and loudly. </w:t>
      </w:r>
    </w:p>
    <w:p w14:paraId="7816420D" w14:textId="77777777" w:rsidR="005577BE" w:rsidRPr="00EE78EA" w:rsidRDefault="005577BE" w:rsidP="00870980">
      <w:pPr>
        <w:numPr>
          <w:ilvl w:val="0"/>
          <w:numId w:val="12"/>
        </w:numPr>
        <w:spacing w:after="200" w:line="276" w:lineRule="auto"/>
        <w:jc w:val="left"/>
      </w:pPr>
      <w:r w:rsidRPr="00EE78EA">
        <w:t>Can you tell me about soft skills healthcare providers use in primary care?</w:t>
      </w:r>
    </w:p>
    <w:p w14:paraId="08F0F672" w14:textId="77777777" w:rsidR="005577BE" w:rsidRPr="00EE78EA" w:rsidRDefault="005577BE" w:rsidP="00870980">
      <w:pPr>
        <w:numPr>
          <w:ilvl w:val="0"/>
          <w:numId w:val="16"/>
        </w:numPr>
        <w:spacing w:after="200" w:line="276" w:lineRule="auto"/>
        <w:jc w:val="left"/>
      </w:pPr>
      <w:r w:rsidRPr="00EE78EA">
        <w:t>Can you give an example of a soft skill?</w:t>
      </w:r>
    </w:p>
    <w:p w14:paraId="1F2B2CE3" w14:textId="77777777" w:rsidR="005577BE" w:rsidRPr="00EE78EA" w:rsidRDefault="005577BE" w:rsidP="00870980">
      <w:pPr>
        <w:numPr>
          <w:ilvl w:val="0"/>
          <w:numId w:val="16"/>
        </w:numPr>
        <w:spacing w:after="240" w:line="276" w:lineRule="auto"/>
        <w:jc w:val="left"/>
      </w:pPr>
      <w:r w:rsidRPr="00EE78EA">
        <w:t xml:space="preserve">What behavior actions can reflect this (these) soft skill(s)? </w:t>
      </w:r>
    </w:p>
    <w:p w14:paraId="5665C027" w14:textId="77777777" w:rsidR="005577BE" w:rsidRPr="00EE78EA" w:rsidRDefault="005577BE" w:rsidP="00870980">
      <w:pPr>
        <w:numPr>
          <w:ilvl w:val="0"/>
          <w:numId w:val="12"/>
        </w:numPr>
        <w:spacing w:after="200" w:line="276" w:lineRule="auto"/>
        <w:jc w:val="left"/>
      </w:pPr>
      <w:r w:rsidRPr="00EE78EA">
        <w:t>Do you consider soft skills are important for provider-patient interactions?</w:t>
      </w:r>
    </w:p>
    <w:p w14:paraId="18898125" w14:textId="77777777" w:rsidR="005577BE" w:rsidRPr="00EE78EA" w:rsidRDefault="005577BE" w:rsidP="00870980">
      <w:pPr>
        <w:numPr>
          <w:ilvl w:val="0"/>
          <w:numId w:val="17"/>
        </w:numPr>
        <w:spacing w:after="200" w:line="276" w:lineRule="auto"/>
        <w:jc w:val="left"/>
      </w:pPr>
      <w:r w:rsidRPr="00EE78EA">
        <w:t xml:space="preserve">Why or why not? </w:t>
      </w:r>
    </w:p>
    <w:p w14:paraId="6E2C2E46" w14:textId="77777777" w:rsidR="005577BE" w:rsidRPr="00EE78EA" w:rsidRDefault="005577BE" w:rsidP="00870980">
      <w:pPr>
        <w:numPr>
          <w:ilvl w:val="0"/>
          <w:numId w:val="17"/>
        </w:numPr>
        <w:spacing w:after="240" w:line="276" w:lineRule="auto"/>
        <w:jc w:val="left"/>
      </w:pPr>
      <w:r w:rsidRPr="00EE78EA">
        <w:t>Can you elaborate?</w:t>
      </w:r>
    </w:p>
    <w:p w14:paraId="2FF8185C" w14:textId="77777777" w:rsidR="005577BE" w:rsidRPr="00EE78EA" w:rsidRDefault="005577BE" w:rsidP="00870980">
      <w:pPr>
        <w:numPr>
          <w:ilvl w:val="0"/>
          <w:numId w:val="12"/>
        </w:numPr>
        <w:spacing w:after="200" w:line="276" w:lineRule="auto"/>
        <w:jc w:val="left"/>
      </w:pPr>
      <w:r w:rsidRPr="00EE78EA">
        <w:t>The following is a question about empathy:</w:t>
      </w:r>
    </w:p>
    <w:p w14:paraId="5BCB4EAC" w14:textId="77777777" w:rsidR="005577BE" w:rsidRPr="00EE78EA" w:rsidRDefault="005577BE" w:rsidP="00870980">
      <w:pPr>
        <w:numPr>
          <w:ilvl w:val="0"/>
          <w:numId w:val="8"/>
        </w:numPr>
        <w:spacing w:after="200" w:line="276" w:lineRule="auto"/>
        <w:jc w:val="left"/>
      </w:pPr>
      <w:r w:rsidRPr="00EE78EA">
        <w:t>How do you define a provider’s empathy?</w:t>
      </w:r>
    </w:p>
    <w:p w14:paraId="219600BE" w14:textId="77777777" w:rsidR="005577BE" w:rsidRPr="00EE78EA" w:rsidRDefault="005577BE" w:rsidP="00870980">
      <w:pPr>
        <w:numPr>
          <w:ilvl w:val="0"/>
          <w:numId w:val="8"/>
        </w:numPr>
        <w:spacing w:after="240" w:line="276" w:lineRule="auto"/>
        <w:jc w:val="left"/>
      </w:pPr>
      <w:r w:rsidRPr="00EE78EA">
        <w:t>Can you give an example of how do you express empathy to patients?</w:t>
      </w:r>
    </w:p>
    <w:p w14:paraId="12A72DDA" w14:textId="77777777" w:rsidR="005577BE" w:rsidRPr="00EE78EA" w:rsidRDefault="005577BE" w:rsidP="00870980">
      <w:pPr>
        <w:numPr>
          <w:ilvl w:val="0"/>
          <w:numId w:val="12"/>
        </w:numPr>
        <w:spacing w:after="200" w:line="276" w:lineRule="auto"/>
        <w:jc w:val="left"/>
      </w:pPr>
      <w:r w:rsidRPr="00EE78EA">
        <w:t>Are there soft skills that should be demonstrated specifically by the primary care provider during an encounter?</w:t>
      </w:r>
    </w:p>
    <w:p w14:paraId="3296B9D8" w14:textId="77777777" w:rsidR="005577BE" w:rsidRPr="00EE78EA" w:rsidRDefault="005577BE" w:rsidP="00870980">
      <w:pPr>
        <w:numPr>
          <w:ilvl w:val="1"/>
          <w:numId w:val="12"/>
        </w:numPr>
        <w:spacing w:after="200" w:line="276" w:lineRule="auto"/>
        <w:jc w:val="left"/>
      </w:pPr>
      <w:r w:rsidRPr="00EE78EA">
        <w:t>If yes, please give an example of these soft skills?</w:t>
      </w:r>
    </w:p>
    <w:p w14:paraId="5B646F68" w14:textId="77777777" w:rsidR="005577BE" w:rsidRPr="00EE78EA" w:rsidRDefault="005577BE" w:rsidP="00870980">
      <w:pPr>
        <w:numPr>
          <w:ilvl w:val="1"/>
          <w:numId w:val="12"/>
        </w:numPr>
        <w:spacing w:after="240" w:line="276" w:lineRule="auto"/>
        <w:jc w:val="left"/>
      </w:pPr>
      <w:r w:rsidRPr="00EE78EA">
        <w:t>If no, can you elaborate on your response?</w:t>
      </w:r>
    </w:p>
    <w:p w14:paraId="3712BDC0" w14:textId="77777777" w:rsidR="005577BE" w:rsidRPr="00EE78EA" w:rsidRDefault="005577BE" w:rsidP="00870980">
      <w:pPr>
        <w:numPr>
          <w:ilvl w:val="0"/>
          <w:numId w:val="12"/>
        </w:numPr>
        <w:spacing w:after="240" w:line="276" w:lineRule="auto"/>
        <w:jc w:val="left"/>
      </w:pPr>
      <w:r w:rsidRPr="00EE78EA">
        <w:t>From your experience with patients, what soft skills do you usually use to influence patient experience during your interaction with them?</w:t>
      </w:r>
    </w:p>
    <w:p w14:paraId="650647D6" w14:textId="77777777" w:rsidR="005577BE" w:rsidRPr="00EE78EA" w:rsidRDefault="005577BE" w:rsidP="00870980">
      <w:pPr>
        <w:numPr>
          <w:ilvl w:val="0"/>
          <w:numId w:val="12"/>
        </w:numPr>
        <w:spacing w:after="240" w:line="276" w:lineRule="auto"/>
        <w:jc w:val="left"/>
      </w:pPr>
      <w:r w:rsidRPr="00EE78EA">
        <w:t>What behavioral actions do you make to demonstrate these skills?</w:t>
      </w:r>
    </w:p>
    <w:p w14:paraId="3CFEDBD2" w14:textId="77777777" w:rsidR="005577BE" w:rsidRPr="00EE78EA" w:rsidRDefault="005577BE" w:rsidP="00870980">
      <w:pPr>
        <w:numPr>
          <w:ilvl w:val="1"/>
          <w:numId w:val="12"/>
        </w:numPr>
        <w:spacing w:after="240" w:line="276" w:lineRule="auto"/>
        <w:jc w:val="left"/>
      </w:pPr>
      <w:r w:rsidRPr="00EE78EA">
        <w:t>Can you give examples of how do you show (this) these soft skills?</w:t>
      </w:r>
    </w:p>
    <w:p w14:paraId="1843E387" w14:textId="77777777" w:rsidR="005577BE" w:rsidRPr="00EE78EA" w:rsidRDefault="005577BE" w:rsidP="00870980">
      <w:pPr>
        <w:numPr>
          <w:ilvl w:val="0"/>
          <w:numId w:val="12"/>
        </w:numPr>
        <w:spacing w:after="200" w:line="276" w:lineRule="auto"/>
        <w:jc w:val="left"/>
      </w:pPr>
      <w:r w:rsidRPr="00EE78EA">
        <w:t>From your experience, which particular soft skill has had a greatest influence on the satisfaction of your patient during an encounter?</w:t>
      </w:r>
    </w:p>
    <w:p w14:paraId="7F7C7C85" w14:textId="77777777" w:rsidR="005577BE" w:rsidRPr="00EE78EA" w:rsidRDefault="005577BE" w:rsidP="00870980">
      <w:pPr>
        <w:numPr>
          <w:ilvl w:val="1"/>
          <w:numId w:val="12"/>
        </w:numPr>
        <w:spacing w:after="200" w:line="276" w:lineRule="auto"/>
        <w:jc w:val="left"/>
      </w:pPr>
      <w:r w:rsidRPr="00EE78EA">
        <w:t>How did you notice patients’ satisfaction with your use of this particular soft skill?</w:t>
      </w:r>
    </w:p>
    <w:p w14:paraId="65C1E949" w14:textId="77777777" w:rsidR="005577BE" w:rsidRPr="00EE78EA" w:rsidRDefault="005577BE" w:rsidP="00870980">
      <w:pPr>
        <w:numPr>
          <w:ilvl w:val="1"/>
          <w:numId w:val="12"/>
        </w:numPr>
        <w:spacing w:after="240" w:line="276" w:lineRule="auto"/>
        <w:jc w:val="left"/>
      </w:pPr>
      <w:r w:rsidRPr="00EE78EA">
        <w:t>Do all/most patients respond positively to it? What have been patients’ response to your use of this soft skill?</w:t>
      </w:r>
    </w:p>
    <w:p w14:paraId="5B1F6FCF" w14:textId="77777777" w:rsidR="005577BE" w:rsidRPr="00EE78EA" w:rsidRDefault="005577BE" w:rsidP="00870980">
      <w:pPr>
        <w:numPr>
          <w:ilvl w:val="0"/>
          <w:numId w:val="12"/>
        </w:numPr>
        <w:spacing w:after="200" w:line="276" w:lineRule="auto"/>
        <w:jc w:val="left"/>
      </w:pPr>
      <w:r w:rsidRPr="00EE78EA">
        <w:lastRenderedPageBreak/>
        <w:t xml:space="preserve">Now, we will do a ranking activity that will help me to identify the most essential soft skills for primary care providers from your experience and perspectives. I will now distribute a sheet for our next activity. </w:t>
      </w:r>
    </w:p>
    <w:p w14:paraId="60112D51" w14:textId="77777777" w:rsidR="005577BE" w:rsidRPr="00EE78EA" w:rsidRDefault="005577BE" w:rsidP="005577BE">
      <w:pPr>
        <w:ind w:left="720" w:firstLine="0"/>
        <w:jc w:val="left"/>
      </w:pPr>
      <w:r w:rsidRPr="00EE78EA">
        <w:rPr>
          <w:i/>
          <w:iCs/>
        </w:rPr>
        <w:t>** (to hold up the activity form and explain about it – see attachment)</w:t>
      </w:r>
      <w:r w:rsidRPr="00EE78EA">
        <w:t xml:space="preserve">: </w:t>
      </w:r>
    </w:p>
    <w:p w14:paraId="0E046375" w14:textId="77777777" w:rsidR="005577BE" w:rsidRPr="00EE78EA" w:rsidRDefault="005577BE" w:rsidP="00870980">
      <w:pPr>
        <w:numPr>
          <w:ilvl w:val="2"/>
          <w:numId w:val="18"/>
        </w:numPr>
        <w:spacing w:after="200" w:line="276" w:lineRule="auto"/>
        <w:ind w:left="1080"/>
        <w:jc w:val="left"/>
      </w:pPr>
      <w:r w:rsidRPr="00EE78EA">
        <w:t xml:space="preserve">As you can see the activity sheet has 2 columns. The left column list 7 soft skills that were pre-identified in literature followed by 10 empty cells. You will use the empty cells to write any soft skill that you perceive essential for primary care providers, other than those pre-listed. </w:t>
      </w:r>
    </w:p>
    <w:p w14:paraId="0C114906" w14:textId="77777777" w:rsidR="005577BE" w:rsidRPr="00EE78EA" w:rsidRDefault="005577BE" w:rsidP="00870980">
      <w:pPr>
        <w:numPr>
          <w:ilvl w:val="2"/>
          <w:numId w:val="18"/>
        </w:numPr>
        <w:spacing w:after="200" w:line="276" w:lineRule="auto"/>
        <w:ind w:left="1080"/>
        <w:jc w:val="left"/>
      </w:pPr>
      <w:r w:rsidRPr="00EE78EA">
        <w:t xml:space="preserve">The empty column on the right will be used to rank the soft skills. From all the skills that are listed, including ones you have added, you will rank the top 10 soft skills that you perceive a healthcare provider in primary care must have and use during an interaction with patients (for the patient to feel good about the interaction). </w:t>
      </w:r>
    </w:p>
    <w:p w14:paraId="0E2B2E9E" w14:textId="77777777" w:rsidR="005577BE" w:rsidRPr="00EE78EA" w:rsidRDefault="005577BE" w:rsidP="00870980">
      <w:pPr>
        <w:numPr>
          <w:ilvl w:val="2"/>
          <w:numId w:val="18"/>
        </w:numPr>
        <w:spacing w:after="200" w:line="276" w:lineRule="auto"/>
        <w:ind w:left="1080"/>
        <w:jc w:val="left"/>
      </w:pPr>
      <w:r w:rsidRPr="00EE78EA">
        <w:t xml:space="preserve">The most essential soft skill should be numbered “1” and the least important soft skill should be numbered “10”. </w:t>
      </w:r>
    </w:p>
    <w:p w14:paraId="29A82929" w14:textId="77777777" w:rsidR="005577BE" w:rsidRPr="00EE78EA" w:rsidRDefault="005577BE" w:rsidP="00870980">
      <w:pPr>
        <w:numPr>
          <w:ilvl w:val="2"/>
          <w:numId w:val="18"/>
        </w:numPr>
        <w:spacing w:after="240" w:line="276" w:lineRule="auto"/>
        <w:ind w:left="1080"/>
        <w:jc w:val="left"/>
      </w:pPr>
      <w:r w:rsidRPr="00EE78EA">
        <w:t>When you are done with ranking, please raise the paper so I can collect it.</w:t>
      </w:r>
    </w:p>
    <w:p w14:paraId="333FC17E" w14:textId="77777777" w:rsidR="005577BE" w:rsidRPr="00EE78EA" w:rsidRDefault="005577BE" w:rsidP="00870980">
      <w:pPr>
        <w:numPr>
          <w:ilvl w:val="0"/>
          <w:numId w:val="12"/>
        </w:numPr>
        <w:spacing w:after="240" w:line="276" w:lineRule="auto"/>
        <w:jc w:val="left"/>
      </w:pPr>
      <w:r w:rsidRPr="00EE78EA">
        <w:t>Before ending the discussion, are there other thoughts that you would like to share about soft skills that a primary healthcare provider should have and use with patients during an encounter?</w:t>
      </w:r>
    </w:p>
    <w:p w14:paraId="77B11F72" w14:textId="4FC5699E" w:rsidR="005577BE" w:rsidRPr="00EE78EA" w:rsidRDefault="005577BE" w:rsidP="005577BE">
      <w:pPr>
        <w:spacing w:line="480" w:lineRule="auto"/>
        <w:ind w:firstLine="0"/>
        <w:jc w:val="center"/>
        <w:rPr>
          <w:b/>
          <w:bCs/>
        </w:rPr>
      </w:pPr>
    </w:p>
    <w:p w14:paraId="6371B2E7" w14:textId="22187827" w:rsidR="005577BE" w:rsidRPr="00EE78EA" w:rsidRDefault="005577BE">
      <w:pPr>
        <w:spacing w:after="200" w:line="276" w:lineRule="auto"/>
        <w:ind w:firstLine="0"/>
        <w:jc w:val="left"/>
        <w:rPr>
          <w:b/>
          <w:bCs/>
        </w:rPr>
      </w:pPr>
      <w:r w:rsidRPr="00EE78EA">
        <w:rPr>
          <w:b/>
          <w:bCs/>
        </w:rPr>
        <w:br w:type="page"/>
      </w:r>
    </w:p>
    <w:p w14:paraId="678446AE" w14:textId="04F57B99" w:rsidR="006B4BD6" w:rsidRPr="00142B4E" w:rsidRDefault="006B4BD6" w:rsidP="006B4BD6">
      <w:pPr>
        <w:spacing w:after="200" w:line="276" w:lineRule="auto"/>
        <w:ind w:firstLine="0"/>
        <w:jc w:val="center"/>
        <w:rPr>
          <w:b/>
          <w:bCs/>
        </w:rPr>
      </w:pPr>
      <w:r w:rsidRPr="00142B4E">
        <w:rPr>
          <w:b/>
          <w:bCs/>
        </w:rPr>
        <w:lastRenderedPageBreak/>
        <w:t xml:space="preserve">Appendix </w:t>
      </w:r>
      <w:r w:rsidR="00E462A5">
        <w:rPr>
          <w:b/>
          <w:bCs/>
        </w:rPr>
        <w:t>F</w:t>
      </w:r>
    </w:p>
    <w:p w14:paraId="58987DD1" w14:textId="115ED527" w:rsidR="006B4BD6" w:rsidRPr="00142B4E" w:rsidRDefault="006B4BD6" w:rsidP="006B4BD6">
      <w:pPr>
        <w:ind w:firstLine="0"/>
        <w:jc w:val="center"/>
        <w:rPr>
          <w:b/>
          <w:bCs/>
        </w:rPr>
      </w:pPr>
      <w:r w:rsidRPr="00142B4E">
        <w:rPr>
          <w:b/>
          <w:bCs/>
        </w:rPr>
        <w:t>Ranking Activity</w:t>
      </w:r>
    </w:p>
    <w:p w14:paraId="5E5B6351" w14:textId="77777777" w:rsidR="006B4BD6" w:rsidRPr="00EE78EA" w:rsidRDefault="006B4BD6" w:rsidP="006B4BD6">
      <w:pPr>
        <w:spacing w:after="200" w:line="276" w:lineRule="auto"/>
        <w:ind w:firstLine="0"/>
        <w:contextualSpacing/>
        <w:jc w:val="left"/>
        <w:rPr>
          <w:rFonts w:asciiTheme="majorBidi" w:hAnsiTheme="majorBidi" w:cstheme="majorBidi"/>
        </w:rPr>
      </w:pPr>
      <w:r w:rsidRPr="00EE78EA">
        <w:rPr>
          <w:rFonts w:asciiTheme="majorBidi" w:hAnsiTheme="majorBidi" w:cstheme="majorBidi"/>
        </w:rPr>
        <w:t>Instructions:</w:t>
      </w:r>
    </w:p>
    <w:p w14:paraId="72FE00B3" w14:textId="77777777" w:rsidR="006B4BD6" w:rsidRPr="00EE78EA" w:rsidRDefault="006B4BD6" w:rsidP="006B4BD6">
      <w:pPr>
        <w:numPr>
          <w:ilvl w:val="0"/>
          <w:numId w:val="30"/>
        </w:numPr>
        <w:spacing w:after="200" w:line="276" w:lineRule="auto"/>
        <w:ind w:left="360"/>
        <w:jc w:val="left"/>
        <w:rPr>
          <w:rFonts w:asciiTheme="majorBidi" w:hAnsiTheme="majorBidi" w:cstheme="majorBidi"/>
        </w:rPr>
      </w:pPr>
      <w:r w:rsidRPr="00EE78EA">
        <w:rPr>
          <w:rFonts w:asciiTheme="majorBidi" w:hAnsiTheme="majorBidi" w:cstheme="majorBidi"/>
        </w:rPr>
        <w:t>Use the empty cells in the left column to add soft skills that you perceive essential for primary care provider-patient interactions, other than those pre-listed.</w:t>
      </w:r>
    </w:p>
    <w:p w14:paraId="156DD0E9" w14:textId="77777777" w:rsidR="006B4BD6" w:rsidRPr="00EE78EA" w:rsidRDefault="006B4BD6" w:rsidP="006B4BD6">
      <w:pPr>
        <w:numPr>
          <w:ilvl w:val="0"/>
          <w:numId w:val="30"/>
        </w:numPr>
        <w:spacing w:after="200" w:line="276" w:lineRule="auto"/>
        <w:ind w:left="360"/>
        <w:contextualSpacing/>
        <w:jc w:val="left"/>
        <w:rPr>
          <w:rFonts w:asciiTheme="majorBidi" w:hAnsiTheme="majorBidi" w:cstheme="majorBidi"/>
        </w:rPr>
      </w:pPr>
      <w:r w:rsidRPr="00EE78EA">
        <w:rPr>
          <w:rFonts w:asciiTheme="majorBidi" w:hAnsiTheme="majorBidi" w:cstheme="majorBidi"/>
        </w:rPr>
        <w:t xml:space="preserve">Use the right column to rank the top 10 soft skills that you perceive a primary healthcare provider must have and use during provider-patient interactions. Number 1 is most important and number 10 is least important. </w:t>
      </w:r>
    </w:p>
    <w:p w14:paraId="30F4341E" w14:textId="77777777" w:rsidR="006B4BD6" w:rsidRPr="00EE78EA" w:rsidRDefault="006B4BD6" w:rsidP="006B4BD6">
      <w:pPr>
        <w:spacing w:after="200" w:line="276" w:lineRule="auto"/>
        <w:ind w:left="720" w:firstLine="0"/>
        <w:contextualSpacing/>
        <w:jc w:val="left"/>
        <w:rPr>
          <w:rFonts w:asciiTheme="majorBidi" w:hAnsiTheme="majorBidi" w:cstheme="majorBidi"/>
          <w:sz w:val="22"/>
          <w:szCs w:val="22"/>
        </w:rPr>
      </w:pPr>
    </w:p>
    <w:tbl>
      <w:tblPr>
        <w:tblStyle w:val="TableGrid"/>
        <w:tblW w:w="0" w:type="auto"/>
        <w:tblLook w:val="04A0" w:firstRow="1" w:lastRow="0" w:firstColumn="1" w:lastColumn="0" w:noHBand="0" w:noVBand="1"/>
      </w:tblPr>
      <w:tblGrid>
        <w:gridCol w:w="8452"/>
        <w:gridCol w:w="898"/>
      </w:tblGrid>
      <w:tr w:rsidR="006B4BD6" w:rsidRPr="00EE78EA" w14:paraId="0E606A6E" w14:textId="77777777" w:rsidTr="006B4BD6">
        <w:tc>
          <w:tcPr>
            <w:tcW w:w="8452" w:type="dxa"/>
          </w:tcPr>
          <w:p w14:paraId="23802297" w14:textId="77777777" w:rsidR="006B4BD6" w:rsidRPr="00EE78EA" w:rsidRDefault="006B4BD6" w:rsidP="006B4BD6">
            <w:pPr>
              <w:spacing w:before="60" w:after="60" w:line="240" w:lineRule="auto"/>
              <w:ind w:firstLine="0"/>
              <w:jc w:val="center"/>
              <w:rPr>
                <w:rFonts w:asciiTheme="majorBidi" w:hAnsiTheme="majorBidi" w:cstheme="majorBidi"/>
                <w:b/>
                <w:bCs/>
                <w:sz w:val="22"/>
                <w:szCs w:val="22"/>
              </w:rPr>
            </w:pPr>
            <w:r w:rsidRPr="00EE78EA">
              <w:rPr>
                <w:rFonts w:asciiTheme="majorBidi" w:hAnsiTheme="majorBidi" w:cstheme="majorBidi"/>
                <w:b/>
                <w:bCs/>
                <w:sz w:val="22"/>
                <w:szCs w:val="22"/>
              </w:rPr>
              <w:t>Soft Skills</w:t>
            </w:r>
          </w:p>
        </w:tc>
        <w:tc>
          <w:tcPr>
            <w:tcW w:w="898" w:type="dxa"/>
          </w:tcPr>
          <w:p w14:paraId="05BBBD78" w14:textId="77777777" w:rsidR="006B4BD6" w:rsidRPr="00EE78EA" w:rsidRDefault="006B4BD6" w:rsidP="006B4BD6">
            <w:pPr>
              <w:spacing w:before="60" w:after="60" w:line="240" w:lineRule="auto"/>
              <w:ind w:firstLine="0"/>
              <w:jc w:val="center"/>
              <w:rPr>
                <w:rFonts w:asciiTheme="majorBidi" w:hAnsiTheme="majorBidi" w:cstheme="majorBidi"/>
                <w:b/>
                <w:bCs/>
                <w:sz w:val="22"/>
                <w:szCs w:val="22"/>
              </w:rPr>
            </w:pPr>
            <w:r w:rsidRPr="00EE78EA">
              <w:rPr>
                <w:rFonts w:asciiTheme="majorBidi" w:hAnsiTheme="majorBidi" w:cstheme="majorBidi"/>
                <w:b/>
                <w:bCs/>
                <w:sz w:val="22"/>
                <w:szCs w:val="22"/>
              </w:rPr>
              <w:t>Rank</w:t>
            </w:r>
          </w:p>
        </w:tc>
      </w:tr>
      <w:tr w:rsidR="006B4BD6" w:rsidRPr="00EE78EA" w14:paraId="2554BDC0" w14:textId="77777777" w:rsidTr="006B4BD6">
        <w:tc>
          <w:tcPr>
            <w:tcW w:w="8452" w:type="dxa"/>
          </w:tcPr>
          <w:p w14:paraId="23DFBC87" w14:textId="77777777" w:rsidR="006B4BD6" w:rsidRPr="00EE78EA" w:rsidRDefault="006B4BD6" w:rsidP="006B4BD6">
            <w:pPr>
              <w:spacing w:before="60" w:after="60" w:line="240" w:lineRule="auto"/>
              <w:ind w:left="-19" w:firstLine="0"/>
              <w:jc w:val="left"/>
              <w:rPr>
                <w:rFonts w:asciiTheme="majorBidi" w:hAnsiTheme="majorBidi" w:cstheme="majorBidi"/>
                <w:b/>
                <w:bCs/>
                <w:sz w:val="22"/>
                <w:szCs w:val="22"/>
              </w:rPr>
            </w:pPr>
            <w:r w:rsidRPr="00EE78EA">
              <w:rPr>
                <w:rFonts w:asciiTheme="majorBidi" w:hAnsiTheme="majorBidi" w:cstheme="majorBidi"/>
                <w:b/>
                <w:bCs/>
                <w:sz w:val="22"/>
                <w:szCs w:val="22"/>
              </w:rPr>
              <w:t>Affective Communication</w:t>
            </w:r>
          </w:p>
          <w:p w14:paraId="59505438" w14:textId="77777777" w:rsidR="006B4BD6" w:rsidRPr="00EE78EA" w:rsidRDefault="006B4BD6" w:rsidP="006B4BD6">
            <w:pPr>
              <w:spacing w:before="60" w:after="60" w:line="240" w:lineRule="auto"/>
              <w:ind w:firstLine="0"/>
              <w:jc w:val="left"/>
              <w:rPr>
                <w:rFonts w:asciiTheme="majorBidi" w:hAnsiTheme="majorBidi" w:cstheme="majorBidi"/>
                <w:i/>
                <w:iCs/>
                <w:sz w:val="22"/>
                <w:szCs w:val="22"/>
              </w:rPr>
            </w:pPr>
            <w:r w:rsidRPr="00EE78EA">
              <w:rPr>
                <w:rFonts w:asciiTheme="majorBidi" w:hAnsiTheme="majorBidi" w:cstheme="majorBidi"/>
                <w:i/>
                <w:iCs/>
                <w:sz w:val="22"/>
                <w:szCs w:val="22"/>
              </w:rPr>
              <w:t xml:space="preserve">“Healthcare providers’ communication style that involve using personal and social expressions to generate positive and reduce negative feelings in patients” </w:t>
            </w:r>
          </w:p>
          <w:p w14:paraId="79BBC5A0" w14:textId="77777777" w:rsidR="006B4BD6" w:rsidRPr="00EE78EA" w:rsidRDefault="006B4BD6" w:rsidP="006B4BD6">
            <w:pPr>
              <w:spacing w:before="60" w:after="60" w:line="240" w:lineRule="auto"/>
              <w:ind w:firstLine="0"/>
              <w:jc w:val="left"/>
              <w:rPr>
                <w:rFonts w:asciiTheme="majorBidi" w:hAnsiTheme="majorBidi" w:cstheme="majorBidi"/>
                <w:i/>
                <w:iCs/>
                <w:sz w:val="22"/>
                <w:szCs w:val="22"/>
              </w:rPr>
            </w:pPr>
            <w:r w:rsidRPr="00EE78EA">
              <w:rPr>
                <w:rFonts w:asciiTheme="majorBidi" w:hAnsiTheme="majorBidi" w:cstheme="majorBidi"/>
                <w:i/>
                <w:iCs/>
                <w:sz w:val="22"/>
                <w:szCs w:val="22"/>
              </w:rPr>
              <w:t>(e.g. making jokes and personal remarks, giving compliments and show friendliness)</w:t>
            </w:r>
          </w:p>
        </w:tc>
        <w:tc>
          <w:tcPr>
            <w:tcW w:w="898" w:type="dxa"/>
          </w:tcPr>
          <w:p w14:paraId="339990CC" w14:textId="77777777" w:rsidR="006B4BD6" w:rsidRPr="00EE78EA" w:rsidRDefault="006B4BD6" w:rsidP="006B4BD6">
            <w:pPr>
              <w:spacing w:before="60" w:after="60" w:line="240" w:lineRule="auto"/>
              <w:ind w:firstLine="0"/>
              <w:jc w:val="left"/>
              <w:rPr>
                <w:rFonts w:asciiTheme="majorBidi" w:hAnsiTheme="majorBidi" w:cstheme="majorBidi"/>
                <w:sz w:val="22"/>
                <w:szCs w:val="22"/>
              </w:rPr>
            </w:pPr>
          </w:p>
        </w:tc>
      </w:tr>
      <w:tr w:rsidR="006B4BD6" w:rsidRPr="00EE78EA" w14:paraId="1114B5F2" w14:textId="77777777" w:rsidTr="006B4BD6">
        <w:tc>
          <w:tcPr>
            <w:tcW w:w="8452" w:type="dxa"/>
          </w:tcPr>
          <w:p w14:paraId="3F0027D9" w14:textId="77777777" w:rsidR="006B4BD6" w:rsidRPr="00EE78EA" w:rsidRDefault="006B4BD6" w:rsidP="006B4BD6">
            <w:pPr>
              <w:spacing w:before="60" w:after="60" w:line="240" w:lineRule="auto"/>
              <w:ind w:left="-19" w:firstLine="0"/>
              <w:jc w:val="left"/>
              <w:rPr>
                <w:rFonts w:asciiTheme="majorBidi" w:hAnsiTheme="majorBidi" w:cstheme="majorBidi"/>
                <w:b/>
                <w:bCs/>
                <w:sz w:val="22"/>
                <w:szCs w:val="22"/>
              </w:rPr>
            </w:pPr>
            <w:r w:rsidRPr="00EE78EA">
              <w:rPr>
                <w:rFonts w:asciiTheme="majorBidi" w:hAnsiTheme="majorBidi" w:cstheme="majorBidi"/>
                <w:b/>
                <w:bCs/>
                <w:sz w:val="22"/>
                <w:szCs w:val="22"/>
              </w:rPr>
              <w:t>Empathy</w:t>
            </w:r>
          </w:p>
          <w:p w14:paraId="0405730C" w14:textId="77777777" w:rsidR="006B4BD6" w:rsidRPr="00EE78EA" w:rsidRDefault="006B4BD6" w:rsidP="006B4BD6">
            <w:pPr>
              <w:spacing w:before="60" w:after="60" w:line="240" w:lineRule="auto"/>
              <w:ind w:left="-19" w:firstLine="0"/>
              <w:jc w:val="left"/>
              <w:rPr>
                <w:rFonts w:asciiTheme="majorBidi" w:hAnsiTheme="majorBidi" w:cstheme="majorBidi"/>
                <w:i/>
                <w:iCs/>
                <w:sz w:val="22"/>
                <w:szCs w:val="22"/>
              </w:rPr>
            </w:pPr>
            <w:r w:rsidRPr="00EE78EA">
              <w:rPr>
                <w:rFonts w:asciiTheme="majorBidi" w:hAnsiTheme="majorBidi" w:cstheme="majorBidi"/>
                <w:i/>
                <w:iCs/>
                <w:sz w:val="22"/>
                <w:szCs w:val="22"/>
              </w:rPr>
              <w:t>“The ability of healthcare provider to understand and feel what patient is experiencing”</w:t>
            </w:r>
          </w:p>
        </w:tc>
        <w:tc>
          <w:tcPr>
            <w:tcW w:w="898" w:type="dxa"/>
          </w:tcPr>
          <w:p w14:paraId="601B4436" w14:textId="77777777" w:rsidR="006B4BD6" w:rsidRPr="00EE78EA" w:rsidRDefault="006B4BD6" w:rsidP="006B4BD6">
            <w:pPr>
              <w:spacing w:before="60" w:after="60" w:line="240" w:lineRule="auto"/>
              <w:ind w:firstLine="0"/>
              <w:jc w:val="left"/>
              <w:rPr>
                <w:rFonts w:asciiTheme="majorBidi" w:hAnsiTheme="majorBidi" w:cstheme="majorBidi"/>
                <w:sz w:val="22"/>
                <w:szCs w:val="22"/>
              </w:rPr>
            </w:pPr>
          </w:p>
        </w:tc>
      </w:tr>
      <w:tr w:rsidR="006B4BD6" w:rsidRPr="00EE78EA" w14:paraId="741A8B65" w14:textId="77777777" w:rsidTr="006B4BD6">
        <w:tc>
          <w:tcPr>
            <w:tcW w:w="8452" w:type="dxa"/>
          </w:tcPr>
          <w:p w14:paraId="6294AEB9" w14:textId="77777777" w:rsidR="006B4BD6" w:rsidRPr="00EE78EA" w:rsidRDefault="006B4BD6" w:rsidP="006B4BD6">
            <w:pPr>
              <w:spacing w:before="60" w:after="60" w:line="240" w:lineRule="auto"/>
              <w:ind w:left="-19" w:firstLine="0"/>
              <w:jc w:val="left"/>
              <w:rPr>
                <w:rFonts w:asciiTheme="majorBidi" w:hAnsiTheme="majorBidi" w:cstheme="majorBidi"/>
                <w:b/>
                <w:bCs/>
                <w:sz w:val="22"/>
                <w:szCs w:val="22"/>
              </w:rPr>
            </w:pPr>
            <w:r w:rsidRPr="00EE78EA">
              <w:rPr>
                <w:rFonts w:asciiTheme="majorBidi" w:hAnsiTheme="majorBidi" w:cstheme="majorBidi"/>
                <w:b/>
                <w:bCs/>
                <w:sz w:val="22"/>
                <w:szCs w:val="22"/>
              </w:rPr>
              <w:t>Gentleness</w:t>
            </w:r>
          </w:p>
          <w:p w14:paraId="7CFFD6AE" w14:textId="77777777" w:rsidR="006B4BD6" w:rsidRPr="00EE78EA" w:rsidRDefault="006B4BD6" w:rsidP="006B4BD6">
            <w:pPr>
              <w:spacing w:before="60" w:after="60" w:line="240" w:lineRule="auto"/>
              <w:ind w:left="-19" w:firstLine="0"/>
              <w:jc w:val="left"/>
              <w:rPr>
                <w:rFonts w:asciiTheme="majorBidi" w:hAnsiTheme="majorBidi" w:cstheme="majorBidi"/>
                <w:i/>
                <w:iCs/>
                <w:sz w:val="22"/>
                <w:szCs w:val="22"/>
              </w:rPr>
            </w:pPr>
            <w:r w:rsidRPr="00EE78EA">
              <w:rPr>
                <w:rFonts w:asciiTheme="majorBidi" w:hAnsiTheme="majorBidi" w:cstheme="majorBidi"/>
                <w:i/>
                <w:iCs/>
                <w:sz w:val="22"/>
                <w:szCs w:val="22"/>
              </w:rPr>
              <w:t>“The way healthcare providers’ show kindness and care for patients”</w:t>
            </w:r>
          </w:p>
        </w:tc>
        <w:tc>
          <w:tcPr>
            <w:tcW w:w="898" w:type="dxa"/>
          </w:tcPr>
          <w:p w14:paraId="7DDBCB7E" w14:textId="77777777" w:rsidR="006B4BD6" w:rsidRPr="00EE78EA" w:rsidRDefault="006B4BD6" w:rsidP="006B4BD6">
            <w:pPr>
              <w:spacing w:before="60" w:after="60" w:line="240" w:lineRule="auto"/>
              <w:ind w:firstLine="0"/>
              <w:jc w:val="left"/>
              <w:rPr>
                <w:rFonts w:asciiTheme="majorBidi" w:hAnsiTheme="majorBidi" w:cstheme="majorBidi"/>
                <w:sz w:val="22"/>
                <w:szCs w:val="22"/>
              </w:rPr>
            </w:pPr>
          </w:p>
        </w:tc>
      </w:tr>
      <w:tr w:rsidR="006B4BD6" w:rsidRPr="00EE78EA" w14:paraId="29B6C0A0" w14:textId="77777777" w:rsidTr="006B4BD6">
        <w:tc>
          <w:tcPr>
            <w:tcW w:w="8452" w:type="dxa"/>
          </w:tcPr>
          <w:p w14:paraId="39628DD0" w14:textId="77777777" w:rsidR="006B4BD6" w:rsidRPr="00EE78EA" w:rsidRDefault="006B4BD6" w:rsidP="006B4BD6">
            <w:pPr>
              <w:spacing w:before="60" w:after="60" w:line="240" w:lineRule="auto"/>
              <w:ind w:left="-19" w:firstLine="0"/>
              <w:jc w:val="left"/>
              <w:rPr>
                <w:rFonts w:asciiTheme="majorBidi" w:hAnsiTheme="majorBidi" w:cstheme="majorBidi"/>
                <w:b/>
                <w:bCs/>
                <w:sz w:val="22"/>
                <w:szCs w:val="22"/>
              </w:rPr>
            </w:pPr>
            <w:r w:rsidRPr="00EE78EA">
              <w:rPr>
                <w:rFonts w:asciiTheme="majorBidi" w:hAnsiTheme="majorBidi" w:cstheme="majorBidi"/>
                <w:b/>
                <w:bCs/>
                <w:sz w:val="22"/>
                <w:szCs w:val="22"/>
              </w:rPr>
              <w:t>Listening</w:t>
            </w:r>
          </w:p>
          <w:p w14:paraId="14E7429A" w14:textId="77777777" w:rsidR="006B4BD6" w:rsidRPr="00EE78EA" w:rsidRDefault="006B4BD6" w:rsidP="006B4BD6">
            <w:pPr>
              <w:spacing w:before="60" w:after="60" w:line="240" w:lineRule="auto"/>
              <w:ind w:left="-19" w:firstLine="0"/>
              <w:jc w:val="left"/>
              <w:rPr>
                <w:rFonts w:asciiTheme="majorBidi" w:hAnsiTheme="majorBidi" w:cstheme="majorBidi"/>
                <w:i/>
                <w:iCs/>
                <w:sz w:val="22"/>
                <w:szCs w:val="22"/>
              </w:rPr>
            </w:pPr>
            <w:r w:rsidRPr="00EE78EA">
              <w:rPr>
                <w:rFonts w:asciiTheme="majorBidi" w:hAnsiTheme="majorBidi" w:cstheme="majorBidi"/>
                <w:i/>
                <w:iCs/>
                <w:sz w:val="22"/>
                <w:szCs w:val="22"/>
              </w:rPr>
              <w:t>“Healthcare providers give attention and show understanding to the information that patient says”</w:t>
            </w:r>
          </w:p>
        </w:tc>
        <w:tc>
          <w:tcPr>
            <w:tcW w:w="898" w:type="dxa"/>
          </w:tcPr>
          <w:p w14:paraId="06F2BFDA" w14:textId="77777777" w:rsidR="006B4BD6" w:rsidRPr="00EE78EA" w:rsidRDefault="006B4BD6" w:rsidP="006B4BD6">
            <w:pPr>
              <w:spacing w:before="60" w:after="60" w:line="240" w:lineRule="auto"/>
              <w:ind w:firstLine="0"/>
              <w:jc w:val="left"/>
              <w:rPr>
                <w:rFonts w:asciiTheme="majorBidi" w:hAnsiTheme="majorBidi" w:cstheme="majorBidi"/>
                <w:sz w:val="22"/>
                <w:szCs w:val="22"/>
              </w:rPr>
            </w:pPr>
          </w:p>
        </w:tc>
      </w:tr>
      <w:tr w:rsidR="006B4BD6" w:rsidRPr="00EE78EA" w14:paraId="0528D8F5" w14:textId="77777777" w:rsidTr="006B4BD6">
        <w:tc>
          <w:tcPr>
            <w:tcW w:w="8452" w:type="dxa"/>
          </w:tcPr>
          <w:p w14:paraId="630876F7" w14:textId="77777777" w:rsidR="006B4BD6" w:rsidRPr="00EE78EA" w:rsidRDefault="006B4BD6" w:rsidP="006B4BD6">
            <w:pPr>
              <w:spacing w:before="60" w:after="60" w:line="240" w:lineRule="auto"/>
              <w:ind w:left="-19" w:firstLine="0"/>
              <w:jc w:val="left"/>
              <w:rPr>
                <w:rFonts w:asciiTheme="majorBidi" w:hAnsiTheme="majorBidi" w:cstheme="majorBidi"/>
                <w:b/>
                <w:bCs/>
                <w:sz w:val="22"/>
                <w:szCs w:val="22"/>
              </w:rPr>
            </w:pPr>
            <w:r w:rsidRPr="00EE78EA">
              <w:rPr>
                <w:rFonts w:asciiTheme="majorBidi" w:hAnsiTheme="majorBidi" w:cstheme="majorBidi"/>
                <w:b/>
                <w:bCs/>
                <w:sz w:val="22"/>
                <w:szCs w:val="22"/>
              </w:rPr>
              <w:t>Respect</w:t>
            </w:r>
          </w:p>
          <w:p w14:paraId="56C8CE73" w14:textId="77777777" w:rsidR="006B4BD6" w:rsidRPr="00EE78EA" w:rsidRDefault="006B4BD6" w:rsidP="006B4BD6">
            <w:pPr>
              <w:spacing w:before="60" w:after="60" w:line="240" w:lineRule="auto"/>
              <w:ind w:left="-19" w:firstLine="0"/>
              <w:jc w:val="left"/>
              <w:rPr>
                <w:rFonts w:asciiTheme="majorBidi" w:hAnsiTheme="majorBidi" w:cstheme="majorBidi"/>
                <w:i/>
                <w:iCs/>
                <w:sz w:val="22"/>
                <w:szCs w:val="22"/>
              </w:rPr>
            </w:pPr>
            <w:r w:rsidRPr="00EE78EA">
              <w:rPr>
                <w:rFonts w:asciiTheme="majorBidi" w:hAnsiTheme="majorBidi" w:cstheme="majorBidi"/>
                <w:i/>
                <w:iCs/>
                <w:sz w:val="22"/>
                <w:szCs w:val="22"/>
              </w:rPr>
              <w:t>“Healthcare providers show consideration of patients’ views, feelings, traditions and acceptance of patients’ decisions”</w:t>
            </w:r>
          </w:p>
        </w:tc>
        <w:tc>
          <w:tcPr>
            <w:tcW w:w="898" w:type="dxa"/>
          </w:tcPr>
          <w:p w14:paraId="70A5011E" w14:textId="77777777" w:rsidR="006B4BD6" w:rsidRPr="00EE78EA" w:rsidRDefault="006B4BD6" w:rsidP="006B4BD6">
            <w:pPr>
              <w:spacing w:before="60" w:after="60" w:line="240" w:lineRule="auto"/>
              <w:ind w:firstLine="0"/>
              <w:jc w:val="left"/>
              <w:rPr>
                <w:rFonts w:asciiTheme="majorBidi" w:hAnsiTheme="majorBidi" w:cstheme="majorBidi"/>
                <w:sz w:val="22"/>
                <w:szCs w:val="22"/>
              </w:rPr>
            </w:pPr>
          </w:p>
        </w:tc>
      </w:tr>
      <w:tr w:rsidR="006B4BD6" w:rsidRPr="00EE78EA" w14:paraId="346770A1" w14:textId="77777777" w:rsidTr="006B4BD6">
        <w:tc>
          <w:tcPr>
            <w:tcW w:w="8452" w:type="dxa"/>
          </w:tcPr>
          <w:p w14:paraId="0B17E8A1" w14:textId="77777777" w:rsidR="006B4BD6" w:rsidRPr="00EE78EA" w:rsidRDefault="006B4BD6" w:rsidP="006B4BD6">
            <w:pPr>
              <w:spacing w:before="60" w:after="60" w:line="240" w:lineRule="auto"/>
              <w:ind w:left="-19" w:firstLine="0"/>
              <w:jc w:val="left"/>
              <w:rPr>
                <w:rFonts w:asciiTheme="majorBidi" w:hAnsiTheme="majorBidi" w:cstheme="majorBidi"/>
                <w:b/>
                <w:bCs/>
                <w:sz w:val="22"/>
                <w:szCs w:val="22"/>
              </w:rPr>
            </w:pPr>
            <w:r w:rsidRPr="00EE78EA">
              <w:rPr>
                <w:rFonts w:asciiTheme="majorBidi" w:hAnsiTheme="majorBidi" w:cstheme="majorBidi"/>
                <w:b/>
                <w:bCs/>
                <w:sz w:val="22"/>
                <w:szCs w:val="22"/>
              </w:rPr>
              <w:t>Personal Initiative</w:t>
            </w:r>
          </w:p>
          <w:p w14:paraId="2F440FC1" w14:textId="77777777" w:rsidR="006B4BD6" w:rsidRPr="00EE78EA" w:rsidRDefault="006B4BD6" w:rsidP="006B4BD6">
            <w:pPr>
              <w:spacing w:before="60" w:after="60" w:line="240" w:lineRule="auto"/>
              <w:ind w:left="-19" w:firstLine="0"/>
              <w:jc w:val="left"/>
              <w:rPr>
                <w:rFonts w:asciiTheme="majorBidi" w:hAnsiTheme="majorBidi" w:cstheme="majorBidi"/>
                <w:i/>
                <w:iCs/>
                <w:sz w:val="22"/>
                <w:szCs w:val="22"/>
              </w:rPr>
            </w:pPr>
            <w:r w:rsidRPr="00EE78EA">
              <w:rPr>
                <w:rFonts w:asciiTheme="majorBidi" w:hAnsiTheme="majorBidi" w:cstheme="majorBidi"/>
                <w:i/>
                <w:iCs/>
                <w:sz w:val="22"/>
                <w:szCs w:val="22"/>
              </w:rPr>
              <w:t>“The ability of healthcare provider to make decisions and take action, beyond job role, without waiting for instructions from someone else”</w:t>
            </w:r>
          </w:p>
        </w:tc>
        <w:tc>
          <w:tcPr>
            <w:tcW w:w="898" w:type="dxa"/>
          </w:tcPr>
          <w:p w14:paraId="611D197B" w14:textId="77777777" w:rsidR="006B4BD6" w:rsidRPr="00EE78EA" w:rsidRDefault="006B4BD6" w:rsidP="006B4BD6">
            <w:pPr>
              <w:spacing w:before="60" w:after="60" w:line="240" w:lineRule="auto"/>
              <w:ind w:firstLine="0"/>
              <w:jc w:val="left"/>
              <w:rPr>
                <w:rFonts w:asciiTheme="majorBidi" w:hAnsiTheme="majorBidi" w:cstheme="majorBidi"/>
                <w:sz w:val="22"/>
                <w:szCs w:val="22"/>
              </w:rPr>
            </w:pPr>
          </w:p>
        </w:tc>
      </w:tr>
      <w:tr w:rsidR="006B4BD6" w:rsidRPr="00EE78EA" w14:paraId="1D4F1A31" w14:textId="77777777" w:rsidTr="006B4BD6">
        <w:tc>
          <w:tcPr>
            <w:tcW w:w="8452" w:type="dxa"/>
          </w:tcPr>
          <w:p w14:paraId="7F58AE5F" w14:textId="77777777" w:rsidR="006B4BD6" w:rsidRPr="00EE78EA" w:rsidRDefault="006B4BD6" w:rsidP="006B4BD6">
            <w:pPr>
              <w:spacing w:before="60" w:after="60" w:line="240" w:lineRule="auto"/>
              <w:ind w:left="-19" w:firstLine="0"/>
              <w:jc w:val="left"/>
              <w:rPr>
                <w:rFonts w:asciiTheme="majorBidi" w:hAnsiTheme="majorBidi" w:cstheme="majorBidi"/>
                <w:b/>
                <w:bCs/>
                <w:sz w:val="22"/>
                <w:szCs w:val="22"/>
              </w:rPr>
            </w:pPr>
            <w:r w:rsidRPr="00EE78EA">
              <w:rPr>
                <w:rFonts w:asciiTheme="majorBidi" w:hAnsiTheme="majorBidi" w:cstheme="majorBidi"/>
                <w:b/>
                <w:bCs/>
                <w:sz w:val="22"/>
                <w:szCs w:val="22"/>
              </w:rPr>
              <w:t>Self-control</w:t>
            </w:r>
          </w:p>
          <w:p w14:paraId="08266335" w14:textId="77777777" w:rsidR="006B4BD6" w:rsidRPr="00EE78EA" w:rsidRDefault="006B4BD6" w:rsidP="006B4BD6">
            <w:pPr>
              <w:spacing w:before="60" w:after="60" w:line="240" w:lineRule="auto"/>
              <w:ind w:left="-19" w:firstLine="0"/>
              <w:jc w:val="left"/>
              <w:rPr>
                <w:rFonts w:asciiTheme="majorBidi" w:hAnsiTheme="majorBidi" w:cstheme="majorBidi"/>
                <w:i/>
                <w:iCs/>
                <w:sz w:val="22"/>
                <w:szCs w:val="22"/>
              </w:rPr>
            </w:pPr>
            <w:r w:rsidRPr="00EE78EA">
              <w:rPr>
                <w:rFonts w:asciiTheme="majorBidi" w:hAnsiTheme="majorBidi" w:cstheme="majorBidi"/>
                <w:i/>
                <w:iCs/>
                <w:sz w:val="22"/>
                <w:szCs w:val="22"/>
              </w:rPr>
              <w:t>“The ability of healthcare provider to regulate one’s emotions, thoughts, and behavior in the face of temptations and impulses”</w:t>
            </w:r>
          </w:p>
        </w:tc>
        <w:tc>
          <w:tcPr>
            <w:tcW w:w="898" w:type="dxa"/>
          </w:tcPr>
          <w:p w14:paraId="43B8A2EC" w14:textId="77777777" w:rsidR="006B4BD6" w:rsidRPr="00EE78EA" w:rsidRDefault="006B4BD6" w:rsidP="006B4BD6">
            <w:pPr>
              <w:spacing w:before="60" w:after="60" w:line="240" w:lineRule="auto"/>
              <w:ind w:firstLine="0"/>
              <w:jc w:val="left"/>
              <w:rPr>
                <w:rFonts w:asciiTheme="majorBidi" w:hAnsiTheme="majorBidi" w:cstheme="majorBidi"/>
                <w:sz w:val="22"/>
                <w:szCs w:val="22"/>
              </w:rPr>
            </w:pPr>
          </w:p>
        </w:tc>
      </w:tr>
      <w:tr w:rsidR="006B4BD6" w:rsidRPr="00EE78EA" w14:paraId="09E472CB" w14:textId="77777777" w:rsidTr="006B4BD6">
        <w:tc>
          <w:tcPr>
            <w:tcW w:w="8452" w:type="dxa"/>
          </w:tcPr>
          <w:p w14:paraId="7EAC9733" w14:textId="77777777" w:rsidR="006B4BD6" w:rsidRPr="00EE78EA" w:rsidRDefault="006B4BD6" w:rsidP="006B4BD6">
            <w:pPr>
              <w:spacing w:before="120" w:after="0" w:line="240" w:lineRule="auto"/>
              <w:ind w:left="-19" w:firstLine="0"/>
              <w:jc w:val="left"/>
              <w:rPr>
                <w:rFonts w:asciiTheme="majorBidi" w:hAnsiTheme="majorBidi" w:cstheme="majorBidi"/>
                <w:sz w:val="22"/>
                <w:szCs w:val="22"/>
              </w:rPr>
            </w:pPr>
          </w:p>
        </w:tc>
        <w:tc>
          <w:tcPr>
            <w:tcW w:w="898" w:type="dxa"/>
          </w:tcPr>
          <w:p w14:paraId="3E3171B8" w14:textId="77777777" w:rsidR="006B4BD6" w:rsidRPr="00EE78EA" w:rsidRDefault="006B4BD6" w:rsidP="006B4BD6">
            <w:pPr>
              <w:spacing w:before="120" w:after="0" w:line="240" w:lineRule="auto"/>
              <w:ind w:firstLine="0"/>
              <w:jc w:val="left"/>
              <w:rPr>
                <w:rFonts w:asciiTheme="majorBidi" w:hAnsiTheme="majorBidi" w:cstheme="majorBidi"/>
                <w:sz w:val="22"/>
                <w:szCs w:val="22"/>
              </w:rPr>
            </w:pPr>
          </w:p>
        </w:tc>
      </w:tr>
      <w:tr w:rsidR="006B4BD6" w:rsidRPr="00EE78EA" w14:paraId="5684815D" w14:textId="77777777" w:rsidTr="006B4BD6">
        <w:tc>
          <w:tcPr>
            <w:tcW w:w="8452" w:type="dxa"/>
          </w:tcPr>
          <w:p w14:paraId="1C148C26" w14:textId="77777777" w:rsidR="006B4BD6" w:rsidRPr="00EE78EA" w:rsidRDefault="006B4BD6" w:rsidP="006B4BD6">
            <w:pPr>
              <w:spacing w:before="120" w:after="0" w:line="240" w:lineRule="auto"/>
              <w:ind w:left="-19" w:firstLine="0"/>
              <w:jc w:val="left"/>
              <w:rPr>
                <w:rFonts w:asciiTheme="majorBidi" w:hAnsiTheme="majorBidi" w:cstheme="majorBidi"/>
                <w:sz w:val="22"/>
                <w:szCs w:val="22"/>
              </w:rPr>
            </w:pPr>
          </w:p>
        </w:tc>
        <w:tc>
          <w:tcPr>
            <w:tcW w:w="898" w:type="dxa"/>
          </w:tcPr>
          <w:p w14:paraId="5B513C55" w14:textId="77777777" w:rsidR="006B4BD6" w:rsidRPr="00EE78EA" w:rsidRDefault="006B4BD6" w:rsidP="006B4BD6">
            <w:pPr>
              <w:spacing w:before="120" w:after="0" w:line="240" w:lineRule="auto"/>
              <w:ind w:firstLine="0"/>
              <w:jc w:val="left"/>
              <w:rPr>
                <w:rFonts w:asciiTheme="majorBidi" w:hAnsiTheme="majorBidi" w:cstheme="majorBidi"/>
                <w:sz w:val="22"/>
                <w:szCs w:val="22"/>
              </w:rPr>
            </w:pPr>
          </w:p>
        </w:tc>
      </w:tr>
      <w:tr w:rsidR="006B4BD6" w:rsidRPr="00EE78EA" w14:paraId="36770C20" w14:textId="77777777" w:rsidTr="006B4BD6">
        <w:tc>
          <w:tcPr>
            <w:tcW w:w="8452" w:type="dxa"/>
          </w:tcPr>
          <w:p w14:paraId="3463A99F" w14:textId="77777777" w:rsidR="006B4BD6" w:rsidRPr="00EE78EA" w:rsidRDefault="006B4BD6" w:rsidP="006B4BD6">
            <w:pPr>
              <w:spacing w:before="120" w:after="0" w:line="240" w:lineRule="auto"/>
              <w:ind w:left="-19" w:firstLine="0"/>
              <w:jc w:val="left"/>
              <w:rPr>
                <w:rFonts w:asciiTheme="majorBidi" w:hAnsiTheme="majorBidi" w:cstheme="majorBidi"/>
                <w:sz w:val="22"/>
                <w:szCs w:val="22"/>
              </w:rPr>
            </w:pPr>
          </w:p>
        </w:tc>
        <w:tc>
          <w:tcPr>
            <w:tcW w:w="898" w:type="dxa"/>
          </w:tcPr>
          <w:p w14:paraId="6E6F149F" w14:textId="77777777" w:rsidR="006B4BD6" w:rsidRPr="00EE78EA" w:rsidRDefault="006B4BD6" w:rsidP="006B4BD6">
            <w:pPr>
              <w:spacing w:before="120" w:after="0" w:line="240" w:lineRule="auto"/>
              <w:ind w:firstLine="0"/>
              <w:jc w:val="left"/>
              <w:rPr>
                <w:rFonts w:asciiTheme="majorBidi" w:hAnsiTheme="majorBidi" w:cstheme="majorBidi"/>
                <w:sz w:val="22"/>
                <w:szCs w:val="22"/>
              </w:rPr>
            </w:pPr>
          </w:p>
        </w:tc>
      </w:tr>
      <w:tr w:rsidR="006B4BD6" w:rsidRPr="00EE78EA" w14:paraId="2AFB9548" w14:textId="77777777" w:rsidTr="006B4BD6">
        <w:tc>
          <w:tcPr>
            <w:tcW w:w="8452" w:type="dxa"/>
          </w:tcPr>
          <w:p w14:paraId="101904EA" w14:textId="77777777" w:rsidR="006B4BD6" w:rsidRPr="00EE78EA" w:rsidRDefault="006B4BD6" w:rsidP="006B4BD6">
            <w:pPr>
              <w:spacing w:before="120" w:after="0" w:line="240" w:lineRule="auto"/>
              <w:ind w:left="-19" w:firstLine="0"/>
              <w:jc w:val="left"/>
              <w:rPr>
                <w:rFonts w:asciiTheme="majorBidi" w:hAnsiTheme="majorBidi" w:cstheme="majorBidi"/>
                <w:sz w:val="22"/>
                <w:szCs w:val="22"/>
              </w:rPr>
            </w:pPr>
          </w:p>
        </w:tc>
        <w:tc>
          <w:tcPr>
            <w:tcW w:w="898" w:type="dxa"/>
          </w:tcPr>
          <w:p w14:paraId="2ADE3DF4" w14:textId="77777777" w:rsidR="006B4BD6" w:rsidRPr="00EE78EA" w:rsidRDefault="006B4BD6" w:rsidP="006B4BD6">
            <w:pPr>
              <w:spacing w:before="120" w:after="0" w:line="240" w:lineRule="auto"/>
              <w:ind w:firstLine="0"/>
              <w:jc w:val="left"/>
              <w:rPr>
                <w:rFonts w:asciiTheme="majorBidi" w:hAnsiTheme="majorBidi" w:cstheme="majorBidi"/>
                <w:sz w:val="22"/>
                <w:szCs w:val="22"/>
              </w:rPr>
            </w:pPr>
          </w:p>
        </w:tc>
      </w:tr>
      <w:tr w:rsidR="006B4BD6" w:rsidRPr="00EE78EA" w14:paraId="59D7B9DE" w14:textId="77777777" w:rsidTr="006B4BD6">
        <w:tc>
          <w:tcPr>
            <w:tcW w:w="8452" w:type="dxa"/>
          </w:tcPr>
          <w:p w14:paraId="109AA441" w14:textId="77777777" w:rsidR="006B4BD6" w:rsidRPr="00EE78EA" w:rsidRDefault="006B4BD6" w:rsidP="006B4BD6">
            <w:pPr>
              <w:spacing w:before="120" w:after="0" w:line="240" w:lineRule="auto"/>
              <w:ind w:left="-19" w:firstLine="0"/>
              <w:jc w:val="left"/>
              <w:rPr>
                <w:rFonts w:asciiTheme="majorBidi" w:hAnsiTheme="majorBidi" w:cstheme="majorBidi"/>
                <w:sz w:val="22"/>
                <w:szCs w:val="22"/>
              </w:rPr>
            </w:pPr>
          </w:p>
        </w:tc>
        <w:tc>
          <w:tcPr>
            <w:tcW w:w="898" w:type="dxa"/>
          </w:tcPr>
          <w:p w14:paraId="179C14D4" w14:textId="77777777" w:rsidR="006B4BD6" w:rsidRPr="00EE78EA" w:rsidRDefault="006B4BD6" w:rsidP="006B4BD6">
            <w:pPr>
              <w:spacing w:before="120" w:after="0" w:line="240" w:lineRule="auto"/>
              <w:ind w:firstLine="0"/>
              <w:jc w:val="left"/>
              <w:rPr>
                <w:rFonts w:asciiTheme="majorBidi" w:hAnsiTheme="majorBidi" w:cstheme="majorBidi"/>
                <w:sz w:val="22"/>
                <w:szCs w:val="22"/>
              </w:rPr>
            </w:pPr>
          </w:p>
        </w:tc>
      </w:tr>
    </w:tbl>
    <w:p w14:paraId="30337D67" w14:textId="15688D33" w:rsidR="006B4BD6" w:rsidRPr="00EE78EA" w:rsidRDefault="006B4BD6">
      <w:pPr>
        <w:spacing w:after="200" w:line="276" w:lineRule="auto"/>
        <w:ind w:firstLine="0"/>
        <w:jc w:val="left"/>
        <w:rPr>
          <w:b/>
          <w:bCs/>
        </w:rPr>
      </w:pPr>
    </w:p>
    <w:p w14:paraId="469B0FD9" w14:textId="77777777" w:rsidR="0024516F" w:rsidRPr="00142B4E" w:rsidRDefault="0024516F" w:rsidP="0024516F">
      <w:pPr>
        <w:spacing w:after="200" w:line="276" w:lineRule="auto"/>
        <w:ind w:firstLine="0"/>
        <w:jc w:val="center"/>
        <w:rPr>
          <w:b/>
          <w:bCs/>
        </w:rPr>
      </w:pPr>
      <w:r>
        <w:rPr>
          <w:b/>
          <w:bCs/>
        </w:rPr>
        <w:br w:type="page"/>
      </w:r>
      <w:r w:rsidRPr="00142B4E">
        <w:rPr>
          <w:b/>
          <w:bCs/>
        </w:rPr>
        <w:lastRenderedPageBreak/>
        <w:t xml:space="preserve">Appendix </w:t>
      </w:r>
      <w:r>
        <w:rPr>
          <w:b/>
          <w:bCs/>
        </w:rPr>
        <w:t>G</w:t>
      </w:r>
    </w:p>
    <w:p w14:paraId="139AF349" w14:textId="77777777" w:rsidR="00DF25D0" w:rsidRDefault="00AE0FB7" w:rsidP="00AE0FB7">
      <w:pPr>
        <w:ind w:firstLine="0"/>
        <w:jc w:val="center"/>
        <w:rPr>
          <w:rFonts w:asciiTheme="majorBidi" w:hAnsiTheme="majorBidi" w:cstheme="majorBidi"/>
          <w:b/>
          <w:bCs/>
        </w:rPr>
      </w:pPr>
      <w:r w:rsidRPr="00AD6069">
        <w:rPr>
          <w:rFonts w:asciiTheme="majorBidi" w:hAnsiTheme="majorBidi" w:cstheme="majorBidi"/>
          <w:b/>
          <w:bCs/>
        </w:rPr>
        <w:t>Assessment Tool - Item Pool</w:t>
      </w:r>
      <w:r>
        <w:rPr>
          <w:rFonts w:asciiTheme="majorBidi" w:hAnsiTheme="majorBidi" w:cstheme="majorBidi"/>
          <w:b/>
          <w:bCs/>
        </w:rPr>
        <w:t xml:space="preserve"> </w:t>
      </w:r>
    </w:p>
    <w:p w14:paraId="5D8FF95F" w14:textId="55437403" w:rsidR="00AE0FB7" w:rsidRPr="00AD6069" w:rsidRDefault="00AE0FB7" w:rsidP="00AE0FB7">
      <w:pPr>
        <w:ind w:firstLine="0"/>
        <w:jc w:val="center"/>
        <w:rPr>
          <w:rFonts w:asciiTheme="majorBidi" w:hAnsiTheme="majorBidi" w:cstheme="majorBidi"/>
          <w:b/>
          <w:bCs/>
        </w:rPr>
      </w:pPr>
      <w:r>
        <w:rPr>
          <w:rFonts w:asciiTheme="majorBidi" w:hAnsiTheme="majorBidi" w:cstheme="majorBidi"/>
          <w:b/>
          <w:bCs/>
        </w:rPr>
        <w:t>(</w:t>
      </w:r>
      <w:r w:rsidR="00DF25D0">
        <w:rPr>
          <w:rFonts w:asciiTheme="majorBidi" w:hAnsiTheme="majorBidi" w:cstheme="majorBidi"/>
          <w:b/>
          <w:bCs/>
        </w:rPr>
        <w:t xml:space="preserve">First Evaluation - </w:t>
      </w:r>
      <w:r>
        <w:rPr>
          <w:rFonts w:asciiTheme="majorBidi" w:hAnsiTheme="majorBidi" w:cstheme="majorBidi"/>
          <w:b/>
          <w:bCs/>
        </w:rPr>
        <w:t xml:space="preserve">74 </w:t>
      </w:r>
      <w:r w:rsidR="00CD6C60">
        <w:rPr>
          <w:rFonts w:asciiTheme="majorBidi" w:hAnsiTheme="majorBidi" w:cstheme="majorBidi"/>
          <w:b/>
          <w:bCs/>
        </w:rPr>
        <w:t>Items</w:t>
      </w:r>
      <w:r>
        <w:rPr>
          <w:rFonts w:asciiTheme="majorBidi" w:hAnsiTheme="majorBidi" w:cstheme="majorBidi"/>
          <w:b/>
          <w:bCs/>
        </w:rPr>
        <w:t>)</w:t>
      </w:r>
    </w:p>
    <w:p w14:paraId="775E8F8B" w14:textId="77777777" w:rsidR="00AE0FB7" w:rsidRPr="00AD6069" w:rsidRDefault="00AE0FB7" w:rsidP="00AE0FB7">
      <w:pPr>
        <w:pStyle w:val="ListParagraph"/>
        <w:numPr>
          <w:ilvl w:val="0"/>
          <w:numId w:val="44"/>
        </w:numPr>
        <w:spacing w:after="160" w:line="259" w:lineRule="auto"/>
        <w:ind w:left="360"/>
        <w:jc w:val="left"/>
        <w:rPr>
          <w:rFonts w:asciiTheme="majorBidi" w:hAnsiTheme="majorBidi" w:cstheme="majorBidi"/>
          <w:b/>
          <w:bCs/>
          <w:u w:val="single"/>
        </w:rPr>
      </w:pPr>
      <w:r w:rsidRPr="00AD6069">
        <w:rPr>
          <w:rFonts w:asciiTheme="majorBidi" w:hAnsiTheme="majorBidi" w:cstheme="majorBidi"/>
          <w:b/>
          <w:bCs/>
          <w:u w:val="single"/>
        </w:rPr>
        <w:t>Verbal Communication</w:t>
      </w:r>
    </w:p>
    <w:p w14:paraId="01B5C621" w14:textId="77777777" w:rsidR="00AE0FB7" w:rsidRPr="00AD6069" w:rsidRDefault="00AE0FB7" w:rsidP="00AE0FB7">
      <w:pPr>
        <w:pStyle w:val="ListParagraph"/>
        <w:numPr>
          <w:ilvl w:val="0"/>
          <w:numId w:val="45"/>
        </w:numPr>
        <w:spacing w:after="160" w:line="259" w:lineRule="auto"/>
        <w:ind w:left="330"/>
        <w:jc w:val="left"/>
        <w:rPr>
          <w:rFonts w:asciiTheme="majorBidi" w:hAnsiTheme="majorBidi" w:cstheme="majorBidi"/>
        </w:rPr>
      </w:pPr>
      <w:r w:rsidRPr="00AD6069">
        <w:rPr>
          <w:rFonts w:asciiTheme="majorBidi" w:hAnsiTheme="majorBidi" w:cstheme="majorBidi"/>
        </w:rPr>
        <w:t>My provider asked appropriate questions.</w:t>
      </w:r>
    </w:p>
    <w:p w14:paraId="357E9291" w14:textId="77777777" w:rsidR="00AE0FB7" w:rsidRPr="00AD6069" w:rsidRDefault="00AE0FB7" w:rsidP="00AE0FB7">
      <w:pPr>
        <w:pStyle w:val="ListParagraph"/>
        <w:numPr>
          <w:ilvl w:val="0"/>
          <w:numId w:val="45"/>
        </w:numPr>
        <w:spacing w:after="160" w:line="259" w:lineRule="auto"/>
        <w:ind w:left="330"/>
        <w:jc w:val="left"/>
        <w:rPr>
          <w:rFonts w:asciiTheme="majorBidi" w:hAnsiTheme="majorBidi" w:cstheme="majorBidi"/>
        </w:rPr>
      </w:pPr>
      <w:r w:rsidRPr="00AD6069">
        <w:rPr>
          <w:rFonts w:asciiTheme="majorBidi" w:hAnsiTheme="majorBidi" w:cstheme="majorBidi"/>
        </w:rPr>
        <w:t>My provider asked personal questions to show interest in me as a human (or as an individual).</w:t>
      </w:r>
    </w:p>
    <w:p w14:paraId="53C98F75" w14:textId="77777777" w:rsidR="00AE0FB7" w:rsidRPr="00AD6069" w:rsidRDefault="00AE0FB7" w:rsidP="00AE0FB7">
      <w:pPr>
        <w:pStyle w:val="ListParagraph"/>
        <w:numPr>
          <w:ilvl w:val="0"/>
          <w:numId w:val="45"/>
        </w:numPr>
        <w:spacing w:after="160" w:line="259" w:lineRule="auto"/>
        <w:ind w:left="330"/>
        <w:jc w:val="left"/>
        <w:rPr>
          <w:rFonts w:asciiTheme="majorBidi" w:hAnsiTheme="majorBidi" w:cstheme="majorBidi"/>
        </w:rPr>
      </w:pPr>
      <w:r w:rsidRPr="00AD6069">
        <w:rPr>
          <w:rFonts w:asciiTheme="majorBidi" w:hAnsiTheme="majorBidi" w:cstheme="majorBidi"/>
        </w:rPr>
        <w:t>My provider asked personal questions to develop our relationship.</w:t>
      </w:r>
    </w:p>
    <w:p w14:paraId="7691509F" w14:textId="77777777" w:rsidR="00AE0FB7" w:rsidRPr="00AD6069" w:rsidRDefault="00AE0FB7" w:rsidP="00AE0FB7">
      <w:pPr>
        <w:pStyle w:val="ListParagraph"/>
        <w:numPr>
          <w:ilvl w:val="0"/>
          <w:numId w:val="45"/>
        </w:numPr>
        <w:spacing w:after="160" w:line="259" w:lineRule="auto"/>
        <w:ind w:left="330"/>
        <w:jc w:val="left"/>
        <w:rPr>
          <w:rFonts w:asciiTheme="majorBidi" w:hAnsiTheme="majorBidi" w:cstheme="majorBidi"/>
        </w:rPr>
      </w:pPr>
      <w:r w:rsidRPr="00AD6069">
        <w:rPr>
          <w:rFonts w:asciiTheme="majorBidi" w:hAnsiTheme="majorBidi" w:cstheme="majorBidi"/>
        </w:rPr>
        <w:t>My provider called me by my preferred name.</w:t>
      </w:r>
    </w:p>
    <w:p w14:paraId="3FCECACA" w14:textId="77777777" w:rsidR="00AE0FB7" w:rsidRPr="00AD6069" w:rsidRDefault="00AE0FB7" w:rsidP="00AE0FB7">
      <w:pPr>
        <w:pStyle w:val="ListParagraph"/>
        <w:numPr>
          <w:ilvl w:val="0"/>
          <w:numId w:val="45"/>
        </w:numPr>
        <w:spacing w:after="160" w:line="259" w:lineRule="auto"/>
        <w:ind w:left="330"/>
        <w:jc w:val="left"/>
        <w:rPr>
          <w:rFonts w:asciiTheme="majorBidi" w:hAnsiTheme="majorBidi" w:cstheme="majorBidi"/>
        </w:rPr>
      </w:pPr>
      <w:r w:rsidRPr="00AD6069">
        <w:rPr>
          <w:rFonts w:asciiTheme="majorBidi" w:hAnsiTheme="majorBidi" w:cstheme="majorBidi"/>
        </w:rPr>
        <w:t>My provider spoke with me on a personal level.</w:t>
      </w:r>
    </w:p>
    <w:p w14:paraId="7B4677ED" w14:textId="77777777" w:rsidR="00AE0FB7" w:rsidRPr="00AD6069" w:rsidRDefault="00AE0FB7" w:rsidP="00AE0FB7">
      <w:pPr>
        <w:pStyle w:val="ListParagraph"/>
        <w:numPr>
          <w:ilvl w:val="0"/>
          <w:numId w:val="45"/>
        </w:numPr>
        <w:spacing w:after="160" w:line="259" w:lineRule="auto"/>
        <w:ind w:left="330"/>
        <w:jc w:val="left"/>
        <w:rPr>
          <w:rFonts w:asciiTheme="majorBidi" w:hAnsiTheme="majorBidi" w:cstheme="majorBidi"/>
        </w:rPr>
      </w:pPr>
      <w:r w:rsidRPr="00AD6069">
        <w:rPr>
          <w:rFonts w:asciiTheme="majorBidi" w:hAnsiTheme="majorBidi" w:cstheme="majorBidi"/>
        </w:rPr>
        <w:t>My provider tried to understand what I am feeling or experiencing.</w:t>
      </w:r>
    </w:p>
    <w:p w14:paraId="5973C96A" w14:textId="77777777" w:rsidR="00AE0FB7" w:rsidRPr="00AD6069" w:rsidRDefault="00AE0FB7" w:rsidP="00AE0FB7">
      <w:pPr>
        <w:pStyle w:val="ListParagraph"/>
        <w:numPr>
          <w:ilvl w:val="0"/>
          <w:numId w:val="45"/>
        </w:numPr>
        <w:spacing w:after="160" w:line="259" w:lineRule="auto"/>
        <w:ind w:left="330"/>
        <w:jc w:val="left"/>
        <w:rPr>
          <w:rFonts w:asciiTheme="majorBidi" w:hAnsiTheme="majorBidi" w:cstheme="majorBidi"/>
        </w:rPr>
      </w:pPr>
      <w:r w:rsidRPr="00AD6069">
        <w:rPr>
          <w:rFonts w:asciiTheme="majorBidi" w:hAnsiTheme="majorBidi" w:cstheme="majorBidi"/>
        </w:rPr>
        <w:t>My provider cared to know if I am satisfied with his/her services</w:t>
      </w:r>
    </w:p>
    <w:p w14:paraId="4A02CD56" w14:textId="77777777" w:rsidR="00AE0FB7" w:rsidRPr="00AD6069" w:rsidRDefault="00AE0FB7" w:rsidP="00AE0FB7">
      <w:pPr>
        <w:pStyle w:val="ListParagraph"/>
        <w:numPr>
          <w:ilvl w:val="0"/>
          <w:numId w:val="45"/>
        </w:numPr>
        <w:spacing w:after="0" w:line="259" w:lineRule="auto"/>
        <w:ind w:left="331"/>
        <w:jc w:val="left"/>
        <w:rPr>
          <w:rFonts w:asciiTheme="majorBidi" w:hAnsiTheme="majorBidi" w:cstheme="majorBidi"/>
        </w:rPr>
      </w:pPr>
      <w:r w:rsidRPr="00AD6069">
        <w:rPr>
          <w:rFonts w:asciiTheme="majorBidi" w:hAnsiTheme="majorBidi" w:cstheme="majorBidi"/>
        </w:rPr>
        <w:t>My provider told me what I need to know throughout the process</w:t>
      </w:r>
    </w:p>
    <w:p w14:paraId="688C304F" w14:textId="77777777" w:rsidR="00AE0FB7" w:rsidRPr="00AD6069" w:rsidRDefault="00AE0FB7" w:rsidP="00AE0FB7">
      <w:pPr>
        <w:spacing w:after="0" w:line="240" w:lineRule="auto"/>
        <w:ind w:left="-29"/>
        <w:rPr>
          <w:rFonts w:asciiTheme="majorBidi" w:hAnsiTheme="majorBidi" w:cstheme="majorBidi"/>
        </w:rPr>
      </w:pPr>
    </w:p>
    <w:p w14:paraId="65263F42" w14:textId="77777777" w:rsidR="00AE0FB7" w:rsidRPr="00AD6069" w:rsidRDefault="00AE0FB7" w:rsidP="00AE0FB7">
      <w:pPr>
        <w:pStyle w:val="ListParagraph"/>
        <w:numPr>
          <w:ilvl w:val="0"/>
          <w:numId w:val="44"/>
        </w:numPr>
        <w:spacing w:after="160" w:line="259" w:lineRule="auto"/>
        <w:ind w:left="360"/>
        <w:jc w:val="left"/>
        <w:rPr>
          <w:rFonts w:asciiTheme="majorBidi" w:hAnsiTheme="majorBidi" w:cstheme="majorBidi"/>
          <w:b/>
          <w:bCs/>
          <w:u w:val="single"/>
        </w:rPr>
      </w:pPr>
      <w:r w:rsidRPr="00AD6069">
        <w:rPr>
          <w:rFonts w:asciiTheme="majorBidi" w:hAnsiTheme="majorBidi" w:cstheme="majorBidi"/>
          <w:b/>
          <w:bCs/>
          <w:u w:val="single"/>
        </w:rPr>
        <w:t>Non-Verbal Communication</w:t>
      </w:r>
    </w:p>
    <w:p w14:paraId="0755AAC9"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remembered me as an individual.</w:t>
      </w:r>
    </w:p>
    <w:p w14:paraId="7C859265"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introduced himself / herself appropriately.</w:t>
      </w:r>
    </w:p>
    <w:p w14:paraId="2B4E216E"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greeted me warmly.</w:t>
      </w:r>
    </w:p>
    <w:p w14:paraId="6F6552CC"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shakes hand with me.</w:t>
      </w:r>
    </w:p>
    <w:p w14:paraId="1D265426"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talked to me directly.</w:t>
      </w:r>
    </w:p>
    <w:p w14:paraId="6276E8FB"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talked to me on the same level.</w:t>
      </w:r>
    </w:p>
    <w:p w14:paraId="06D4C159"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 xml:space="preserve">My provider looked at me in the eye and showed attention to me. </w:t>
      </w:r>
    </w:p>
    <w:p w14:paraId="2B0A36D8"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showed interest and listened carefully.</w:t>
      </w:r>
    </w:p>
    <w:p w14:paraId="41E6C932"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not rushing.</w:t>
      </w:r>
    </w:p>
    <w:p w14:paraId="4DC15D01"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cared to answer my questions and concerns.</w:t>
      </w:r>
    </w:p>
    <w:p w14:paraId="0E19C10A"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friendly and pleased to deal with me.</w:t>
      </w:r>
    </w:p>
    <w:p w14:paraId="0D0F4FAA"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approachable.</w:t>
      </w:r>
    </w:p>
    <w:p w14:paraId="1F6FD49F"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 xml:space="preserve">My provider was feeling with me and touched my hand / shoulder to comfort me. </w:t>
      </w:r>
    </w:p>
    <w:p w14:paraId="203CA384"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Sometimes my provider was humor.</w:t>
      </w:r>
    </w:p>
    <w:p w14:paraId="5159CAEE" w14:textId="77777777" w:rsidR="00AE0FB7" w:rsidRPr="00AD6069" w:rsidRDefault="00AE0FB7" w:rsidP="00AE0FB7">
      <w:pPr>
        <w:pStyle w:val="ListParagraph"/>
        <w:numPr>
          <w:ilvl w:val="0"/>
          <w:numId w:val="45"/>
        </w:numPr>
        <w:spacing w:after="0" w:line="259" w:lineRule="auto"/>
        <w:ind w:left="360"/>
        <w:jc w:val="left"/>
        <w:rPr>
          <w:rFonts w:asciiTheme="majorBidi" w:hAnsiTheme="majorBidi" w:cstheme="majorBidi"/>
        </w:rPr>
      </w:pPr>
      <w:r w:rsidRPr="00AD6069">
        <w:rPr>
          <w:rFonts w:asciiTheme="majorBidi" w:hAnsiTheme="majorBidi" w:cstheme="majorBidi"/>
        </w:rPr>
        <w:t>My provider explained things in plain language and used terms I could understand.</w:t>
      </w:r>
    </w:p>
    <w:p w14:paraId="7CCAED57" w14:textId="77777777" w:rsidR="00AE0FB7" w:rsidRPr="00AD6069" w:rsidRDefault="00AE0FB7" w:rsidP="00AE0FB7">
      <w:pPr>
        <w:spacing w:after="0" w:line="240" w:lineRule="auto"/>
        <w:ind w:left="-29"/>
        <w:rPr>
          <w:rFonts w:asciiTheme="majorBidi" w:hAnsiTheme="majorBidi" w:cstheme="majorBidi"/>
        </w:rPr>
      </w:pPr>
    </w:p>
    <w:p w14:paraId="10001D7E" w14:textId="77777777" w:rsidR="00AE0FB7" w:rsidRPr="00AD6069" w:rsidRDefault="00AE0FB7" w:rsidP="00AE0FB7">
      <w:pPr>
        <w:pStyle w:val="ListParagraph"/>
        <w:numPr>
          <w:ilvl w:val="0"/>
          <w:numId w:val="44"/>
        </w:numPr>
        <w:spacing w:after="160" w:line="259" w:lineRule="auto"/>
        <w:ind w:left="360"/>
        <w:jc w:val="left"/>
        <w:rPr>
          <w:rFonts w:asciiTheme="majorBidi" w:hAnsiTheme="majorBidi" w:cstheme="majorBidi"/>
          <w:b/>
          <w:bCs/>
          <w:u w:val="single"/>
        </w:rPr>
      </w:pPr>
      <w:r w:rsidRPr="00AD6069">
        <w:rPr>
          <w:rFonts w:asciiTheme="majorBidi" w:hAnsiTheme="majorBidi" w:cstheme="majorBidi"/>
          <w:b/>
          <w:bCs/>
          <w:u w:val="single"/>
        </w:rPr>
        <w:t xml:space="preserve">Empathy </w:t>
      </w:r>
    </w:p>
    <w:p w14:paraId="6F781A0D"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shared my feelings.</w:t>
      </w:r>
    </w:p>
    <w:p w14:paraId="6D8C5629"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knew how I was feeling.</w:t>
      </w:r>
    </w:p>
    <w:p w14:paraId="3BD26366"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cared for me and tried to comfort me.</w:t>
      </w:r>
    </w:p>
    <w:p w14:paraId="113C0751"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listened to me actively.</w:t>
      </w:r>
    </w:p>
    <w:p w14:paraId="46F157F0"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interested to understand what I was going through.</w:t>
      </w:r>
    </w:p>
    <w:p w14:paraId="33C75DCB"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understood what I was going through.</w:t>
      </w:r>
    </w:p>
    <w:p w14:paraId="0265F2CA"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could relate to the same thing I was experiencing.</w:t>
      </w:r>
    </w:p>
    <w:p w14:paraId="1C1FF225"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supportive and comforted me.</w:t>
      </w:r>
    </w:p>
    <w:p w14:paraId="10994938"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tried to find a solution for my situation.</w:t>
      </w:r>
    </w:p>
    <w:p w14:paraId="639A904E" w14:textId="77777777" w:rsidR="00AE0FB7" w:rsidRPr="00AD6069" w:rsidRDefault="00AE0FB7" w:rsidP="00AE0FB7">
      <w:pPr>
        <w:pStyle w:val="ListParagraph"/>
        <w:numPr>
          <w:ilvl w:val="0"/>
          <w:numId w:val="45"/>
        </w:numPr>
        <w:spacing w:after="0" w:line="259" w:lineRule="auto"/>
        <w:ind w:left="360"/>
        <w:jc w:val="left"/>
        <w:rPr>
          <w:rFonts w:asciiTheme="majorBidi" w:hAnsiTheme="majorBidi" w:cstheme="majorBidi"/>
        </w:rPr>
      </w:pPr>
      <w:r w:rsidRPr="00AD6069">
        <w:rPr>
          <w:rFonts w:asciiTheme="majorBidi" w:hAnsiTheme="majorBidi" w:cstheme="majorBidi"/>
        </w:rPr>
        <w:lastRenderedPageBreak/>
        <w:t>My provider explained consequences for me (or what to expect).</w:t>
      </w:r>
    </w:p>
    <w:p w14:paraId="3B9EEB8F" w14:textId="77777777" w:rsidR="00AE0FB7" w:rsidRPr="00AD6069" w:rsidRDefault="00AE0FB7" w:rsidP="00AE0FB7">
      <w:pPr>
        <w:spacing w:after="0" w:line="240" w:lineRule="auto"/>
        <w:ind w:left="-29"/>
        <w:rPr>
          <w:rFonts w:asciiTheme="majorBidi" w:hAnsiTheme="majorBidi" w:cstheme="majorBidi"/>
        </w:rPr>
      </w:pPr>
    </w:p>
    <w:p w14:paraId="5ABFA404" w14:textId="77777777" w:rsidR="00AE0FB7" w:rsidRPr="00AD6069" w:rsidRDefault="00AE0FB7" w:rsidP="00AE0FB7">
      <w:pPr>
        <w:pStyle w:val="ListParagraph"/>
        <w:numPr>
          <w:ilvl w:val="0"/>
          <w:numId w:val="44"/>
        </w:numPr>
        <w:spacing w:after="160" w:line="259" w:lineRule="auto"/>
        <w:ind w:left="360"/>
        <w:jc w:val="left"/>
        <w:rPr>
          <w:rFonts w:asciiTheme="majorBidi" w:hAnsiTheme="majorBidi" w:cstheme="majorBidi"/>
          <w:b/>
          <w:bCs/>
          <w:u w:val="single"/>
        </w:rPr>
      </w:pPr>
      <w:r w:rsidRPr="00AD6069">
        <w:rPr>
          <w:rFonts w:asciiTheme="majorBidi" w:hAnsiTheme="majorBidi" w:cstheme="majorBidi"/>
          <w:b/>
          <w:bCs/>
          <w:u w:val="single"/>
        </w:rPr>
        <w:t>Compassion</w:t>
      </w:r>
    </w:p>
    <w:p w14:paraId="050409D8"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paid attention to me.</w:t>
      </w:r>
    </w:p>
    <w:p w14:paraId="06FA5586"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understanding.</w:t>
      </w:r>
    </w:p>
    <w:p w14:paraId="4CAFB60B"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addressed all my concerns.</w:t>
      </w:r>
    </w:p>
    <w:p w14:paraId="0BE79EF6" w14:textId="77777777" w:rsidR="00AE0FB7" w:rsidRDefault="00AE0FB7" w:rsidP="00AE0FB7">
      <w:pPr>
        <w:pStyle w:val="ListParagraph"/>
        <w:numPr>
          <w:ilvl w:val="0"/>
          <w:numId w:val="45"/>
        </w:numPr>
        <w:spacing w:after="0" w:line="259" w:lineRule="auto"/>
        <w:ind w:left="360"/>
        <w:jc w:val="left"/>
        <w:rPr>
          <w:rFonts w:asciiTheme="majorBidi" w:hAnsiTheme="majorBidi" w:cstheme="majorBidi"/>
        </w:rPr>
      </w:pPr>
      <w:r w:rsidRPr="00AD6069">
        <w:rPr>
          <w:rFonts w:asciiTheme="majorBidi" w:hAnsiTheme="majorBidi" w:cstheme="majorBidi"/>
        </w:rPr>
        <w:t>My provider cared to comfort me.</w:t>
      </w:r>
    </w:p>
    <w:p w14:paraId="4FCA0A79" w14:textId="77777777" w:rsidR="00AE0FB7" w:rsidRPr="00C46B6D" w:rsidRDefault="00AE0FB7" w:rsidP="00AE0FB7">
      <w:pPr>
        <w:spacing w:after="0" w:line="240" w:lineRule="auto"/>
        <w:ind w:left="-29" w:firstLine="0"/>
        <w:rPr>
          <w:rFonts w:asciiTheme="majorBidi" w:hAnsiTheme="majorBidi" w:cstheme="majorBidi"/>
        </w:rPr>
      </w:pPr>
    </w:p>
    <w:p w14:paraId="1500AC43" w14:textId="77777777" w:rsidR="00AE0FB7" w:rsidRPr="00AD6069" w:rsidRDefault="00AE0FB7" w:rsidP="00AE0FB7">
      <w:pPr>
        <w:pStyle w:val="ListParagraph"/>
        <w:numPr>
          <w:ilvl w:val="0"/>
          <w:numId w:val="44"/>
        </w:numPr>
        <w:spacing w:after="160" w:line="259" w:lineRule="auto"/>
        <w:ind w:left="360"/>
        <w:jc w:val="left"/>
        <w:rPr>
          <w:rFonts w:asciiTheme="majorBidi" w:hAnsiTheme="majorBidi" w:cstheme="majorBidi"/>
          <w:b/>
          <w:bCs/>
          <w:u w:val="single"/>
        </w:rPr>
      </w:pPr>
      <w:r w:rsidRPr="00AD6069">
        <w:rPr>
          <w:rFonts w:asciiTheme="majorBidi" w:hAnsiTheme="majorBidi" w:cstheme="majorBidi"/>
          <w:b/>
          <w:bCs/>
          <w:u w:val="single"/>
        </w:rPr>
        <w:t>Caring</w:t>
      </w:r>
    </w:p>
    <w:p w14:paraId="55DD33D2"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concerned to listen to me.</w:t>
      </w:r>
    </w:p>
    <w:p w14:paraId="2219E2F2"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remembered details about me.</w:t>
      </w:r>
    </w:p>
    <w:p w14:paraId="562427B8"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feeling with me.</w:t>
      </w:r>
    </w:p>
    <w:p w14:paraId="44149476"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valued my opinion.</w:t>
      </w:r>
    </w:p>
    <w:p w14:paraId="64904BCE"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showed me that he / she cares.</w:t>
      </w:r>
    </w:p>
    <w:p w14:paraId="0EB90EFB"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provider’s touch was caring.</w:t>
      </w:r>
    </w:p>
    <w:p w14:paraId="6C80714C"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expressed his/her concern and care for me.</w:t>
      </w:r>
    </w:p>
    <w:p w14:paraId="168760B4"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smiling to me all the time.</w:t>
      </w:r>
    </w:p>
    <w:p w14:paraId="6295A90A"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gave me personal attention and made me feel comfortable.</w:t>
      </w:r>
    </w:p>
    <w:p w14:paraId="2282C1B2"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followed up to check on me.</w:t>
      </w:r>
    </w:p>
    <w:p w14:paraId="0D4D9412" w14:textId="77777777" w:rsidR="00AE0FB7" w:rsidRPr="00AD6069" w:rsidRDefault="00AE0FB7" w:rsidP="00AE0FB7">
      <w:pPr>
        <w:pStyle w:val="ListParagraph"/>
        <w:numPr>
          <w:ilvl w:val="0"/>
          <w:numId w:val="45"/>
        </w:numPr>
        <w:spacing w:after="0" w:line="259" w:lineRule="auto"/>
        <w:ind w:left="360"/>
        <w:jc w:val="left"/>
        <w:rPr>
          <w:rFonts w:asciiTheme="majorBidi" w:hAnsiTheme="majorBidi" w:cstheme="majorBidi"/>
        </w:rPr>
      </w:pPr>
      <w:r w:rsidRPr="00AD6069">
        <w:rPr>
          <w:rFonts w:asciiTheme="majorBidi" w:hAnsiTheme="majorBidi" w:cstheme="majorBidi"/>
        </w:rPr>
        <w:t xml:space="preserve">My provider gave attention to my medical needs. </w:t>
      </w:r>
    </w:p>
    <w:p w14:paraId="7436382C" w14:textId="77777777" w:rsidR="00AE0FB7" w:rsidRPr="00AD6069" w:rsidRDefault="00AE0FB7" w:rsidP="00AE0FB7">
      <w:pPr>
        <w:spacing w:after="0" w:line="240" w:lineRule="auto"/>
        <w:ind w:left="-29"/>
        <w:rPr>
          <w:rFonts w:asciiTheme="majorBidi" w:hAnsiTheme="majorBidi" w:cstheme="majorBidi"/>
        </w:rPr>
      </w:pPr>
    </w:p>
    <w:p w14:paraId="5F15F4AE" w14:textId="77777777" w:rsidR="00AE0FB7" w:rsidRPr="00AD6069" w:rsidRDefault="00AE0FB7" w:rsidP="00AE0FB7">
      <w:pPr>
        <w:pStyle w:val="ListParagraph"/>
        <w:numPr>
          <w:ilvl w:val="0"/>
          <w:numId w:val="44"/>
        </w:numPr>
        <w:spacing w:after="160" w:line="259" w:lineRule="auto"/>
        <w:ind w:left="360"/>
        <w:jc w:val="left"/>
        <w:rPr>
          <w:rFonts w:asciiTheme="majorBidi" w:hAnsiTheme="majorBidi" w:cstheme="majorBidi"/>
          <w:b/>
          <w:bCs/>
          <w:u w:val="single"/>
        </w:rPr>
      </w:pPr>
      <w:r w:rsidRPr="00AD6069">
        <w:rPr>
          <w:rFonts w:asciiTheme="majorBidi" w:hAnsiTheme="majorBidi" w:cstheme="majorBidi"/>
          <w:b/>
          <w:bCs/>
          <w:u w:val="single"/>
        </w:rPr>
        <w:t xml:space="preserve">Listening </w:t>
      </w:r>
    </w:p>
    <w:p w14:paraId="6858AB6C"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facing me and looking into my eyes.</w:t>
      </w:r>
    </w:p>
    <w:p w14:paraId="2CB543E0"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let me talk without interruptions.</w:t>
      </w:r>
    </w:p>
    <w:p w14:paraId="40F9A298"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not rushing</w:t>
      </w:r>
    </w:p>
    <w:p w14:paraId="43DF803A"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listening actively.</w:t>
      </w:r>
    </w:p>
    <w:p w14:paraId="70471732"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repeated my words to confirm listening.</w:t>
      </w:r>
    </w:p>
    <w:p w14:paraId="7251C91B"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confirmed understanding to what I said.</w:t>
      </w:r>
    </w:p>
    <w:p w14:paraId="469CF909" w14:textId="77777777" w:rsidR="00AE0FB7" w:rsidRPr="00AD6069" w:rsidRDefault="00AE0FB7" w:rsidP="00AE0FB7">
      <w:pPr>
        <w:pStyle w:val="ListParagraph"/>
        <w:numPr>
          <w:ilvl w:val="0"/>
          <w:numId w:val="45"/>
        </w:numPr>
        <w:spacing w:after="0" w:line="259" w:lineRule="auto"/>
        <w:ind w:left="360"/>
        <w:jc w:val="left"/>
        <w:rPr>
          <w:rFonts w:asciiTheme="majorBidi" w:hAnsiTheme="majorBidi" w:cstheme="majorBidi"/>
        </w:rPr>
      </w:pPr>
      <w:r w:rsidRPr="00AD6069">
        <w:rPr>
          <w:rFonts w:asciiTheme="majorBidi" w:hAnsiTheme="majorBidi" w:cstheme="majorBidi"/>
        </w:rPr>
        <w:t>My provider was engaged and paying attention to details.</w:t>
      </w:r>
    </w:p>
    <w:p w14:paraId="0F0A9B39" w14:textId="77777777" w:rsidR="00AE0FB7" w:rsidRPr="00AD6069" w:rsidRDefault="00AE0FB7" w:rsidP="00AE0FB7">
      <w:pPr>
        <w:spacing w:after="0" w:line="240" w:lineRule="auto"/>
        <w:ind w:left="-29"/>
        <w:rPr>
          <w:rFonts w:asciiTheme="majorBidi" w:hAnsiTheme="majorBidi" w:cstheme="majorBidi"/>
        </w:rPr>
      </w:pPr>
    </w:p>
    <w:p w14:paraId="24F1A217" w14:textId="77777777" w:rsidR="00AE0FB7" w:rsidRPr="00AD6069" w:rsidRDefault="00AE0FB7" w:rsidP="00AE0FB7">
      <w:pPr>
        <w:pStyle w:val="ListParagraph"/>
        <w:numPr>
          <w:ilvl w:val="0"/>
          <w:numId w:val="44"/>
        </w:numPr>
        <w:spacing w:after="160" w:line="259" w:lineRule="auto"/>
        <w:ind w:left="360"/>
        <w:jc w:val="left"/>
        <w:rPr>
          <w:rFonts w:asciiTheme="majorBidi" w:hAnsiTheme="majorBidi" w:cstheme="majorBidi"/>
          <w:b/>
          <w:bCs/>
          <w:u w:val="single"/>
        </w:rPr>
      </w:pPr>
      <w:r w:rsidRPr="00AD6069">
        <w:rPr>
          <w:rFonts w:asciiTheme="majorBidi" w:hAnsiTheme="majorBidi" w:cstheme="majorBidi"/>
          <w:b/>
          <w:bCs/>
          <w:u w:val="single"/>
        </w:rPr>
        <w:t>Respect</w:t>
      </w:r>
    </w:p>
    <w:p w14:paraId="64E411AA" w14:textId="77777777" w:rsidR="00AE0FB7" w:rsidRPr="00AD6069" w:rsidRDefault="00AE0FB7" w:rsidP="00AE0FB7">
      <w:pPr>
        <w:pStyle w:val="ListParagraph"/>
        <w:numPr>
          <w:ilvl w:val="0"/>
          <w:numId w:val="45"/>
        </w:numPr>
        <w:tabs>
          <w:tab w:val="left" w:pos="0"/>
        </w:tabs>
        <w:spacing w:after="160" w:line="259" w:lineRule="auto"/>
        <w:ind w:left="360"/>
        <w:jc w:val="left"/>
        <w:rPr>
          <w:rFonts w:asciiTheme="majorBidi" w:hAnsiTheme="majorBidi" w:cstheme="majorBidi"/>
        </w:rPr>
      </w:pPr>
      <w:r w:rsidRPr="00AD6069">
        <w:rPr>
          <w:rFonts w:asciiTheme="majorBidi" w:hAnsiTheme="majorBidi" w:cstheme="majorBidi"/>
        </w:rPr>
        <w:t>My provider considered my time.</w:t>
      </w:r>
    </w:p>
    <w:p w14:paraId="1C868146" w14:textId="77777777" w:rsidR="00AE0FB7" w:rsidRPr="00AD6069" w:rsidRDefault="00AE0FB7" w:rsidP="00AE0FB7">
      <w:pPr>
        <w:pStyle w:val="ListParagraph"/>
        <w:numPr>
          <w:ilvl w:val="0"/>
          <w:numId w:val="45"/>
        </w:numPr>
        <w:tabs>
          <w:tab w:val="left" w:pos="0"/>
        </w:tabs>
        <w:spacing w:after="160" w:line="259" w:lineRule="auto"/>
        <w:ind w:left="360"/>
        <w:jc w:val="left"/>
        <w:rPr>
          <w:rFonts w:asciiTheme="majorBidi" w:hAnsiTheme="majorBidi" w:cstheme="majorBidi"/>
        </w:rPr>
      </w:pPr>
      <w:r w:rsidRPr="00AD6069">
        <w:rPr>
          <w:rFonts w:asciiTheme="majorBidi" w:hAnsiTheme="majorBidi" w:cstheme="majorBidi"/>
        </w:rPr>
        <w:t>My provider respected me as a person.</w:t>
      </w:r>
    </w:p>
    <w:p w14:paraId="6F1A1E16" w14:textId="77777777" w:rsidR="00AE0FB7" w:rsidRPr="00AD6069" w:rsidRDefault="00AE0FB7" w:rsidP="00AE0FB7">
      <w:pPr>
        <w:pStyle w:val="ListParagraph"/>
        <w:numPr>
          <w:ilvl w:val="0"/>
          <w:numId w:val="45"/>
        </w:numPr>
        <w:tabs>
          <w:tab w:val="left" w:pos="0"/>
        </w:tabs>
        <w:spacing w:after="160" w:line="259" w:lineRule="auto"/>
        <w:ind w:left="360"/>
        <w:jc w:val="left"/>
        <w:rPr>
          <w:rFonts w:asciiTheme="majorBidi" w:hAnsiTheme="majorBidi" w:cstheme="majorBidi"/>
        </w:rPr>
      </w:pPr>
      <w:r w:rsidRPr="00AD6069">
        <w:rPr>
          <w:rFonts w:asciiTheme="majorBidi" w:hAnsiTheme="majorBidi" w:cstheme="majorBidi"/>
        </w:rPr>
        <w:t>My provider demonstrated understanding to my values and beliefs.</w:t>
      </w:r>
    </w:p>
    <w:p w14:paraId="58013304" w14:textId="77777777" w:rsidR="00AE0FB7" w:rsidRPr="00AD6069" w:rsidRDefault="00AE0FB7" w:rsidP="00AE0FB7">
      <w:pPr>
        <w:pStyle w:val="ListParagraph"/>
        <w:numPr>
          <w:ilvl w:val="0"/>
          <w:numId w:val="45"/>
        </w:numPr>
        <w:tabs>
          <w:tab w:val="left" w:pos="0"/>
        </w:tabs>
        <w:spacing w:after="160" w:line="259" w:lineRule="auto"/>
        <w:ind w:left="360"/>
        <w:jc w:val="left"/>
        <w:rPr>
          <w:rFonts w:asciiTheme="majorBidi" w:hAnsiTheme="majorBidi" w:cstheme="majorBidi"/>
        </w:rPr>
      </w:pPr>
      <w:r w:rsidRPr="00AD6069">
        <w:rPr>
          <w:rFonts w:asciiTheme="majorBidi" w:hAnsiTheme="majorBidi" w:cstheme="majorBidi"/>
        </w:rPr>
        <w:t>My provider addressed me and my family properly.</w:t>
      </w:r>
    </w:p>
    <w:p w14:paraId="410F1890" w14:textId="77777777" w:rsidR="00AE0FB7" w:rsidRPr="00AD6069" w:rsidRDefault="00AE0FB7" w:rsidP="00AE0FB7">
      <w:pPr>
        <w:pStyle w:val="ListParagraph"/>
        <w:numPr>
          <w:ilvl w:val="0"/>
          <w:numId w:val="45"/>
        </w:numPr>
        <w:tabs>
          <w:tab w:val="left" w:pos="0"/>
        </w:tabs>
        <w:spacing w:after="160" w:line="259" w:lineRule="auto"/>
        <w:ind w:left="360"/>
        <w:jc w:val="left"/>
        <w:rPr>
          <w:rFonts w:asciiTheme="majorBidi" w:hAnsiTheme="majorBidi" w:cstheme="majorBidi"/>
        </w:rPr>
      </w:pPr>
      <w:r w:rsidRPr="00AD6069">
        <w:rPr>
          <w:rFonts w:asciiTheme="majorBidi" w:hAnsiTheme="majorBidi" w:cstheme="majorBidi"/>
        </w:rPr>
        <w:t>My provider was at my level.</w:t>
      </w:r>
    </w:p>
    <w:p w14:paraId="7B2E2CAB" w14:textId="77777777" w:rsidR="00AE0FB7" w:rsidRPr="00AD6069" w:rsidRDefault="00AE0FB7" w:rsidP="00AE0FB7">
      <w:pPr>
        <w:pStyle w:val="ListParagraph"/>
        <w:numPr>
          <w:ilvl w:val="0"/>
          <w:numId w:val="45"/>
        </w:numPr>
        <w:tabs>
          <w:tab w:val="left" w:pos="0"/>
        </w:tabs>
        <w:spacing w:after="0" w:line="259" w:lineRule="auto"/>
        <w:ind w:left="360"/>
        <w:jc w:val="left"/>
        <w:rPr>
          <w:rFonts w:asciiTheme="majorBidi" w:hAnsiTheme="majorBidi" w:cstheme="majorBidi"/>
        </w:rPr>
      </w:pPr>
      <w:r w:rsidRPr="00AD6069">
        <w:rPr>
          <w:rFonts w:asciiTheme="majorBidi" w:hAnsiTheme="majorBidi" w:cstheme="majorBidi"/>
        </w:rPr>
        <w:t>My provider was welcoming and respectful.</w:t>
      </w:r>
    </w:p>
    <w:p w14:paraId="35748C97" w14:textId="77777777" w:rsidR="00AE0FB7" w:rsidRPr="00AD6069" w:rsidRDefault="00AE0FB7" w:rsidP="00AE0FB7">
      <w:pPr>
        <w:spacing w:after="0" w:line="240" w:lineRule="auto"/>
        <w:ind w:left="-29"/>
        <w:rPr>
          <w:rFonts w:asciiTheme="majorBidi" w:hAnsiTheme="majorBidi" w:cstheme="majorBidi"/>
        </w:rPr>
      </w:pPr>
    </w:p>
    <w:p w14:paraId="5342490F" w14:textId="77777777" w:rsidR="00AE0FB7" w:rsidRPr="00AD6069" w:rsidRDefault="00AE0FB7" w:rsidP="00AE0FB7">
      <w:pPr>
        <w:pStyle w:val="ListParagraph"/>
        <w:numPr>
          <w:ilvl w:val="0"/>
          <w:numId w:val="44"/>
        </w:numPr>
        <w:spacing w:after="160" w:line="259" w:lineRule="auto"/>
        <w:ind w:left="360"/>
        <w:jc w:val="left"/>
        <w:rPr>
          <w:rFonts w:asciiTheme="majorBidi" w:hAnsiTheme="majorBidi" w:cstheme="majorBidi"/>
          <w:b/>
          <w:bCs/>
          <w:u w:val="single"/>
        </w:rPr>
      </w:pPr>
      <w:r w:rsidRPr="00AD6069">
        <w:rPr>
          <w:rFonts w:asciiTheme="majorBidi" w:hAnsiTheme="majorBidi" w:cstheme="majorBidi"/>
          <w:b/>
          <w:bCs/>
          <w:u w:val="single"/>
        </w:rPr>
        <w:t xml:space="preserve">Friendliness </w:t>
      </w:r>
    </w:p>
    <w:p w14:paraId="30F993E0"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greeted me with a smile.</w:t>
      </w:r>
    </w:p>
    <w:p w14:paraId="71AAC087"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talked nicely with me.</w:t>
      </w:r>
    </w:p>
    <w:p w14:paraId="3EA8F82C"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I felt like I am a member of my provider’s family.</w:t>
      </w:r>
    </w:p>
    <w:p w14:paraId="73459702"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caring for me.</w:t>
      </w:r>
    </w:p>
    <w:p w14:paraId="4FBF1E90" w14:textId="77777777" w:rsidR="00AE0FB7" w:rsidRPr="00AD6069" w:rsidRDefault="00AE0FB7" w:rsidP="00AE0FB7">
      <w:pPr>
        <w:pStyle w:val="ListParagraph"/>
        <w:numPr>
          <w:ilvl w:val="0"/>
          <w:numId w:val="45"/>
        </w:numPr>
        <w:spacing w:after="0" w:line="259" w:lineRule="auto"/>
        <w:ind w:left="360"/>
        <w:jc w:val="left"/>
        <w:rPr>
          <w:rFonts w:asciiTheme="majorBidi" w:hAnsiTheme="majorBidi" w:cstheme="majorBidi"/>
        </w:rPr>
      </w:pPr>
      <w:r w:rsidRPr="00AD6069">
        <w:rPr>
          <w:rFonts w:asciiTheme="majorBidi" w:hAnsiTheme="majorBidi" w:cstheme="majorBidi"/>
        </w:rPr>
        <w:lastRenderedPageBreak/>
        <w:t>My provider was approachable.</w:t>
      </w:r>
    </w:p>
    <w:p w14:paraId="72045772" w14:textId="77777777" w:rsidR="00AE0FB7" w:rsidRPr="00AD6069" w:rsidRDefault="00AE0FB7" w:rsidP="00AE0FB7">
      <w:pPr>
        <w:spacing w:after="0" w:line="240" w:lineRule="auto"/>
        <w:ind w:left="-29"/>
        <w:rPr>
          <w:rFonts w:asciiTheme="majorBidi" w:hAnsiTheme="majorBidi" w:cstheme="majorBidi"/>
        </w:rPr>
      </w:pPr>
    </w:p>
    <w:p w14:paraId="2B9BA827" w14:textId="77777777" w:rsidR="00AE0FB7" w:rsidRPr="00AD6069" w:rsidRDefault="00AE0FB7" w:rsidP="00AE0FB7">
      <w:pPr>
        <w:pStyle w:val="ListParagraph"/>
        <w:numPr>
          <w:ilvl w:val="0"/>
          <w:numId w:val="44"/>
        </w:numPr>
        <w:spacing w:after="160" w:line="259" w:lineRule="auto"/>
        <w:ind w:left="360"/>
        <w:jc w:val="left"/>
        <w:rPr>
          <w:rFonts w:asciiTheme="majorBidi" w:hAnsiTheme="majorBidi" w:cstheme="majorBidi"/>
          <w:b/>
          <w:bCs/>
          <w:u w:val="single"/>
        </w:rPr>
      </w:pPr>
      <w:r w:rsidRPr="00AD6069">
        <w:rPr>
          <w:rFonts w:asciiTheme="majorBidi" w:hAnsiTheme="majorBidi" w:cstheme="majorBidi"/>
          <w:b/>
          <w:bCs/>
          <w:u w:val="single"/>
        </w:rPr>
        <w:t>Trust</w:t>
      </w:r>
    </w:p>
    <w:p w14:paraId="0D8E9DD6"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welcoming.</w:t>
      </w:r>
    </w:p>
    <w:p w14:paraId="3349E107"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listened actively.</w:t>
      </w:r>
    </w:p>
    <w:p w14:paraId="344A8B8E"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respectful.</w:t>
      </w:r>
    </w:p>
    <w:p w14:paraId="2AD8A167"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had well maintained records.</w:t>
      </w:r>
    </w:p>
    <w:p w14:paraId="53B4A596"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honest with me.</w:t>
      </w:r>
    </w:p>
    <w:p w14:paraId="54415C09" w14:textId="77777777" w:rsidR="00AE0FB7" w:rsidRPr="00AD6069" w:rsidRDefault="00AE0FB7" w:rsidP="00AE0FB7">
      <w:pPr>
        <w:pStyle w:val="ListParagraph"/>
        <w:numPr>
          <w:ilvl w:val="0"/>
          <w:numId w:val="45"/>
        </w:numPr>
        <w:spacing w:after="0" w:line="259" w:lineRule="auto"/>
        <w:ind w:left="360"/>
        <w:jc w:val="left"/>
        <w:rPr>
          <w:rFonts w:asciiTheme="majorBidi" w:hAnsiTheme="majorBidi" w:cstheme="majorBidi"/>
        </w:rPr>
      </w:pPr>
      <w:r w:rsidRPr="00AD6069">
        <w:rPr>
          <w:rFonts w:asciiTheme="majorBidi" w:hAnsiTheme="majorBidi" w:cstheme="majorBidi"/>
        </w:rPr>
        <w:t>My provider was confident.</w:t>
      </w:r>
    </w:p>
    <w:p w14:paraId="6A74985D" w14:textId="77777777" w:rsidR="00AE0FB7" w:rsidRPr="00AD6069" w:rsidRDefault="00AE0FB7" w:rsidP="00AE0FB7">
      <w:pPr>
        <w:spacing w:after="0" w:line="240" w:lineRule="auto"/>
        <w:ind w:left="-29"/>
        <w:rPr>
          <w:rFonts w:asciiTheme="majorBidi" w:hAnsiTheme="majorBidi" w:cstheme="majorBidi"/>
        </w:rPr>
      </w:pPr>
    </w:p>
    <w:p w14:paraId="1606127C" w14:textId="77777777" w:rsidR="00AE0FB7" w:rsidRPr="00AD6069" w:rsidRDefault="00AE0FB7" w:rsidP="00AE0FB7">
      <w:pPr>
        <w:pStyle w:val="ListParagraph"/>
        <w:numPr>
          <w:ilvl w:val="0"/>
          <w:numId w:val="44"/>
        </w:numPr>
        <w:spacing w:after="160" w:line="259" w:lineRule="auto"/>
        <w:ind w:left="360"/>
        <w:jc w:val="left"/>
        <w:rPr>
          <w:rFonts w:asciiTheme="majorBidi" w:hAnsiTheme="majorBidi" w:cstheme="majorBidi"/>
          <w:b/>
          <w:bCs/>
          <w:u w:val="single"/>
        </w:rPr>
      </w:pPr>
      <w:r w:rsidRPr="00AD6069">
        <w:rPr>
          <w:rFonts w:asciiTheme="majorBidi" w:hAnsiTheme="majorBidi" w:cstheme="majorBidi"/>
          <w:b/>
          <w:bCs/>
          <w:u w:val="single"/>
        </w:rPr>
        <w:t xml:space="preserve">Humility </w:t>
      </w:r>
    </w:p>
    <w:p w14:paraId="01FFEBB4"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admitted the mistake and made an apology.</w:t>
      </w:r>
    </w:p>
    <w:p w14:paraId="520204E6" w14:textId="77777777" w:rsidR="00AE0FB7" w:rsidRPr="00AD6069" w:rsidRDefault="00AE0FB7" w:rsidP="00AE0FB7">
      <w:pPr>
        <w:pStyle w:val="ListParagraph"/>
        <w:numPr>
          <w:ilvl w:val="0"/>
          <w:numId w:val="45"/>
        </w:numPr>
        <w:spacing w:after="160" w:line="259" w:lineRule="auto"/>
        <w:ind w:left="360"/>
        <w:jc w:val="left"/>
        <w:rPr>
          <w:rFonts w:asciiTheme="majorBidi" w:hAnsiTheme="majorBidi" w:cstheme="majorBidi"/>
        </w:rPr>
      </w:pPr>
      <w:r w:rsidRPr="00AD6069">
        <w:rPr>
          <w:rFonts w:asciiTheme="majorBidi" w:hAnsiTheme="majorBidi" w:cstheme="majorBidi"/>
        </w:rPr>
        <w:t>My provider was humble.</w:t>
      </w:r>
    </w:p>
    <w:p w14:paraId="3BBC2EFB" w14:textId="057056D8" w:rsidR="0024516F" w:rsidRDefault="0024516F" w:rsidP="0024516F">
      <w:pPr>
        <w:ind w:firstLine="0"/>
        <w:jc w:val="center"/>
        <w:rPr>
          <w:b/>
          <w:bCs/>
        </w:rPr>
      </w:pPr>
    </w:p>
    <w:p w14:paraId="41C0405C" w14:textId="15007C6B" w:rsidR="0024516F" w:rsidRDefault="0024516F" w:rsidP="0024516F">
      <w:pPr>
        <w:ind w:firstLine="0"/>
        <w:jc w:val="center"/>
        <w:rPr>
          <w:b/>
          <w:bCs/>
        </w:rPr>
      </w:pPr>
    </w:p>
    <w:p w14:paraId="4EB1E44B" w14:textId="18B5ED77" w:rsidR="0024516F" w:rsidRDefault="0024516F" w:rsidP="0024516F">
      <w:pPr>
        <w:ind w:firstLine="0"/>
        <w:jc w:val="center"/>
        <w:rPr>
          <w:b/>
          <w:bCs/>
        </w:rPr>
      </w:pPr>
    </w:p>
    <w:p w14:paraId="1663A1A2" w14:textId="5D4260BC" w:rsidR="0024516F" w:rsidRDefault="0024516F">
      <w:pPr>
        <w:spacing w:after="200" w:line="276" w:lineRule="auto"/>
        <w:ind w:firstLine="0"/>
        <w:jc w:val="left"/>
        <w:rPr>
          <w:b/>
          <w:bCs/>
        </w:rPr>
      </w:pPr>
      <w:r>
        <w:rPr>
          <w:b/>
          <w:bCs/>
        </w:rPr>
        <w:br w:type="page"/>
      </w:r>
    </w:p>
    <w:p w14:paraId="773EA760" w14:textId="63B61508" w:rsidR="005631B6" w:rsidRPr="00142B4E" w:rsidRDefault="005631B6" w:rsidP="005631B6">
      <w:pPr>
        <w:spacing w:after="200" w:line="276" w:lineRule="auto"/>
        <w:ind w:firstLine="0"/>
        <w:jc w:val="center"/>
        <w:rPr>
          <w:b/>
          <w:bCs/>
        </w:rPr>
      </w:pPr>
      <w:r w:rsidRPr="00142B4E">
        <w:rPr>
          <w:b/>
          <w:bCs/>
        </w:rPr>
        <w:lastRenderedPageBreak/>
        <w:t xml:space="preserve">Appendix </w:t>
      </w:r>
      <w:r w:rsidR="0024516F">
        <w:rPr>
          <w:b/>
          <w:bCs/>
        </w:rPr>
        <w:t>H</w:t>
      </w:r>
    </w:p>
    <w:p w14:paraId="39A81486" w14:textId="7FCDA3BC" w:rsidR="005631B6" w:rsidRPr="00142B4E" w:rsidRDefault="00454321" w:rsidP="005631B6">
      <w:pPr>
        <w:ind w:firstLine="0"/>
        <w:jc w:val="center"/>
        <w:rPr>
          <w:b/>
          <w:bCs/>
        </w:rPr>
      </w:pPr>
      <w:r w:rsidRPr="00142B4E">
        <w:rPr>
          <w:b/>
          <w:bCs/>
        </w:rPr>
        <w:t>Subject Matter Experts Meeting Questions and Guidelines</w:t>
      </w:r>
    </w:p>
    <w:p w14:paraId="2F69C9A1" w14:textId="77777777" w:rsidR="00840EA2" w:rsidRPr="00EE78EA" w:rsidRDefault="00840EA2" w:rsidP="00870980">
      <w:pPr>
        <w:pStyle w:val="ListParagraph"/>
        <w:numPr>
          <w:ilvl w:val="0"/>
          <w:numId w:val="22"/>
        </w:numPr>
        <w:ind w:left="360"/>
        <w:contextualSpacing w:val="0"/>
        <w:jc w:val="left"/>
      </w:pPr>
      <w:r w:rsidRPr="00EE78EA">
        <w:t xml:space="preserve">Thank you for accepting my invitation to participate in this study. </w:t>
      </w:r>
    </w:p>
    <w:p w14:paraId="0868F823" w14:textId="77777777" w:rsidR="00840EA2" w:rsidRPr="00EE78EA" w:rsidRDefault="00840EA2" w:rsidP="00870980">
      <w:pPr>
        <w:pStyle w:val="ListParagraph"/>
        <w:numPr>
          <w:ilvl w:val="0"/>
          <w:numId w:val="22"/>
        </w:numPr>
        <w:ind w:left="360"/>
        <w:contextualSpacing w:val="0"/>
        <w:jc w:val="left"/>
      </w:pPr>
      <w:r w:rsidRPr="00EE78EA">
        <w:t xml:space="preserve">We are meeting today to review the pool of items that were generated for the development of an assessment tool to measure soft skills used by healthcare providers during their interaction with patients. </w:t>
      </w:r>
    </w:p>
    <w:p w14:paraId="3E04179A" w14:textId="11925E72" w:rsidR="00840EA2" w:rsidRPr="00EE78EA" w:rsidRDefault="00840EA2" w:rsidP="00870980">
      <w:pPr>
        <w:pStyle w:val="ListParagraph"/>
        <w:numPr>
          <w:ilvl w:val="0"/>
          <w:numId w:val="22"/>
        </w:numPr>
        <w:ind w:left="360"/>
        <w:contextualSpacing w:val="0"/>
        <w:jc w:val="left"/>
      </w:pPr>
      <w:r w:rsidRPr="00EE78EA">
        <w:t>The goal of this meeting is to obtain face and content validity to the proposed assessment tool. For this reason, your expertise and knowledge are key aspects to achieve this objective</w:t>
      </w:r>
      <w:r w:rsidR="004762A9">
        <w:t xml:space="preserve">. </w:t>
      </w:r>
    </w:p>
    <w:p w14:paraId="3E0A5453" w14:textId="77777777" w:rsidR="00840EA2" w:rsidRPr="00EE78EA" w:rsidRDefault="00840EA2" w:rsidP="00870980">
      <w:pPr>
        <w:pStyle w:val="ListParagraph"/>
        <w:numPr>
          <w:ilvl w:val="0"/>
          <w:numId w:val="22"/>
        </w:numPr>
        <w:ind w:left="360"/>
        <w:contextualSpacing w:val="0"/>
        <w:jc w:val="left"/>
      </w:pPr>
      <w:r w:rsidRPr="00EE78EA">
        <w:t xml:space="preserve">To evaluate your scoring for each item, we will use Content Validity Index (CVI) that was developed by (Waltz &amp; Bausell, 1981): </w:t>
      </w:r>
    </w:p>
    <w:p w14:paraId="2D51C4C7" w14:textId="77777777" w:rsidR="00840EA2" w:rsidRPr="00EE78EA" w:rsidRDefault="00840EA2" w:rsidP="00870980">
      <w:pPr>
        <w:pStyle w:val="ListParagraph"/>
        <w:numPr>
          <w:ilvl w:val="1"/>
          <w:numId w:val="22"/>
        </w:numPr>
        <w:spacing w:after="0"/>
        <w:contextualSpacing w:val="0"/>
        <w:jc w:val="left"/>
      </w:pPr>
      <w:r w:rsidRPr="00EE78EA">
        <w:t>Item is not relevant = 1</w:t>
      </w:r>
    </w:p>
    <w:p w14:paraId="34F6CADA" w14:textId="77777777" w:rsidR="00840EA2" w:rsidRPr="00EE78EA" w:rsidRDefault="00840EA2" w:rsidP="00870980">
      <w:pPr>
        <w:pStyle w:val="ListParagraph"/>
        <w:numPr>
          <w:ilvl w:val="1"/>
          <w:numId w:val="22"/>
        </w:numPr>
        <w:spacing w:after="0"/>
        <w:contextualSpacing w:val="0"/>
        <w:jc w:val="left"/>
      </w:pPr>
      <w:r w:rsidRPr="00EE78EA">
        <w:t>Item need some revision = 2</w:t>
      </w:r>
    </w:p>
    <w:p w14:paraId="7AD0EEC0" w14:textId="77777777" w:rsidR="00840EA2" w:rsidRPr="00EE78EA" w:rsidRDefault="00840EA2" w:rsidP="00870980">
      <w:pPr>
        <w:pStyle w:val="ListParagraph"/>
        <w:numPr>
          <w:ilvl w:val="1"/>
          <w:numId w:val="22"/>
        </w:numPr>
        <w:spacing w:after="0"/>
        <w:contextualSpacing w:val="0"/>
        <w:jc w:val="left"/>
      </w:pPr>
      <w:r w:rsidRPr="00EE78EA">
        <w:t>Item relevant but need minor revision = 3</w:t>
      </w:r>
    </w:p>
    <w:p w14:paraId="3C64289F" w14:textId="77777777" w:rsidR="00840EA2" w:rsidRPr="00EE78EA" w:rsidRDefault="00840EA2" w:rsidP="00870980">
      <w:pPr>
        <w:pStyle w:val="ListParagraph"/>
        <w:numPr>
          <w:ilvl w:val="1"/>
          <w:numId w:val="22"/>
        </w:numPr>
        <w:contextualSpacing w:val="0"/>
        <w:jc w:val="left"/>
      </w:pPr>
      <w:r w:rsidRPr="00EE78EA">
        <w:t>Item very relevant = 4</w:t>
      </w:r>
    </w:p>
    <w:p w14:paraId="697732C0" w14:textId="77777777" w:rsidR="00840EA2" w:rsidRPr="00EE78EA" w:rsidRDefault="00840EA2" w:rsidP="00870980">
      <w:pPr>
        <w:pStyle w:val="ListParagraph"/>
        <w:numPr>
          <w:ilvl w:val="0"/>
          <w:numId w:val="22"/>
        </w:numPr>
        <w:ind w:left="360"/>
        <w:contextualSpacing w:val="0"/>
        <w:jc w:val="left"/>
      </w:pPr>
      <w:r w:rsidRPr="00EE78EA">
        <w:t>The questions that we will need to address in this meeting are:</w:t>
      </w:r>
    </w:p>
    <w:p w14:paraId="1CE2EB89" w14:textId="77777777" w:rsidR="00840EA2" w:rsidRPr="00EE78EA" w:rsidRDefault="00840EA2" w:rsidP="00870980">
      <w:pPr>
        <w:pStyle w:val="ListParagraph"/>
        <w:numPr>
          <w:ilvl w:val="0"/>
          <w:numId w:val="23"/>
        </w:numPr>
        <w:ind w:left="720" w:right="-180"/>
        <w:contextualSpacing w:val="0"/>
        <w:jc w:val="left"/>
      </w:pPr>
      <w:r w:rsidRPr="00EE78EA">
        <w:t>Which of these items are representative of the construct (soft skill) it is proposed to assess?</w:t>
      </w:r>
    </w:p>
    <w:p w14:paraId="48729CF1" w14:textId="77777777" w:rsidR="00840EA2" w:rsidRPr="00EE78EA" w:rsidRDefault="00840EA2" w:rsidP="00870980">
      <w:pPr>
        <w:pStyle w:val="ListParagraph"/>
        <w:numPr>
          <w:ilvl w:val="0"/>
          <w:numId w:val="23"/>
        </w:numPr>
        <w:ind w:left="720"/>
        <w:contextualSpacing w:val="0"/>
        <w:jc w:val="left"/>
      </w:pPr>
      <w:r w:rsidRPr="00EE78EA">
        <w:t>Which of these items is an essential element of the soft skill it is representing?</w:t>
      </w:r>
    </w:p>
    <w:p w14:paraId="6FFBAFE6" w14:textId="77777777" w:rsidR="00840EA2" w:rsidRPr="00EE78EA" w:rsidRDefault="00840EA2" w:rsidP="00870980">
      <w:pPr>
        <w:pStyle w:val="ListParagraph"/>
        <w:numPr>
          <w:ilvl w:val="0"/>
          <w:numId w:val="23"/>
        </w:numPr>
        <w:ind w:left="720"/>
        <w:contextualSpacing w:val="0"/>
        <w:jc w:val="left"/>
      </w:pPr>
      <w:r w:rsidRPr="00EE78EA">
        <w:t>Which of these items requires rewording (clarity of expression)?</w:t>
      </w:r>
    </w:p>
    <w:p w14:paraId="25980F68" w14:textId="77777777" w:rsidR="00840EA2" w:rsidRPr="00EE78EA" w:rsidRDefault="00840EA2" w:rsidP="00870980">
      <w:pPr>
        <w:pStyle w:val="ListParagraph"/>
        <w:numPr>
          <w:ilvl w:val="0"/>
          <w:numId w:val="23"/>
        </w:numPr>
        <w:ind w:left="720"/>
        <w:contextualSpacing w:val="0"/>
        <w:jc w:val="left"/>
      </w:pPr>
      <w:r w:rsidRPr="00EE78EA">
        <w:t>What alternative wording is suggested?</w:t>
      </w:r>
    </w:p>
    <w:p w14:paraId="5593BE34" w14:textId="77777777" w:rsidR="00840EA2" w:rsidRPr="00EE78EA" w:rsidRDefault="00840EA2" w:rsidP="00870980">
      <w:pPr>
        <w:pStyle w:val="ListParagraph"/>
        <w:numPr>
          <w:ilvl w:val="0"/>
          <w:numId w:val="23"/>
        </w:numPr>
        <w:ind w:left="720"/>
        <w:contextualSpacing w:val="0"/>
        <w:jc w:val="left"/>
      </w:pPr>
      <w:r w:rsidRPr="00EE78EA">
        <w:t>Which of these items are redundant?</w:t>
      </w:r>
    </w:p>
    <w:p w14:paraId="1FF4BE4A" w14:textId="77777777" w:rsidR="00840EA2" w:rsidRPr="00EE78EA" w:rsidRDefault="00840EA2" w:rsidP="00870980">
      <w:pPr>
        <w:pStyle w:val="ListParagraph"/>
        <w:numPr>
          <w:ilvl w:val="0"/>
          <w:numId w:val="23"/>
        </w:numPr>
        <w:ind w:left="720"/>
        <w:contextualSpacing w:val="0"/>
        <w:jc w:val="left"/>
      </w:pPr>
      <w:r w:rsidRPr="00EE78EA">
        <w:t>Which items should be eliminated?</w:t>
      </w:r>
    </w:p>
    <w:p w14:paraId="0B34D7DB" w14:textId="77777777" w:rsidR="00840EA2" w:rsidRPr="00EE78EA" w:rsidRDefault="00840EA2" w:rsidP="00870980">
      <w:pPr>
        <w:pStyle w:val="ListParagraph"/>
        <w:numPr>
          <w:ilvl w:val="0"/>
          <w:numId w:val="23"/>
        </w:numPr>
        <w:ind w:left="720"/>
        <w:contextualSpacing w:val="0"/>
        <w:jc w:val="left"/>
      </w:pPr>
      <w:r w:rsidRPr="00EE78EA">
        <w:t>What other items / questions are suggested to be added?</w:t>
      </w:r>
    </w:p>
    <w:p w14:paraId="05499E2A" w14:textId="77777777" w:rsidR="00840EA2" w:rsidRPr="00EE78EA" w:rsidRDefault="00840EA2" w:rsidP="00870980">
      <w:pPr>
        <w:pStyle w:val="ListParagraph"/>
        <w:numPr>
          <w:ilvl w:val="0"/>
          <w:numId w:val="23"/>
        </w:numPr>
        <w:ind w:left="720"/>
        <w:contextualSpacing w:val="0"/>
        <w:jc w:val="left"/>
      </w:pPr>
      <w:r w:rsidRPr="00EE78EA">
        <w:t>Is the proposed 5-point Likert response rating scale appropriate?</w:t>
      </w:r>
    </w:p>
    <w:p w14:paraId="74456E2C" w14:textId="77777777" w:rsidR="00840EA2" w:rsidRPr="00EE78EA" w:rsidRDefault="00840EA2" w:rsidP="00870980">
      <w:pPr>
        <w:pStyle w:val="ListParagraph"/>
        <w:numPr>
          <w:ilvl w:val="0"/>
          <w:numId w:val="23"/>
        </w:numPr>
        <w:ind w:left="720"/>
        <w:contextualSpacing w:val="0"/>
        <w:jc w:val="left"/>
      </w:pPr>
      <w:r w:rsidRPr="00EE78EA">
        <w:t>What alternative response rating scale could be more precise?</w:t>
      </w:r>
    </w:p>
    <w:p w14:paraId="50E33C01" w14:textId="373DFBC7" w:rsidR="004F4ECA" w:rsidRDefault="00840EA2" w:rsidP="00870980">
      <w:pPr>
        <w:pStyle w:val="ListParagraph"/>
        <w:numPr>
          <w:ilvl w:val="0"/>
          <w:numId w:val="23"/>
        </w:numPr>
        <w:ind w:left="720"/>
        <w:contextualSpacing w:val="0"/>
        <w:jc w:val="left"/>
      </w:pPr>
      <w:r w:rsidRPr="00EE78EA">
        <w:t>Any other points need to be addressed for content validity of this tool?</w:t>
      </w:r>
    </w:p>
    <w:p w14:paraId="5FF0DC41" w14:textId="77777777" w:rsidR="00057D4F" w:rsidRPr="00EE78EA" w:rsidRDefault="00057D4F" w:rsidP="00057D4F">
      <w:pPr>
        <w:ind w:left="360" w:firstLine="0"/>
        <w:jc w:val="left"/>
      </w:pPr>
    </w:p>
    <w:p w14:paraId="627AF670" w14:textId="5FB1CD2D" w:rsidR="004F4ECA" w:rsidRPr="00142B4E" w:rsidRDefault="004F4ECA" w:rsidP="004F4ECA">
      <w:pPr>
        <w:spacing w:after="200" w:line="276" w:lineRule="auto"/>
        <w:ind w:firstLine="0"/>
        <w:jc w:val="center"/>
        <w:rPr>
          <w:b/>
          <w:bCs/>
        </w:rPr>
      </w:pPr>
      <w:r w:rsidRPr="00142B4E">
        <w:rPr>
          <w:b/>
          <w:bCs/>
        </w:rPr>
        <w:lastRenderedPageBreak/>
        <w:t xml:space="preserve">Appendix </w:t>
      </w:r>
      <w:r w:rsidR="0024516F">
        <w:rPr>
          <w:b/>
          <w:bCs/>
        </w:rPr>
        <w:t>I</w:t>
      </w:r>
    </w:p>
    <w:p w14:paraId="224CFF41" w14:textId="720246F2" w:rsidR="004F4ECA" w:rsidRDefault="00595D91" w:rsidP="004F4ECA">
      <w:pPr>
        <w:ind w:firstLine="0"/>
        <w:jc w:val="center"/>
        <w:rPr>
          <w:b/>
          <w:bCs/>
        </w:rPr>
      </w:pPr>
      <w:r>
        <w:rPr>
          <w:b/>
          <w:bCs/>
        </w:rPr>
        <w:t xml:space="preserve">Sample of </w:t>
      </w:r>
      <w:r w:rsidR="00682597" w:rsidRPr="00142B4E">
        <w:rPr>
          <w:b/>
          <w:bCs/>
        </w:rPr>
        <w:t>Expert Reviewer Scoring Sheet</w:t>
      </w:r>
      <w:r>
        <w:rPr>
          <w:b/>
          <w:bCs/>
        </w:rPr>
        <w:t xml:space="preserve"> (First Round)</w:t>
      </w:r>
    </w:p>
    <w:tbl>
      <w:tblPr>
        <w:tblStyle w:val="TableGrid"/>
        <w:tblW w:w="9985" w:type="dxa"/>
        <w:tblLook w:val="04A0" w:firstRow="1" w:lastRow="0" w:firstColumn="1" w:lastColumn="0" w:noHBand="0" w:noVBand="1"/>
      </w:tblPr>
      <w:tblGrid>
        <w:gridCol w:w="9985"/>
      </w:tblGrid>
      <w:tr w:rsidR="00B1524C" w:rsidRPr="00893E46" w14:paraId="68B10582" w14:textId="77777777" w:rsidTr="00B1524C">
        <w:tc>
          <w:tcPr>
            <w:tcW w:w="9985" w:type="dxa"/>
          </w:tcPr>
          <w:p w14:paraId="23D68235" w14:textId="77777777" w:rsidR="00B1524C" w:rsidRPr="00893E46" w:rsidRDefault="00B1524C" w:rsidP="00B1524C">
            <w:pPr>
              <w:spacing w:after="0" w:line="240" w:lineRule="auto"/>
              <w:ind w:hanging="18"/>
              <w:rPr>
                <w:rFonts w:asciiTheme="majorBidi" w:hAnsiTheme="majorBidi" w:cstheme="majorBidi"/>
                <w:b/>
                <w:bCs/>
              </w:rPr>
            </w:pPr>
            <w:r w:rsidRPr="00893E46">
              <w:rPr>
                <w:rFonts w:asciiTheme="majorBidi" w:hAnsiTheme="majorBidi" w:cstheme="majorBidi"/>
                <w:b/>
                <w:bCs/>
              </w:rPr>
              <w:t>Relevance Scale:</w:t>
            </w:r>
          </w:p>
          <w:p w14:paraId="774DE911" w14:textId="77777777" w:rsidR="00B1524C" w:rsidRPr="00893E46" w:rsidRDefault="00B1524C" w:rsidP="00B1524C">
            <w:pPr>
              <w:spacing w:after="0" w:line="240" w:lineRule="auto"/>
              <w:ind w:hanging="18"/>
              <w:rPr>
                <w:rFonts w:asciiTheme="majorBidi" w:hAnsiTheme="majorBidi" w:cstheme="majorBidi"/>
              </w:rPr>
            </w:pPr>
            <w:r w:rsidRPr="00893E46">
              <w:rPr>
                <w:rFonts w:asciiTheme="majorBidi" w:hAnsiTheme="majorBidi" w:cstheme="majorBidi"/>
              </w:rPr>
              <w:t>1 = the item is not relevant of the construct (soft skill)</w:t>
            </w:r>
          </w:p>
          <w:p w14:paraId="02F32BC3" w14:textId="77777777" w:rsidR="00B1524C" w:rsidRPr="00893E46" w:rsidRDefault="00B1524C" w:rsidP="00B1524C">
            <w:pPr>
              <w:spacing w:after="0" w:line="240" w:lineRule="auto"/>
              <w:ind w:hanging="18"/>
              <w:rPr>
                <w:rFonts w:asciiTheme="majorBidi" w:hAnsiTheme="majorBidi" w:cstheme="majorBidi"/>
              </w:rPr>
            </w:pPr>
            <w:r w:rsidRPr="00893E46">
              <w:rPr>
                <w:rFonts w:asciiTheme="majorBidi" w:hAnsiTheme="majorBidi" w:cstheme="majorBidi"/>
              </w:rPr>
              <w:t>2 = the item needs some revision to be representative of the construct (soft skill)</w:t>
            </w:r>
          </w:p>
          <w:p w14:paraId="45E2919C" w14:textId="77777777" w:rsidR="00B1524C" w:rsidRPr="00893E46" w:rsidRDefault="00B1524C" w:rsidP="00B1524C">
            <w:pPr>
              <w:spacing w:after="0" w:line="240" w:lineRule="auto"/>
              <w:ind w:hanging="18"/>
              <w:rPr>
                <w:rFonts w:asciiTheme="majorBidi" w:hAnsiTheme="majorBidi" w:cstheme="majorBidi"/>
              </w:rPr>
            </w:pPr>
            <w:r w:rsidRPr="00893E46">
              <w:rPr>
                <w:rFonts w:asciiTheme="majorBidi" w:hAnsiTheme="majorBidi" w:cstheme="majorBidi"/>
              </w:rPr>
              <w:t>3 = the item is relevant but need minor revision to be representative of the construct (soft skill)</w:t>
            </w:r>
          </w:p>
          <w:p w14:paraId="1FF8E93D" w14:textId="77777777" w:rsidR="00B1524C" w:rsidRPr="00893E46" w:rsidRDefault="00B1524C" w:rsidP="00B1524C">
            <w:pPr>
              <w:spacing w:after="0" w:line="240" w:lineRule="auto"/>
              <w:ind w:hanging="18"/>
              <w:rPr>
                <w:rFonts w:asciiTheme="majorBidi" w:hAnsiTheme="majorBidi" w:cstheme="majorBidi"/>
              </w:rPr>
            </w:pPr>
            <w:r w:rsidRPr="00893E46">
              <w:rPr>
                <w:rFonts w:asciiTheme="majorBidi" w:hAnsiTheme="majorBidi" w:cstheme="majorBidi"/>
              </w:rPr>
              <w:t>4 = the item is very relevant of the construct (soft skill)</w:t>
            </w:r>
          </w:p>
          <w:p w14:paraId="2B18924B" w14:textId="77777777" w:rsidR="00B1524C" w:rsidRPr="00893E46" w:rsidRDefault="00B1524C" w:rsidP="00B1524C">
            <w:pPr>
              <w:spacing w:after="0" w:line="240" w:lineRule="auto"/>
              <w:rPr>
                <w:rFonts w:asciiTheme="majorBidi" w:hAnsiTheme="majorBidi" w:cstheme="majorBidi"/>
              </w:rPr>
            </w:pPr>
          </w:p>
        </w:tc>
      </w:tr>
    </w:tbl>
    <w:p w14:paraId="237D281D" w14:textId="798A482A" w:rsidR="00363DE2" w:rsidRPr="00EE78EA" w:rsidRDefault="00363DE2" w:rsidP="00E022FB">
      <w:pPr>
        <w:spacing w:after="0" w:line="240" w:lineRule="auto"/>
        <w:ind w:firstLine="0"/>
        <w:jc w:val="center"/>
        <w:rPr>
          <w:b/>
          <w:bCs/>
          <w:sz w:val="18"/>
          <w:szCs w:val="18"/>
        </w:rPr>
      </w:pPr>
    </w:p>
    <w:tbl>
      <w:tblPr>
        <w:tblStyle w:val="TableGrid9"/>
        <w:tblW w:w="9992" w:type="dxa"/>
        <w:tblLook w:val="04A0" w:firstRow="1" w:lastRow="0" w:firstColumn="1" w:lastColumn="0" w:noHBand="0" w:noVBand="1"/>
      </w:tblPr>
      <w:tblGrid>
        <w:gridCol w:w="4280"/>
        <w:gridCol w:w="470"/>
        <w:gridCol w:w="470"/>
        <w:gridCol w:w="470"/>
        <w:gridCol w:w="472"/>
        <w:gridCol w:w="3830"/>
      </w:tblGrid>
      <w:tr w:rsidR="00D07620" w:rsidRPr="00FA181C" w14:paraId="388E8C5A" w14:textId="77777777" w:rsidTr="005D77CA">
        <w:trPr>
          <w:trHeight w:val="217"/>
        </w:trPr>
        <w:tc>
          <w:tcPr>
            <w:tcW w:w="4280" w:type="dxa"/>
            <w:vMerge w:val="restart"/>
            <w:tcBorders>
              <w:right w:val="nil"/>
            </w:tcBorders>
            <w:vAlign w:val="center"/>
          </w:tcPr>
          <w:p w14:paraId="26FCCF9E"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Items</w:t>
            </w:r>
          </w:p>
        </w:tc>
        <w:tc>
          <w:tcPr>
            <w:tcW w:w="1882" w:type="dxa"/>
            <w:gridSpan w:val="4"/>
          </w:tcPr>
          <w:p w14:paraId="4BB5A3E9"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Relevance Scale</w:t>
            </w:r>
          </w:p>
        </w:tc>
        <w:tc>
          <w:tcPr>
            <w:tcW w:w="3829" w:type="dxa"/>
            <w:vMerge w:val="restart"/>
            <w:vAlign w:val="center"/>
          </w:tcPr>
          <w:p w14:paraId="125DEE60"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Comments</w:t>
            </w:r>
          </w:p>
        </w:tc>
      </w:tr>
      <w:tr w:rsidR="00D07620" w:rsidRPr="00FA181C" w14:paraId="11F176CB" w14:textId="77777777" w:rsidTr="005D77CA">
        <w:trPr>
          <w:trHeight w:val="227"/>
        </w:trPr>
        <w:tc>
          <w:tcPr>
            <w:tcW w:w="4280" w:type="dxa"/>
            <w:vMerge/>
            <w:tcBorders>
              <w:right w:val="nil"/>
            </w:tcBorders>
          </w:tcPr>
          <w:p w14:paraId="4FAB2A5E" w14:textId="77777777" w:rsidR="00D07620" w:rsidRPr="00FA181C" w:rsidRDefault="00D07620" w:rsidP="005D77CA">
            <w:pPr>
              <w:spacing w:after="0" w:line="240" w:lineRule="auto"/>
              <w:ind w:firstLine="0"/>
              <w:jc w:val="left"/>
              <w:rPr>
                <w:rFonts w:asciiTheme="majorBidi" w:eastAsia="Calibri" w:hAnsiTheme="majorBidi" w:cstheme="majorBidi"/>
                <w:b/>
                <w:bCs/>
                <w:sz w:val="24"/>
                <w:szCs w:val="24"/>
              </w:rPr>
            </w:pPr>
          </w:p>
        </w:tc>
        <w:tc>
          <w:tcPr>
            <w:tcW w:w="470" w:type="dxa"/>
          </w:tcPr>
          <w:p w14:paraId="74853189"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1</w:t>
            </w:r>
          </w:p>
        </w:tc>
        <w:tc>
          <w:tcPr>
            <w:tcW w:w="470" w:type="dxa"/>
          </w:tcPr>
          <w:p w14:paraId="34CA495C"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2</w:t>
            </w:r>
          </w:p>
        </w:tc>
        <w:tc>
          <w:tcPr>
            <w:tcW w:w="470" w:type="dxa"/>
          </w:tcPr>
          <w:p w14:paraId="4F6D1A2C"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3</w:t>
            </w:r>
          </w:p>
        </w:tc>
        <w:tc>
          <w:tcPr>
            <w:tcW w:w="470" w:type="dxa"/>
          </w:tcPr>
          <w:p w14:paraId="2791FC54"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4</w:t>
            </w:r>
          </w:p>
        </w:tc>
        <w:tc>
          <w:tcPr>
            <w:tcW w:w="3829" w:type="dxa"/>
            <w:vMerge/>
          </w:tcPr>
          <w:p w14:paraId="2689DD09" w14:textId="77777777" w:rsidR="00D07620" w:rsidRPr="00FA181C" w:rsidRDefault="00D07620" w:rsidP="005D77CA">
            <w:pPr>
              <w:spacing w:after="0" w:line="240" w:lineRule="auto"/>
              <w:ind w:firstLine="0"/>
              <w:jc w:val="left"/>
              <w:rPr>
                <w:rFonts w:asciiTheme="majorBidi" w:eastAsia="Calibri" w:hAnsiTheme="majorBidi" w:cstheme="majorBidi"/>
                <w:b/>
                <w:bCs/>
                <w:sz w:val="24"/>
                <w:szCs w:val="24"/>
              </w:rPr>
            </w:pPr>
          </w:p>
        </w:tc>
      </w:tr>
      <w:tr w:rsidR="00D07620" w:rsidRPr="00FA181C" w14:paraId="09C449E7" w14:textId="77777777" w:rsidTr="005D77CA">
        <w:trPr>
          <w:trHeight w:val="444"/>
        </w:trPr>
        <w:tc>
          <w:tcPr>
            <w:tcW w:w="4280" w:type="dxa"/>
            <w:tcBorders>
              <w:right w:val="nil"/>
            </w:tcBorders>
          </w:tcPr>
          <w:p w14:paraId="7766F906" w14:textId="4B4A2998" w:rsidR="00D07620" w:rsidRPr="00FA181C" w:rsidRDefault="00D07620" w:rsidP="005D77CA">
            <w:pPr>
              <w:spacing w:after="0" w:line="240" w:lineRule="auto"/>
              <w:ind w:firstLine="0"/>
              <w:jc w:val="left"/>
              <w:rPr>
                <w:rFonts w:asciiTheme="majorBidi" w:eastAsia="Calibri" w:hAnsiTheme="majorBidi" w:cstheme="majorBidi"/>
                <w:b/>
                <w:bCs/>
                <w:sz w:val="24"/>
                <w:szCs w:val="24"/>
              </w:rPr>
            </w:pPr>
            <w:r w:rsidRPr="00FA181C">
              <w:rPr>
                <w:rFonts w:asciiTheme="majorBidi" w:hAnsiTheme="majorBidi" w:cstheme="majorBidi"/>
                <w:b/>
                <w:bCs/>
              </w:rPr>
              <w:t xml:space="preserve">1 - Personal Communication </w:t>
            </w:r>
            <w:r w:rsidRPr="00FA181C">
              <w:rPr>
                <w:rFonts w:asciiTheme="majorBidi" w:hAnsiTheme="majorBidi" w:cstheme="majorBidi"/>
              </w:rPr>
              <w:t>[verbal and non-verbal]</w:t>
            </w:r>
          </w:p>
        </w:tc>
        <w:tc>
          <w:tcPr>
            <w:tcW w:w="5712" w:type="dxa"/>
            <w:gridSpan w:val="5"/>
          </w:tcPr>
          <w:p w14:paraId="446C4C9F" w14:textId="6DDBFA95" w:rsidR="00D07620" w:rsidRPr="00FA181C" w:rsidRDefault="00D07620" w:rsidP="005D77CA">
            <w:pPr>
              <w:spacing w:after="0" w:line="240" w:lineRule="auto"/>
              <w:ind w:firstLine="0"/>
              <w:jc w:val="left"/>
              <w:rPr>
                <w:rFonts w:asciiTheme="majorBidi" w:eastAsia="Calibri" w:hAnsiTheme="majorBidi" w:cstheme="majorBidi"/>
                <w:sz w:val="24"/>
                <w:szCs w:val="24"/>
              </w:rPr>
            </w:pPr>
            <w:r w:rsidRPr="00FA181C">
              <w:rPr>
                <w:rFonts w:asciiTheme="majorBidi" w:eastAsia="Calibri" w:hAnsiTheme="majorBidi" w:cstheme="majorBidi"/>
              </w:rPr>
              <w:t>“Healthcare providers’ communication style that involve using personal and social expressions to generate positive and reduce negative feelings in patients”.</w:t>
            </w:r>
          </w:p>
        </w:tc>
      </w:tr>
      <w:tr w:rsidR="00D07620" w:rsidRPr="00FA181C" w14:paraId="5CFF70BB" w14:textId="77777777" w:rsidTr="005D77CA">
        <w:trPr>
          <w:trHeight w:val="316"/>
        </w:trPr>
        <w:tc>
          <w:tcPr>
            <w:tcW w:w="4280" w:type="dxa"/>
            <w:tcBorders>
              <w:right w:val="nil"/>
            </w:tcBorders>
          </w:tcPr>
          <w:p w14:paraId="4A53EA19" w14:textId="48FA9DF1" w:rsidR="00D07620" w:rsidRPr="00FA181C" w:rsidRDefault="00505273" w:rsidP="00E022FB">
            <w:pPr>
              <w:numPr>
                <w:ilvl w:val="0"/>
                <w:numId w:val="24"/>
              </w:numPr>
              <w:spacing w:after="0" w:line="240" w:lineRule="auto"/>
              <w:ind w:left="342"/>
              <w:jc w:val="left"/>
              <w:rPr>
                <w:rFonts w:asciiTheme="majorBidi" w:eastAsia="Calibri" w:hAnsiTheme="majorBidi" w:cstheme="majorBidi"/>
                <w:sz w:val="24"/>
                <w:szCs w:val="24"/>
              </w:rPr>
            </w:pPr>
            <w:r w:rsidRPr="00FA181C">
              <w:rPr>
                <w:rFonts w:asciiTheme="majorBidi" w:hAnsiTheme="majorBidi" w:cstheme="majorBidi"/>
                <w:sz w:val="24"/>
                <w:szCs w:val="24"/>
              </w:rPr>
              <w:t>My provider asked appropriate questions.</w:t>
            </w:r>
          </w:p>
        </w:tc>
        <w:tc>
          <w:tcPr>
            <w:tcW w:w="470" w:type="dxa"/>
          </w:tcPr>
          <w:p w14:paraId="1048B05B"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4FA23C6B"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1DF4B8E7"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50663C33"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3829" w:type="dxa"/>
          </w:tcPr>
          <w:p w14:paraId="7D2058E6"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r>
      <w:tr w:rsidR="00D07620" w:rsidRPr="00FA181C" w14:paraId="112CFE79" w14:textId="77777777" w:rsidTr="005D77CA">
        <w:trPr>
          <w:trHeight w:val="316"/>
        </w:trPr>
        <w:tc>
          <w:tcPr>
            <w:tcW w:w="4280" w:type="dxa"/>
            <w:tcBorders>
              <w:right w:val="nil"/>
            </w:tcBorders>
          </w:tcPr>
          <w:p w14:paraId="4E949577" w14:textId="6F6AB6BC" w:rsidR="00D07620" w:rsidRPr="00FA181C" w:rsidRDefault="00741196" w:rsidP="00E022FB">
            <w:pPr>
              <w:numPr>
                <w:ilvl w:val="0"/>
                <w:numId w:val="24"/>
              </w:numPr>
              <w:spacing w:after="0" w:line="240" w:lineRule="auto"/>
              <w:ind w:left="342"/>
              <w:jc w:val="left"/>
              <w:rPr>
                <w:rFonts w:asciiTheme="majorBidi" w:eastAsia="Calibri" w:hAnsiTheme="majorBidi" w:cstheme="majorBidi"/>
                <w:sz w:val="24"/>
                <w:szCs w:val="24"/>
              </w:rPr>
            </w:pPr>
            <w:r w:rsidRPr="00FA181C">
              <w:rPr>
                <w:rFonts w:asciiTheme="majorBidi" w:hAnsiTheme="majorBidi" w:cstheme="majorBidi"/>
                <w:sz w:val="24"/>
                <w:szCs w:val="24"/>
              </w:rPr>
              <w:t>My provider called me by my preferred name.</w:t>
            </w:r>
          </w:p>
        </w:tc>
        <w:tc>
          <w:tcPr>
            <w:tcW w:w="470" w:type="dxa"/>
          </w:tcPr>
          <w:p w14:paraId="3536E6C6"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16400D07"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324089E1"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70F64963"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3829" w:type="dxa"/>
          </w:tcPr>
          <w:p w14:paraId="336A5433"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r>
      <w:tr w:rsidR="00D07620" w:rsidRPr="00FA181C" w14:paraId="242D411E" w14:textId="77777777" w:rsidTr="005D77CA">
        <w:trPr>
          <w:trHeight w:val="514"/>
        </w:trPr>
        <w:tc>
          <w:tcPr>
            <w:tcW w:w="4280" w:type="dxa"/>
            <w:tcBorders>
              <w:right w:val="nil"/>
            </w:tcBorders>
          </w:tcPr>
          <w:p w14:paraId="062B288D" w14:textId="0B486B61" w:rsidR="00D07620" w:rsidRPr="00FA181C" w:rsidRDefault="00741196" w:rsidP="00E022FB">
            <w:pPr>
              <w:numPr>
                <w:ilvl w:val="0"/>
                <w:numId w:val="24"/>
              </w:numPr>
              <w:spacing w:after="0" w:line="240" w:lineRule="auto"/>
              <w:ind w:left="342"/>
              <w:jc w:val="left"/>
              <w:rPr>
                <w:rFonts w:asciiTheme="majorBidi" w:eastAsia="Calibri" w:hAnsiTheme="majorBidi" w:cstheme="majorBidi"/>
                <w:sz w:val="24"/>
                <w:szCs w:val="24"/>
              </w:rPr>
            </w:pPr>
            <w:r w:rsidRPr="00FA181C">
              <w:rPr>
                <w:rFonts w:asciiTheme="majorBidi" w:hAnsiTheme="majorBidi" w:cstheme="majorBidi"/>
                <w:sz w:val="24"/>
                <w:szCs w:val="24"/>
              </w:rPr>
              <w:t>My provider greeted me warmly.</w:t>
            </w:r>
          </w:p>
        </w:tc>
        <w:tc>
          <w:tcPr>
            <w:tcW w:w="470" w:type="dxa"/>
          </w:tcPr>
          <w:p w14:paraId="40BF4C5D"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05E16CE5"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341B5041"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16E296E5"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3829" w:type="dxa"/>
          </w:tcPr>
          <w:p w14:paraId="0DC39B66"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r>
      <w:tr w:rsidR="00D07620" w:rsidRPr="00FA181C" w14:paraId="23B521FE" w14:textId="77777777" w:rsidTr="005D77CA">
        <w:trPr>
          <w:trHeight w:val="316"/>
        </w:trPr>
        <w:tc>
          <w:tcPr>
            <w:tcW w:w="4280" w:type="dxa"/>
            <w:tcBorders>
              <w:right w:val="nil"/>
            </w:tcBorders>
          </w:tcPr>
          <w:p w14:paraId="7727E40D" w14:textId="77777777" w:rsidR="00D07620" w:rsidRPr="00FA181C" w:rsidRDefault="00D07620" w:rsidP="00E022FB">
            <w:pPr>
              <w:numPr>
                <w:ilvl w:val="0"/>
                <w:numId w:val="24"/>
              </w:numPr>
              <w:spacing w:after="0" w:line="240" w:lineRule="auto"/>
              <w:ind w:left="342"/>
              <w:jc w:val="left"/>
              <w:rPr>
                <w:rFonts w:asciiTheme="majorBidi" w:eastAsia="Calibri" w:hAnsiTheme="majorBidi" w:cstheme="majorBidi"/>
                <w:sz w:val="24"/>
                <w:szCs w:val="24"/>
              </w:rPr>
            </w:pPr>
          </w:p>
        </w:tc>
        <w:tc>
          <w:tcPr>
            <w:tcW w:w="470" w:type="dxa"/>
          </w:tcPr>
          <w:p w14:paraId="5064C3DA"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44BA6939"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3E63802E"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0A3941B3"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3829" w:type="dxa"/>
          </w:tcPr>
          <w:p w14:paraId="519A3376"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r>
    </w:tbl>
    <w:p w14:paraId="180058A8" w14:textId="5E010557" w:rsidR="004F4ECA" w:rsidRPr="00EE78EA" w:rsidRDefault="004F4ECA" w:rsidP="00D07620">
      <w:pPr>
        <w:spacing w:after="0" w:line="240" w:lineRule="auto"/>
        <w:ind w:firstLine="0"/>
        <w:jc w:val="center"/>
        <w:rPr>
          <w:b/>
          <w:bCs/>
          <w:sz w:val="20"/>
          <w:szCs w:val="20"/>
        </w:rPr>
      </w:pPr>
    </w:p>
    <w:tbl>
      <w:tblPr>
        <w:tblStyle w:val="TableGrid9"/>
        <w:tblW w:w="9992" w:type="dxa"/>
        <w:tblLook w:val="04A0" w:firstRow="1" w:lastRow="0" w:firstColumn="1" w:lastColumn="0" w:noHBand="0" w:noVBand="1"/>
      </w:tblPr>
      <w:tblGrid>
        <w:gridCol w:w="4280"/>
        <w:gridCol w:w="470"/>
        <w:gridCol w:w="470"/>
        <w:gridCol w:w="470"/>
        <w:gridCol w:w="472"/>
        <w:gridCol w:w="3830"/>
      </w:tblGrid>
      <w:tr w:rsidR="00D07620" w:rsidRPr="00FA181C" w14:paraId="3AE81A60" w14:textId="77777777" w:rsidTr="00D07620">
        <w:trPr>
          <w:trHeight w:val="217"/>
        </w:trPr>
        <w:tc>
          <w:tcPr>
            <w:tcW w:w="4280" w:type="dxa"/>
            <w:vMerge w:val="restart"/>
            <w:tcBorders>
              <w:right w:val="nil"/>
            </w:tcBorders>
            <w:vAlign w:val="center"/>
          </w:tcPr>
          <w:p w14:paraId="76E5C4DE"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Items</w:t>
            </w:r>
          </w:p>
        </w:tc>
        <w:tc>
          <w:tcPr>
            <w:tcW w:w="1882" w:type="dxa"/>
            <w:gridSpan w:val="4"/>
          </w:tcPr>
          <w:p w14:paraId="67BE704F"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Relevance Scale</w:t>
            </w:r>
          </w:p>
        </w:tc>
        <w:tc>
          <w:tcPr>
            <w:tcW w:w="3830" w:type="dxa"/>
            <w:vMerge w:val="restart"/>
            <w:vAlign w:val="center"/>
          </w:tcPr>
          <w:p w14:paraId="0FE763B0"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Comments</w:t>
            </w:r>
          </w:p>
        </w:tc>
      </w:tr>
      <w:tr w:rsidR="00D07620" w:rsidRPr="00FA181C" w14:paraId="7DC89DA9" w14:textId="77777777" w:rsidTr="00D07620">
        <w:trPr>
          <w:trHeight w:val="227"/>
        </w:trPr>
        <w:tc>
          <w:tcPr>
            <w:tcW w:w="4280" w:type="dxa"/>
            <w:vMerge/>
            <w:tcBorders>
              <w:right w:val="nil"/>
            </w:tcBorders>
          </w:tcPr>
          <w:p w14:paraId="75489AA1" w14:textId="77777777" w:rsidR="00D07620" w:rsidRPr="00FA181C" w:rsidRDefault="00D07620" w:rsidP="005D77CA">
            <w:pPr>
              <w:spacing w:after="0" w:line="240" w:lineRule="auto"/>
              <w:ind w:firstLine="0"/>
              <w:jc w:val="left"/>
              <w:rPr>
                <w:rFonts w:asciiTheme="majorBidi" w:eastAsia="Calibri" w:hAnsiTheme="majorBidi" w:cstheme="majorBidi"/>
                <w:b/>
                <w:bCs/>
                <w:sz w:val="24"/>
                <w:szCs w:val="24"/>
              </w:rPr>
            </w:pPr>
          </w:p>
        </w:tc>
        <w:tc>
          <w:tcPr>
            <w:tcW w:w="470" w:type="dxa"/>
          </w:tcPr>
          <w:p w14:paraId="7D6116CF"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1</w:t>
            </w:r>
          </w:p>
        </w:tc>
        <w:tc>
          <w:tcPr>
            <w:tcW w:w="470" w:type="dxa"/>
          </w:tcPr>
          <w:p w14:paraId="10B4FB03"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2</w:t>
            </w:r>
          </w:p>
        </w:tc>
        <w:tc>
          <w:tcPr>
            <w:tcW w:w="470" w:type="dxa"/>
          </w:tcPr>
          <w:p w14:paraId="0A0E66A7"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3</w:t>
            </w:r>
          </w:p>
        </w:tc>
        <w:tc>
          <w:tcPr>
            <w:tcW w:w="472" w:type="dxa"/>
          </w:tcPr>
          <w:p w14:paraId="6584CFDC" w14:textId="77777777" w:rsidR="00D07620" w:rsidRPr="00FA181C" w:rsidRDefault="00D07620" w:rsidP="005D77CA">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4</w:t>
            </w:r>
          </w:p>
        </w:tc>
        <w:tc>
          <w:tcPr>
            <w:tcW w:w="3830" w:type="dxa"/>
            <w:vMerge/>
          </w:tcPr>
          <w:p w14:paraId="332717CB" w14:textId="77777777" w:rsidR="00D07620" w:rsidRPr="00FA181C" w:rsidRDefault="00D07620" w:rsidP="005D77CA">
            <w:pPr>
              <w:spacing w:after="0" w:line="240" w:lineRule="auto"/>
              <w:ind w:firstLine="0"/>
              <w:jc w:val="left"/>
              <w:rPr>
                <w:rFonts w:asciiTheme="majorBidi" w:eastAsia="Calibri" w:hAnsiTheme="majorBidi" w:cstheme="majorBidi"/>
                <w:b/>
                <w:bCs/>
                <w:sz w:val="24"/>
                <w:szCs w:val="24"/>
              </w:rPr>
            </w:pPr>
          </w:p>
        </w:tc>
      </w:tr>
      <w:tr w:rsidR="00D07620" w:rsidRPr="00FA181C" w14:paraId="6B92367E" w14:textId="77777777" w:rsidTr="005D77CA">
        <w:trPr>
          <w:trHeight w:val="444"/>
        </w:trPr>
        <w:tc>
          <w:tcPr>
            <w:tcW w:w="4280" w:type="dxa"/>
            <w:tcBorders>
              <w:right w:val="nil"/>
            </w:tcBorders>
          </w:tcPr>
          <w:p w14:paraId="14555136" w14:textId="042E629A" w:rsidR="00D07620" w:rsidRPr="00FA181C" w:rsidRDefault="00D07620" w:rsidP="005D77CA">
            <w:pPr>
              <w:spacing w:after="0" w:line="240" w:lineRule="auto"/>
              <w:ind w:firstLine="0"/>
              <w:jc w:val="left"/>
              <w:rPr>
                <w:rFonts w:asciiTheme="majorBidi" w:eastAsia="Calibri" w:hAnsiTheme="majorBidi" w:cstheme="majorBidi"/>
                <w:b/>
                <w:bCs/>
                <w:sz w:val="24"/>
                <w:szCs w:val="24"/>
              </w:rPr>
            </w:pPr>
            <w:r w:rsidRPr="00FA181C">
              <w:rPr>
                <w:rFonts w:asciiTheme="majorBidi" w:eastAsia="Calibri" w:hAnsiTheme="majorBidi" w:cstheme="majorBidi"/>
                <w:b/>
                <w:bCs/>
              </w:rPr>
              <w:t>2 - Empathy</w:t>
            </w:r>
          </w:p>
        </w:tc>
        <w:tc>
          <w:tcPr>
            <w:tcW w:w="5712" w:type="dxa"/>
            <w:gridSpan w:val="5"/>
          </w:tcPr>
          <w:p w14:paraId="28193EFD" w14:textId="2E547E35" w:rsidR="00D07620" w:rsidRPr="00FA181C" w:rsidRDefault="00D07620" w:rsidP="005D77CA">
            <w:pPr>
              <w:spacing w:after="0" w:line="240" w:lineRule="auto"/>
              <w:ind w:firstLine="0"/>
              <w:jc w:val="left"/>
              <w:rPr>
                <w:rFonts w:asciiTheme="majorBidi" w:eastAsia="Calibri" w:hAnsiTheme="majorBidi" w:cstheme="majorBidi"/>
                <w:sz w:val="24"/>
                <w:szCs w:val="24"/>
              </w:rPr>
            </w:pPr>
            <w:r w:rsidRPr="00FA181C">
              <w:rPr>
                <w:rFonts w:asciiTheme="majorBidi" w:eastAsia="Calibri" w:hAnsiTheme="majorBidi" w:cstheme="majorBidi"/>
              </w:rPr>
              <w:t>“The ability of healthcare provider to understand and feel what a patient is experiencing”.</w:t>
            </w:r>
          </w:p>
        </w:tc>
      </w:tr>
      <w:tr w:rsidR="00D07620" w:rsidRPr="00FA181C" w14:paraId="5F5C23D3" w14:textId="77777777" w:rsidTr="00D07620">
        <w:trPr>
          <w:trHeight w:val="316"/>
        </w:trPr>
        <w:tc>
          <w:tcPr>
            <w:tcW w:w="4280" w:type="dxa"/>
            <w:tcBorders>
              <w:right w:val="nil"/>
            </w:tcBorders>
          </w:tcPr>
          <w:p w14:paraId="63415DA8" w14:textId="206C93B5" w:rsidR="00D07620" w:rsidRPr="00FA181C" w:rsidRDefault="00D07620" w:rsidP="00E022FB">
            <w:pPr>
              <w:numPr>
                <w:ilvl w:val="0"/>
                <w:numId w:val="25"/>
              </w:numPr>
              <w:spacing w:after="0" w:line="240" w:lineRule="auto"/>
              <w:ind w:left="342"/>
              <w:jc w:val="left"/>
              <w:rPr>
                <w:rFonts w:asciiTheme="majorBidi" w:eastAsia="Calibri" w:hAnsiTheme="majorBidi" w:cstheme="majorBidi"/>
                <w:sz w:val="24"/>
                <w:szCs w:val="24"/>
              </w:rPr>
            </w:pPr>
            <w:r w:rsidRPr="00FA181C">
              <w:rPr>
                <w:rFonts w:asciiTheme="majorBidi" w:hAnsiTheme="majorBidi" w:cstheme="majorBidi"/>
                <w:sz w:val="24"/>
                <w:szCs w:val="24"/>
              </w:rPr>
              <w:t>My provider shared my feelings.</w:t>
            </w:r>
          </w:p>
        </w:tc>
        <w:tc>
          <w:tcPr>
            <w:tcW w:w="470" w:type="dxa"/>
          </w:tcPr>
          <w:p w14:paraId="5DB2E6CC"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334D081C"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2D3CF882"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2" w:type="dxa"/>
          </w:tcPr>
          <w:p w14:paraId="17166101"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3830" w:type="dxa"/>
          </w:tcPr>
          <w:p w14:paraId="50942BAB"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r>
      <w:tr w:rsidR="00D07620" w:rsidRPr="00FA181C" w14:paraId="0A57A40C" w14:textId="77777777" w:rsidTr="00D07620">
        <w:trPr>
          <w:trHeight w:val="316"/>
        </w:trPr>
        <w:tc>
          <w:tcPr>
            <w:tcW w:w="4280" w:type="dxa"/>
            <w:tcBorders>
              <w:right w:val="nil"/>
            </w:tcBorders>
          </w:tcPr>
          <w:p w14:paraId="6CD73449" w14:textId="12D5A94A" w:rsidR="00D07620" w:rsidRPr="00FA181C" w:rsidRDefault="00D07620" w:rsidP="00E022FB">
            <w:pPr>
              <w:numPr>
                <w:ilvl w:val="0"/>
                <w:numId w:val="25"/>
              </w:numPr>
              <w:spacing w:after="0" w:line="240" w:lineRule="auto"/>
              <w:ind w:left="342"/>
              <w:jc w:val="left"/>
              <w:rPr>
                <w:rFonts w:asciiTheme="majorBidi" w:eastAsia="Calibri" w:hAnsiTheme="majorBidi" w:cstheme="majorBidi"/>
                <w:sz w:val="24"/>
                <w:szCs w:val="24"/>
              </w:rPr>
            </w:pPr>
            <w:r w:rsidRPr="00FA181C">
              <w:rPr>
                <w:rFonts w:asciiTheme="majorBidi" w:hAnsiTheme="majorBidi" w:cstheme="majorBidi"/>
                <w:sz w:val="24"/>
                <w:szCs w:val="24"/>
              </w:rPr>
              <w:t>My provider knew how I was feeling.</w:t>
            </w:r>
          </w:p>
        </w:tc>
        <w:tc>
          <w:tcPr>
            <w:tcW w:w="470" w:type="dxa"/>
          </w:tcPr>
          <w:p w14:paraId="16FDBE2C"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1F7555F5"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736F65C7"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2" w:type="dxa"/>
          </w:tcPr>
          <w:p w14:paraId="13A071F7"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3830" w:type="dxa"/>
          </w:tcPr>
          <w:p w14:paraId="0D40CF26"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r>
      <w:tr w:rsidR="00D07620" w:rsidRPr="00FA181C" w14:paraId="6FBAF063" w14:textId="77777777" w:rsidTr="00D07620">
        <w:trPr>
          <w:trHeight w:val="514"/>
        </w:trPr>
        <w:tc>
          <w:tcPr>
            <w:tcW w:w="4280" w:type="dxa"/>
            <w:tcBorders>
              <w:right w:val="nil"/>
            </w:tcBorders>
          </w:tcPr>
          <w:p w14:paraId="5F3D1F86" w14:textId="5BFBFF2E" w:rsidR="00D07620" w:rsidRPr="00FA181C" w:rsidRDefault="00D07620" w:rsidP="00E022FB">
            <w:pPr>
              <w:numPr>
                <w:ilvl w:val="0"/>
                <w:numId w:val="25"/>
              </w:numPr>
              <w:spacing w:after="0" w:line="240" w:lineRule="auto"/>
              <w:ind w:left="342"/>
              <w:jc w:val="left"/>
              <w:rPr>
                <w:rFonts w:asciiTheme="majorBidi" w:eastAsia="Calibri" w:hAnsiTheme="majorBidi" w:cstheme="majorBidi"/>
                <w:sz w:val="24"/>
                <w:szCs w:val="24"/>
              </w:rPr>
            </w:pPr>
            <w:r w:rsidRPr="00FA181C">
              <w:rPr>
                <w:rFonts w:asciiTheme="majorBidi" w:hAnsiTheme="majorBidi" w:cstheme="majorBidi"/>
                <w:sz w:val="24"/>
                <w:szCs w:val="24"/>
              </w:rPr>
              <w:t>My provider cared for me and tried to comfort me.</w:t>
            </w:r>
          </w:p>
        </w:tc>
        <w:tc>
          <w:tcPr>
            <w:tcW w:w="470" w:type="dxa"/>
          </w:tcPr>
          <w:p w14:paraId="46EF363D"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6200A4D7"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4DC0AE69"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2" w:type="dxa"/>
          </w:tcPr>
          <w:p w14:paraId="73EFD7F8"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3830" w:type="dxa"/>
          </w:tcPr>
          <w:p w14:paraId="533D3F87"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r>
      <w:tr w:rsidR="00D07620" w:rsidRPr="00FA181C" w14:paraId="1F15F1B0" w14:textId="77777777" w:rsidTr="00D07620">
        <w:trPr>
          <w:trHeight w:val="316"/>
        </w:trPr>
        <w:tc>
          <w:tcPr>
            <w:tcW w:w="4280" w:type="dxa"/>
            <w:tcBorders>
              <w:right w:val="nil"/>
            </w:tcBorders>
          </w:tcPr>
          <w:p w14:paraId="71A4F7B4" w14:textId="3C6C315B" w:rsidR="00D07620" w:rsidRPr="00FA181C" w:rsidRDefault="00D07620" w:rsidP="00E022FB">
            <w:pPr>
              <w:numPr>
                <w:ilvl w:val="0"/>
                <w:numId w:val="25"/>
              </w:numPr>
              <w:spacing w:after="0" w:line="240" w:lineRule="auto"/>
              <w:ind w:left="342"/>
              <w:jc w:val="left"/>
              <w:rPr>
                <w:rFonts w:asciiTheme="majorBidi" w:eastAsia="Calibri" w:hAnsiTheme="majorBidi" w:cstheme="majorBidi"/>
                <w:sz w:val="24"/>
                <w:szCs w:val="24"/>
              </w:rPr>
            </w:pPr>
          </w:p>
        </w:tc>
        <w:tc>
          <w:tcPr>
            <w:tcW w:w="470" w:type="dxa"/>
          </w:tcPr>
          <w:p w14:paraId="60BFAA67"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33F90E8E"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74B02EF5"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2" w:type="dxa"/>
          </w:tcPr>
          <w:p w14:paraId="260650E3"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3830" w:type="dxa"/>
          </w:tcPr>
          <w:p w14:paraId="5B59CCE2"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r>
    </w:tbl>
    <w:p w14:paraId="025268FB" w14:textId="77777777" w:rsidR="004F4ECA" w:rsidRPr="00EE78EA" w:rsidRDefault="004F4ECA" w:rsidP="00505273">
      <w:pPr>
        <w:spacing w:after="0" w:line="240" w:lineRule="auto"/>
        <w:ind w:firstLine="0"/>
        <w:jc w:val="center"/>
        <w:rPr>
          <w:b/>
          <w:bCs/>
          <w:sz w:val="20"/>
          <w:szCs w:val="20"/>
        </w:rPr>
      </w:pPr>
    </w:p>
    <w:tbl>
      <w:tblPr>
        <w:tblStyle w:val="TableGrid9"/>
        <w:tblW w:w="9992" w:type="dxa"/>
        <w:tblLook w:val="04A0" w:firstRow="1" w:lastRow="0" w:firstColumn="1" w:lastColumn="0" w:noHBand="0" w:noVBand="1"/>
      </w:tblPr>
      <w:tblGrid>
        <w:gridCol w:w="4280"/>
        <w:gridCol w:w="470"/>
        <w:gridCol w:w="470"/>
        <w:gridCol w:w="470"/>
        <w:gridCol w:w="472"/>
        <w:gridCol w:w="3830"/>
      </w:tblGrid>
      <w:tr w:rsidR="00D07620" w:rsidRPr="00FA181C" w14:paraId="620D3DDA" w14:textId="77777777" w:rsidTr="002C5D47">
        <w:trPr>
          <w:trHeight w:val="217"/>
        </w:trPr>
        <w:tc>
          <w:tcPr>
            <w:tcW w:w="4280" w:type="dxa"/>
            <w:vMerge w:val="restart"/>
            <w:tcBorders>
              <w:right w:val="nil"/>
            </w:tcBorders>
            <w:vAlign w:val="center"/>
          </w:tcPr>
          <w:p w14:paraId="485BC131" w14:textId="77777777" w:rsidR="00D07620" w:rsidRPr="00FA181C" w:rsidRDefault="00D07620" w:rsidP="00D07620">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Items</w:t>
            </w:r>
          </w:p>
        </w:tc>
        <w:tc>
          <w:tcPr>
            <w:tcW w:w="1882" w:type="dxa"/>
            <w:gridSpan w:val="4"/>
          </w:tcPr>
          <w:p w14:paraId="030F5C35" w14:textId="77777777" w:rsidR="00D07620" w:rsidRPr="00FA181C" w:rsidRDefault="00D07620" w:rsidP="00D07620">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Relevance Scale</w:t>
            </w:r>
          </w:p>
        </w:tc>
        <w:tc>
          <w:tcPr>
            <w:tcW w:w="3830" w:type="dxa"/>
            <w:vMerge w:val="restart"/>
            <w:vAlign w:val="center"/>
          </w:tcPr>
          <w:p w14:paraId="7F5103D7" w14:textId="77777777" w:rsidR="00D07620" w:rsidRPr="00FA181C" w:rsidRDefault="00D07620" w:rsidP="00D07620">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Comments</w:t>
            </w:r>
          </w:p>
        </w:tc>
      </w:tr>
      <w:tr w:rsidR="00D07620" w:rsidRPr="00FA181C" w14:paraId="5124D8E2" w14:textId="77777777" w:rsidTr="002C5D47">
        <w:trPr>
          <w:trHeight w:val="227"/>
        </w:trPr>
        <w:tc>
          <w:tcPr>
            <w:tcW w:w="4280" w:type="dxa"/>
            <w:vMerge/>
            <w:tcBorders>
              <w:right w:val="nil"/>
            </w:tcBorders>
          </w:tcPr>
          <w:p w14:paraId="310AB095" w14:textId="77777777" w:rsidR="00D07620" w:rsidRPr="00FA181C" w:rsidRDefault="00D07620" w:rsidP="00D07620">
            <w:pPr>
              <w:spacing w:after="0" w:line="240" w:lineRule="auto"/>
              <w:ind w:firstLine="0"/>
              <w:jc w:val="left"/>
              <w:rPr>
                <w:rFonts w:asciiTheme="majorBidi" w:eastAsia="Calibri" w:hAnsiTheme="majorBidi" w:cstheme="majorBidi"/>
                <w:b/>
                <w:bCs/>
                <w:sz w:val="24"/>
                <w:szCs w:val="24"/>
              </w:rPr>
            </w:pPr>
          </w:p>
        </w:tc>
        <w:tc>
          <w:tcPr>
            <w:tcW w:w="470" w:type="dxa"/>
          </w:tcPr>
          <w:p w14:paraId="02251C8C" w14:textId="77777777" w:rsidR="00D07620" w:rsidRPr="00FA181C" w:rsidRDefault="00D07620" w:rsidP="00D07620">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1</w:t>
            </w:r>
          </w:p>
        </w:tc>
        <w:tc>
          <w:tcPr>
            <w:tcW w:w="470" w:type="dxa"/>
          </w:tcPr>
          <w:p w14:paraId="64C4E739" w14:textId="77777777" w:rsidR="00D07620" w:rsidRPr="00FA181C" w:rsidRDefault="00D07620" w:rsidP="00D07620">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2</w:t>
            </w:r>
          </w:p>
        </w:tc>
        <w:tc>
          <w:tcPr>
            <w:tcW w:w="470" w:type="dxa"/>
          </w:tcPr>
          <w:p w14:paraId="70E750AB" w14:textId="77777777" w:rsidR="00D07620" w:rsidRPr="00FA181C" w:rsidRDefault="00D07620" w:rsidP="00D07620">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3</w:t>
            </w:r>
          </w:p>
        </w:tc>
        <w:tc>
          <w:tcPr>
            <w:tcW w:w="472" w:type="dxa"/>
          </w:tcPr>
          <w:p w14:paraId="750EB497" w14:textId="77777777" w:rsidR="00D07620" w:rsidRPr="00FA181C" w:rsidRDefault="00D07620" w:rsidP="00D07620">
            <w:pPr>
              <w:spacing w:after="0" w:line="240" w:lineRule="auto"/>
              <w:ind w:firstLine="0"/>
              <w:jc w:val="center"/>
              <w:rPr>
                <w:rFonts w:asciiTheme="majorBidi" w:eastAsia="Calibri" w:hAnsiTheme="majorBidi" w:cstheme="majorBidi"/>
                <w:b/>
                <w:bCs/>
                <w:sz w:val="24"/>
                <w:szCs w:val="24"/>
              </w:rPr>
            </w:pPr>
            <w:r w:rsidRPr="00FA181C">
              <w:rPr>
                <w:rFonts w:asciiTheme="majorBidi" w:eastAsia="Calibri" w:hAnsiTheme="majorBidi" w:cstheme="majorBidi"/>
                <w:b/>
                <w:bCs/>
              </w:rPr>
              <w:t>4</w:t>
            </w:r>
          </w:p>
        </w:tc>
        <w:tc>
          <w:tcPr>
            <w:tcW w:w="3830" w:type="dxa"/>
            <w:vMerge/>
          </w:tcPr>
          <w:p w14:paraId="50330A74" w14:textId="77777777" w:rsidR="00D07620" w:rsidRPr="00FA181C" w:rsidRDefault="00D07620" w:rsidP="00D07620">
            <w:pPr>
              <w:spacing w:after="0" w:line="240" w:lineRule="auto"/>
              <w:ind w:firstLine="0"/>
              <w:jc w:val="left"/>
              <w:rPr>
                <w:rFonts w:asciiTheme="majorBidi" w:eastAsia="Calibri" w:hAnsiTheme="majorBidi" w:cstheme="majorBidi"/>
                <w:b/>
                <w:bCs/>
                <w:sz w:val="24"/>
                <w:szCs w:val="24"/>
              </w:rPr>
            </w:pPr>
          </w:p>
        </w:tc>
      </w:tr>
      <w:tr w:rsidR="00D07620" w:rsidRPr="00FA181C" w14:paraId="12ED5BB8" w14:textId="77777777" w:rsidTr="00D07620">
        <w:trPr>
          <w:trHeight w:val="444"/>
        </w:trPr>
        <w:tc>
          <w:tcPr>
            <w:tcW w:w="4280" w:type="dxa"/>
            <w:tcBorders>
              <w:right w:val="nil"/>
            </w:tcBorders>
          </w:tcPr>
          <w:p w14:paraId="0DA140A7" w14:textId="77777777" w:rsidR="00D07620" w:rsidRPr="00FA181C" w:rsidRDefault="00D07620" w:rsidP="00D07620">
            <w:pPr>
              <w:spacing w:after="0" w:line="240" w:lineRule="auto"/>
              <w:ind w:firstLine="0"/>
              <w:jc w:val="left"/>
              <w:rPr>
                <w:rFonts w:asciiTheme="majorBidi" w:eastAsia="Calibri" w:hAnsiTheme="majorBidi" w:cstheme="majorBidi"/>
                <w:b/>
                <w:bCs/>
                <w:sz w:val="24"/>
                <w:szCs w:val="24"/>
              </w:rPr>
            </w:pPr>
            <w:r w:rsidRPr="00FA181C">
              <w:rPr>
                <w:rFonts w:asciiTheme="majorBidi" w:eastAsia="Calibri" w:hAnsiTheme="majorBidi" w:cstheme="majorBidi"/>
                <w:b/>
                <w:bCs/>
              </w:rPr>
              <w:t>6 - Respect</w:t>
            </w:r>
          </w:p>
        </w:tc>
        <w:tc>
          <w:tcPr>
            <w:tcW w:w="5712" w:type="dxa"/>
            <w:gridSpan w:val="5"/>
          </w:tcPr>
          <w:p w14:paraId="7E3A0561" w14:textId="77777777" w:rsidR="00D07620" w:rsidRPr="00FA181C" w:rsidRDefault="00D07620" w:rsidP="00D07620">
            <w:pPr>
              <w:spacing w:after="0" w:line="240" w:lineRule="auto"/>
              <w:ind w:firstLine="0"/>
              <w:jc w:val="left"/>
              <w:rPr>
                <w:rFonts w:asciiTheme="majorBidi" w:eastAsia="Calibri" w:hAnsiTheme="majorBidi" w:cstheme="majorBidi"/>
                <w:sz w:val="24"/>
                <w:szCs w:val="24"/>
              </w:rPr>
            </w:pPr>
            <w:r w:rsidRPr="00FA181C">
              <w:rPr>
                <w:rFonts w:asciiTheme="majorBidi" w:eastAsia="Calibri" w:hAnsiTheme="majorBidi" w:cstheme="majorBidi"/>
              </w:rPr>
              <w:t>“Healthcare providers show consideration of patients’ views, feelings, traditions and acceptance of patients’ decisions”.</w:t>
            </w:r>
          </w:p>
        </w:tc>
      </w:tr>
      <w:tr w:rsidR="00D07620" w:rsidRPr="00FA181C" w14:paraId="77284391" w14:textId="77777777" w:rsidTr="002C5D47">
        <w:trPr>
          <w:trHeight w:val="316"/>
        </w:trPr>
        <w:tc>
          <w:tcPr>
            <w:tcW w:w="4280" w:type="dxa"/>
            <w:tcBorders>
              <w:right w:val="nil"/>
            </w:tcBorders>
          </w:tcPr>
          <w:p w14:paraId="36E45086" w14:textId="77777777" w:rsidR="00D07620" w:rsidRPr="00FA181C" w:rsidRDefault="00D07620" w:rsidP="00E022FB">
            <w:pPr>
              <w:pStyle w:val="ListParagraph"/>
              <w:numPr>
                <w:ilvl w:val="0"/>
                <w:numId w:val="26"/>
              </w:numPr>
              <w:spacing w:after="0" w:line="240" w:lineRule="auto"/>
              <w:ind w:left="342"/>
              <w:jc w:val="left"/>
              <w:rPr>
                <w:rFonts w:asciiTheme="majorBidi" w:eastAsia="Calibri" w:hAnsiTheme="majorBidi" w:cstheme="majorBidi"/>
                <w:sz w:val="24"/>
                <w:szCs w:val="24"/>
              </w:rPr>
            </w:pPr>
            <w:r w:rsidRPr="00FA181C">
              <w:rPr>
                <w:rFonts w:asciiTheme="majorBidi" w:eastAsia="Calibri" w:hAnsiTheme="majorBidi" w:cstheme="majorBidi"/>
                <w:sz w:val="24"/>
                <w:szCs w:val="24"/>
              </w:rPr>
              <w:t>My provider considered my time.</w:t>
            </w:r>
          </w:p>
        </w:tc>
        <w:tc>
          <w:tcPr>
            <w:tcW w:w="470" w:type="dxa"/>
          </w:tcPr>
          <w:p w14:paraId="6FF204BC"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32AC9B41"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22CCE94D"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2" w:type="dxa"/>
          </w:tcPr>
          <w:p w14:paraId="2A1EFCE6"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3830" w:type="dxa"/>
          </w:tcPr>
          <w:p w14:paraId="01D8D9CD"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r>
      <w:tr w:rsidR="00D07620" w:rsidRPr="00FA181C" w14:paraId="74D5C8D0" w14:textId="77777777" w:rsidTr="002C5D47">
        <w:trPr>
          <w:trHeight w:val="316"/>
        </w:trPr>
        <w:tc>
          <w:tcPr>
            <w:tcW w:w="4280" w:type="dxa"/>
            <w:tcBorders>
              <w:right w:val="nil"/>
            </w:tcBorders>
          </w:tcPr>
          <w:p w14:paraId="5EB5176C" w14:textId="77777777" w:rsidR="00D07620" w:rsidRPr="00FA181C" w:rsidRDefault="00D07620" w:rsidP="00E022FB">
            <w:pPr>
              <w:pStyle w:val="ListParagraph"/>
              <w:numPr>
                <w:ilvl w:val="0"/>
                <w:numId w:val="26"/>
              </w:numPr>
              <w:spacing w:after="0" w:line="240" w:lineRule="auto"/>
              <w:ind w:left="342"/>
              <w:jc w:val="left"/>
              <w:rPr>
                <w:rFonts w:asciiTheme="majorBidi" w:eastAsia="Calibri" w:hAnsiTheme="majorBidi" w:cstheme="majorBidi"/>
                <w:sz w:val="24"/>
                <w:szCs w:val="24"/>
              </w:rPr>
            </w:pPr>
            <w:r w:rsidRPr="00FA181C">
              <w:rPr>
                <w:rFonts w:asciiTheme="majorBidi" w:eastAsia="Calibri" w:hAnsiTheme="majorBidi" w:cstheme="majorBidi"/>
                <w:sz w:val="24"/>
                <w:szCs w:val="24"/>
              </w:rPr>
              <w:t>My provider respected me as a person.</w:t>
            </w:r>
          </w:p>
        </w:tc>
        <w:tc>
          <w:tcPr>
            <w:tcW w:w="470" w:type="dxa"/>
          </w:tcPr>
          <w:p w14:paraId="645083D7"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7FDEC7BD"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20A1886F"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2" w:type="dxa"/>
          </w:tcPr>
          <w:p w14:paraId="6FFBDE04"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3830" w:type="dxa"/>
          </w:tcPr>
          <w:p w14:paraId="2C813B89"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r>
      <w:tr w:rsidR="00D07620" w:rsidRPr="00FA181C" w14:paraId="4748B403" w14:textId="77777777" w:rsidTr="002C5D47">
        <w:trPr>
          <w:trHeight w:val="514"/>
        </w:trPr>
        <w:tc>
          <w:tcPr>
            <w:tcW w:w="4280" w:type="dxa"/>
            <w:tcBorders>
              <w:right w:val="nil"/>
            </w:tcBorders>
          </w:tcPr>
          <w:p w14:paraId="4885CFCB" w14:textId="77777777" w:rsidR="00D07620" w:rsidRPr="00FA181C" w:rsidRDefault="00D07620" w:rsidP="00E022FB">
            <w:pPr>
              <w:pStyle w:val="ListParagraph"/>
              <w:numPr>
                <w:ilvl w:val="0"/>
                <w:numId w:val="26"/>
              </w:numPr>
              <w:spacing w:after="0" w:line="240" w:lineRule="auto"/>
              <w:ind w:left="342"/>
              <w:jc w:val="left"/>
              <w:rPr>
                <w:rFonts w:asciiTheme="majorBidi" w:eastAsia="Calibri" w:hAnsiTheme="majorBidi" w:cstheme="majorBidi"/>
                <w:sz w:val="24"/>
                <w:szCs w:val="24"/>
              </w:rPr>
            </w:pPr>
            <w:r w:rsidRPr="00FA181C">
              <w:rPr>
                <w:rFonts w:asciiTheme="majorBidi" w:eastAsia="Calibri" w:hAnsiTheme="majorBidi" w:cstheme="majorBidi"/>
                <w:sz w:val="24"/>
                <w:szCs w:val="24"/>
              </w:rPr>
              <w:t>My provider demonstrated understanding to my values and beliefs.</w:t>
            </w:r>
          </w:p>
        </w:tc>
        <w:tc>
          <w:tcPr>
            <w:tcW w:w="470" w:type="dxa"/>
          </w:tcPr>
          <w:p w14:paraId="50817EE1"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12ED594E"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0" w:type="dxa"/>
          </w:tcPr>
          <w:p w14:paraId="3687B777"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472" w:type="dxa"/>
          </w:tcPr>
          <w:p w14:paraId="0F961791"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c>
          <w:tcPr>
            <w:tcW w:w="3830" w:type="dxa"/>
          </w:tcPr>
          <w:p w14:paraId="0C12C628" w14:textId="77777777" w:rsidR="00D07620" w:rsidRPr="00FA181C" w:rsidRDefault="00D07620" w:rsidP="00E022FB">
            <w:pPr>
              <w:spacing w:after="0" w:line="240" w:lineRule="auto"/>
              <w:ind w:firstLine="0"/>
              <w:jc w:val="left"/>
              <w:rPr>
                <w:rFonts w:asciiTheme="majorBidi" w:eastAsia="Calibri" w:hAnsiTheme="majorBidi" w:cstheme="majorBidi"/>
                <w:b/>
                <w:bCs/>
                <w:sz w:val="24"/>
                <w:szCs w:val="24"/>
              </w:rPr>
            </w:pPr>
          </w:p>
        </w:tc>
      </w:tr>
    </w:tbl>
    <w:p w14:paraId="46156963" w14:textId="77777777" w:rsidR="002C16BB" w:rsidRDefault="002C16BB" w:rsidP="002C5D47">
      <w:pPr>
        <w:spacing w:after="200" w:line="276" w:lineRule="auto"/>
        <w:ind w:firstLine="0"/>
        <w:jc w:val="center"/>
        <w:rPr>
          <w:b/>
          <w:bCs/>
        </w:rPr>
      </w:pPr>
    </w:p>
    <w:p w14:paraId="375004C2" w14:textId="1F413F6A" w:rsidR="0024516F" w:rsidRPr="00142B4E" w:rsidRDefault="002C16BB" w:rsidP="0024516F">
      <w:pPr>
        <w:spacing w:after="200" w:line="276" w:lineRule="auto"/>
        <w:ind w:firstLine="0"/>
        <w:jc w:val="center"/>
        <w:rPr>
          <w:b/>
          <w:bCs/>
        </w:rPr>
      </w:pPr>
      <w:r>
        <w:rPr>
          <w:b/>
          <w:bCs/>
        </w:rPr>
        <w:br w:type="page"/>
      </w:r>
      <w:r w:rsidR="0024516F" w:rsidRPr="00142B4E">
        <w:rPr>
          <w:b/>
          <w:bCs/>
        </w:rPr>
        <w:lastRenderedPageBreak/>
        <w:t xml:space="preserve">Appendix </w:t>
      </w:r>
      <w:r w:rsidR="0024516F">
        <w:rPr>
          <w:b/>
          <w:bCs/>
        </w:rPr>
        <w:t>J</w:t>
      </w:r>
    </w:p>
    <w:p w14:paraId="59685225" w14:textId="77777777" w:rsidR="00DF25D0" w:rsidRDefault="00F231D3" w:rsidP="00F231D3">
      <w:pPr>
        <w:ind w:firstLine="0"/>
        <w:jc w:val="center"/>
        <w:rPr>
          <w:rFonts w:asciiTheme="majorBidi" w:hAnsiTheme="majorBidi" w:cstheme="majorBidi"/>
          <w:b/>
          <w:bCs/>
        </w:rPr>
      </w:pPr>
      <w:r w:rsidRPr="003B1134">
        <w:rPr>
          <w:rFonts w:asciiTheme="majorBidi" w:hAnsiTheme="majorBidi" w:cstheme="majorBidi"/>
          <w:b/>
          <w:bCs/>
        </w:rPr>
        <w:t xml:space="preserve">Assessment Tool - Item Pool </w:t>
      </w:r>
    </w:p>
    <w:p w14:paraId="2D1E9DE9" w14:textId="0A67580D" w:rsidR="00F231D3" w:rsidRPr="003B1134" w:rsidRDefault="00F231D3" w:rsidP="00F231D3">
      <w:pPr>
        <w:ind w:firstLine="0"/>
        <w:jc w:val="center"/>
        <w:rPr>
          <w:rFonts w:asciiTheme="majorBidi" w:hAnsiTheme="majorBidi" w:cstheme="majorBidi"/>
          <w:b/>
          <w:bCs/>
        </w:rPr>
      </w:pPr>
      <w:r w:rsidRPr="003B1134">
        <w:rPr>
          <w:rFonts w:asciiTheme="majorBidi" w:hAnsiTheme="majorBidi" w:cstheme="majorBidi"/>
          <w:b/>
          <w:bCs/>
        </w:rPr>
        <w:t>(</w:t>
      </w:r>
      <w:r w:rsidR="006457AA">
        <w:rPr>
          <w:rFonts w:asciiTheme="majorBidi" w:hAnsiTheme="majorBidi" w:cstheme="majorBidi"/>
          <w:b/>
          <w:bCs/>
        </w:rPr>
        <w:t xml:space="preserve">Second Evaluation - </w:t>
      </w:r>
      <w:r w:rsidRPr="003B1134">
        <w:rPr>
          <w:rFonts w:asciiTheme="majorBidi" w:hAnsiTheme="majorBidi" w:cstheme="majorBidi"/>
          <w:b/>
          <w:bCs/>
        </w:rPr>
        <w:t xml:space="preserve">51 </w:t>
      </w:r>
      <w:r w:rsidR="00CD6C60">
        <w:rPr>
          <w:rFonts w:asciiTheme="majorBidi" w:hAnsiTheme="majorBidi" w:cstheme="majorBidi"/>
          <w:b/>
          <w:bCs/>
        </w:rPr>
        <w:t>Items</w:t>
      </w:r>
      <w:r w:rsidRPr="003B1134">
        <w:rPr>
          <w:rFonts w:asciiTheme="majorBidi" w:hAnsiTheme="majorBidi" w:cstheme="majorBidi"/>
          <w:b/>
          <w:bCs/>
        </w:rPr>
        <w:t>)</w:t>
      </w:r>
    </w:p>
    <w:p w14:paraId="66C033ED" w14:textId="41AFC21A" w:rsidR="00CB2D8B" w:rsidRPr="003B1134" w:rsidRDefault="00CB2D8B" w:rsidP="00607E1A">
      <w:pPr>
        <w:pStyle w:val="ListParagraph"/>
        <w:numPr>
          <w:ilvl w:val="0"/>
          <w:numId w:val="48"/>
        </w:numPr>
        <w:spacing w:after="160" w:line="259" w:lineRule="auto"/>
        <w:ind w:left="360"/>
        <w:jc w:val="left"/>
        <w:rPr>
          <w:rFonts w:asciiTheme="majorBidi" w:hAnsiTheme="majorBidi" w:cstheme="majorBidi"/>
          <w:b/>
          <w:bCs/>
          <w:u w:val="single"/>
        </w:rPr>
      </w:pPr>
      <w:r w:rsidRPr="003B1134">
        <w:rPr>
          <w:rFonts w:asciiTheme="majorBidi" w:hAnsiTheme="majorBidi" w:cstheme="majorBidi"/>
          <w:b/>
          <w:bCs/>
          <w:u w:val="single"/>
        </w:rPr>
        <w:t>Personal Communication</w:t>
      </w:r>
    </w:p>
    <w:p w14:paraId="10BB552D"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asked appropriate questions.</w:t>
      </w:r>
    </w:p>
    <w:p w14:paraId="7DBF5F1C"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asked questions to get to know who I am as an individual.</w:t>
      </w:r>
    </w:p>
    <w:p w14:paraId="31B0A51E"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called me by my preferred name.</w:t>
      </w:r>
    </w:p>
    <w:p w14:paraId="60BB31C2"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tried to understand what I am experiencing.</w:t>
      </w:r>
    </w:p>
    <w:p w14:paraId="0870D2B8"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explained what was happening throughout the visit.</w:t>
      </w:r>
    </w:p>
    <w:p w14:paraId="6B509E41"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remembered me as an individual.</w:t>
      </w:r>
    </w:p>
    <w:p w14:paraId="0ED41369"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introduced himself / herself appropriately.</w:t>
      </w:r>
    </w:p>
    <w:p w14:paraId="78F956EB"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greeted me appropriately.</w:t>
      </w:r>
    </w:p>
    <w:p w14:paraId="108862EB"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maintained good eye contact with me.</w:t>
      </w:r>
    </w:p>
    <w:p w14:paraId="5B479A6D"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showed interest and listened carefully.</w:t>
      </w:r>
    </w:p>
    <w:p w14:paraId="1666EE13" w14:textId="717ECF07" w:rsidR="004567D3" w:rsidRPr="003B1134" w:rsidRDefault="004567D3"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did not rush me.</w:t>
      </w:r>
    </w:p>
    <w:p w14:paraId="64FC2542" w14:textId="3C0E9495"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addressed my questions and concerns.</w:t>
      </w:r>
    </w:p>
    <w:p w14:paraId="382E30C4"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was approachable.</w:t>
      </w:r>
    </w:p>
    <w:p w14:paraId="5F11963C"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I felt comfortable asking questions to my provider.</w:t>
      </w:r>
    </w:p>
    <w:p w14:paraId="40BD5D21" w14:textId="77777777" w:rsidR="00CB2D8B" w:rsidRPr="003B1134" w:rsidRDefault="00CB2D8B" w:rsidP="00DB7626">
      <w:pPr>
        <w:pStyle w:val="ListParagraph"/>
        <w:numPr>
          <w:ilvl w:val="0"/>
          <w:numId w:val="47"/>
        </w:numPr>
        <w:spacing w:after="160" w:line="259" w:lineRule="auto"/>
        <w:ind w:left="330"/>
        <w:jc w:val="left"/>
        <w:rPr>
          <w:rFonts w:asciiTheme="majorBidi" w:hAnsiTheme="majorBidi" w:cstheme="majorBidi"/>
        </w:rPr>
      </w:pPr>
      <w:r w:rsidRPr="003B1134">
        <w:rPr>
          <w:rFonts w:asciiTheme="majorBidi" w:hAnsiTheme="majorBidi" w:cstheme="majorBidi"/>
        </w:rPr>
        <w:t>My provider explained things in plain language.</w:t>
      </w:r>
    </w:p>
    <w:p w14:paraId="3BAA92F4" w14:textId="77777777" w:rsidR="00CB2D8B" w:rsidRPr="003B1134" w:rsidRDefault="00CB2D8B" w:rsidP="00706014">
      <w:pPr>
        <w:pStyle w:val="ListParagraph"/>
        <w:numPr>
          <w:ilvl w:val="0"/>
          <w:numId w:val="47"/>
        </w:numPr>
        <w:spacing w:after="0" w:line="259" w:lineRule="auto"/>
        <w:ind w:left="331"/>
        <w:jc w:val="left"/>
        <w:rPr>
          <w:rFonts w:asciiTheme="majorBidi" w:hAnsiTheme="majorBidi" w:cstheme="majorBidi"/>
        </w:rPr>
      </w:pPr>
      <w:r w:rsidRPr="003B1134">
        <w:rPr>
          <w:rFonts w:asciiTheme="majorBidi" w:hAnsiTheme="majorBidi" w:cstheme="majorBidi"/>
        </w:rPr>
        <w:t>My provider used terms I could understand.</w:t>
      </w:r>
    </w:p>
    <w:p w14:paraId="31DBC267" w14:textId="77777777" w:rsidR="00CB2D8B" w:rsidRPr="003B1134" w:rsidRDefault="00CB2D8B" w:rsidP="00706014">
      <w:pPr>
        <w:spacing w:after="0"/>
        <w:rPr>
          <w:rFonts w:asciiTheme="majorBidi" w:hAnsiTheme="majorBidi" w:cstheme="majorBidi"/>
        </w:rPr>
      </w:pPr>
    </w:p>
    <w:p w14:paraId="48E74D6D" w14:textId="4969C6C7" w:rsidR="00CB2D8B" w:rsidRPr="003B1134" w:rsidRDefault="00CB2D8B" w:rsidP="00607E1A">
      <w:pPr>
        <w:pStyle w:val="ListParagraph"/>
        <w:numPr>
          <w:ilvl w:val="0"/>
          <w:numId w:val="48"/>
        </w:numPr>
        <w:spacing w:after="160" w:line="259" w:lineRule="auto"/>
        <w:ind w:left="360"/>
        <w:jc w:val="left"/>
        <w:rPr>
          <w:rFonts w:asciiTheme="majorBidi" w:hAnsiTheme="majorBidi" w:cstheme="majorBidi"/>
          <w:b/>
          <w:bCs/>
          <w:u w:val="single"/>
        </w:rPr>
      </w:pPr>
      <w:r w:rsidRPr="003B1134">
        <w:rPr>
          <w:rFonts w:asciiTheme="majorBidi" w:hAnsiTheme="majorBidi" w:cstheme="majorBidi"/>
          <w:b/>
          <w:bCs/>
          <w:u w:val="single"/>
        </w:rPr>
        <w:t>Empathy</w:t>
      </w:r>
    </w:p>
    <w:p w14:paraId="14BFC924"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tried to comfort me.</w:t>
      </w:r>
    </w:p>
    <w:p w14:paraId="1C943396"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wanted to understand what I was going through.</w:t>
      </w:r>
    </w:p>
    <w:p w14:paraId="7C8BBC3C"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helped me to feel supported.</w:t>
      </w:r>
    </w:p>
    <w:p w14:paraId="17C13339"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tried to find a solution for my situation.</w:t>
      </w:r>
    </w:p>
    <w:p w14:paraId="69D6DB0F" w14:textId="6FEF7056" w:rsidR="00CB2D8B" w:rsidRPr="003B1134" w:rsidRDefault="00CB2D8B" w:rsidP="00706014">
      <w:pPr>
        <w:pStyle w:val="ListParagraph"/>
        <w:numPr>
          <w:ilvl w:val="0"/>
          <w:numId w:val="47"/>
        </w:numPr>
        <w:spacing w:after="0" w:line="259" w:lineRule="auto"/>
        <w:ind w:left="331"/>
        <w:jc w:val="left"/>
        <w:rPr>
          <w:rFonts w:asciiTheme="majorBidi" w:hAnsiTheme="majorBidi" w:cstheme="majorBidi"/>
        </w:rPr>
      </w:pPr>
      <w:r w:rsidRPr="003B1134">
        <w:rPr>
          <w:rFonts w:asciiTheme="majorBidi" w:hAnsiTheme="majorBidi" w:cstheme="majorBidi"/>
        </w:rPr>
        <w:t xml:space="preserve">My provider </w:t>
      </w:r>
      <w:r w:rsidR="004567D3" w:rsidRPr="003B1134">
        <w:rPr>
          <w:rFonts w:asciiTheme="majorBidi" w:hAnsiTheme="majorBidi" w:cstheme="majorBidi"/>
        </w:rPr>
        <w:t>helped me to anticipate</w:t>
      </w:r>
      <w:r w:rsidRPr="003B1134">
        <w:rPr>
          <w:rFonts w:asciiTheme="majorBidi" w:hAnsiTheme="majorBidi" w:cstheme="majorBidi"/>
        </w:rPr>
        <w:t xml:space="preserve"> what to expect.</w:t>
      </w:r>
    </w:p>
    <w:p w14:paraId="30C6AE34" w14:textId="77777777" w:rsidR="00CB2D8B" w:rsidRPr="003B1134" w:rsidRDefault="00CB2D8B" w:rsidP="00706014">
      <w:pPr>
        <w:spacing w:after="0"/>
        <w:rPr>
          <w:rFonts w:asciiTheme="majorBidi" w:hAnsiTheme="majorBidi" w:cstheme="majorBidi"/>
        </w:rPr>
      </w:pPr>
    </w:p>
    <w:p w14:paraId="5115CE71" w14:textId="73522227" w:rsidR="00CB2D8B" w:rsidRPr="003B1134" w:rsidRDefault="00CB2D8B" w:rsidP="00607E1A">
      <w:pPr>
        <w:pStyle w:val="ListParagraph"/>
        <w:numPr>
          <w:ilvl w:val="0"/>
          <w:numId w:val="48"/>
        </w:numPr>
        <w:spacing w:after="160" w:line="259" w:lineRule="auto"/>
        <w:ind w:left="360"/>
        <w:jc w:val="left"/>
        <w:rPr>
          <w:rFonts w:asciiTheme="majorBidi" w:hAnsiTheme="majorBidi" w:cstheme="majorBidi"/>
          <w:b/>
          <w:bCs/>
          <w:u w:val="single"/>
        </w:rPr>
      </w:pPr>
      <w:r w:rsidRPr="003B1134">
        <w:rPr>
          <w:rFonts w:asciiTheme="majorBidi" w:hAnsiTheme="majorBidi" w:cstheme="majorBidi"/>
          <w:b/>
          <w:bCs/>
          <w:u w:val="single"/>
        </w:rPr>
        <w:t>Compassion</w:t>
      </w:r>
    </w:p>
    <w:p w14:paraId="79C7241C" w14:textId="6ACAC801"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paid attention to me.</w:t>
      </w:r>
    </w:p>
    <w:p w14:paraId="0067BC83" w14:textId="571A8440" w:rsidR="004567D3" w:rsidRPr="003B1134" w:rsidRDefault="004567D3"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tried to get to the real cause of my problem.</w:t>
      </w:r>
    </w:p>
    <w:p w14:paraId="67C12FF8"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was understanding.</w:t>
      </w:r>
    </w:p>
    <w:p w14:paraId="795A2936"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took the time to address my concerns.</w:t>
      </w:r>
    </w:p>
    <w:p w14:paraId="12EC00F2" w14:textId="77777777" w:rsidR="00CB2D8B" w:rsidRPr="003B1134" w:rsidRDefault="00CB2D8B" w:rsidP="00706014">
      <w:pPr>
        <w:pStyle w:val="ListParagraph"/>
        <w:numPr>
          <w:ilvl w:val="0"/>
          <w:numId w:val="47"/>
        </w:numPr>
        <w:spacing w:after="0" w:line="259" w:lineRule="auto"/>
        <w:ind w:left="331"/>
        <w:jc w:val="left"/>
        <w:rPr>
          <w:rFonts w:asciiTheme="majorBidi" w:hAnsiTheme="majorBidi" w:cstheme="majorBidi"/>
        </w:rPr>
      </w:pPr>
      <w:r w:rsidRPr="003B1134">
        <w:rPr>
          <w:rFonts w:asciiTheme="majorBidi" w:hAnsiTheme="majorBidi" w:cstheme="majorBidi"/>
        </w:rPr>
        <w:t>My provider was caring.</w:t>
      </w:r>
    </w:p>
    <w:p w14:paraId="09661620" w14:textId="77777777" w:rsidR="00CB2D8B" w:rsidRPr="003B1134" w:rsidRDefault="00CB2D8B" w:rsidP="00706014">
      <w:pPr>
        <w:spacing w:after="0"/>
        <w:rPr>
          <w:rFonts w:asciiTheme="majorBidi" w:hAnsiTheme="majorBidi" w:cstheme="majorBidi"/>
        </w:rPr>
      </w:pPr>
    </w:p>
    <w:p w14:paraId="2C6B7469" w14:textId="32E33291" w:rsidR="00CB2D8B" w:rsidRPr="003B1134" w:rsidRDefault="00CB2D8B" w:rsidP="00607E1A">
      <w:pPr>
        <w:pStyle w:val="ListParagraph"/>
        <w:numPr>
          <w:ilvl w:val="0"/>
          <w:numId w:val="48"/>
        </w:numPr>
        <w:spacing w:after="160" w:line="259" w:lineRule="auto"/>
        <w:ind w:left="360"/>
        <w:jc w:val="left"/>
        <w:rPr>
          <w:rFonts w:asciiTheme="majorBidi" w:hAnsiTheme="majorBidi" w:cstheme="majorBidi"/>
          <w:b/>
          <w:bCs/>
          <w:u w:val="single"/>
        </w:rPr>
      </w:pPr>
      <w:r w:rsidRPr="003B1134">
        <w:rPr>
          <w:rFonts w:asciiTheme="majorBidi" w:hAnsiTheme="majorBidi" w:cstheme="majorBidi"/>
          <w:b/>
          <w:bCs/>
          <w:u w:val="single"/>
        </w:rPr>
        <w:t>Care</w:t>
      </w:r>
    </w:p>
    <w:p w14:paraId="0B360EE9"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remembered details about me.</w:t>
      </w:r>
    </w:p>
    <w:p w14:paraId="33E6B35F"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valued my opinion.</w:t>
      </w:r>
    </w:p>
    <w:p w14:paraId="347C1C3A"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showed me that he / she cares.</w:t>
      </w:r>
    </w:p>
    <w:p w14:paraId="1853B94F"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expressed his/her concern about my condition.</w:t>
      </w:r>
    </w:p>
    <w:p w14:paraId="5EF8D62D"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lastRenderedPageBreak/>
        <w:t>My provider gave personal attention to make me feel comfortable.</w:t>
      </w:r>
    </w:p>
    <w:p w14:paraId="0B3D6B52" w14:textId="77777777" w:rsidR="00CB2D8B" w:rsidRPr="003B1134" w:rsidRDefault="00CB2D8B" w:rsidP="00706014">
      <w:pPr>
        <w:pStyle w:val="ListParagraph"/>
        <w:numPr>
          <w:ilvl w:val="0"/>
          <w:numId w:val="47"/>
        </w:numPr>
        <w:spacing w:after="0" w:line="259" w:lineRule="auto"/>
        <w:ind w:left="331"/>
        <w:jc w:val="left"/>
        <w:rPr>
          <w:rFonts w:asciiTheme="majorBidi" w:hAnsiTheme="majorBidi" w:cstheme="majorBidi"/>
        </w:rPr>
      </w:pPr>
      <w:r w:rsidRPr="003B1134">
        <w:rPr>
          <w:rFonts w:asciiTheme="majorBidi" w:hAnsiTheme="majorBidi" w:cstheme="majorBidi"/>
        </w:rPr>
        <w:t>My provider was attentive to my medical needs.</w:t>
      </w:r>
    </w:p>
    <w:p w14:paraId="6757B82A" w14:textId="77777777" w:rsidR="00CB2D8B" w:rsidRPr="003B1134" w:rsidRDefault="00CB2D8B" w:rsidP="00CB2D8B">
      <w:pPr>
        <w:rPr>
          <w:rFonts w:asciiTheme="majorBidi" w:hAnsiTheme="majorBidi" w:cstheme="majorBidi"/>
        </w:rPr>
      </w:pPr>
    </w:p>
    <w:p w14:paraId="18806138" w14:textId="7022F8E8" w:rsidR="00CB2D8B" w:rsidRPr="003B1134" w:rsidRDefault="00CB2D8B" w:rsidP="00607E1A">
      <w:pPr>
        <w:pStyle w:val="ListParagraph"/>
        <w:numPr>
          <w:ilvl w:val="0"/>
          <w:numId w:val="48"/>
        </w:numPr>
        <w:spacing w:after="160" w:line="259" w:lineRule="auto"/>
        <w:ind w:left="360"/>
        <w:jc w:val="left"/>
        <w:rPr>
          <w:rFonts w:asciiTheme="majorBidi" w:hAnsiTheme="majorBidi" w:cstheme="majorBidi"/>
          <w:b/>
          <w:bCs/>
          <w:u w:val="single"/>
        </w:rPr>
      </w:pPr>
      <w:r w:rsidRPr="003B1134">
        <w:rPr>
          <w:rFonts w:asciiTheme="majorBidi" w:hAnsiTheme="majorBidi" w:cstheme="majorBidi"/>
          <w:b/>
          <w:bCs/>
          <w:u w:val="single"/>
        </w:rPr>
        <w:t>Listening</w:t>
      </w:r>
    </w:p>
    <w:p w14:paraId="5EACBE94"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let me talk without interruptions.</w:t>
      </w:r>
    </w:p>
    <w:p w14:paraId="24180E6E" w14:textId="63F9EE31"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listened attentively.</w:t>
      </w:r>
    </w:p>
    <w:p w14:paraId="0633ADCA" w14:textId="02E2AE81" w:rsidR="004567D3" w:rsidRPr="003B1134" w:rsidRDefault="004567D3"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confirmed hearing what I said.</w:t>
      </w:r>
    </w:p>
    <w:p w14:paraId="596E375E"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was engaged during our interaction.</w:t>
      </w:r>
    </w:p>
    <w:p w14:paraId="744F09DB" w14:textId="77777777" w:rsidR="00CB2D8B" w:rsidRPr="003B1134" w:rsidRDefault="00CB2D8B" w:rsidP="00706014">
      <w:pPr>
        <w:pStyle w:val="ListParagraph"/>
        <w:numPr>
          <w:ilvl w:val="0"/>
          <w:numId w:val="47"/>
        </w:numPr>
        <w:spacing w:after="0" w:line="259" w:lineRule="auto"/>
        <w:ind w:left="331"/>
        <w:jc w:val="left"/>
        <w:rPr>
          <w:rFonts w:asciiTheme="majorBidi" w:hAnsiTheme="majorBidi" w:cstheme="majorBidi"/>
        </w:rPr>
      </w:pPr>
      <w:r w:rsidRPr="003B1134">
        <w:rPr>
          <w:rFonts w:asciiTheme="majorBidi" w:hAnsiTheme="majorBidi" w:cstheme="majorBidi"/>
        </w:rPr>
        <w:t>My provider paid attention to details.</w:t>
      </w:r>
    </w:p>
    <w:p w14:paraId="663F1A33" w14:textId="77777777" w:rsidR="00CB2D8B" w:rsidRPr="003B1134" w:rsidRDefault="00CB2D8B" w:rsidP="00706014">
      <w:pPr>
        <w:spacing w:after="0"/>
        <w:rPr>
          <w:rFonts w:asciiTheme="majorBidi" w:hAnsiTheme="majorBidi" w:cstheme="majorBidi"/>
        </w:rPr>
      </w:pPr>
    </w:p>
    <w:p w14:paraId="4417489E" w14:textId="5BAE5814" w:rsidR="00CB2D8B" w:rsidRPr="003B1134" w:rsidRDefault="00CB2D8B" w:rsidP="00607E1A">
      <w:pPr>
        <w:pStyle w:val="ListParagraph"/>
        <w:numPr>
          <w:ilvl w:val="0"/>
          <w:numId w:val="48"/>
        </w:numPr>
        <w:spacing w:after="160" w:line="259" w:lineRule="auto"/>
        <w:ind w:left="360"/>
        <w:jc w:val="left"/>
        <w:rPr>
          <w:rFonts w:asciiTheme="majorBidi" w:hAnsiTheme="majorBidi" w:cstheme="majorBidi"/>
          <w:b/>
          <w:bCs/>
          <w:u w:val="single"/>
        </w:rPr>
      </w:pPr>
      <w:r w:rsidRPr="003B1134">
        <w:rPr>
          <w:rFonts w:asciiTheme="majorBidi" w:hAnsiTheme="majorBidi" w:cstheme="majorBidi"/>
          <w:b/>
          <w:bCs/>
          <w:u w:val="single"/>
        </w:rPr>
        <w:t>Respect</w:t>
      </w:r>
    </w:p>
    <w:p w14:paraId="1255F2C7"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valued my time.</w:t>
      </w:r>
    </w:p>
    <w:p w14:paraId="064F6522"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respected me as a person.</w:t>
      </w:r>
    </w:p>
    <w:p w14:paraId="2EE77C9B"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When family members were present, my provider addressed them appropriately.</w:t>
      </w:r>
    </w:p>
    <w:p w14:paraId="01A40314" w14:textId="77777777" w:rsidR="00CB2D8B" w:rsidRPr="003B1134" w:rsidRDefault="00CB2D8B" w:rsidP="00706014">
      <w:pPr>
        <w:pStyle w:val="ListParagraph"/>
        <w:numPr>
          <w:ilvl w:val="0"/>
          <w:numId w:val="47"/>
        </w:numPr>
        <w:spacing w:after="0" w:line="259" w:lineRule="auto"/>
        <w:ind w:left="331"/>
        <w:jc w:val="left"/>
        <w:rPr>
          <w:rFonts w:asciiTheme="majorBidi" w:hAnsiTheme="majorBidi" w:cstheme="majorBidi"/>
        </w:rPr>
      </w:pPr>
      <w:r w:rsidRPr="003B1134">
        <w:rPr>
          <w:rFonts w:asciiTheme="majorBidi" w:hAnsiTheme="majorBidi" w:cstheme="majorBidi"/>
        </w:rPr>
        <w:t>My provider was respectful.</w:t>
      </w:r>
    </w:p>
    <w:p w14:paraId="68C0C844" w14:textId="77777777" w:rsidR="00CB2D8B" w:rsidRPr="003B1134" w:rsidRDefault="00CB2D8B" w:rsidP="00706014">
      <w:pPr>
        <w:spacing w:after="0"/>
        <w:rPr>
          <w:rFonts w:asciiTheme="majorBidi" w:hAnsiTheme="majorBidi" w:cstheme="majorBidi"/>
        </w:rPr>
      </w:pPr>
    </w:p>
    <w:p w14:paraId="29A248ED" w14:textId="6C5AC81A" w:rsidR="00CB2D8B" w:rsidRPr="003B1134" w:rsidRDefault="00CB2D8B" w:rsidP="00607E1A">
      <w:pPr>
        <w:pStyle w:val="ListParagraph"/>
        <w:numPr>
          <w:ilvl w:val="0"/>
          <w:numId w:val="48"/>
        </w:numPr>
        <w:spacing w:after="160" w:line="259" w:lineRule="auto"/>
        <w:ind w:left="360"/>
        <w:jc w:val="left"/>
        <w:rPr>
          <w:rFonts w:asciiTheme="majorBidi" w:hAnsiTheme="majorBidi" w:cstheme="majorBidi"/>
          <w:b/>
          <w:bCs/>
          <w:u w:val="single"/>
        </w:rPr>
      </w:pPr>
      <w:r w:rsidRPr="003B1134">
        <w:rPr>
          <w:rFonts w:asciiTheme="majorBidi" w:hAnsiTheme="majorBidi" w:cstheme="majorBidi"/>
          <w:b/>
          <w:bCs/>
          <w:u w:val="single"/>
        </w:rPr>
        <w:t>Friendliness</w:t>
      </w:r>
    </w:p>
    <w:p w14:paraId="32D9213C"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was welcoming.</w:t>
      </w:r>
    </w:p>
    <w:p w14:paraId="4EDCD05D"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was courteous with me.</w:t>
      </w:r>
    </w:p>
    <w:p w14:paraId="08326A43"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was approachable.</w:t>
      </w:r>
    </w:p>
    <w:p w14:paraId="11234417" w14:textId="4EB35E82" w:rsidR="00CB2D8B" w:rsidRPr="003B1134" w:rsidRDefault="00CB2D8B" w:rsidP="00706014">
      <w:pPr>
        <w:pStyle w:val="ListParagraph"/>
        <w:numPr>
          <w:ilvl w:val="0"/>
          <w:numId w:val="47"/>
        </w:numPr>
        <w:spacing w:after="0" w:line="259" w:lineRule="auto"/>
        <w:ind w:left="331"/>
        <w:jc w:val="left"/>
        <w:rPr>
          <w:rFonts w:asciiTheme="majorBidi" w:hAnsiTheme="majorBidi" w:cstheme="majorBidi"/>
        </w:rPr>
      </w:pPr>
      <w:r w:rsidRPr="003B1134">
        <w:rPr>
          <w:rFonts w:asciiTheme="majorBidi" w:hAnsiTheme="majorBidi" w:cstheme="majorBidi"/>
        </w:rPr>
        <w:t>My provider was friendly</w:t>
      </w:r>
      <w:r w:rsidR="004567D3" w:rsidRPr="003B1134">
        <w:rPr>
          <w:rFonts w:asciiTheme="majorBidi" w:hAnsiTheme="majorBidi" w:cstheme="majorBidi"/>
        </w:rPr>
        <w:t xml:space="preserve"> with me.</w:t>
      </w:r>
    </w:p>
    <w:p w14:paraId="25BBA272" w14:textId="77777777" w:rsidR="00CB2D8B" w:rsidRPr="003B1134" w:rsidRDefault="00CB2D8B" w:rsidP="00706014">
      <w:pPr>
        <w:spacing w:after="0"/>
        <w:rPr>
          <w:rFonts w:asciiTheme="majorBidi" w:hAnsiTheme="majorBidi" w:cstheme="majorBidi"/>
        </w:rPr>
      </w:pPr>
    </w:p>
    <w:p w14:paraId="664C2E9C" w14:textId="6E1B20E8" w:rsidR="00CB2D8B" w:rsidRPr="003B1134" w:rsidRDefault="00CB2D8B" w:rsidP="00607E1A">
      <w:pPr>
        <w:pStyle w:val="ListParagraph"/>
        <w:numPr>
          <w:ilvl w:val="0"/>
          <w:numId w:val="48"/>
        </w:numPr>
        <w:spacing w:after="160" w:line="259" w:lineRule="auto"/>
        <w:ind w:left="360"/>
        <w:jc w:val="left"/>
        <w:rPr>
          <w:rFonts w:asciiTheme="majorBidi" w:hAnsiTheme="majorBidi" w:cstheme="majorBidi"/>
          <w:b/>
          <w:bCs/>
          <w:u w:val="single"/>
        </w:rPr>
      </w:pPr>
      <w:r w:rsidRPr="003B1134">
        <w:rPr>
          <w:rFonts w:asciiTheme="majorBidi" w:hAnsiTheme="majorBidi" w:cstheme="majorBidi"/>
          <w:b/>
          <w:bCs/>
          <w:u w:val="single"/>
        </w:rPr>
        <w:t>Trust</w:t>
      </w:r>
    </w:p>
    <w:p w14:paraId="091D2B8E" w14:textId="0348BB13" w:rsidR="004567D3" w:rsidRPr="003B1134" w:rsidRDefault="004567D3"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kept track of all my medical history.</w:t>
      </w:r>
    </w:p>
    <w:p w14:paraId="1AFA684F" w14:textId="10A79C20"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was honest with me.</w:t>
      </w:r>
    </w:p>
    <w:p w14:paraId="13805566"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was competent.</w:t>
      </w:r>
    </w:p>
    <w:p w14:paraId="3D58F475" w14:textId="77777777"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My provider talked to me openly.</w:t>
      </w:r>
    </w:p>
    <w:p w14:paraId="5CCA7732" w14:textId="1BE1D854" w:rsidR="00CB2D8B" w:rsidRPr="003B1134" w:rsidRDefault="00CB2D8B" w:rsidP="006D6B3D">
      <w:pPr>
        <w:pStyle w:val="ListParagraph"/>
        <w:numPr>
          <w:ilvl w:val="0"/>
          <w:numId w:val="47"/>
        </w:numPr>
        <w:spacing w:after="160" w:line="259" w:lineRule="auto"/>
        <w:ind w:left="360"/>
        <w:jc w:val="left"/>
        <w:rPr>
          <w:rFonts w:asciiTheme="majorBidi" w:hAnsiTheme="majorBidi" w:cstheme="majorBidi"/>
        </w:rPr>
      </w:pPr>
      <w:r w:rsidRPr="003B1134">
        <w:rPr>
          <w:rFonts w:asciiTheme="majorBidi" w:hAnsiTheme="majorBidi" w:cstheme="majorBidi"/>
        </w:rPr>
        <w:t xml:space="preserve">My provider </w:t>
      </w:r>
      <w:r w:rsidR="00EE6ADE" w:rsidRPr="003B1134">
        <w:rPr>
          <w:rFonts w:asciiTheme="majorBidi" w:hAnsiTheme="majorBidi" w:cstheme="majorBidi"/>
        </w:rPr>
        <w:t>worked for the best options for me</w:t>
      </w:r>
      <w:r w:rsidRPr="003B1134">
        <w:rPr>
          <w:rFonts w:asciiTheme="majorBidi" w:hAnsiTheme="majorBidi" w:cstheme="majorBidi"/>
        </w:rPr>
        <w:t>.</w:t>
      </w:r>
    </w:p>
    <w:p w14:paraId="5E4BAD4D" w14:textId="45028E52" w:rsidR="00CB2D8B" w:rsidRPr="003B1134" w:rsidRDefault="00EE6ADE" w:rsidP="00706014">
      <w:pPr>
        <w:pStyle w:val="ListParagraph"/>
        <w:numPr>
          <w:ilvl w:val="0"/>
          <w:numId w:val="47"/>
        </w:numPr>
        <w:spacing w:after="0" w:line="259" w:lineRule="auto"/>
        <w:ind w:left="331"/>
        <w:jc w:val="left"/>
        <w:rPr>
          <w:rFonts w:asciiTheme="majorBidi" w:hAnsiTheme="majorBidi" w:cstheme="majorBidi"/>
        </w:rPr>
      </w:pPr>
      <w:r w:rsidRPr="003B1134">
        <w:rPr>
          <w:rFonts w:asciiTheme="majorBidi" w:hAnsiTheme="majorBidi" w:cstheme="majorBidi"/>
        </w:rPr>
        <w:t>My provider was ‘down to earth’</w:t>
      </w:r>
      <w:r w:rsidR="00CB2D8B" w:rsidRPr="003B1134">
        <w:rPr>
          <w:rFonts w:asciiTheme="majorBidi" w:hAnsiTheme="majorBidi" w:cstheme="majorBidi"/>
        </w:rPr>
        <w:t>.</w:t>
      </w:r>
    </w:p>
    <w:p w14:paraId="6B2AEB53" w14:textId="6CB3AEF3" w:rsidR="0024516F" w:rsidRPr="003B1134" w:rsidRDefault="0024516F">
      <w:pPr>
        <w:spacing w:after="200" w:line="276" w:lineRule="auto"/>
        <w:ind w:firstLine="0"/>
        <w:jc w:val="left"/>
        <w:rPr>
          <w:rFonts w:asciiTheme="majorBidi" w:hAnsiTheme="majorBidi" w:cstheme="majorBidi"/>
          <w:b/>
          <w:bCs/>
        </w:rPr>
      </w:pPr>
    </w:p>
    <w:p w14:paraId="444B9F22" w14:textId="3307ECB7" w:rsidR="0024516F" w:rsidRDefault="0024516F">
      <w:pPr>
        <w:spacing w:after="200" w:line="276" w:lineRule="auto"/>
        <w:ind w:firstLine="0"/>
        <w:jc w:val="left"/>
        <w:rPr>
          <w:b/>
          <w:bCs/>
        </w:rPr>
      </w:pPr>
      <w:r>
        <w:rPr>
          <w:b/>
          <w:bCs/>
        </w:rPr>
        <w:br w:type="page"/>
      </w:r>
    </w:p>
    <w:p w14:paraId="5D3EA4F7" w14:textId="6906E3C2" w:rsidR="002C5D47" w:rsidRPr="00142B4E" w:rsidRDefault="002C5D47" w:rsidP="00CF66FA">
      <w:pPr>
        <w:spacing w:after="200" w:line="276" w:lineRule="auto"/>
        <w:ind w:firstLine="0"/>
        <w:jc w:val="center"/>
        <w:rPr>
          <w:b/>
          <w:bCs/>
        </w:rPr>
      </w:pPr>
      <w:r w:rsidRPr="00142B4E">
        <w:rPr>
          <w:b/>
          <w:bCs/>
        </w:rPr>
        <w:lastRenderedPageBreak/>
        <w:t xml:space="preserve">Appendix </w:t>
      </w:r>
      <w:r w:rsidR="0024516F">
        <w:rPr>
          <w:b/>
          <w:bCs/>
        </w:rPr>
        <w:t>K</w:t>
      </w:r>
    </w:p>
    <w:p w14:paraId="474B8367" w14:textId="41830058" w:rsidR="002C5D47" w:rsidRPr="00142B4E" w:rsidRDefault="00595D91" w:rsidP="002C5D47">
      <w:pPr>
        <w:ind w:firstLine="0"/>
        <w:jc w:val="center"/>
        <w:rPr>
          <w:b/>
          <w:bCs/>
        </w:rPr>
      </w:pPr>
      <w:r>
        <w:rPr>
          <w:b/>
          <w:bCs/>
        </w:rPr>
        <w:t xml:space="preserve">Sample of </w:t>
      </w:r>
      <w:r w:rsidR="002C5D47" w:rsidRPr="00142B4E">
        <w:rPr>
          <w:b/>
          <w:bCs/>
        </w:rPr>
        <w:t xml:space="preserve">Expert Reviewer </w:t>
      </w:r>
      <w:r w:rsidR="007276E2" w:rsidRPr="00142B4E">
        <w:rPr>
          <w:b/>
          <w:bCs/>
        </w:rPr>
        <w:t xml:space="preserve">Evaluation </w:t>
      </w:r>
      <w:r w:rsidR="002C5D47" w:rsidRPr="00142B4E">
        <w:rPr>
          <w:b/>
          <w:bCs/>
        </w:rPr>
        <w:t>Sheet</w:t>
      </w:r>
      <w:r w:rsidR="007276E2" w:rsidRPr="00142B4E">
        <w:rPr>
          <w:b/>
          <w:bCs/>
        </w:rPr>
        <w:t xml:space="preserve"> (Second Round)</w:t>
      </w:r>
    </w:p>
    <w:p w14:paraId="6AFF03A7" w14:textId="7F77DDD5" w:rsidR="007276E2" w:rsidRPr="00142B4E" w:rsidRDefault="007276E2" w:rsidP="00CF66FA">
      <w:pPr>
        <w:spacing w:after="0"/>
        <w:ind w:firstLine="0"/>
      </w:pPr>
      <w:bookmarkStart w:id="74" w:name="_Hlk25510771"/>
      <w:bookmarkStart w:id="75" w:name="_Hlk20674369"/>
      <w:r w:rsidRPr="00142B4E">
        <w:t xml:space="preserve">Provider’s </w:t>
      </w:r>
      <w:r w:rsidR="00CF75E5" w:rsidRPr="00142B4E">
        <w:t>V</w:t>
      </w:r>
      <w:r w:rsidRPr="00142B4E">
        <w:t xml:space="preserve">erbal and </w:t>
      </w:r>
      <w:r w:rsidR="00CF75E5" w:rsidRPr="00142B4E">
        <w:t>N</w:t>
      </w:r>
      <w:r w:rsidRPr="00142B4E">
        <w:t xml:space="preserve">on-verbal </w:t>
      </w:r>
      <w:r w:rsidR="00CF75E5" w:rsidRPr="00142B4E">
        <w:t>P</w:t>
      </w:r>
      <w:r w:rsidRPr="00142B4E">
        <w:t xml:space="preserve">ersonal </w:t>
      </w:r>
      <w:r w:rsidR="00CF75E5" w:rsidRPr="00142B4E">
        <w:t>C</w:t>
      </w:r>
      <w:r w:rsidRPr="00142B4E">
        <w:t>ommunication</w:t>
      </w:r>
    </w:p>
    <w:tbl>
      <w:tblPr>
        <w:tblStyle w:val="TableGrid"/>
        <w:tblW w:w="10075" w:type="dxa"/>
        <w:tblLayout w:type="fixed"/>
        <w:tblLook w:val="04A0" w:firstRow="1" w:lastRow="0" w:firstColumn="1" w:lastColumn="0" w:noHBand="0" w:noVBand="1"/>
      </w:tblPr>
      <w:tblGrid>
        <w:gridCol w:w="4273"/>
        <w:gridCol w:w="1302"/>
        <w:gridCol w:w="1260"/>
        <w:gridCol w:w="3240"/>
      </w:tblGrid>
      <w:tr w:rsidR="007276E2" w:rsidRPr="002C16BB" w14:paraId="6F82B2CE" w14:textId="77777777" w:rsidTr="00CF66FA">
        <w:tc>
          <w:tcPr>
            <w:tcW w:w="4273" w:type="dxa"/>
            <w:vAlign w:val="center"/>
          </w:tcPr>
          <w:bookmarkEnd w:id="74"/>
          <w:p w14:paraId="543C08F7" w14:textId="071008DC" w:rsidR="007276E2" w:rsidRPr="00CF66FA" w:rsidRDefault="007276E2" w:rsidP="00CF66FA">
            <w:pPr>
              <w:spacing w:after="0"/>
              <w:ind w:firstLine="0"/>
              <w:jc w:val="center"/>
              <w:rPr>
                <w:b/>
                <w:bCs/>
              </w:rPr>
            </w:pPr>
            <w:r w:rsidRPr="00CF66FA">
              <w:rPr>
                <w:b/>
                <w:bCs/>
              </w:rPr>
              <w:t>Adjusted Items</w:t>
            </w:r>
          </w:p>
        </w:tc>
        <w:tc>
          <w:tcPr>
            <w:tcW w:w="1302" w:type="dxa"/>
            <w:vAlign w:val="center"/>
          </w:tcPr>
          <w:p w14:paraId="1E30C9C5" w14:textId="41FCF089" w:rsidR="007276E2" w:rsidRPr="00CF66FA" w:rsidRDefault="007276E2" w:rsidP="00CF66FA">
            <w:pPr>
              <w:spacing w:after="0"/>
              <w:ind w:firstLine="0"/>
              <w:jc w:val="center"/>
              <w:rPr>
                <w:b/>
                <w:bCs/>
              </w:rPr>
            </w:pPr>
            <w:r w:rsidRPr="00CF66FA">
              <w:rPr>
                <w:b/>
                <w:bCs/>
              </w:rPr>
              <w:t>Clear &amp; Relevant</w:t>
            </w:r>
          </w:p>
        </w:tc>
        <w:tc>
          <w:tcPr>
            <w:tcW w:w="1260" w:type="dxa"/>
            <w:vAlign w:val="center"/>
          </w:tcPr>
          <w:p w14:paraId="50B93C78" w14:textId="77777777" w:rsidR="007276E2" w:rsidRPr="00CF66FA" w:rsidRDefault="007276E2" w:rsidP="00CF66FA">
            <w:pPr>
              <w:spacing w:after="0"/>
              <w:ind w:firstLine="0"/>
              <w:jc w:val="center"/>
              <w:rPr>
                <w:b/>
                <w:bCs/>
              </w:rPr>
            </w:pPr>
            <w:r w:rsidRPr="00CF66FA">
              <w:rPr>
                <w:b/>
                <w:bCs/>
              </w:rPr>
              <w:t>Irrelevant</w:t>
            </w:r>
          </w:p>
        </w:tc>
        <w:tc>
          <w:tcPr>
            <w:tcW w:w="3240" w:type="dxa"/>
            <w:vAlign w:val="center"/>
          </w:tcPr>
          <w:p w14:paraId="6D51A062" w14:textId="77777777" w:rsidR="007276E2" w:rsidRPr="00CF66FA" w:rsidRDefault="007276E2" w:rsidP="00CF66FA">
            <w:pPr>
              <w:spacing w:after="0"/>
              <w:ind w:firstLine="0"/>
              <w:jc w:val="center"/>
              <w:rPr>
                <w:b/>
                <w:bCs/>
              </w:rPr>
            </w:pPr>
            <w:r w:rsidRPr="00CF66FA">
              <w:rPr>
                <w:b/>
                <w:bCs/>
              </w:rPr>
              <w:t>Remarks</w:t>
            </w:r>
          </w:p>
        </w:tc>
      </w:tr>
      <w:tr w:rsidR="007276E2" w:rsidRPr="002C16BB" w14:paraId="46CACA20" w14:textId="77777777" w:rsidTr="00CF66FA">
        <w:tc>
          <w:tcPr>
            <w:tcW w:w="4273" w:type="dxa"/>
          </w:tcPr>
          <w:p w14:paraId="04127590" w14:textId="77777777" w:rsidR="007276E2" w:rsidRPr="00CF66FA" w:rsidRDefault="007276E2" w:rsidP="00CF66FA">
            <w:pPr>
              <w:pStyle w:val="ListParagraph"/>
              <w:numPr>
                <w:ilvl w:val="0"/>
                <w:numId w:val="27"/>
              </w:numPr>
              <w:spacing w:after="0" w:line="240" w:lineRule="auto"/>
              <w:ind w:left="342"/>
              <w:jc w:val="left"/>
            </w:pPr>
            <w:r w:rsidRPr="00CF66FA">
              <w:t>My provider asked appropriate questions.</w:t>
            </w:r>
          </w:p>
        </w:tc>
        <w:tc>
          <w:tcPr>
            <w:tcW w:w="1302" w:type="dxa"/>
          </w:tcPr>
          <w:p w14:paraId="5334B801" w14:textId="08A391A4" w:rsidR="007276E2" w:rsidRPr="00CF66FA" w:rsidRDefault="007276E2" w:rsidP="00CF66FA">
            <w:pPr>
              <w:spacing w:after="0"/>
              <w:ind w:firstLine="0"/>
              <w:jc w:val="center"/>
            </w:pPr>
          </w:p>
        </w:tc>
        <w:tc>
          <w:tcPr>
            <w:tcW w:w="1260" w:type="dxa"/>
          </w:tcPr>
          <w:p w14:paraId="2883DC07" w14:textId="77777777" w:rsidR="007276E2" w:rsidRPr="00CF66FA" w:rsidRDefault="007276E2" w:rsidP="00CF66FA">
            <w:pPr>
              <w:spacing w:after="0"/>
              <w:ind w:firstLine="0"/>
              <w:jc w:val="center"/>
            </w:pPr>
          </w:p>
        </w:tc>
        <w:tc>
          <w:tcPr>
            <w:tcW w:w="3240" w:type="dxa"/>
          </w:tcPr>
          <w:p w14:paraId="659CADF7" w14:textId="77777777" w:rsidR="007276E2" w:rsidRPr="00CF66FA" w:rsidRDefault="007276E2" w:rsidP="00CF66FA">
            <w:pPr>
              <w:spacing w:after="0"/>
              <w:ind w:firstLine="0"/>
              <w:jc w:val="center"/>
            </w:pPr>
          </w:p>
        </w:tc>
      </w:tr>
      <w:tr w:rsidR="007276E2" w:rsidRPr="002C16BB" w14:paraId="1B253C89" w14:textId="77777777" w:rsidTr="00CF66FA">
        <w:tc>
          <w:tcPr>
            <w:tcW w:w="4273" w:type="dxa"/>
          </w:tcPr>
          <w:p w14:paraId="6CB90EF4" w14:textId="77777777" w:rsidR="007276E2" w:rsidRPr="00CF66FA" w:rsidRDefault="007276E2" w:rsidP="00CF66FA">
            <w:pPr>
              <w:pStyle w:val="ListParagraph"/>
              <w:numPr>
                <w:ilvl w:val="0"/>
                <w:numId w:val="27"/>
              </w:numPr>
              <w:spacing w:after="0" w:line="240" w:lineRule="auto"/>
              <w:ind w:left="342"/>
              <w:jc w:val="left"/>
            </w:pPr>
            <w:r w:rsidRPr="00CF66FA">
              <w:t>My provider asked personal questions to know who I am as an individual.</w:t>
            </w:r>
          </w:p>
        </w:tc>
        <w:tc>
          <w:tcPr>
            <w:tcW w:w="1302" w:type="dxa"/>
          </w:tcPr>
          <w:p w14:paraId="127FA4F9" w14:textId="37532924" w:rsidR="007276E2" w:rsidRPr="00CF66FA" w:rsidRDefault="007276E2" w:rsidP="00CF66FA">
            <w:pPr>
              <w:spacing w:after="0"/>
              <w:ind w:firstLine="0"/>
              <w:jc w:val="center"/>
            </w:pPr>
          </w:p>
        </w:tc>
        <w:tc>
          <w:tcPr>
            <w:tcW w:w="1260" w:type="dxa"/>
          </w:tcPr>
          <w:p w14:paraId="45E8A186" w14:textId="77777777" w:rsidR="007276E2" w:rsidRPr="00CF66FA" w:rsidRDefault="007276E2" w:rsidP="00CF66FA">
            <w:pPr>
              <w:spacing w:after="0"/>
              <w:ind w:firstLine="0"/>
              <w:jc w:val="center"/>
            </w:pPr>
          </w:p>
        </w:tc>
        <w:tc>
          <w:tcPr>
            <w:tcW w:w="3240" w:type="dxa"/>
          </w:tcPr>
          <w:p w14:paraId="08896CF2" w14:textId="77777777" w:rsidR="007276E2" w:rsidRPr="00CF66FA" w:rsidRDefault="007276E2" w:rsidP="00CF66FA">
            <w:pPr>
              <w:spacing w:after="0"/>
              <w:ind w:firstLine="0"/>
              <w:jc w:val="center"/>
            </w:pPr>
          </w:p>
        </w:tc>
      </w:tr>
      <w:tr w:rsidR="007276E2" w:rsidRPr="002C16BB" w14:paraId="118724EF" w14:textId="77777777" w:rsidTr="00CF66FA">
        <w:tc>
          <w:tcPr>
            <w:tcW w:w="4273" w:type="dxa"/>
          </w:tcPr>
          <w:p w14:paraId="7E900538" w14:textId="77777777" w:rsidR="007276E2" w:rsidRPr="00CF66FA" w:rsidRDefault="007276E2" w:rsidP="00CF66FA">
            <w:pPr>
              <w:pStyle w:val="ListParagraph"/>
              <w:numPr>
                <w:ilvl w:val="0"/>
                <w:numId w:val="27"/>
              </w:numPr>
              <w:spacing w:after="0" w:line="240" w:lineRule="auto"/>
              <w:ind w:left="342"/>
              <w:jc w:val="left"/>
            </w:pPr>
            <w:r w:rsidRPr="00CF66FA">
              <w:t>My provider called me by my preferred name.</w:t>
            </w:r>
          </w:p>
        </w:tc>
        <w:tc>
          <w:tcPr>
            <w:tcW w:w="1302" w:type="dxa"/>
          </w:tcPr>
          <w:p w14:paraId="7625310C" w14:textId="12050683" w:rsidR="007276E2" w:rsidRPr="00CF66FA" w:rsidRDefault="007276E2" w:rsidP="00CF66FA">
            <w:pPr>
              <w:spacing w:after="0"/>
              <w:ind w:firstLine="0"/>
              <w:jc w:val="center"/>
            </w:pPr>
          </w:p>
        </w:tc>
        <w:tc>
          <w:tcPr>
            <w:tcW w:w="1260" w:type="dxa"/>
          </w:tcPr>
          <w:p w14:paraId="0BD7955F" w14:textId="77777777" w:rsidR="007276E2" w:rsidRPr="00CF66FA" w:rsidRDefault="007276E2" w:rsidP="00CF66FA">
            <w:pPr>
              <w:spacing w:after="0"/>
              <w:ind w:firstLine="0"/>
              <w:jc w:val="center"/>
            </w:pPr>
          </w:p>
        </w:tc>
        <w:tc>
          <w:tcPr>
            <w:tcW w:w="3240" w:type="dxa"/>
          </w:tcPr>
          <w:p w14:paraId="688A024D" w14:textId="77777777" w:rsidR="007276E2" w:rsidRPr="00CF66FA" w:rsidRDefault="007276E2" w:rsidP="00CF66FA">
            <w:pPr>
              <w:spacing w:after="0"/>
              <w:ind w:firstLine="0"/>
              <w:jc w:val="center"/>
            </w:pPr>
          </w:p>
        </w:tc>
      </w:tr>
      <w:tr w:rsidR="007276E2" w:rsidRPr="002C16BB" w14:paraId="42AA22AE" w14:textId="77777777" w:rsidTr="00CF66FA">
        <w:tc>
          <w:tcPr>
            <w:tcW w:w="4273" w:type="dxa"/>
          </w:tcPr>
          <w:p w14:paraId="08A099F4" w14:textId="77777777" w:rsidR="007276E2" w:rsidRPr="00CF66FA" w:rsidRDefault="007276E2" w:rsidP="00CF66FA">
            <w:pPr>
              <w:pStyle w:val="ListParagraph"/>
              <w:numPr>
                <w:ilvl w:val="0"/>
                <w:numId w:val="27"/>
              </w:numPr>
              <w:spacing w:after="0" w:line="240" w:lineRule="auto"/>
              <w:ind w:left="342"/>
              <w:jc w:val="left"/>
            </w:pPr>
            <w:r w:rsidRPr="00CF66FA">
              <w:t>My provider tried to understand what I am experiencing.</w:t>
            </w:r>
          </w:p>
        </w:tc>
        <w:tc>
          <w:tcPr>
            <w:tcW w:w="1302" w:type="dxa"/>
          </w:tcPr>
          <w:p w14:paraId="143ED0CD" w14:textId="19DCDD0E" w:rsidR="007276E2" w:rsidRPr="00CF66FA" w:rsidRDefault="007276E2" w:rsidP="00CF66FA">
            <w:pPr>
              <w:spacing w:after="0"/>
              <w:ind w:firstLine="0"/>
              <w:jc w:val="center"/>
            </w:pPr>
          </w:p>
        </w:tc>
        <w:tc>
          <w:tcPr>
            <w:tcW w:w="1260" w:type="dxa"/>
          </w:tcPr>
          <w:p w14:paraId="48DD13ED" w14:textId="77777777" w:rsidR="007276E2" w:rsidRPr="00CF66FA" w:rsidRDefault="007276E2" w:rsidP="00CF66FA">
            <w:pPr>
              <w:spacing w:after="0"/>
              <w:ind w:firstLine="0"/>
              <w:jc w:val="center"/>
            </w:pPr>
          </w:p>
        </w:tc>
        <w:tc>
          <w:tcPr>
            <w:tcW w:w="3240" w:type="dxa"/>
          </w:tcPr>
          <w:p w14:paraId="64524190" w14:textId="77777777" w:rsidR="007276E2" w:rsidRPr="00CF66FA" w:rsidRDefault="007276E2" w:rsidP="00CF66FA">
            <w:pPr>
              <w:spacing w:after="0"/>
              <w:ind w:firstLine="0"/>
              <w:jc w:val="center"/>
            </w:pPr>
          </w:p>
        </w:tc>
      </w:tr>
      <w:tr w:rsidR="007276E2" w:rsidRPr="002C16BB" w14:paraId="3DE8FCBC" w14:textId="77777777" w:rsidTr="00CF66FA">
        <w:tc>
          <w:tcPr>
            <w:tcW w:w="4273" w:type="dxa"/>
          </w:tcPr>
          <w:p w14:paraId="1401403C" w14:textId="13A66A9D" w:rsidR="007276E2" w:rsidRPr="00CF66FA" w:rsidRDefault="007276E2" w:rsidP="00CF66FA">
            <w:pPr>
              <w:pStyle w:val="ListParagraph"/>
              <w:numPr>
                <w:ilvl w:val="0"/>
                <w:numId w:val="27"/>
              </w:numPr>
              <w:spacing w:after="0" w:line="240" w:lineRule="auto"/>
              <w:ind w:left="342"/>
              <w:jc w:val="left"/>
            </w:pPr>
          </w:p>
        </w:tc>
        <w:tc>
          <w:tcPr>
            <w:tcW w:w="1302" w:type="dxa"/>
          </w:tcPr>
          <w:p w14:paraId="0F09FB2B" w14:textId="63A4B83D" w:rsidR="007276E2" w:rsidRPr="00CF66FA" w:rsidRDefault="007276E2" w:rsidP="00CF66FA">
            <w:pPr>
              <w:spacing w:after="0"/>
              <w:ind w:firstLine="0"/>
              <w:jc w:val="center"/>
            </w:pPr>
          </w:p>
        </w:tc>
        <w:tc>
          <w:tcPr>
            <w:tcW w:w="1260" w:type="dxa"/>
          </w:tcPr>
          <w:p w14:paraId="0CF54B09" w14:textId="77777777" w:rsidR="007276E2" w:rsidRPr="00CF66FA" w:rsidRDefault="007276E2" w:rsidP="00CF66FA">
            <w:pPr>
              <w:spacing w:after="0"/>
              <w:ind w:firstLine="0"/>
              <w:jc w:val="center"/>
            </w:pPr>
          </w:p>
        </w:tc>
        <w:tc>
          <w:tcPr>
            <w:tcW w:w="3240" w:type="dxa"/>
          </w:tcPr>
          <w:p w14:paraId="394C4467" w14:textId="77777777" w:rsidR="007276E2" w:rsidRPr="00CF66FA" w:rsidRDefault="007276E2" w:rsidP="00CF66FA">
            <w:pPr>
              <w:spacing w:after="0"/>
              <w:ind w:firstLine="0"/>
              <w:jc w:val="center"/>
            </w:pPr>
          </w:p>
        </w:tc>
      </w:tr>
      <w:bookmarkEnd w:id="75"/>
    </w:tbl>
    <w:p w14:paraId="58795E33" w14:textId="77777777" w:rsidR="007276E2" w:rsidRPr="00EE78EA" w:rsidRDefault="007276E2" w:rsidP="00CF66FA">
      <w:pPr>
        <w:spacing w:after="0" w:line="240" w:lineRule="auto"/>
      </w:pPr>
    </w:p>
    <w:p w14:paraId="309B1431" w14:textId="1D371776" w:rsidR="007276E2" w:rsidRPr="00142B4E" w:rsidRDefault="007276E2" w:rsidP="00142B4E">
      <w:pPr>
        <w:spacing w:after="0"/>
        <w:ind w:firstLine="0"/>
      </w:pPr>
      <w:r w:rsidRPr="00142B4E">
        <w:t xml:space="preserve">Provider’s </w:t>
      </w:r>
      <w:r w:rsidR="00CF75E5" w:rsidRPr="00142B4E">
        <w:t>Compassion</w:t>
      </w:r>
    </w:p>
    <w:tbl>
      <w:tblPr>
        <w:tblStyle w:val="TableGrid"/>
        <w:tblW w:w="10075" w:type="dxa"/>
        <w:tblLayout w:type="fixed"/>
        <w:tblLook w:val="04A0" w:firstRow="1" w:lastRow="0" w:firstColumn="1" w:lastColumn="0" w:noHBand="0" w:noVBand="1"/>
      </w:tblPr>
      <w:tblGrid>
        <w:gridCol w:w="4273"/>
        <w:gridCol w:w="1392"/>
        <w:gridCol w:w="1260"/>
        <w:gridCol w:w="3150"/>
      </w:tblGrid>
      <w:tr w:rsidR="007276E2" w:rsidRPr="002C16BB" w14:paraId="1A14D58B" w14:textId="62466F10" w:rsidTr="00CF66FA">
        <w:tc>
          <w:tcPr>
            <w:tcW w:w="4273" w:type="dxa"/>
            <w:vAlign w:val="center"/>
          </w:tcPr>
          <w:p w14:paraId="4862683A" w14:textId="77777777" w:rsidR="007276E2" w:rsidRPr="00CF66FA" w:rsidRDefault="007276E2" w:rsidP="00CF66FA">
            <w:pPr>
              <w:spacing w:after="0"/>
              <w:ind w:firstLine="0"/>
              <w:jc w:val="center"/>
              <w:rPr>
                <w:b/>
                <w:bCs/>
              </w:rPr>
            </w:pPr>
            <w:bookmarkStart w:id="76" w:name="_Hlk20827481"/>
            <w:r w:rsidRPr="00CF66FA">
              <w:rPr>
                <w:b/>
                <w:bCs/>
              </w:rPr>
              <w:t>Adjusted Items</w:t>
            </w:r>
          </w:p>
        </w:tc>
        <w:tc>
          <w:tcPr>
            <w:tcW w:w="1392" w:type="dxa"/>
            <w:vAlign w:val="center"/>
          </w:tcPr>
          <w:p w14:paraId="02455D67" w14:textId="624E763C" w:rsidR="007276E2" w:rsidRPr="00CF66FA" w:rsidRDefault="007276E2" w:rsidP="00CF66FA">
            <w:pPr>
              <w:spacing w:after="0"/>
              <w:ind w:firstLine="18"/>
              <w:jc w:val="center"/>
              <w:rPr>
                <w:b/>
                <w:bCs/>
              </w:rPr>
            </w:pPr>
            <w:r w:rsidRPr="00CF66FA">
              <w:rPr>
                <w:b/>
                <w:bCs/>
              </w:rPr>
              <w:t>Clear &amp; Relevant</w:t>
            </w:r>
          </w:p>
        </w:tc>
        <w:tc>
          <w:tcPr>
            <w:tcW w:w="1260" w:type="dxa"/>
            <w:vAlign w:val="center"/>
          </w:tcPr>
          <w:p w14:paraId="3A1CF436" w14:textId="5775397B" w:rsidR="007276E2" w:rsidRPr="00CF66FA" w:rsidRDefault="007276E2" w:rsidP="00CF66FA">
            <w:pPr>
              <w:spacing w:after="0"/>
              <w:ind w:firstLine="0"/>
              <w:jc w:val="center"/>
              <w:rPr>
                <w:b/>
                <w:bCs/>
              </w:rPr>
            </w:pPr>
            <w:r w:rsidRPr="00CF66FA">
              <w:rPr>
                <w:b/>
                <w:bCs/>
              </w:rPr>
              <w:t>Irrelevant</w:t>
            </w:r>
          </w:p>
        </w:tc>
        <w:tc>
          <w:tcPr>
            <w:tcW w:w="3150" w:type="dxa"/>
            <w:vAlign w:val="center"/>
          </w:tcPr>
          <w:p w14:paraId="03D19384" w14:textId="2E442E59" w:rsidR="007276E2" w:rsidRPr="00CF66FA" w:rsidRDefault="007276E2" w:rsidP="00CF66FA">
            <w:pPr>
              <w:spacing w:after="0"/>
              <w:ind w:firstLine="0"/>
              <w:jc w:val="center"/>
              <w:rPr>
                <w:b/>
                <w:bCs/>
              </w:rPr>
            </w:pPr>
            <w:r w:rsidRPr="00CF66FA">
              <w:rPr>
                <w:b/>
                <w:bCs/>
              </w:rPr>
              <w:t>Remarks</w:t>
            </w:r>
          </w:p>
        </w:tc>
      </w:tr>
      <w:bookmarkEnd w:id="76"/>
      <w:tr w:rsidR="007276E2" w:rsidRPr="002C16BB" w14:paraId="090968F0" w14:textId="77777777" w:rsidTr="00CF66FA">
        <w:tc>
          <w:tcPr>
            <w:tcW w:w="4273" w:type="dxa"/>
          </w:tcPr>
          <w:p w14:paraId="2C50FDE1" w14:textId="12FB7A76" w:rsidR="007276E2" w:rsidRPr="00CF66FA" w:rsidRDefault="00CF75E5" w:rsidP="00CF66FA">
            <w:pPr>
              <w:pStyle w:val="ListParagraph"/>
              <w:numPr>
                <w:ilvl w:val="0"/>
                <w:numId w:val="28"/>
              </w:numPr>
              <w:spacing w:after="0" w:line="240" w:lineRule="auto"/>
              <w:ind w:left="342"/>
              <w:jc w:val="left"/>
            </w:pPr>
            <w:r w:rsidRPr="00CF66FA">
              <w:t>My provider showed attention to me.</w:t>
            </w:r>
          </w:p>
        </w:tc>
        <w:tc>
          <w:tcPr>
            <w:tcW w:w="1392" w:type="dxa"/>
          </w:tcPr>
          <w:p w14:paraId="3A28660C" w14:textId="77777777" w:rsidR="007276E2" w:rsidRPr="00CF66FA" w:rsidRDefault="007276E2" w:rsidP="00CF66FA">
            <w:pPr>
              <w:spacing w:after="0"/>
              <w:ind w:firstLine="18"/>
              <w:jc w:val="center"/>
            </w:pPr>
          </w:p>
        </w:tc>
        <w:tc>
          <w:tcPr>
            <w:tcW w:w="1260" w:type="dxa"/>
          </w:tcPr>
          <w:p w14:paraId="3ADFB4E0" w14:textId="77777777" w:rsidR="007276E2" w:rsidRPr="00CF66FA" w:rsidRDefault="007276E2" w:rsidP="00CF66FA">
            <w:pPr>
              <w:spacing w:after="0"/>
              <w:ind w:firstLine="0"/>
              <w:jc w:val="center"/>
            </w:pPr>
          </w:p>
        </w:tc>
        <w:tc>
          <w:tcPr>
            <w:tcW w:w="3150" w:type="dxa"/>
          </w:tcPr>
          <w:p w14:paraId="332AB909" w14:textId="77777777" w:rsidR="007276E2" w:rsidRPr="00CF66FA" w:rsidRDefault="007276E2" w:rsidP="00CF66FA">
            <w:pPr>
              <w:spacing w:after="0"/>
              <w:ind w:firstLine="0"/>
              <w:jc w:val="center"/>
            </w:pPr>
          </w:p>
        </w:tc>
      </w:tr>
      <w:tr w:rsidR="007276E2" w:rsidRPr="002C16BB" w14:paraId="1EF2C6E6" w14:textId="77777777" w:rsidTr="00CF66FA">
        <w:tc>
          <w:tcPr>
            <w:tcW w:w="4273" w:type="dxa"/>
          </w:tcPr>
          <w:p w14:paraId="490B6A6C" w14:textId="442CC160" w:rsidR="007276E2" w:rsidRPr="00CF66FA" w:rsidRDefault="00CF75E5" w:rsidP="00CF66FA">
            <w:pPr>
              <w:pStyle w:val="ListParagraph"/>
              <w:numPr>
                <w:ilvl w:val="0"/>
                <w:numId w:val="28"/>
              </w:numPr>
              <w:spacing w:after="0" w:line="240" w:lineRule="auto"/>
              <w:ind w:left="342"/>
              <w:jc w:val="left"/>
            </w:pPr>
            <w:r w:rsidRPr="00CF66FA">
              <w:t>My provider tried to get to the real cause of my problem.</w:t>
            </w:r>
          </w:p>
        </w:tc>
        <w:tc>
          <w:tcPr>
            <w:tcW w:w="1392" w:type="dxa"/>
          </w:tcPr>
          <w:p w14:paraId="55FE83A8" w14:textId="77777777" w:rsidR="007276E2" w:rsidRPr="00CF66FA" w:rsidRDefault="007276E2" w:rsidP="00CF66FA">
            <w:pPr>
              <w:spacing w:after="0"/>
              <w:ind w:firstLine="18"/>
              <w:jc w:val="center"/>
            </w:pPr>
          </w:p>
        </w:tc>
        <w:tc>
          <w:tcPr>
            <w:tcW w:w="1260" w:type="dxa"/>
          </w:tcPr>
          <w:p w14:paraId="200D9661" w14:textId="77777777" w:rsidR="007276E2" w:rsidRPr="00CF66FA" w:rsidRDefault="007276E2" w:rsidP="00CF66FA">
            <w:pPr>
              <w:spacing w:after="0"/>
              <w:ind w:firstLine="0"/>
              <w:jc w:val="center"/>
            </w:pPr>
          </w:p>
        </w:tc>
        <w:tc>
          <w:tcPr>
            <w:tcW w:w="3150" w:type="dxa"/>
          </w:tcPr>
          <w:p w14:paraId="444ED29E" w14:textId="77777777" w:rsidR="007276E2" w:rsidRPr="00CF66FA" w:rsidRDefault="007276E2" w:rsidP="00CF66FA">
            <w:pPr>
              <w:spacing w:after="0"/>
              <w:ind w:firstLine="0"/>
              <w:jc w:val="center"/>
            </w:pPr>
          </w:p>
        </w:tc>
      </w:tr>
      <w:tr w:rsidR="007276E2" w:rsidRPr="002C16BB" w14:paraId="03266564" w14:textId="77777777" w:rsidTr="00CF66FA">
        <w:tc>
          <w:tcPr>
            <w:tcW w:w="4273" w:type="dxa"/>
          </w:tcPr>
          <w:p w14:paraId="62C534AD" w14:textId="3E623767" w:rsidR="007276E2" w:rsidRPr="00CF66FA" w:rsidRDefault="00CF75E5" w:rsidP="00CF66FA">
            <w:pPr>
              <w:pStyle w:val="ListParagraph"/>
              <w:numPr>
                <w:ilvl w:val="0"/>
                <w:numId w:val="28"/>
              </w:numPr>
              <w:spacing w:after="0" w:line="240" w:lineRule="auto"/>
              <w:ind w:left="342"/>
              <w:jc w:val="left"/>
            </w:pPr>
            <w:r w:rsidRPr="00CF66FA">
              <w:t>My provider was understanding.</w:t>
            </w:r>
          </w:p>
        </w:tc>
        <w:tc>
          <w:tcPr>
            <w:tcW w:w="1392" w:type="dxa"/>
          </w:tcPr>
          <w:p w14:paraId="4282C9DB" w14:textId="77777777" w:rsidR="007276E2" w:rsidRPr="00CF66FA" w:rsidRDefault="007276E2" w:rsidP="00CF66FA">
            <w:pPr>
              <w:spacing w:after="0"/>
              <w:ind w:firstLine="18"/>
              <w:jc w:val="center"/>
            </w:pPr>
          </w:p>
        </w:tc>
        <w:tc>
          <w:tcPr>
            <w:tcW w:w="1260" w:type="dxa"/>
          </w:tcPr>
          <w:p w14:paraId="2E86BDD0" w14:textId="77777777" w:rsidR="007276E2" w:rsidRPr="00CF66FA" w:rsidRDefault="007276E2" w:rsidP="00CF66FA">
            <w:pPr>
              <w:spacing w:after="0"/>
              <w:ind w:firstLine="0"/>
              <w:jc w:val="center"/>
            </w:pPr>
          </w:p>
        </w:tc>
        <w:tc>
          <w:tcPr>
            <w:tcW w:w="3150" w:type="dxa"/>
          </w:tcPr>
          <w:p w14:paraId="022C9395" w14:textId="77777777" w:rsidR="007276E2" w:rsidRPr="00CF66FA" w:rsidRDefault="007276E2" w:rsidP="00CF66FA">
            <w:pPr>
              <w:spacing w:after="0"/>
              <w:ind w:firstLine="0"/>
              <w:jc w:val="center"/>
            </w:pPr>
          </w:p>
        </w:tc>
      </w:tr>
      <w:tr w:rsidR="007276E2" w:rsidRPr="002C16BB" w14:paraId="264AA848" w14:textId="77777777" w:rsidTr="00CF66FA">
        <w:tc>
          <w:tcPr>
            <w:tcW w:w="4273" w:type="dxa"/>
          </w:tcPr>
          <w:p w14:paraId="730C71E3" w14:textId="1234D269" w:rsidR="007276E2" w:rsidRPr="00CF66FA" w:rsidRDefault="007276E2" w:rsidP="00CF66FA">
            <w:pPr>
              <w:pStyle w:val="ListParagraph"/>
              <w:numPr>
                <w:ilvl w:val="0"/>
                <w:numId w:val="28"/>
              </w:numPr>
              <w:spacing w:after="0" w:line="240" w:lineRule="auto"/>
              <w:ind w:left="342"/>
              <w:jc w:val="left"/>
            </w:pPr>
          </w:p>
        </w:tc>
        <w:tc>
          <w:tcPr>
            <w:tcW w:w="1392" w:type="dxa"/>
          </w:tcPr>
          <w:p w14:paraId="3F7A0A05" w14:textId="77777777" w:rsidR="007276E2" w:rsidRPr="00CF66FA" w:rsidRDefault="007276E2" w:rsidP="00CF66FA">
            <w:pPr>
              <w:spacing w:after="0"/>
              <w:ind w:firstLine="18"/>
              <w:jc w:val="center"/>
            </w:pPr>
          </w:p>
        </w:tc>
        <w:tc>
          <w:tcPr>
            <w:tcW w:w="1260" w:type="dxa"/>
          </w:tcPr>
          <w:p w14:paraId="47DF3E0E" w14:textId="77777777" w:rsidR="007276E2" w:rsidRPr="00CF66FA" w:rsidRDefault="007276E2" w:rsidP="00CF66FA">
            <w:pPr>
              <w:spacing w:after="0"/>
              <w:ind w:firstLine="0"/>
              <w:jc w:val="center"/>
            </w:pPr>
          </w:p>
        </w:tc>
        <w:tc>
          <w:tcPr>
            <w:tcW w:w="3150" w:type="dxa"/>
          </w:tcPr>
          <w:p w14:paraId="5A5C6990" w14:textId="77777777" w:rsidR="007276E2" w:rsidRPr="00CF66FA" w:rsidRDefault="007276E2" w:rsidP="00CF66FA">
            <w:pPr>
              <w:spacing w:after="0"/>
              <w:ind w:firstLine="0"/>
              <w:jc w:val="center"/>
            </w:pPr>
          </w:p>
        </w:tc>
      </w:tr>
    </w:tbl>
    <w:p w14:paraId="79569664" w14:textId="77777777" w:rsidR="007276E2" w:rsidRPr="00EE78EA" w:rsidRDefault="007276E2" w:rsidP="00322F60">
      <w:pPr>
        <w:spacing w:after="0" w:line="240" w:lineRule="auto"/>
      </w:pPr>
    </w:p>
    <w:p w14:paraId="4259EFDF" w14:textId="3CDD4B4A" w:rsidR="007276E2" w:rsidRPr="00142B4E" w:rsidRDefault="007276E2" w:rsidP="00142B4E">
      <w:pPr>
        <w:spacing w:after="0"/>
        <w:ind w:firstLine="0"/>
      </w:pPr>
      <w:r w:rsidRPr="00142B4E">
        <w:t xml:space="preserve">Provider’s </w:t>
      </w:r>
      <w:r w:rsidR="00CF75E5" w:rsidRPr="00142B4E">
        <w:t>L</w:t>
      </w:r>
      <w:r w:rsidRPr="00142B4E">
        <w:t xml:space="preserve">istening </w:t>
      </w:r>
    </w:p>
    <w:tbl>
      <w:tblPr>
        <w:tblStyle w:val="TableGrid"/>
        <w:tblW w:w="10075" w:type="dxa"/>
        <w:tblLayout w:type="fixed"/>
        <w:tblLook w:val="04A0" w:firstRow="1" w:lastRow="0" w:firstColumn="1" w:lastColumn="0" w:noHBand="0" w:noVBand="1"/>
      </w:tblPr>
      <w:tblGrid>
        <w:gridCol w:w="4318"/>
        <w:gridCol w:w="1347"/>
        <w:gridCol w:w="1260"/>
        <w:gridCol w:w="3150"/>
      </w:tblGrid>
      <w:tr w:rsidR="007276E2" w:rsidRPr="002C16BB" w14:paraId="52A9A48E" w14:textId="77777777" w:rsidTr="00CF66FA">
        <w:tc>
          <w:tcPr>
            <w:tcW w:w="4318" w:type="dxa"/>
            <w:vAlign w:val="center"/>
          </w:tcPr>
          <w:p w14:paraId="28E46F34" w14:textId="77777777" w:rsidR="007276E2" w:rsidRPr="00CF66FA" w:rsidRDefault="007276E2" w:rsidP="00CF66FA">
            <w:pPr>
              <w:spacing w:after="0"/>
              <w:ind w:left="-18" w:hanging="18"/>
              <w:jc w:val="center"/>
              <w:rPr>
                <w:b/>
                <w:bCs/>
              </w:rPr>
            </w:pPr>
            <w:r w:rsidRPr="00CF66FA">
              <w:rPr>
                <w:b/>
                <w:bCs/>
              </w:rPr>
              <w:t>Adjusted Items</w:t>
            </w:r>
          </w:p>
        </w:tc>
        <w:tc>
          <w:tcPr>
            <w:tcW w:w="1347" w:type="dxa"/>
            <w:vAlign w:val="center"/>
          </w:tcPr>
          <w:p w14:paraId="5E8AEFB6" w14:textId="77777777" w:rsidR="007276E2" w:rsidRPr="00CF66FA" w:rsidRDefault="007276E2" w:rsidP="00CF66FA">
            <w:pPr>
              <w:spacing w:after="0"/>
              <w:ind w:hanging="18"/>
              <w:jc w:val="center"/>
              <w:rPr>
                <w:b/>
                <w:bCs/>
              </w:rPr>
            </w:pPr>
            <w:r w:rsidRPr="00CF66FA">
              <w:rPr>
                <w:b/>
                <w:bCs/>
              </w:rPr>
              <w:t>Clear &amp; Relevant</w:t>
            </w:r>
          </w:p>
        </w:tc>
        <w:tc>
          <w:tcPr>
            <w:tcW w:w="1260" w:type="dxa"/>
            <w:vAlign w:val="center"/>
          </w:tcPr>
          <w:p w14:paraId="131B0072" w14:textId="77777777" w:rsidR="007276E2" w:rsidRPr="00CF66FA" w:rsidRDefault="007276E2" w:rsidP="00CF66FA">
            <w:pPr>
              <w:spacing w:after="0"/>
              <w:ind w:hanging="24"/>
              <w:jc w:val="center"/>
              <w:rPr>
                <w:b/>
                <w:bCs/>
              </w:rPr>
            </w:pPr>
            <w:r w:rsidRPr="00CF66FA">
              <w:rPr>
                <w:b/>
                <w:bCs/>
              </w:rPr>
              <w:t>Irrelevant</w:t>
            </w:r>
          </w:p>
        </w:tc>
        <w:tc>
          <w:tcPr>
            <w:tcW w:w="3150" w:type="dxa"/>
            <w:vAlign w:val="center"/>
          </w:tcPr>
          <w:p w14:paraId="0DECDB67" w14:textId="77777777" w:rsidR="007276E2" w:rsidRPr="00CF66FA" w:rsidRDefault="007276E2" w:rsidP="00CF66FA">
            <w:pPr>
              <w:spacing w:after="0"/>
              <w:ind w:hanging="24"/>
              <w:jc w:val="center"/>
              <w:rPr>
                <w:b/>
                <w:bCs/>
              </w:rPr>
            </w:pPr>
            <w:r w:rsidRPr="00CF66FA">
              <w:rPr>
                <w:b/>
                <w:bCs/>
              </w:rPr>
              <w:t>Remarks</w:t>
            </w:r>
          </w:p>
        </w:tc>
      </w:tr>
      <w:tr w:rsidR="007276E2" w:rsidRPr="002C16BB" w14:paraId="3AA54CAA" w14:textId="77777777" w:rsidTr="00CF66FA">
        <w:tc>
          <w:tcPr>
            <w:tcW w:w="4318" w:type="dxa"/>
          </w:tcPr>
          <w:p w14:paraId="511AC6E2" w14:textId="77777777" w:rsidR="007276E2" w:rsidRPr="00CF66FA" w:rsidRDefault="007276E2" w:rsidP="00CF66FA">
            <w:pPr>
              <w:pStyle w:val="ListParagraph"/>
              <w:numPr>
                <w:ilvl w:val="0"/>
                <w:numId w:val="29"/>
              </w:numPr>
              <w:spacing w:after="0" w:line="240" w:lineRule="auto"/>
              <w:ind w:left="342"/>
              <w:jc w:val="left"/>
            </w:pPr>
            <w:r w:rsidRPr="00CF66FA">
              <w:t>My provider let me talk without interruptions.</w:t>
            </w:r>
          </w:p>
        </w:tc>
        <w:tc>
          <w:tcPr>
            <w:tcW w:w="1347" w:type="dxa"/>
          </w:tcPr>
          <w:p w14:paraId="0B4CAA24" w14:textId="77777777" w:rsidR="007276E2" w:rsidRPr="00CF66FA" w:rsidRDefault="007276E2" w:rsidP="00CF66FA">
            <w:pPr>
              <w:spacing w:after="0"/>
              <w:ind w:hanging="18"/>
              <w:jc w:val="center"/>
            </w:pPr>
          </w:p>
        </w:tc>
        <w:tc>
          <w:tcPr>
            <w:tcW w:w="1260" w:type="dxa"/>
          </w:tcPr>
          <w:p w14:paraId="1727D8FC" w14:textId="77777777" w:rsidR="007276E2" w:rsidRPr="00CF66FA" w:rsidRDefault="007276E2" w:rsidP="00CF66FA">
            <w:pPr>
              <w:spacing w:after="0"/>
              <w:ind w:hanging="24"/>
              <w:jc w:val="center"/>
            </w:pPr>
          </w:p>
        </w:tc>
        <w:tc>
          <w:tcPr>
            <w:tcW w:w="3150" w:type="dxa"/>
          </w:tcPr>
          <w:p w14:paraId="6EBBEDF9" w14:textId="77777777" w:rsidR="007276E2" w:rsidRPr="00CF66FA" w:rsidRDefault="007276E2" w:rsidP="00CF66FA">
            <w:pPr>
              <w:spacing w:after="0"/>
              <w:ind w:hanging="24"/>
              <w:jc w:val="center"/>
            </w:pPr>
          </w:p>
        </w:tc>
      </w:tr>
      <w:tr w:rsidR="007276E2" w:rsidRPr="002C16BB" w14:paraId="45ED7152" w14:textId="77777777" w:rsidTr="00CF66FA">
        <w:tc>
          <w:tcPr>
            <w:tcW w:w="4318" w:type="dxa"/>
          </w:tcPr>
          <w:p w14:paraId="727ADC1D" w14:textId="77777777" w:rsidR="007276E2" w:rsidRPr="00CF66FA" w:rsidRDefault="007276E2" w:rsidP="00CF66FA">
            <w:pPr>
              <w:pStyle w:val="ListParagraph"/>
              <w:numPr>
                <w:ilvl w:val="0"/>
                <w:numId w:val="29"/>
              </w:numPr>
              <w:spacing w:after="0" w:line="240" w:lineRule="auto"/>
              <w:ind w:left="342"/>
              <w:jc w:val="left"/>
            </w:pPr>
            <w:r w:rsidRPr="00CF66FA">
              <w:t>My provider listened to me attentively.</w:t>
            </w:r>
          </w:p>
        </w:tc>
        <w:tc>
          <w:tcPr>
            <w:tcW w:w="1347" w:type="dxa"/>
          </w:tcPr>
          <w:p w14:paraId="6E5B33E0" w14:textId="77777777" w:rsidR="007276E2" w:rsidRPr="00CF66FA" w:rsidRDefault="007276E2" w:rsidP="00CF66FA">
            <w:pPr>
              <w:spacing w:after="0"/>
              <w:ind w:hanging="18"/>
              <w:jc w:val="center"/>
            </w:pPr>
          </w:p>
        </w:tc>
        <w:tc>
          <w:tcPr>
            <w:tcW w:w="1260" w:type="dxa"/>
          </w:tcPr>
          <w:p w14:paraId="3BE21595" w14:textId="77777777" w:rsidR="007276E2" w:rsidRPr="00CF66FA" w:rsidRDefault="007276E2" w:rsidP="00CF66FA">
            <w:pPr>
              <w:spacing w:after="0"/>
              <w:ind w:hanging="24"/>
              <w:jc w:val="center"/>
            </w:pPr>
          </w:p>
        </w:tc>
        <w:tc>
          <w:tcPr>
            <w:tcW w:w="3150" w:type="dxa"/>
          </w:tcPr>
          <w:p w14:paraId="6B62BCAF" w14:textId="77777777" w:rsidR="007276E2" w:rsidRPr="00CF66FA" w:rsidRDefault="007276E2" w:rsidP="00CF66FA">
            <w:pPr>
              <w:spacing w:after="0"/>
              <w:ind w:hanging="24"/>
              <w:jc w:val="center"/>
            </w:pPr>
          </w:p>
        </w:tc>
      </w:tr>
      <w:tr w:rsidR="007276E2" w:rsidRPr="002C16BB" w14:paraId="54F54784" w14:textId="77777777" w:rsidTr="00CF66FA">
        <w:tc>
          <w:tcPr>
            <w:tcW w:w="4318" w:type="dxa"/>
          </w:tcPr>
          <w:p w14:paraId="4121386C" w14:textId="77777777" w:rsidR="007276E2" w:rsidRPr="00CF66FA" w:rsidRDefault="007276E2" w:rsidP="00CF66FA">
            <w:pPr>
              <w:pStyle w:val="ListParagraph"/>
              <w:numPr>
                <w:ilvl w:val="0"/>
                <w:numId w:val="29"/>
              </w:numPr>
              <w:spacing w:after="0" w:line="240" w:lineRule="auto"/>
              <w:ind w:left="342"/>
              <w:jc w:val="left"/>
            </w:pPr>
            <w:r w:rsidRPr="00CF66FA">
              <w:t>My provider confirmed hearing what I said.</w:t>
            </w:r>
          </w:p>
        </w:tc>
        <w:tc>
          <w:tcPr>
            <w:tcW w:w="1347" w:type="dxa"/>
          </w:tcPr>
          <w:p w14:paraId="327E54B6" w14:textId="77777777" w:rsidR="007276E2" w:rsidRPr="00CF66FA" w:rsidRDefault="007276E2" w:rsidP="00CF66FA">
            <w:pPr>
              <w:spacing w:after="0"/>
              <w:ind w:hanging="18"/>
              <w:jc w:val="center"/>
            </w:pPr>
          </w:p>
        </w:tc>
        <w:tc>
          <w:tcPr>
            <w:tcW w:w="1260" w:type="dxa"/>
          </w:tcPr>
          <w:p w14:paraId="33849CEA" w14:textId="77777777" w:rsidR="007276E2" w:rsidRPr="00CF66FA" w:rsidRDefault="007276E2" w:rsidP="00CF66FA">
            <w:pPr>
              <w:spacing w:after="0"/>
              <w:ind w:hanging="24"/>
              <w:jc w:val="center"/>
            </w:pPr>
          </w:p>
        </w:tc>
        <w:tc>
          <w:tcPr>
            <w:tcW w:w="3150" w:type="dxa"/>
          </w:tcPr>
          <w:p w14:paraId="01848BD6" w14:textId="77777777" w:rsidR="007276E2" w:rsidRPr="00CF66FA" w:rsidRDefault="007276E2" w:rsidP="00CF66FA">
            <w:pPr>
              <w:spacing w:after="0"/>
              <w:ind w:hanging="24"/>
              <w:jc w:val="center"/>
            </w:pPr>
          </w:p>
        </w:tc>
      </w:tr>
      <w:tr w:rsidR="007276E2" w:rsidRPr="002C16BB" w14:paraId="22C4ABC2" w14:textId="77777777" w:rsidTr="00CF66FA">
        <w:tc>
          <w:tcPr>
            <w:tcW w:w="4318" w:type="dxa"/>
          </w:tcPr>
          <w:p w14:paraId="60C56453" w14:textId="31FD3664" w:rsidR="007276E2" w:rsidRPr="00CF66FA" w:rsidRDefault="007276E2" w:rsidP="00CF66FA">
            <w:pPr>
              <w:pStyle w:val="ListParagraph"/>
              <w:numPr>
                <w:ilvl w:val="0"/>
                <w:numId w:val="29"/>
              </w:numPr>
              <w:spacing w:after="0" w:line="240" w:lineRule="auto"/>
              <w:ind w:left="342"/>
              <w:jc w:val="left"/>
            </w:pPr>
          </w:p>
        </w:tc>
        <w:tc>
          <w:tcPr>
            <w:tcW w:w="1347" w:type="dxa"/>
          </w:tcPr>
          <w:p w14:paraId="0FA6B380" w14:textId="77777777" w:rsidR="007276E2" w:rsidRPr="00CF66FA" w:rsidRDefault="007276E2" w:rsidP="00CF66FA">
            <w:pPr>
              <w:spacing w:after="0"/>
              <w:ind w:hanging="18"/>
              <w:jc w:val="center"/>
            </w:pPr>
          </w:p>
        </w:tc>
        <w:tc>
          <w:tcPr>
            <w:tcW w:w="1260" w:type="dxa"/>
          </w:tcPr>
          <w:p w14:paraId="0940E5D5" w14:textId="77777777" w:rsidR="007276E2" w:rsidRPr="00CF66FA" w:rsidRDefault="007276E2" w:rsidP="00CF66FA">
            <w:pPr>
              <w:spacing w:after="0"/>
              <w:ind w:hanging="24"/>
              <w:jc w:val="center"/>
            </w:pPr>
          </w:p>
        </w:tc>
        <w:tc>
          <w:tcPr>
            <w:tcW w:w="3150" w:type="dxa"/>
          </w:tcPr>
          <w:p w14:paraId="19BDD5ED" w14:textId="77777777" w:rsidR="007276E2" w:rsidRPr="00CF66FA" w:rsidRDefault="007276E2" w:rsidP="00CF66FA">
            <w:pPr>
              <w:spacing w:after="0"/>
              <w:ind w:hanging="24"/>
              <w:jc w:val="center"/>
            </w:pPr>
          </w:p>
        </w:tc>
      </w:tr>
    </w:tbl>
    <w:p w14:paraId="213CA139" w14:textId="77777777" w:rsidR="00CF66FA" w:rsidRDefault="00CF66FA" w:rsidP="0056183C">
      <w:pPr>
        <w:spacing w:after="200" w:line="276" w:lineRule="auto"/>
        <w:ind w:firstLine="0"/>
        <w:jc w:val="center"/>
        <w:rPr>
          <w:b/>
          <w:bCs/>
        </w:rPr>
      </w:pPr>
    </w:p>
    <w:p w14:paraId="64EDEC76" w14:textId="77777777" w:rsidR="00CF66FA" w:rsidRDefault="00CF66FA">
      <w:pPr>
        <w:spacing w:after="200" w:line="276" w:lineRule="auto"/>
        <w:ind w:firstLine="0"/>
        <w:jc w:val="left"/>
        <w:rPr>
          <w:b/>
          <w:bCs/>
        </w:rPr>
      </w:pPr>
      <w:r>
        <w:rPr>
          <w:b/>
          <w:bCs/>
        </w:rPr>
        <w:br w:type="page"/>
      </w:r>
    </w:p>
    <w:p w14:paraId="2CA07B04" w14:textId="419D1B8D" w:rsidR="00665CD8" w:rsidRPr="00011E49" w:rsidRDefault="00665CD8" w:rsidP="0056183C">
      <w:pPr>
        <w:spacing w:after="200" w:line="276" w:lineRule="auto"/>
        <w:ind w:firstLine="0"/>
        <w:jc w:val="center"/>
        <w:rPr>
          <w:b/>
          <w:bCs/>
        </w:rPr>
      </w:pPr>
      <w:r w:rsidRPr="00011E49">
        <w:rPr>
          <w:b/>
          <w:bCs/>
        </w:rPr>
        <w:lastRenderedPageBreak/>
        <w:t xml:space="preserve">Appendix </w:t>
      </w:r>
      <w:r w:rsidR="0024516F">
        <w:rPr>
          <w:b/>
          <w:bCs/>
        </w:rPr>
        <w:t>L</w:t>
      </w:r>
    </w:p>
    <w:p w14:paraId="239C2272" w14:textId="68E30DFE" w:rsidR="00665CD8" w:rsidRPr="00011E49" w:rsidRDefault="00665CD8" w:rsidP="00665CD8">
      <w:pPr>
        <w:spacing w:after="0" w:line="480" w:lineRule="auto"/>
        <w:ind w:firstLine="0"/>
        <w:jc w:val="center"/>
        <w:rPr>
          <w:b/>
          <w:bCs/>
        </w:rPr>
      </w:pPr>
      <w:r w:rsidRPr="00011E49">
        <w:rPr>
          <w:b/>
          <w:bCs/>
        </w:rPr>
        <w:t>Approval from the Institutional Review Board of the University of Oklahoma – Norman</w:t>
      </w:r>
    </w:p>
    <w:p w14:paraId="37E228A9" w14:textId="00096E13" w:rsidR="00665CD8" w:rsidRPr="00011E49" w:rsidRDefault="00665CD8" w:rsidP="00665CD8">
      <w:pPr>
        <w:spacing w:after="0" w:line="480" w:lineRule="auto"/>
        <w:ind w:firstLine="0"/>
        <w:jc w:val="center"/>
        <w:rPr>
          <w:b/>
          <w:bCs/>
        </w:rPr>
      </w:pPr>
      <w:r w:rsidRPr="00011E49">
        <w:rPr>
          <w:b/>
          <w:bCs/>
        </w:rPr>
        <w:t>Phase 2</w:t>
      </w:r>
    </w:p>
    <w:p w14:paraId="04D073B2" w14:textId="204929A0" w:rsidR="00553B78" w:rsidRDefault="00553B78" w:rsidP="00665CD8">
      <w:pPr>
        <w:spacing w:after="0" w:line="480" w:lineRule="auto"/>
        <w:ind w:firstLine="0"/>
        <w:jc w:val="center"/>
      </w:pPr>
      <w:r w:rsidRPr="00665CD8">
        <w:rPr>
          <w:noProof/>
        </w:rPr>
        <w:drawing>
          <wp:inline distT="0" distB="0" distL="0" distR="0" wp14:anchorId="31CEB478" wp14:editId="1C5CBD9B">
            <wp:extent cx="5486400" cy="5881521"/>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5881521"/>
                    </a:xfrm>
                    <a:prstGeom prst="rect">
                      <a:avLst/>
                    </a:prstGeom>
                    <a:noFill/>
                    <a:ln>
                      <a:noFill/>
                    </a:ln>
                  </pic:spPr>
                </pic:pic>
              </a:graphicData>
            </a:graphic>
          </wp:inline>
        </w:drawing>
      </w:r>
    </w:p>
    <w:p w14:paraId="4B42831F" w14:textId="77777777" w:rsidR="00553B78" w:rsidRDefault="00553B78" w:rsidP="00665CD8">
      <w:pPr>
        <w:spacing w:after="0" w:line="480" w:lineRule="auto"/>
        <w:ind w:firstLine="0"/>
        <w:jc w:val="center"/>
      </w:pPr>
    </w:p>
    <w:p w14:paraId="02B4BA11" w14:textId="1EDF63C9" w:rsidR="00665CD8" w:rsidRPr="00EE78EA" w:rsidRDefault="00665CD8" w:rsidP="00665CD8">
      <w:pPr>
        <w:spacing w:after="0" w:line="480" w:lineRule="auto"/>
        <w:ind w:firstLine="0"/>
        <w:jc w:val="center"/>
      </w:pPr>
      <w:r w:rsidRPr="00665CD8">
        <w:rPr>
          <w:noProof/>
        </w:rPr>
        <w:lastRenderedPageBreak/>
        <w:drawing>
          <wp:inline distT="0" distB="0" distL="0" distR="0" wp14:anchorId="73792254" wp14:editId="5AA9AA73">
            <wp:extent cx="5486400" cy="5935848"/>
            <wp:effectExtent l="0" t="0" r="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5935848"/>
                    </a:xfrm>
                    <a:prstGeom prst="rect">
                      <a:avLst/>
                    </a:prstGeom>
                    <a:noFill/>
                    <a:ln>
                      <a:noFill/>
                    </a:ln>
                  </pic:spPr>
                </pic:pic>
              </a:graphicData>
            </a:graphic>
          </wp:inline>
        </w:drawing>
      </w:r>
    </w:p>
    <w:p w14:paraId="432990B0" w14:textId="77777777" w:rsidR="00665CD8" w:rsidRDefault="00665CD8">
      <w:pPr>
        <w:spacing w:after="200" w:line="276" w:lineRule="auto"/>
        <w:ind w:firstLine="0"/>
        <w:jc w:val="left"/>
        <w:rPr>
          <w:b/>
          <w:bCs/>
          <w:sz w:val="28"/>
          <w:szCs w:val="28"/>
        </w:rPr>
      </w:pPr>
    </w:p>
    <w:sectPr w:rsidR="00665CD8" w:rsidSect="005D447B">
      <w:pgSz w:w="12240" w:h="15840" w:code="1"/>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F8451" w16cex:dateUtc="2020-06-01T18:42:00Z"/>
  <w16cex:commentExtensible w16cex:durableId="227F8427" w16cex:dateUtc="2020-06-01T18:41:00Z"/>
  <w16cex:commentExtensible w16cex:durableId="227F83C2" w16cex:dateUtc="2020-06-01T18: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1B54F" w14:textId="77777777" w:rsidR="006C4DD3" w:rsidRDefault="006C4DD3" w:rsidP="0010048F">
      <w:r>
        <w:separator/>
      </w:r>
    </w:p>
  </w:endnote>
  <w:endnote w:type="continuationSeparator" w:id="0">
    <w:p w14:paraId="162B105F" w14:textId="77777777" w:rsidR="006C4DD3" w:rsidRDefault="006C4DD3" w:rsidP="00100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kzidenz Grotesk BE Bold">
    <w:altName w:val="Akzidenz Grotesk BE 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rutiger Next Pro Bold">
    <w:altName w:val="Calibri"/>
    <w:panose1 w:val="00000000000000000000"/>
    <w:charset w:val="00"/>
    <w:family w:val="swiss"/>
    <w:notTrueType/>
    <w:pitch w:val="default"/>
    <w:sig w:usb0="00000003" w:usb1="00000000" w:usb2="00000000" w:usb3="00000000" w:csb0="00000001" w:csb1="00000000"/>
  </w:font>
  <w:font w:name="URWPalladioL-Roma">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7C3AC" w14:textId="686F1202" w:rsidR="00D159BA" w:rsidRDefault="00D159BA" w:rsidP="00194104">
    <w:pPr>
      <w:pStyle w:val="Footer"/>
      <w:tabs>
        <w:tab w:val="left" w:pos="4125"/>
      </w:tabs>
    </w:pPr>
    <w:r>
      <w:tab/>
    </w:r>
    <w:r>
      <w:tab/>
    </w:r>
    <w:r>
      <w:tab/>
    </w:r>
  </w:p>
  <w:p w14:paraId="1D57C3AD" w14:textId="77777777" w:rsidR="00D159BA" w:rsidRDefault="00D15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9037E" w14:textId="4AF995B8" w:rsidR="00D159BA" w:rsidRDefault="00D159BA" w:rsidP="00726FD2">
    <w:pPr>
      <w:pStyle w:val="Footer"/>
      <w:jc w:val="right"/>
    </w:pPr>
  </w:p>
  <w:p w14:paraId="5037C786" w14:textId="77777777" w:rsidR="00D159BA" w:rsidRDefault="00D15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23A78" w14:textId="7117C253" w:rsidR="00D159BA" w:rsidRDefault="00D159BA" w:rsidP="00726F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1943259"/>
      <w:docPartObj>
        <w:docPartGallery w:val="Page Numbers (Bottom of Page)"/>
        <w:docPartUnique/>
      </w:docPartObj>
    </w:sdtPr>
    <w:sdtEndPr/>
    <w:sdtContent>
      <w:p w14:paraId="1D57C3AF" w14:textId="345F6F56" w:rsidR="00D159BA" w:rsidRDefault="00D159BA" w:rsidP="00CA1891">
        <w:pPr>
          <w:pStyle w:val="Footer"/>
          <w:jc w:val="center"/>
        </w:pPr>
        <w:r>
          <w:fldChar w:fldCharType="begin"/>
        </w:r>
        <w:r>
          <w:instrText xml:space="preserve"> PAGE   \* MERGEFORMAT </w:instrText>
        </w:r>
        <w:r>
          <w:fldChar w:fldCharType="separate"/>
        </w:r>
        <w:r>
          <w:rPr>
            <w:noProof/>
          </w:rPr>
          <w:t>vi</w:t>
        </w:r>
        <w:r>
          <w:rPr>
            <w:noProof/>
          </w:rPr>
          <w:fldChar w:fldCharType="end"/>
        </w:r>
      </w:p>
    </w:sdtContent>
  </w:sdt>
  <w:p w14:paraId="1D57C3B0" w14:textId="77777777" w:rsidR="00D159BA" w:rsidRDefault="00D15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061175"/>
      <w:docPartObj>
        <w:docPartGallery w:val="Page Numbers (Bottom of Page)"/>
        <w:docPartUnique/>
      </w:docPartObj>
    </w:sdtPr>
    <w:sdtEndPr/>
    <w:sdtContent>
      <w:p w14:paraId="1D57C3B1" w14:textId="3321DC3B" w:rsidR="00D159BA" w:rsidRDefault="00D159BA" w:rsidP="00194104">
        <w:pPr>
          <w:pStyle w:val="Footer"/>
          <w:ind w:firstLine="0"/>
          <w:jc w:val="center"/>
        </w:pPr>
        <w:r>
          <w:fldChar w:fldCharType="begin"/>
        </w:r>
        <w:r>
          <w:instrText xml:space="preserve"> PAGE   \* MERGEFORMAT </w:instrText>
        </w:r>
        <w:r>
          <w:fldChar w:fldCharType="separate"/>
        </w:r>
        <w:r>
          <w:rPr>
            <w:noProof/>
          </w:rPr>
          <w:t>34</w:t>
        </w:r>
        <w:r>
          <w:rPr>
            <w:noProof/>
          </w:rPr>
          <w:fldChar w:fldCharType="end"/>
        </w:r>
      </w:p>
    </w:sdtContent>
  </w:sdt>
  <w:p w14:paraId="1D57C3B2" w14:textId="77777777" w:rsidR="00D159BA" w:rsidRDefault="00D15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E6A96" w14:textId="77777777" w:rsidR="006C4DD3" w:rsidRDefault="006C4DD3" w:rsidP="0010048F">
      <w:r>
        <w:separator/>
      </w:r>
    </w:p>
  </w:footnote>
  <w:footnote w:type="continuationSeparator" w:id="0">
    <w:p w14:paraId="364A210B" w14:textId="77777777" w:rsidR="006C4DD3" w:rsidRDefault="006C4DD3" w:rsidP="00100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7C3AB" w14:textId="02E3044F" w:rsidR="00D159BA" w:rsidRDefault="00D159BA" w:rsidP="00566780">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7C3AE" w14:textId="4E737F59" w:rsidR="00D159BA" w:rsidRDefault="00D159BA" w:rsidP="00566780">
    <w:pPr>
      <w:pStyle w:val="Header"/>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C46E04"/>
    <w:multiLevelType w:val="hybridMultilevel"/>
    <w:tmpl w:val="9F7CD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E2621"/>
    <w:multiLevelType w:val="hybridMultilevel"/>
    <w:tmpl w:val="1A7EA3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89495E"/>
    <w:multiLevelType w:val="hybridMultilevel"/>
    <w:tmpl w:val="1A7EA3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5AC5007"/>
    <w:multiLevelType w:val="hybridMultilevel"/>
    <w:tmpl w:val="A66C1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B14C4A"/>
    <w:multiLevelType w:val="hybridMultilevel"/>
    <w:tmpl w:val="CE70208C"/>
    <w:lvl w:ilvl="0" w:tplc="F0DCF134">
      <w:start w:val="1"/>
      <w:numFmt w:val="bullet"/>
      <w:lvlText w:val="•"/>
      <w:lvlJc w:val="left"/>
      <w:pPr>
        <w:tabs>
          <w:tab w:val="num" w:pos="720"/>
        </w:tabs>
        <w:ind w:left="720" w:hanging="360"/>
      </w:pPr>
      <w:rPr>
        <w:rFonts w:ascii="Arial" w:hAnsi="Arial" w:hint="default"/>
      </w:rPr>
    </w:lvl>
    <w:lvl w:ilvl="1" w:tplc="0F7EAB6A" w:tentative="1">
      <w:start w:val="1"/>
      <w:numFmt w:val="bullet"/>
      <w:lvlText w:val="•"/>
      <w:lvlJc w:val="left"/>
      <w:pPr>
        <w:tabs>
          <w:tab w:val="num" w:pos="1440"/>
        </w:tabs>
        <w:ind w:left="1440" w:hanging="360"/>
      </w:pPr>
      <w:rPr>
        <w:rFonts w:ascii="Arial" w:hAnsi="Arial" w:hint="default"/>
      </w:rPr>
    </w:lvl>
    <w:lvl w:ilvl="2" w:tplc="86D633FE" w:tentative="1">
      <w:start w:val="1"/>
      <w:numFmt w:val="bullet"/>
      <w:lvlText w:val="•"/>
      <w:lvlJc w:val="left"/>
      <w:pPr>
        <w:tabs>
          <w:tab w:val="num" w:pos="2160"/>
        </w:tabs>
        <w:ind w:left="2160" w:hanging="360"/>
      </w:pPr>
      <w:rPr>
        <w:rFonts w:ascii="Arial" w:hAnsi="Arial" w:hint="default"/>
      </w:rPr>
    </w:lvl>
    <w:lvl w:ilvl="3" w:tplc="E22E9C88" w:tentative="1">
      <w:start w:val="1"/>
      <w:numFmt w:val="bullet"/>
      <w:lvlText w:val="•"/>
      <w:lvlJc w:val="left"/>
      <w:pPr>
        <w:tabs>
          <w:tab w:val="num" w:pos="2880"/>
        </w:tabs>
        <w:ind w:left="2880" w:hanging="360"/>
      </w:pPr>
      <w:rPr>
        <w:rFonts w:ascii="Arial" w:hAnsi="Arial" w:hint="default"/>
      </w:rPr>
    </w:lvl>
    <w:lvl w:ilvl="4" w:tplc="964AFFB0" w:tentative="1">
      <w:start w:val="1"/>
      <w:numFmt w:val="bullet"/>
      <w:lvlText w:val="•"/>
      <w:lvlJc w:val="left"/>
      <w:pPr>
        <w:tabs>
          <w:tab w:val="num" w:pos="3600"/>
        </w:tabs>
        <w:ind w:left="3600" w:hanging="360"/>
      </w:pPr>
      <w:rPr>
        <w:rFonts w:ascii="Arial" w:hAnsi="Arial" w:hint="default"/>
      </w:rPr>
    </w:lvl>
    <w:lvl w:ilvl="5" w:tplc="AE7AF060" w:tentative="1">
      <w:start w:val="1"/>
      <w:numFmt w:val="bullet"/>
      <w:lvlText w:val="•"/>
      <w:lvlJc w:val="left"/>
      <w:pPr>
        <w:tabs>
          <w:tab w:val="num" w:pos="4320"/>
        </w:tabs>
        <w:ind w:left="4320" w:hanging="360"/>
      </w:pPr>
      <w:rPr>
        <w:rFonts w:ascii="Arial" w:hAnsi="Arial" w:hint="default"/>
      </w:rPr>
    </w:lvl>
    <w:lvl w:ilvl="6" w:tplc="43F0AF26" w:tentative="1">
      <w:start w:val="1"/>
      <w:numFmt w:val="bullet"/>
      <w:lvlText w:val="•"/>
      <w:lvlJc w:val="left"/>
      <w:pPr>
        <w:tabs>
          <w:tab w:val="num" w:pos="5040"/>
        </w:tabs>
        <w:ind w:left="5040" w:hanging="360"/>
      </w:pPr>
      <w:rPr>
        <w:rFonts w:ascii="Arial" w:hAnsi="Arial" w:hint="default"/>
      </w:rPr>
    </w:lvl>
    <w:lvl w:ilvl="7" w:tplc="BAE2E86E" w:tentative="1">
      <w:start w:val="1"/>
      <w:numFmt w:val="bullet"/>
      <w:lvlText w:val="•"/>
      <w:lvlJc w:val="left"/>
      <w:pPr>
        <w:tabs>
          <w:tab w:val="num" w:pos="5760"/>
        </w:tabs>
        <w:ind w:left="5760" w:hanging="360"/>
      </w:pPr>
      <w:rPr>
        <w:rFonts w:ascii="Arial" w:hAnsi="Arial" w:hint="default"/>
      </w:rPr>
    </w:lvl>
    <w:lvl w:ilvl="8" w:tplc="4C54A22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8E27384"/>
    <w:multiLevelType w:val="hybridMultilevel"/>
    <w:tmpl w:val="A7E80A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C095BF9"/>
    <w:multiLevelType w:val="hybridMultilevel"/>
    <w:tmpl w:val="446C50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C551F4"/>
    <w:multiLevelType w:val="hybridMultilevel"/>
    <w:tmpl w:val="B3C8938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0F624D0D"/>
    <w:multiLevelType w:val="hybridMultilevel"/>
    <w:tmpl w:val="F56CB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740F80"/>
    <w:multiLevelType w:val="hybridMultilevel"/>
    <w:tmpl w:val="8A4ABE50"/>
    <w:lvl w:ilvl="0" w:tplc="9A182E34">
      <w:start w:val="1"/>
      <w:numFmt w:val="bullet"/>
      <w:lvlText w:val="•"/>
      <w:lvlJc w:val="left"/>
      <w:pPr>
        <w:tabs>
          <w:tab w:val="num" w:pos="720"/>
        </w:tabs>
        <w:ind w:left="720" w:hanging="360"/>
      </w:pPr>
      <w:rPr>
        <w:rFonts w:ascii="Arial" w:hAnsi="Arial" w:hint="default"/>
      </w:rPr>
    </w:lvl>
    <w:lvl w:ilvl="1" w:tplc="0BA2A604" w:tentative="1">
      <w:start w:val="1"/>
      <w:numFmt w:val="bullet"/>
      <w:lvlText w:val="•"/>
      <w:lvlJc w:val="left"/>
      <w:pPr>
        <w:tabs>
          <w:tab w:val="num" w:pos="1440"/>
        </w:tabs>
        <w:ind w:left="1440" w:hanging="360"/>
      </w:pPr>
      <w:rPr>
        <w:rFonts w:ascii="Arial" w:hAnsi="Arial" w:hint="default"/>
      </w:rPr>
    </w:lvl>
    <w:lvl w:ilvl="2" w:tplc="85C2D3E0" w:tentative="1">
      <w:start w:val="1"/>
      <w:numFmt w:val="bullet"/>
      <w:lvlText w:val="•"/>
      <w:lvlJc w:val="left"/>
      <w:pPr>
        <w:tabs>
          <w:tab w:val="num" w:pos="2160"/>
        </w:tabs>
        <w:ind w:left="2160" w:hanging="360"/>
      </w:pPr>
      <w:rPr>
        <w:rFonts w:ascii="Arial" w:hAnsi="Arial" w:hint="default"/>
      </w:rPr>
    </w:lvl>
    <w:lvl w:ilvl="3" w:tplc="AFC0C9B8" w:tentative="1">
      <w:start w:val="1"/>
      <w:numFmt w:val="bullet"/>
      <w:lvlText w:val="•"/>
      <w:lvlJc w:val="left"/>
      <w:pPr>
        <w:tabs>
          <w:tab w:val="num" w:pos="2880"/>
        </w:tabs>
        <w:ind w:left="2880" w:hanging="360"/>
      </w:pPr>
      <w:rPr>
        <w:rFonts w:ascii="Arial" w:hAnsi="Arial" w:hint="default"/>
      </w:rPr>
    </w:lvl>
    <w:lvl w:ilvl="4" w:tplc="2BBE917C" w:tentative="1">
      <w:start w:val="1"/>
      <w:numFmt w:val="bullet"/>
      <w:lvlText w:val="•"/>
      <w:lvlJc w:val="left"/>
      <w:pPr>
        <w:tabs>
          <w:tab w:val="num" w:pos="3600"/>
        </w:tabs>
        <w:ind w:left="3600" w:hanging="360"/>
      </w:pPr>
      <w:rPr>
        <w:rFonts w:ascii="Arial" w:hAnsi="Arial" w:hint="default"/>
      </w:rPr>
    </w:lvl>
    <w:lvl w:ilvl="5" w:tplc="D21C29C2" w:tentative="1">
      <w:start w:val="1"/>
      <w:numFmt w:val="bullet"/>
      <w:lvlText w:val="•"/>
      <w:lvlJc w:val="left"/>
      <w:pPr>
        <w:tabs>
          <w:tab w:val="num" w:pos="4320"/>
        </w:tabs>
        <w:ind w:left="4320" w:hanging="360"/>
      </w:pPr>
      <w:rPr>
        <w:rFonts w:ascii="Arial" w:hAnsi="Arial" w:hint="default"/>
      </w:rPr>
    </w:lvl>
    <w:lvl w:ilvl="6" w:tplc="3DFC78AC" w:tentative="1">
      <w:start w:val="1"/>
      <w:numFmt w:val="bullet"/>
      <w:lvlText w:val="•"/>
      <w:lvlJc w:val="left"/>
      <w:pPr>
        <w:tabs>
          <w:tab w:val="num" w:pos="5040"/>
        </w:tabs>
        <w:ind w:left="5040" w:hanging="360"/>
      </w:pPr>
      <w:rPr>
        <w:rFonts w:ascii="Arial" w:hAnsi="Arial" w:hint="default"/>
      </w:rPr>
    </w:lvl>
    <w:lvl w:ilvl="7" w:tplc="DE6C5962" w:tentative="1">
      <w:start w:val="1"/>
      <w:numFmt w:val="bullet"/>
      <w:lvlText w:val="•"/>
      <w:lvlJc w:val="left"/>
      <w:pPr>
        <w:tabs>
          <w:tab w:val="num" w:pos="5760"/>
        </w:tabs>
        <w:ind w:left="5760" w:hanging="360"/>
      </w:pPr>
      <w:rPr>
        <w:rFonts w:ascii="Arial" w:hAnsi="Arial" w:hint="default"/>
      </w:rPr>
    </w:lvl>
    <w:lvl w:ilvl="8" w:tplc="8F1EE32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4D44969"/>
    <w:multiLevelType w:val="hybridMultilevel"/>
    <w:tmpl w:val="67EE6FD4"/>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15:restartNumberingAfterBreak="0">
    <w:nsid w:val="15AB6E43"/>
    <w:multiLevelType w:val="hybridMultilevel"/>
    <w:tmpl w:val="9ACE6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291F7A"/>
    <w:multiLevelType w:val="hybridMultilevel"/>
    <w:tmpl w:val="9ACE6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344A94"/>
    <w:multiLevelType w:val="hybridMultilevel"/>
    <w:tmpl w:val="F43A19B2"/>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1E5137BD"/>
    <w:multiLevelType w:val="hybridMultilevel"/>
    <w:tmpl w:val="FEF0E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DC1328"/>
    <w:multiLevelType w:val="hybridMultilevel"/>
    <w:tmpl w:val="F3D25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983CAF"/>
    <w:multiLevelType w:val="hybridMultilevel"/>
    <w:tmpl w:val="8298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053E70"/>
    <w:multiLevelType w:val="multilevel"/>
    <w:tmpl w:val="2AFA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3C0CC8"/>
    <w:multiLevelType w:val="hybridMultilevel"/>
    <w:tmpl w:val="0C021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AF4CD2"/>
    <w:multiLevelType w:val="hybridMultilevel"/>
    <w:tmpl w:val="D6341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725DF0"/>
    <w:multiLevelType w:val="hybridMultilevel"/>
    <w:tmpl w:val="A54E1394"/>
    <w:lvl w:ilvl="0" w:tplc="551C690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CCA7C79"/>
    <w:multiLevelType w:val="hybridMultilevel"/>
    <w:tmpl w:val="F536B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256AB4"/>
    <w:multiLevelType w:val="hybridMultilevel"/>
    <w:tmpl w:val="9D92784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4" w15:restartNumberingAfterBreak="0">
    <w:nsid w:val="33B67EAD"/>
    <w:multiLevelType w:val="hybridMultilevel"/>
    <w:tmpl w:val="F9F0FD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073749"/>
    <w:multiLevelType w:val="hybridMultilevel"/>
    <w:tmpl w:val="203CF4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CC3D08"/>
    <w:multiLevelType w:val="hybridMultilevel"/>
    <w:tmpl w:val="1A7EA3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A185942"/>
    <w:multiLevelType w:val="hybridMultilevel"/>
    <w:tmpl w:val="CC709C6A"/>
    <w:lvl w:ilvl="0" w:tplc="061E1C2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BD1B88"/>
    <w:multiLevelType w:val="hybridMultilevel"/>
    <w:tmpl w:val="CDB41662"/>
    <w:lvl w:ilvl="0" w:tplc="04090001">
      <w:start w:val="1"/>
      <w:numFmt w:val="bullet"/>
      <w:lvlText w:val=""/>
      <w:lvlJc w:val="left"/>
      <w:pPr>
        <w:ind w:left="38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D12BD3"/>
    <w:multiLevelType w:val="hybridMultilevel"/>
    <w:tmpl w:val="DFF2DF4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4744EDE"/>
    <w:multiLevelType w:val="hybridMultilevel"/>
    <w:tmpl w:val="1A7EA3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57D1776"/>
    <w:multiLevelType w:val="hybridMultilevel"/>
    <w:tmpl w:val="015C6702"/>
    <w:lvl w:ilvl="0" w:tplc="7D849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827624"/>
    <w:multiLevelType w:val="hybridMultilevel"/>
    <w:tmpl w:val="43568C5A"/>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B0D6347"/>
    <w:multiLevelType w:val="hybridMultilevel"/>
    <w:tmpl w:val="AA0AF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463EB7"/>
    <w:multiLevelType w:val="hybridMultilevel"/>
    <w:tmpl w:val="5CDE4822"/>
    <w:lvl w:ilvl="0" w:tplc="061E1C2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7D025E"/>
    <w:multiLevelType w:val="hybridMultilevel"/>
    <w:tmpl w:val="1A7EA3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DEC1D06"/>
    <w:multiLevelType w:val="hybridMultilevel"/>
    <w:tmpl w:val="2880FF62"/>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7" w15:restartNumberingAfterBreak="0">
    <w:nsid w:val="56264A88"/>
    <w:multiLevelType w:val="hybridMultilevel"/>
    <w:tmpl w:val="F0B298E2"/>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8" w15:restartNumberingAfterBreak="0">
    <w:nsid w:val="61A36510"/>
    <w:multiLevelType w:val="hybridMultilevel"/>
    <w:tmpl w:val="B88EB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4391EE8"/>
    <w:multiLevelType w:val="hybridMultilevel"/>
    <w:tmpl w:val="B3C8938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0" w15:restartNumberingAfterBreak="0">
    <w:nsid w:val="644C7FB3"/>
    <w:multiLevelType w:val="hybridMultilevel"/>
    <w:tmpl w:val="87822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8A1942"/>
    <w:multiLevelType w:val="hybridMultilevel"/>
    <w:tmpl w:val="ED2897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211A23"/>
    <w:multiLevelType w:val="hybridMultilevel"/>
    <w:tmpl w:val="1A7EA3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B5B5C7A"/>
    <w:multiLevelType w:val="hybridMultilevel"/>
    <w:tmpl w:val="E4367E1C"/>
    <w:lvl w:ilvl="0" w:tplc="66961304">
      <w:start w:val="1"/>
      <w:numFmt w:val="bullet"/>
      <w:lvlText w:val="•"/>
      <w:lvlJc w:val="left"/>
      <w:pPr>
        <w:tabs>
          <w:tab w:val="num" w:pos="720"/>
        </w:tabs>
        <w:ind w:left="720" w:hanging="360"/>
      </w:pPr>
      <w:rPr>
        <w:rFonts w:ascii="Arial" w:hAnsi="Arial" w:hint="default"/>
      </w:rPr>
    </w:lvl>
    <w:lvl w:ilvl="1" w:tplc="C8EC995E" w:tentative="1">
      <w:start w:val="1"/>
      <w:numFmt w:val="bullet"/>
      <w:lvlText w:val="•"/>
      <w:lvlJc w:val="left"/>
      <w:pPr>
        <w:tabs>
          <w:tab w:val="num" w:pos="1440"/>
        </w:tabs>
        <w:ind w:left="1440" w:hanging="360"/>
      </w:pPr>
      <w:rPr>
        <w:rFonts w:ascii="Arial" w:hAnsi="Arial" w:hint="default"/>
      </w:rPr>
    </w:lvl>
    <w:lvl w:ilvl="2" w:tplc="29A85AC8" w:tentative="1">
      <w:start w:val="1"/>
      <w:numFmt w:val="bullet"/>
      <w:lvlText w:val="•"/>
      <w:lvlJc w:val="left"/>
      <w:pPr>
        <w:tabs>
          <w:tab w:val="num" w:pos="2160"/>
        </w:tabs>
        <w:ind w:left="2160" w:hanging="360"/>
      </w:pPr>
      <w:rPr>
        <w:rFonts w:ascii="Arial" w:hAnsi="Arial" w:hint="default"/>
      </w:rPr>
    </w:lvl>
    <w:lvl w:ilvl="3" w:tplc="1410EA1A" w:tentative="1">
      <w:start w:val="1"/>
      <w:numFmt w:val="bullet"/>
      <w:lvlText w:val="•"/>
      <w:lvlJc w:val="left"/>
      <w:pPr>
        <w:tabs>
          <w:tab w:val="num" w:pos="2880"/>
        </w:tabs>
        <w:ind w:left="2880" w:hanging="360"/>
      </w:pPr>
      <w:rPr>
        <w:rFonts w:ascii="Arial" w:hAnsi="Arial" w:hint="default"/>
      </w:rPr>
    </w:lvl>
    <w:lvl w:ilvl="4" w:tplc="9256562E" w:tentative="1">
      <w:start w:val="1"/>
      <w:numFmt w:val="bullet"/>
      <w:lvlText w:val="•"/>
      <w:lvlJc w:val="left"/>
      <w:pPr>
        <w:tabs>
          <w:tab w:val="num" w:pos="3600"/>
        </w:tabs>
        <w:ind w:left="3600" w:hanging="360"/>
      </w:pPr>
      <w:rPr>
        <w:rFonts w:ascii="Arial" w:hAnsi="Arial" w:hint="default"/>
      </w:rPr>
    </w:lvl>
    <w:lvl w:ilvl="5" w:tplc="AA8E771C" w:tentative="1">
      <w:start w:val="1"/>
      <w:numFmt w:val="bullet"/>
      <w:lvlText w:val="•"/>
      <w:lvlJc w:val="left"/>
      <w:pPr>
        <w:tabs>
          <w:tab w:val="num" w:pos="4320"/>
        </w:tabs>
        <w:ind w:left="4320" w:hanging="360"/>
      </w:pPr>
      <w:rPr>
        <w:rFonts w:ascii="Arial" w:hAnsi="Arial" w:hint="default"/>
      </w:rPr>
    </w:lvl>
    <w:lvl w:ilvl="6" w:tplc="E878F416" w:tentative="1">
      <w:start w:val="1"/>
      <w:numFmt w:val="bullet"/>
      <w:lvlText w:val="•"/>
      <w:lvlJc w:val="left"/>
      <w:pPr>
        <w:tabs>
          <w:tab w:val="num" w:pos="5040"/>
        </w:tabs>
        <w:ind w:left="5040" w:hanging="360"/>
      </w:pPr>
      <w:rPr>
        <w:rFonts w:ascii="Arial" w:hAnsi="Arial" w:hint="default"/>
      </w:rPr>
    </w:lvl>
    <w:lvl w:ilvl="7" w:tplc="7A06AA4E" w:tentative="1">
      <w:start w:val="1"/>
      <w:numFmt w:val="bullet"/>
      <w:lvlText w:val="•"/>
      <w:lvlJc w:val="left"/>
      <w:pPr>
        <w:tabs>
          <w:tab w:val="num" w:pos="5760"/>
        </w:tabs>
        <w:ind w:left="5760" w:hanging="360"/>
      </w:pPr>
      <w:rPr>
        <w:rFonts w:ascii="Arial" w:hAnsi="Arial" w:hint="default"/>
      </w:rPr>
    </w:lvl>
    <w:lvl w:ilvl="8" w:tplc="ED1ABA8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1BE4671"/>
    <w:multiLevelType w:val="hybridMultilevel"/>
    <w:tmpl w:val="B032F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626A3E"/>
    <w:multiLevelType w:val="hybridMultilevel"/>
    <w:tmpl w:val="528C1566"/>
    <w:lvl w:ilvl="0" w:tplc="061E1C2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A86064"/>
    <w:multiLevelType w:val="hybridMultilevel"/>
    <w:tmpl w:val="ED2897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603D4A"/>
    <w:multiLevelType w:val="hybridMultilevel"/>
    <w:tmpl w:val="D4BCD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DC2FA0"/>
    <w:multiLevelType w:val="hybridMultilevel"/>
    <w:tmpl w:val="7436D8E6"/>
    <w:lvl w:ilvl="0" w:tplc="D3C82818">
      <w:numFmt w:val="bullet"/>
      <w:lvlText w:val="-"/>
      <w:lvlJc w:val="left"/>
      <w:pPr>
        <w:ind w:left="720" w:hanging="360"/>
      </w:pPr>
      <w:rPr>
        <w:rFonts w:ascii="Times New Roman" w:eastAsiaTheme="minorHAnsi" w:hAnsi="Times New Roman" w:cs="Times New Roman"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28"/>
  </w:num>
  <w:num w:numId="3">
    <w:abstractNumId w:val="20"/>
  </w:num>
  <w:num w:numId="4">
    <w:abstractNumId w:val="6"/>
  </w:num>
  <w:num w:numId="5">
    <w:abstractNumId w:val="22"/>
  </w:num>
  <w:num w:numId="6">
    <w:abstractNumId w:val="21"/>
  </w:num>
  <w:num w:numId="7">
    <w:abstractNumId w:val="42"/>
  </w:num>
  <w:num w:numId="8">
    <w:abstractNumId w:val="2"/>
  </w:num>
  <w:num w:numId="9">
    <w:abstractNumId w:val="1"/>
  </w:num>
  <w:num w:numId="10">
    <w:abstractNumId w:val="40"/>
  </w:num>
  <w:num w:numId="11">
    <w:abstractNumId w:val="17"/>
  </w:num>
  <w:num w:numId="12">
    <w:abstractNumId w:val="7"/>
  </w:num>
  <w:num w:numId="13">
    <w:abstractNumId w:val="48"/>
  </w:num>
  <w:num w:numId="14">
    <w:abstractNumId w:val="26"/>
  </w:num>
  <w:num w:numId="15">
    <w:abstractNumId w:val="35"/>
  </w:num>
  <w:num w:numId="16">
    <w:abstractNumId w:val="3"/>
  </w:num>
  <w:num w:numId="17">
    <w:abstractNumId w:val="30"/>
  </w:num>
  <w:num w:numId="18">
    <w:abstractNumId w:val="24"/>
  </w:num>
  <w:num w:numId="19">
    <w:abstractNumId w:val="27"/>
  </w:num>
  <w:num w:numId="20">
    <w:abstractNumId w:val="45"/>
  </w:num>
  <w:num w:numId="21">
    <w:abstractNumId w:val="34"/>
  </w:num>
  <w:num w:numId="22">
    <w:abstractNumId w:val="29"/>
  </w:num>
  <w:num w:numId="23">
    <w:abstractNumId w:val="32"/>
  </w:num>
  <w:num w:numId="24">
    <w:abstractNumId w:val="12"/>
  </w:num>
  <w:num w:numId="25">
    <w:abstractNumId w:val="13"/>
  </w:num>
  <w:num w:numId="26">
    <w:abstractNumId w:val="14"/>
  </w:num>
  <w:num w:numId="27">
    <w:abstractNumId w:val="33"/>
  </w:num>
  <w:num w:numId="28">
    <w:abstractNumId w:val="36"/>
  </w:num>
  <w:num w:numId="29">
    <w:abstractNumId w:val="37"/>
  </w:num>
  <w:num w:numId="30">
    <w:abstractNumId w:val="31"/>
  </w:num>
  <w:num w:numId="31">
    <w:abstractNumId w:val="23"/>
  </w:num>
  <w:num w:numId="32">
    <w:abstractNumId w:val="38"/>
  </w:num>
  <w:num w:numId="33">
    <w:abstractNumId w:val="47"/>
  </w:num>
  <w:num w:numId="34">
    <w:abstractNumId w:val="39"/>
  </w:num>
  <w:num w:numId="35">
    <w:abstractNumId w:val="8"/>
  </w:num>
  <w:num w:numId="36">
    <w:abstractNumId w:val="11"/>
  </w:num>
  <w:num w:numId="37">
    <w:abstractNumId w:val="15"/>
  </w:num>
  <w:num w:numId="38">
    <w:abstractNumId w:val="4"/>
  </w:num>
  <w:num w:numId="39">
    <w:abstractNumId w:val="18"/>
  </w:num>
  <w:num w:numId="40">
    <w:abstractNumId w:val="43"/>
  </w:num>
  <w:num w:numId="41">
    <w:abstractNumId w:val="10"/>
  </w:num>
  <w:num w:numId="42">
    <w:abstractNumId w:val="5"/>
  </w:num>
  <w:num w:numId="43">
    <w:abstractNumId w:val="9"/>
  </w:num>
  <w:num w:numId="44">
    <w:abstractNumId w:val="46"/>
  </w:num>
  <w:num w:numId="45">
    <w:abstractNumId w:val="19"/>
  </w:num>
  <w:num w:numId="46">
    <w:abstractNumId w:val="25"/>
  </w:num>
  <w:num w:numId="47">
    <w:abstractNumId w:val="16"/>
  </w:num>
  <w:num w:numId="48">
    <w:abstractNumId w:val="4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E09"/>
    <w:rsid w:val="00000051"/>
    <w:rsid w:val="00000137"/>
    <w:rsid w:val="0000017A"/>
    <w:rsid w:val="0000019E"/>
    <w:rsid w:val="0000021A"/>
    <w:rsid w:val="00000574"/>
    <w:rsid w:val="00000A19"/>
    <w:rsid w:val="00000DD4"/>
    <w:rsid w:val="00001010"/>
    <w:rsid w:val="0000110B"/>
    <w:rsid w:val="00001357"/>
    <w:rsid w:val="000013AA"/>
    <w:rsid w:val="00001941"/>
    <w:rsid w:val="00001B0D"/>
    <w:rsid w:val="00001DA4"/>
    <w:rsid w:val="00001DDA"/>
    <w:rsid w:val="0000219D"/>
    <w:rsid w:val="000023CA"/>
    <w:rsid w:val="00002888"/>
    <w:rsid w:val="0000298A"/>
    <w:rsid w:val="00003012"/>
    <w:rsid w:val="0000380B"/>
    <w:rsid w:val="000038A2"/>
    <w:rsid w:val="00003BA4"/>
    <w:rsid w:val="00003CB6"/>
    <w:rsid w:val="0000474A"/>
    <w:rsid w:val="0000484B"/>
    <w:rsid w:val="00004AA5"/>
    <w:rsid w:val="00004BD8"/>
    <w:rsid w:val="00004C5D"/>
    <w:rsid w:val="000053BC"/>
    <w:rsid w:val="0000571F"/>
    <w:rsid w:val="0000587F"/>
    <w:rsid w:val="00005ACB"/>
    <w:rsid w:val="00005D45"/>
    <w:rsid w:val="00005DF9"/>
    <w:rsid w:val="00005FA8"/>
    <w:rsid w:val="000065A1"/>
    <w:rsid w:val="000066B4"/>
    <w:rsid w:val="00006ABB"/>
    <w:rsid w:val="00006C7B"/>
    <w:rsid w:val="00006F55"/>
    <w:rsid w:val="00007282"/>
    <w:rsid w:val="00007515"/>
    <w:rsid w:val="0000762E"/>
    <w:rsid w:val="0000773F"/>
    <w:rsid w:val="00007793"/>
    <w:rsid w:val="00010193"/>
    <w:rsid w:val="00010324"/>
    <w:rsid w:val="000104FA"/>
    <w:rsid w:val="00010851"/>
    <w:rsid w:val="00010A06"/>
    <w:rsid w:val="00010ABF"/>
    <w:rsid w:val="00010CBA"/>
    <w:rsid w:val="00010DC1"/>
    <w:rsid w:val="00011826"/>
    <w:rsid w:val="00011C71"/>
    <w:rsid w:val="00011C72"/>
    <w:rsid w:val="00011E49"/>
    <w:rsid w:val="000127EF"/>
    <w:rsid w:val="00012962"/>
    <w:rsid w:val="00012AF3"/>
    <w:rsid w:val="00012D5A"/>
    <w:rsid w:val="00012E49"/>
    <w:rsid w:val="0001363E"/>
    <w:rsid w:val="00013A08"/>
    <w:rsid w:val="00013B3B"/>
    <w:rsid w:val="00013B98"/>
    <w:rsid w:val="00013C6F"/>
    <w:rsid w:val="00013E07"/>
    <w:rsid w:val="00013EB3"/>
    <w:rsid w:val="00013FB5"/>
    <w:rsid w:val="000142E0"/>
    <w:rsid w:val="0001430B"/>
    <w:rsid w:val="0001446E"/>
    <w:rsid w:val="00014524"/>
    <w:rsid w:val="00014542"/>
    <w:rsid w:val="00014774"/>
    <w:rsid w:val="0001485B"/>
    <w:rsid w:val="00014B7C"/>
    <w:rsid w:val="00014E86"/>
    <w:rsid w:val="00015382"/>
    <w:rsid w:val="0001556F"/>
    <w:rsid w:val="00015598"/>
    <w:rsid w:val="000157D9"/>
    <w:rsid w:val="00015B8F"/>
    <w:rsid w:val="00015FC2"/>
    <w:rsid w:val="00015FC3"/>
    <w:rsid w:val="00016230"/>
    <w:rsid w:val="00016365"/>
    <w:rsid w:val="000164AC"/>
    <w:rsid w:val="00016932"/>
    <w:rsid w:val="00016AC7"/>
    <w:rsid w:val="00016D7C"/>
    <w:rsid w:val="000170DF"/>
    <w:rsid w:val="00017584"/>
    <w:rsid w:val="000177C5"/>
    <w:rsid w:val="00017D60"/>
    <w:rsid w:val="00017F39"/>
    <w:rsid w:val="00017FC3"/>
    <w:rsid w:val="00017FDE"/>
    <w:rsid w:val="000200F5"/>
    <w:rsid w:val="000200F9"/>
    <w:rsid w:val="0002011C"/>
    <w:rsid w:val="000202DE"/>
    <w:rsid w:val="00020510"/>
    <w:rsid w:val="000209B3"/>
    <w:rsid w:val="00020AAE"/>
    <w:rsid w:val="000211FF"/>
    <w:rsid w:val="000216A3"/>
    <w:rsid w:val="00021A6C"/>
    <w:rsid w:val="000220DF"/>
    <w:rsid w:val="000221C7"/>
    <w:rsid w:val="00022706"/>
    <w:rsid w:val="0002297E"/>
    <w:rsid w:val="00022B43"/>
    <w:rsid w:val="00022BF5"/>
    <w:rsid w:val="00022D7C"/>
    <w:rsid w:val="00022E7A"/>
    <w:rsid w:val="0002300C"/>
    <w:rsid w:val="00023606"/>
    <w:rsid w:val="00023660"/>
    <w:rsid w:val="00023B6E"/>
    <w:rsid w:val="00023BE8"/>
    <w:rsid w:val="00023F60"/>
    <w:rsid w:val="00024209"/>
    <w:rsid w:val="00024455"/>
    <w:rsid w:val="000246A5"/>
    <w:rsid w:val="0002475F"/>
    <w:rsid w:val="00024800"/>
    <w:rsid w:val="000249EA"/>
    <w:rsid w:val="00024E0D"/>
    <w:rsid w:val="000251FA"/>
    <w:rsid w:val="00025365"/>
    <w:rsid w:val="000253E8"/>
    <w:rsid w:val="00025516"/>
    <w:rsid w:val="00025688"/>
    <w:rsid w:val="00025736"/>
    <w:rsid w:val="0002592F"/>
    <w:rsid w:val="000259E8"/>
    <w:rsid w:val="00025B35"/>
    <w:rsid w:val="00025BBC"/>
    <w:rsid w:val="000269CD"/>
    <w:rsid w:val="00026B37"/>
    <w:rsid w:val="00026B9D"/>
    <w:rsid w:val="00026DE0"/>
    <w:rsid w:val="0002713A"/>
    <w:rsid w:val="000274DC"/>
    <w:rsid w:val="00027574"/>
    <w:rsid w:val="00027626"/>
    <w:rsid w:val="00027940"/>
    <w:rsid w:val="000279D1"/>
    <w:rsid w:val="00027A9E"/>
    <w:rsid w:val="00027AAD"/>
    <w:rsid w:val="00027AE3"/>
    <w:rsid w:val="00027BAE"/>
    <w:rsid w:val="00027C4A"/>
    <w:rsid w:val="00027D7D"/>
    <w:rsid w:val="00030106"/>
    <w:rsid w:val="000302E6"/>
    <w:rsid w:val="00030AF1"/>
    <w:rsid w:val="00030E68"/>
    <w:rsid w:val="00030F1B"/>
    <w:rsid w:val="0003170D"/>
    <w:rsid w:val="000319CB"/>
    <w:rsid w:val="00031AB9"/>
    <w:rsid w:val="00031CC4"/>
    <w:rsid w:val="00031CD2"/>
    <w:rsid w:val="00031CEC"/>
    <w:rsid w:val="00031D47"/>
    <w:rsid w:val="00032503"/>
    <w:rsid w:val="00032514"/>
    <w:rsid w:val="000328DE"/>
    <w:rsid w:val="000329B8"/>
    <w:rsid w:val="00032DD7"/>
    <w:rsid w:val="00033858"/>
    <w:rsid w:val="000339FF"/>
    <w:rsid w:val="00033EE1"/>
    <w:rsid w:val="00034029"/>
    <w:rsid w:val="00034062"/>
    <w:rsid w:val="00034232"/>
    <w:rsid w:val="0003425B"/>
    <w:rsid w:val="0003455F"/>
    <w:rsid w:val="000346F7"/>
    <w:rsid w:val="000349AE"/>
    <w:rsid w:val="00034D85"/>
    <w:rsid w:val="00034D9F"/>
    <w:rsid w:val="00034F6D"/>
    <w:rsid w:val="00035045"/>
    <w:rsid w:val="0003549B"/>
    <w:rsid w:val="0003564E"/>
    <w:rsid w:val="000359F9"/>
    <w:rsid w:val="00035B75"/>
    <w:rsid w:val="00035D32"/>
    <w:rsid w:val="0003608B"/>
    <w:rsid w:val="000361F2"/>
    <w:rsid w:val="000363B2"/>
    <w:rsid w:val="0003647C"/>
    <w:rsid w:val="00036818"/>
    <w:rsid w:val="00036AA9"/>
    <w:rsid w:val="00036B21"/>
    <w:rsid w:val="00036C57"/>
    <w:rsid w:val="00037142"/>
    <w:rsid w:val="00037289"/>
    <w:rsid w:val="000373F9"/>
    <w:rsid w:val="000377D0"/>
    <w:rsid w:val="0003793F"/>
    <w:rsid w:val="00037AA1"/>
    <w:rsid w:val="00037BDC"/>
    <w:rsid w:val="0004001E"/>
    <w:rsid w:val="0004005E"/>
    <w:rsid w:val="00040096"/>
    <w:rsid w:val="000400A5"/>
    <w:rsid w:val="000403C6"/>
    <w:rsid w:val="00040593"/>
    <w:rsid w:val="000409F8"/>
    <w:rsid w:val="00040BFA"/>
    <w:rsid w:val="00040E44"/>
    <w:rsid w:val="00040EA5"/>
    <w:rsid w:val="00040FDC"/>
    <w:rsid w:val="00041132"/>
    <w:rsid w:val="00041507"/>
    <w:rsid w:val="0004159D"/>
    <w:rsid w:val="000416CF"/>
    <w:rsid w:val="00041928"/>
    <w:rsid w:val="00041A9E"/>
    <w:rsid w:val="00041BBD"/>
    <w:rsid w:val="0004202A"/>
    <w:rsid w:val="00042531"/>
    <w:rsid w:val="00042D3F"/>
    <w:rsid w:val="00043031"/>
    <w:rsid w:val="0004364C"/>
    <w:rsid w:val="000436B5"/>
    <w:rsid w:val="000438A3"/>
    <w:rsid w:val="00043F6D"/>
    <w:rsid w:val="000440F4"/>
    <w:rsid w:val="000441DB"/>
    <w:rsid w:val="00044385"/>
    <w:rsid w:val="0004442A"/>
    <w:rsid w:val="00044668"/>
    <w:rsid w:val="00044672"/>
    <w:rsid w:val="00044BB4"/>
    <w:rsid w:val="00044C49"/>
    <w:rsid w:val="00044D79"/>
    <w:rsid w:val="000452B6"/>
    <w:rsid w:val="000453C0"/>
    <w:rsid w:val="00045721"/>
    <w:rsid w:val="000457A1"/>
    <w:rsid w:val="000458E6"/>
    <w:rsid w:val="00045ACE"/>
    <w:rsid w:val="00045CF3"/>
    <w:rsid w:val="0004639E"/>
    <w:rsid w:val="00046864"/>
    <w:rsid w:val="00047336"/>
    <w:rsid w:val="000474B0"/>
    <w:rsid w:val="000476A3"/>
    <w:rsid w:val="0004770A"/>
    <w:rsid w:val="00047734"/>
    <w:rsid w:val="00047780"/>
    <w:rsid w:val="00047B2A"/>
    <w:rsid w:val="00047B49"/>
    <w:rsid w:val="00047B96"/>
    <w:rsid w:val="00047C79"/>
    <w:rsid w:val="00047E3B"/>
    <w:rsid w:val="00047F08"/>
    <w:rsid w:val="00047F97"/>
    <w:rsid w:val="000500F2"/>
    <w:rsid w:val="00050171"/>
    <w:rsid w:val="00050307"/>
    <w:rsid w:val="000504BD"/>
    <w:rsid w:val="000504D3"/>
    <w:rsid w:val="0005053C"/>
    <w:rsid w:val="0005058F"/>
    <w:rsid w:val="000508A9"/>
    <w:rsid w:val="00050A5F"/>
    <w:rsid w:val="00050B6D"/>
    <w:rsid w:val="00050EEA"/>
    <w:rsid w:val="00051033"/>
    <w:rsid w:val="000510E7"/>
    <w:rsid w:val="0005124B"/>
    <w:rsid w:val="000514FC"/>
    <w:rsid w:val="000519B3"/>
    <w:rsid w:val="00051B2C"/>
    <w:rsid w:val="00051C4C"/>
    <w:rsid w:val="00051D66"/>
    <w:rsid w:val="00052580"/>
    <w:rsid w:val="00052886"/>
    <w:rsid w:val="000528B4"/>
    <w:rsid w:val="000528C4"/>
    <w:rsid w:val="00052AA8"/>
    <w:rsid w:val="00052AD5"/>
    <w:rsid w:val="00052B19"/>
    <w:rsid w:val="00052E41"/>
    <w:rsid w:val="00052F17"/>
    <w:rsid w:val="00052F20"/>
    <w:rsid w:val="0005309E"/>
    <w:rsid w:val="0005333B"/>
    <w:rsid w:val="0005359D"/>
    <w:rsid w:val="0005388B"/>
    <w:rsid w:val="00054238"/>
    <w:rsid w:val="000544FA"/>
    <w:rsid w:val="00054946"/>
    <w:rsid w:val="00054A5D"/>
    <w:rsid w:val="00054C77"/>
    <w:rsid w:val="00054DDF"/>
    <w:rsid w:val="000553B3"/>
    <w:rsid w:val="00055597"/>
    <w:rsid w:val="00055673"/>
    <w:rsid w:val="000556F9"/>
    <w:rsid w:val="00055B79"/>
    <w:rsid w:val="00056203"/>
    <w:rsid w:val="0005629E"/>
    <w:rsid w:val="000565DE"/>
    <w:rsid w:val="0005697E"/>
    <w:rsid w:val="00056F2C"/>
    <w:rsid w:val="00056FBC"/>
    <w:rsid w:val="0005725E"/>
    <w:rsid w:val="00057273"/>
    <w:rsid w:val="000574B5"/>
    <w:rsid w:val="0005752F"/>
    <w:rsid w:val="00057C60"/>
    <w:rsid w:val="00057CED"/>
    <w:rsid w:val="00057D0D"/>
    <w:rsid w:val="00057D4F"/>
    <w:rsid w:val="00057D7F"/>
    <w:rsid w:val="00057DFC"/>
    <w:rsid w:val="00060089"/>
    <w:rsid w:val="000602D2"/>
    <w:rsid w:val="000604B2"/>
    <w:rsid w:val="000607AB"/>
    <w:rsid w:val="00060AF8"/>
    <w:rsid w:val="00060B21"/>
    <w:rsid w:val="00060C04"/>
    <w:rsid w:val="00060CEE"/>
    <w:rsid w:val="00061021"/>
    <w:rsid w:val="000613D2"/>
    <w:rsid w:val="000615FE"/>
    <w:rsid w:val="00061C29"/>
    <w:rsid w:val="00061D96"/>
    <w:rsid w:val="00061DB0"/>
    <w:rsid w:val="00061EDF"/>
    <w:rsid w:val="000621AF"/>
    <w:rsid w:val="00062301"/>
    <w:rsid w:val="00062547"/>
    <w:rsid w:val="00062606"/>
    <w:rsid w:val="00062875"/>
    <w:rsid w:val="00062EC6"/>
    <w:rsid w:val="00063141"/>
    <w:rsid w:val="00063304"/>
    <w:rsid w:val="000636EB"/>
    <w:rsid w:val="00063822"/>
    <w:rsid w:val="00063A55"/>
    <w:rsid w:val="000643FC"/>
    <w:rsid w:val="000644A9"/>
    <w:rsid w:val="00064725"/>
    <w:rsid w:val="000649CF"/>
    <w:rsid w:val="00064AB6"/>
    <w:rsid w:val="00064BB8"/>
    <w:rsid w:val="00064FF7"/>
    <w:rsid w:val="0006523A"/>
    <w:rsid w:val="000652A7"/>
    <w:rsid w:val="000655A7"/>
    <w:rsid w:val="00065FAE"/>
    <w:rsid w:val="00066187"/>
    <w:rsid w:val="000661F9"/>
    <w:rsid w:val="0006638C"/>
    <w:rsid w:val="0006644F"/>
    <w:rsid w:val="0006646A"/>
    <w:rsid w:val="00066498"/>
    <w:rsid w:val="000665B8"/>
    <w:rsid w:val="00066827"/>
    <w:rsid w:val="00066848"/>
    <w:rsid w:val="00066945"/>
    <w:rsid w:val="00066A2D"/>
    <w:rsid w:val="00066C43"/>
    <w:rsid w:val="000670B0"/>
    <w:rsid w:val="000672EB"/>
    <w:rsid w:val="0006737A"/>
    <w:rsid w:val="00067696"/>
    <w:rsid w:val="00067765"/>
    <w:rsid w:val="000678A4"/>
    <w:rsid w:val="00067C19"/>
    <w:rsid w:val="00070018"/>
    <w:rsid w:val="000704CB"/>
    <w:rsid w:val="00070C3D"/>
    <w:rsid w:val="00070C8A"/>
    <w:rsid w:val="00070DE3"/>
    <w:rsid w:val="00070E61"/>
    <w:rsid w:val="00070F30"/>
    <w:rsid w:val="000716F6"/>
    <w:rsid w:val="00071867"/>
    <w:rsid w:val="00071C36"/>
    <w:rsid w:val="00071DAB"/>
    <w:rsid w:val="00072941"/>
    <w:rsid w:val="000729EF"/>
    <w:rsid w:val="00072C31"/>
    <w:rsid w:val="00072E50"/>
    <w:rsid w:val="00073183"/>
    <w:rsid w:val="00073BB0"/>
    <w:rsid w:val="00073C5F"/>
    <w:rsid w:val="00073CA6"/>
    <w:rsid w:val="00073E77"/>
    <w:rsid w:val="00074178"/>
    <w:rsid w:val="00074193"/>
    <w:rsid w:val="00074376"/>
    <w:rsid w:val="000744E7"/>
    <w:rsid w:val="00075131"/>
    <w:rsid w:val="000754DA"/>
    <w:rsid w:val="00075785"/>
    <w:rsid w:val="00075B57"/>
    <w:rsid w:val="00075C5A"/>
    <w:rsid w:val="00075E91"/>
    <w:rsid w:val="00076059"/>
    <w:rsid w:val="00076180"/>
    <w:rsid w:val="000761AD"/>
    <w:rsid w:val="0007630C"/>
    <w:rsid w:val="0007640F"/>
    <w:rsid w:val="000765B2"/>
    <w:rsid w:val="0007673B"/>
    <w:rsid w:val="000768F2"/>
    <w:rsid w:val="00076A2F"/>
    <w:rsid w:val="00076A62"/>
    <w:rsid w:val="00076E4D"/>
    <w:rsid w:val="00076F5A"/>
    <w:rsid w:val="00077454"/>
    <w:rsid w:val="00077471"/>
    <w:rsid w:val="0007780F"/>
    <w:rsid w:val="00077B58"/>
    <w:rsid w:val="00077C74"/>
    <w:rsid w:val="00077C83"/>
    <w:rsid w:val="00077E1B"/>
    <w:rsid w:val="00077F66"/>
    <w:rsid w:val="00080905"/>
    <w:rsid w:val="000809D2"/>
    <w:rsid w:val="00081011"/>
    <w:rsid w:val="00081741"/>
    <w:rsid w:val="00081825"/>
    <w:rsid w:val="00081920"/>
    <w:rsid w:val="000819D3"/>
    <w:rsid w:val="00081B3C"/>
    <w:rsid w:val="00081D53"/>
    <w:rsid w:val="00081EEE"/>
    <w:rsid w:val="00081F8F"/>
    <w:rsid w:val="0008215A"/>
    <w:rsid w:val="000822C2"/>
    <w:rsid w:val="0008269C"/>
    <w:rsid w:val="00082882"/>
    <w:rsid w:val="00082A2B"/>
    <w:rsid w:val="00082B6E"/>
    <w:rsid w:val="000839BA"/>
    <w:rsid w:val="00083B1B"/>
    <w:rsid w:val="00083E62"/>
    <w:rsid w:val="000841E2"/>
    <w:rsid w:val="000841F4"/>
    <w:rsid w:val="0008429C"/>
    <w:rsid w:val="000842B3"/>
    <w:rsid w:val="00084620"/>
    <w:rsid w:val="00084749"/>
    <w:rsid w:val="00084E87"/>
    <w:rsid w:val="0008564E"/>
    <w:rsid w:val="000856B8"/>
    <w:rsid w:val="0008571D"/>
    <w:rsid w:val="000859D3"/>
    <w:rsid w:val="00085A78"/>
    <w:rsid w:val="00085E27"/>
    <w:rsid w:val="00086241"/>
    <w:rsid w:val="0008643C"/>
    <w:rsid w:val="00086496"/>
    <w:rsid w:val="0008689D"/>
    <w:rsid w:val="00086908"/>
    <w:rsid w:val="00086AE4"/>
    <w:rsid w:val="00086B30"/>
    <w:rsid w:val="00086C7B"/>
    <w:rsid w:val="000873D0"/>
    <w:rsid w:val="00087601"/>
    <w:rsid w:val="0008765E"/>
    <w:rsid w:val="0008773F"/>
    <w:rsid w:val="00087D44"/>
    <w:rsid w:val="00087E94"/>
    <w:rsid w:val="000900C9"/>
    <w:rsid w:val="00090429"/>
    <w:rsid w:val="00090761"/>
    <w:rsid w:val="0009122D"/>
    <w:rsid w:val="0009129B"/>
    <w:rsid w:val="0009162B"/>
    <w:rsid w:val="0009186B"/>
    <w:rsid w:val="00091936"/>
    <w:rsid w:val="00091A37"/>
    <w:rsid w:val="00091EED"/>
    <w:rsid w:val="0009224F"/>
    <w:rsid w:val="00092284"/>
    <w:rsid w:val="00092333"/>
    <w:rsid w:val="00092633"/>
    <w:rsid w:val="000929B5"/>
    <w:rsid w:val="00092A40"/>
    <w:rsid w:val="00092BA5"/>
    <w:rsid w:val="00092BEB"/>
    <w:rsid w:val="00092C92"/>
    <w:rsid w:val="00092D0A"/>
    <w:rsid w:val="00092DE5"/>
    <w:rsid w:val="00093188"/>
    <w:rsid w:val="0009327F"/>
    <w:rsid w:val="000938F9"/>
    <w:rsid w:val="00093C0A"/>
    <w:rsid w:val="000940EE"/>
    <w:rsid w:val="00094229"/>
    <w:rsid w:val="000944E3"/>
    <w:rsid w:val="000945E5"/>
    <w:rsid w:val="00094818"/>
    <w:rsid w:val="00094899"/>
    <w:rsid w:val="00094A46"/>
    <w:rsid w:val="00094C01"/>
    <w:rsid w:val="0009516B"/>
    <w:rsid w:val="00095175"/>
    <w:rsid w:val="000953B1"/>
    <w:rsid w:val="00095851"/>
    <w:rsid w:val="00095EC4"/>
    <w:rsid w:val="0009609F"/>
    <w:rsid w:val="000965BD"/>
    <w:rsid w:val="00096A37"/>
    <w:rsid w:val="00096CBD"/>
    <w:rsid w:val="00096DA5"/>
    <w:rsid w:val="00096EF4"/>
    <w:rsid w:val="0009709B"/>
    <w:rsid w:val="000973DE"/>
    <w:rsid w:val="00097501"/>
    <w:rsid w:val="0009751A"/>
    <w:rsid w:val="0009761E"/>
    <w:rsid w:val="00097640"/>
    <w:rsid w:val="000976CE"/>
    <w:rsid w:val="00097A35"/>
    <w:rsid w:val="00097B29"/>
    <w:rsid w:val="00097DB7"/>
    <w:rsid w:val="00097E28"/>
    <w:rsid w:val="00097FD6"/>
    <w:rsid w:val="000A050E"/>
    <w:rsid w:val="000A0591"/>
    <w:rsid w:val="000A0C72"/>
    <w:rsid w:val="000A0EA7"/>
    <w:rsid w:val="000A0F5C"/>
    <w:rsid w:val="000A12F3"/>
    <w:rsid w:val="000A131C"/>
    <w:rsid w:val="000A1368"/>
    <w:rsid w:val="000A15AC"/>
    <w:rsid w:val="000A1771"/>
    <w:rsid w:val="000A1E4C"/>
    <w:rsid w:val="000A1F45"/>
    <w:rsid w:val="000A2049"/>
    <w:rsid w:val="000A206B"/>
    <w:rsid w:val="000A25D3"/>
    <w:rsid w:val="000A28FE"/>
    <w:rsid w:val="000A29B5"/>
    <w:rsid w:val="000A2AB3"/>
    <w:rsid w:val="000A2EA7"/>
    <w:rsid w:val="000A2ED6"/>
    <w:rsid w:val="000A2F6F"/>
    <w:rsid w:val="000A3293"/>
    <w:rsid w:val="000A3382"/>
    <w:rsid w:val="000A33B8"/>
    <w:rsid w:val="000A33C1"/>
    <w:rsid w:val="000A34EE"/>
    <w:rsid w:val="000A38A9"/>
    <w:rsid w:val="000A3948"/>
    <w:rsid w:val="000A3B59"/>
    <w:rsid w:val="000A3D97"/>
    <w:rsid w:val="000A3EEC"/>
    <w:rsid w:val="000A4146"/>
    <w:rsid w:val="000A45BA"/>
    <w:rsid w:val="000A4615"/>
    <w:rsid w:val="000A4765"/>
    <w:rsid w:val="000A487A"/>
    <w:rsid w:val="000A514F"/>
    <w:rsid w:val="000A5F12"/>
    <w:rsid w:val="000A5FA7"/>
    <w:rsid w:val="000A629B"/>
    <w:rsid w:val="000A6633"/>
    <w:rsid w:val="000A66A0"/>
    <w:rsid w:val="000A66BB"/>
    <w:rsid w:val="000A67D2"/>
    <w:rsid w:val="000A68F5"/>
    <w:rsid w:val="000A73CA"/>
    <w:rsid w:val="000A7480"/>
    <w:rsid w:val="000A775E"/>
    <w:rsid w:val="000A796B"/>
    <w:rsid w:val="000A7AF2"/>
    <w:rsid w:val="000A7C41"/>
    <w:rsid w:val="000A7DA6"/>
    <w:rsid w:val="000B0022"/>
    <w:rsid w:val="000B0095"/>
    <w:rsid w:val="000B0396"/>
    <w:rsid w:val="000B04A5"/>
    <w:rsid w:val="000B061A"/>
    <w:rsid w:val="000B0DBA"/>
    <w:rsid w:val="000B0E15"/>
    <w:rsid w:val="000B0ECB"/>
    <w:rsid w:val="000B0EE9"/>
    <w:rsid w:val="000B1070"/>
    <w:rsid w:val="000B14E9"/>
    <w:rsid w:val="000B1538"/>
    <w:rsid w:val="000B1742"/>
    <w:rsid w:val="000B19A2"/>
    <w:rsid w:val="000B1A58"/>
    <w:rsid w:val="000B1A67"/>
    <w:rsid w:val="000B1C20"/>
    <w:rsid w:val="000B1F74"/>
    <w:rsid w:val="000B1FF5"/>
    <w:rsid w:val="000B2409"/>
    <w:rsid w:val="000B269E"/>
    <w:rsid w:val="000B2C52"/>
    <w:rsid w:val="000B2C5C"/>
    <w:rsid w:val="000B2DCE"/>
    <w:rsid w:val="000B2E01"/>
    <w:rsid w:val="000B36A1"/>
    <w:rsid w:val="000B3938"/>
    <w:rsid w:val="000B3A0A"/>
    <w:rsid w:val="000B3B27"/>
    <w:rsid w:val="000B3FE9"/>
    <w:rsid w:val="000B411F"/>
    <w:rsid w:val="000B42C4"/>
    <w:rsid w:val="000B4800"/>
    <w:rsid w:val="000B4B78"/>
    <w:rsid w:val="000B4BD7"/>
    <w:rsid w:val="000B4E06"/>
    <w:rsid w:val="000B4E11"/>
    <w:rsid w:val="000B529C"/>
    <w:rsid w:val="000B55D1"/>
    <w:rsid w:val="000B5909"/>
    <w:rsid w:val="000B5CA8"/>
    <w:rsid w:val="000B5F9B"/>
    <w:rsid w:val="000B6195"/>
    <w:rsid w:val="000B6415"/>
    <w:rsid w:val="000B6555"/>
    <w:rsid w:val="000B6B8D"/>
    <w:rsid w:val="000B6F2C"/>
    <w:rsid w:val="000B6FF0"/>
    <w:rsid w:val="000B7283"/>
    <w:rsid w:val="000B737C"/>
    <w:rsid w:val="000B76E4"/>
    <w:rsid w:val="000B7BE7"/>
    <w:rsid w:val="000C014B"/>
    <w:rsid w:val="000C0176"/>
    <w:rsid w:val="000C01FD"/>
    <w:rsid w:val="000C0C0A"/>
    <w:rsid w:val="000C0C86"/>
    <w:rsid w:val="000C117C"/>
    <w:rsid w:val="000C1664"/>
    <w:rsid w:val="000C1A6C"/>
    <w:rsid w:val="000C203D"/>
    <w:rsid w:val="000C2372"/>
    <w:rsid w:val="000C255B"/>
    <w:rsid w:val="000C2607"/>
    <w:rsid w:val="000C289A"/>
    <w:rsid w:val="000C28AA"/>
    <w:rsid w:val="000C28AD"/>
    <w:rsid w:val="000C2BEF"/>
    <w:rsid w:val="000C2CC3"/>
    <w:rsid w:val="000C2E01"/>
    <w:rsid w:val="000C32D9"/>
    <w:rsid w:val="000C3358"/>
    <w:rsid w:val="000C36E4"/>
    <w:rsid w:val="000C432D"/>
    <w:rsid w:val="000C4429"/>
    <w:rsid w:val="000C46F0"/>
    <w:rsid w:val="000C4E90"/>
    <w:rsid w:val="000C4E9B"/>
    <w:rsid w:val="000C4F35"/>
    <w:rsid w:val="000C511D"/>
    <w:rsid w:val="000C529B"/>
    <w:rsid w:val="000C57A6"/>
    <w:rsid w:val="000C5E21"/>
    <w:rsid w:val="000C61B6"/>
    <w:rsid w:val="000C6248"/>
    <w:rsid w:val="000C6579"/>
    <w:rsid w:val="000C65FA"/>
    <w:rsid w:val="000C6798"/>
    <w:rsid w:val="000C6816"/>
    <w:rsid w:val="000C6EA0"/>
    <w:rsid w:val="000C702F"/>
    <w:rsid w:val="000C7115"/>
    <w:rsid w:val="000C7328"/>
    <w:rsid w:val="000C772B"/>
    <w:rsid w:val="000C774F"/>
    <w:rsid w:val="000C7F2E"/>
    <w:rsid w:val="000D011B"/>
    <w:rsid w:val="000D0589"/>
    <w:rsid w:val="000D086C"/>
    <w:rsid w:val="000D0942"/>
    <w:rsid w:val="000D097C"/>
    <w:rsid w:val="000D0BFF"/>
    <w:rsid w:val="000D0DA6"/>
    <w:rsid w:val="000D0DA7"/>
    <w:rsid w:val="000D14E4"/>
    <w:rsid w:val="000D161B"/>
    <w:rsid w:val="000D1681"/>
    <w:rsid w:val="000D17D6"/>
    <w:rsid w:val="000D1AC2"/>
    <w:rsid w:val="000D1ADC"/>
    <w:rsid w:val="000D1B1D"/>
    <w:rsid w:val="000D1DD2"/>
    <w:rsid w:val="000D1F40"/>
    <w:rsid w:val="000D1FA0"/>
    <w:rsid w:val="000D203F"/>
    <w:rsid w:val="000D223B"/>
    <w:rsid w:val="000D23CA"/>
    <w:rsid w:val="000D295F"/>
    <w:rsid w:val="000D2961"/>
    <w:rsid w:val="000D2A10"/>
    <w:rsid w:val="000D2B3B"/>
    <w:rsid w:val="000D3044"/>
    <w:rsid w:val="000D348A"/>
    <w:rsid w:val="000D351C"/>
    <w:rsid w:val="000D3720"/>
    <w:rsid w:val="000D37D6"/>
    <w:rsid w:val="000D3A1D"/>
    <w:rsid w:val="000D3D04"/>
    <w:rsid w:val="000D3D4F"/>
    <w:rsid w:val="000D3F03"/>
    <w:rsid w:val="000D3FDD"/>
    <w:rsid w:val="000D4132"/>
    <w:rsid w:val="000D43B1"/>
    <w:rsid w:val="000D4C14"/>
    <w:rsid w:val="000D4C36"/>
    <w:rsid w:val="000D5011"/>
    <w:rsid w:val="000D5619"/>
    <w:rsid w:val="000D573B"/>
    <w:rsid w:val="000D5974"/>
    <w:rsid w:val="000D5CB0"/>
    <w:rsid w:val="000D5E8E"/>
    <w:rsid w:val="000D5EAD"/>
    <w:rsid w:val="000D5FD5"/>
    <w:rsid w:val="000D60BE"/>
    <w:rsid w:val="000D6510"/>
    <w:rsid w:val="000D6AED"/>
    <w:rsid w:val="000D6C15"/>
    <w:rsid w:val="000D6F1E"/>
    <w:rsid w:val="000D73E1"/>
    <w:rsid w:val="000D7541"/>
    <w:rsid w:val="000D786E"/>
    <w:rsid w:val="000D796C"/>
    <w:rsid w:val="000D7976"/>
    <w:rsid w:val="000D7AA0"/>
    <w:rsid w:val="000D7DBA"/>
    <w:rsid w:val="000E000C"/>
    <w:rsid w:val="000E083E"/>
    <w:rsid w:val="000E09B7"/>
    <w:rsid w:val="000E0B49"/>
    <w:rsid w:val="000E0C6B"/>
    <w:rsid w:val="000E0E7C"/>
    <w:rsid w:val="000E0F95"/>
    <w:rsid w:val="000E1709"/>
    <w:rsid w:val="000E177A"/>
    <w:rsid w:val="000E1D65"/>
    <w:rsid w:val="000E1F8C"/>
    <w:rsid w:val="000E25ED"/>
    <w:rsid w:val="000E260E"/>
    <w:rsid w:val="000E269B"/>
    <w:rsid w:val="000E26ED"/>
    <w:rsid w:val="000E2A3A"/>
    <w:rsid w:val="000E2A4B"/>
    <w:rsid w:val="000E2B05"/>
    <w:rsid w:val="000E2E75"/>
    <w:rsid w:val="000E325D"/>
    <w:rsid w:val="000E332A"/>
    <w:rsid w:val="000E33B6"/>
    <w:rsid w:val="000E347F"/>
    <w:rsid w:val="000E349E"/>
    <w:rsid w:val="000E380C"/>
    <w:rsid w:val="000E39E5"/>
    <w:rsid w:val="000E3C55"/>
    <w:rsid w:val="000E4229"/>
    <w:rsid w:val="000E453E"/>
    <w:rsid w:val="000E454B"/>
    <w:rsid w:val="000E492B"/>
    <w:rsid w:val="000E4B7B"/>
    <w:rsid w:val="000E4CFC"/>
    <w:rsid w:val="000E53F6"/>
    <w:rsid w:val="000E5577"/>
    <w:rsid w:val="000E57FB"/>
    <w:rsid w:val="000E5A97"/>
    <w:rsid w:val="000E5C4A"/>
    <w:rsid w:val="000E62D0"/>
    <w:rsid w:val="000E6E8F"/>
    <w:rsid w:val="000E764B"/>
    <w:rsid w:val="000E7700"/>
    <w:rsid w:val="000E77E9"/>
    <w:rsid w:val="000E781E"/>
    <w:rsid w:val="000E7AF4"/>
    <w:rsid w:val="000E7E1F"/>
    <w:rsid w:val="000F00ED"/>
    <w:rsid w:val="000F01D5"/>
    <w:rsid w:val="000F0532"/>
    <w:rsid w:val="000F07D1"/>
    <w:rsid w:val="000F07E3"/>
    <w:rsid w:val="000F07EE"/>
    <w:rsid w:val="000F08E6"/>
    <w:rsid w:val="000F0B1E"/>
    <w:rsid w:val="000F0BC6"/>
    <w:rsid w:val="000F0CC0"/>
    <w:rsid w:val="000F0F9C"/>
    <w:rsid w:val="000F108C"/>
    <w:rsid w:val="000F1168"/>
    <w:rsid w:val="000F1173"/>
    <w:rsid w:val="000F131C"/>
    <w:rsid w:val="000F1DC8"/>
    <w:rsid w:val="000F1E0A"/>
    <w:rsid w:val="000F1FAC"/>
    <w:rsid w:val="000F2304"/>
    <w:rsid w:val="000F2315"/>
    <w:rsid w:val="000F252F"/>
    <w:rsid w:val="000F2819"/>
    <w:rsid w:val="000F2C64"/>
    <w:rsid w:val="000F2CE5"/>
    <w:rsid w:val="000F2EB2"/>
    <w:rsid w:val="000F3073"/>
    <w:rsid w:val="000F38CB"/>
    <w:rsid w:val="000F4135"/>
    <w:rsid w:val="000F4283"/>
    <w:rsid w:val="000F43B7"/>
    <w:rsid w:val="000F4582"/>
    <w:rsid w:val="000F4BCC"/>
    <w:rsid w:val="000F4C72"/>
    <w:rsid w:val="000F5380"/>
    <w:rsid w:val="000F56A1"/>
    <w:rsid w:val="000F5B3C"/>
    <w:rsid w:val="000F5E92"/>
    <w:rsid w:val="000F5EAA"/>
    <w:rsid w:val="000F5F30"/>
    <w:rsid w:val="000F6615"/>
    <w:rsid w:val="000F6848"/>
    <w:rsid w:val="000F6EDD"/>
    <w:rsid w:val="000F7092"/>
    <w:rsid w:val="000F723D"/>
    <w:rsid w:val="000F75C4"/>
    <w:rsid w:val="000F79EF"/>
    <w:rsid w:val="000F7B31"/>
    <w:rsid w:val="000F7B5A"/>
    <w:rsid w:val="000F7BC2"/>
    <w:rsid w:val="0010048F"/>
    <w:rsid w:val="001005D4"/>
    <w:rsid w:val="00100679"/>
    <w:rsid w:val="00100838"/>
    <w:rsid w:val="00100A57"/>
    <w:rsid w:val="00100A94"/>
    <w:rsid w:val="00100B81"/>
    <w:rsid w:val="00100BAE"/>
    <w:rsid w:val="00101145"/>
    <w:rsid w:val="00101252"/>
    <w:rsid w:val="001014ED"/>
    <w:rsid w:val="0010150F"/>
    <w:rsid w:val="00101606"/>
    <w:rsid w:val="00101636"/>
    <w:rsid w:val="00101860"/>
    <w:rsid w:val="0010186A"/>
    <w:rsid w:val="00102467"/>
    <w:rsid w:val="00102516"/>
    <w:rsid w:val="001029C5"/>
    <w:rsid w:val="00102B50"/>
    <w:rsid w:val="00102E97"/>
    <w:rsid w:val="00102EE8"/>
    <w:rsid w:val="00102F25"/>
    <w:rsid w:val="00102F2D"/>
    <w:rsid w:val="00103451"/>
    <w:rsid w:val="00103582"/>
    <w:rsid w:val="00103A22"/>
    <w:rsid w:val="00103F9D"/>
    <w:rsid w:val="001048BF"/>
    <w:rsid w:val="00104BC1"/>
    <w:rsid w:val="00105007"/>
    <w:rsid w:val="00105219"/>
    <w:rsid w:val="00105655"/>
    <w:rsid w:val="001056EF"/>
    <w:rsid w:val="00105743"/>
    <w:rsid w:val="001059A0"/>
    <w:rsid w:val="00105B86"/>
    <w:rsid w:val="001065A1"/>
    <w:rsid w:val="0010677D"/>
    <w:rsid w:val="0010684B"/>
    <w:rsid w:val="00106960"/>
    <w:rsid w:val="00106EB2"/>
    <w:rsid w:val="00107153"/>
    <w:rsid w:val="0010719F"/>
    <w:rsid w:val="00107596"/>
    <w:rsid w:val="00107988"/>
    <w:rsid w:val="0010798C"/>
    <w:rsid w:val="00107D0B"/>
    <w:rsid w:val="00107E4B"/>
    <w:rsid w:val="00107F84"/>
    <w:rsid w:val="00110259"/>
    <w:rsid w:val="00110439"/>
    <w:rsid w:val="001108C1"/>
    <w:rsid w:val="00110C9C"/>
    <w:rsid w:val="00110DF3"/>
    <w:rsid w:val="00110F2D"/>
    <w:rsid w:val="00111177"/>
    <w:rsid w:val="0011126C"/>
    <w:rsid w:val="00111332"/>
    <w:rsid w:val="001113CE"/>
    <w:rsid w:val="001116BB"/>
    <w:rsid w:val="001119A6"/>
    <w:rsid w:val="00112026"/>
    <w:rsid w:val="00112081"/>
    <w:rsid w:val="0011231C"/>
    <w:rsid w:val="00112ABB"/>
    <w:rsid w:val="00112AF9"/>
    <w:rsid w:val="00113315"/>
    <w:rsid w:val="00113984"/>
    <w:rsid w:val="00113F07"/>
    <w:rsid w:val="001143C4"/>
    <w:rsid w:val="0011452E"/>
    <w:rsid w:val="00114606"/>
    <w:rsid w:val="001148D9"/>
    <w:rsid w:val="001148F4"/>
    <w:rsid w:val="00114AE1"/>
    <w:rsid w:val="00114B60"/>
    <w:rsid w:val="00115022"/>
    <w:rsid w:val="001155F5"/>
    <w:rsid w:val="00115C4C"/>
    <w:rsid w:val="00115D09"/>
    <w:rsid w:val="00115FCB"/>
    <w:rsid w:val="0011604C"/>
    <w:rsid w:val="0011664F"/>
    <w:rsid w:val="001166E8"/>
    <w:rsid w:val="001169C2"/>
    <w:rsid w:val="00116B87"/>
    <w:rsid w:val="00116C19"/>
    <w:rsid w:val="00116FFA"/>
    <w:rsid w:val="00117088"/>
    <w:rsid w:val="001170A2"/>
    <w:rsid w:val="00117483"/>
    <w:rsid w:val="001174AA"/>
    <w:rsid w:val="001176A0"/>
    <w:rsid w:val="00117989"/>
    <w:rsid w:val="00117AF3"/>
    <w:rsid w:val="00117AF9"/>
    <w:rsid w:val="00117D51"/>
    <w:rsid w:val="00117E36"/>
    <w:rsid w:val="00117E3D"/>
    <w:rsid w:val="00117F99"/>
    <w:rsid w:val="001201C7"/>
    <w:rsid w:val="00120275"/>
    <w:rsid w:val="00120492"/>
    <w:rsid w:val="001204FF"/>
    <w:rsid w:val="0012061B"/>
    <w:rsid w:val="001209FF"/>
    <w:rsid w:val="00120A07"/>
    <w:rsid w:val="00120BB7"/>
    <w:rsid w:val="00120E25"/>
    <w:rsid w:val="001216F4"/>
    <w:rsid w:val="00121C06"/>
    <w:rsid w:val="00121E25"/>
    <w:rsid w:val="00121F2B"/>
    <w:rsid w:val="0012220A"/>
    <w:rsid w:val="00122307"/>
    <w:rsid w:val="001225BF"/>
    <w:rsid w:val="0012264A"/>
    <w:rsid w:val="0012285A"/>
    <w:rsid w:val="00122C3B"/>
    <w:rsid w:val="00122D4B"/>
    <w:rsid w:val="00122F8F"/>
    <w:rsid w:val="00122FDB"/>
    <w:rsid w:val="001233F5"/>
    <w:rsid w:val="00123408"/>
    <w:rsid w:val="001236EF"/>
    <w:rsid w:val="00123819"/>
    <w:rsid w:val="00123E86"/>
    <w:rsid w:val="001245F7"/>
    <w:rsid w:val="00124817"/>
    <w:rsid w:val="00124BC5"/>
    <w:rsid w:val="00124CD3"/>
    <w:rsid w:val="00124D3E"/>
    <w:rsid w:val="00124EF4"/>
    <w:rsid w:val="00125382"/>
    <w:rsid w:val="001253D0"/>
    <w:rsid w:val="001254D1"/>
    <w:rsid w:val="001256D2"/>
    <w:rsid w:val="00125760"/>
    <w:rsid w:val="001258F1"/>
    <w:rsid w:val="00125B62"/>
    <w:rsid w:val="00125DA9"/>
    <w:rsid w:val="00125E8C"/>
    <w:rsid w:val="001267EE"/>
    <w:rsid w:val="0012687A"/>
    <w:rsid w:val="00126903"/>
    <w:rsid w:val="00126A78"/>
    <w:rsid w:val="00126B94"/>
    <w:rsid w:val="00126CAA"/>
    <w:rsid w:val="00126E5E"/>
    <w:rsid w:val="00126EDE"/>
    <w:rsid w:val="00127B73"/>
    <w:rsid w:val="00127DFD"/>
    <w:rsid w:val="00127F80"/>
    <w:rsid w:val="0013062F"/>
    <w:rsid w:val="00130657"/>
    <w:rsid w:val="001307C5"/>
    <w:rsid w:val="001308B3"/>
    <w:rsid w:val="00130A8F"/>
    <w:rsid w:val="00130DBD"/>
    <w:rsid w:val="00130DC9"/>
    <w:rsid w:val="00131584"/>
    <w:rsid w:val="0013183A"/>
    <w:rsid w:val="00131ACC"/>
    <w:rsid w:val="00131B5A"/>
    <w:rsid w:val="00131CAD"/>
    <w:rsid w:val="001325CD"/>
    <w:rsid w:val="00132863"/>
    <w:rsid w:val="00132BAB"/>
    <w:rsid w:val="0013392A"/>
    <w:rsid w:val="00133A2F"/>
    <w:rsid w:val="00133E48"/>
    <w:rsid w:val="00133E7D"/>
    <w:rsid w:val="00133F58"/>
    <w:rsid w:val="0013429D"/>
    <w:rsid w:val="0013434F"/>
    <w:rsid w:val="001343F5"/>
    <w:rsid w:val="00134CCA"/>
    <w:rsid w:val="00134E2F"/>
    <w:rsid w:val="001352C1"/>
    <w:rsid w:val="00135B69"/>
    <w:rsid w:val="00135D8E"/>
    <w:rsid w:val="00136003"/>
    <w:rsid w:val="00136574"/>
    <w:rsid w:val="00136E1D"/>
    <w:rsid w:val="001372AD"/>
    <w:rsid w:val="001375EF"/>
    <w:rsid w:val="0013772B"/>
    <w:rsid w:val="00137923"/>
    <w:rsid w:val="00137C39"/>
    <w:rsid w:val="00137C5F"/>
    <w:rsid w:val="00140044"/>
    <w:rsid w:val="0014023A"/>
    <w:rsid w:val="001403AF"/>
    <w:rsid w:val="00140451"/>
    <w:rsid w:val="001405B4"/>
    <w:rsid w:val="00140754"/>
    <w:rsid w:val="0014085B"/>
    <w:rsid w:val="0014086F"/>
    <w:rsid w:val="00140E8E"/>
    <w:rsid w:val="00140EEE"/>
    <w:rsid w:val="0014131F"/>
    <w:rsid w:val="0014155D"/>
    <w:rsid w:val="00141C45"/>
    <w:rsid w:val="00141D91"/>
    <w:rsid w:val="00141E7C"/>
    <w:rsid w:val="0014286D"/>
    <w:rsid w:val="00142B4E"/>
    <w:rsid w:val="00142BA5"/>
    <w:rsid w:val="0014306E"/>
    <w:rsid w:val="0014356E"/>
    <w:rsid w:val="0014359C"/>
    <w:rsid w:val="00143603"/>
    <w:rsid w:val="001436BD"/>
    <w:rsid w:val="00143CF1"/>
    <w:rsid w:val="00143FA6"/>
    <w:rsid w:val="00144292"/>
    <w:rsid w:val="0014446D"/>
    <w:rsid w:val="00144513"/>
    <w:rsid w:val="001446B9"/>
    <w:rsid w:val="001447FF"/>
    <w:rsid w:val="00144863"/>
    <w:rsid w:val="001454DC"/>
    <w:rsid w:val="0014582B"/>
    <w:rsid w:val="00145E4B"/>
    <w:rsid w:val="00145EAA"/>
    <w:rsid w:val="00146006"/>
    <w:rsid w:val="0014652E"/>
    <w:rsid w:val="001468DD"/>
    <w:rsid w:val="00146A6B"/>
    <w:rsid w:val="00146A6E"/>
    <w:rsid w:val="00146FD0"/>
    <w:rsid w:val="001472E3"/>
    <w:rsid w:val="0014730A"/>
    <w:rsid w:val="00147A09"/>
    <w:rsid w:val="00147A62"/>
    <w:rsid w:val="00147AAE"/>
    <w:rsid w:val="00147ACC"/>
    <w:rsid w:val="00147D08"/>
    <w:rsid w:val="00147F13"/>
    <w:rsid w:val="00147FFE"/>
    <w:rsid w:val="00150189"/>
    <w:rsid w:val="00150246"/>
    <w:rsid w:val="001503AB"/>
    <w:rsid w:val="00150D0E"/>
    <w:rsid w:val="00150E6F"/>
    <w:rsid w:val="00150F98"/>
    <w:rsid w:val="001510A9"/>
    <w:rsid w:val="001510DC"/>
    <w:rsid w:val="00151B7C"/>
    <w:rsid w:val="00151D84"/>
    <w:rsid w:val="00152550"/>
    <w:rsid w:val="00152729"/>
    <w:rsid w:val="00152AB5"/>
    <w:rsid w:val="00152C48"/>
    <w:rsid w:val="00152E87"/>
    <w:rsid w:val="00153000"/>
    <w:rsid w:val="00153039"/>
    <w:rsid w:val="00153096"/>
    <w:rsid w:val="0015331E"/>
    <w:rsid w:val="00153435"/>
    <w:rsid w:val="001538D7"/>
    <w:rsid w:val="00153955"/>
    <w:rsid w:val="00153A11"/>
    <w:rsid w:val="00153C7C"/>
    <w:rsid w:val="00153F83"/>
    <w:rsid w:val="0015420B"/>
    <w:rsid w:val="0015457F"/>
    <w:rsid w:val="00154AAA"/>
    <w:rsid w:val="00154F91"/>
    <w:rsid w:val="001550F0"/>
    <w:rsid w:val="00155257"/>
    <w:rsid w:val="001555BA"/>
    <w:rsid w:val="00155659"/>
    <w:rsid w:val="0015592E"/>
    <w:rsid w:val="00155EFB"/>
    <w:rsid w:val="00156038"/>
    <w:rsid w:val="00156039"/>
    <w:rsid w:val="001560A6"/>
    <w:rsid w:val="00156646"/>
    <w:rsid w:val="00156782"/>
    <w:rsid w:val="001567FD"/>
    <w:rsid w:val="00156814"/>
    <w:rsid w:val="00156B0B"/>
    <w:rsid w:val="00156BD7"/>
    <w:rsid w:val="00156C4A"/>
    <w:rsid w:val="00156FF4"/>
    <w:rsid w:val="001576CE"/>
    <w:rsid w:val="001577D7"/>
    <w:rsid w:val="0015792B"/>
    <w:rsid w:val="00157AC3"/>
    <w:rsid w:val="00157D44"/>
    <w:rsid w:val="00160196"/>
    <w:rsid w:val="001607B1"/>
    <w:rsid w:val="001609CF"/>
    <w:rsid w:val="00160A7F"/>
    <w:rsid w:val="00161048"/>
    <w:rsid w:val="0016122F"/>
    <w:rsid w:val="0016169F"/>
    <w:rsid w:val="0016173A"/>
    <w:rsid w:val="00161AD3"/>
    <w:rsid w:val="00161E09"/>
    <w:rsid w:val="00161EA8"/>
    <w:rsid w:val="00161FC8"/>
    <w:rsid w:val="0016223C"/>
    <w:rsid w:val="001627B8"/>
    <w:rsid w:val="00162B62"/>
    <w:rsid w:val="00162CAE"/>
    <w:rsid w:val="00163156"/>
    <w:rsid w:val="00163446"/>
    <w:rsid w:val="001634DC"/>
    <w:rsid w:val="001636E9"/>
    <w:rsid w:val="00163A1E"/>
    <w:rsid w:val="00163A8A"/>
    <w:rsid w:val="00163D1B"/>
    <w:rsid w:val="0016455D"/>
    <w:rsid w:val="00164614"/>
    <w:rsid w:val="001649B2"/>
    <w:rsid w:val="00164BF6"/>
    <w:rsid w:val="00164C45"/>
    <w:rsid w:val="00164E1B"/>
    <w:rsid w:val="00164FDE"/>
    <w:rsid w:val="0016506C"/>
    <w:rsid w:val="00165A91"/>
    <w:rsid w:val="00165AD3"/>
    <w:rsid w:val="0016614B"/>
    <w:rsid w:val="0016631B"/>
    <w:rsid w:val="00166561"/>
    <w:rsid w:val="001667BE"/>
    <w:rsid w:val="00166B46"/>
    <w:rsid w:val="00167081"/>
    <w:rsid w:val="001670DC"/>
    <w:rsid w:val="00167364"/>
    <w:rsid w:val="0016792D"/>
    <w:rsid w:val="00167A18"/>
    <w:rsid w:val="0017015F"/>
    <w:rsid w:val="001702D6"/>
    <w:rsid w:val="0017072A"/>
    <w:rsid w:val="00170B6D"/>
    <w:rsid w:val="00170C90"/>
    <w:rsid w:val="00171046"/>
    <w:rsid w:val="0017112A"/>
    <w:rsid w:val="00171355"/>
    <w:rsid w:val="00171377"/>
    <w:rsid w:val="0017145A"/>
    <w:rsid w:val="00171509"/>
    <w:rsid w:val="0017153E"/>
    <w:rsid w:val="00171595"/>
    <w:rsid w:val="001717F3"/>
    <w:rsid w:val="00171CA0"/>
    <w:rsid w:val="0017221C"/>
    <w:rsid w:val="001726C6"/>
    <w:rsid w:val="00172759"/>
    <w:rsid w:val="001729A9"/>
    <w:rsid w:val="00172B7A"/>
    <w:rsid w:val="00172BA8"/>
    <w:rsid w:val="00172C3E"/>
    <w:rsid w:val="00172D5C"/>
    <w:rsid w:val="00172D6F"/>
    <w:rsid w:val="00172F0F"/>
    <w:rsid w:val="001735EC"/>
    <w:rsid w:val="001737DB"/>
    <w:rsid w:val="00173CAA"/>
    <w:rsid w:val="00173CAD"/>
    <w:rsid w:val="00173CE5"/>
    <w:rsid w:val="00174018"/>
    <w:rsid w:val="00174176"/>
    <w:rsid w:val="001744CC"/>
    <w:rsid w:val="0017456E"/>
    <w:rsid w:val="001746D4"/>
    <w:rsid w:val="001749AE"/>
    <w:rsid w:val="001749E1"/>
    <w:rsid w:val="00174A35"/>
    <w:rsid w:val="00174FD0"/>
    <w:rsid w:val="00175190"/>
    <w:rsid w:val="001753D9"/>
    <w:rsid w:val="001758F8"/>
    <w:rsid w:val="00175DBC"/>
    <w:rsid w:val="001760E8"/>
    <w:rsid w:val="00176477"/>
    <w:rsid w:val="0017652C"/>
    <w:rsid w:val="00176776"/>
    <w:rsid w:val="0017689A"/>
    <w:rsid w:val="0017693E"/>
    <w:rsid w:val="00176942"/>
    <w:rsid w:val="00176E73"/>
    <w:rsid w:val="001776F5"/>
    <w:rsid w:val="0017773E"/>
    <w:rsid w:val="00177A8B"/>
    <w:rsid w:val="00177AA3"/>
    <w:rsid w:val="00177AAE"/>
    <w:rsid w:val="00177C13"/>
    <w:rsid w:val="00177E27"/>
    <w:rsid w:val="00177F02"/>
    <w:rsid w:val="0018018B"/>
    <w:rsid w:val="00180233"/>
    <w:rsid w:val="00180274"/>
    <w:rsid w:val="001804B2"/>
    <w:rsid w:val="0018061F"/>
    <w:rsid w:val="001806E8"/>
    <w:rsid w:val="0018070F"/>
    <w:rsid w:val="001808EC"/>
    <w:rsid w:val="0018106C"/>
    <w:rsid w:val="00181304"/>
    <w:rsid w:val="00181682"/>
    <w:rsid w:val="00181869"/>
    <w:rsid w:val="00181980"/>
    <w:rsid w:val="00181B22"/>
    <w:rsid w:val="00181B67"/>
    <w:rsid w:val="00181C7A"/>
    <w:rsid w:val="00181D36"/>
    <w:rsid w:val="00181E94"/>
    <w:rsid w:val="00181EF7"/>
    <w:rsid w:val="00181F49"/>
    <w:rsid w:val="00181F66"/>
    <w:rsid w:val="001823E5"/>
    <w:rsid w:val="00182452"/>
    <w:rsid w:val="0018254F"/>
    <w:rsid w:val="00182AED"/>
    <w:rsid w:val="001833DB"/>
    <w:rsid w:val="00183439"/>
    <w:rsid w:val="00183CFE"/>
    <w:rsid w:val="00183D11"/>
    <w:rsid w:val="00183D72"/>
    <w:rsid w:val="00184093"/>
    <w:rsid w:val="001840AD"/>
    <w:rsid w:val="001847D3"/>
    <w:rsid w:val="00184992"/>
    <w:rsid w:val="00184D02"/>
    <w:rsid w:val="00184D83"/>
    <w:rsid w:val="001853A5"/>
    <w:rsid w:val="001853E1"/>
    <w:rsid w:val="001855CD"/>
    <w:rsid w:val="001858C9"/>
    <w:rsid w:val="00185945"/>
    <w:rsid w:val="0018598C"/>
    <w:rsid w:val="00185A62"/>
    <w:rsid w:val="00185BBE"/>
    <w:rsid w:val="00185C12"/>
    <w:rsid w:val="00185F58"/>
    <w:rsid w:val="001860D0"/>
    <w:rsid w:val="001865DA"/>
    <w:rsid w:val="001869BC"/>
    <w:rsid w:val="00186C48"/>
    <w:rsid w:val="00186FBC"/>
    <w:rsid w:val="001870ED"/>
    <w:rsid w:val="001871D5"/>
    <w:rsid w:val="0018740A"/>
    <w:rsid w:val="001878D8"/>
    <w:rsid w:val="001879BA"/>
    <w:rsid w:val="00187BD3"/>
    <w:rsid w:val="00187C5D"/>
    <w:rsid w:val="00187DD4"/>
    <w:rsid w:val="00187EB1"/>
    <w:rsid w:val="001904DC"/>
    <w:rsid w:val="001905CA"/>
    <w:rsid w:val="00190BAC"/>
    <w:rsid w:val="00190BCE"/>
    <w:rsid w:val="00190CD8"/>
    <w:rsid w:val="00190D17"/>
    <w:rsid w:val="00190D70"/>
    <w:rsid w:val="00191073"/>
    <w:rsid w:val="0019107E"/>
    <w:rsid w:val="0019136D"/>
    <w:rsid w:val="0019147F"/>
    <w:rsid w:val="00191B4C"/>
    <w:rsid w:val="0019271D"/>
    <w:rsid w:val="00192895"/>
    <w:rsid w:val="001928A8"/>
    <w:rsid w:val="00192FC8"/>
    <w:rsid w:val="00193442"/>
    <w:rsid w:val="001935BD"/>
    <w:rsid w:val="00193775"/>
    <w:rsid w:val="00193943"/>
    <w:rsid w:val="00193A45"/>
    <w:rsid w:val="00193AD0"/>
    <w:rsid w:val="00193C7C"/>
    <w:rsid w:val="00193E03"/>
    <w:rsid w:val="00193EB9"/>
    <w:rsid w:val="00194104"/>
    <w:rsid w:val="00194112"/>
    <w:rsid w:val="00194309"/>
    <w:rsid w:val="00194B52"/>
    <w:rsid w:val="00194C27"/>
    <w:rsid w:val="00195036"/>
    <w:rsid w:val="00195157"/>
    <w:rsid w:val="00195242"/>
    <w:rsid w:val="00195AAB"/>
    <w:rsid w:val="00195AD9"/>
    <w:rsid w:val="00195F8A"/>
    <w:rsid w:val="001961D7"/>
    <w:rsid w:val="001963C8"/>
    <w:rsid w:val="001967A3"/>
    <w:rsid w:val="001968BA"/>
    <w:rsid w:val="00196C21"/>
    <w:rsid w:val="00196FDE"/>
    <w:rsid w:val="00197192"/>
    <w:rsid w:val="001974A5"/>
    <w:rsid w:val="001977F9"/>
    <w:rsid w:val="0019795A"/>
    <w:rsid w:val="00197C45"/>
    <w:rsid w:val="00197E09"/>
    <w:rsid w:val="00197F19"/>
    <w:rsid w:val="001A0302"/>
    <w:rsid w:val="001A051A"/>
    <w:rsid w:val="001A054D"/>
    <w:rsid w:val="001A090A"/>
    <w:rsid w:val="001A09ED"/>
    <w:rsid w:val="001A0B30"/>
    <w:rsid w:val="001A1057"/>
    <w:rsid w:val="001A107B"/>
    <w:rsid w:val="001A10F3"/>
    <w:rsid w:val="001A1309"/>
    <w:rsid w:val="001A19A1"/>
    <w:rsid w:val="001A1A77"/>
    <w:rsid w:val="001A1B58"/>
    <w:rsid w:val="001A1BC5"/>
    <w:rsid w:val="001A1BE5"/>
    <w:rsid w:val="001A220D"/>
    <w:rsid w:val="001A22D7"/>
    <w:rsid w:val="001A2593"/>
    <w:rsid w:val="001A2597"/>
    <w:rsid w:val="001A25F8"/>
    <w:rsid w:val="001A29B1"/>
    <w:rsid w:val="001A29E3"/>
    <w:rsid w:val="001A2A24"/>
    <w:rsid w:val="001A2A59"/>
    <w:rsid w:val="001A2BF0"/>
    <w:rsid w:val="001A2EA1"/>
    <w:rsid w:val="001A2F35"/>
    <w:rsid w:val="001A2FFB"/>
    <w:rsid w:val="001A3258"/>
    <w:rsid w:val="001A3350"/>
    <w:rsid w:val="001A3688"/>
    <w:rsid w:val="001A3B4C"/>
    <w:rsid w:val="001A3E54"/>
    <w:rsid w:val="001A4371"/>
    <w:rsid w:val="001A4462"/>
    <w:rsid w:val="001A4600"/>
    <w:rsid w:val="001A4CB0"/>
    <w:rsid w:val="001A4F51"/>
    <w:rsid w:val="001A51FE"/>
    <w:rsid w:val="001A5239"/>
    <w:rsid w:val="001A5255"/>
    <w:rsid w:val="001A527F"/>
    <w:rsid w:val="001A53ED"/>
    <w:rsid w:val="001A5547"/>
    <w:rsid w:val="001A5589"/>
    <w:rsid w:val="001A56CA"/>
    <w:rsid w:val="001A59DE"/>
    <w:rsid w:val="001A5B70"/>
    <w:rsid w:val="001A5C9B"/>
    <w:rsid w:val="001A5DC1"/>
    <w:rsid w:val="001A5E56"/>
    <w:rsid w:val="001A5FEC"/>
    <w:rsid w:val="001A60A6"/>
    <w:rsid w:val="001A64FF"/>
    <w:rsid w:val="001A681A"/>
    <w:rsid w:val="001A6827"/>
    <w:rsid w:val="001A695F"/>
    <w:rsid w:val="001A6D7D"/>
    <w:rsid w:val="001A72FE"/>
    <w:rsid w:val="001A73D7"/>
    <w:rsid w:val="001A75C3"/>
    <w:rsid w:val="001A7620"/>
    <w:rsid w:val="001A7838"/>
    <w:rsid w:val="001A7862"/>
    <w:rsid w:val="001A7CC8"/>
    <w:rsid w:val="001A7DAA"/>
    <w:rsid w:val="001B0182"/>
    <w:rsid w:val="001B0195"/>
    <w:rsid w:val="001B03D1"/>
    <w:rsid w:val="001B0408"/>
    <w:rsid w:val="001B0510"/>
    <w:rsid w:val="001B115C"/>
    <w:rsid w:val="001B119C"/>
    <w:rsid w:val="001B125E"/>
    <w:rsid w:val="001B127D"/>
    <w:rsid w:val="001B14AC"/>
    <w:rsid w:val="001B1554"/>
    <w:rsid w:val="001B1664"/>
    <w:rsid w:val="001B17F3"/>
    <w:rsid w:val="001B1B85"/>
    <w:rsid w:val="001B1C79"/>
    <w:rsid w:val="001B203F"/>
    <w:rsid w:val="001B22F9"/>
    <w:rsid w:val="001B2423"/>
    <w:rsid w:val="001B2561"/>
    <w:rsid w:val="001B2A97"/>
    <w:rsid w:val="001B2AC7"/>
    <w:rsid w:val="001B2B77"/>
    <w:rsid w:val="001B2FDF"/>
    <w:rsid w:val="001B3106"/>
    <w:rsid w:val="001B3176"/>
    <w:rsid w:val="001B31D2"/>
    <w:rsid w:val="001B34E3"/>
    <w:rsid w:val="001B3648"/>
    <w:rsid w:val="001B3653"/>
    <w:rsid w:val="001B3781"/>
    <w:rsid w:val="001B391B"/>
    <w:rsid w:val="001B3E43"/>
    <w:rsid w:val="001B3EA0"/>
    <w:rsid w:val="001B3F7E"/>
    <w:rsid w:val="001B416A"/>
    <w:rsid w:val="001B4278"/>
    <w:rsid w:val="001B5486"/>
    <w:rsid w:val="001B58D4"/>
    <w:rsid w:val="001B58DD"/>
    <w:rsid w:val="001B5929"/>
    <w:rsid w:val="001B595D"/>
    <w:rsid w:val="001B5D14"/>
    <w:rsid w:val="001B5F0E"/>
    <w:rsid w:val="001B6107"/>
    <w:rsid w:val="001B613A"/>
    <w:rsid w:val="001B6218"/>
    <w:rsid w:val="001B64D3"/>
    <w:rsid w:val="001B6761"/>
    <w:rsid w:val="001B7585"/>
    <w:rsid w:val="001B7D4C"/>
    <w:rsid w:val="001B7F0A"/>
    <w:rsid w:val="001C008F"/>
    <w:rsid w:val="001C0283"/>
    <w:rsid w:val="001C02DF"/>
    <w:rsid w:val="001C0302"/>
    <w:rsid w:val="001C04E6"/>
    <w:rsid w:val="001C066A"/>
    <w:rsid w:val="001C092A"/>
    <w:rsid w:val="001C0C93"/>
    <w:rsid w:val="001C0D84"/>
    <w:rsid w:val="001C0F99"/>
    <w:rsid w:val="001C11F6"/>
    <w:rsid w:val="001C1748"/>
    <w:rsid w:val="001C17C4"/>
    <w:rsid w:val="001C17DE"/>
    <w:rsid w:val="001C1F15"/>
    <w:rsid w:val="001C2693"/>
    <w:rsid w:val="001C285B"/>
    <w:rsid w:val="001C29EE"/>
    <w:rsid w:val="001C2B51"/>
    <w:rsid w:val="001C2C0C"/>
    <w:rsid w:val="001C2D37"/>
    <w:rsid w:val="001C34A2"/>
    <w:rsid w:val="001C35F3"/>
    <w:rsid w:val="001C3626"/>
    <w:rsid w:val="001C3758"/>
    <w:rsid w:val="001C38D1"/>
    <w:rsid w:val="001C3CE1"/>
    <w:rsid w:val="001C3F9F"/>
    <w:rsid w:val="001C439A"/>
    <w:rsid w:val="001C43C2"/>
    <w:rsid w:val="001C4754"/>
    <w:rsid w:val="001C4A4B"/>
    <w:rsid w:val="001C5542"/>
    <w:rsid w:val="001C566F"/>
    <w:rsid w:val="001C59E0"/>
    <w:rsid w:val="001C5ACF"/>
    <w:rsid w:val="001C5C4E"/>
    <w:rsid w:val="001C5D78"/>
    <w:rsid w:val="001C6117"/>
    <w:rsid w:val="001C615A"/>
    <w:rsid w:val="001C6179"/>
    <w:rsid w:val="001C675B"/>
    <w:rsid w:val="001C6C3E"/>
    <w:rsid w:val="001C6E3B"/>
    <w:rsid w:val="001C7028"/>
    <w:rsid w:val="001C71E3"/>
    <w:rsid w:val="001C7246"/>
    <w:rsid w:val="001C72A0"/>
    <w:rsid w:val="001C7612"/>
    <w:rsid w:val="001C7762"/>
    <w:rsid w:val="001C7844"/>
    <w:rsid w:val="001C78F1"/>
    <w:rsid w:val="001C7CB2"/>
    <w:rsid w:val="001C7D66"/>
    <w:rsid w:val="001C7FE0"/>
    <w:rsid w:val="001D0036"/>
    <w:rsid w:val="001D00FA"/>
    <w:rsid w:val="001D01B2"/>
    <w:rsid w:val="001D021F"/>
    <w:rsid w:val="001D0501"/>
    <w:rsid w:val="001D0737"/>
    <w:rsid w:val="001D07BE"/>
    <w:rsid w:val="001D082E"/>
    <w:rsid w:val="001D0FA2"/>
    <w:rsid w:val="001D0FC2"/>
    <w:rsid w:val="001D108E"/>
    <w:rsid w:val="001D11C2"/>
    <w:rsid w:val="001D1A0A"/>
    <w:rsid w:val="001D1C38"/>
    <w:rsid w:val="001D1DE3"/>
    <w:rsid w:val="001D1E10"/>
    <w:rsid w:val="001D21E7"/>
    <w:rsid w:val="001D22FC"/>
    <w:rsid w:val="001D26A9"/>
    <w:rsid w:val="001D282C"/>
    <w:rsid w:val="001D2CFB"/>
    <w:rsid w:val="001D2E4D"/>
    <w:rsid w:val="001D2F51"/>
    <w:rsid w:val="001D2FE3"/>
    <w:rsid w:val="001D32BF"/>
    <w:rsid w:val="001D35FF"/>
    <w:rsid w:val="001D3A9E"/>
    <w:rsid w:val="001D3EE1"/>
    <w:rsid w:val="001D4610"/>
    <w:rsid w:val="001D47A0"/>
    <w:rsid w:val="001D480C"/>
    <w:rsid w:val="001D4CEF"/>
    <w:rsid w:val="001D5010"/>
    <w:rsid w:val="001D5115"/>
    <w:rsid w:val="001D5349"/>
    <w:rsid w:val="001D5592"/>
    <w:rsid w:val="001D5A98"/>
    <w:rsid w:val="001D5B98"/>
    <w:rsid w:val="001D5C31"/>
    <w:rsid w:val="001D5F08"/>
    <w:rsid w:val="001D6050"/>
    <w:rsid w:val="001D6363"/>
    <w:rsid w:val="001D65B7"/>
    <w:rsid w:val="001D6EB9"/>
    <w:rsid w:val="001D7023"/>
    <w:rsid w:val="001D7120"/>
    <w:rsid w:val="001D73AD"/>
    <w:rsid w:val="001D74D9"/>
    <w:rsid w:val="001D7527"/>
    <w:rsid w:val="001D7594"/>
    <w:rsid w:val="001D76EA"/>
    <w:rsid w:val="001D7792"/>
    <w:rsid w:val="001D77CA"/>
    <w:rsid w:val="001D7898"/>
    <w:rsid w:val="001D78D0"/>
    <w:rsid w:val="001D7A73"/>
    <w:rsid w:val="001D7DAB"/>
    <w:rsid w:val="001E04E7"/>
    <w:rsid w:val="001E0848"/>
    <w:rsid w:val="001E09DA"/>
    <w:rsid w:val="001E0B55"/>
    <w:rsid w:val="001E0BEA"/>
    <w:rsid w:val="001E0CAC"/>
    <w:rsid w:val="001E0CE0"/>
    <w:rsid w:val="001E108D"/>
    <w:rsid w:val="001E11A5"/>
    <w:rsid w:val="001E12AD"/>
    <w:rsid w:val="001E1567"/>
    <w:rsid w:val="001E15DE"/>
    <w:rsid w:val="001E1788"/>
    <w:rsid w:val="001E1816"/>
    <w:rsid w:val="001E1F0B"/>
    <w:rsid w:val="001E20D0"/>
    <w:rsid w:val="001E234A"/>
    <w:rsid w:val="001E2411"/>
    <w:rsid w:val="001E2524"/>
    <w:rsid w:val="001E292C"/>
    <w:rsid w:val="001E294F"/>
    <w:rsid w:val="001E2B1F"/>
    <w:rsid w:val="001E2C13"/>
    <w:rsid w:val="001E2D0C"/>
    <w:rsid w:val="001E2E6E"/>
    <w:rsid w:val="001E2E95"/>
    <w:rsid w:val="001E2FAF"/>
    <w:rsid w:val="001E2FF7"/>
    <w:rsid w:val="001E32A9"/>
    <w:rsid w:val="001E32B8"/>
    <w:rsid w:val="001E3377"/>
    <w:rsid w:val="001E3393"/>
    <w:rsid w:val="001E3F79"/>
    <w:rsid w:val="001E3FD8"/>
    <w:rsid w:val="001E4090"/>
    <w:rsid w:val="001E4191"/>
    <w:rsid w:val="001E4242"/>
    <w:rsid w:val="001E438A"/>
    <w:rsid w:val="001E44EB"/>
    <w:rsid w:val="001E45FB"/>
    <w:rsid w:val="001E4634"/>
    <w:rsid w:val="001E48B4"/>
    <w:rsid w:val="001E496E"/>
    <w:rsid w:val="001E4991"/>
    <w:rsid w:val="001E4B0D"/>
    <w:rsid w:val="001E4B4E"/>
    <w:rsid w:val="001E4B56"/>
    <w:rsid w:val="001E4E37"/>
    <w:rsid w:val="001E4E8F"/>
    <w:rsid w:val="001E4FE0"/>
    <w:rsid w:val="001E5900"/>
    <w:rsid w:val="001E5960"/>
    <w:rsid w:val="001E598E"/>
    <w:rsid w:val="001E5CDE"/>
    <w:rsid w:val="001E5F95"/>
    <w:rsid w:val="001E5F9E"/>
    <w:rsid w:val="001E605E"/>
    <w:rsid w:val="001E618F"/>
    <w:rsid w:val="001E68F9"/>
    <w:rsid w:val="001E68FA"/>
    <w:rsid w:val="001E692E"/>
    <w:rsid w:val="001E6A0B"/>
    <w:rsid w:val="001E6A21"/>
    <w:rsid w:val="001E6A6A"/>
    <w:rsid w:val="001E6DE6"/>
    <w:rsid w:val="001E760F"/>
    <w:rsid w:val="001E7A97"/>
    <w:rsid w:val="001E7C84"/>
    <w:rsid w:val="001E7E98"/>
    <w:rsid w:val="001F02F4"/>
    <w:rsid w:val="001F0655"/>
    <w:rsid w:val="001F068E"/>
    <w:rsid w:val="001F07A9"/>
    <w:rsid w:val="001F0BA6"/>
    <w:rsid w:val="001F0EFF"/>
    <w:rsid w:val="001F1160"/>
    <w:rsid w:val="001F151C"/>
    <w:rsid w:val="001F154B"/>
    <w:rsid w:val="001F16D1"/>
    <w:rsid w:val="001F1861"/>
    <w:rsid w:val="001F19AB"/>
    <w:rsid w:val="001F1CD0"/>
    <w:rsid w:val="001F1D78"/>
    <w:rsid w:val="001F23FA"/>
    <w:rsid w:val="001F2782"/>
    <w:rsid w:val="001F291A"/>
    <w:rsid w:val="001F2B41"/>
    <w:rsid w:val="001F2C07"/>
    <w:rsid w:val="001F2EE0"/>
    <w:rsid w:val="001F2EEB"/>
    <w:rsid w:val="001F31AD"/>
    <w:rsid w:val="001F339F"/>
    <w:rsid w:val="001F344F"/>
    <w:rsid w:val="001F3534"/>
    <w:rsid w:val="001F35B1"/>
    <w:rsid w:val="001F3634"/>
    <w:rsid w:val="001F3963"/>
    <w:rsid w:val="001F3A23"/>
    <w:rsid w:val="001F3D46"/>
    <w:rsid w:val="001F3F49"/>
    <w:rsid w:val="001F4275"/>
    <w:rsid w:val="001F4343"/>
    <w:rsid w:val="001F4401"/>
    <w:rsid w:val="001F4513"/>
    <w:rsid w:val="001F48AE"/>
    <w:rsid w:val="001F4982"/>
    <w:rsid w:val="001F5274"/>
    <w:rsid w:val="001F5307"/>
    <w:rsid w:val="001F5359"/>
    <w:rsid w:val="001F54F0"/>
    <w:rsid w:val="001F59BC"/>
    <w:rsid w:val="001F5D8E"/>
    <w:rsid w:val="001F5E72"/>
    <w:rsid w:val="001F627D"/>
    <w:rsid w:val="001F653C"/>
    <w:rsid w:val="001F65E3"/>
    <w:rsid w:val="001F66A8"/>
    <w:rsid w:val="001F6EDB"/>
    <w:rsid w:val="001F7297"/>
    <w:rsid w:val="001F7405"/>
    <w:rsid w:val="001F7824"/>
    <w:rsid w:val="001F78CB"/>
    <w:rsid w:val="001F7BA2"/>
    <w:rsid w:val="001F7E1A"/>
    <w:rsid w:val="002000D5"/>
    <w:rsid w:val="0020024C"/>
    <w:rsid w:val="002008C1"/>
    <w:rsid w:val="00200A27"/>
    <w:rsid w:val="00200BA9"/>
    <w:rsid w:val="00200F34"/>
    <w:rsid w:val="00201328"/>
    <w:rsid w:val="00201C23"/>
    <w:rsid w:val="00201D8A"/>
    <w:rsid w:val="00201D8D"/>
    <w:rsid w:val="00202095"/>
    <w:rsid w:val="002021D2"/>
    <w:rsid w:val="002023B7"/>
    <w:rsid w:val="00202636"/>
    <w:rsid w:val="00202671"/>
    <w:rsid w:val="00202859"/>
    <w:rsid w:val="00202A24"/>
    <w:rsid w:val="00202C0E"/>
    <w:rsid w:val="00202DAB"/>
    <w:rsid w:val="00202FBB"/>
    <w:rsid w:val="002030D1"/>
    <w:rsid w:val="0020335B"/>
    <w:rsid w:val="0020338A"/>
    <w:rsid w:val="002039D2"/>
    <w:rsid w:val="00203AC5"/>
    <w:rsid w:val="00203B6B"/>
    <w:rsid w:val="00203B6E"/>
    <w:rsid w:val="00203C34"/>
    <w:rsid w:val="00203F24"/>
    <w:rsid w:val="002042A1"/>
    <w:rsid w:val="002047D3"/>
    <w:rsid w:val="002047DD"/>
    <w:rsid w:val="002048C9"/>
    <w:rsid w:val="00204B7D"/>
    <w:rsid w:val="00204F9F"/>
    <w:rsid w:val="002051C6"/>
    <w:rsid w:val="0020528A"/>
    <w:rsid w:val="00205BFB"/>
    <w:rsid w:val="00206861"/>
    <w:rsid w:val="00206C44"/>
    <w:rsid w:val="00206EA1"/>
    <w:rsid w:val="0020715D"/>
    <w:rsid w:val="0020781F"/>
    <w:rsid w:val="00207D3F"/>
    <w:rsid w:val="002102D6"/>
    <w:rsid w:val="0021032D"/>
    <w:rsid w:val="002109D1"/>
    <w:rsid w:val="002109FB"/>
    <w:rsid w:val="00210C46"/>
    <w:rsid w:val="00210CA6"/>
    <w:rsid w:val="00211503"/>
    <w:rsid w:val="0021183D"/>
    <w:rsid w:val="00211AD6"/>
    <w:rsid w:val="00211F62"/>
    <w:rsid w:val="0021223F"/>
    <w:rsid w:val="00212310"/>
    <w:rsid w:val="002124B6"/>
    <w:rsid w:val="002124FA"/>
    <w:rsid w:val="00212A0D"/>
    <w:rsid w:val="002132D4"/>
    <w:rsid w:val="0021352C"/>
    <w:rsid w:val="00213901"/>
    <w:rsid w:val="00213AEC"/>
    <w:rsid w:val="002140A9"/>
    <w:rsid w:val="00214483"/>
    <w:rsid w:val="002144AC"/>
    <w:rsid w:val="00214538"/>
    <w:rsid w:val="0021493F"/>
    <w:rsid w:val="00214965"/>
    <w:rsid w:val="00214AAD"/>
    <w:rsid w:val="00214BC0"/>
    <w:rsid w:val="00214CE6"/>
    <w:rsid w:val="00215853"/>
    <w:rsid w:val="00215D56"/>
    <w:rsid w:val="00215DEA"/>
    <w:rsid w:val="00216478"/>
    <w:rsid w:val="00216CFA"/>
    <w:rsid w:val="0021772A"/>
    <w:rsid w:val="002178E4"/>
    <w:rsid w:val="00217AED"/>
    <w:rsid w:val="00217B0F"/>
    <w:rsid w:val="00217BFA"/>
    <w:rsid w:val="00217C68"/>
    <w:rsid w:val="00217DC8"/>
    <w:rsid w:val="00220121"/>
    <w:rsid w:val="002205F9"/>
    <w:rsid w:val="002209CA"/>
    <w:rsid w:val="00220BAA"/>
    <w:rsid w:val="00221043"/>
    <w:rsid w:val="00221158"/>
    <w:rsid w:val="00221204"/>
    <w:rsid w:val="00221247"/>
    <w:rsid w:val="00221388"/>
    <w:rsid w:val="00221429"/>
    <w:rsid w:val="002218FA"/>
    <w:rsid w:val="00221C5C"/>
    <w:rsid w:val="0022225B"/>
    <w:rsid w:val="00222264"/>
    <w:rsid w:val="0022262C"/>
    <w:rsid w:val="0022266D"/>
    <w:rsid w:val="00222823"/>
    <w:rsid w:val="00222843"/>
    <w:rsid w:val="00223032"/>
    <w:rsid w:val="0022329D"/>
    <w:rsid w:val="002233AC"/>
    <w:rsid w:val="00223F31"/>
    <w:rsid w:val="0022437D"/>
    <w:rsid w:val="0022463D"/>
    <w:rsid w:val="0022479F"/>
    <w:rsid w:val="002247CC"/>
    <w:rsid w:val="00224876"/>
    <w:rsid w:val="002248DC"/>
    <w:rsid w:val="00224A76"/>
    <w:rsid w:val="00224B67"/>
    <w:rsid w:val="00224F4E"/>
    <w:rsid w:val="00225032"/>
    <w:rsid w:val="002250AC"/>
    <w:rsid w:val="0022532F"/>
    <w:rsid w:val="002257D1"/>
    <w:rsid w:val="00225A75"/>
    <w:rsid w:val="00225B24"/>
    <w:rsid w:val="00225D17"/>
    <w:rsid w:val="00225DED"/>
    <w:rsid w:val="00225E65"/>
    <w:rsid w:val="00225EAC"/>
    <w:rsid w:val="002260C4"/>
    <w:rsid w:val="0022618D"/>
    <w:rsid w:val="00226323"/>
    <w:rsid w:val="00226964"/>
    <w:rsid w:val="00226A45"/>
    <w:rsid w:val="00226AB3"/>
    <w:rsid w:val="00226B1F"/>
    <w:rsid w:val="00226D6F"/>
    <w:rsid w:val="00226E7F"/>
    <w:rsid w:val="00226F03"/>
    <w:rsid w:val="002272C6"/>
    <w:rsid w:val="0022741D"/>
    <w:rsid w:val="00227461"/>
    <w:rsid w:val="0022752C"/>
    <w:rsid w:val="0022774B"/>
    <w:rsid w:val="0022780F"/>
    <w:rsid w:val="00227B2C"/>
    <w:rsid w:val="00227D2B"/>
    <w:rsid w:val="00227F73"/>
    <w:rsid w:val="0023029F"/>
    <w:rsid w:val="002303E1"/>
    <w:rsid w:val="002306CB"/>
    <w:rsid w:val="00230A93"/>
    <w:rsid w:val="002311F9"/>
    <w:rsid w:val="00231258"/>
    <w:rsid w:val="00231401"/>
    <w:rsid w:val="002319F6"/>
    <w:rsid w:val="00231A33"/>
    <w:rsid w:val="00231B86"/>
    <w:rsid w:val="0023269B"/>
    <w:rsid w:val="00232788"/>
    <w:rsid w:val="00232D46"/>
    <w:rsid w:val="0023303F"/>
    <w:rsid w:val="002330E1"/>
    <w:rsid w:val="00233237"/>
    <w:rsid w:val="0023395E"/>
    <w:rsid w:val="00233A10"/>
    <w:rsid w:val="00233DF2"/>
    <w:rsid w:val="0023409F"/>
    <w:rsid w:val="002342A6"/>
    <w:rsid w:val="00234313"/>
    <w:rsid w:val="002343D9"/>
    <w:rsid w:val="00234A4B"/>
    <w:rsid w:val="00234FF0"/>
    <w:rsid w:val="00235022"/>
    <w:rsid w:val="002357D1"/>
    <w:rsid w:val="00235AA0"/>
    <w:rsid w:val="00235E9E"/>
    <w:rsid w:val="0023629E"/>
    <w:rsid w:val="00236517"/>
    <w:rsid w:val="00236A58"/>
    <w:rsid w:val="00236FC6"/>
    <w:rsid w:val="0023748F"/>
    <w:rsid w:val="002377D7"/>
    <w:rsid w:val="002379DB"/>
    <w:rsid w:val="00237C5A"/>
    <w:rsid w:val="00237DAA"/>
    <w:rsid w:val="00237E1D"/>
    <w:rsid w:val="00237EB4"/>
    <w:rsid w:val="002405E9"/>
    <w:rsid w:val="00240B25"/>
    <w:rsid w:val="00240B8C"/>
    <w:rsid w:val="00240BE2"/>
    <w:rsid w:val="00240D03"/>
    <w:rsid w:val="00241229"/>
    <w:rsid w:val="00241395"/>
    <w:rsid w:val="002414AE"/>
    <w:rsid w:val="00241572"/>
    <w:rsid w:val="002415A4"/>
    <w:rsid w:val="002415EA"/>
    <w:rsid w:val="00241621"/>
    <w:rsid w:val="00241721"/>
    <w:rsid w:val="0024194A"/>
    <w:rsid w:val="00241B7F"/>
    <w:rsid w:val="00241FDE"/>
    <w:rsid w:val="0024231E"/>
    <w:rsid w:val="00242562"/>
    <w:rsid w:val="002428F2"/>
    <w:rsid w:val="00242901"/>
    <w:rsid w:val="00242A0D"/>
    <w:rsid w:val="00242B66"/>
    <w:rsid w:val="00242C69"/>
    <w:rsid w:val="00242C7E"/>
    <w:rsid w:val="00242EA1"/>
    <w:rsid w:val="00242FEC"/>
    <w:rsid w:val="00243325"/>
    <w:rsid w:val="00243340"/>
    <w:rsid w:val="00243A90"/>
    <w:rsid w:val="00243D23"/>
    <w:rsid w:val="00243E48"/>
    <w:rsid w:val="0024425F"/>
    <w:rsid w:val="00244609"/>
    <w:rsid w:val="0024476D"/>
    <w:rsid w:val="00244877"/>
    <w:rsid w:val="00244A8A"/>
    <w:rsid w:val="0024516F"/>
    <w:rsid w:val="00245266"/>
    <w:rsid w:val="00245642"/>
    <w:rsid w:val="002456FB"/>
    <w:rsid w:val="0024575B"/>
    <w:rsid w:val="00245947"/>
    <w:rsid w:val="00245DF5"/>
    <w:rsid w:val="00245F43"/>
    <w:rsid w:val="00246312"/>
    <w:rsid w:val="0024646B"/>
    <w:rsid w:val="002464C1"/>
    <w:rsid w:val="00246550"/>
    <w:rsid w:val="00246677"/>
    <w:rsid w:val="002466EF"/>
    <w:rsid w:val="002467F5"/>
    <w:rsid w:val="002468BC"/>
    <w:rsid w:val="00246D65"/>
    <w:rsid w:val="00247135"/>
    <w:rsid w:val="0024781B"/>
    <w:rsid w:val="00247D72"/>
    <w:rsid w:val="00250088"/>
    <w:rsid w:val="002500AA"/>
    <w:rsid w:val="002503CF"/>
    <w:rsid w:val="002507FE"/>
    <w:rsid w:val="00250A77"/>
    <w:rsid w:val="00250B55"/>
    <w:rsid w:val="00250BFF"/>
    <w:rsid w:val="00250DF9"/>
    <w:rsid w:val="00250F29"/>
    <w:rsid w:val="00251577"/>
    <w:rsid w:val="002515EF"/>
    <w:rsid w:val="00251AF0"/>
    <w:rsid w:val="00251EC5"/>
    <w:rsid w:val="00251FE9"/>
    <w:rsid w:val="00252010"/>
    <w:rsid w:val="00252130"/>
    <w:rsid w:val="00252404"/>
    <w:rsid w:val="00252950"/>
    <w:rsid w:val="00252B6A"/>
    <w:rsid w:val="00252B73"/>
    <w:rsid w:val="00253192"/>
    <w:rsid w:val="002531ED"/>
    <w:rsid w:val="002533D2"/>
    <w:rsid w:val="00253825"/>
    <w:rsid w:val="0025382B"/>
    <w:rsid w:val="00253A37"/>
    <w:rsid w:val="00253B94"/>
    <w:rsid w:val="00253D56"/>
    <w:rsid w:val="00253F2B"/>
    <w:rsid w:val="00253FE2"/>
    <w:rsid w:val="00254110"/>
    <w:rsid w:val="002546F8"/>
    <w:rsid w:val="00254997"/>
    <w:rsid w:val="00254B22"/>
    <w:rsid w:val="00254B6F"/>
    <w:rsid w:val="00254F6C"/>
    <w:rsid w:val="00255039"/>
    <w:rsid w:val="00255685"/>
    <w:rsid w:val="002557A4"/>
    <w:rsid w:val="00255A33"/>
    <w:rsid w:val="00255E35"/>
    <w:rsid w:val="00256076"/>
    <w:rsid w:val="002560AA"/>
    <w:rsid w:val="002563C6"/>
    <w:rsid w:val="00256462"/>
    <w:rsid w:val="002566A6"/>
    <w:rsid w:val="00256815"/>
    <w:rsid w:val="00256BD3"/>
    <w:rsid w:val="00256C98"/>
    <w:rsid w:val="00256E19"/>
    <w:rsid w:val="00256E65"/>
    <w:rsid w:val="00256FD0"/>
    <w:rsid w:val="00257465"/>
    <w:rsid w:val="00257573"/>
    <w:rsid w:val="0025782D"/>
    <w:rsid w:val="00257A26"/>
    <w:rsid w:val="00257B26"/>
    <w:rsid w:val="00257DB9"/>
    <w:rsid w:val="00257FDE"/>
    <w:rsid w:val="00260004"/>
    <w:rsid w:val="002603D2"/>
    <w:rsid w:val="002605E8"/>
    <w:rsid w:val="002606B4"/>
    <w:rsid w:val="002609BF"/>
    <w:rsid w:val="00260FCF"/>
    <w:rsid w:val="0026126D"/>
    <w:rsid w:val="00261298"/>
    <w:rsid w:val="00261CCD"/>
    <w:rsid w:val="00261EB7"/>
    <w:rsid w:val="00262008"/>
    <w:rsid w:val="0026206B"/>
    <w:rsid w:val="002620CC"/>
    <w:rsid w:val="002624BE"/>
    <w:rsid w:val="00262679"/>
    <w:rsid w:val="002626D0"/>
    <w:rsid w:val="002628E7"/>
    <w:rsid w:val="00262944"/>
    <w:rsid w:val="00262AB6"/>
    <w:rsid w:val="00262CFC"/>
    <w:rsid w:val="00262F16"/>
    <w:rsid w:val="00263058"/>
    <w:rsid w:val="00263450"/>
    <w:rsid w:val="0026367B"/>
    <w:rsid w:val="00263B25"/>
    <w:rsid w:val="0026407E"/>
    <w:rsid w:val="00264641"/>
    <w:rsid w:val="00264767"/>
    <w:rsid w:val="0026484A"/>
    <w:rsid w:val="00264CF3"/>
    <w:rsid w:val="00265134"/>
    <w:rsid w:val="0026557F"/>
    <w:rsid w:val="0026565E"/>
    <w:rsid w:val="00265716"/>
    <w:rsid w:val="00265867"/>
    <w:rsid w:val="00265F4D"/>
    <w:rsid w:val="00266449"/>
    <w:rsid w:val="002669E0"/>
    <w:rsid w:val="00266A45"/>
    <w:rsid w:val="0026704A"/>
    <w:rsid w:val="00267221"/>
    <w:rsid w:val="002674E5"/>
    <w:rsid w:val="00267561"/>
    <w:rsid w:val="00267866"/>
    <w:rsid w:val="00267878"/>
    <w:rsid w:val="00267E07"/>
    <w:rsid w:val="00270034"/>
    <w:rsid w:val="00270328"/>
    <w:rsid w:val="002704A3"/>
    <w:rsid w:val="002704C8"/>
    <w:rsid w:val="002709E2"/>
    <w:rsid w:val="00270E1A"/>
    <w:rsid w:val="00270E83"/>
    <w:rsid w:val="00270E90"/>
    <w:rsid w:val="00270F3C"/>
    <w:rsid w:val="00271000"/>
    <w:rsid w:val="002711BF"/>
    <w:rsid w:val="002714E6"/>
    <w:rsid w:val="002714F0"/>
    <w:rsid w:val="002715FE"/>
    <w:rsid w:val="002716EF"/>
    <w:rsid w:val="00271948"/>
    <w:rsid w:val="0027197F"/>
    <w:rsid w:val="00271B22"/>
    <w:rsid w:val="00271EA5"/>
    <w:rsid w:val="00272157"/>
    <w:rsid w:val="002723F1"/>
    <w:rsid w:val="002728F0"/>
    <w:rsid w:val="00272CA4"/>
    <w:rsid w:val="00272F69"/>
    <w:rsid w:val="002733BD"/>
    <w:rsid w:val="002736A2"/>
    <w:rsid w:val="002737C4"/>
    <w:rsid w:val="002739C7"/>
    <w:rsid w:val="00273D59"/>
    <w:rsid w:val="00273E45"/>
    <w:rsid w:val="002747D3"/>
    <w:rsid w:val="00274C26"/>
    <w:rsid w:val="00274DE5"/>
    <w:rsid w:val="00275028"/>
    <w:rsid w:val="002750C8"/>
    <w:rsid w:val="002752F4"/>
    <w:rsid w:val="002755DE"/>
    <w:rsid w:val="00275A93"/>
    <w:rsid w:val="00275F85"/>
    <w:rsid w:val="0027619F"/>
    <w:rsid w:val="00276344"/>
    <w:rsid w:val="00276505"/>
    <w:rsid w:val="0027659D"/>
    <w:rsid w:val="002766A3"/>
    <w:rsid w:val="002767DC"/>
    <w:rsid w:val="002767F4"/>
    <w:rsid w:val="00276E32"/>
    <w:rsid w:val="00277082"/>
    <w:rsid w:val="002774B7"/>
    <w:rsid w:val="00277529"/>
    <w:rsid w:val="00277CDF"/>
    <w:rsid w:val="002800F2"/>
    <w:rsid w:val="00280174"/>
    <w:rsid w:val="002807C7"/>
    <w:rsid w:val="002809B0"/>
    <w:rsid w:val="00280AA8"/>
    <w:rsid w:val="00280BA5"/>
    <w:rsid w:val="00280ECB"/>
    <w:rsid w:val="00280EF1"/>
    <w:rsid w:val="00281059"/>
    <w:rsid w:val="0028120D"/>
    <w:rsid w:val="00281288"/>
    <w:rsid w:val="002814CD"/>
    <w:rsid w:val="00281B6F"/>
    <w:rsid w:val="00281F42"/>
    <w:rsid w:val="00281F61"/>
    <w:rsid w:val="00281F67"/>
    <w:rsid w:val="00282254"/>
    <w:rsid w:val="00282414"/>
    <w:rsid w:val="00282B21"/>
    <w:rsid w:val="00282FE8"/>
    <w:rsid w:val="0028396F"/>
    <w:rsid w:val="00283FCD"/>
    <w:rsid w:val="002840BE"/>
    <w:rsid w:val="0028444D"/>
    <w:rsid w:val="002844CA"/>
    <w:rsid w:val="00284617"/>
    <w:rsid w:val="0028467C"/>
    <w:rsid w:val="00284791"/>
    <w:rsid w:val="0028481D"/>
    <w:rsid w:val="0028485B"/>
    <w:rsid w:val="00284C1C"/>
    <w:rsid w:val="00285225"/>
    <w:rsid w:val="00285841"/>
    <w:rsid w:val="002858E3"/>
    <w:rsid w:val="002859D1"/>
    <w:rsid w:val="002859EB"/>
    <w:rsid w:val="00285A1B"/>
    <w:rsid w:val="00285A6B"/>
    <w:rsid w:val="00285E0D"/>
    <w:rsid w:val="00285E84"/>
    <w:rsid w:val="00285EEC"/>
    <w:rsid w:val="00286000"/>
    <w:rsid w:val="002866A7"/>
    <w:rsid w:val="002866B3"/>
    <w:rsid w:val="00286940"/>
    <w:rsid w:val="00286BED"/>
    <w:rsid w:val="002870F9"/>
    <w:rsid w:val="00287378"/>
    <w:rsid w:val="00287396"/>
    <w:rsid w:val="002876B4"/>
    <w:rsid w:val="00287988"/>
    <w:rsid w:val="00287A6B"/>
    <w:rsid w:val="00287FD6"/>
    <w:rsid w:val="00290134"/>
    <w:rsid w:val="0029015D"/>
    <w:rsid w:val="00290277"/>
    <w:rsid w:val="00290385"/>
    <w:rsid w:val="00290526"/>
    <w:rsid w:val="00290F9A"/>
    <w:rsid w:val="00290FA7"/>
    <w:rsid w:val="00291004"/>
    <w:rsid w:val="0029101A"/>
    <w:rsid w:val="00291060"/>
    <w:rsid w:val="002913C4"/>
    <w:rsid w:val="002915FE"/>
    <w:rsid w:val="00291E62"/>
    <w:rsid w:val="002922B4"/>
    <w:rsid w:val="00292325"/>
    <w:rsid w:val="002923F9"/>
    <w:rsid w:val="00292E89"/>
    <w:rsid w:val="00293224"/>
    <w:rsid w:val="002934F5"/>
    <w:rsid w:val="00293868"/>
    <w:rsid w:val="00293A5C"/>
    <w:rsid w:val="00293AD7"/>
    <w:rsid w:val="00293D91"/>
    <w:rsid w:val="00294054"/>
    <w:rsid w:val="00294078"/>
    <w:rsid w:val="0029421A"/>
    <w:rsid w:val="00294328"/>
    <w:rsid w:val="0029436E"/>
    <w:rsid w:val="002945A5"/>
    <w:rsid w:val="00294650"/>
    <w:rsid w:val="0029473F"/>
    <w:rsid w:val="0029492F"/>
    <w:rsid w:val="00294EA7"/>
    <w:rsid w:val="00294F9B"/>
    <w:rsid w:val="00294FC6"/>
    <w:rsid w:val="0029553E"/>
    <w:rsid w:val="0029575D"/>
    <w:rsid w:val="002957E4"/>
    <w:rsid w:val="0029597C"/>
    <w:rsid w:val="00295CA4"/>
    <w:rsid w:val="002962D3"/>
    <w:rsid w:val="00296656"/>
    <w:rsid w:val="0029678C"/>
    <w:rsid w:val="00296AE5"/>
    <w:rsid w:val="00296BC8"/>
    <w:rsid w:val="00296D41"/>
    <w:rsid w:val="00297336"/>
    <w:rsid w:val="002976DD"/>
    <w:rsid w:val="00297962"/>
    <w:rsid w:val="00297A51"/>
    <w:rsid w:val="002A0125"/>
    <w:rsid w:val="002A01A2"/>
    <w:rsid w:val="002A0281"/>
    <w:rsid w:val="002A0314"/>
    <w:rsid w:val="002A040D"/>
    <w:rsid w:val="002A0586"/>
    <w:rsid w:val="002A0932"/>
    <w:rsid w:val="002A09D7"/>
    <w:rsid w:val="002A0A94"/>
    <w:rsid w:val="002A0AA2"/>
    <w:rsid w:val="002A108D"/>
    <w:rsid w:val="002A121A"/>
    <w:rsid w:val="002A1434"/>
    <w:rsid w:val="002A1DA7"/>
    <w:rsid w:val="002A1EE0"/>
    <w:rsid w:val="002A23C1"/>
    <w:rsid w:val="002A254E"/>
    <w:rsid w:val="002A257F"/>
    <w:rsid w:val="002A26C2"/>
    <w:rsid w:val="002A2E32"/>
    <w:rsid w:val="002A2EE0"/>
    <w:rsid w:val="002A304E"/>
    <w:rsid w:val="002A30E9"/>
    <w:rsid w:val="002A325E"/>
    <w:rsid w:val="002A328E"/>
    <w:rsid w:val="002A3522"/>
    <w:rsid w:val="002A3771"/>
    <w:rsid w:val="002A3ACD"/>
    <w:rsid w:val="002A3C71"/>
    <w:rsid w:val="002A3DA8"/>
    <w:rsid w:val="002A445C"/>
    <w:rsid w:val="002A4B7E"/>
    <w:rsid w:val="002A4CA8"/>
    <w:rsid w:val="002A4F3A"/>
    <w:rsid w:val="002A521C"/>
    <w:rsid w:val="002A5860"/>
    <w:rsid w:val="002A58BE"/>
    <w:rsid w:val="002A5AFA"/>
    <w:rsid w:val="002A5E22"/>
    <w:rsid w:val="002A5E61"/>
    <w:rsid w:val="002A5E99"/>
    <w:rsid w:val="002A5EBE"/>
    <w:rsid w:val="002A617E"/>
    <w:rsid w:val="002A6505"/>
    <w:rsid w:val="002A665D"/>
    <w:rsid w:val="002A6AC7"/>
    <w:rsid w:val="002A6C09"/>
    <w:rsid w:val="002A6CF5"/>
    <w:rsid w:val="002A70E5"/>
    <w:rsid w:val="002A7263"/>
    <w:rsid w:val="002A77AB"/>
    <w:rsid w:val="002A7945"/>
    <w:rsid w:val="002A79D5"/>
    <w:rsid w:val="002A7C9C"/>
    <w:rsid w:val="002A7DF9"/>
    <w:rsid w:val="002A7F3B"/>
    <w:rsid w:val="002B00AD"/>
    <w:rsid w:val="002B00C7"/>
    <w:rsid w:val="002B040C"/>
    <w:rsid w:val="002B0A96"/>
    <w:rsid w:val="002B0CE6"/>
    <w:rsid w:val="002B156C"/>
    <w:rsid w:val="002B1ACA"/>
    <w:rsid w:val="002B1D24"/>
    <w:rsid w:val="002B1D72"/>
    <w:rsid w:val="002B1DC9"/>
    <w:rsid w:val="002B222A"/>
    <w:rsid w:val="002B27A2"/>
    <w:rsid w:val="002B3103"/>
    <w:rsid w:val="002B3142"/>
    <w:rsid w:val="002B36E0"/>
    <w:rsid w:val="002B3997"/>
    <w:rsid w:val="002B3E8B"/>
    <w:rsid w:val="002B3FE4"/>
    <w:rsid w:val="002B3FF6"/>
    <w:rsid w:val="002B41B2"/>
    <w:rsid w:val="002B42A5"/>
    <w:rsid w:val="002B440C"/>
    <w:rsid w:val="002B44DD"/>
    <w:rsid w:val="002B48AE"/>
    <w:rsid w:val="002B4B2C"/>
    <w:rsid w:val="002B4FF5"/>
    <w:rsid w:val="002B5083"/>
    <w:rsid w:val="002B51CF"/>
    <w:rsid w:val="002B5592"/>
    <w:rsid w:val="002B575A"/>
    <w:rsid w:val="002B5D22"/>
    <w:rsid w:val="002B5F8D"/>
    <w:rsid w:val="002B6059"/>
    <w:rsid w:val="002B6960"/>
    <w:rsid w:val="002B6AA6"/>
    <w:rsid w:val="002B70EB"/>
    <w:rsid w:val="002B71F9"/>
    <w:rsid w:val="002B77ED"/>
    <w:rsid w:val="002B78F6"/>
    <w:rsid w:val="002B7982"/>
    <w:rsid w:val="002B7A49"/>
    <w:rsid w:val="002B7B35"/>
    <w:rsid w:val="002B7D5A"/>
    <w:rsid w:val="002C0012"/>
    <w:rsid w:val="002C01E0"/>
    <w:rsid w:val="002C0270"/>
    <w:rsid w:val="002C035C"/>
    <w:rsid w:val="002C04C3"/>
    <w:rsid w:val="002C06FA"/>
    <w:rsid w:val="002C07B2"/>
    <w:rsid w:val="002C095F"/>
    <w:rsid w:val="002C0C16"/>
    <w:rsid w:val="002C0C5F"/>
    <w:rsid w:val="002C0D64"/>
    <w:rsid w:val="002C12BF"/>
    <w:rsid w:val="002C1469"/>
    <w:rsid w:val="002C16BB"/>
    <w:rsid w:val="002C1A0B"/>
    <w:rsid w:val="002C1A32"/>
    <w:rsid w:val="002C1B5C"/>
    <w:rsid w:val="002C1D4C"/>
    <w:rsid w:val="002C21F6"/>
    <w:rsid w:val="002C2605"/>
    <w:rsid w:val="002C261F"/>
    <w:rsid w:val="002C26B2"/>
    <w:rsid w:val="002C26DA"/>
    <w:rsid w:val="002C294B"/>
    <w:rsid w:val="002C2B3A"/>
    <w:rsid w:val="002C2BA8"/>
    <w:rsid w:val="002C369E"/>
    <w:rsid w:val="002C3C8F"/>
    <w:rsid w:val="002C3D75"/>
    <w:rsid w:val="002C3E6A"/>
    <w:rsid w:val="002C413D"/>
    <w:rsid w:val="002C4362"/>
    <w:rsid w:val="002C45F5"/>
    <w:rsid w:val="002C4650"/>
    <w:rsid w:val="002C467C"/>
    <w:rsid w:val="002C4981"/>
    <w:rsid w:val="002C49CC"/>
    <w:rsid w:val="002C4A51"/>
    <w:rsid w:val="002C4C1B"/>
    <w:rsid w:val="002C4E06"/>
    <w:rsid w:val="002C54BA"/>
    <w:rsid w:val="002C5636"/>
    <w:rsid w:val="002C5C21"/>
    <w:rsid w:val="002C5CF0"/>
    <w:rsid w:val="002C5D47"/>
    <w:rsid w:val="002C5DF9"/>
    <w:rsid w:val="002C5F49"/>
    <w:rsid w:val="002C622A"/>
    <w:rsid w:val="002C62C4"/>
    <w:rsid w:val="002C63A1"/>
    <w:rsid w:val="002C6562"/>
    <w:rsid w:val="002C6CC7"/>
    <w:rsid w:val="002C6E0E"/>
    <w:rsid w:val="002C6F7E"/>
    <w:rsid w:val="002C702D"/>
    <w:rsid w:val="002C7080"/>
    <w:rsid w:val="002C74C9"/>
    <w:rsid w:val="002C768A"/>
    <w:rsid w:val="002C76F2"/>
    <w:rsid w:val="002C7985"/>
    <w:rsid w:val="002C79B3"/>
    <w:rsid w:val="002C7A53"/>
    <w:rsid w:val="002C7FB5"/>
    <w:rsid w:val="002D0126"/>
    <w:rsid w:val="002D0333"/>
    <w:rsid w:val="002D04D4"/>
    <w:rsid w:val="002D05F7"/>
    <w:rsid w:val="002D06D6"/>
    <w:rsid w:val="002D0AAB"/>
    <w:rsid w:val="002D0B84"/>
    <w:rsid w:val="002D0FF0"/>
    <w:rsid w:val="002D1292"/>
    <w:rsid w:val="002D188D"/>
    <w:rsid w:val="002D1D4E"/>
    <w:rsid w:val="002D255A"/>
    <w:rsid w:val="002D256D"/>
    <w:rsid w:val="002D2786"/>
    <w:rsid w:val="002D2A26"/>
    <w:rsid w:val="002D2A4B"/>
    <w:rsid w:val="002D2BE6"/>
    <w:rsid w:val="002D32F3"/>
    <w:rsid w:val="002D3855"/>
    <w:rsid w:val="002D3936"/>
    <w:rsid w:val="002D406A"/>
    <w:rsid w:val="002D4091"/>
    <w:rsid w:val="002D41EE"/>
    <w:rsid w:val="002D4345"/>
    <w:rsid w:val="002D447A"/>
    <w:rsid w:val="002D4935"/>
    <w:rsid w:val="002D4D55"/>
    <w:rsid w:val="002D4E8F"/>
    <w:rsid w:val="002D4EC2"/>
    <w:rsid w:val="002D5081"/>
    <w:rsid w:val="002D5159"/>
    <w:rsid w:val="002D52BF"/>
    <w:rsid w:val="002D584B"/>
    <w:rsid w:val="002D590D"/>
    <w:rsid w:val="002D5B11"/>
    <w:rsid w:val="002D5C51"/>
    <w:rsid w:val="002D5E1B"/>
    <w:rsid w:val="002D5F38"/>
    <w:rsid w:val="002D60DE"/>
    <w:rsid w:val="002D6146"/>
    <w:rsid w:val="002D6189"/>
    <w:rsid w:val="002D61B5"/>
    <w:rsid w:val="002D6238"/>
    <w:rsid w:val="002D6499"/>
    <w:rsid w:val="002D659F"/>
    <w:rsid w:val="002D66E7"/>
    <w:rsid w:val="002D686E"/>
    <w:rsid w:val="002D68C2"/>
    <w:rsid w:val="002D6AE6"/>
    <w:rsid w:val="002D6E5D"/>
    <w:rsid w:val="002D6FE6"/>
    <w:rsid w:val="002D7110"/>
    <w:rsid w:val="002D726E"/>
    <w:rsid w:val="002D72C5"/>
    <w:rsid w:val="002D731D"/>
    <w:rsid w:val="002D7586"/>
    <w:rsid w:val="002D7611"/>
    <w:rsid w:val="002D7B29"/>
    <w:rsid w:val="002D7C6C"/>
    <w:rsid w:val="002D7F5B"/>
    <w:rsid w:val="002E0277"/>
    <w:rsid w:val="002E05D9"/>
    <w:rsid w:val="002E0E60"/>
    <w:rsid w:val="002E113A"/>
    <w:rsid w:val="002E118F"/>
    <w:rsid w:val="002E1482"/>
    <w:rsid w:val="002E185E"/>
    <w:rsid w:val="002E1A19"/>
    <w:rsid w:val="002E1B6C"/>
    <w:rsid w:val="002E1F4B"/>
    <w:rsid w:val="002E2169"/>
    <w:rsid w:val="002E256E"/>
    <w:rsid w:val="002E25D0"/>
    <w:rsid w:val="002E274E"/>
    <w:rsid w:val="002E2A22"/>
    <w:rsid w:val="002E2F78"/>
    <w:rsid w:val="002E30CB"/>
    <w:rsid w:val="002E30CC"/>
    <w:rsid w:val="002E35A1"/>
    <w:rsid w:val="002E35BD"/>
    <w:rsid w:val="002E3A50"/>
    <w:rsid w:val="002E3C62"/>
    <w:rsid w:val="002E4224"/>
    <w:rsid w:val="002E46E1"/>
    <w:rsid w:val="002E4795"/>
    <w:rsid w:val="002E4A95"/>
    <w:rsid w:val="002E4B25"/>
    <w:rsid w:val="002E4FE3"/>
    <w:rsid w:val="002E5122"/>
    <w:rsid w:val="002E5310"/>
    <w:rsid w:val="002E546D"/>
    <w:rsid w:val="002E549A"/>
    <w:rsid w:val="002E54AC"/>
    <w:rsid w:val="002E54E2"/>
    <w:rsid w:val="002E5680"/>
    <w:rsid w:val="002E5C5A"/>
    <w:rsid w:val="002E5E20"/>
    <w:rsid w:val="002E6051"/>
    <w:rsid w:val="002E6463"/>
    <w:rsid w:val="002E677C"/>
    <w:rsid w:val="002E6E65"/>
    <w:rsid w:val="002E6EBB"/>
    <w:rsid w:val="002E7697"/>
    <w:rsid w:val="002E7852"/>
    <w:rsid w:val="002E7AC9"/>
    <w:rsid w:val="002E7ACC"/>
    <w:rsid w:val="002E7D33"/>
    <w:rsid w:val="002F0308"/>
    <w:rsid w:val="002F0505"/>
    <w:rsid w:val="002F068B"/>
    <w:rsid w:val="002F071A"/>
    <w:rsid w:val="002F089F"/>
    <w:rsid w:val="002F0944"/>
    <w:rsid w:val="002F0B2F"/>
    <w:rsid w:val="002F10CB"/>
    <w:rsid w:val="002F1157"/>
    <w:rsid w:val="002F11AC"/>
    <w:rsid w:val="002F11DC"/>
    <w:rsid w:val="002F13D3"/>
    <w:rsid w:val="002F14E3"/>
    <w:rsid w:val="002F156F"/>
    <w:rsid w:val="002F15F1"/>
    <w:rsid w:val="002F1E47"/>
    <w:rsid w:val="002F1FD6"/>
    <w:rsid w:val="002F2169"/>
    <w:rsid w:val="002F2476"/>
    <w:rsid w:val="002F2536"/>
    <w:rsid w:val="002F26B9"/>
    <w:rsid w:val="002F27E3"/>
    <w:rsid w:val="002F281B"/>
    <w:rsid w:val="002F284B"/>
    <w:rsid w:val="002F2A0E"/>
    <w:rsid w:val="002F2A33"/>
    <w:rsid w:val="002F2A45"/>
    <w:rsid w:val="002F2BCA"/>
    <w:rsid w:val="002F2F84"/>
    <w:rsid w:val="002F302D"/>
    <w:rsid w:val="002F331F"/>
    <w:rsid w:val="002F352B"/>
    <w:rsid w:val="002F3719"/>
    <w:rsid w:val="002F37A3"/>
    <w:rsid w:val="002F3801"/>
    <w:rsid w:val="002F3933"/>
    <w:rsid w:val="002F3B77"/>
    <w:rsid w:val="002F3EDF"/>
    <w:rsid w:val="002F3F2F"/>
    <w:rsid w:val="002F433A"/>
    <w:rsid w:val="002F4772"/>
    <w:rsid w:val="002F4955"/>
    <w:rsid w:val="002F5098"/>
    <w:rsid w:val="002F50AB"/>
    <w:rsid w:val="002F5120"/>
    <w:rsid w:val="002F5542"/>
    <w:rsid w:val="002F5810"/>
    <w:rsid w:val="002F63E5"/>
    <w:rsid w:val="002F6430"/>
    <w:rsid w:val="002F65BC"/>
    <w:rsid w:val="002F6802"/>
    <w:rsid w:val="002F6ABA"/>
    <w:rsid w:val="002F6FDE"/>
    <w:rsid w:val="002F70C3"/>
    <w:rsid w:val="002F72B7"/>
    <w:rsid w:val="002F7383"/>
    <w:rsid w:val="002F7EBF"/>
    <w:rsid w:val="00300225"/>
    <w:rsid w:val="00300462"/>
    <w:rsid w:val="003009EA"/>
    <w:rsid w:val="00300FE4"/>
    <w:rsid w:val="0030136C"/>
    <w:rsid w:val="003013F0"/>
    <w:rsid w:val="0030141C"/>
    <w:rsid w:val="0030191D"/>
    <w:rsid w:val="00301AEB"/>
    <w:rsid w:val="00301B01"/>
    <w:rsid w:val="00301CE8"/>
    <w:rsid w:val="003022D1"/>
    <w:rsid w:val="0030268F"/>
    <w:rsid w:val="0030270A"/>
    <w:rsid w:val="0030279F"/>
    <w:rsid w:val="0030284A"/>
    <w:rsid w:val="00302870"/>
    <w:rsid w:val="00302933"/>
    <w:rsid w:val="00302E85"/>
    <w:rsid w:val="0030347F"/>
    <w:rsid w:val="003037F3"/>
    <w:rsid w:val="00303C27"/>
    <w:rsid w:val="00303EFE"/>
    <w:rsid w:val="003041B2"/>
    <w:rsid w:val="003042FD"/>
    <w:rsid w:val="00304367"/>
    <w:rsid w:val="00304390"/>
    <w:rsid w:val="00304558"/>
    <w:rsid w:val="003049FD"/>
    <w:rsid w:val="00304A15"/>
    <w:rsid w:val="00304B03"/>
    <w:rsid w:val="00305256"/>
    <w:rsid w:val="00305313"/>
    <w:rsid w:val="003053D3"/>
    <w:rsid w:val="00305C57"/>
    <w:rsid w:val="00305E54"/>
    <w:rsid w:val="00306195"/>
    <w:rsid w:val="0030637C"/>
    <w:rsid w:val="00306442"/>
    <w:rsid w:val="0030681B"/>
    <w:rsid w:val="003068C2"/>
    <w:rsid w:val="00306987"/>
    <w:rsid w:val="003069B3"/>
    <w:rsid w:val="00306A00"/>
    <w:rsid w:val="00306FDD"/>
    <w:rsid w:val="0030703F"/>
    <w:rsid w:val="003071E0"/>
    <w:rsid w:val="00307234"/>
    <w:rsid w:val="0030752A"/>
    <w:rsid w:val="003079CB"/>
    <w:rsid w:val="00307DC1"/>
    <w:rsid w:val="00307F0B"/>
    <w:rsid w:val="0031012C"/>
    <w:rsid w:val="00310564"/>
    <w:rsid w:val="003105E9"/>
    <w:rsid w:val="003106BD"/>
    <w:rsid w:val="003106E3"/>
    <w:rsid w:val="003108EC"/>
    <w:rsid w:val="00310A02"/>
    <w:rsid w:val="00310C7A"/>
    <w:rsid w:val="00310DA6"/>
    <w:rsid w:val="00311483"/>
    <w:rsid w:val="0031199F"/>
    <w:rsid w:val="00311C24"/>
    <w:rsid w:val="00311CD5"/>
    <w:rsid w:val="00311EC2"/>
    <w:rsid w:val="00311EE0"/>
    <w:rsid w:val="0031201B"/>
    <w:rsid w:val="0031233C"/>
    <w:rsid w:val="003123E8"/>
    <w:rsid w:val="00312747"/>
    <w:rsid w:val="003127B0"/>
    <w:rsid w:val="00313062"/>
    <w:rsid w:val="0031327A"/>
    <w:rsid w:val="003133DD"/>
    <w:rsid w:val="00313483"/>
    <w:rsid w:val="0031348E"/>
    <w:rsid w:val="003138C6"/>
    <w:rsid w:val="00313913"/>
    <w:rsid w:val="00313B0F"/>
    <w:rsid w:val="00313BB3"/>
    <w:rsid w:val="00313D73"/>
    <w:rsid w:val="00314317"/>
    <w:rsid w:val="003147D6"/>
    <w:rsid w:val="00314802"/>
    <w:rsid w:val="00314AF1"/>
    <w:rsid w:val="003150FD"/>
    <w:rsid w:val="00315903"/>
    <w:rsid w:val="00315D50"/>
    <w:rsid w:val="00316342"/>
    <w:rsid w:val="0031637B"/>
    <w:rsid w:val="003163F5"/>
    <w:rsid w:val="00316427"/>
    <w:rsid w:val="0031647C"/>
    <w:rsid w:val="00316611"/>
    <w:rsid w:val="00316742"/>
    <w:rsid w:val="00316A2F"/>
    <w:rsid w:val="00316AF6"/>
    <w:rsid w:val="00316E13"/>
    <w:rsid w:val="00317540"/>
    <w:rsid w:val="00317DEE"/>
    <w:rsid w:val="0032016A"/>
    <w:rsid w:val="00320246"/>
    <w:rsid w:val="00320293"/>
    <w:rsid w:val="0032079C"/>
    <w:rsid w:val="0032086C"/>
    <w:rsid w:val="0032098D"/>
    <w:rsid w:val="00320D54"/>
    <w:rsid w:val="00321362"/>
    <w:rsid w:val="0032168F"/>
    <w:rsid w:val="0032180A"/>
    <w:rsid w:val="003219D5"/>
    <w:rsid w:val="00321CB2"/>
    <w:rsid w:val="0032228A"/>
    <w:rsid w:val="003224AC"/>
    <w:rsid w:val="003226FE"/>
    <w:rsid w:val="00322C67"/>
    <w:rsid w:val="00322F60"/>
    <w:rsid w:val="0032310C"/>
    <w:rsid w:val="00323266"/>
    <w:rsid w:val="00323497"/>
    <w:rsid w:val="0032365D"/>
    <w:rsid w:val="0032375F"/>
    <w:rsid w:val="0032387D"/>
    <w:rsid w:val="00323959"/>
    <w:rsid w:val="00324081"/>
    <w:rsid w:val="00324165"/>
    <w:rsid w:val="00324327"/>
    <w:rsid w:val="00324662"/>
    <w:rsid w:val="003246D8"/>
    <w:rsid w:val="00324BB9"/>
    <w:rsid w:val="00324EF8"/>
    <w:rsid w:val="00324F5A"/>
    <w:rsid w:val="00325118"/>
    <w:rsid w:val="00325332"/>
    <w:rsid w:val="00325808"/>
    <w:rsid w:val="00326A61"/>
    <w:rsid w:val="00326B7D"/>
    <w:rsid w:val="00326C78"/>
    <w:rsid w:val="00327198"/>
    <w:rsid w:val="0032730D"/>
    <w:rsid w:val="00327327"/>
    <w:rsid w:val="00327428"/>
    <w:rsid w:val="00327B14"/>
    <w:rsid w:val="0033029A"/>
    <w:rsid w:val="003303AF"/>
    <w:rsid w:val="003303CD"/>
    <w:rsid w:val="003305D1"/>
    <w:rsid w:val="00330681"/>
    <w:rsid w:val="00330D6F"/>
    <w:rsid w:val="00331051"/>
    <w:rsid w:val="0033110E"/>
    <w:rsid w:val="0033123D"/>
    <w:rsid w:val="003313C3"/>
    <w:rsid w:val="00331486"/>
    <w:rsid w:val="00331897"/>
    <w:rsid w:val="003318D0"/>
    <w:rsid w:val="0033198A"/>
    <w:rsid w:val="003319B1"/>
    <w:rsid w:val="00331A45"/>
    <w:rsid w:val="00331C57"/>
    <w:rsid w:val="00331CB3"/>
    <w:rsid w:val="00331F81"/>
    <w:rsid w:val="0033218E"/>
    <w:rsid w:val="003321DA"/>
    <w:rsid w:val="00332279"/>
    <w:rsid w:val="003322FD"/>
    <w:rsid w:val="0033262D"/>
    <w:rsid w:val="00332753"/>
    <w:rsid w:val="00332E19"/>
    <w:rsid w:val="00332F78"/>
    <w:rsid w:val="0033318A"/>
    <w:rsid w:val="0033329A"/>
    <w:rsid w:val="003332F2"/>
    <w:rsid w:val="0033357A"/>
    <w:rsid w:val="00333B89"/>
    <w:rsid w:val="00333C3E"/>
    <w:rsid w:val="00333C84"/>
    <w:rsid w:val="00333CF9"/>
    <w:rsid w:val="00333DA9"/>
    <w:rsid w:val="00333EC7"/>
    <w:rsid w:val="00334650"/>
    <w:rsid w:val="003346EC"/>
    <w:rsid w:val="00334939"/>
    <w:rsid w:val="00334E4E"/>
    <w:rsid w:val="00335209"/>
    <w:rsid w:val="00335303"/>
    <w:rsid w:val="00335478"/>
    <w:rsid w:val="003356E2"/>
    <w:rsid w:val="0033587F"/>
    <w:rsid w:val="00335B82"/>
    <w:rsid w:val="00335D36"/>
    <w:rsid w:val="00336133"/>
    <w:rsid w:val="003362AF"/>
    <w:rsid w:val="00336440"/>
    <w:rsid w:val="003366ED"/>
    <w:rsid w:val="00336722"/>
    <w:rsid w:val="00336763"/>
    <w:rsid w:val="0033695B"/>
    <w:rsid w:val="00336CFE"/>
    <w:rsid w:val="003372A9"/>
    <w:rsid w:val="003407B8"/>
    <w:rsid w:val="0034089D"/>
    <w:rsid w:val="00340BE8"/>
    <w:rsid w:val="00340F4F"/>
    <w:rsid w:val="003411F3"/>
    <w:rsid w:val="00341C54"/>
    <w:rsid w:val="00341C63"/>
    <w:rsid w:val="003422B2"/>
    <w:rsid w:val="003428AD"/>
    <w:rsid w:val="003428B0"/>
    <w:rsid w:val="00342A25"/>
    <w:rsid w:val="00342A6A"/>
    <w:rsid w:val="00342BFC"/>
    <w:rsid w:val="00342DF4"/>
    <w:rsid w:val="003431B2"/>
    <w:rsid w:val="003435F2"/>
    <w:rsid w:val="00343AF8"/>
    <w:rsid w:val="00343BBF"/>
    <w:rsid w:val="00343C5E"/>
    <w:rsid w:val="00343D38"/>
    <w:rsid w:val="00343EF3"/>
    <w:rsid w:val="003445DD"/>
    <w:rsid w:val="00344854"/>
    <w:rsid w:val="00344892"/>
    <w:rsid w:val="00344B8B"/>
    <w:rsid w:val="00344C7C"/>
    <w:rsid w:val="00344E8D"/>
    <w:rsid w:val="003450ED"/>
    <w:rsid w:val="003453AD"/>
    <w:rsid w:val="003455C2"/>
    <w:rsid w:val="003455C7"/>
    <w:rsid w:val="003455DD"/>
    <w:rsid w:val="00345761"/>
    <w:rsid w:val="0034587E"/>
    <w:rsid w:val="00345B1F"/>
    <w:rsid w:val="00345B5C"/>
    <w:rsid w:val="00345DBF"/>
    <w:rsid w:val="00345E29"/>
    <w:rsid w:val="00345F56"/>
    <w:rsid w:val="00346108"/>
    <w:rsid w:val="00346141"/>
    <w:rsid w:val="003463FA"/>
    <w:rsid w:val="003465D1"/>
    <w:rsid w:val="003466BA"/>
    <w:rsid w:val="003467A7"/>
    <w:rsid w:val="00346848"/>
    <w:rsid w:val="00346E5B"/>
    <w:rsid w:val="00347621"/>
    <w:rsid w:val="00347784"/>
    <w:rsid w:val="00347B34"/>
    <w:rsid w:val="00350249"/>
    <w:rsid w:val="00350275"/>
    <w:rsid w:val="0035039B"/>
    <w:rsid w:val="00350503"/>
    <w:rsid w:val="0035054C"/>
    <w:rsid w:val="00350571"/>
    <w:rsid w:val="003505C6"/>
    <w:rsid w:val="0035067F"/>
    <w:rsid w:val="003507FA"/>
    <w:rsid w:val="003509D5"/>
    <w:rsid w:val="00350AA0"/>
    <w:rsid w:val="00350B42"/>
    <w:rsid w:val="0035122D"/>
    <w:rsid w:val="00351618"/>
    <w:rsid w:val="003517D6"/>
    <w:rsid w:val="003518D7"/>
    <w:rsid w:val="00351ABF"/>
    <w:rsid w:val="00351C0E"/>
    <w:rsid w:val="00351E0D"/>
    <w:rsid w:val="00352050"/>
    <w:rsid w:val="00352252"/>
    <w:rsid w:val="003522AA"/>
    <w:rsid w:val="003522B1"/>
    <w:rsid w:val="00352B46"/>
    <w:rsid w:val="00352BA1"/>
    <w:rsid w:val="00352BCC"/>
    <w:rsid w:val="00352C30"/>
    <w:rsid w:val="0035314F"/>
    <w:rsid w:val="003533CD"/>
    <w:rsid w:val="00353535"/>
    <w:rsid w:val="00353CF4"/>
    <w:rsid w:val="00353D29"/>
    <w:rsid w:val="00353E89"/>
    <w:rsid w:val="00353FBE"/>
    <w:rsid w:val="003545AD"/>
    <w:rsid w:val="003545B0"/>
    <w:rsid w:val="003546AB"/>
    <w:rsid w:val="003547C7"/>
    <w:rsid w:val="003547D1"/>
    <w:rsid w:val="00354912"/>
    <w:rsid w:val="00354EBA"/>
    <w:rsid w:val="00355401"/>
    <w:rsid w:val="003559C1"/>
    <w:rsid w:val="00355E6D"/>
    <w:rsid w:val="00355EF5"/>
    <w:rsid w:val="00355FD2"/>
    <w:rsid w:val="00356225"/>
    <w:rsid w:val="0035622E"/>
    <w:rsid w:val="00356479"/>
    <w:rsid w:val="00356896"/>
    <w:rsid w:val="00356CF2"/>
    <w:rsid w:val="00356F5F"/>
    <w:rsid w:val="00356FA6"/>
    <w:rsid w:val="00357158"/>
    <w:rsid w:val="00357461"/>
    <w:rsid w:val="00357C00"/>
    <w:rsid w:val="00357C9E"/>
    <w:rsid w:val="00357D1D"/>
    <w:rsid w:val="00357D27"/>
    <w:rsid w:val="00357DEA"/>
    <w:rsid w:val="0036000F"/>
    <w:rsid w:val="00360218"/>
    <w:rsid w:val="00360384"/>
    <w:rsid w:val="0036048F"/>
    <w:rsid w:val="0036061B"/>
    <w:rsid w:val="00360929"/>
    <w:rsid w:val="00360BE1"/>
    <w:rsid w:val="00360DDD"/>
    <w:rsid w:val="003612B8"/>
    <w:rsid w:val="0036131C"/>
    <w:rsid w:val="0036159F"/>
    <w:rsid w:val="003616A4"/>
    <w:rsid w:val="0036217C"/>
    <w:rsid w:val="00362251"/>
    <w:rsid w:val="003622D4"/>
    <w:rsid w:val="00362456"/>
    <w:rsid w:val="003626D0"/>
    <w:rsid w:val="00362F5D"/>
    <w:rsid w:val="00363017"/>
    <w:rsid w:val="00363098"/>
    <w:rsid w:val="003630C2"/>
    <w:rsid w:val="0036336B"/>
    <w:rsid w:val="00363803"/>
    <w:rsid w:val="00363DE2"/>
    <w:rsid w:val="0036445F"/>
    <w:rsid w:val="0036446A"/>
    <w:rsid w:val="00364553"/>
    <w:rsid w:val="003645ED"/>
    <w:rsid w:val="003647D9"/>
    <w:rsid w:val="00364DD9"/>
    <w:rsid w:val="003650DC"/>
    <w:rsid w:val="0036522F"/>
    <w:rsid w:val="00365236"/>
    <w:rsid w:val="003652CB"/>
    <w:rsid w:val="003657F7"/>
    <w:rsid w:val="00365AC1"/>
    <w:rsid w:val="00365BA3"/>
    <w:rsid w:val="00365D86"/>
    <w:rsid w:val="00365F20"/>
    <w:rsid w:val="003661D9"/>
    <w:rsid w:val="00366477"/>
    <w:rsid w:val="00366505"/>
    <w:rsid w:val="00366680"/>
    <w:rsid w:val="00366705"/>
    <w:rsid w:val="00366802"/>
    <w:rsid w:val="003671C3"/>
    <w:rsid w:val="0036722E"/>
    <w:rsid w:val="00367902"/>
    <w:rsid w:val="00367A27"/>
    <w:rsid w:val="00367B11"/>
    <w:rsid w:val="00367C37"/>
    <w:rsid w:val="00367D22"/>
    <w:rsid w:val="00367EC4"/>
    <w:rsid w:val="00367F99"/>
    <w:rsid w:val="00370444"/>
    <w:rsid w:val="00370919"/>
    <w:rsid w:val="003709AC"/>
    <w:rsid w:val="00370A04"/>
    <w:rsid w:val="00370B75"/>
    <w:rsid w:val="00370E58"/>
    <w:rsid w:val="00370EEA"/>
    <w:rsid w:val="00370F01"/>
    <w:rsid w:val="003711EE"/>
    <w:rsid w:val="003722DB"/>
    <w:rsid w:val="003726C1"/>
    <w:rsid w:val="00372774"/>
    <w:rsid w:val="00372797"/>
    <w:rsid w:val="00372A22"/>
    <w:rsid w:val="00372AB9"/>
    <w:rsid w:val="00372B9C"/>
    <w:rsid w:val="00372E96"/>
    <w:rsid w:val="00372FAE"/>
    <w:rsid w:val="003731B8"/>
    <w:rsid w:val="0037324F"/>
    <w:rsid w:val="0037336F"/>
    <w:rsid w:val="0037354E"/>
    <w:rsid w:val="003738CC"/>
    <w:rsid w:val="003738E2"/>
    <w:rsid w:val="003739B0"/>
    <w:rsid w:val="00373B38"/>
    <w:rsid w:val="00374081"/>
    <w:rsid w:val="003744B8"/>
    <w:rsid w:val="00374C97"/>
    <w:rsid w:val="00374E7D"/>
    <w:rsid w:val="00374F4E"/>
    <w:rsid w:val="0037522B"/>
    <w:rsid w:val="0037530A"/>
    <w:rsid w:val="00375789"/>
    <w:rsid w:val="003757FA"/>
    <w:rsid w:val="00375AAC"/>
    <w:rsid w:val="00375C6A"/>
    <w:rsid w:val="00375F34"/>
    <w:rsid w:val="00375F7F"/>
    <w:rsid w:val="00376036"/>
    <w:rsid w:val="0037690E"/>
    <w:rsid w:val="00376964"/>
    <w:rsid w:val="00377021"/>
    <w:rsid w:val="0037718F"/>
    <w:rsid w:val="003771DE"/>
    <w:rsid w:val="003773BA"/>
    <w:rsid w:val="0037758D"/>
    <w:rsid w:val="00377750"/>
    <w:rsid w:val="00377784"/>
    <w:rsid w:val="003778C5"/>
    <w:rsid w:val="00377B97"/>
    <w:rsid w:val="00377BEE"/>
    <w:rsid w:val="00377D4A"/>
    <w:rsid w:val="00377F31"/>
    <w:rsid w:val="00377F47"/>
    <w:rsid w:val="003801E3"/>
    <w:rsid w:val="00380353"/>
    <w:rsid w:val="00380439"/>
    <w:rsid w:val="003804B0"/>
    <w:rsid w:val="00380639"/>
    <w:rsid w:val="00380A11"/>
    <w:rsid w:val="00380A79"/>
    <w:rsid w:val="00380BF7"/>
    <w:rsid w:val="00380E3A"/>
    <w:rsid w:val="0038156E"/>
    <w:rsid w:val="003815E0"/>
    <w:rsid w:val="00381D3E"/>
    <w:rsid w:val="00381F5D"/>
    <w:rsid w:val="00381FCB"/>
    <w:rsid w:val="0038212A"/>
    <w:rsid w:val="003821A1"/>
    <w:rsid w:val="003827F0"/>
    <w:rsid w:val="0038282B"/>
    <w:rsid w:val="00382C85"/>
    <w:rsid w:val="0038348E"/>
    <w:rsid w:val="003836AB"/>
    <w:rsid w:val="00383889"/>
    <w:rsid w:val="00383B26"/>
    <w:rsid w:val="00383D5F"/>
    <w:rsid w:val="00383DA1"/>
    <w:rsid w:val="0038418E"/>
    <w:rsid w:val="003841AD"/>
    <w:rsid w:val="00384828"/>
    <w:rsid w:val="00384A1B"/>
    <w:rsid w:val="00384BE6"/>
    <w:rsid w:val="00384C55"/>
    <w:rsid w:val="00384CCA"/>
    <w:rsid w:val="00385137"/>
    <w:rsid w:val="00385902"/>
    <w:rsid w:val="00385929"/>
    <w:rsid w:val="00385936"/>
    <w:rsid w:val="00385AA2"/>
    <w:rsid w:val="00385BD6"/>
    <w:rsid w:val="00385DCD"/>
    <w:rsid w:val="00385E57"/>
    <w:rsid w:val="00385F49"/>
    <w:rsid w:val="0038603E"/>
    <w:rsid w:val="00386225"/>
    <w:rsid w:val="00386373"/>
    <w:rsid w:val="00386CC9"/>
    <w:rsid w:val="003871C4"/>
    <w:rsid w:val="00387276"/>
    <w:rsid w:val="00387780"/>
    <w:rsid w:val="003879F8"/>
    <w:rsid w:val="00387EF1"/>
    <w:rsid w:val="00387F8D"/>
    <w:rsid w:val="00387FD5"/>
    <w:rsid w:val="00390025"/>
    <w:rsid w:val="003901E7"/>
    <w:rsid w:val="00390514"/>
    <w:rsid w:val="003906B5"/>
    <w:rsid w:val="003908AB"/>
    <w:rsid w:val="003909E5"/>
    <w:rsid w:val="00390B8B"/>
    <w:rsid w:val="00390CD5"/>
    <w:rsid w:val="00390D2D"/>
    <w:rsid w:val="00390F58"/>
    <w:rsid w:val="003911E0"/>
    <w:rsid w:val="003914D0"/>
    <w:rsid w:val="00391520"/>
    <w:rsid w:val="00391FDD"/>
    <w:rsid w:val="0039207B"/>
    <w:rsid w:val="003923C6"/>
    <w:rsid w:val="003925EA"/>
    <w:rsid w:val="003926FD"/>
    <w:rsid w:val="00392713"/>
    <w:rsid w:val="003928FC"/>
    <w:rsid w:val="00392933"/>
    <w:rsid w:val="003929A0"/>
    <w:rsid w:val="0039318E"/>
    <w:rsid w:val="003931F9"/>
    <w:rsid w:val="003933B9"/>
    <w:rsid w:val="0039362E"/>
    <w:rsid w:val="00393BAE"/>
    <w:rsid w:val="00393DC1"/>
    <w:rsid w:val="00393EEA"/>
    <w:rsid w:val="00393F09"/>
    <w:rsid w:val="00394048"/>
    <w:rsid w:val="003942A7"/>
    <w:rsid w:val="003944BB"/>
    <w:rsid w:val="00394BA8"/>
    <w:rsid w:val="00394CA2"/>
    <w:rsid w:val="0039502E"/>
    <w:rsid w:val="0039504F"/>
    <w:rsid w:val="00395085"/>
    <w:rsid w:val="00395489"/>
    <w:rsid w:val="003954C4"/>
    <w:rsid w:val="003954F4"/>
    <w:rsid w:val="0039550B"/>
    <w:rsid w:val="00395C83"/>
    <w:rsid w:val="00396238"/>
    <w:rsid w:val="003966BF"/>
    <w:rsid w:val="003967DF"/>
    <w:rsid w:val="0039685F"/>
    <w:rsid w:val="00396BE0"/>
    <w:rsid w:val="00396CCB"/>
    <w:rsid w:val="00396E84"/>
    <w:rsid w:val="00397075"/>
    <w:rsid w:val="00397135"/>
    <w:rsid w:val="00397523"/>
    <w:rsid w:val="00397965"/>
    <w:rsid w:val="00397A5D"/>
    <w:rsid w:val="00397E65"/>
    <w:rsid w:val="00397F05"/>
    <w:rsid w:val="003A0A90"/>
    <w:rsid w:val="003A0AE6"/>
    <w:rsid w:val="003A0B85"/>
    <w:rsid w:val="003A0E08"/>
    <w:rsid w:val="003A104A"/>
    <w:rsid w:val="003A11E3"/>
    <w:rsid w:val="003A1332"/>
    <w:rsid w:val="003A170E"/>
    <w:rsid w:val="003A17B8"/>
    <w:rsid w:val="003A1CF3"/>
    <w:rsid w:val="003A1DAD"/>
    <w:rsid w:val="003A1F90"/>
    <w:rsid w:val="003A218B"/>
    <w:rsid w:val="003A21BB"/>
    <w:rsid w:val="003A2466"/>
    <w:rsid w:val="003A25DD"/>
    <w:rsid w:val="003A291E"/>
    <w:rsid w:val="003A292C"/>
    <w:rsid w:val="003A2AED"/>
    <w:rsid w:val="003A2BDE"/>
    <w:rsid w:val="003A2D0B"/>
    <w:rsid w:val="003A2F41"/>
    <w:rsid w:val="003A2F49"/>
    <w:rsid w:val="003A301C"/>
    <w:rsid w:val="003A30A2"/>
    <w:rsid w:val="003A321A"/>
    <w:rsid w:val="003A3937"/>
    <w:rsid w:val="003A3CA1"/>
    <w:rsid w:val="003A3CD7"/>
    <w:rsid w:val="003A4045"/>
    <w:rsid w:val="003A4083"/>
    <w:rsid w:val="003A4181"/>
    <w:rsid w:val="003A4262"/>
    <w:rsid w:val="003A435F"/>
    <w:rsid w:val="003A4473"/>
    <w:rsid w:val="003A46E0"/>
    <w:rsid w:val="003A471B"/>
    <w:rsid w:val="003A4BCC"/>
    <w:rsid w:val="003A4D03"/>
    <w:rsid w:val="003A4DF9"/>
    <w:rsid w:val="003A52C1"/>
    <w:rsid w:val="003A5438"/>
    <w:rsid w:val="003A5719"/>
    <w:rsid w:val="003A5AEB"/>
    <w:rsid w:val="003A5C2A"/>
    <w:rsid w:val="003A5CCC"/>
    <w:rsid w:val="003A5DC1"/>
    <w:rsid w:val="003A5E72"/>
    <w:rsid w:val="003A616B"/>
    <w:rsid w:val="003A62DF"/>
    <w:rsid w:val="003A62F4"/>
    <w:rsid w:val="003A6520"/>
    <w:rsid w:val="003A6C83"/>
    <w:rsid w:val="003A6F2F"/>
    <w:rsid w:val="003A75E5"/>
    <w:rsid w:val="003A75EF"/>
    <w:rsid w:val="003A7616"/>
    <w:rsid w:val="003A7B32"/>
    <w:rsid w:val="003A7FD9"/>
    <w:rsid w:val="003B01F2"/>
    <w:rsid w:val="003B0245"/>
    <w:rsid w:val="003B0297"/>
    <w:rsid w:val="003B0415"/>
    <w:rsid w:val="003B04F2"/>
    <w:rsid w:val="003B09D9"/>
    <w:rsid w:val="003B0FA2"/>
    <w:rsid w:val="003B1134"/>
    <w:rsid w:val="003B134C"/>
    <w:rsid w:val="003B16D5"/>
    <w:rsid w:val="003B1800"/>
    <w:rsid w:val="003B1960"/>
    <w:rsid w:val="003B1D7E"/>
    <w:rsid w:val="003B1EFE"/>
    <w:rsid w:val="003B2366"/>
    <w:rsid w:val="003B2651"/>
    <w:rsid w:val="003B2757"/>
    <w:rsid w:val="003B27BE"/>
    <w:rsid w:val="003B2BB8"/>
    <w:rsid w:val="003B2CFB"/>
    <w:rsid w:val="003B303E"/>
    <w:rsid w:val="003B3213"/>
    <w:rsid w:val="003B3290"/>
    <w:rsid w:val="003B3654"/>
    <w:rsid w:val="003B371C"/>
    <w:rsid w:val="003B3809"/>
    <w:rsid w:val="003B38DA"/>
    <w:rsid w:val="003B3AC1"/>
    <w:rsid w:val="003B3F73"/>
    <w:rsid w:val="003B3FF0"/>
    <w:rsid w:val="003B3FFB"/>
    <w:rsid w:val="003B4186"/>
    <w:rsid w:val="003B4346"/>
    <w:rsid w:val="003B4502"/>
    <w:rsid w:val="003B4DC4"/>
    <w:rsid w:val="003B5008"/>
    <w:rsid w:val="003B50C1"/>
    <w:rsid w:val="003B5211"/>
    <w:rsid w:val="003B5259"/>
    <w:rsid w:val="003B52BF"/>
    <w:rsid w:val="003B5328"/>
    <w:rsid w:val="003B55F6"/>
    <w:rsid w:val="003B5AB0"/>
    <w:rsid w:val="003B5C16"/>
    <w:rsid w:val="003B5C7C"/>
    <w:rsid w:val="003B5F9E"/>
    <w:rsid w:val="003B5FA2"/>
    <w:rsid w:val="003B5FA6"/>
    <w:rsid w:val="003B6174"/>
    <w:rsid w:val="003B6706"/>
    <w:rsid w:val="003B6843"/>
    <w:rsid w:val="003B6A29"/>
    <w:rsid w:val="003B6D03"/>
    <w:rsid w:val="003B6DAB"/>
    <w:rsid w:val="003B6F63"/>
    <w:rsid w:val="003B6F67"/>
    <w:rsid w:val="003B7028"/>
    <w:rsid w:val="003B7148"/>
    <w:rsid w:val="003B735D"/>
    <w:rsid w:val="003B7733"/>
    <w:rsid w:val="003B7847"/>
    <w:rsid w:val="003B7B8B"/>
    <w:rsid w:val="003C01FD"/>
    <w:rsid w:val="003C03B9"/>
    <w:rsid w:val="003C0439"/>
    <w:rsid w:val="003C05AA"/>
    <w:rsid w:val="003C066E"/>
    <w:rsid w:val="003C09B8"/>
    <w:rsid w:val="003C0A46"/>
    <w:rsid w:val="003C0BDF"/>
    <w:rsid w:val="003C0D91"/>
    <w:rsid w:val="003C0FE0"/>
    <w:rsid w:val="003C12A5"/>
    <w:rsid w:val="003C1442"/>
    <w:rsid w:val="003C1B46"/>
    <w:rsid w:val="003C1BE2"/>
    <w:rsid w:val="003C2634"/>
    <w:rsid w:val="003C2721"/>
    <w:rsid w:val="003C2D5F"/>
    <w:rsid w:val="003C2E1C"/>
    <w:rsid w:val="003C2E7C"/>
    <w:rsid w:val="003C340C"/>
    <w:rsid w:val="003C3715"/>
    <w:rsid w:val="003C3CF3"/>
    <w:rsid w:val="003C406D"/>
    <w:rsid w:val="003C4082"/>
    <w:rsid w:val="003C4280"/>
    <w:rsid w:val="003C44DA"/>
    <w:rsid w:val="003C47AE"/>
    <w:rsid w:val="003C484C"/>
    <w:rsid w:val="003C48CB"/>
    <w:rsid w:val="003C4A40"/>
    <w:rsid w:val="003C4E6D"/>
    <w:rsid w:val="003C509D"/>
    <w:rsid w:val="003C50AE"/>
    <w:rsid w:val="003C52A0"/>
    <w:rsid w:val="003C5398"/>
    <w:rsid w:val="003C53BA"/>
    <w:rsid w:val="003C53C7"/>
    <w:rsid w:val="003C547D"/>
    <w:rsid w:val="003C54E3"/>
    <w:rsid w:val="003C5500"/>
    <w:rsid w:val="003C57FA"/>
    <w:rsid w:val="003C584E"/>
    <w:rsid w:val="003C5E41"/>
    <w:rsid w:val="003C60DE"/>
    <w:rsid w:val="003C6429"/>
    <w:rsid w:val="003C6581"/>
    <w:rsid w:val="003C6651"/>
    <w:rsid w:val="003C6945"/>
    <w:rsid w:val="003C756E"/>
    <w:rsid w:val="003C77CF"/>
    <w:rsid w:val="003C7D46"/>
    <w:rsid w:val="003C7EE7"/>
    <w:rsid w:val="003D048A"/>
    <w:rsid w:val="003D05D7"/>
    <w:rsid w:val="003D06AD"/>
    <w:rsid w:val="003D088D"/>
    <w:rsid w:val="003D0A28"/>
    <w:rsid w:val="003D0C3B"/>
    <w:rsid w:val="003D0E3F"/>
    <w:rsid w:val="003D1270"/>
    <w:rsid w:val="003D12C3"/>
    <w:rsid w:val="003D1557"/>
    <w:rsid w:val="003D1623"/>
    <w:rsid w:val="003D180E"/>
    <w:rsid w:val="003D1AB9"/>
    <w:rsid w:val="003D1E8B"/>
    <w:rsid w:val="003D1EFA"/>
    <w:rsid w:val="003D1F2D"/>
    <w:rsid w:val="003D209C"/>
    <w:rsid w:val="003D2342"/>
    <w:rsid w:val="003D2354"/>
    <w:rsid w:val="003D249D"/>
    <w:rsid w:val="003D270E"/>
    <w:rsid w:val="003D279B"/>
    <w:rsid w:val="003D2AEB"/>
    <w:rsid w:val="003D2F14"/>
    <w:rsid w:val="003D2F55"/>
    <w:rsid w:val="003D3196"/>
    <w:rsid w:val="003D31C2"/>
    <w:rsid w:val="003D357C"/>
    <w:rsid w:val="003D36C3"/>
    <w:rsid w:val="003D390B"/>
    <w:rsid w:val="003D3EF2"/>
    <w:rsid w:val="003D433A"/>
    <w:rsid w:val="003D438D"/>
    <w:rsid w:val="003D45D4"/>
    <w:rsid w:val="003D4A51"/>
    <w:rsid w:val="003D50D7"/>
    <w:rsid w:val="003D5328"/>
    <w:rsid w:val="003D5363"/>
    <w:rsid w:val="003D53DF"/>
    <w:rsid w:val="003D542C"/>
    <w:rsid w:val="003D543B"/>
    <w:rsid w:val="003D5C7A"/>
    <w:rsid w:val="003D5F44"/>
    <w:rsid w:val="003D6149"/>
    <w:rsid w:val="003D67D7"/>
    <w:rsid w:val="003D69BF"/>
    <w:rsid w:val="003D69E8"/>
    <w:rsid w:val="003D6B43"/>
    <w:rsid w:val="003D6B95"/>
    <w:rsid w:val="003D715D"/>
    <w:rsid w:val="003D7438"/>
    <w:rsid w:val="003D7679"/>
    <w:rsid w:val="003D786C"/>
    <w:rsid w:val="003D78AB"/>
    <w:rsid w:val="003D7ABD"/>
    <w:rsid w:val="003D7BC2"/>
    <w:rsid w:val="003D7C60"/>
    <w:rsid w:val="003E036F"/>
    <w:rsid w:val="003E05B3"/>
    <w:rsid w:val="003E05F7"/>
    <w:rsid w:val="003E0AED"/>
    <w:rsid w:val="003E14C2"/>
    <w:rsid w:val="003E152F"/>
    <w:rsid w:val="003E1600"/>
    <w:rsid w:val="003E1C13"/>
    <w:rsid w:val="003E2E43"/>
    <w:rsid w:val="003E39E1"/>
    <w:rsid w:val="003E3BEB"/>
    <w:rsid w:val="003E4301"/>
    <w:rsid w:val="003E4312"/>
    <w:rsid w:val="003E4888"/>
    <w:rsid w:val="003E4951"/>
    <w:rsid w:val="003E4C6F"/>
    <w:rsid w:val="003E5002"/>
    <w:rsid w:val="003E512B"/>
    <w:rsid w:val="003E5663"/>
    <w:rsid w:val="003E5977"/>
    <w:rsid w:val="003E5A05"/>
    <w:rsid w:val="003E5BB9"/>
    <w:rsid w:val="003E6054"/>
    <w:rsid w:val="003E61D4"/>
    <w:rsid w:val="003E6219"/>
    <w:rsid w:val="003E6319"/>
    <w:rsid w:val="003E6752"/>
    <w:rsid w:val="003E67E0"/>
    <w:rsid w:val="003E67FC"/>
    <w:rsid w:val="003E69B8"/>
    <w:rsid w:val="003E6B1C"/>
    <w:rsid w:val="003E6D71"/>
    <w:rsid w:val="003E6FB7"/>
    <w:rsid w:val="003E6FF1"/>
    <w:rsid w:val="003E7286"/>
    <w:rsid w:val="003E7388"/>
    <w:rsid w:val="003E7460"/>
    <w:rsid w:val="003E796D"/>
    <w:rsid w:val="003E7DF2"/>
    <w:rsid w:val="003F0365"/>
    <w:rsid w:val="003F09AF"/>
    <w:rsid w:val="003F0BFC"/>
    <w:rsid w:val="003F0FFA"/>
    <w:rsid w:val="003F11BE"/>
    <w:rsid w:val="003F1462"/>
    <w:rsid w:val="003F169E"/>
    <w:rsid w:val="003F1AC1"/>
    <w:rsid w:val="003F1BDB"/>
    <w:rsid w:val="003F1C17"/>
    <w:rsid w:val="003F1E83"/>
    <w:rsid w:val="003F222E"/>
    <w:rsid w:val="003F23F3"/>
    <w:rsid w:val="003F246B"/>
    <w:rsid w:val="003F25DE"/>
    <w:rsid w:val="003F2981"/>
    <w:rsid w:val="003F2E03"/>
    <w:rsid w:val="003F2F6F"/>
    <w:rsid w:val="003F34A3"/>
    <w:rsid w:val="003F3689"/>
    <w:rsid w:val="003F383F"/>
    <w:rsid w:val="003F3DE1"/>
    <w:rsid w:val="003F3F3A"/>
    <w:rsid w:val="003F3FCD"/>
    <w:rsid w:val="003F4259"/>
    <w:rsid w:val="003F470D"/>
    <w:rsid w:val="003F472B"/>
    <w:rsid w:val="003F4952"/>
    <w:rsid w:val="003F4A3F"/>
    <w:rsid w:val="003F5208"/>
    <w:rsid w:val="003F52B9"/>
    <w:rsid w:val="003F592B"/>
    <w:rsid w:val="003F642B"/>
    <w:rsid w:val="003F6B00"/>
    <w:rsid w:val="003F720E"/>
    <w:rsid w:val="003F7306"/>
    <w:rsid w:val="003F7401"/>
    <w:rsid w:val="003F742D"/>
    <w:rsid w:val="003F7862"/>
    <w:rsid w:val="003F7B15"/>
    <w:rsid w:val="003F7FF8"/>
    <w:rsid w:val="00400349"/>
    <w:rsid w:val="0040044F"/>
    <w:rsid w:val="00400631"/>
    <w:rsid w:val="00400833"/>
    <w:rsid w:val="00400869"/>
    <w:rsid w:val="00400C65"/>
    <w:rsid w:val="00400E9F"/>
    <w:rsid w:val="00401098"/>
    <w:rsid w:val="0040111A"/>
    <w:rsid w:val="00401584"/>
    <w:rsid w:val="00401A63"/>
    <w:rsid w:val="00401E0B"/>
    <w:rsid w:val="0040221C"/>
    <w:rsid w:val="00402532"/>
    <w:rsid w:val="0040271C"/>
    <w:rsid w:val="00402A14"/>
    <w:rsid w:val="00402C9C"/>
    <w:rsid w:val="00402CEB"/>
    <w:rsid w:val="00402CF1"/>
    <w:rsid w:val="00402FBC"/>
    <w:rsid w:val="004030F2"/>
    <w:rsid w:val="00403199"/>
    <w:rsid w:val="0040342E"/>
    <w:rsid w:val="004038A8"/>
    <w:rsid w:val="00403A8D"/>
    <w:rsid w:val="00403E9B"/>
    <w:rsid w:val="00403EC9"/>
    <w:rsid w:val="004048CB"/>
    <w:rsid w:val="00404A1A"/>
    <w:rsid w:val="00405466"/>
    <w:rsid w:val="00405502"/>
    <w:rsid w:val="0040572D"/>
    <w:rsid w:val="00405751"/>
    <w:rsid w:val="004059A6"/>
    <w:rsid w:val="00405D3A"/>
    <w:rsid w:val="004060E6"/>
    <w:rsid w:val="00406753"/>
    <w:rsid w:val="00406FA8"/>
    <w:rsid w:val="00406FD9"/>
    <w:rsid w:val="00406FFB"/>
    <w:rsid w:val="00407159"/>
    <w:rsid w:val="004074B5"/>
    <w:rsid w:val="0040782B"/>
    <w:rsid w:val="00407833"/>
    <w:rsid w:val="0040796F"/>
    <w:rsid w:val="004079DA"/>
    <w:rsid w:val="0041019B"/>
    <w:rsid w:val="004103E9"/>
    <w:rsid w:val="00410537"/>
    <w:rsid w:val="00410A4E"/>
    <w:rsid w:val="00410E46"/>
    <w:rsid w:val="004110B9"/>
    <w:rsid w:val="0041131C"/>
    <w:rsid w:val="00411545"/>
    <w:rsid w:val="00411602"/>
    <w:rsid w:val="004119B3"/>
    <w:rsid w:val="00411E83"/>
    <w:rsid w:val="0041260F"/>
    <w:rsid w:val="004128E4"/>
    <w:rsid w:val="004129C7"/>
    <w:rsid w:val="00412CA0"/>
    <w:rsid w:val="004130D9"/>
    <w:rsid w:val="004132A6"/>
    <w:rsid w:val="00413407"/>
    <w:rsid w:val="004139E0"/>
    <w:rsid w:val="00413AC6"/>
    <w:rsid w:val="00413C91"/>
    <w:rsid w:val="00413DB9"/>
    <w:rsid w:val="004142F0"/>
    <w:rsid w:val="00414639"/>
    <w:rsid w:val="004149E7"/>
    <w:rsid w:val="00414A26"/>
    <w:rsid w:val="00414C51"/>
    <w:rsid w:val="00414C85"/>
    <w:rsid w:val="004154AB"/>
    <w:rsid w:val="0041599F"/>
    <w:rsid w:val="00415E8E"/>
    <w:rsid w:val="00416117"/>
    <w:rsid w:val="00416236"/>
    <w:rsid w:val="004163BC"/>
    <w:rsid w:val="0041655A"/>
    <w:rsid w:val="0041655D"/>
    <w:rsid w:val="00416B76"/>
    <w:rsid w:val="00416D3C"/>
    <w:rsid w:val="0041786B"/>
    <w:rsid w:val="00417F37"/>
    <w:rsid w:val="00420091"/>
    <w:rsid w:val="004200AD"/>
    <w:rsid w:val="004200EE"/>
    <w:rsid w:val="004203D0"/>
    <w:rsid w:val="004204AD"/>
    <w:rsid w:val="004206FB"/>
    <w:rsid w:val="004208D4"/>
    <w:rsid w:val="00420970"/>
    <w:rsid w:val="00420EBF"/>
    <w:rsid w:val="00420ED9"/>
    <w:rsid w:val="00420F05"/>
    <w:rsid w:val="00421371"/>
    <w:rsid w:val="0042150F"/>
    <w:rsid w:val="004215D0"/>
    <w:rsid w:val="004216EE"/>
    <w:rsid w:val="004219E9"/>
    <w:rsid w:val="00421B88"/>
    <w:rsid w:val="00421C73"/>
    <w:rsid w:val="00421D01"/>
    <w:rsid w:val="00421D7C"/>
    <w:rsid w:val="004220A1"/>
    <w:rsid w:val="00422369"/>
    <w:rsid w:val="0042242A"/>
    <w:rsid w:val="004226EB"/>
    <w:rsid w:val="00422BAD"/>
    <w:rsid w:val="00422E29"/>
    <w:rsid w:val="00422E8A"/>
    <w:rsid w:val="004230EF"/>
    <w:rsid w:val="00423254"/>
    <w:rsid w:val="00423264"/>
    <w:rsid w:val="0042335D"/>
    <w:rsid w:val="004233E6"/>
    <w:rsid w:val="0042346F"/>
    <w:rsid w:val="00423BDE"/>
    <w:rsid w:val="00423C86"/>
    <w:rsid w:val="00423E8F"/>
    <w:rsid w:val="004242BF"/>
    <w:rsid w:val="0042435D"/>
    <w:rsid w:val="004244E1"/>
    <w:rsid w:val="0042478C"/>
    <w:rsid w:val="00424A18"/>
    <w:rsid w:val="00424B47"/>
    <w:rsid w:val="00424C69"/>
    <w:rsid w:val="0042541C"/>
    <w:rsid w:val="004256B3"/>
    <w:rsid w:val="00425B2D"/>
    <w:rsid w:val="00425C13"/>
    <w:rsid w:val="00425C6D"/>
    <w:rsid w:val="00425D40"/>
    <w:rsid w:val="00425E56"/>
    <w:rsid w:val="00425EBD"/>
    <w:rsid w:val="00425FEA"/>
    <w:rsid w:val="00426092"/>
    <w:rsid w:val="0042613B"/>
    <w:rsid w:val="0042630D"/>
    <w:rsid w:val="00426801"/>
    <w:rsid w:val="00426C1D"/>
    <w:rsid w:val="00426DF5"/>
    <w:rsid w:val="00426FA3"/>
    <w:rsid w:val="00427319"/>
    <w:rsid w:val="0042748E"/>
    <w:rsid w:val="004274AB"/>
    <w:rsid w:val="00427546"/>
    <w:rsid w:val="004277E2"/>
    <w:rsid w:val="00427830"/>
    <w:rsid w:val="00427BB8"/>
    <w:rsid w:val="0043037D"/>
    <w:rsid w:val="00430420"/>
    <w:rsid w:val="0043097F"/>
    <w:rsid w:val="00431372"/>
    <w:rsid w:val="004318F3"/>
    <w:rsid w:val="00431A02"/>
    <w:rsid w:val="00431CA9"/>
    <w:rsid w:val="00431D93"/>
    <w:rsid w:val="00432261"/>
    <w:rsid w:val="00432445"/>
    <w:rsid w:val="004324E6"/>
    <w:rsid w:val="00432667"/>
    <w:rsid w:val="00432A8D"/>
    <w:rsid w:val="00432AA1"/>
    <w:rsid w:val="00432CB1"/>
    <w:rsid w:val="00432E49"/>
    <w:rsid w:val="00433264"/>
    <w:rsid w:val="0043357F"/>
    <w:rsid w:val="00433671"/>
    <w:rsid w:val="004337D7"/>
    <w:rsid w:val="00433C3D"/>
    <w:rsid w:val="00433DCB"/>
    <w:rsid w:val="004346D8"/>
    <w:rsid w:val="004347B8"/>
    <w:rsid w:val="00434A84"/>
    <w:rsid w:val="00435167"/>
    <w:rsid w:val="0043518D"/>
    <w:rsid w:val="004360B6"/>
    <w:rsid w:val="0043670B"/>
    <w:rsid w:val="00436727"/>
    <w:rsid w:val="00436A38"/>
    <w:rsid w:val="00436AAB"/>
    <w:rsid w:val="0043712A"/>
    <w:rsid w:val="00437426"/>
    <w:rsid w:val="00437A36"/>
    <w:rsid w:val="00437E2B"/>
    <w:rsid w:val="00437F1A"/>
    <w:rsid w:val="00437FF6"/>
    <w:rsid w:val="004401D0"/>
    <w:rsid w:val="004405A1"/>
    <w:rsid w:val="004406A9"/>
    <w:rsid w:val="0044087B"/>
    <w:rsid w:val="0044087C"/>
    <w:rsid w:val="00440972"/>
    <w:rsid w:val="00440B40"/>
    <w:rsid w:val="00440E7A"/>
    <w:rsid w:val="00441011"/>
    <w:rsid w:val="004412AE"/>
    <w:rsid w:val="00441820"/>
    <w:rsid w:val="00441B47"/>
    <w:rsid w:val="00441C09"/>
    <w:rsid w:val="00441FD1"/>
    <w:rsid w:val="0044208D"/>
    <w:rsid w:val="004420C7"/>
    <w:rsid w:val="00442683"/>
    <w:rsid w:val="004428FC"/>
    <w:rsid w:val="00442A19"/>
    <w:rsid w:val="00442BC1"/>
    <w:rsid w:val="00442DF2"/>
    <w:rsid w:val="00442EE9"/>
    <w:rsid w:val="00442F84"/>
    <w:rsid w:val="004430E5"/>
    <w:rsid w:val="00443836"/>
    <w:rsid w:val="0044396C"/>
    <w:rsid w:val="00443B13"/>
    <w:rsid w:val="00444290"/>
    <w:rsid w:val="00444AD1"/>
    <w:rsid w:val="00444B43"/>
    <w:rsid w:val="004453C1"/>
    <w:rsid w:val="004453E1"/>
    <w:rsid w:val="004454FE"/>
    <w:rsid w:val="00445709"/>
    <w:rsid w:val="00445BBC"/>
    <w:rsid w:val="00445C65"/>
    <w:rsid w:val="00445D22"/>
    <w:rsid w:val="00445FFF"/>
    <w:rsid w:val="004465DB"/>
    <w:rsid w:val="00446659"/>
    <w:rsid w:val="00446687"/>
    <w:rsid w:val="0044679B"/>
    <w:rsid w:val="00446A98"/>
    <w:rsid w:val="004476C1"/>
    <w:rsid w:val="004476FE"/>
    <w:rsid w:val="0044787E"/>
    <w:rsid w:val="0044790C"/>
    <w:rsid w:val="00447DAE"/>
    <w:rsid w:val="00447EE2"/>
    <w:rsid w:val="0045061D"/>
    <w:rsid w:val="00450718"/>
    <w:rsid w:val="00450793"/>
    <w:rsid w:val="0045093C"/>
    <w:rsid w:val="00450BD3"/>
    <w:rsid w:val="00450BDB"/>
    <w:rsid w:val="00450C3F"/>
    <w:rsid w:val="00450CB1"/>
    <w:rsid w:val="00451090"/>
    <w:rsid w:val="00451164"/>
    <w:rsid w:val="00451353"/>
    <w:rsid w:val="004515B2"/>
    <w:rsid w:val="00451612"/>
    <w:rsid w:val="00451730"/>
    <w:rsid w:val="00451B1C"/>
    <w:rsid w:val="00451B6D"/>
    <w:rsid w:val="00451B6E"/>
    <w:rsid w:val="00451D01"/>
    <w:rsid w:val="00451E14"/>
    <w:rsid w:val="00451E65"/>
    <w:rsid w:val="004522AE"/>
    <w:rsid w:val="004522B7"/>
    <w:rsid w:val="00452419"/>
    <w:rsid w:val="004524DE"/>
    <w:rsid w:val="00452598"/>
    <w:rsid w:val="00452929"/>
    <w:rsid w:val="00452ECA"/>
    <w:rsid w:val="00453185"/>
    <w:rsid w:val="004537E9"/>
    <w:rsid w:val="00453973"/>
    <w:rsid w:val="00453AF4"/>
    <w:rsid w:val="00453BB4"/>
    <w:rsid w:val="00453E1F"/>
    <w:rsid w:val="00453ED6"/>
    <w:rsid w:val="00454321"/>
    <w:rsid w:val="0045433D"/>
    <w:rsid w:val="004544A8"/>
    <w:rsid w:val="004545FB"/>
    <w:rsid w:val="0045469C"/>
    <w:rsid w:val="00454829"/>
    <w:rsid w:val="0045486C"/>
    <w:rsid w:val="00454919"/>
    <w:rsid w:val="00454F3D"/>
    <w:rsid w:val="00455424"/>
    <w:rsid w:val="00455AAC"/>
    <w:rsid w:val="00455C05"/>
    <w:rsid w:val="00455F21"/>
    <w:rsid w:val="0045619F"/>
    <w:rsid w:val="004562D7"/>
    <w:rsid w:val="0045642D"/>
    <w:rsid w:val="00456476"/>
    <w:rsid w:val="004567D3"/>
    <w:rsid w:val="0045691A"/>
    <w:rsid w:val="004569B3"/>
    <w:rsid w:val="00456CAD"/>
    <w:rsid w:val="00456CD3"/>
    <w:rsid w:val="00456DDB"/>
    <w:rsid w:val="0045741C"/>
    <w:rsid w:val="00457858"/>
    <w:rsid w:val="00457C6D"/>
    <w:rsid w:val="00457CFE"/>
    <w:rsid w:val="00460290"/>
    <w:rsid w:val="004604F4"/>
    <w:rsid w:val="0046056B"/>
    <w:rsid w:val="00460C79"/>
    <w:rsid w:val="0046121C"/>
    <w:rsid w:val="0046164B"/>
    <w:rsid w:val="00461746"/>
    <w:rsid w:val="0046187E"/>
    <w:rsid w:val="00461B60"/>
    <w:rsid w:val="00461B97"/>
    <w:rsid w:val="00461EDA"/>
    <w:rsid w:val="0046201D"/>
    <w:rsid w:val="0046275F"/>
    <w:rsid w:val="004627FD"/>
    <w:rsid w:val="0046303A"/>
    <w:rsid w:val="004630CF"/>
    <w:rsid w:val="00463227"/>
    <w:rsid w:val="00463AF5"/>
    <w:rsid w:val="00463F29"/>
    <w:rsid w:val="00463F99"/>
    <w:rsid w:val="00464494"/>
    <w:rsid w:val="0046461C"/>
    <w:rsid w:val="0046541C"/>
    <w:rsid w:val="00465B1C"/>
    <w:rsid w:val="00465B2E"/>
    <w:rsid w:val="00465B49"/>
    <w:rsid w:val="00465CFE"/>
    <w:rsid w:val="0046606B"/>
    <w:rsid w:val="004663E6"/>
    <w:rsid w:val="004664B0"/>
    <w:rsid w:val="004665F4"/>
    <w:rsid w:val="00466760"/>
    <w:rsid w:val="004667F6"/>
    <w:rsid w:val="004669C9"/>
    <w:rsid w:val="00466BA1"/>
    <w:rsid w:val="00466D7C"/>
    <w:rsid w:val="00466FFB"/>
    <w:rsid w:val="0046705E"/>
    <w:rsid w:val="00467268"/>
    <w:rsid w:val="004672DA"/>
    <w:rsid w:val="004679A9"/>
    <w:rsid w:val="00467C0B"/>
    <w:rsid w:val="00467C8E"/>
    <w:rsid w:val="004701FC"/>
    <w:rsid w:val="004703F0"/>
    <w:rsid w:val="0047044B"/>
    <w:rsid w:val="00470AD4"/>
    <w:rsid w:val="00470D61"/>
    <w:rsid w:val="00470D81"/>
    <w:rsid w:val="0047133D"/>
    <w:rsid w:val="004713DF"/>
    <w:rsid w:val="004714B5"/>
    <w:rsid w:val="00471540"/>
    <w:rsid w:val="004717D0"/>
    <w:rsid w:val="0047199D"/>
    <w:rsid w:val="00472203"/>
    <w:rsid w:val="00472214"/>
    <w:rsid w:val="00472719"/>
    <w:rsid w:val="004728F5"/>
    <w:rsid w:val="004729DA"/>
    <w:rsid w:val="00472C0D"/>
    <w:rsid w:val="00472C53"/>
    <w:rsid w:val="00472DFD"/>
    <w:rsid w:val="00473034"/>
    <w:rsid w:val="00473092"/>
    <w:rsid w:val="00473299"/>
    <w:rsid w:val="004735AD"/>
    <w:rsid w:val="00473705"/>
    <w:rsid w:val="004737C4"/>
    <w:rsid w:val="00473BB8"/>
    <w:rsid w:val="00474046"/>
    <w:rsid w:val="00474074"/>
    <w:rsid w:val="00474159"/>
    <w:rsid w:val="00474532"/>
    <w:rsid w:val="004745E6"/>
    <w:rsid w:val="004748E5"/>
    <w:rsid w:val="0047490A"/>
    <w:rsid w:val="004749E8"/>
    <w:rsid w:val="00474C89"/>
    <w:rsid w:val="00474CA9"/>
    <w:rsid w:val="00474DB6"/>
    <w:rsid w:val="00475163"/>
    <w:rsid w:val="00475164"/>
    <w:rsid w:val="00475500"/>
    <w:rsid w:val="00475542"/>
    <w:rsid w:val="00475B9C"/>
    <w:rsid w:val="004760AA"/>
    <w:rsid w:val="004762A9"/>
    <w:rsid w:val="004762B1"/>
    <w:rsid w:val="00476476"/>
    <w:rsid w:val="0047663B"/>
    <w:rsid w:val="00476662"/>
    <w:rsid w:val="00476704"/>
    <w:rsid w:val="00476899"/>
    <w:rsid w:val="00476A31"/>
    <w:rsid w:val="00476D2E"/>
    <w:rsid w:val="00476FE2"/>
    <w:rsid w:val="004770AC"/>
    <w:rsid w:val="004770CC"/>
    <w:rsid w:val="0047715A"/>
    <w:rsid w:val="004771C0"/>
    <w:rsid w:val="00477890"/>
    <w:rsid w:val="00480432"/>
    <w:rsid w:val="00480867"/>
    <w:rsid w:val="0048088B"/>
    <w:rsid w:val="00480E94"/>
    <w:rsid w:val="00480FAC"/>
    <w:rsid w:val="004812D4"/>
    <w:rsid w:val="00481F9E"/>
    <w:rsid w:val="00482131"/>
    <w:rsid w:val="0048275D"/>
    <w:rsid w:val="0048291E"/>
    <w:rsid w:val="00482C13"/>
    <w:rsid w:val="00482D8F"/>
    <w:rsid w:val="00482EE1"/>
    <w:rsid w:val="0048301D"/>
    <w:rsid w:val="00483210"/>
    <w:rsid w:val="004832B3"/>
    <w:rsid w:val="00483582"/>
    <w:rsid w:val="004835AA"/>
    <w:rsid w:val="00483847"/>
    <w:rsid w:val="00483918"/>
    <w:rsid w:val="00483BDE"/>
    <w:rsid w:val="00483EED"/>
    <w:rsid w:val="004840F0"/>
    <w:rsid w:val="0048419B"/>
    <w:rsid w:val="00484F30"/>
    <w:rsid w:val="00484FEC"/>
    <w:rsid w:val="00485239"/>
    <w:rsid w:val="0048530D"/>
    <w:rsid w:val="004853B7"/>
    <w:rsid w:val="0048566E"/>
    <w:rsid w:val="00485B15"/>
    <w:rsid w:val="00485DC2"/>
    <w:rsid w:val="00485EC9"/>
    <w:rsid w:val="004860E5"/>
    <w:rsid w:val="004861B4"/>
    <w:rsid w:val="004865C2"/>
    <w:rsid w:val="00486F8A"/>
    <w:rsid w:val="00487014"/>
    <w:rsid w:val="00487475"/>
    <w:rsid w:val="00487691"/>
    <w:rsid w:val="00487895"/>
    <w:rsid w:val="00487A78"/>
    <w:rsid w:val="00487E07"/>
    <w:rsid w:val="00487E23"/>
    <w:rsid w:val="00487F1F"/>
    <w:rsid w:val="0049041D"/>
    <w:rsid w:val="00490493"/>
    <w:rsid w:val="00490541"/>
    <w:rsid w:val="00490E19"/>
    <w:rsid w:val="0049107B"/>
    <w:rsid w:val="004910DB"/>
    <w:rsid w:val="00491129"/>
    <w:rsid w:val="0049119E"/>
    <w:rsid w:val="004911B1"/>
    <w:rsid w:val="00491428"/>
    <w:rsid w:val="004915DB"/>
    <w:rsid w:val="00491E5E"/>
    <w:rsid w:val="004921C0"/>
    <w:rsid w:val="0049251E"/>
    <w:rsid w:val="00492D30"/>
    <w:rsid w:val="00492E27"/>
    <w:rsid w:val="00493105"/>
    <w:rsid w:val="00493164"/>
    <w:rsid w:val="0049318C"/>
    <w:rsid w:val="004935C9"/>
    <w:rsid w:val="004938BD"/>
    <w:rsid w:val="004938EF"/>
    <w:rsid w:val="004939EA"/>
    <w:rsid w:val="004940EE"/>
    <w:rsid w:val="00494103"/>
    <w:rsid w:val="0049418B"/>
    <w:rsid w:val="0049448F"/>
    <w:rsid w:val="004945E7"/>
    <w:rsid w:val="00494600"/>
    <w:rsid w:val="0049467F"/>
    <w:rsid w:val="00494E81"/>
    <w:rsid w:val="00494FD5"/>
    <w:rsid w:val="00495006"/>
    <w:rsid w:val="004955D1"/>
    <w:rsid w:val="00495691"/>
    <w:rsid w:val="00495793"/>
    <w:rsid w:val="00495942"/>
    <w:rsid w:val="00495AF9"/>
    <w:rsid w:val="00495DC0"/>
    <w:rsid w:val="00495E3A"/>
    <w:rsid w:val="00495F5F"/>
    <w:rsid w:val="00495F97"/>
    <w:rsid w:val="00496067"/>
    <w:rsid w:val="004962B2"/>
    <w:rsid w:val="00496420"/>
    <w:rsid w:val="004967AA"/>
    <w:rsid w:val="00496A98"/>
    <w:rsid w:val="0049710E"/>
    <w:rsid w:val="00497172"/>
    <w:rsid w:val="004971CA"/>
    <w:rsid w:val="00497563"/>
    <w:rsid w:val="004975B7"/>
    <w:rsid w:val="00497942"/>
    <w:rsid w:val="00497AF9"/>
    <w:rsid w:val="00497CDF"/>
    <w:rsid w:val="00497DB6"/>
    <w:rsid w:val="00497FB0"/>
    <w:rsid w:val="004A00A6"/>
    <w:rsid w:val="004A01CB"/>
    <w:rsid w:val="004A0209"/>
    <w:rsid w:val="004A04FB"/>
    <w:rsid w:val="004A0688"/>
    <w:rsid w:val="004A1140"/>
    <w:rsid w:val="004A1174"/>
    <w:rsid w:val="004A147E"/>
    <w:rsid w:val="004A1634"/>
    <w:rsid w:val="004A17AA"/>
    <w:rsid w:val="004A1A5B"/>
    <w:rsid w:val="004A1A6A"/>
    <w:rsid w:val="004A1AA9"/>
    <w:rsid w:val="004A1F0D"/>
    <w:rsid w:val="004A20B6"/>
    <w:rsid w:val="004A20D7"/>
    <w:rsid w:val="004A212A"/>
    <w:rsid w:val="004A2626"/>
    <w:rsid w:val="004A26AA"/>
    <w:rsid w:val="004A2728"/>
    <w:rsid w:val="004A2988"/>
    <w:rsid w:val="004A2B54"/>
    <w:rsid w:val="004A2B5D"/>
    <w:rsid w:val="004A2CC5"/>
    <w:rsid w:val="004A2D26"/>
    <w:rsid w:val="004A3456"/>
    <w:rsid w:val="004A3952"/>
    <w:rsid w:val="004A3B04"/>
    <w:rsid w:val="004A3EEE"/>
    <w:rsid w:val="004A3F3F"/>
    <w:rsid w:val="004A3F54"/>
    <w:rsid w:val="004A4049"/>
    <w:rsid w:val="004A4132"/>
    <w:rsid w:val="004A4379"/>
    <w:rsid w:val="004A442A"/>
    <w:rsid w:val="004A4565"/>
    <w:rsid w:val="004A46E8"/>
    <w:rsid w:val="004A4A5D"/>
    <w:rsid w:val="004A5227"/>
    <w:rsid w:val="004A53C6"/>
    <w:rsid w:val="004A54B4"/>
    <w:rsid w:val="004A56E8"/>
    <w:rsid w:val="004A5A97"/>
    <w:rsid w:val="004A5FF8"/>
    <w:rsid w:val="004A64E5"/>
    <w:rsid w:val="004A664D"/>
    <w:rsid w:val="004A66B4"/>
    <w:rsid w:val="004A69FF"/>
    <w:rsid w:val="004A6EB4"/>
    <w:rsid w:val="004A6F82"/>
    <w:rsid w:val="004A75A9"/>
    <w:rsid w:val="004A780F"/>
    <w:rsid w:val="004A7CF0"/>
    <w:rsid w:val="004A7D4A"/>
    <w:rsid w:val="004A7DFE"/>
    <w:rsid w:val="004A7E26"/>
    <w:rsid w:val="004A7F18"/>
    <w:rsid w:val="004A7FA8"/>
    <w:rsid w:val="004B03BF"/>
    <w:rsid w:val="004B061F"/>
    <w:rsid w:val="004B067B"/>
    <w:rsid w:val="004B0B1A"/>
    <w:rsid w:val="004B1268"/>
    <w:rsid w:val="004B1392"/>
    <w:rsid w:val="004B1CBF"/>
    <w:rsid w:val="004B1D3A"/>
    <w:rsid w:val="004B1F7A"/>
    <w:rsid w:val="004B22FD"/>
    <w:rsid w:val="004B24EB"/>
    <w:rsid w:val="004B250C"/>
    <w:rsid w:val="004B2A36"/>
    <w:rsid w:val="004B2B12"/>
    <w:rsid w:val="004B2E79"/>
    <w:rsid w:val="004B2F99"/>
    <w:rsid w:val="004B3165"/>
    <w:rsid w:val="004B3357"/>
    <w:rsid w:val="004B36F0"/>
    <w:rsid w:val="004B376D"/>
    <w:rsid w:val="004B38BC"/>
    <w:rsid w:val="004B3976"/>
    <w:rsid w:val="004B3C76"/>
    <w:rsid w:val="004B3C83"/>
    <w:rsid w:val="004B3D70"/>
    <w:rsid w:val="004B40D6"/>
    <w:rsid w:val="004B424A"/>
    <w:rsid w:val="004B4717"/>
    <w:rsid w:val="004B4B54"/>
    <w:rsid w:val="004B4F68"/>
    <w:rsid w:val="004B4FBA"/>
    <w:rsid w:val="004B5074"/>
    <w:rsid w:val="004B5273"/>
    <w:rsid w:val="004B5594"/>
    <w:rsid w:val="004B5753"/>
    <w:rsid w:val="004B5BF2"/>
    <w:rsid w:val="004B5C3D"/>
    <w:rsid w:val="004B5C8A"/>
    <w:rsid w:val="004B5CD4"/>
    <w:rsid w:val="004B5DDB"/>
    <w:rsid w:val="004B623D"/>
    <w:rsid w:val="004B6399"/>
    <w:rsid w:val="004B64FD"/>
    <w:rsid w:val="004B65D7"/>
    <w:rsid w:val="004B6753"/>
    <w:rsid w:val="004B6BA2"/>
    <w:rsid w:val="004B6ECB"/>
    <w:rsid w:val="004B712E"/>
    <w:rsid w:val="004B7496"/>
    <w:rsid w:val="004B783F"/>
    <w:rsid w:val="004B7852"/>
    <w:rsid w:val="004B7C0C"/>
    <w:rsid w:val="004B7C23"/>
    <w:rsid w:val="004C0359"/>
    <w:rsid w:val="004C0409"/>
    <w:rsid w:val="004C08C2"/>
    <w:rsid w:val="004C0AAD"/>
    <w:rsid w:val="004C0AAF"/>
    <w:rsid w:val="004C0B7C"/>
    <w:rsid w:val="004C0B86"/>
    <w:rsid w:val="004C0BF3"/>
    <w:rsid w:val="004C169C"/>
    <w:rsid w:val="004C173C"/>
    <w:rsid w:val="004C17A3"/>
    <w:rsid w:val="004C1996"/>
    <w:rsid w:val="004C1B58"/>
    <w:rsid w:val="004C1D25"/>
    <w:rsid w:val="004C1D6A"/>
    <w:rsid w:val="004C1ED4"/>
    <w:rsid w:val="004C202A"/>
    <w:rsid w:val="004C2639"/>
    <w:rsid w:val="004C2733"/>
    <w:rsid w:val="004C2C9F"/>
    <w:rsid w:val="004C2EEB"/>
    <w:rsid w:val="004C321C"/>
    <w:rsid w:val="004C33C2"/>
    <w:rsid w:val="004C37B0"/>
    <w:rsid w:val="004C3F30"/>
    <w:rsid w:val="004C4081"/>
    <w:rsid w:val="004C41A9"/>
    <w:rsid w:val="004C4343"/>
    <w:rsid w:val="004C4398"/>
    <w:rsid w:val="004C43E8"/>
    <w:rsid w:val="004C4839"/>
    <w:rsid w:val="004C4B78"/>
    <w:rsid w:val="004C4BC5"/>
    <w:rsid w:val="004C5221"/>
    <w:rsid w:val="004C543C"/>
    <w:rsid w:val="004C54EF"/>
    <w:rsid w:val="004C56B9"/>
    <w:rsid w:val="004C5AE2"/>
    <w:rsid w:val="004C5C1A"/>
    <w:rsid w:val="004C5FD0"/>
    <w:rsid w:val="004C606B"/>
    <w:rsid w:val="004C621B"/>
    <w:rsid w:val="004C632C"/>
    <w:rsid w:val="004C636D"/>
    <w:rsid w:val="004C6953"/>
    <w:rsid w:val="004C697C"/>
    <w:rsid w:val="004C6ACB"/>
    <w:rsid w:val="004C6C75"/>
    <w:rsid w:val="004C6EC1"/>
    <w:rsid w:val="004C6F2A"/>
    <w:rsid w:val="004C70C7"/>
    <w:rsid w:val="004C7172"/>
    <w:rsid w:val="004C72A3"/>
    <w:rsid w:val="004C7506"/>
    <w:rsid w:val="004C76A6"/>
    <w:rsid w:val="004C76FB"/>
    <w:rsid w:val="004C77D7"/>
    <w:rsid w:val="004C7F6C"/>
    <w:rsid w:val="004D0178"/>
    <w:rsid w:val="004D095B"/>
    <w:rsid w:val="004D1028"/>
    <w:rsid w:val="004D132D"/>
    <w:rsid w:val="004D137F"/>
    <w:rsid w:val="004D13F3"/>
    <w:rsid w:val="004D161F"/>
    <w:rsid w:val="004D191A"/>
    <w:rsid w:val="004D1E3C"/>
    <w:rsid w:val="004D1F8F"/>
    <w:rsid w:val="004D1FC3"/>
    <w:rsid w:val="004D2258"/>
    <w:rsid w:val="004D22A3"/>
    <w:rsid w:val="004D2396"/>
    <w:rsid w:val="004D2712"/>
    <w:rsid w:val="004D271C"/>
    <w:rsid w:val="004D2744"/>
    <w:rsid w:val="004D278F"/>
    <w:rsid w:val="004D2808"/>
    <w:rsid w:val="004D2B1C"/>
    <w:rsid w:val="004D2E6C"/>
    <w:rsid w:val="004D3383"/>
    <w:rsid w:val="004D365A"/>
    <w:rsid w:val="004D3675"/>
    <w:rsid w:val="004D3D58"/>
    <w:rsid w:val="004D3D81"/>
    <w:rsid w:val="004D3F23"/>
    <w:rsid w:val="004D4061"/>
    <w:rsid w:val="004D41BF"/>
    <w:rsid w:val="004D429F"/>
    <w:rsid w:val="004D466D"/>
    <w:rsid w:val="004D4974"/>
    <w:rsid w:val="004D4B0B"/>
    <w:rsid w:val="004D4C40"/>
    <w:rsid w:val="004D50C1"/>
    <w:rsid w:val="004D52A5"/>
    <w:rsid w:val="004D55B3"/>
    <w:rsid w:val="004D5811"/>
    <w:rsid w:val="004D591C"/>
    <w:rsid w:val="004D5CFE"/>
    <w:rsid w:val="004D5F68"/>
    <w:rsid w:val="004D61F2"/>
    <w:rsid w:val="004D62C0"/>
    <w:rsid w:val="004D6346"/>
    <w:rsid w:val="004D6450"/>
    <w:rsid w:val="004D664E"/>
    <w:rsid w:val="004D6747"/>
    <w:rsid w:val="004D6892"/>
    <w:rsid w:val="004D69E8"/>
    <w:rsid w:val="004D6B52"/>
    <w:rsid w:val="004D6BAD"/>
    <w:rsid w:val="004D708A"/>
    <w:rsid w:val="004D71B6"/>
    <w:rsid w:val="004D722B"/>
    <w:rsid w:val="004D7267"/>
    <w:rsid w:val="004D76DF"/>
    <w:rsid w:val="004D7860"/>
    <w:rsid w:val="004E0778"/>
    <w:rsid w:val="004E07B5"/>
    <w:rsid w:val="004E08D5"/>
    <w:rsid w:val="004E0CEE"/>
    <w:rsid w:val="004E0CFF"/>
    <w:rsid w:val="004E0D38"/>
    <w:rsid w:val="004E0F59"/>
    <w:rsid w:val="004E1005"/>
    <w:rsid w:val="004E1061"/>
    <w:rsid w:val="004E111A"/>
    <w:rsid w:val="004E17BC"/>
    <w:rsid w:val="004E1932"/>
    <w:rsid w:val="004E1979"/>
    <w:rsid w:val="004E1A4C"/>
    <w:rsid w:val="004E2312"/>
    <w:rsid w:val="004E23D4"/>
    <w:rsid w:val="004E23F1"/>
    <w:rsid w:val="004E2473"/>
    <w:rsid w:val="004E25CF"/>
    <w:rsid w:val="004E2645"/>
    <w:rsid w:val="004E2707"/>
    <w:rsid w:val="004E2D92"/>
    <w:rsid w:val="004E2DED"/>
    <w:rsid w:val="004E3297"/>
    <w:rsid w:val="004E356B"/>
    <w:rsid w:val="004E36C2"/>
    <w:rsid w:val="004E3828"/>
    <w:rsid w:val="004E39A0"/>
    <w:rsid w:val="004E3D17"/>
    <w:rsid w:val="004E3D1D"/>
    <w:rsid w:val="004E3E5D"/>
    <w:rsid w:val="004E3EB5"/>
    <w:rsid w:val="004E3F0D"/>
    <w:rsid w:val="004E3F62"/>
    <w:rsid w:val="004E40C3"/>
    <w:rsid w:val="004E4400"/>
    <w:rsid w:val="004E495D"/>
    <w:rsid w:val="004E4A92"/>
    <w:rsid w:val="004E4FFA"/>
    <w:rsid w:val="004E52BF"/>
    <w:rsid w:val="004E536B"/>
    <w:rsid w:val="004E5441"/>
    <w:rsid w:val="004E5F69"/>
    <w:rsid w:val="004E5FB4"/>
    <w:rsid w:val="004E60F3"/>
    <w:rsid w:val="004E654D"/>
    <w:rsid w:val="004E65B8"/>
    <w:rsid w:val="004E6D9A"/>
    <w:rsid w:val="004E7294"/>
    <w:rsid w:val="004E7370"/>
    <w:rsid w:val="004E747D"/>
    <w:rsid w:val="004E74F5"/>
    <w:rsid w:val="004E76CC"/>
    <w:rsid w:val="004E7780"/>
    <w:rsid w:val="004E7D9B"/>
    <w:rsid w:val="004E7EAC"/>
    <w:rsid w:val="004E7ED7"/>
    <w:rsid w:val="004E7F33"/>
    <w:rsid w:val="004F009A"/>
    <w:rsid w:val="004F0CEF"/>
    <w:rsid w:val="004F0F64"/>
    <w:rsid w:val="004F0F66"/>
    <w:rsid w:val="004F1227"/>
    <w:rsid w:val="004F162E"/>
    <w:rsid w:val="004F18A0"/>
    <w:rsid w:val="004F1904"/>
    <w:rsid w:val="004F1A5B"/>
    <w:rsid w:val="004F1B5B"/>
    <w:rsid w:val="004F1BFE"/>
    <w:rsid w:val="004F1C5F"/>
    <w:rsid w:val="004F1C68"/>
    <w:rsid w:val="004F2055"/>
    <w:rsid w:val="004F218B"/>
    <w:rsid w:val="004F2490"/>
    <w:rsid w:val="004F2C10"/>
    <w:rsid w:val="004F2C1C"/>
    <w:rsid w:val="004F2E1E"/>
    <w:rsid w:val="004F2EA4"/>
    <w:rsid w:val="004F31E5"/>
    <w:rsid w:val="004F3212"/>
    <w:rsid w:val="004F33E1"/>
    <w:rsid w:val="004F34D3"/>
    <w:rsid w:val="004F3566"/>
    <w:rsid w:val="004F387D"/>
    <w:rsid w:val="004F38A6"/>
    <w:rsid w:val="004F38D8"/>
    <w:rsid w:val="004F3A52"/>
    <w:rsid w:val="004F3AF6"/>
    <w:rsid w:val="004F3E03"/>
    <w:rsid w:val="004F4415"/>
    <w:rsid w:val="004F4ECA"/>
    <w:rsid w:val="004F4F11"/>
    <w:rsid w:val="004F51FE"/>
    <w:rsid w:val="004F53B5"/>
    <w:rsid w:val="004F53B7"/>
    <w:rsid w:val="004F5507"/>
    <w:rsid w:val="004F5798"/>
    <w:rsid w:val="004F583F"/>
    <w:rsid w:val="004F599B"/>
    <w:rsid w:val="004F5AF2"/>
    <w:rsid w:val="004F5BBE"/>
    <w:rsid w:val="004F5EEA"/>
    <w:rsid w:val="004F6114"/>
    <w:rsid w:val="004F6286"/>
    <w:rsid w:val="004F65C3"/>
    <w:rsid w:val="004F672D"/>
    <w:rsid w:val="004F6856"/>
    <w:rsid w:val="004F6B1A"/>
    <w:rsid w:val="004F7439"/>
    <w:rsid w:val="004F74BE"/>
    <w:rsid w:val="004F7803"/>
    <w:rsid w:val="004F78ED"/>
    <w:rsid w:val="004F7BF5"/>
    <w:rsid w:val="004F7CD7"/>
    <w:rsid w:val="004F7D8C"/>
    <w:rsid w:val="004F7F1A"/>
    <w:rsid w:val="004F7F99"/>
    <w:rsid w:val="005002C4"/>
    <w:rsid w:val="00500BB7"/>
    <w:rsid w:val="00500D7C"/>
    <w:rsid w:val="00500F97"/>
    <w:rsid w:val="00501616"/>
    <w:rsid w:val="0050161C"/>
    <w:rsid w:val="00501893"/>
    <w:rsid w:val="00501C66"/>
    <w:rsid w:val="00501F14"/>
    <w:rsid w:val="00502294"/>
    <w:rsid w:val="0050261B"/>
    <w:rsid w:val="00502B63"/>
    <w:rsid w:val="00502E75"/>
    <w:rsid w:val="005033A1"/>
    <w:rsid w:val="005033DB"/>
    <w:rsid w:val="005034F4"/>
    <w:rsid w:val="00503532"/>
    <w:rsid w:val="00503B66"/>
    <w:rsid w:val="00503E87"/>
    <w:rsid w:val="00503E92"/>
    <w:rsid w:val="00503F51"/>
    <w:rsid w:val="00504327"/>
    <w:rsid w:val="00504354"/>
    <w:rsid w:val="00504F12"/>
    <w:rsid w:val="00504F21"/>
    <w:rsid w:val="00505273"/>
    <w:rsid w:val="00505557"/>
    <w:rsid w:val="005058DF"/>
    <w:rsid w:val="00505C8C"/>
    <w:rsid w:val="00505EF7"/>
    <w:rsid w:val="005061A1"/>
    <w:rsid w:val="00506214"/>
    <w:rsid w:val="005062B5"/>
    <w:rsid w:val="005063E4"/>
    <w:rsid w:val="005063F1"/>
    <w:rsid w:val="0050677A"/>
    <w:rsid w:val="00506C48"/>
    <w:rsid w:val="00506D31"/>
    <w:rsid w:val="00506F12"/>
    <w:rsid w:val="005070DC"/>
    <w:rsid w:val="005072B3"/>
    <w:rsid w:val="0050736C"/>
    <w:rsid w:val="00507640"/>
    <w:rsid w:val="0050765C"/>
    <w:rsid w:val="00507725"/>
    <w:rsid w:val="005078A5"/>
    <w:rsid w:val="0051001E"/>
    <w:rsid w:val="00510175"/>
    <w:rsid w:val="005101C6"/>
    <w:rsid w:val="00510337"/>
    <w:rsid w:val="005103F9"/>
    <w:rsid w:val="0051069D"/>
    <w:rsid w:val="0051077C"/>
    <w:rsid w:val="00510B5F"/>
    <w:rsid w:val="00510C9A"/>
    <w:rsid w:val="00510E38"/>
    <w:rsid w:val="00511023"/>
    <w:rsid w:val="005114F8"/>
    <w:rsid w:val="005115D9"/>
    <w:rsid w:val="00511659"/>
    <w:rsid w:val="0051174D"/>
    <w:rsid w:val="00511917"/>
    <w:rsid w:val="00511AB4"/>
    <w:rsid w:val="00511AB6"/>
    <w:rsid w:val="00512492"/>
    <w:rsid w:val="00512600"/>
    <w:rsid w:val="00512890"/>
    <w:rsid w:val="00512954"/>
    <w:rsid w:val="00512EC6"/>
    <w:rsid w:val="00512FD8"/>
    <w:rsid w:val="005134DB"/>
    <w:rsid w:val="00513F1D"/>
    <w:rsid w:val="00513F51"/>
    <w:rsid w:val="005140F8"/>
    <w:rsid w:val="0051457C"/>
    <w:rsid w:val="005147B8"/>
    <w:rsid w:val="005147D0"/>
    <w:rsid w:val="005147F4"/>
    <w:rsid w:val="0051488D"/>
    <w:rsid w:val="005148BD"/>
    <w:rsid w:val="00514AAC"/>
    <w:rsid w:val="00514FEA"/>
    <w:rsid w:val="005150B2"/>
    <w:rsid w:val="0051534D"/>
    <w:rsid w:val="00515468"/>
    <w:rsid w:val="005156B9"/>
    <w:rsid w:val="005157A8"/>
    <w:rsid w:val="0051595B"/>
    <w:rsid w:val="00515AEB"/>
    <w:rsid w:val="00515C13"/>
    <w:rsid w:val="00515CB1"/>
    <w:rsid w:val="00515CC4"/>
    <w:rsid w:val="00515D95"/>
    <w:rsid w:val="005161AB"/>
    <w:rsid w:val="00516355"/>
    <w:rsid w:val="00516959"/>
    <w:rsid w:val="00516970"/>
    <w:rsid w:val="00516E0B"/>
    <w:rsid w:val="00516FFD"/>
    <w:rsid w:val="005175DD"/>
    <w:rsid w:val="00517B3D"/>
    <w:rsid w:val="00517C7B"/>
    <w:rsid w:val="00517F2B"/>
    <w:rsid w:val="00520438"/>
    <w:rsid w:val="00520E52"/>
    <w:rsid w:val="00520EA2"/>
    <w:rsid w:val="00521193"/>
    <w:rsid w:val="005212FF"/>
    <w:rsid w:val="00521318"/>
    <w:rsid w:val="00521996"/>
    <w:rsid w:val="005219D0"/>
    <w:rsid w:val="005219DF"/>
    <w:rsid w:val="00521A4F"/>
    <w:rsid w:val="00521CD3"/>
    <w:rsid w:val="00521ECA"/>
    <w:rsid w:val="005220D8"/>
    <w:rsid w:val="00522C9A"/>
    <w:rsid w:val="00523959"/>
    <w:rsid w:val="00523A19"/>
    <w:rsid w:val="00523CC9"/>
    <w:rsid w:val="00523D74"/>
    <w:rsid w:val="00523D8B"/>
    <w:rsid w:val="0052490C"/>
    <w:rsid w:val="00524910"/>
    <w:rsid w:val="00524D8A"/>
    <w:rsid w:val="00524F33"/>
    <w:rsid w:val="00524F86"/>
    <w:rsid w:val="005252F1"/>
    <w:rsid w:val="00525647"/>
    <w:rsid w:val="00525661"/>
    <w:rsid w:val="00525B7F"/>
    <w:rsid w:val="0052621E"/>
    <w:rsid w:val="00526342"/>
    <w:rsid w:val="00526511"/>
    <w:rsid w:val="0052668A"/>
    <w:rsid w:val="005269FE"/>
    <w:rsid w:val="00526AF9"/>
    <w:rsid w:val="00526E1C"/>
    <w:rsid w:val="005270D4"/>
    <w:rsid w:val="005272E1"/>
    <w:rsid w:val="005275A0"/>
    <w:rsid w:val="005275CD"/>
    <w:rsid w:val="005277BE"/>
    <w:rsid w:val="00527806"/>
    <w:rsid w:val="00527A04"/>
    <w:rsid w:val="00527BA8"/>
    <w:rsid w:val="00527F12"/>
    <w:rsid w:val="00527FC9"/>
    <w:rsid w:val="005300F2"/>
    <w:rsid w:val="005301DA"/>
    <w:rsid w:val="005304A2"/>
    <w:rsid w:val="005304BE"/>
    <w:rsid w:val="005306F3"/>
    <w:rsid w:val="00530A64"/>
    <w:rsid w:val="00530E4C"/>
    <w:rsid w:val="00530E80"/>
    <w:rsid w:val="005312F2"/>
    <w:rsid w:val="005316CD"/>
    <w:rsid w:val="005318A8"/>
    <w:rsid w:val="0053195B"/>
    <w:rsid w:val="00531A7A"/>
    <w:rsid w:val="00531C6C"/>
    <w:rsid w:val="00531F8A"/>
    <w:rsid w:val="005324EE"/>
    <w:rsid w:val="005328A8"/>
    <w:rsid w:val="005328DA"/>
    <w:rsid w:val="00532F3F"/>
    <w:rsid w:val="00533291"/>
    <w:rsid w:val="00533319"/>
    <w:rsid w:val="0053332B"/>
    <w:rsid w:val="0053377B"/>
    <w:rsid w:val="00533BCB"/>
    <w:rsid w:val="00533BD6"/>
    <w:rsid w:val="00533FA9"/>
    <w:rsid w:val="00534256"/>
    <w:rsid w:val="005342C6"/>
    <w:rsid w:val="00534302"/>
    <w:rsid w:val="005346DD"/>
    <w:rsid w:val="0053484E"/>
    <w:rsid w:val="00534ACB"/>
    <w:rsid w:val="00534D03"/>
    <w:rsid w:val="005355D8"/>
    <w:rsid w:val="0053589C"/>
    <w:rsid w:val="00535D3D"/>
    <w:rsid w:val="00535DA2"/>
    <w:rsid w:val="00535DF0"/>
    <w:rsid w:val="00535ED2"/>
    <w:rsid w:val="00535FA4"/>
    <w:rsid w:val="0053673E"/>
    <w:rsid w:val="00537069"/>
    <w:rsid w:val="005370B4"/>
    <w:rsid w:val="00537283"/>
    <w:rsid w:val="005376C4"/>
    <w:rsid w:val="005378F7"/>
    <w:rsid w:val="00537C7A"/>
    <w:rsid w:val="00537CFE"/>
    <w:rsid w:val="00540019"/>
    <w:rsid w:val="00540066"/>
    <w:rsid w:val="005400EC"/>
    <w:rsid w:val="0054013A"/>
    <w:rsid w:val="005401AE"/>
    <w:rsid w:val="005408F9"/>
    <w:rsid w:val="00540A12"/>
    <w:rsid w:val="00540E74"/>
    <w:rsid w:val="005412B9"/>
    <w:rsid w:val="00541349"/>
    <w:rsid w:val="0054169E"/>
    <w:rsid w:val="00541740"/>
    <w:rsid w:val="00541741"/>
    <w:rsid w:val="00541C04"/>
    <w:rsid w:val="0054234D"/>
    <w:rsid w:val="0054280D"/>
    <w:rsid w:val="00542861"/>
    <w:rsid w:val="005428A8"/>
    <w:rsid w:val="00542B0D"/>
    <w:rsid w:val="00542EE9"/>
    <w:rsid w:val="00542FFD"/>
    <w:rsid w:val="0054319C"/>
    <w:rsid w:val="005433EE"/>
    <w:rsid w:val="005434F9"/>
    <w:rsid w:val="00543544"/>
    <w:rsid w:val="0054358D"/>
    <w:rsid w:val="00543834"/>
    <w:rsid w:val="00543B5B"/>
    <w:rsid w:val="00543C47"/>
    <w:rsid w:val="00543D7B"/>
    <w:rsid w:val="0054428D"/>
    <w:rsid w:val="005444D7"/>
    <w:rsid w:val="00544831"/>
    <w:rsid w:val="00544B82"/>
    <w:rsid w:val="00544F35"/>
    <w:rsid w:val="005450D6"/>
    <w:rsid w:val="005453AC"/>
    <w:rsid w:val="0054561E"/>
    <w:rsid w:val="00545715"/>
    <w:rsid w:val="00545D11"/>
    <w:rsid w:val="005461D1"/>
    <w:rsid w:val="00546421"/>
    <w:rsid w:val="005465CA"/>
    <w:rsid w:val="00546872"/>
    <w:rsid w:val="00546AD5"/>
    <w:rsid w:val="00546CD0"/>
    <w:rsid w:val="00546D78"/>
    <w:rsid w:val="00546E83"/>
    <w:rsid w:val="00547250"/>
    <w:rsid w:val="00547601"/>
    <w:rsid w:val="00547A15"/>
    <w:rsid w:val="00547CB8"/>
    <w:rsid w:val="00547CDB"/>
    <w:rsid w:val="005506C9"/>
    <w:rsid w:val="00550B41"/>
    <w:rsid w:val="005510A4"/>
    <w:rsid w:val="00551373"/>
    <w:rsid w:val="00551468"/>
    <w:rsid w:val="00551679"/>
    <w:rsid w:val="00551806"/>
    <w:rsid w:val="0055198A"/>
    <w:rsid w:val="005519AE"/>
    <w:rsid w:val="00551A1B"/>
    <w:rsid w:val="00551BC3"/>
    <w:rsid w:val="00551BD3"/>
    <w:rsid w:val="00551C77"/>
    <w:rsid w:val="00552158"/>
    <w:rsid w:val="0055247B"/>
    <w:rsid w:val="005524DE"/>
    <w:rsid w:val="005529E3"/>
    <w:rsid w:val="00552A77"/>
    <w:rsid w:val="00552E8C"/>
    <w:rsid w:val="0055311C"/>
    <w:rsid w:val="00553280"/>
    <w:rsid w:val="00553B78"/>
    <w:rsid w:val="00553CBD"/>
    <w:rsid w:val="00553DFA"/>
    <w:rsid w:val="00553E92"/>
    <w:rsid w:val="00553EB5"/>
    <w:rsid w:val="00553EDF"/>
    <w:rsid w:val="00553F8F"/>
    <w:rsid w:val="005541D8"/>
    <w:rsid w:val="0055488C"/>
    <w:rsid w:val="00554986"/>
    <w:rsid w:val="00554A7C"/>
    <w:rsid w:val="00554AB0"/>
    <w:rsid w:val="00554B3B"/>
    <w:rsid w:val="00554CF0"/>
    <w:rsid w:val="0055507A"/>
    <w:rsid w:val="005552B9"/>
    <w:rsid w:val="0055548E"/>
    <w:rsid w:val="005558B4"/>
    <w:rsid w:val="005558FE"/>
    <w:rsid w:val="00555A29"/>
    <w:rsid w:val="00555ACD"/>
    <w:rsid w:val="00555F3C"/>
    <w:rsid w:val="00555F82"/>
    <w:rsid w:val="00555FFF"/>
    <w:rsid w:val="0055603C"/>
    <w:rsid w:val="00556406"/>
    <w:rsid w:val="00556545"/>
    <w:rsid w:val="005566AC"/>
    <w:rsid w:val="00556D41"/>
    <w:rsid w:val="0055706E"/>
    <w:rsid w:val="005574BA"/>
    <w:rsid w:val="0055761A"/>
    <w:rsid w:val="005577BE"/>
    <w:rsid w:val="00557928"/>
    <w:rsid w:val="005579A4"/>
    <w:rsid w:val="005579E4"/>
    <w:rsid w:val="00557DC1"/>
    <w:rsid w:val="00557F06"/>
    <w:rsid w:val="00557F79"/>
    <w:rsid w:val="005604F9"/>
    <w:rsid w:val="0056067A"/>
    <w:rsid w:val="00560D9F"/>
    <w:rsid w:val="005615B2"/>
    <w:rsid w:val="00561789"/>
    <w:rsid w:val="0056183C"/>
    <w:rsid w:val="00561932"/>
    <w:rsid w:val="00561C28"/>
    <w:rsid w:val="00561C71"/>
    <w:rsid w:val="005623F2"/>
    <w:rsid w:val="00562ABA"/>
    <w:rsid w:val="00562D7F"/>
    <w:rsid w:val="0056304C"/>
    <w:rsid w:val="005630FC"/>
    <w:rsid w:val="00563148"/>
    <w:rsid w:val="005631B6"/>
    <w:rsid w:val="005639D5"/>
    <w:rsid w:val="00563DCA"/>
    <w:rsid w:val="00563E3C"/>
    <w:rsid w:val="005643C0"/>
    <w:rsid w:val="00564691"/>
    <w:rsid w:val="0056476C"/>
    <w:rsid w:val="0056490D"/>
    <w:rsid w:val="00564989"/>
    <w:rsid w:val="005649FD"/>
    <w:rsid w:val="00564C4E"/>
    <w:rsid w:val="00565638"/>
    <w:rsid w:val="0056564D"/>
    <w:rsid w:val="00565666"/>
    <w:rsid w:val="00565DD7"/>
    <w:rsid w:val="0056601C"/>
    <w:rsid w:val="00566030"/>
    <w:rsid w:val="00566324"/>
    <w:rsid w:val="0056660D"/>
    <w:rsid w:val="00566780"/>
    <w:rsid w:val="00566B98"/>
    <w:rsid w:val="0056717F"/>
    <w:rsid w:val="0056725F"/>
    <w:rsid w:val="0056747F"/>
    <w:rsid w:val="005675D8"/>
    <w:rsid w:val="005678A4"/>
    <w:rsid w:val="005678B4"/>
    <w:rsid w:val="005679B3"/>
    <w:rsid w:val="00567BB5"/>
    <w:rsid w:val="00567F1E"/>
    <w:rsid w:val="00570098"/>
    <w:rsid w:val="00570139"/>
    <w:rsid w:val="00570531"/>
    <w:rsid w:val="005707D9"/>
    <w:rsid w:val="00570B02"/>
    <w:rsid w:val="00570B24"/>
    <w:rsid w:val="00571094"/>
    <w:rsid w:val="005714F3"/>
    <w:rsid w:val="00572195"/>
    <w:rsid w:val="0057264F"/>
    <w:rsid w:val="005726D1"/>
    <w:rsid w:val="00572C32"/>
    <w:rsid w:val="00572C64"/>
    <w:rsid w:val="005734D3"/>
    <w:rsid w:val="0057373C"/>
    <w:rsid w:val="00573918"/>
    <w:rsid w:val="00573BBD"/>
    <w:rsid w:val="00573CC7"/>
    <w:rsid w:val="00573DAA"/>
    <w:rsid w:val="0057435E"/>
    <w:rsid w:val="005743A8"/>
    <w:rsid w:val="005748EF"/>
    <w:rsid w:val="005749FA"/>
    <w:rsid w:val="00574DA3"/>
    <w:rsid w:val="00575097"/>
    <w:rsid w:val="0057528C"/>
    <w:rsid w:val="005753D5"/>
    <w:rsid w:val="00575554"/>
    <w:rsid w:val="00575C83"/>
    <w:rsid w:val="00575D61"/>
    <w:rsid w:val="00575E7D"/>
    <w:rsid w:val="00575F71"/>
    <w:rsid w:val="0057603F"/>
    <w:rsid w:val="00576045"/>
    <w:rsid w:val="005761FF"/>
    <w:rsid w:val="005763D0"/>
    <w:rsid w:val="0057643A"/>
    <w:rsid w:val="0057699B"/>
    <w:rsid w:val="0057777D"/>
    <w:rsid w:val="005777A1"/>
    <w:rsid w:val="005777D0"/>
    <w:rsid w:val="00577887"/>
    <w:rsid w:val="00577D75"/>
    <w:rsid w:val="0058005E"/>
    <w:rsid w:val="0058009F"/>
    <w:rsid w:val="00580102"/>
    <w:rsid w:val="0058017C"/>
    <w:rsid w:val="005804D8"/>
    <w:rsid w:val="005810C1"/>
    <w:rsid w:val="00581418"/>
    <w:rsid w:val="00581505"/>
    <w:rsid w:val="005819BE"/>
    <w:rsid w:val="00581B00"/>
    <w:rsid w:val="00581B7A"/>
    <w:rsid w:val="00581DFE"/>
    <w:rsid w:val="00581E50"/>
    <w:rsid w:val="00581EB9"/>
    <w:rsid w:val="00581F35"/>
    <w:rsid w:val="00582125"/>
    <w:rsid w:val="00582137"/>
    <w:rsid w:val="00582152"/>
    <w:rsid w:val="00582838"/>
    <w:rsid w:val="00582910"/>
    <w:rsid w:val="005829D3"/>
    <w:rsid w:val="00582AA5"/>
    <w:rsid w:val="00582E8C"/>
    <w:rsid w:val="005835F0"/>
    <w:rsid w:val="00583782"/>
    <w:rsid w:val="00583798"/>
    <w:rsid w:val="005839E2"/>
    <w:rsid w:val="00584037"/>
    <w:rsid w:val="005841D1"/>
    <w:rsid w:val="00584267"/>
    <w:rsid w:val="005842AE"/>
    <w:rsid w:val="005844A0"/>
    <w:rsid w:val="00584504"/>
    <w:rsid w:val="0058469E"/>
    <w:rsid w:val="00584BB4"/>
    <w:rsid w:val="00584C85"/>
    <w:rsid w:val="00584EA3"/>
    <w:rsid w:val="00585270"/>
    <w:rsid w:val="005852BA"/>
    <w:rsid w:val="0058551D"/>
    <w:rsid w:val="005855F1"/>
    <w:rsid w:val="00585B08"/>
    <w:rsid w:val="00585C33"/>
    <w:rsid w:val="00585F6A"/>
    <w:rsid w:val="0058616E"/>
    <w:rsid w:val="00586309"/>
    <w:rsid w:val="00586389"/>
    <w:rsid w:val="00586921"/>
    <w:rsid w:val="00586D13"/>
    <w:rsid w:val="00586E24"/>
    <w:rsid w:val="00586E40"/>
    <w:rsid w:val="00586EC0"/>
    <w:rsid w:val="005872A4"/>
    <w:rsid w:val="00587527"/>
    <w:rsid w:val="00587766"/>
    <w:rsid w:val="005879B9"/>
    <w:rsid w:val="00587A1C"/>
    <w:rsid w:val="00587A9E"/>
    <w:rsid w:val="00587CB2"/>
    <w:rsid w:val="00587EF8"/>
    <w:rsid w:val="005901E3"/>
    <w:rsid w:val="0059046C"/>
    <w:rsid w:val="0059089C"/>
    <w:rsid w:val="005911A2"/>
    <w:rsid w:val="0059129C"/>
    <w:rsid w:val="0059131D"/>
    <w:rsid w:val="00591646"/>
    <w:rsid w:val="00591755"/>
    <w:rsid w:val="0059179F"/>
    <w:rsid w:val="0059183F"/>
    <w:rsid w:val="00591A00"/>
    <w:rsid w:val="00591D31"/>
    <w:rsid w:val="005923F6"/>
    <w:rsid w:val="0059263A"/>
    <w:rsid w:val="0059274C"/>
    <w:rsid w:val="005928E0"/>
    <w:rsid w:val="005928FD"/>
    <w:rsid w:val="00592A61"/>
    <w:rsid w:val="00592E19"/>
    <w:rsid w:val="005930AB"/>
    <w:rsid w:val="00593A29"/>
    <w:rsid w:val="00593B44"/>
    <w:rsid w:val="00593C78"/>
    <w:rsid w:val="00593D00"/>
    <w:rsid w:val="0059403C"/>
    <w:rsid w:val="0059407C"/>
    <w:rsid w:val="005942D8"/>
    <w:rsid w:val="0059450B"/>
    <w:rsid w:val="0059453E"/>
    <w:rsid w:val="0059460D"/>
    <w:rsid w:val="00594765"/>
    <w:rsid w:val="005947FF"/>
    <w:rsid w:val="005951BD"/>
    <w:rsid w:val="00595676"/>
    <w:rsid w:val="005956FF"/>
    <w:rsid w:val="005958D6"/>
    <w:rsid w:val="00595D91"/>
    <w:rsid w:val="00595DD1"/>
    <w:rsid w:val="00595F54"/>
    <w:rsid w:val="005965C5"/>
    <w:rsid w:val="00596A35"/>
    <w:rsid w:val="00596B5F"/>
    <w:rsid w:val="00596F41"/>
    <w:rsid w:val="0059755F"/>
    <w:rsid w:val="00597674"/>
    <w:rsid w:val="0059768F"/>
    <w:rsid w:val="00597768"/>
    <w:rsid w:val="005977CC"/>
    <w:rsid w:val="005978DE"/>
    <w:rsid w:val="00597A4C"/>
    <w:rsid w:val="00597DF7"/>
    <w:rsid w:val="00597E5C"/>
    <w:rsid w:val="00597FCB"/>
    <w:rsid w:val="005A0160"/>
    <w:rsid w:val="005A0291"/>
    <w:rsid w:val="005A02B2"/>
    <w:rsid w:val="005A02BE"/>
    <w:rsid w:val="005A03BC"/>
    <w:rsid w:val="005A0780"/>
    <w:rsid w:val="005A0917"/>
    <w:rsid w:val="005A09CF"/>
    <w:rsid w:val="005A0CF4"/>
    <w:rsid w:val="005A1236"/>
    <w:rsid w:val="005A15F5"/>
    <w:rsid w:val="005A17AA"/>
    <w:rsid w:val="005A19C4"/>
    <w:rsid w:val="005A1F8E"/>
    <w:rsid w:val="005A201C"/>
    <w:rsid w:val="005A2505"/>
    <w:rsid w:val="005A2CC0"/>
    <w:rsid w:val="005A3123"/>
    <w:rsid w:val="005A3526"/>
    <w:rsid w:val="005A359D"/>
    <w:rsid w:val="005A38B1"/>
    <w:rsid w:val="005A38E6"/>
    <w:rsid w:val="005A3A72"/>
    <w:rsid w:val="005A3A9E"/>
    <w:rsid w:val="005A3E48"/>
    <w:rsid w:val="005A404E"/>
    <w:rsid w:val="005A42FD"/>
    <w:rsid w:val="005A4307"/>
    <w:rsid w:val="005A432C"/>
    <w:rsid w:val="005A47EC"/>
    <w:rsid w:val="005A4971"/>
    <w:rsid w:val="005A4A21"/>
    <w:rsid w:val="005A4E80"/>
    <w:rsid w:val="005A4ED6"/>
    <w:rsid w:val="005A4F3E"/>
    <w:rsid w:val="005A5252"/>
    <w:rsid w:val="005A5277"/>
    <w:rsid w:val="005A570E"/>
    <w:rsid w:val="005A57B9"/>
    <w:rsid w:val="005A5A1B"/>
    <w:rsid w:val="005A6030"/>
    <w:rsid w:val="005A6325"/>
    <w:rsid w:val="005A677F"/>
    <w:rsid w:val="005A6A33"/>
    <w:rsid w:val="005A7035"/>
    <w:rsid w:val="005A7846"/>
    <w:rsid w:val="005A794F"/>
    <w:rsid w:val="005A7F97"/>
    <w:rsid w:val="005B05B2"/>
    <w:rsid w:val="005B05D8"/>
    <w:rsid w:val="005B0B39"/>
    <w:rsid w:val="005B0CB3"/>
    <w:rsid w:val="005B11EA"/>
    <w:rsid w:val="005B11F5"/>
    <w:rsid w:val="005B1215"/>
    <w:rsid w:val="005B13E7"/>
    <w:rsid w:val="005B17D0"/>
    <w:rsid w:val="005B194A"/>
    <w:rsid w:val="005B1F79"/>
    <w:rsid w:val="005B20E2"/>
    <w:rsid w:val="005B249E"/>
    <w:rsid w:val="005B2620"/>
    <w:rsid w:val="005B26B2"/>
    <w:rsid w:val="005B28DB"/>
    <w:rsid w:val="005B28E7"/>
    <w:rsid w:val="005B2A49"/>
    <w:rsid w:val="005B2F72"/>
    <w:rsid w:val="005B352A"/>
    <w:rsid w:val="005B353C"/>
    <w:rsid w:val="005B3624"/>
    <w:rsid w:val="005B4078"/>
    <w:rsid w:val="005B4096"/>
    <w:rsid w:val="005B410B"/>
    <w:rsid w:val="005B42D5"/>
    <w:rsid w:val="005B42FB"/>
    <w:rsid w:val="005B4423"/>
    <w:rsid w:val="005B4452"/>
    <w:rsid w:val="005B49A0"/>
    <w:rsid w:val="005B49B3"/>
    <w:rsid w:val="005B4C65"/>
    <w:rsid w:val="005B4F69"/>
    <w:rsid w:val="005B4FD3"/>
    <w:rsid w:val="005B5A14"/>
    <w:rsid w:val="005B5A31"/>
    <w:rsid w:val="005B5BF1"/>
    <w:rsid w:val="005B62F5"/>
    <w:rsid w:val="005B6348"/>
    <w:rsid w:val="005B63E0"/>
    <w:rsid w:val="005B6680"/>
    <w:rsid w:val="005B66F0"/>
    <w:rsid w:val="005B67C1"/>
    <w:rsid w:val="005B6971"/>
    <w:rsid w:val="005B7444"/>
    <w:rsid w:val="005B7459"/>
    <w:rsid w:val="005B7842"/>
    <w:rsid w:val="005B79CA"/>
    <w:rsid w:val="005B7A5B"/>
    <w:rsid w:val="005C039D"/>
    <w:rsid w:val="005C0547"/>
    <w:rsid w:val="005C077A"/>
    <w:rsid w:val="005C0ACD"/>
    <w:rsid w:val="005C0CB1"/>
    <w:rsid w:val="005C0FEC"/>
    <w:rsid w:val="005C1223"/>
    <w:rsid w:val="005C1968"/>
    <w:rsid w:val="005C199C"/>
    <w:rsid w:val="005C1A39"/>
    <w:rsid w:val="005C1C8F"/>
    <w:rsid w:val="005C1FF3"/>
    <w:rsid w:val="005C2022"/>
    <w:rsid w:val="005C251E"/>
    <w:rsid w:val="005C2BEB"/>
    <w:rsid w:val="005C2C2B"/>
    <w:rsid w:val="005C2C65"/>
    <w:rsid w:val="005C32C7"/>
    <w:rsid w:val="005C3367"/>
    <w:rsid w:val="005C336B"/>
    <w:rsid w:val="005C3453"/>
    <w:rsid w:val="005C3590"/>
    <w:rsid w:val="005C382D"/>
    <w:rsid w:val="005C3A27"/>
    <w:rsid w:val="005C3C4B"/>
    <w:rsid w:val="005C3D04"/>
    <w:rsid w:val="005C3D96"/>
    <w:rsid w:val="005C3DE6"/>
    <w:rsid w:val="005C3E6F"/>
    <w:rsid w:val="005C41FB"/>
    <w:rsid w:val="005C4320"/>
    <w:rsid w:val="005C4761"/>
    <w:rsid w:val="005C4A0E"/>
    <w:rsid w:val="005C4AB9"/>
    <w:rsid w:val="005C4B23"/>
    <w:rsid w:val="005C4DB9"/>
    <w:rsid w:val="005C4E45"/>
    <w:rsid w:val="005C4F8A"/>
    <w:rsid w:val="005C52A2"/>
    <w:rsid w:val="005C5396"/>
    <w:rsid w:val="005C5783"/>
    <w:rsid w:val="005C5EE0"/>
    <w:rsid w:val="005C60B4"/>
    <w:rsid w:val="005C6733"/>
    <w:rsid w:val="005C6B1D"/>
    <w:rsid w:val="005C6DDD"/>
    <w:rsid w:val="005C6F1C"/>
    <w:rsid w:val="005C71C4"/>
    <w:rsid w:val="005C725B"/>
    <w:rsid w:val="005C73C7"/>
    <w:rsid w:val="005C7BBC"/>
    <w:rsid w:val="005C7EF1"/>
    <w:rsid w:val="005D01B9"/>
    <w:rsid w:val="005D03E8"/>
    <w:rsid w:val="005D03EA"/>
    <w:rsid w:val="005D0525"/>
    <w:rsid w:val="005D0A77"/>
    <w:rsid w:val="005D0BAC"/>
    <w:rsid w:val="005D0C37"/>
    <w:rsid w:val="005D0F9C"/>
    <w:rsid w:val="005D1146"/>
    <w:rsid w:val="005D12A9"/>
    <w:rsid w:val="005D1536"/>
    <w:rsid w:val="005D15AF"/>
    <w:rsid w:val="005D164B"/>
    <w:rsid w:val="005D1A00"/>
    <w:rsid w:val="005D2045"/>
    <w:rsid w:val="005D2296"/>
    <w:rsid w:val="005D24CE"/>
    <w:rsid w:val="005D27B6"/>
    <w:rsid w:val="005D2A26"/>
    <w:rsid w:val="005D2FF7"/>
    <w:rsid w:val="005D3140"/>
    <w:rsid w:val="005D3283"/>
    <w:rsid w:val="005D360E"/>
    <w:rsid w:val="005D3C51"/>
    <w:rsid w:val="005D3F5A"/>
    <w:rsid w:val="005D4002"/>
    <w:rsid w:val="005D42D7"/>
    <w:rsid w:val="005D4406"/>
    <w:rsid w:val="005D447B"/>
    <w:rsid w:val="005D455D"/>
    <w:rsid w:val="005D4987"/>
    <w:rsid w:val="005D4C1D"/>
    <w:rsid w:val="005D51A0"/>
    <w:rsid w:val="005D5716"/>
    <w:rsid w:val="005D5D62"/>
    <w:rsid w:val="005D5E85"/>
    <w:rsid w:val="005D5FD0"/>
    <w:rsid w:val="005D6548"/>
    <w:rsid w:val="005D6715"/>
    <w:rsid w:val="005D6BA3"/>
    <w:rsid w:val="005D6F01"/>
    <w:rsid w:val="005D74A0"/>
    <w:rsid w:val="005D77CA"/>
    <w:rsid w:val="005D79CB"/>
    <w:rsid w:val="005E0176"/>
    <w:rsid w:val="005E01F5"/>
    <w:rsid w:val="005E042E"/>
    <w:rsid w:val="005E0822"/>
    <w:rsid w:val="005E0967"/>
    <w:rsid w:val="005E0C1A"/>
    <w:rsid w:val="005E0E38"/>
    <w:rsid w:val="005E0F02"/>
    <w:rsid w:val="005E1403"/>
    <w:rsid w:val="005E150B"/>
    <w:rsid w:val="005E19A8"/>
    <w:rsid w:val="005E1A05"/>
    <w:rsid w:val="005E1B88"/>
    <w:rsid w:val="005E1E12"/>
    <w:rsid w:val="005E1F4F"/>
    <w:rsid w:val="005E20AD"/>
    <w:rsid w:val="005E21C6"/>
    <w:rsid w:val="005E22F0"/>
    <w:rsid w:val="005E2439"/>
    <w:rsid w:val="005E2606"/>
    <w:rsid w:val="005E2780"/>
    <w:rsid w:val="005E2854"/>
    <w:rsid w:val="005E2CC6"/>
    <w:rsid w:val="005E3050"/>
    <w:rsid w:val="005E3150"/>
    <w:rsid w:val="005E338E"/>
    <w:rsid w:val="005E3561"/>
    <w:rsid w:val="005E3719"/>
    <w:rsid w:val="005E39C6"/>
    <w:rsid w:val="005E3A90"/>
    <w:rsid w:val="005E3CE7"/>
    <w:rsid w:val="005E4114"/>
    <w:rsid w:val="005E4153"/>
    <w:rsid w:val="005E4360"/>
    <w:rsid w:val="005E43E0"/>
    <w:rsid w:val="005E455D"/>
    <w:rsid w:val="005E45BF"/>
    <w:rsid w:val="005E4BDB"/>
    <w:rsid w:val="005E4C6C"/>
    <w:rsid w:val="005E4C86"/>
    <w:rsid w:val="005E507E"/>
    <w:rsid w:val="005E5309"/>
    <w:rsid w:val="005E5824"/>
    <w:rsid w:val="005E5B6A"/>
    <w:rsid w:val="005E5CA4"/>
    <w:rsid w:val="005E5EEF"/>
    <w:rsid w:val="005E6A82"/>
    <w:rsid w:val="005E6E69"/>
    <w:rsid w:val="005E7481"/>
    <w:rsid w:val="005E77CB"/>
    <w:rsid w:val="005F039D"/>
    <w:rsid w:val="005F03C2"/>
    <w:rsid w:val="005F0706"/>
    <w:rsid w:val="005F0CAD"/>
    <w:rsid w:val="005F0CCE"/>
    <w:rsid w:val="005F1050"/>
    <w:rsid w:val="005F1120"/>
    <w:rsid w:val="005F11C4"/>
    <w:rsid w:val="005F12EB"/>
    <w:rsid w:val="005F155E"/>
    <w:rsid w:val="005F16DB"/>
    <w:rsid w:val="005F1C36"/>
    <w:rsid w:val="005F1EA8"/>
    <w:rsid w:val="005F243B"/>
    <w:rsid w:val="005F2784"/>
    <w:rsid w:val="005F299D"/>
    <w:rsid w:val="005F2A67"/>
    <w:rsid w:val="005F2CAD"/>
    <w:rsid w:val="005F3089"/>
    <w:rsid w:val="005F318A"/>
    <w:rsid w:val="005F322A"/>
    <w:rsid w:val="005F33E4"/>
    <w:rsid w:val="005F347C"/>
    <w:rsid w:val="005F37C4"/>
    <w:rsid w:val="005F3F96"/>
    <w:rsid w:val="005F4124"/>
    <w:rsid w:val="005F4224"/>
    <w:rsid w:val="005F4292"/>
    <w:rsid w:val="005F46AF"/>
    <w:rsid w:val="005F49F5"/>
    <w:rsid w:val="005F4AEB"/>
    <w:rsid w:val="005F4E38"/>
    <w:rsid w:val="005F5131"/>
    <w:rsid w:val="005F517A"/>
    <w:rsid w:val="005F52EA"/>
    <w:rsid w:val="005F53D6"/>
    <w:rsid w:val="005F5674"/>
    <w:rsid w:val="005F58BE"/>
    <w:rsid w:val="005F5AC5"/>
    <w:rsid w:val="005F5FEA"/>
    <w:rsid w:val="005F6260"/>
    <w:rsid w:val="005F6344"/>
    <w:rsid w:val="005F63D3"/>
    <w:rsid w:val="005F65B0"/>
    <w:rsid w:val="005F6659"/>
    <w:rsid w:val="005F6811"/>
    <w:rsid w:val="005F68AA"/>
    <w:rsid w:val="005F6FEF"/>
    <w:rsid w:val="005F7209"/>
    <w:rsid w:val="005F74C9"/>
    <w:rsid w:val="005F7849"/>
    <w:rsid w:val="005F7886"/>
    <w:rsid w:val="005F79E4"/>
    <w:rsid w:val="005F7ADF"/>
    <w:rsid w:val="005F7D3E"/>
    <w:rsid w:val="005F7D96"/>
    <w:rsid w:val="00600257"/>
    <w:rsid w:val="006004ED"/>
    <w:rsid w:val="00600698"/>
    <w:rsid w:val="006007DC"/>
    <w:rsid w:val="00600F31"/>
    <w:rsid w:val="00601198"/>
    <w:rsid w:val="00601300"/>
    <w:rsid w:val="00601969"/>
    <w:rsid w:val="006021C9"/>
    <w:rsid w:val="00602221"/>
    <w:rsid w:val="006025D7"/>
    <w:rsid w:val="006028B4"/>
    <w:rsid w:val="00602B36"/>
    <w:rsid w:val="00602B98"/>
    <w:rsid w:val="00602BA8"/>
    <w:rsid w:val="00603378"/>
    <w:rsid w:val="006037F9"/>
    <w:rsid w:val="00603802"/>
    <w:rsid w:val="006038A1"/>
    <w:rsid w:val="006038DD"/>
    <w:rsid w:val="00603AFE"/>
    <w:rsid w:val="00603E24"/>
    <w:rsid w:val="00604741"/>
    <w:rsid w:val="00604797"/>
    <w:rsid w:val="006048CA"/>
    <w:rsid w:val="00604A57"/>
    <w:rsid w:val="00604A86"/>
    <w:rsid w:val="00604C56"/>
    <w:rsid w:val="00605193"/>
    <w:rsid w:val="006053AF"/>
    <w:rsid w:val="006055C6"/>
    <w:rsid w:val="006055E6"/>
    <w:rsid w:val="006058CE"/>
    <w:rsid w:val="00605D1C"/>
    <w:rsid w:val="00605D2E"/>
    <w:rsid w:val="00605FAA"/>
    <w:rsid w:val="006065A6"/>
    <w:rsid w:val="0060665A"/>
    <w:rsid w:val="00606C66"/>
    <w:rsid w:val="00606D28"/>
    <w:rsid w:val="0060712B"/>
    <w:rsid w:val="0060728D"/>
    <w:rsid w:val="0060737E"/>
    <w:rsid w:val="006075EB"/>
    <w:rsid w:val="00607838"/>
    <w:rsid w:val="00607940"/>
    <w:rsid w:val="00607986"/>
    <w:rsid w:val="006079E1"/>
    <w:rsid w:val="00607CA4"/>
    <w:rsid w:val="00607D2E"/>
    <w:rsid w:val="00607E1A"/>
    <w:rsid w:val="0061009C"/>
    <w:rsid w:val="006104D4"/>
    <w:rsid w:val="00610548"/>
    <w:rsid w:val="00610606"/>
    <w:rsid w:val="00610FA7"/>
    <w:rsid w:val="00611105"/>
    <w:rsid w:val="006113D8"/>
    <w:rsid w:val="00611432"/>
    <w:rsid w:val="006116C4"/>
    <w:rsid w:val="00611840"/>
    <w:rsid w:val="00611F05"/>
    <w:rsid w:val="0061205B"/>
    <w:rsid w:val="006123D2"/>
    <w:rsid w:val="006125BC"/>
    <w:rsid w:val="006127F7"/>
    <w:rsid w:val="00612D84"/>
    <w:rsid w:val="006137A7"/>
    <w:rsid w:val="00613A5D"/>
    <w:rsid w:val="00613A62"/>
    <w:rsid w:val="00613B0E"/>
    <w:rsid w:val="00613C94"/>
    <w:rsid w:val="00613D4A"/>
    <w:rsid w:val="00613EDD"/>
    <w:rsid w:val="006140B7"/>
    <w:rsid w:val="0061434A"/>
    <w:rsid w:val="00614C4D"/>
    <w:rsid w:val="00614D19"/>
    <w:rsid w:val="00614F0F"/>
    <w:rsid w:val="0061501E"/>
    <w:rsid w:val="0061546B"/>
    <w:rsid w:val="006156D9"/>
    <w:rsid w:val="0061583A"/>
    <w:rsid w:val="00615AE6"/>
    <w:rsid w:val="00615B07"/>
    <w:rsid w:val="00615B8E"/>
    <w:rsid w:val="00615B9F"/>
    <w:rsid w:val="00615DA5"/>
    <w:rsid w:val="00615E69"/>
    <w:rsid w:val="00616586"/>
    <w:rsid w:val="006166F2"/>
    <w:rsid w:val="00616773"/>
    <w:rsid w:val="006167BC"/>
    <w:rsid w:val="006167D1"/>
    <w:rsid w:val="00616DDC"/>
    <w:rsid w:val="006170DD"/>
    <w:rsid w:val="006177C8"/>
    <w:rsid w:val="006179B0"/>
    <w:rsid w:val="00617E33"/>
    <w:rsid w:val="0062020C"/>
    <w:rsid w:val="006203BF"/>
    <w:rsid w:val="006206D8"/>
    <w:rsid w:val="00620ECA"/>
    <w:rsid w:val="00620FBE"/>
    <w:rsid w:val="00621138"/>
    <w:rsid w:val="0062174D"/>
    <w:rsid w:val="00621A51"/>
    <w:rsid w:val="00621AD9"/>
    <w:rsid w:val="00621E59"/>
    <w:rsid w:val="00621F2C"/>
    <w:rsid w:val="00622144"/>
    <w:rsid w:val="00622239"/>
    <w:rsid w:val="006222F4"/>
    <w:rsid w:val="0062233E"/>
    <w:rsid w:val="0062254B"/>
    <w:rsid w:val="006226CD"/>
    <w:rsid w:val="00622707"/>
    <w:rsid w:val="006229DE"/>
    <w:rsid w:val="00623189"/>
    <w:rsid w:val="0062318C"/>
    <w:rsid w:val="0062320C"/>
    <w:rsid w:val="0062364D"/>
    <w:rsid w:val="006236D7"/>
    <w:rsid w:val="0062384B"/>
    <w:rsid w:val="00623BE2"/>
    <w:rsid w:val="00623C75"/>
    <w:rsid w:val="00623D49"/>
    <w:rsid w:val="00623D92"/>
    <w:rsid w:val="00623F08"/>
    <w:rsid w:val="00624177"/>
    <w:rsid w:val="006242DF"/>
    <w:rsid w:val="0062430F"/>
    <w:rsid w:val="006245BA"/>
    <w:rsid w:val="006246B4"/>
    <w:rsid w:val="006249E3"/>
    <w:rsid w:val="00624E20"/>
    <w:rsid w:val="00624EB7"/>
    <w:rsid w:val="00624EDA"/>
    <w:rsid w:val="00624F26"/>
    <w:rsid w:val="00624F87"/>
    <w:rsid w:val="006252A0"/>
    <w:rsid w:val="006255B8"/>
    <w:rsid w:val="0062575A"/>
    <w:rsid w:val="006257B0"/>
    <w:rsid w:val="00625890"/>
    <w:rsid w:val="00625BBF"/>
    <w:rsid w:val="00625EB5"/>
    <w:rsid w:val="0062603A"/>
    <w:rsid w:val="00626C0A"/>
    <w:rsid w:val="00626C8B"/>
    <w:rsid w:val="00626CD6"/>
    <w:rsid w:val="006271D5"/>
    <w:rsid w:val="0062729F"/>
    <w:rsid w:val="006272DB"/>
    <w:rsid w:val="00627A29"/>
    <w:rsid w:val="00627DB4"/>
    <w:rsid w:val="00627EB2"/>
    <w:rsid w:val="00627EC9"/>
    <w:rsid w:val="0063011A"/>
    <w:rsid w:val="006301FD"/>
    <w:rsid w:val="006303F8"/>
    <w:rsid w:val="006306DB"/>
    <w:rsid w:val="00630735"/>
    <w:rsid w:val="006309DB"/>
    <w:rsid w:val="00630B72"/>
    <w:rsid w:val="00630F91"/>
    <w:rsid w:val="006312B9"/>
    <w:rsid w:val="006313E1"/>
    <w:rsid w:val="006314F5"/>
    <w:rsid w:val="00631C06"/>
    <w:rsid w:val="00631CAD"/>
    <w:rsid w:val="00631D36"/>
    <w:rsid w:val="00631DF5"/>
    <w:rsid w:val="006325F2"/>
    <w:rsid w:val="006333D4"/>
    <w:rsid w:val="0063340F"/>
    <w:rsid w:val="0063357C"/>
    <w:rsid w:val="006337CA"/>
    <w:rsid w:val="006338A1"/>
    <w:rsid w:val="00633B67"/>
    <w:rsid w:val="00633BAC"/>
    <w:rsid w:val="00633C62"/>
    <w:rsid w:val="00633F34"/>
    <w:rsid w:val="00633F6B"/>
    <w:rsid w:val="0063414B"/>
    <w:rsid w:val="006347BC"/>
    <w:rsid w:val="00634CA2"/>
    <w:rsid w:val="00634D64"/>
    <w:rsid w:val="00634DCD"/>
    <w:rsid w:val="00634E37"/>
    <w:rsid w:val="00634EE0"/>
    <w:rsid w:val="00634FC7"/>
    <w:rsid w:val="006352B8"/>
    <w:rsid w:val="0063546D"/>
    <w:rsid w:val="006356AA"/>
    <w:rsid w:val="00635808"/>
    <w:rsid w:val="006358A2"/>
    <w:rsid w:val="006358D5"/>
    <w:rsid w:val="00635BC2"/>
    <w:rsid w:val="00636133"/>
    <w:rsid w:val="00636268"/>
    <w:rsid w:val="0063643C"/>
    <w:rsid w:val="00636497"/>
    <w:rsid w:val="00636A60"/>
    <w:rsid w:val="00636AA8"/>
    <w:rsid w:val="00636C76"/>
    <w:rsid w:val="00636E31"/>
    <w:rsid w:val="0063743C"/>
    <w:rsid w:val="006375E7"/>
    <w:rsid w:val="00637A33"/>
    <w:rsid w:val="00637D17"/>
    <w:rsid w:val="00637FEC"/>
    <w:rsid w:val="00640114"/>
    <w:rsid w:val="006403E9"/>
    <w:rsid w:val="0064041A"/>
    <w:rsid w:val="006404BD"/>
    <w:rsid w:val="0064054D"/>
    <w:rsid w:val="006413D9"/>
    <w:rsid w:val="00641A4C"/>
    <w:rsid w:val="00641B45"/>
    <w:rsid w:val="00641F26"/>
    <w:rsid w:val="00642254"/>
    <w:rsid w:val="00642710"/>
    <w:rsid w:val="006427F9"/>
    <w:rsid w:val="00642A83"/>
    <w:rsid w:val="00642F3D"/>
    <w:rsid w:val="00643258"/>
    <w:rsid w:val="0064326E"/>
    <w:rsid w:val="0064331B"/>
    <w:rsid w:val="006434CD"/>
    <w:rsid w:val="006435E9"/>
    <w:rsid w:val="00643889"/>
    <w:rsid w:val="00643952"/>
    <w:rsid w:val="00643D06"/>
    <w:rsid w:val="00644059"/>
    <w:rsid w:val="006440DE"/>
    <w:rsid w:val="00644878"/>
    <w:rsid w:val="00644923"/>
    <w:rsid w:val="00644A04"/>
    <w:rsid w:val="00644A05"/>
    <w:rsid w:val="00644B6B"/>
    <w:rsid w:val="00645217"/>
    <w:rsid w:val="00645318"/>
    <w:rsid w:val="006457AA"/>
    <w:rsid w:val="00645AF2"/>
    <w:rsid w:val="00645BEA"/>
    <w:rsid w:val="00645C04"/>
    <w:rsid w:val="00645D9E"/>
    <w:rsid w:val="00645E59"/>
    <w:rsid w:val="00646039"/>
    <w:rsid w:val="00646277"/>
    <w:rsid w:val="0064636F"/>
    <w:rsid w:val="0064646F"/>
    <w:rsid w:val="00646EB5"/>
    <w:rsid w:val="006471D6"/>
    <w:rsid w:val="00647605"/>
    <w:rsid w:val="00650230"/>
    <w:rsid w:val="00651158"/>
    <w:rsid w:val="0065116B"/>
    <w:rsid w:val="006513C0"/>
    <w:rsid w:val="00651460"/>
    <w:rsid w:val="00651579"/>
    <w:rsid w:val="00651766"/>
    <w:rsid w:val="00651847"/>
    <w:rsid w:val="00651A9B"/>
    <w:rsid w:val="00651D17"/>
    <w:rsid w:val="006520F2"/>
    <w:rsid w:val="0065234B"/>
    <w:rsid w:val="006524B9"/>
    <w:rsid w:val="00652749"/>
    <w:rsid w:val="00652A10"/>
    <w:rsid w:val="00653027"/>
    <w:rsid w:val="006530D7"/>
    <w:rsid w:val="006531C3"/>
    <w:rsid w:val="006532BA"/>
    <w:rsid w:val="006534B4"/>
    <w:rsid w:val="00653572"/>
    <w:rsid w:val="006535A2"/>
    <w:rsid w:val="00653683"/>
    <w:rsid w:val="006537F2"/>
    <w:rsid w:val="00653A84"/>
    <w:rsid w:val="00653A92"/>
    <w:rsid w:val="00653F24"/>
    <w:rsid w:val="00654089"/>
    <w:rsid w:val="006540FD"/>
    <w:rsid w:val="006543F4"/>
    <w:rsid w:val="006544AC"/>
    <w:rsid w:val="006545C2"/>
    <w:rsid w:val="006546CF"/>
    <w:rsid w:val="006549CD"/>
    <w:rsid w:val="00655352"/>
    <w:rsid w:val="006553FB"/>
    <w:rsid w:val="00655639"/>
    <w:rsid w:val="00655929"/>
    <w:rsid w:val="0065596B"/>
    <w:rsid w:val="00655A68"/>
    <w:rsid w:val="00655C64"/>
    <w:rsid w:val="00655CBD"/>
    <w:rsid w:val="00656033"/>
    <w:rsid w:val="00656353"/>
    <w:rsid w:val="00656A5F"/>
    <w:rsid w:val="00656B9A"/>
    <w:rsid w:val="00656BBE"/>
    <w:rsid w:val="00656C39"/>
    <w:rsid w:val="00656C3D"/>
    <w:rsid w:val="00656F87"/>
    <w:rsid w:val="0065743B"/>
    <w:rsid w:val="00657611"/>
    <w:rsid w:val="00657779"/>
    <w:rsid w:val="006579F1"/>
    <w:rsid w:val="00657B00"/>
    <w:rsid w:val="00657BA7"/>
    <w:rsid w:val="00657F6A"/>
    <w:rsid w:val="0066029C"/>
    <w:rsid w:val="006604EE"/>
    <w:rsid w:val="006605C8"/>
    <w:rsid w:val="00660938"/>
    <w:rsid w:val="00660A42"/>
    <w:rsid w:val="00660B7E"/>
    <w:rsid w:val="00660D4B"/>
    <w:rsid w:val="00660EE7"/>
    <w:rsid w:val="00660F21"/>
    <w:rsid w:val="0066109B"/>
    <w:rsid w:val="00661825"/>
    <w:rsid w:val="006619CC"/>
    <w:rsid w:val="00661BFA"/>
    <w:rsid w:val="00661EC1"/>
    <w:rsid w:val="00661FDB"/>
    <w:rsid w:val="00662037"/>
    <w:rsid w:val="00662190"/>
    <w:rsid w:val="00662210"/>
    <w:rsid w:val="00662211"/>
    <w:rsid w:val="006626FA"/>
    <w:rsid w:val="00662857"/>
    <w:rsid w:val="00662C8D"/>
    <w:rsid w:val="00662F92"/>
    <w:rsid w:val="0066310C"/>
    <w:rsid w:val="006631AE"/>
    <w:rsid w:val="00663768"/>
    <w:rsid w:val="00663770"/>
    <w:rsid w:val="00663833"/>
    <w:rsid w:val="00663A0F"/>
    <w:rsid w:val="00663F2A"/>
    <w:rsid w:val="00664381"/>
    <w:rsid w:val="006644EA"/>
    <w:rsid w:val="00664B4C"/>
    <w:rsid w:val="00664E7E"/>
    <w:rsid w:val="00664F11"/>
    <w:rsid w:val="00664FF5"/>
    <w:rsid w:val="00665181"/>
    <w:rsid w:val="0066534C"/>
    <w:rsid w:val="0066565D"/>
    <w:rsid w:val="006657F4"/>
    <w:rsid w:val="006659C7"/>
    <w:rsid w:val="00665CD8"/>
    <w:rsid w:val="00665D7E"/>
    <w:rsid w:val="0066640E"/>
    <w:rsid w:val="006665C4"/>
    <w:rsid w:val="0066674B"/>
    <w:rsid w:val="006668C9"/>
    <w:rsid w:val="00666A6D"/>
    <w:rsid w:val="00666D9E"/>
    <w:rsid w:val="0066741C"/>
    <w:rsid w:val="00667507"/>
    <w:rsid w:val="006675D2"/>
    <w:rsid w:val="006676BA"/>
    <w:rsid w:val="00667E06"/>
    <w:rsid w:val="00667E37"/>
    <w:rsid w:val="00667E9C"/>
    <w:rsid w:val="006704F7"/>
    <w:rsid w:val="0067095A"/>
    <w:rsid w:val="00670B54"/>
    <w:rsid w:val="00670C20"/>
    <w:rsid w:val="00670F7E"/>
    <w:rsid w:val="0067103B"/>
    <w:rsid w:val="00671221"/>
    <w:rsid w:val="006712CF"/>
    <w:rsid w:val="006714B7"/>
    <w:rsid w:val="00671798"/>
    <w:rsid w:val="006717C6"/>
    <w:rsid w:val="006719D7"/>
    <w:rsid w:val="00671CE0"/>
    <w:rsid w:val="00671F71"/>
    <w:rsid w:val="006722C5"/>
    <w:rsid w:val="006723F1"/>
    <w:rsid w:val="00672979"/>
    <w:rsid w:val="00672A31"/>
    <w:rsid w:val="00672AED"/>
    <w:rsid w:val="006730C1"/>
    <w:rsid w:val="00673918"/>
    <w:rsid w:val="00673A42"/>
    <w:rsid w:val="00673BDA"/>
    <w:rsid w:val="00673CC6"/>
    <w:rsid w:val="00673D3E"/>
    <w:rsid w:val="00673E30"/>
    <w:rsid w:val="0067409B"/>
    <w:rsid w:val="00674594"/>
    <w:rsid w:val="006745A8"/>
    <w:rsid w:val="006746B6"/>
    <w:rsid w:val="00674995"/>
    <w:rsid w:val="00674B7B"/>
    <w:rsid w:val="00674E20"/>
    <w:rsid w:val="00674E3B"/>
    <w:rsid w:val="006750BB"/>
    <w:rsid w:val="006756B5"/>
    <w:rsid w:val="006758C3"/>
    <w:rsid w:val="00675964"/>
    <w:rsid w:val="00675A87"/>
    <w:rsid w:val="00675AAE"/>
    <w:rsid w:val="00675ACA"/>
    <w:rsid w:val="00675BA2"/>
    <w:rsid w:val="00675C69"/>
    <w:rsid w:val="00675D94"/>
    <w:rsid w:val="00675E70"/>
    <w:rsid w:val="00675F57"/>
    <w:rsid w:val="006764EA"/>
    <w:rsid w:val="0067675A"/>
    <w:rsid w:val="0067681C"/>
    <w:rsid w:val="006769D8"/>
    <w:rsid w:val="00676D62"/>
    <w:rsid w:val="00676E8D"/>
    <w:rsid w:val="00676EF4"/>
    <w:rsid w:val="00676F7D"/>
    <w:rsid w:val="00677155"/>
    <w:rsid w:val="006771A0"/>
    <w:rsid w:val="00677372"/>
    <w:rsid w:val="006775AC"/>
    <w:rsid w:val="0067763E"/>
    <w:rsid w:val="006776FC"/>
    <w:rsid w:val="00677AA6"/>
    <w:rsid w:val="00677BE7"/>
    <w:rsid w:val="00677ECA"/>
    <w:rsid w:val="0068026A"/>
    <w:rsid w:val="006805B2"/>
    <w:rsid w:val="00680BA5"/>
    <w:rsid w:val="00680C0B"/>
    <w:rsid w:val="00680D40"/>
    <w:rsid w:val="00680DDA"/>
    <w:rsid w:val="00680F78"/>
    <w:rsid w:val="0068151C"/>
    <w:rsid w:val="0068172A"/>
    <w:rsid w:val="006817FC"/>
    <w:rsid w:val="00681AAA"/>
    <w:rsid w:val="006820DB"/>
    <w:rsid w:val="006823BA"/>
    <w:rsid w:val="00682597"/>
    <w:rsid w:val="00682902"/>
    <w:rsid w:val="006837E4"/>
    <w:rsid w:val="00683AB2"/>
    <w:rsid w:val="00684227"/>
    <w:rsid w:val="0068465E"/>
    <w:rsid w:val="00684685"/>
    <w:rsid w:val="00684949"/>
    <w:rsid w:val="00684A0C"/>
    <w:rsid w:val="00684ABE"/>
    <w:rsid w:val="00684AED"/>
    <w:rsid w:val="00684B5D"/>
    <w:rsid w:val="00684BFA"/>
    <w:rsid w:val="00684DD6"/>
    <w:rsid w:val="00684F06"/>
    <w:rsid w:val="00684F09"/>
    <w:rsid w:val="006853C4"/>
    <w:rsid w:val="006854AB"/>
    <w:rsid w:val="0068587B"/>
    <w:rsid w:val="00685B0B"/>
    <w:rsid w:val="00685D45"/>
    <w:rsid w:val="0068605D"/>
    <w:rsid w:val="0068616E"/>
    <w:rsid w:val="00686441"/>
    <w:rsid w:val="006864FB"/>
    <w:rsid w:val="00686ABE"/>
    <w:rsid w:val="006872B6"/>
    <w:rsid w:val="00687624"/>
    <w:rsid w:val="0068770A"/>
    <w:rsid w:val="006879B5"/>
    <w:rsid w:val="00687C20"/>
    <w:rsid w:val="00687E51"/>
    <w:rsid w:val="006902DE"/>
    <w:rsid w:val="006904B7"/>
    <w:rsid w:val="00690621"/>
    <w:rsid w:val="006907DF"/>
    <w:rsid w:val="006908A1"/>
    <w:rsid w:val="00690980"/>
    <w:rsid w:val="00690ADB"/>
    <w:rsid w:val="00690BAC"/>
    <w:rsid w:val="00690C57"/>
    <w:rsid w:val="00690E7E"/>
    <w:rsid w:val="00691495"/>
    <w:rsid w:val="00691717"/>
    <w:rsid w:val="00691762"/>
    <w:rsid w:val="006918CF"/>
    <w:rsid w:val="00691901"/>
    <w:rsid w:val="00691C99"/>
    <w:rsid w:val="00692018"/>
    <w:rsid w:val="0069201B"/>
    <w:rsid w:val="006921FC"/>
    <w:rsid w:val="006924E7"/>
    <w:rsid w:val="00692C07"/>
    <w:rsid w:val="00692DC0"/>
    <w:rsid w:val="00692F97"/>
    <w:rsid w:val="006930BA"/>
    <w:rsid w:val="00693135"/>
    <w:rsid w:val="006931F8"/>
    <w:rsid w:val="00693339"/>
    <w:rsid w:val="0069346C"/>
    <w:rsid w:val="00693509"/>
    <w:rsid w:val="006935FC"/>
    <w:rsid w:val="00693655"/>
    <w:rsid w:val="00693687"/>
    <w:rsid w:val="0069379D"/>
    <w:rsid w:val="0069392F"/>
    <w:rsid w:val="00694306"/>
    <w:rsid w:val="0069439C"/>
    <w:rsid w:val="00694894"/>
    <w:rsid w:val="00695300"/>
    <w:rsid w:val="006957F8"/>
    <w:rsid w:val="00695818"/>
    <w:rsid w:val="00695A4C"/>
    <w:rsid w:val="00695AC6"/>
    <w:rsid w:val="00695C8C"/>
    <w:rsid w:val="00695EC8"/>
    <w:rsid w:val="0069624F"/>
    <w:rsid w:val="0069640B"/>
    <w:rsid w:val="006964E0"/>
    <w:rsid w:val="006964EA"/>
    <w:rsid w:val="0069656E"/>
    <w:rsid w:val="0069666E"/>
    <w:rsid w:val="00696842"/>
    <w:rsid w:val="00696FA6"/>
    <w:rsid w:val="0069703D"/>
    <w:rsid w:val="00697046"/>
    <w:rsid w:val="00697512"/>
    <w:rsid w:val="00697878"/>
    <w:rsid w:val="00697E3E"/>
    <w:rsid w:val="006A0B23"/>
    <w:rsid w:val="006A0D53"/>
    <w:rsid w:val="006A1133"/>
    <w:rsid w:val="006A17D4"/>
    <w:rsid w:val="006A1947"/>
    <w:rsid w:val="006A1F37"/>
    <w:rsid w:val="006A23D9"/>
    <w:rsid w:val="006A24F8"/>
    <w:rsid w:val="006A256F"/>
    <w:rsid w:val="006A2892"/>
    <w:rsid w:val="006A2945"/>
    <w:rsid w:val="006A295E"/>
    <w:rsid w:val="006A2C97"/>
    <w:rsid w:val="006A2F1B"/>
    <w:rsid w:val="006A30A6"/>
    <w:rsid w:val="006A3121"/>
    <w:rsid w:val="006A3511"/>
    <w:rsid w:val="006A35D0"/>
    <w:rsid w:val="006A35ED"/>
    <w:rsid w:val="006A38AE"/>
    <w:rsid w:val="006A3A1C"/>
    <w:rsid w:val="006A3BA6"/>
    <w:rsid w:val="006A3CA0"/>
    <w:rsid w:val="006A3DA8"/>
    <w:rsid w:val="006A411F"/>
    <w:rsid w:val="006A462A"/>
    <w:rsid w:val="006A46B5"/>
    <w:rsid w:val="006A481F"/>
    <w:rsid w:val="006A4FD0"/>
    <w:rsid w:val="006A517D"/>
    <w:rsid w:val="006A51EB"/>
    <w:rsid w:val="006A53AA"/>
    <w:rsid w:val="006A5617"/>
    <w:rsid w:val="006A5739"/>
    <w:rsid w:val="006A5765"/>
    <w:rsid w:val="006A5B9D"/>
    <w:rsid w:val="006A5D44"/>
    <w:rsid w:val="006A64FF"/>
    <w:rsid w:val="006A69C9"/>
    <w:rsid w:val="006A6A29"/>
    <w:rsid w:val="006A6BE2"/>
    <w:rsid w:val="006A6D4B"/>
    <w:rsid w:val="006A6EB9"/>
    <w:rsid w:val="006A7187"/>
    <w:rsid w:val="006A7602"/>
    <w:rsid w:val="006A7A6E"/>
    <w:rsid w:val="006A7ABB"/>
    <w:rsid w:val="006A7C64"/>
    <w:rsid w:val="006A7EA2"/>
    <w:rsid w:val="006B0172"/>
    <w:rsid w:val="006B032A"/>
    <w:rsid w:val="006B0395"/>
    <w:rsid w:val="006B060C"/>
    <w:rsid w:val="006B083F"/>
    <w:rsid w:val="006B0B4A"/>
    <w:rsid w:val="006B0E48"/>
    <w:rsid w:val="006B0EF9"/>
    <w:rsid w:val="006B10B5"/>
    <w:rsid w:val="006B137D"/>
    <w:rsid w:val="006B1551"/>
    <w:rsid w:val="006B157B"/>
    <w:rsid w:val="006B1A74"/>
    <w:rsid w:val="006B1DD3"/>
    <w:rsid w:val="006B1F8A"/>
    <w:rsid w:val="006B1FD5"/>
    <w:rsid w:val="006B20D0"/>
    <w:rsid w:val="006B213D"/>
    <w:rsid w:val="006B2146"/>
    <w:rsid w:val="006B2167"/>
    <w:rsid w:val="006B2319"/>
    <w:rsid w:val="006B2748"/>
    <w:rsid w:val="006B288D"/>
    <w:rsid w:val="006B2ACF"/>
    <w:rsid w:val="006B2C67"/>
    <w:rsid w:val="006B3065"/>
    <w:rsid w:val="006B30AA"/>
    <w:rsid w:val="006B30B9"/>
    <w:rsid w:val="006B381F"/>
    <w:rsid w:val="006B385B"/>
    <w:rsid w:val="006B38A6"/>
    <w:rsid w:val="006B3EFE"/>
    <w:rsid w:val="006B3F4D"/>
    <w:rsid w:val="006B404E"/>
    <w:rsid w:val="006B4618"/>
    <w:rsid w:val="006B4905"/>
    <w:rsid w:val="006B4AC5"/>
    <w:rsid w:val="006B4BD6"/>
    <w:rsid w:val="006B4C5F"/>
    <w:rsid w:val="006B4CBD"/>
    <w:rsid w:val="006B4D4D"/>
    <w:rsid w:val="006B4E9F"/>
    <w:rsid w:val="006B50A0"/>
    <w:rsid w:val="006B5116"/>
    <w:rsid w:val="006B51C7"/>
    <w:rsid w:val="006B566C"/>
    <w:rsid w:val="006B58FA"/>
    <w:rsid w:val="006B59E9"/>
    <w:rsid w:val="006B60DC"/>
    <w:rsid w:val="006B65F0"/>
    <w:rsid w:val="006B669F"/>
    <w:rsid w:val="006B6C75"/>
    <w:rsid w:val="006B6CC6"/>
    <w:rsid w:val="006B6CF1"/>
    <w:rsid w:val="006B6D07"/>
    <w:rsid w:val="006B6FB4"/>
    <w:rsid w:val="006B7087"/>
    <w:rsid w:val="006B7560"/>
    <w:rsid w:val="006B7BC3"/>
    <w:rsid w:val="006B7E06"/>
    <w:rsid w:val="006B7E9E"/>
    <w:rsid w:val="006B7FA5"/>
    <w:rsid w:val="006C0098"/>
    <w:rsid w:val="006C04EE"/>
    <w:rsid w:val="006C0645"/>
    <w:rsid w:val="006C0B4E"/>
    <w:rsid w:val="006C107D"/>
    <w:rsid w:val="006C1BB8"/>
    <w:rsid w:val="006C204F"/>
    <w:rsid w:val="006C2A49"/>
    <w:rsid w:val="006C2BC8"/>
    <w:rsid w:val="006C2CE2"/>
    <w:rsid w:val="006C3010"/>
    <w:rsid w:val="006C32C3"/>
    <w:rsid w:val="006C33BB"/>
    <w:rsid w:val="006C347A"/>
    <w:rsid w:val="006C34AE"/>
    <w:rsid w:val="006C373D"/>
    <w:rsid w:val="006C3745"/>
    <w:rsid w:val="006C3B25"/>
    <w:rsid w:val="006C42B0"/>
    <w:rsid w:val="006C447A"/>
    <w:rsid w:val="006C4D5B"/>
    <w:rsid w:val="006C4DBD"/>
    <w:rsid w:val="006C4DD3"/>
    <w:rsid w:val="006C4F98"/>
    <w:rsid w:val="006C51B6"/>
    <w:rsid w:val="006C5330"/>
    <w:rsid w:val="006C570B"/>
    <w:rsid w:val="006C5745"/>
    <w:rsid w:val="006C580C"/>
    <w:rsid w:val="006C5A20"/>
    <w:rsid w:val="006C5CF5"/>
    <w:rsid w:val="006C5D67"/>
    <w:rsid w:val="006C5D9E"/>
    <w:rsid w:val="006C5DD3"/>
    <w:rsid w:val="006C63E0"/>
    <w:rsid w:val="006C6BBE"/>
    <w:rsid w:val="006C6E00"/>
    <w:rsid w:val="006C7005"/>
    <w:rsid w:val="006C7174"/>
    <w:rsid w:val="006C742F"/>
    <w:rsid w:val="006C74C6"/>
    <w:rsid w:val="006C7E70"/>
    <w:rsid w:val="006C7EC4"/>
    <w:rsid w:val="006D0272"/>
    <w:rsid w:val="006D0421"/>
    <w:rsid w:val="006D069A"/>
    <w:rsid w:val="006D0943"/>
    <w:rsid w:val="006D09B3"/>
    <w:rsid w:val="006D0DF6"/>
    <w:rsid w:val="006D0F76"/>
    <w:rsid w:val="006D0F9C"/>
    <w:rsid w:val="006D117F"/>
    <w:rsid w:val="006D12B2"/>
    <w:rsid w:val="006D142F"/>
    <w:rsid w:val="006D18F0"/>
    <w:rsid w:val="006D1910"/>
    <w:rsid w:val="006D195A"/>
    <w:rsid w:val="006D1D7B"/>
    <w:rsid w:val="006D2BE1"/>
    <w:rsid w:val="006D2C42"/>
    <w:rsid w:val="006D2FA6"/>
    <w:rsid w:val="006D309D"/>
    <w:rsid w:val="006D3188"/>
    <w:rsid w:val="006D3287"/>
    <w:rsid w:val="006D355F"/>
    <w:rsid w:val="006D36CB"/>
    <w:rsid w:val="006D3780"/>
    <w:rsid w:val="006D386D"/>
    <w:rsid w:val="006D3D30"/>
    <w:rsid w:val="006D3D59"/>
    <w:rsid w:val="006D3D8E"/>
    <w:rsid w:val="006D3E06"/>
    <w:rsid w:val="006D4297"/>
    <w:rsid w:val="006D4699"/>
    <w:rsid w:val="006D4A08"/>
    <w:rsid w:val="006D53CD"/>
    <w:rsid w:val="006D566E"/>
    <w:rsid w:val="006D5771"/>
    <w:rsid w:val="006D585A"/>
    <w:rsid w:val="006D5C2C"/>
    <w:rsid w:val="006D633C"/>
    <w:rsid w:val="006D67B2"/>
    <w:rsid w:val="006D683A"/>
    <w:rsid w:val="006D6B3D"/>
    <w:rsid w:val="006D6BC4"/>
    <w:rsid w:val="006D7014"/>
    <w:rsid w:val="006D70BA"/>
    <w:rsid w:val="006D721D"/>
    <w:rsid w:val="006D78AA"/>
    <w:rsid w:val="006D7B41"/>
    <w:rsid w:val="006D7D07"/>
    <w:rsid w:val="006D7D89"/>
    <w:rsid w:val="006D7E0F"/>
    <w:rsid w:val="006E0051"/>
    <w:rsid w:val="006E00A2"/>
    <w:rsid w:val="006E03BD"/>
    <w:rsid w:val="006E0A72"/>
    <w:rsid w:val="006E0B96"/>
    <w:rsid w:val="006E0C39"/>
    <w:rsid w:val="006E0EF8"/>
    <w:rsid w:val="006E0F64"/>
    <w:rsid w:val="006E1019"/>
    <w:rsid w:val="006E1739"/>
    <w:rsid w:val="006E1763"/>
    <w:rsid w:val="006E1A8B"/>
    <w:rsid w:val="006E1E5E"/>
    <w:rsid w:val="006E1F28"/>
    <w:rsid w:val="006E20CD"/>
    <w:rsid w:val="006E23D0"/>
    <w:rsid w:val="006E25EC"/>
    <w:rsid w:val="006E28C3"/>
    <w:rsid w:val="006E2B34"/>
    <w:rsid w:val="006E2DCD"/>
    <w:rsid w:val="006E3939"/>
    <w:rsid w:val="006E39C5"/>
    <w:rsid w:val="006E4C6C"/>
    <w:rsid w:val="006E51EE"/>
    <w:rsid w:val="006E54D7"/>
    <w:rsid w:val="006E55C9"/>
    <w:rsid w:val="006E57D1"/>
    <w:rsid w:val="006E58DF"/>
    <w:rsid w:val="006E5984"/>
    <w:rsid w:val="006E5BD1"/>
    <w:rsid w:val="006E5C1B"/>
    <w:rsid w:val="006E5D35"/>
    <w:rsid w:val="006E5E78"/>
    <w:rsid w:val="006E605A"/>
    <w:rsid w:val="006E615F"/>
    <w:rsid w:val="006E63CA"/>
    <w:rsid w:val="006E65F6"/>
    <w:rsid w:val="006E6E15"/>
    <w:rsid w:val="006E6FB1"/>
    <w:rsid w:val="006E7102"/>
    <w:rsid w:val="006E712F"/>
    <w:rsid w:val="006E7964"/>
    <w:rsid w:val="006E7D87"/>
    <w:rsid w:val="006F0034"/>
    <w:rsid w:val="006F00A5"/>
    <w:rsid w:val="006F00F9"/>
    <w:rsid w:val="006F0239"/>
    <w:rsid w:val="006F058A"/>
    <w:rsid w:val="006F05EC"/>
    <w:rsid w:val="006F07F8"/>
    <w:rsid w:val="006F08FC"/>
    <w:rsid w:val="006F0AAE"/>
    <w:rsid w:val="006F0AC0"/>
    <w:rsid w:val="006F1039"/>
    <w:rsid w:val="006F1643"/>
    <w:rsid w:val="006F1660"/>
    <w:rsid w:val="006F195C"/>
    <w:rsid w:val="006F1A50"/>
    <w:rsid w:val="006F1C5E"/>
    <w:rsid w:val="006F1E2C"/>
    <w:rsid w:val="006F1E63"/>
    <w:rsid w:val="006F20F8"/>
    <w:rsid w:val="006F2160"/>
    <w:rsid w:val="006F29FE"/>
    <w:rsid w:val="006F2C60"/>
    <w:rsid w:val="006F2C97"/>
    <w:rsid w:val="006F3067"/>
    <w:rsid w:val="006F30CC"/>
    <w:rsid w:val="006F318F"/>
    <w:rsid w:val="006F31DF"/>
    <w:rsid w:val="006F3504"/>
    <w:rsid w:val="006F3620"/>
    <w:rsid w:val="006F385F"/>
    <w:rsid w:val="006F3945"/>
    <w:rsid w:val="006F395D"/>
    <w:rsid w:val="006F39CA"/>
    <w:rsid w:val="006F3C3E"/>
    <w:rsid w:val="006F3EDB"/>
    <w:rsid w:val="006F3F0C"/>
    <w:rsid w:val="006F40D8"/>
    <w:rsid w:val="006F4812"/>
    <w:rsid w:val="006F4CF5"/>
    <w:rsid w:val="006F5088"/>
    <w:rsid w:val="006F51DE"/>
    <w:rsid w:val="006F54F6"/>
    <w:rsid w:val="006F58AC"/>
    <w:rsid w:val="006F5B27"/>
    <w:rsid w:val="006F61EB"/>
    <w:rsid w:val="006F6367"/>
    <w:rsid w:val="006F64C9"/>
    <w:rsid w:val="006F6501"/>
    <w:rsid w:val="006F67CF"/>
    <w:rsid w:val="006F6D64"/>
    <w:rsid w:val="006F6EA5"/>
    <w:rsid w:val="006F6FDE"/>
    <w:rsid w:val="006F6FE8"/>
    <w:rsid w:val="006F761E"/>
    <w:rsid w:val="006F777C"/>
    <w:rsid w:val="006F7E2E"/>
    <w:rsid w:val="006F7E70"/>
    <w:rsid w:val="006F7EE3"/>
    <w:rsid w:val="007001AA"/>
    <w:rsid w:val="00700627"/>
    <w:rsid w:val="00700866"/>
    <w:rsid w:val="00700DD0"/>
    <w:rsid w:val="007012A5"/>
    <w:rsid w:val="007013BE"/>
    <w:rsid w:val="007014C9"/>
    <w:rsid w:val="00701A71"/>
    <w:rsid w:val="00701AD9"/>
    <w:rsid w:val="00701E42"/>
    <w:rsid w:val="00702158"/>
    <w:rsid w:val="00702724"/>
    <w:rsid w:val="00702745"/>
    <w:rsid w:val="0070295D"/>
    <w:rsid w:val="00702A5C"/>
    <w:rsid w:val="00702DE1"/>
    <w:rsid w:val="00702FBE"/>
    <w:rsid w:val="00703350"/>
    <w:rsid w:val="00703359"/>
    <w:rsid w:val="0070355E"/>
    <w:rsid w:val="0070363A"/>
    <w:rsid w:val="00703AA0"/>
    <w:rsid w:val="00703E14"/>
    <w:rsid w:val="00703E2E"/>
    <w:rsid w:val="00703F37"/>
    <w:rsid w:val="007042A3"/>
    <w:rsid w:val="0070438C"/>
    <w:rsid w:val="007043B3"/>
    <w:rsid w:val="00704684"/>
    <w:rsid w:val="00704721"/>
    <w:rsid w:val="00704AB6"/>
    <w:rsid w:val="00704E36"/>
    <w:rsid w:val="0070508D"/>
    <w:rsid w:val="0070518A"/>
    <w:rsid w:val="007051B9"/>
    <w:rsid w:val="00705318"/>
    <w:rsid w:val="0070531C"/>
    <w:rsid w:val="0070537C"/>
    <w:rsid w:val="00705D47"/>
    <w:rsid w:val="00705DFB"/>
    <w:rsid w:val="00706014"/>
    <w:rsid w:val="0070617A"/>
    <w:rsid w:val="0070683B"/>
    <w:rsid w:val="00706B4E"/>
    <w:rsid w:val="00706C91"/>
    <w:rsid w:val="00706C9B"/>
    <w:rsid w:val="00706D31"/>
    <w:rsid w:val="00707165"/>
    <w:rsid w:val="00707296"/>
    <w:rsid w:val="00707CAE"/>
    <w:rsid w:val="00707DB0"/>
    <w:rsid w:val="0071014D"/>
    <w:rsid w:val="00710225"/>
    <w:rsid w:val="007108FB"/>
    <w:rsid w:val="00710AC4"/>
    <w:rsid w:val="00710B3C"/>
    <w:rsid w:val="00710F5C"/>
    <w:rsid w:val="00711CC6"/>
    <w:rsid w:val="00711E1E"/>
    <w:rsid w:val="00711F04"/>
    <w:rsid w:val="00712091"/>
    <w:rsid w:val="0071230A"/>
    <w:rsid w:val="0071281D"/>
    <w:rsid w:val="007128D0"/>
    <w:rsid w:val="00712BD6"/>
    <w:rsid w:val="00713045"/>
    <w:rsid w:val="007131F5"/>
    <w:rsid w:val="007138C1"/>
    <w:rsid w:val="00713F3C"/>
    <w:rsid w:val="00714493"/>
    <w:rsid w:val="0071487A"/>
    <w:rsid w:val="00714E7A"/>
    <w:rsid w:val="007152DF"/>
    <w:rsid w:val="007156A7"/>
    <w:rsid w:val="00715A01"/>
    <w:rsid w:val="00715CC6"/>
    <w:rsid w:val="007160DF"/>
    <w:rsid w:val="00716205"/>
    <w:rsid w:val="00716755"/>
    <w:rsid w:val="00716C46"/>
    <w:rsid w:val="00716E8B"/>
    <w:rsid w:val="00716EF0"/>
    <w:rsid w:val="00716FE8"/>
    <w:rsid w:val="0071709D"/>
    <w:rsid w:val="00717216"/>
    <w:rsid w:val="00717375"/>
    <w:rsid w:val="00717379"/>
    <w:rsid w:val="007173E7"/>
    <w:rsid w:val="007174DC"/>
    <w:rsid w:val="007178D3"/>
    <w:rsid w:val="00717980"/>
    <w:rsid w:val="00717B2B"/>
    <w:rsid w:val="00717D00"/>
    <w:rsid w:val="00717DC8"/>
    <w:rsid w:val="00717FCC"/>
    <w:rsid w:val="007202A1"/>
    <w:rsid w:val="00720759"/>
    <w:rsid w:val="0072080B"/>
    <w:rsid w:val="00720988"/>
    <w:rsid w:val="00720FD2"/>
    <w:rsid w:val="0072116B"/>
    <w:rsid w:val="007212AE"/>
    <w:rsid w:val="007215D8"/>
    <w:rsid w:val="00721772"/>
    <w:rsid w:val="00721930"/>
    <w:rsid w:val="00721A83"/>
    <w:rsid w:val="00721A9E"/>
    <w:rsid w:val="00721CB1"/>
    <w:rsid w:val="00721D68"/>
    <w:rsid w:val="0072209A"/>
    <w:rsid w:val="00722733"/>
    <w:rsid w:val="00722829"/>
    <w:rsid w:val="00722991"/>
    <w:rsid w:val="00722AF6"/>
    <w:rsid w:val="00722BB9"/>
    <w:rsid w:val="00722D4E"/>
    <w:rsid w:val="007230FC"/>
    <w:rsid w:val="00723190"/>
    <w:rsid w:val="00723394"/>
    <w:rsid w:val="00723855"/>
    <w:rsid w:val="00723895"/>
    <w:rsid w:val="007238ED"/>
    <w:rsid w:val="00723C15"/>
    <w:rsid w:val="00723DC1"/>
    <w:rsid w:val="0072430E"/>
    <w:rsid w:val="00724596"/>
    <w:rsid w:val="00724945"/>
    <w:rsid w:val="00724A7B"/>
    <w:rsid w:val="00724C8C"/>
    <w:rsid w:val="0072523A"/>
    <w:rsid w:val="0072524B"/>
    <w:rsid w:val="007253FC"/>
    <w:rsid w:val="007254C3"/>
    <w:rsid w:val="00725594"/>
    <w:rsid w:val="00725858"/>
    <w:rsid w:val="00725982"/>
    <w:rsid w:val="00725B30"/>
    <w:rsid w:val="00725DBD"/>
    <w:rsid w:val="007262A9"/>
    <w:rsid w:val="00726C62"/>
    <w:rsid w:val="00726C80"/>
    <w:rsid w:val="00726D65"/>
    <w:rsid w:val="00726FD2"/>
    <w:rsid w:val="00726FD5"/>
    <w:rsid w:val="0072706A"/>
    <w:rsid w:val="0072710E"/>
    <w:rsid w:val="00727184"/>
    <w:rsid w:val="00727410"/>
    <w:rsid w:val="007276E2"/>
    <w:rsid w:val="0072795B"/>
    <w:rsid w:val="00727AF1"/>
    <w:rsid w:val="00727B0A"/>
    <w:rsid w:val="00727B93"/>
    <w:rsid w:val="00727BDC"/>
    <w:rsid w:val="00727C91"/>
    <w:rsid w:val="00727C9A"/>
    <w:rsid w:val="00727F39"/>
    <w:rsid w:val="00727F6C"/>
    <w:rsid w:val="00727FAE"/>
    <w:rsid w:val="00727FF2"/>
    <w:rsid w:val="007301A3"/>
    <w:rsid w:val="00730300"/>
    <w:rsid w:val="007303B7"/>
    <w:rsid w:val="007304CD"/>
    <w:rsid w:val="007305D0"/>
    <w:rsid w:val="00730FA6"/>
    <w:rsid w:val="0073177D"/>
    <w:rsid w:val="0073193D"/>
    <w:rsid w:val="00731D79"/>
    <w:rsid w:val="0073200C"/>
    <w:rsid w:val="0073229A"/>
    <w:rsid w:val="00732373"/>
    <w:rsid w:val="007323BA"/>
    <w:rsid w:val="007324E4"/>
    <w:rsid w:val="007325D7"/>
    <w:rsid w:val="00732A19"/>
    <w:rsid w:val="00732AF8"/>
    <w:rsid w:val="00733046"/>
    <w:rsid w:val="00733349"/>
    <w:rsid w:val="00733F80"/>
    <w:rsid w:val="0073491E"/>
    <w:rsid w:val="00734D15"/>
    <w:rsid w:val="00734D33"/>
    <w:rsid w:val="00734EA4"/>
    <w:rsid w:val="007350AF"/>
    <w:rsid w:val="007350ED"/>
    <w:rsid w:val="00735193"/>
    <w:rsid w:val="00735403"/>
    <w:rsid w:val="007356CA"/>
    <w:rsid w:val="007359DD"/>
    <w:rsid w:val="00735D23"/>
    <w:rsid w:val="00735EBF"/>
    <w:rsid w:val="00736039"/>
    <w:rsid w:val="0073607B"/>
    <w:rsid w:val="0073635D"/>
    <w:rsid w:val="00736902"/>
    <w:rsid w:val="00736E4C"/>
    <w:rsid w:val="00736F29"/>
    <w:rsid w:val="00736F77"/>
    <w:rsid w:val="00737102"/>
    <w:rsid w:val="007373E8"/>
    <w:rsid w:val="00737974"/>
    <w:rsid w:val="007379BD"/>
    <w:rsid w:val="007379CA"/>
    <w:rsid w:val="00737A1D"/>
    <w:rsid w:val="00737FE6"/>
    <w:rsid w:val="00740024"/>
    <w:rsid w:val="007401A9"/>
    <w:rsid w:val="0074023F"/>
    <w:rsid w:val="007402D9"/>
    <w:rsid w:val="007402FA"/>
    <w:rsid w:val="00740326"/>
    <w:rsid w:val="00740550"/>
    <w:rsid w:val="0074068A"/>
    <w:rsid w:val="007406DA"/>
    <w:rsid w:val="007406DC"/>
    <w:rsid w:val="00740B3B"/>
    <w:rsid w:val="00740C53"/>
    <w:rsid w:val="00740E97"/>
    <w:rsid w:val="0074118C"/>
    <w:rsid w:val="00741196"/>
    <w:rsid w:val="007411C6"/>
    <w:rsid w:val="0074170F"/>
    <w:rsid w:val="00741865"/>
    <w:rsid w:val="0074187D"/>
    <w:rsid w:val="00741941"/>
    <w:rsid w:val="00741AA3"/>
    <w:rsid w:val="00741C61"/>
    <w:rsid w:val="00741C6C"/>
    <w:rsid w:val="00742301"/>
    <w:rsid w:val="007426DA"/>
    <w:rsid w:val="00742B24"/>
    <w:rsid w:val="00742DD8"/>
    <w:rsid w:val="00742F49"/>
    <w:rsid w:val="0074314E"/>
    <w:rsid w:val="0074320C"/>
    <w:rsid w:val="007435EB"/>
    <w:rsid w:val="0074388E"/>
    <w:rsid w:val="007438B4"/>
    <w:rsid w:val="00743B1A"/>
    <w:rsid w:val="00743C6B"/>
    <w:rsid w:val="00744007"/>
    <w:rsid w:val="00744351"/>
    <w:rsid w:val="007450D6"/>
    <w:rsid w:val="00745559"/>
    <w:rsid w:val="007456ED"/>
    <w:rsid w:val="0074598B"/>
    <w:rsid w:val="00745AC5"/>
    <w:rsid w:val="00745DCE"/>
    <w:rsid w:val="007461B9"/>
    <w:rsid w:val="007465B6"/>
    <w:rsid w:val="007466C4"/>
    <w:rsid w:val="00746DCA"/>
    <w:rsid w:val="00746F44"/>
    <w:rsid w:val="00747782"/>
    <w:rsid w:val="007477DC"/>
    <w:rsid w:val="0074790F"/>
    <w:rsid w:val="00747D34"/>
    <w:rsid w:val="00747EB8"/>
    <w:rsid w:val="007500B7"/>
    <w:rsid w:val="00750269"/>
    <w:rsid w:val="00750391"/>
    <w:rsid w:val="00750423"/>
    <w:rsid w:val="00750BA6"/>
    <w:rsid w:val="00750C5F"/>
    <w:rsid w:val="007512C6"/>
    <w:rsid w:val="007514A9"/>
    <w:rsid w:val="007517DB"/>
    <w:rsid w:val="00751C3B"/>
    <w:rsid w:val="00751EF0"/>
    <w:rsid w:val="00751F73"/>
    <w:rsid w:val="00752351"/>
    <w:rsid w:val="0075245B"/>
    <w:rsid w:val="007526B5"/>
    <w:rsid w:val="007528AA"/>
    <w:rsid w:val="007529D6"/>
    <w:rsid w:val="00752CE8"/>
    <w:rsid w:val="00752F1F"/>
    <w:rsid w:val="0075328E"/>
    <w:rsid w:val="007532D0"/>
    <w:rsid w:val="00753C10"/>
    <w:rsid w:val="00753CB2"/>
    <w:rsid w:val="00753E74"/>
    <w:rsid w:val="007540BB"/>
    <w:rsid w:val="00754270"/>
    <w:rsid w:val="00754312"/>
    <w:rsid w:val="007545E4"/>
    <w:rsid w:val="00754B48"/>
    <w:rsid w:val="00754E59"/>
    <w:rsid w:val="00754ECA"/>
    <w:rsid w:val="00754FB3"/>
    <w:rsid w:val="00755309"/>
    <w:rsid w:val="00755367"/>
    <w:rsid w:val="00755461"/>
    <w:rsid w:val="00755896"/>
    <w:rsid w:val="00755CE8"/>
    <w:rsid w:val="00756399"/>
    <w:rsid w:val="00756402"/>
    <w:rsid w:val="00756B61"/>
    <w:rsid w:val="0075702D"/>
    <w:rsid w:val="007570A3"/>
    <w:rsid w:val="00757172"/>
    <w:rsid w:val="007576FC"/>
    <w:rsid w:val="007577F0"/>
    <w:rsid w:val="00757D8D"/>
    <w:rsid w:val="00757DF9"/>
    <w:rsid w:val="00760374"/>
    <w:rsid w:val="00760541"/>
    <w:rsid w:val="00760712"/>
    <w:rsid w:val="00760789"/>
    <w:rsid w:val="007607E3"/>
    <w:rsid w:val="007608CD"/>
    <w:rsid w:val="00760C53"/>
    <w:rsid w:val="00760C77"/>
    <w:rsid w:val="00760D66"/>
    <w:rsid w:val="00761458"/>
    <w:rsid w:val="00761736"/>
    <w:rsid w:val="00761939"/>
    <w:rsid w:val="00761947"/>
    <w:rsid w:val="0076216F"/>
    <w:rsid w:val="00762343"/>
    <w:rsid w:val="0076246C"/>
    <w:rsid w:val="007627EF"/>
    <w:rsid w:val="007628FF"/>
    <w:rsid w:val="00763025"/>
    <w:rsid w:val="00763151"/>
    <w:rsid w:val="0076350B"/>
    <w:rsid w:val="00763B11"/>
    <w:rsid w:val="00763C11"/>
    <w:rsid w:val="00763F23"/>
    <w:rsid w:val="007642DA"/>
    <w:rsid w:val="007646AD"/>
    <w:rsid w:val="00764A03"/>
    <w:rsid w:val="00764C26"/>
    <w:rsid w:val="00764D42"/>
    <w:rsid w:val="00764E62"/>
    <w:rsid w:val="00764EA9"/>
    <w:rsid w:val="007650F3"/>
    <w:rsid w:val="00765182"/>
    <w:rsid w:val="007651AC"/>
    <w:rsid w:val="007652D1"/>
    <w:rsid w:val="00765347"/>
    <w:rsid w:val="00765396"/>
    <w:rsid w:val="00765BF4"/>
    <w:rsid w:val="00765D2C"/>
    <w:rsid w:val="007661D9"/>
    <w:rsid w:val="00766304"/>
    <w:rsid w:val="00766409"/>
    <w:rsid w:val="00766646"/>
    <w:rsid w:val="007667FB"/>
    <w:rsid w:val="00766F93"/>
    <w:rsid w:val="007671A3"/>
    <w:rsid w:val="007672C3"/>
    <w:rsid w:val="007677D2"/>
    <w:rsid w:val="00767B16"/>
    <w:rsid w:val="00767DF9"/>
    <w:rsid w:val="00767E7C"/>
    <w:rsid w:val="00767F1A"/>
    <w:rsid w:val="00770301"/>
    <w:rsid w:val="00770333"/>
    <w:rsid w:val="0077048A"/>
    <w:rsid w:val="007707DE"/>
    <w:rsid w:val="00770D83"/>
    <w:rsid w:val="00771891"/>
    <w:rsid w:val="007718DC"/>
    <w:rsid w:val="007719CD"/>
    <w:rsid w:val="00772138"/>
    <w:rsid w:val="007721D4"/>
    <w:rsid w:val="00772652"/>
    <w:rsid w:val="0077267D"/>
    <w:rsid w:val="00772D4C"/>
    <w:rsid w:val="00772F78"/>
    <w:rsid w:val="00772FF4"/>
    <w:rsid w:val="00773293"/>
    <w:rsid w:val="007733C3"/>
    <w:rsid w:val="00773706"/>
    <w:rsid w:val="00773910"/>
    <w:rsid w:val="00773983"/>
    <w:rsid w:val="007739BD"/>
    <w:rsid w:val="00773D32"/>
    <w:rsid w:val="00773F1B"/>
    <w:rsid w:val="0077406A"/>
    <w:rsid w:val="0077407D"/>
    <w:rsid w:val="00774141"/>
    <w:rsid w:val="007742C1"/>
    <w:rsid w:val="0077431A"/>
    <w:rsid w:val="00774488"/>
    <w:rsid w:val="00774596"/>
    <w:rsid w:val="007747B3"/>
    <w:rsid w:val="00774AC5"/>
    <w:rsid w:val="00774AF4"/>
    <w:rsid w:val="00775329"/>
    <w:rsid w:val="007758CD"/>
    <w:rsid w:val="0077598F"/>
    <w:rsid w:val="00775DBA"/>
    <w:rsid w:val="00775DE6"/>
    <w:rsid w:val="00776139"/>
    <w:rsid w:val="007761FE"/>
    <w:rsid w:val="00776259"/>
    <w:rsid w:val="00776CB0"/>
    <w:rsid w:val="00776CCE"/>
    <w:rsid w:val="00777159"/>
    <w:rsid w:val="007775F1"/>
    <w:rsid w:val="00777A48"/>
    <w:rsid w:val="00777B2D"/>
    <w:rsid w:val="00777DFB"/>
    <w:rsid w:val="007801BA"/>
    <w:rsid w:val="0078063D"/>
    <w:rsid w:val="00780677"/>
    <w:rsid w:val="007807D1"/>
    <w:rsid w:val="0078092C"/>
    <w:rsid w:val="007809EC"/>
    <w:rsid w:val="00780CA3"/>
    <w:rsid w:val="00780F25"/>
    <w:rsid w:val="007810D8"/>
    <w:rsid w:val="007816E9"/>
    <w:rsid w:val="007819C9"/>
    <w:rsid w:val="00781F40"/>
    <w:rsid w:val="007821DB"/>
    <w:rsid w:val="00782584"/>
    <w:rsid w:val="0078265D"/>
    <w:rsid w:val="00782CE6"/>
    <w:rsid w:val="007834BF"/>
    <w:rsid w:val="007838CE"/>
    <w:rsid w:val="0078390C"/>
    <w:rsid w:val="00783B79"/>
    <w:rsid w:val="00783C3F"/>
    <w:rsid w:val="00783CAA"/>
    <w:rsid w:val="00783DC0"/>
    <w:rsid w:val="00783E6A"/>
    <w:rsid w:val="00784143"/>
    <w:rsid w:val="0078428F"/>
    <w:rsid w:val="007843EE"/>
    <w:rsid w:val="007844CB"/>
    <w:rsid w:val="0078486C"/>
    <w:rsid w:val="007848BC"/>
    <w:rsid w:val="007849FD"/>
    <w:rsid w:val="00784D43"/>
    <w:rsid w:val="0078511E"/>
    <w:rsid w:val="007851EB"/>
    <w:rsid w:val="007852AE"/>
    <w:rsid w:val="00785EDA"/>
    <w:rsid w:val="00785F25"/>
    <w:rsid w:val="0078628C"/>
    <w:rsid w:val="0078653C"/>
    <w:rsid w:val="0078661E"/>
    <w:rsid w:val="00786A0D"/>
    <w:rsid w:val="00786D45"/>
    <w:rsid w:val="00786E3F"/>
    <w:rsid w:val="00786F82"/>
    <w:rsid w:val="00787EAE"/>
    <w:rsid w:val="00790364"/>
    <w:rsid w:val="00790493"/>
    <w:rsid w:val="0079060D"/>
    <w:rsid w:val="00790BC3"/>
    <w:rsid w:val="00790D0B"/>
    <w:rsid w:val="00791036"/>
    <w:rsid w:val="007913EE"/>
    <w:rsid w:val="0079140F"/>
    <w:rsid w:val="00791492"/>
    <w:rsid w:val="007918D9"/>
    <w:rsid w:val="00791995"/>
    <w:rsid w:val="00791A94"/>
    <w:rsid w:val="00791BE7"/>
    <w:rsid w:val="0079228B"/>
    <w:rsid w:val="007926AE"/>
    <w:rsid w:val="00792710"/>
    <w:rsid w:val="007927D3"/>
    <w:rsid w:val="0079292E"/>
    <w:rsid w:val="00792AE6"/>
    <w:rsid w:val="00792D1E"/>
    <w:rsid w:val="00792D68"/>
    <w:rsid w:val="00793099"/>
    <w:rsid w:val="007931E9"/>
    <w:rsid w:val="007935A0"/>
    <w:rsid w:val="007941A6"/>
    <w:rsid w:val="00794669"/>
    <w:rsid w:val="0079489C"/>
    <w:rsid w:val="007948AE"/>
    <w:rsid w:val="007948D1"/>
    <w:rsid w:val="00794A2A"/>
    <w:rsid w:val="00794A46"/>
    <w:rsid w:val="00794A9A"/>
    <w:rsid w:val="00795158"/>
    <w:rsid w:val="00795772"/>
    <w:rsid w:val="00795BC9"/>
    <w:rsid w:val="00795BF8"/>
    <w:rsid w:val="00795D9B"/>
    <w:rsid w:val="0079674E"/>
    <w:rsid w:val="00796B2C"/>
    <w:rsid w:val="00796B7A"/>
    <w:rsid w:val="00796F92"/>
    <w:rsid w:val="00796FF8"/>
    <w:rsid w:val="00797005"/>
    <w:rsid w:val="00797230"/>
    <w:rsid w:val="007975AA"/>
    <w:rsid w:val="00797688"/>
    <w:rsid w:val="007978F6"/>
    <w:rsid w:val="00797A17"/>
    <w:rsid w:val="00797BD0"/>
    <w:rsid w:val="00797CA2"/>
    <w:rsid w:val="007A04DE"/>
    <w:rsid w:val="007A078B"/>
    <w:rsid w:val="007A0A57"/>
    <w:rsid w:val="007A0B34"/>
    <w:rsid w:val="007A0CCC"/>
    <w:rsid w:val="007A12BB"/>
    <w:rsid w:val="007A1434"/>
    <w:rsid w:val="007A1650"/>
    <w:rsid w:val="007A1B50"/>
    <w:rsid w:val="007A1CBE"/>
    <w:rsid w:val="007A1CC0"/>
    <w:rsid w:val="007A1F16"/>
    <w:rsid w:val="007A1F58"/>
    <w:rsid w:val="007A2027"/>
    <w:rsid w:val="007A2821"/>
    <w:rsid w:val="007A2ADD"/>
    <w:rsid w:val="007A2F42"/>
    <w:rsid w:val="007A3185"/>
    <w:rsid w:val="007A3536"/>
    <w:rsid w:val="007A3630"/>
    <w:rsid w:val="007A39AF"/>
    <w:rsid w:val="007A3B0A"/>
    <w:rsid w:val="007A3B38"/>
    <w:rsid w:val="007A3D54"/>
    <w:rsid w:val="007A3D69"/>
    <w:rsid w:val="007A3F97"/>
    <w:rsid w:val="007A40CF"/>
    <w:rsid w:val="007A41C3"/>
    <w:rsid w:val="007A471E"/>
    <w:rsid w:val="007A4721"/>
    <w:rsid w:val="007A47A0"/>
    <w:rsid w:val="007A4817"/>
    <w:rsid w:val="007A4839"/>
    <w:rsid w:val="007A49B9"/>
    <w:rsid w:val="007A4BD1"/>
    <w:rsid w:val="007A4EC6"/>
    <w:rsid w:val="007A5432"/>
    <w:rsid w:val="007A5473"/>
    <w:rsid w:val="007A570A"/>
    <w:rsid w:val="007A57F4"/>
    <w:rsid w:val="007A597E"/>
    <w:rsid w:val="007A60EA"/>
    <w:rsid w:val="007A6213"/>
    <w:rsid w:val="007A645C"/>
    <w:rsid w:val="007A65F3"/>
    <w:rsid w:val="007A6B47"/>
    <w:rsid w:val="007A6EAB"/>
    <w:rsid w:val="007A6EB5"/>
    <w:rsid w:val="007A6F0D"/>
    <w:rsid w:val="007A720C"/>
    <w:rsid w:val="007A769A"/>
    <w:rsid w:val="007A7A1E"/>
    <w:rsid w:val="007A7E56"/>
    <w:rsid w:val="007B0298"/>
    <w:rsid w:val="007B0325"/>
    <w:rsid w:val="007B03EA"/>
    <w:rsid w:val="007B0964"/>
    <w:rsid w:val="007B09BE"/>
    <w:rsid w:val="007B0A0D"/>
    <w:rsid w:val="007B0B4B"/>
    <w:rsid w:val="007B1471"/>
    <w:rsid w:val="007B1798"/>
    <w:rsid w:val="007B198A"/>
    <w:rsid w:val="007B1A24"/>
    <w:rsid w:val="007B2052"/>
    <w:rsid w:val="007B20A1"/>
    <w:rsid w:val="007B20C1"/>
    <w:rsid w:val="007B2425"/>
    <w:rsid w:val="007B2740"/>
    <w:rsid w:val="007B289C"/>
    <w:rsid w:val="007B2A00"/>
    <w:rsid w:val="007B2DAF"/>
    <w:rsid w:val="007B2E09"/>
    <w:rsid w:val="007B32E8"/>
    <w:rsid w:val="007B3334"/>
    <w:rsid w:val="007B3521"/>
    <w:rsid w:val="007B3752"/>
    <w:rsid w:val="007B3941"/>
    <w:rsid w:val="007B4639"/>
    <w:rsid w:val="007B4B58"/>
    <w:rsid w:val="007B4C48"/>
    <w:rsid w:val="007B4F78"/>
    <w:rsid w:val="007B4FB7"/>
    <w:rsid w:val="007B51CB"/>
    <w:rsid w:val="007B54DD"/>
    <w:rsid w:val="007B562E"/>
    <w:rsid w:val="007B56FF"/>
    <w:rsid w:val="007B582C"/>
    <w:rsid w:val="007B588F"/>
    <w:rsid w:val="007B5C68"/>
    <w:rsid w:val="007B5F28"/>
    <w:rsid w:val="007B5FAA"/>
    <w:rsid w:val="007B61EE"/>
    <w:rsid w:val="007B624F"/>
    <w:rsid w:val="007B6429"/>
    <w:rsid w:val="007B6440"/>
    <w:rsid w:val="007B6735"/>
    <w:rsid w:val="007B6A2A"/>
    <w:rsid w:val="007B7165"/>
    <w:rsid w:val="007B758A"/>
    <w:rsid w:val="007B769E"/>
    <w:rsid w:val="007B77BE"/>
    <w:rsid w:val="007B7884"/>
    <w:rsid w:val="007B7891"/>
    <w:rsid w:val="007B7A25"/>
    <w:rsid w:val="007B7CD4"/>
    <w:rsid w:val="007C01F1"/>
    <w:rsid w:val="007C0745"/>
    <w:rsid w:val="007C0778"/>
    <w:rsid w:val="007C0845"/>
    <w:rsid w:val="007C0DAD"/>
    <w:rsid w:val="007C10FB"/>
    <w:rsid w:val="007C11AA"/>
    <w:rsid w:val="007C12EC"/>
    <w:rsid w:val="007C18AD"/>
    <w:rsid w:val="007C1A68"/>
    <w:rsid w:val="007C1E5F"/>
    <w:rsid w:val="007C205B"/>
    <w:rsid w:val="007C218A"/>
    <w:rsid w:val="007C223B"/>
    <w:rsid w:val="007C2242"/>
    <w:rsid w:val="007C246B"/>
    <w:rsid w:val="007C24FD"/>
    <w:rsid w:val="007C2896"/>
    <w:rsid w:val="007C2A1A"/>
    <w:rsid w:val="007C2CBD"/>
    <w:rsid w:val="007C302E"/>
    <w:rsid w:val="007C303D"/>
    <w:rsid w:val="007C31C6"/>
    <w:rsid w:val="007C326D"/>
    <w:rsid w:val="007C32C2"/>
    <w:rsid w:val="007C34A0"/>
    <w:rsid w:val="007C359B"/>
    <w:rsid w:val="007C3E53"/>
    <w:rsid w:val="007C3F6A"/>
    <w:rsid w:val="007C4073"/>
    <w:rsid w:val="007C426A"/>
    <w:rsid w:val="007C4B55"/>
    <w:rsid w:val="007C5271"/>
    <w:rsid w:val="007C5289"/>
    <w:rsid w:val="007C53EC"/>
    <w:rsid w:val="007C5806"/>
    <w:rsid w:val="007C5855"/>
    <w:rsid w:val="007C592E"/>
    <w:rsid w:val="007C5D15"/>
    <w:rsid w:val="007C5E9B"/>
    <w:rsid w:val="007C6031"/>
    <w:rsid w:val="007C6499"/>
    <w:rsid w:val="007C6665"/>
    <w:rsid w:val="007C67F7"/>
    <w:rsid w:val="007C69D5"/>
    <w:rsid w:val="007C702A"/>
    <w:rsid w:val="007C729F"/>
    <w:rsid w:val="007C72CA"/>
    <w:rsid w:val="007C7305"/>
    <w:rsid w:val="007C73C5"/>
    <w:rsid w:val="007C7732"/>
    <w:rsid w:val="007C7AE4"/>
    <w:rsid w:val="007C7E23"/>
    <w:rsid w:val="007D00E2"/>
    <w:rsid w:val="007D029F"/>
    <w:rsid w:val="007D045D"/>
    <w:rsid w:val="007D0489"/>
    <w:rsid w:val="007D0940"/>
    <w:rsid w:val="007D0E07"/>
    <w:rsid w:val="007D11B1"/>
    <w:rsid w:val="007D1216"/>
    <w:rsid w:val="007D1399"/>
    <w:rsid w:val="007D145B"/>
    <w:rsid w:val="007D1A88"/>
    <w:rsid w:val="007D1AC9"/>
    <w:rsid w:val="007D1D41"/>
    <w:rsid w:val="007D1D74"/>
    <w:rsid w:val="007D1DB0"/>
    <w:rsid w:val="007D204A"/>
    <w:rsid w:val="007D20E1"/>
    <w:rsid w:val="007D2233"/>
    <w:rsid w:val="007D278F"/>
    <w:rsid w:val="007D2983"/>
    <w:rsid w:val="007D2E09"/>
    <w:rsid w:val="007D2EEA"/>
    <w:rsid w:val="007D2EF1"/>
    <w:rsid w:val="007D33EE"/>
    <w:rsid w:val="007D3630"/>
    <w:rsid w:val="007D3830"/>
    <w:rsid w:val="007D3C6C"/>
    <w:rsid w:val="007D3D8F"/>
    <w:rsid w:val="007D3EAA"/>
    <w:rsid w:val="007D4073"/>
    <w:rsid w:val="007D44D5"/>
    <w:rsid w:val="007D4575"/>
    <w:rsid w:val="007D45C3"/>
    <w:rsid w:val="007D45D8"/>
    <w:rsid w:val="007D4741"/>
    <w:rsid w:val="007D4BA0"/>
    <w:rsid w:val="007D5090"/>
    <w:rsid w:val="007D5149"/>
    <w:rsid w:val="007D5499"/>
    <w:rsid w:val="007D579D"/>
    <w:rsid w:val="007D5963"/>
    <w:rsid w:val="007D5AF3"/>
    <w:rsid w:val="007D5F3F"/>
    <w:rsid w:val="007D6212"/>
    <w:rsid w:val="007D678A"/>
    <w:rsid w:val="007D6A8F"/>
    <w:rsid w:val="007D6C0E"/>
    <w:rsid w:val="007D7263"/>
    <w:rsid w:val="007D742A"/>
    <w:rsid w:val="007D7437"/>
    <w:rsid w:val="007D74CE"/>
    <w:rsid w:val="007D7EB8"/>
    <w:rsid w:val="007D7F3E"/>
    <w:rsid w:val="007E000C"/>
    <w:rsid w:val="007E005D"/>
    <w:rsid w:val="007E007D"/>
    <w:rsid w:val="007E0184"/>
    <w:rsid w:val="007E0313"/>
    <w:rsid w:val="007E0579"/>
    <w:rsid w:val="007E070C"/>
    <w:rsid w:val="007E0825"/>
    <w:rsid w:val="007E098B"/>
    <w:rsid w:val="007E0D21"/>
    <w:rsid w:val="007E0E53"/>
    <w:rsid w:val="007E0F25"/>
    <w:rsid w:val="007E0FD4"/>
    <w:rsid w:val="007E10CE"/>
    <w:rsid w:val="007E12FE"/>
    <w:rsid w:val="007E1339"/>
    <w:rsid w:val="007E135E"/>
    <w:rsid w:val="007E1461"/>
    <w:rsid w:val="007E1690"/>
    <w:rsid w:val="007E1822"/>
    <w:rsid w:val="007E1E95"/>
    <w:rsid w:val="007E2206"/>
    <w:rsid w:val="007E25D6"/>
    <w:rsid w:val="007E2A0D"/>
    <w:rsid w:val="007E2C5B"/>
    <w:rsid w:val="007E2DBA"/>
    <w:rsid w:val="007E3187"/>
    <w:rsid w:val="007E3ADB"/>
    <w:rsid w:val="007E3B0D"/>
    <w:rsid w:val="007E3C5F"/>
    <w:rsid w:val="007E3CC7"/>
    <w:rsid w:val="007E404C"/>
    <w:rsid w:val="007E42B2"/>
    <w:rsid w:val="007E42F9"/>
    <w:rsid w:val="007E4350"/>
    <w:rsid w:val="007E4E94"/>
    <w:rsid w:val="007E4EC7"/>
    <w:rsid w:val="007E4F2C"/>
    <w:rsid w:val="007E5014"/>
    <w:rsid w:val="007E51BF"/>
    <w:rsid w:val="007E526A"/>
    <w:rsid w:val="007E5326"/>
    <w:rsid w:val="007E653D"/>
    <w:rsid w:val="007E666A"/>
    <w:rsid w:val="007E6FB3"/>
    <w:rsid w:val="007E70F6"/>
    <w:rsid w:val="007E712F"/>
    <w:rsid w:val="007E71BA"/>
    <w:rsid w:val="007E728B"/>
    <w:rsid w:val="007E739C"/>
    <w:rsid w:val="007E73A8"/>
    <w:rsid w:val="007E7430"/>
    <w:rsid w:val="007E7568"/>
    <w:rsid w:val="007E764A"/>
    <w:rsid w:val="007E78E2"/>
    <w:rsid w:val="007E7E1A"/>
    <w:rsid w:val="007E7F2A"/>
    <w:rsid w:val="007F029E"/>
    <w:rsid w:val="007F043F"/>
    <w:rsid w:val="007F08E7"/>
    <w:rsid w:val="007F0942"/>
    <w:rsid w:val="007F105C"/>
    <w:rsid w:val="007F12CA"/>
    <w:rsid w:val="007F1477"/>
    <w:rsid w:val="007F1510"/>
    <w:rsid w:val="007F18E7"/>
    <w:rsid w:val="007F1A93"/>
    <w:rsid w:val="007F1C5C"/>
    <w:rsid w:val="007F1C67"/>
    <w:rsid w:val="007F1DB1"/>
    <w:rsid w:val="007F257B"/>
    <w:rsid w:val="007F2653"/>
    <w:rsid w:val="007F27D0"/>
    <w:rsid w:val="007F2A9B"/>
    <w:rsid w:val="007F2E5B"/>
    <w:rsid w:val="007F31B0"/>
    <w:rsid w:val="007F32A3"/>
    <w:rsid w:val="007F3879"/>
    <w:rsid w:val="007F3900"/>
    <w:rsid w:val="007F3942"/>
    <w:rsid w:val="007F39DD"/>
    <w:rsid w:val="007F3BC7"/>
    <w:rsid w:val="007F3CA7"/>
    <w:rsid w:val="007F3CF6"/>
    <w:rsid w:val="007F3FC3"/>
    <w:rsid w:val="007F3FD8"/>
    <w:rsid w:val="007F406E"/>
    <w:rsid w:val="007F4BEB"/>
    <w:rsid w:val="007F4E01"/>
    <w:rsid w:val="007F5038"/>
    <w:rsid w:val="007F503C"/>
    <w:rsid w:val="007F5049"/>
    <w:rsid w:val="007F53E2"/>
    <w:rsid w:val="007F54E8"/>
    <w:rsid w:val="007F5536"/>
    <w:rsid w:val="007F5636"/>
    <w:rsid w:val="007F584E"/>
    <w:rsid w:val="007F596B"/>
    <w:rsid w:val="007F5A25"/>
    <w:rsid w:val="007F5A85"/>
    <w:rsid w:val="007F5B82"/>
    <w:rsid w:val="007F5CCF"/>
    <w:rsid w:val="007F5E0D"/>
    <w:rsid w:val="007F6401"/>
    <w:rsid w:val="007F682D"/>
    <w:rsid w:val="007F6942"/>
    <w:rsid w:val="007F6B6D"/>
    <w:rsid w:val="007F6D29"/>
    <w:rsid w:val="007F7122"/>
    <w:rsid w:val="007F72A4"/>
    <w:rsid w:val="007F72E1"/>
    <w:rsid w:val="007F73F1"/>
    <w:rsid w:val="007F751F"/>
    <w:rsid w:val="007F7798"/>
    <w:rsid w:val="007F7B18"/>
    <w:rsid w:val="007F7B35"/>
    <w:rsid w:val="007F7F2A"/>
    <w:rsid w:val="00800019"/>
    <w:rsid w:val="008003F3"/>
    <w:rsid w:val="00800719"/>
    <w:rsid w:val="00800772"/>
    <w:rsid w:val="00801729"/>
    <w:rsid w:val="008019C7"/>
    <w:rsid w:val="00801B39"/>
    <w:rsid w:val="00801BE2"/>
    <w:rsid w:val="00801DB7"/>
    <w:rsid w:val="00801EF5"/>
    <w:rsid w:val="00801F09"/>
    <w:rsid w:val="00801FC0"/>
    <w:rsid w:val="00802437"/>
    <w:rsid w:val="008024B6"/>
    <w:rsid w:val="00802BE9"/>
    <w:rsid w:val="00802E6C"/>
    <w:rsid w:val="00802EF1"/>
    <w:rsid w:val="008036C9"/>
    <w:rsid w:val="008038A8"/>
    <w:rsid w:val="00803BF6"/>
    <w:rsid w:val="00803D8C"/>
    <w:rsid w:val="00804BDF"/>
    <w:rsid w:val="00804CD1"/>
    <w:rsid w:val="00804EAC"/>
    <w:rsid w:val="008053B2"/>
    <w:rsid w:val="008054B3"/>
    <w:rsid w:val="00805676"/>
    <w:rsid w:val="00805759"/>
    <w:rsid w:val="00805B2F"/>
    <w:rsid w:val="00805C5D"/>
    <w:rsid w:val="00805D9D"/>
    <w:rsid w:val="00805E58"/>
    <w:rsid w:val="00806383"/>
    <w:rsid w:val="0080668A"/>
    <w:rsid w:val="00806A4D"/>
    <w:rsid w:val="00806CC1"/>
    <w:rsid w:val="00806D09"/>
    <w:rsid w:val="00806D62"/>
    <w:rsid w:val="00806FDB"/>
    <w:rsid w:val="00806FF2"/>
    <w:rsid w:val="0080719A"/>
    <w:rsid w:val="00807295"/>
    <w:rsid w:val="008072EF"/>
    <w:rsid w:val="008074C7"/>
    <w:rsid w:val="00807B91"/>
    <w:rsid w:val="00807F78"/>
    <w:rsid w:val="00807FFD"/>
    <w:rsid w:val="00810077"/>
    <w:rsid w:val="008100F6"/>
    <w:rsid w:val="0081017B"/>
    <w:rsid w:val="00810B46"/>
    <w:rsid w:val="0081126A"/>
    <w:rsid w:val="00811701"/>
    <w:rsid w:val="00811A9B"/>
    <w:rsid w:val="00811EF9"/>
    <w:rsid w:val="008120D7"/>
    <w:rsid w:val="00812176"/>
    <w:rsid w:val="008122E6"/>
    <w:rsid w:val="00812370"/>
    <w:rsid w:val="00812563"/>
    <w:rsid w:val="00812E9A"/>
    <w:rsid w:val="00812F10"/>
    <w:rsid w:val="00812F25"/>
    <w:rsid w:val="00812FC2"/>
    <w:rsid w:val="00813124"/>
    <w:rsid w:val="008135B5"/>
    <w:rsid w:val="008137E3"/>
    <w:rsid w:val="00813E15"/>
    <w:rsid w:val="00813F50"/>
    <w:rsid w:val="008144CF"/>
    <w:rsid w:val="00814B2A"/>
    <w:rsid w:val="00814B43"/>
    <w:rsid w:val="00814CBE"/>
    <w:rsid w:val="00814E01"/>
    <w:rsid w:val="00814F81"/>
    <w:rsid w:val="00814F84"/>
    <w:rsid w:val="00814F9A"/>
    <w:rsid w:val="00814FB0"/>
    <w:rsid w:val="00815254"/>
    <w:rsid w:val="00815368"/>
    <w:rsid w:val="00815397"/>
    <w:rsid w:val="00815804"/>
    <w:rsid w:val="0081582A"/>
    <w:rsid w:val="00815A03"/>
    <w:rsid w:val="00815AB5"/>
    <w:rsid w:val="00815CCC"/>
    <w:rsid w:val="00815DC3"/>
    <w:rsid w:val="00815EAB"/>
    <w:rsid w:val="00815ED9"/>
    <w:rsid w:val="00815FF7"/>
    <w:rsid w:val="008165AC"/>
    <w:rsid w:val="00816740"/>
    <w:rsid w:val="0081723C"/>
    <w:rsid w:val="0081732D"/>
    <w:rsid w:val="008174F3"/>
    <w:rsid w:val="008179C1"/>
    <w:rsid w:val="00817BF8"/>
    <w:rsid w:val="00817F7A"/>
    <w:rsid w:val="0082032B"/>
    <w:rsid w:val="00820421"/>
    <w:rsid w:val="00820B1A"/>
    <w:rsid w:val="00820D5B"/>
    <w:rsid w:val="008212CC"/>
    <w:rsid w:val="00821518"/>
    <w:rsid w:val="00821D43"/>
    <w:rsid w:val="00821DDD"/>
    <w:rsid w:val="00821E29"/>
    <w:rsid w:val="00821E82"/>
    <w:rsid w:val="00821ED7"/>
    <w:rsid w:val="00821F31"/>
    <w:rsid w:val="008223F2"/>
    <w:rsid w:val="008225C3"/>
    <w:rsid w:val="00822661"/>
    <w:rsid w:val="00822983"/>
    <w:rsid w:val="00822AB7"/>
    <w:rsid w:val="00822B9A"/>
    <w:rsid w:val="00822BF6"/>
    <w:rsid w:val="00822E77"/>
    <w:rsid w:val="00822FE7"/>
    <w:rsid w:val="00823338"/>
    <w:rsid w:val="00823509"/>
    <w:rsid w:val="00823661"/>
    <w:rsid w:val="0082385C"/>
    <w:rsid w:val="00823E6D"/>
    <w:rsid w:val="00823EDB"/>
    <w:rsid w:val="00824058"/>
    <w:rsid w:val="008243C1"/>
    <w:rsid w:val="008246C9"/>
    <w:rsid w:val="00824819"/>
    <w:rsid w:val="00824BF6"/>
    <w:rsid w:val="00824CBE"/>
    <w:rsid w:val="00824D20"/>
    <w:rsid w:val="0082524F"/>
    <w:rsid w:val="00825553"/>
    <w:rsid w:val="00825694"/>
    <w:rsid w:val="0082572B"/>
    <w:rsid w:val="00825BFF"/>
    <w:rsid w:val="0082631C"/>
    <w:rsid w:val="0082658D"/>
    <w:rsid w:val="008268C9"/>
    <w:rsid w:val="00826B26"/>
    <w:rsid w:val="00826B5C"/>
    <w:rsid w:val="00826F88"/>
    <w:rsid w:val="008273F6"/>
    <w:rsid w:val="008274FF"/>
    <w:rsid w:val="00827551"/>
    <w:rsid w:val="00827760"/>
    <w:rsid w:val="0082798C"/>
    <w:rsid w:val="00827A6B"/>
    <w:rsid w:val="00827A7A"/>
    <w:rsid w:val="00827AE2"/>
    <w:rsid w:val="00830177"/>
    <w:rsid w:val="008301E2"/>
    <w:rsid w:val="008302A5"/>
    <w:rsid w:val="008306C8"/>
    <w:rsid w:val="00830878"/>
    <w:rsid w:val="00830D01"/>
    <w:rsid w:val="00830DC7"/>
    <w:rsid w:val="00830FC8"/>
    <w:rsid w:val="00831134"/>
    <w:rsid w:val="008312A6"/>
    <w:rsid w:val="008312D2"/>
    <w:rsid w:val="008313D4"/>
    <w:rsid w:val="00831927"/>
    <w:rsid w:val="00831C5E"/>
    <w:rsid w:val="00831DEB"/>
    <w:rsid w:val="0083214D"/>
    <w:rsid w:val="008321C6"/>
    <w:rsid w:val="008327B2"/>
    <w:rsid w:val="00832903"/>
    <w:rsid w:val="008329D5"/>
    <w:rsid w:val="00832B1C"/>
    <w:rsid w:val="00832D37"/>
    <w:rsid w:val="00832E8E"/>
    <w:rsid w:val="008331DB"/>
    <w:rsid w:val="0083329E"/>
    <w:rsid w:val="0083347A"/>
    <w:rsid w:val="0083355B"/>
    <w:rsid w:val="00833B43"/>
    <w:rsid w:val="00833B82"/>
    <w:rsid w:val="00833C6C"/>
    <w:rsid w:val="00834079"/>
    <w:rsid w:val="0083417C"/>
    <w:rsid w:val="008344F9"/>
    <w:rsid w:val="00834888"/>
    <w:rsid w:val="008348DD"/>
    <w:rsid w:val="00834AEE"/>
    <w:rsid w:val="00834D83"/>
    <w:rsid w:val="00834E80"/>
    <w:rsid w:val="00835185"/>
    <w:rsid w:val="008351C0"/>
    <w:rsid w:val="0083527A"/>
    <w:rsid w:val="00835412"/>
    <w:rsid w:val="00835484"/>
    <w:rsid w:val="00835598"/>
    <w:rsid w:val="00835610"/>
    <w:rsid w:val="008358C5"/>
    <w:rsid w:val="0083595C"/>
    <w:rsid w:val="008359C4"/>
    <w:rsid w:val="00835AF1"/>
    <w:rsid w:val="00836162"/>
    <w:rsid w:val="00836E29"/>
    <w:rsid w:val="008371FA"/>
    <w:rsid w:val="0083736A"/>
    <w:rsid w:val="00837442"/>
    <w:rsid w:val="00837D85"/>
    <w:rsid w:val="00837DAD"/>
    <w:rsid w:val="00837DF7"/>
    <w:rsid w:val="0084020D"/>
    <w:rsid w:val="00840625"/>
    <w:rsid w:val="00840AF7"/>
    <w:rsid w:val="00840E81"/>
    <w:rsid w:val="00840EA2"/>
    <w:rsid w:val="00841413"/>
    <w:rsid w:val="0084148C"/>
    <w:rsid w:val="008414B1"/>
    <w:rsid w:val="008415C6"/>
    <w:rsid w:val="008418EE"/>
    <w:rsid w:val="008419A2"/>
    <w:rsid w:val="00841A7A"/>
    <w:rsid w:val="00841AB3"/>
    <w:rsid w:val="00841B78"/>
    <w:rsid w:val="00841EAD"/>
    <w:rsid w:val="00842500"/>
    <w:rsid w:val="00842575"/>
    <w:rsid w:val="0084273F"/>
    <w:rsid w:val="008427C2"/>
    <w:rsid w:val="00842B57"/>
    <w:rsid w:val="00842C00"/>
    <w:rsid w:val="00842CC3"/>
    <w:rsid w:val="00842D11"/>
    <w:rsid w:val="00842D5A"/>
    <w:rsid w:val="00842E77"/>
    <w:rsid w:val="008434AE"/>
    <w:rsid w:val="008436C4"/>
    <w:rsid w:val="008437D1"/>
    <w:rsid w:val="00843A51"/>
    <w:rsid w:val="00843B2D"/>
    <w:rsid w:val="00843E2A"/>
    <w:rsid w:val="00844109"/>
    <w:rsid w:val="0084422D"/>
    <w:rsid w:val="00844311"/>
    <w:rsid w:val="00844A38"/>
    <w:rsid w:val="00844B03"/>
    <w:rsid w:val="00844DE2"/>
    <w:rsid w:val="0084514F"/>
    <w:rsid w:val="00845918"/>
    <w:rsid w:val="00845954"/>
    <w:rsid w:val="00845A44"/>
    <w:rsid w:val="00845A47"/>
    <w:rsid w:val="00845DD1"/>
    <w:rsid w:val="00845FEF"/>
    <w:rsid w:val="0084627A"/>
    <w:rsid w:val="0084631B"/>
    <w:rsid w:val="008463C8"/>
    <w:rsid w:val="00846464"/>
    <w:rsid w:val="00846725"/>
    <w:rsid w:val="008469D8"/>
    <w:rsid w:val="008471E2"/>
    <w:rsid w:val="0084780E"/>
    <w:rsid w:val="00847C23"/>
    <w:rsid w:val="008500BF"/>
    <w:rsid w:val="008505DE"/>
    <w:rsid w:val="008509C6"/>
    <w:rsid w:val="00850C08"/>
    <w:rsid w:val="00850FC1"/>
    <w:rsid w:val="00851116"/>
    <w:rsid w:val="008511CD"/>
    <w:rsid w:val="0085188D"/>
    <w:rsid w:val="00851B46"/>
    <w:rsid w:val="00851DC8"/>
    <w:rsid w:val="00851FBE"/>
    <w:rsid w:val="008524AC"/>
    <w:rsid w:val="008525BF"/>
    <w:rsid w:val="0085270A"/>
    <w:rsid w:val="00852A72"/>
    <w:rsid w:val="00852CB6"/>
    <w:rsid w:val="00852E82"/>
    <w:rsid w:val="0085364C"/>
    <w:rsid w:val="008536B4"/>
    <w:rsid w:val="008539C3"/>
    <w:rsid w:val="008539FE"/>
    <w:rsid w:val="00853B86"/>
    <w:rsid w:val="008541B7"/>
    <w:rsid w:val="00854257"/>
    <w:rsid w:val="0085430F"/>
    <w:rsid w:val="00854389"/>
    <w:rsid w:val="0085442E"/>
    <w:rsid w:val="00854D48"/>
    <w:rsid w:val="00854D71"/>
    <w:rsid w:val="00854F07"/>
    <w:rsid w:val="00855285"/>
    <w:rsid w:val="00855304"/>
    <w:rsid w:val="0085544A"/>
    <w:rsid w:val="00855579"/>
    <w:rsid w:val="008558B4"/>
    <w:rsid w:val="00855F2F"/>
    <w:rsid w:val="008566A1"/>
    <w:rsid w:val="0085688B"/>
    <w:rsid w:val="00856F7B"/>
    <w:rsid w:val="0085708A"/>
    <w:rsid w:val="008570B5"/>
    <w:rsid w:val="008573FF"/>
    <w:rsid w:val="0085767D"/>
    <w:rsid w:val="008577A6"/>
    <w:rsid w:val="008578E5"/>
    <w:rsid w:val="00857B13"/>
    <w:rsid w:val="00857B85"/>
    <w:rsid w:val="00857CF9"/>
    <w:rsid w:val="00857D2C"/>
    <w:rsid w:val="00857DE6"/>
    <w:rsid w:val="00857EB8"/>
    <w:rsid w:val="00857F2B"/>
    <w:rsid w:val="00857FE7"/>
    <w:rsid w:val="008608A6"/>
    <w:rsid w:val="00860C8A"/>
    <w:rsid w:val="00860F00"/>
    <w:rsid w:val="00860F65"/>
    <w:rsid w:val="00861364"/>
    <w:rsid w:val="008614F7"/>
    <w:rsid w:val="00861540"/>
    <w:rsid w:val="008617A1"/>
    <w:rsid w:val="00861B1B"/>
    <w:rsid w:val="00861F2B"/>
    <w:rsid w:val="008621CC"/>
    <w:rsid w:val="008622AA"/>
    <w:rsid w:val="008622DC"/>
    <w:rsid w:val="008624B5"/>
    <w:rsid w:val="008626B6"/>
    <w:rsid w:val="00862962"/>
    <w:rsid w:val="008629F6"/>
    <w:rsid w:val="00862A95"/>
    <w:rsid w:val="00862D47"/>
    <w:rsid w:val="008633CA"/>
    <w:rsid w:val="00863834"/>
    <w:rsid w:val="00863B47"/>
    <w:rsid w:val="00863B8A"/>
    <w:rsid w:val="00864261"/>
    <w:rsid w:val="0086476F"/>
    <w:rsid w:val="008648B9"/>
    <w:rsid w:val="00864959"/>
    <w:rsid w:val="00864B7C"/>
    <w:rsid w:val="00864C99"/>
    <w:rsid w:val="00864FCA"/>
    <w:rsid w:val="008657E1"/>
    <w:rsid w:val="00865B78"/>
    <w:rsid w:val="00865D15"/>
    <w:rsid w:val="008660B3"/>
    <w:rsid w:val="00866430"/>
    <w:rsid w:val="00866856"/>
    <w:rsid w:val="0086694D"/>
    <w:rsid w:val="00867140"/>
    <w:rsid w:val="008672AD"/>
    <w:rsid w:val="00867782"/>
    <w:rsid w:val="00867B33"/>
    <w:rsid w:val="0087065C"/>
    <w:rsid w:val="00870980"/>
    <w:rsid w:val="00870996"/>
    <w:rsid w:val="00870A30"/>
    <w:rsid w:val="00870CAC"/>
    <w:rsid w:val="00871519"/>
    <w:rsid w:val="008716C9"/>
    <w:rsid w:val="00871794"/>
    <w:rsid w:val="0087186D"/>
    <w:rsid w:val="00871BC7"/>
    <w:rsid w:val="00871DE8"/>
    <w:rsid w:val="008721C2"/>
    <w:rsid w:val="0087256C"/>
    <w:rsid w:val="00872948"/>
    <w:rsid w:val="00872ED4"/>
    <w:rsid w:val="0087377C"/>
    <w:rsid w:val="008739E3"/>
    <w:rsid w:val="00873AEB"/>
    <w:rsid w:val="00873C54"/>
    <w:rsid w:val="00873CAB"/>
    <w:rsid w:val="00874C69"/>
    <w:rsid w:val="00874C7E"/>
    <w:rsid w:val="00874C96"/>
    <w:rsid w:val="008751B8"/>
    <w:rsid w:val="00875772"/>
    <w:rsid w:val="008759BD"/>
    <w:rsid w:val="008759C1"/>
    <w:rsid w:val="00875A3C"/>
    <w:rsid w:val="00875A55"/>
    <w:rsid w:val="00875BBC"/>
    <w:rsid w:val="00875C00"/>
    <w:rsid w:val="00875C86"/>
    <w:rsid w:val="00875DE9"/>
    <w:rsid w:val="00876045"/>
    <w:rsid w:val="008762D7"/>
    <w:rsid w:val="00876575"/>
    <w:rsid w:val="00876655"/>
    <w:rsid w:val="008768FF"/>
    <w:rsid w:val="008769F5"/>
    <w:rsid w:val="00876AC3"/>
    <w:rsid w:val="0087704D"/>
    <w:rsid w:val="0087727A"/>
    <w:rsid w:val="00877488"/>
    <w:rsid w:val="00877A1B"/>
    <w:rsid w:val="00877BBA"/>
    <w:rsid w:val="00877F13"/>
    <w:rsid w:val="0088024A"/>
    <w:rsid w:val="0088024F"/>
    <w:rsid w:val="0088038B"/>
    <w:rsid w:val="00880536"/>
    <w:rsid w:val="0088065F"/>
    <w:rsid w:val="00880D13"/>
    <w:rsid w:val="0088166F"/>
    <w:rsid w:val="0088167A"/>
    <w:rsid w:val="00881B80"/>
    <w:rsid w:val="00881BB1"/>
    <w:rsid w:val="00881F23"/>
    <w:rsid w:val="00881FDE"/>
    <w:rsid w:val="008820C3"/>
    <w:rsid w:val="008822D2"/>
    <w:rsid w:val="008826F3"/>
    <w:rsid w:val="0088273E"/>
    <w:rsid w:val="0088287B"/>
    <w:rsid w:val="008829A2"/>
    <w:rsid w:val="00883038"/>
    <w:rsid w:val="0088340C"/>
    <w:rsid w:val="008834A3"/>
    <w:rsid w:val="00883560"/>
    <w:rsid w:val="00883D29"/>
    <w:rsid w:val="00883D9F"/>
    <w:rsid w:val="00884242"/>
    <w:rsid w:val="0088487A"/>
    <w:rsid w:val="00884995"/>
    <w:rsid w:val="00884B36"/>
    <w:rsid w:val="00884F6C"/>
    <w:rsid w:val="00884FC3"/>
    <w:rsid w:val="00885317"/>
    <w:rsid w:val="0088548F"/>
    <w:rsid w:val="00885975"/>
    <w:rsid w:val="0088598A"/>
    <w:rsid w:val="00885ADB"/>
    <w:rsid w:val="00885BB0"/>
    <w:rsid w:val="00885DCB"/>
    <w:rsid w:val="00885EE1"/>
    <w:rsid w:val="00885FA5"/>
    <w:rsid w:val="00886214"/>
    <w:rsid w:val="00886256"/>
    <w:rsid w:val="008864C4"/>
    <w:rsid w:val="00886609"/>
    <w:rsid w:val="008866E2"/>
    <w:rsid w:val="00886BD7"/>
    <w:rsid w:val="008872B2"/>
    <w:rsid w:val="00887611"/>
    <w:rsid w:val="00887B11"/>
    <w:rsid w:val="00887B97"/>
    <w:rsid w:val="00887F80"/>
    <w:rsid w:val="00887FE9"/>
    <w:rsid w:val="00890070"/>
    <w:rsid w:val="008900BB"/>
    <w:rsid w:val="0089025F"/>
    <w:rsid w:val="008904C8"/>
    <w:rsid w:val="00890A31"/>
    <w:rsid w:val="00890C51"/>
    <w:rsid w:val="008910ED"/>
    <w:rsid w:val="00891182"/>
    <w:rsid w:val="008913BF"/>
    <w:rsid w:val="0089174E"/>
    <w:rsid w:val="0089188A"/>
    <w:rsid w:val="008918BF"/>
    <w:rsid w:val="00891AA7"/>
    <w:rsid w:val="00891AE3"/>
    <w:rsid w:val="00891D71"/>
    <w:rsid w:val="00891FE8"/>
    <w:rsid w:val="00892146"/>
    <w:rsid w:val="008922AD"/>
    <w:rsid w:val="00892579"/>
    <w:rsid w:val="008925C5"/>
    <w:rsid w:val="00892BD4"/>
    <w:rsid w:val="00892C27"/>
    <w:rsid w:val="00892D74"/>
    <w:rsid w:val="00893944"/>
    <w:rsid w:val="00893DF9"/>
    <w:rsid w:val="00893E05"/>
    <w:rsid w:val="00893EEC"/>
    <w:rsid w:val="00894067"/>
    <w:rsid w:val="00894202"/>
    <w:rsid w:val="008948C2"/>
    <w:rsid w:val="00894980"/>
    <w:rsid w:val="00894B98"/>
    <w:rsid w:val="00894F02"/>
    <w:rsid w:val="00895141"/>
    <w:rsid w:val="008951B2"/>
    <w:rsid w:val="008954FA"/>
    <w:rsid w:val="00895514"/>
    <w:rsid w:val="00895802"/>
    <w:rsid w:val="00895898"/>
    <w:rsid w:val="0089606C"/>
    <w:rsid w:val="00896346"/>
    <w:rsid w:val="008965A8"/>
    <w:rsid w:val="0089679E"/>
    <w:rsid w:val="00896FA8"/>
    <w:rsid w:val="0089728B"/>
    <w:rsid w:val="008974E6"/>
    <w:rsid w:val="008977A1"/>
    <w:rsid w:val="008977C7"/>
    <w:rsid w:val="008979EE"/>
    <w:rsid w:val="00897A31"/>
    <w:rsid w:val="00897BF1"/>
    <w:rsid w:val="00897D1D"/>
    <w:rsid w:val="00897F72"/>
    <w:rsid w:val="008A032D"/>
    <w:rsid w:val="008A06BA"/>
    <w:rsid w:val="008A075F"/>
    <w:rsid w:val="008A0AC3"/>
    <w:rsid w:val="008A0B41"/>
    <w:rsid w:val="008A0CFC"/>
    <w:rsid w:val="008A0D19"/>
    <w:rsid w:val="008A1993"/>
    <w:rsid w:val="008A1B41"/>
    <w:rsid w:val="008A1CA6"/>
    <w:rsid w:val="008A1D92"/>
    <w:rsid w:val="008A1FEE"/>
    <w:rsid w:val="008A2394"/>
    <w:rsid w:val="008A274C"/>
    <w:rsid w:val="008A2A63"/>
    <w:rsid w:val="008A2CCB"/>
    <w:rsid w:val="008A2D6E"/>
    <w:rsid w:val="008A2E20"/>
    <w:rsid w:val="008A2F00"/>
    <w:rsid w:val="008A3165"/>
    <w:rsid w:val="008A3503"/>
    <w:rsid w:val="008A350A"/>
    <w:rsid w:val="008A35B7"/>
    <w:rsid w:val="008A370B"/>
    <w:rsid w:val="008A3BCD"/>
    <w:rsid w:val="008A3CD9"/>
    <w:rsid w:val="008A3F32"/>
    <w:rsid w:val="008A4055"/>
    <w:rsid w:val="008A4189"/>
    <w:rsid w:val="008A47B7"/>
    <w:rsid w:val="008A4A9B"/>
    <w:rsid w:val="008A4A9F"/>
    <w:rsid w:val="008A4C93"/>
    <w:rsid w:val="008A50AF"/>
    <w:rsid w:val="008A5309"/>
    <w:rsid w:val="008A5515"/>
    <w:rsid w:val="008A5823"/>
    <w:rsid w:val="008A5868"/>
    <w:rsid w:val="008A5A01"/>
    <w:rsid w:val="008A5ECE"/>
    <w:rsid w:val="008A61B9"/>
    <w:rsid w:val="008A65AD"/>
    <w:rsid w:val="008A6662"/>
    <w:rsid w:val="008A6AF3"/>
    <w:rsid w:val="008A6BB8"/>
    <w:rsid w:val="008A6C01"/>
    <w:rsid w:val="008A6F04"/>
    <w:rsid w:val="008A6F6D"/>
    <w:rsid w:val="008A700B"/>
    <w:rsid w:val="008A70E8"/>
    <w:rsid w:val="008A70ED"/>
    <w:rsid w:val="008A7285"/>
    <w:rsid w:val="008A7B33"/>
    <w:rsid w:val="008A7CA9"/>
    <w:rsid w:val="008A7DB9"/>
    <w:rsid w:val="008B0017"/>
    <w:rsid w:val="008B0222"/>
    <w:rsid w:val="008B04FD"/>
    <w:rsid w:val="008B0912"/>
    <w:rsid w:val="008B0C69"/>
    <w:rsid w:val="008B0E6B"/>
    <w:rsid w:val="008B0EAD"/>
    <w:rsid w:val="008B120E"/>
    <w:rsid w:val="008B1434"/>
    <w:rsid w:val="008B172B"/>
    <w:rsid w:val="008B17BC"/>
    <w:rsid w:val="008B1AB5"/>
    <w:rsid w:val="008B1F2F"/>
    <w:rsid w:val="008B208A"/>
    <w:rsid w:val="008B20C0"/>
    <w:rsid w:val="008B2397"/>
    <w:rsid w:val="008B2A88"/>
    <w:rsid w:val="008B2F34"/>
    <w:rsid w:val="008B3167"/>
    <w:rsid w:val="008B3272"/>
    <w:rsid w:val="008B34BF"/>
    <w:rsid w:val="008B368B"/>
    <w:rsid w:val="008B384E"/>
    <w:rsid w:val="008B38EB"/>
    <w:rsid w:val="008B391F"/>
    <w:rsid w:val="008B3E8B"/>
    <w:rsid w:val="008B4102"/>
    <w:rsid w:val="008B47B5"/>
    <w:rsid w:val="008B4979"/>
    <w:rsid w:val="008B4B75"/>
    <w:rsid w:val="008B4D1A"/>
    <w:rsid w:val="008B4DC0"/>
    <w:rsid w:val="008B5494"/>
    <w:rsid w:val="008B5888"/>
    <w:rsid w:val="008B5DF3"/>
    <w:rsid w:val="008B63A9"/>
    <w:rsid w:val="008B661B"/>
    <w:rsid w:val="008B6764"/>
    <w:rsid w:val="008B6780"/>
    <w:rsid w:val="008B6A21"/>
    <w:rsid w:val="008B6A2F"/>
    <w:rsid w:val="008B6D45"/>
    <w:rsid w:val="008B70B8"/>
    <w:rsid w:val="008B70DB"/>
    <w:rsid w:val="008B7144"/>
    <w:rsid w:val="008B7167"/>
    <w:rsid w:val="008B717A"/>
    <w:rsid w:val="008B744C"/>
    <w:rsid w:val="008B75FB"/>
    <w:rsid w:val="008B7A88"/>
    <w:rsid w:val="008B7A8D"/>
    <w:rsid w:val="008B7C0A"/>
    <w:rsid w:val="008B7E17"/>
    <w:rsid w:val="008C024C"/>
    <w:rsid w:val="008C070C"/>
    <w:rsid w:val="008C07FF"/>
    <w:rsid w:val="008C08BA"/>
    <w:rsid w:val="008C0BF6"/>
    <w:rsid w:val="008C0E0F"/>
    <w:rsid w:val="008C0EC0"/>
    <w:rsid w:val="008C10CC"/>
    <w:rsid w:val="008C119C"/>
    <w:rsid w:val="008C1621"/>
    <w:rsid w:val="008C1695"/>
    <w:rsid w:val="008C16EF"/>
    <w:rsid w:val="008C16F3"/>
    <w:rsid w:val="008C1BB4"/>
    <w:rsid w:val="008C1E09"/>
    <w:rsid w:val="008C1FDA"/>
    <w:rsid w:val="008C2791"/>
    <w:rsid w:val="008C28E4"/>
    <w:rsid w:val="008C2D1C"/>
    <w:rsid w:val="008C30EC"/>
    <w:rsid w:val="008C32ED"/>
    <w:rsid w:val="008C33A3"/>
    <w:rsid w:val="008C33CD"/>
    <w:rsid w:val="008C380D"/>
    <w:rsid w:val="008C4141"/>
    <w:rsid w:val="008C4E51"/>
    <w:rsid w:val="008C4E7B"/>
    <w:rsid w:val="008C4EED"/>
    <w:rsid w:val="008C50B5"/>
    <w:rsid w:val="008C5134"/>
    <w:rsid w:val="008C529F"/>
    <w:rsid w:val="008C5584"/>
    <w:rsid w:val="008C5BB5"/>
    <w:rsid w:val="008C5D1D"/>
    <w:rsid w:val="008C6050"/>
    <w:rsid w:val="008C60EC"/>
    <w:rsid w:val="008C62D5"/>
    <w:rsid w:val="008C647A"/>
    <w:rsid w:val="008C6565"/>
    <w:rsid w:val="008C6AF3"/>
    <w:rsid w:val="008C6F10"/>
    <w:rsid w:val="008C6F52"/>
    <w:rsid w:val="008C6F80"/>
    <w:rsid w:val="008C7292"/>
    <w:rsid w:val="008C7350"/>
    <w:rsid w:val="008C7778"/>
    <w:rsid w:val="008C78F5"/>
    <w:rsid w:val="008D0154"/>
    <w:rsid w:val="008D01B2"/>
    <w:rsid w:val="008D05AE"/>
    <w:rsid w:val="008D0AD7"/>
    <w:rsid w:val="008D0BE5"/>
    <w:rsid w:val="008D1056"/>
    <w:rsid w:val="008D1063"/>
    <w:rsid w:val="008D15E0"/>
    <w:rsid w:val="008D1AAA"/>
    <w:rsid w:val="008D211D"/>
    <w:rsid w:val="008D24CE"/>
    <w:rsid w:val="008D2BBD"/>
    <w:rsid w:val="008D2C56"/>
    <w:rsid w:val="008D2C87"/>
    <w:rsid w:val="008D3226"/>
    <w:rsid w:val="008D3261"/>
    <w:rsid w:val="008D32C4"/>
    <w:rsid w:val="008D349A"/>
    <w:rsid w:val="008D3824"/>
    <w:rsid w:val="008D3CCC"/>
    <w:rsid w:val="008D43E5"/>
    <w:rsid w:val="008D4472"/>
    <w:rsid w:val="008D4623"/>
    <w:rsid w:val="008D4791"/>
    <w:rsid w:val="008D47C1"/>
    <w:rsid w:val="008D4A38"/>
    <w:rsid w:val="008D4BA4"/>
    <w:rsid w:val="008D509D"/>
    <w:rsid w:val="008D5255"/>
    <w:rsid w:val="008D5CC3"/>
    <w:rsid w:val="008D6471"/>
    <w:rsid w:val="008D64D5"/>
    <w:rsid w:val="008D65BD"/>
    <w:rsid w:val="008D6808"/>
    <w:rsid w:val="008D6C91"/>
    <w:rsid w:val="008D6D2E"/>
    <w:rsid w:val="008D748C"/>
    <w:rsid w:val="008D76E7"/>
    <w:rsid w:val="008D78EC"/>
    <w:rsid w:val="008D7B76"/>
    <w:rsid w:val="008D7EB1"/>
    <w:rsid w:val="008D7F53"/>
    <w:rsid w:val="008E04B9"/>
    <w:rsid w:val="008E04BE"/>
    <w:rsid w:val="008E04C3"/>
    <w:rsid w:val="008E0AF7"/>
    <w:rsid w:val="008E0B0E"/>
    <w:rsid w:val="008E1384"/>
    <w:rsid w:val="008E14D7"/>
    <w:rsid w:val="008E1570"/>
    <w:rsid w:val="008E192C"/>
    <w:rsid w:val="008E1B64"/>
    <w:rsid w:val="008E1B96"/>
    <w:rsid w:val="008E1D2A"/>
    <w:rsid w:val="008E1FCD"/>
    <w:rsid w:val="008E21EC"/>
    <w:rsid w:val="008E22E4"/>
    <w:rsid w:val="008E2467"/>
    <w:rsid w:val="008E2498"/>
    <w:rsid w:val="008E271F"/>
    <w:rsid w:val="008E2BC6"/>
    <w:rsid w:val="008E3065"/>
    <w:rsid w:val="008E3078"/>
    <w:rsid w:val="008E3168"/>
    <w:rsid w:val="008E31B1"/>
    <w:rsid w:val="008E329C"/>
    <w:rsid w:val="008E34E6"/>
    <w:rsid w:val="008E361E"/>
    <w:rsid w:val="008E3A69"/>
    <w:rsid w:val="008E40BD"/>
    <w:rsid w:val="008E41BE"/>
    <w:rsid w:val="008E4769"/>
    <w:rsid w:val="008E4961"/>
    <w:rsid w:val="008E4A25"/>
    <w:rsid w:val="008E4CC7"/>
    <w:rsid w:val="008E4F4A"/>
    <w:rsid w:val="008E55B3"/>
    <w:rsid w:val="008E57E9"/>
    <w:rsid w:val="008E59BC"/>
    <w:rsid w:val="008E5C79"/>
    <w:rsid w:val="008E5F5D"/>
    <w:rsid w:val="008E6117"/>
    <w:rsid w:val="008E619B"/>
    <w:rsid w:val="008E63DA"/>
    <w:rsid w:val="008E68D9"/>
    <w:rsid w:val="008E69CD"/>
    <w:rsid w:val="008E6B36"/>
    <w:rsid w:val="008E6BF5"/>
    <w:rsid w:val="008E6C50"/>
    <w:rsid w:val="008E6FC5"/>
    <w:rsid w:val="008E70EF"/>
    <w:rsid w:val="008E74D8"/>
    <w:rsid w:val="008E7AA8"/>
    <w:rsid w:val="008E7ADD"/>
    <w:rsid w:val="008E7B77"/>
    <w:rsid w:val="008F0024"/>
    <w:rsid w:val="008F0268"/>
    <w:rsid w:val="008F02EF"/>
    <w:rsid w:val="008F0911"/>
    <w:rsid w:val="008F0D9C"/>
    <w:rsid w:val="008F142C"/>
    <w:rsid w:val="008F15DE"/>
    <w:rsid w:val="008F181D"/>
    <w:rsid w:val="008F1863"/>
    <w:rsid w:val="008F249B"/>
    <w:rsid w:val="008F24F0"/>
    <w:rsid w:val="008F2991"/>
    <w:rsid w:val="008F2B24"/>
    <w:rsid w:val="008F35CF"/>
    <w:rsid w:val="008F3816"/>
    <w:rsid w:val="008F3B70"/>
    <w:rsid w:val="008F403A"/>
    <w:rsid w:val="008F410F"/>
    <w:rsid w:val="008F44BD"/>
    <w:rsid w:val="008F48E1"/>
    <w:rsid w:val="008F49EE"/>
    <w:rsid w:val="008F4E53"/>
    <w:rsid w:val="008F4E63"/>
    <w:rsid w:val="008F506B"/>
    <w:rsid w:val="008F5344"/>
    <w:rsid w:val="008F53D1"/>
    <w:rsid w:val="008F5853"/>
    <w:rsid w:val="008F58A4"/>
    <w:rsid w:val="008F5CD8"/>
    <w:rsid w:val="008F5F20"/>
    <w:rsid w:val="008F5F99"/>
    <w:rsid w:val="008F6961"/>
    <w:rsid w:val="008F72F4"/>
    <w:rsid w:val="008F735D"/>
    <w:rsid w:val="008F754B"/>
    <w:rsid w:val="008F7B79"/>
    <w:rsid w:val="008F7DEC"/>
    <w:rsid w:val="008F7F82"/>
    <w:rsid w:val="009005AF"/>
    <w:rsid w:val="009008D2"/>
    <w:rsid w:val="00900E22"/>
    <w:rsid w:val="00900E72"/>
    <w:rsid w:val="00900F4B"/>
    <w:rsid w:val="00901261"/>
    <w:rsid w:val="00901377"/>
    <w:rsid w:val="009016AE"/>
    <w:rsid w:val="009017FA"/>
    <w:rsid w:val="00901CE8"/>
    <w:rsid w:val="009022B9"/>
    <w:rsid w:val="00902411"/>
    <w:rsid w:val="009026B4"/>
    <w:rsid w:val="00902748"/>
    <w:rsid w:val="00902868"/>
    <w:rsid w:val="00902A3A"/>
    <w:rsid w:val="00902D26"/>
    <w:rsid w:val="00903107"/>
    <w:rsid w:val="0090313B"/>
    <w:rsid w:val="0090315C"/>
    <w:rsid w:val="009032E8"/>
    <w:rsid w:val="009037B9"/>
    <w:rsid w:val="009037C2"/>
    <w:rsid w:val="009039A6"/>
    <w:rsid w:val="00903B00"/>
    <w:rsid w:val="00903C0C"/>
    <w:rsid w:val="00904136"/>
    <w:rsid w:val="0090448B"/>
    <w:rsid w:val="00904621"/>
    <w:rsid w:val="00904887"/>
    <w:rsid w:val="00904ADA"/>
    <w:rsid w:val="00904E84"/>
    <w:rsid w:val="00904EB7"/>
    <w:rsid w:val="00905586"/>
    <w:rsid w:val="009058FC"/>
    <w:rsid w:val="00905946"/>
    <w:rsid w:val="00905AA2"/>
    <w:rsid w:val="00905C49"/>
    <w:rsid w:val="00905C82"/>
    <w:rsid w:val="00905EFF"/>
    <w:rsid w:val="00906389"/>
    <w:rsid w:val="00906E92"/>
    <w:rsid w:val="00906F7A"/>
    <w:rsid w:val="00907096"/>
    <w:rsid w:val="00907104"/>
    <w:rsid w:val="009072FA"/>
    <w:rsid w:val="009077E5"/>
    <w:rsid w:val="00907DC7"/>
    <w:rsid w:val="00907F60"/>
    <w:rsid w:val="00907FD2"/>
    <w:rsid w:val="009104E8"/>
    <w:rsid w:val="009104ED"/>
    <w:rsid w:val="00910852"/>
    <w:rsid w:val="009108E9"/>
    <w:rsid w:val="00910ACF"/>
    <w:rsid w:val="00910BC0"/>
    <w:rsid w:val="00910D04"/>
    <w:rsid w:val="00910E3F"/>
    <w:rsid w:val="009114FA"/>
    <w:rsid w:val="00911523"/>
    <w:rsid w:val="00911949"/>
    <w:rsid w:val="00911D5C"/>
    <w:rsid w:val="00911F97"/>
    <w:rsid w:val="00912297"/>
    <w:rsid w:val="009122F7"/>
    <w:rsid w:val="009122FC"/>
    <w:rsid w:val="00912422"/>
    <w:rsid w:val="0091254D"/>
    <w:rsid w:val="00912569"/>
    <w:rsid w:val="009126C5"/>
    <w:rsid w:val="0091316A"/>
    <w:rsid w:val="0091338D"/>
    <w:rsid w:val="00913698"/>
    <w:rsid w:val="00913871"/>
    <w:rsid w:val="00913C84"/>
    <w:rsid w:val="00913D65"/>
    <w:rsid w:val="00913FBF"/>
    <w:rsid w:val="009141AD"/>
    <w:rsid w:val="00914582"/>
    <w:rsid w:val="009147B5"/>
    <w:rsid w:val="00914B72"/>
    <w:rsid w:val="00914CC2"/>
    <w:rsid w:val="009153AD"/>
    <w:rsid w:val="009155FD"/>
    <w:rsid w:val="00915AF6"/>
    <w:rsid w:val="00915B28"/>
    <w:rsid w:val="00915C48"/>
    <w:rsid w:val="00915E07"/>
    <w:rsid w:val="00916423"/>
    <w:rsid w:val="00916432"/>
    <w:rsid w:val="0091647A"/>
    <w:rsid w:val="0091650E"/>
    <w:rsid w:val="00916872"/>
    <w:rsid w:val="00916922"/>
    <w:rsid w:val="00916A4F"/>
    <w:rsid w:val="00916C10"/>
    <w:rsid w:val="00916C14"/>
    <w:rsid w:val="00916E28"/>
    <w:rsid w:val="00916E38"/>
    <w:rsid w:val="00917319"/>
    <w:rsid w:val="009173A3"/>
    <w:rsid w:val="009173FA"/>
    <w:rsid w:val="0091753F"/>
    <w:rsid w:val="0091769A"/>
    <w:rsid w:val="009176B0"/>
    <w:rsid w:val="0091770D"/>
    <w:rsid w:val="00917846"/>
    <w:rsid w:val="00917A4E"/>
    <w:rsid w:val="00920202"/>
    <w:rsid w:val="009203B6"/>
    <w:rsid w:val="00920482"/>
    <w:rsid w:val="009208D2"/>
    <w:rsid w:val="00920A7B"/>
    <w:rsid w:val="00920AB2"/>
    <w:rsid w:val="00920AEB"/>
    <w:rsid w:val="00920B6E"/>
    <w:rsid w:val="00920B9A"/>
    <w:rsid w:val="00920C55"/>
    <w:rsid w:val="009218AB"/>
    <w:rsid w:val="0092191D"/>
    <w:rsid w:val="00921A12"/>
    <w:rsid w:val="009223C8"/>
    <w:rsid w:val="00922731"/>
    <w:rsid w:val="00922735"/>
    <w:rsid w:val="00922DA9"/>
    <w:rsid w:val="009231B6"/>
    <w:rsid w:val="009238B7"/>
    <w:rsid w:val="00923C61"/>
    <w:rsid w:val="00923D29"/>
    <w:rsid w:val="00923DD5"/>
    <w:rsid w:val="00924017"/>
    <w:rsid w:val="0092405F"/>
    <w:rsid w:val="00924448"/>
    <w:rsid w:val="00924925"/>
    <w:rsid w:val="00924A2B"/>
    <w:rsid w:val="00925267"/>
    <w:rsid w:val="0092534A"/>
    <w:rsid w:val="009257E9"/>
    <w:rsid w:val="00925AA8"/>
    <w:rsid w:val="00925E51"/>
    <w:rsid w:val="0092606F"/>
    <w:rsid w:val="00926816"/>
    <w:rsid w:val="0092699B"/>
    <w:rsid w:val="00926C3C"/>
    <w:rsid w:val="00926D30"/>
    <w:rsid w:val="00927178"/>
    <w:rsid w:val="00927A31"/>
    <w:rsid w:val="00927DCE"/>
    <w:rsid w:val="00927E33"/>
    <w:rsid w:val="0093007A"/>
    <w:rsid w:val="0093095F"/>
    <w:rsid w:val="00930B29"/>
    <w:rsid w:val="00930FE8"/>
    <w:rsid w:val="00931252"/>
    <w:rsid w:val="009313C3"/>
    <w:rsid w:val="009316C4"/>
    <w:rsid w:val="009318CA"/>
    <w:rsid w:val="00931B1D"/>
    <w:rsid w:val="00931CC9"/>
    <w:rsid w:val="00931FC1"/>
    <w:rsid w:val="00931FFD"/>
    <w:rsid w:val="0093201A"/>
    <w:rsid w:val="00932079"/>
    <w:rsid w:val="00932192"/>
    <w:rsid w:val="009322C7"/>
    <w:rsid w:val="0093267D"/>
    <w:rsid w:val="0093270E"/>
    <w:rsid w:val="009328A9"/>
    <w:rsid w:val="00932F6E"/>
    <w:rsid w:val="00933031"/>
    <w:rsid w:val="009330A7"/>
    <w:rsid w:val="00933167"/>
    <w:rsid w:val="0093324F"/>
    <w:rsid w:val="00933274"/>
    <w:rsid w:val="00933666"/>
    <w:rsid w:val="00933810"/>
    <w:rsid w:val="00933D7D"/>
    <w:rsid w:val="009342A9"/>
    <w:rsid w:val="009342B5"/>
    <w:rsid w:val="0093431C"/>
    <w:rsid w:val="0093442D"/>
    <w:rsid w:val="00934BD3"/>
    <w:rsid w:val="00934DFA"/>
    <w:rsid w:val="00934F95"/>
    <w:rsid w:val="009350E6"/>
    <w:rsid w:val="00935223"/>
    <w:rsid w:val="009353DB"/>
    <w:rsid w:val="00935506"/>
    <w:rsid w:val="00935593"/>
    <w:rsid w:val="00935B1A"/>
    <w:rsid w:val="00935B30"/>
    <w:rsid w:val="00935C0D"/>
    <w:rsid w:val="00935E12"/>
    <w:rsid w:val="00935F8F"/>
    <w:rsid w:val="0093604C"/>
    <w:rsid w:val="009361F5"/>
    <w:rsid w:val="0093657B"/>
    <w:rsid w:val="009365BB"/>
    <w:rsid w:val="009366A8"/>
    <w:rsid w:val="00936779"/>
    <w:rsid w:val="00936ADC"/>
    <w:rsid w:val="00936C8E"/>
    <w:rsid w:val="00936F33"/>
    <w:rsid w:val="00936FB6"/>
    <w:rsid w:val="00937172"/>
    <w:rsid w:val="00937182"/>
    <w:rsid w:val="009373CA"/>
    <w:rsid w:val="00937464"/>
    <w:rsid w:val="00937774"/>
    <w:rsid w:val="009378CE"/>
    <w:rsid w:val="009378EF"/>
    <w:rsid w:val="00937915"/>
    <w:rsid w:val="00937B58"/>
    <w:rsid w:val="00937EAB"/>
    <w:rsid w:val="00940006"/>
    <w:rsid w:val="0094024D"/>
    <w:rsid w:val="009403FD"/>
    <w:rsid w:val="0094044D"/>
    <w:rsid w:val="0094067C"/>
    <w:rsid w:val="00940771"/>
    <w:rsid w:val="00940945"/>
    <w:rsid w:val="00940C59"/>
    <w:rsid w:val="00940CE0"/>
    <w:rsid w:val="00940E12"/>
    <w:rsid w:val="00940FCA"/>
    <w:rsid w:val="009410B0"/>
    <w:rsid w:val="00941C65"/>
    <w:rsid w:val="00941D26"/>
    <w:rsid w:val="00941ED6"/>
    <w:rsid w:val="00941F8F"/>
    <w:rsid w:val="009423A7"/>
    <w:rsid w:val="00942A6B"/>
    <w:rsid w:val="00942E5B"/>
    <w:rsid w:val="00942FD3"/>
    <w:rsid w:val="009430F1"/>
    <w:rsid w:val="0094349B"/>
    <w:rsid w:val="00943819"/>
    <w:rsid w:val="00943A7F"/>
    <w:rsid w:val="00943B4D"/>
    <w:rsid w:val="00943C82"/>
    <w:rsid w:val="00943DAE"/>
    <w:rsid w:val="00943DBA"/>
    <w:rsid w:val="0094422B"/>
    <w:rsid w:val="009445C9"/>
    <w:rsid w:val="009447A2"/>
    <w:rsid w:val="0094518E"/>
    <w:rsid w:val="009451B4"/>
    <w:rsid w:val="009451D3"/>
    <w:rsid w:val="009453F3"/>
    <w:rsid w:val="00945570"/>
    <w:rsid w:val="009455AC"/>
    <w:rsid w:val="00945667"/>
    <w:rsid w:val="00945991"/>
    <w:rsid w:val="00945BBA"/>
    <w:rsid w:val="00945CAB"/>
    <w:rsid w:val="00945D48"/>
    <w:rsid w:val="00945FE1"/>
    <w:rsid w:val="00946289"/>
    <w:rsid w:val="0094648A"/>
    <w:rsid w:val="00946509"/>
    <w:rsid w:val="00946699"/>
    <w:rsid w:val="00946911"/>
    <w:rsid w:val="009469BD"/>
    <w:rsid w:val="00946AD5"/>
    <w:rsid w:val="00946B50"/>
    <w:rsid w:val="00946CA7"/>
    <w:rsid w:val="00946D14"/>
    <w:rsid w:val="00947032"/>
    <w:rsid w:val="00947077"/>
    <w:rsid w:val="0094713D"/>
    <w:rsid w:val="00947446"/>
    <w:rsid w:val="00947559"/>
    <w:rsid w:val="009475B5"/>
    <w:rsid w:val="0094766B"/>
    <w:rsid w:val="009476EA"/>
    <w:rsid w:val="00947785"/>
    <w:rsid w:val="009478CB"/>
    <w:rsid w:val="00947AD1"/>
    <w:rsid w:val="00947B08"/>
    <w:rsid w:val="00947BC6"/>
    <w:rsid w:val="00947BCA"/>
    <w:rsid w:val="00947D69"/>
    <w:rsid w:val="009500E2"/>
    <w:rsid w:val="009501FD"/>
    <w:rsid w:val="0095028A"/>
    <w:rsid w:val="0095043B"/>
    <w:rsid w:val="009506FA"/>
    <w:rsid w:val="0095098E"/>
    <w:rsid w:val="0095100D"/>
    <w:rsid w:val="0095101B"/>
    <w:rsid w:val="00951032"/>
    <w:rsid w:val="00951084"/>
    <w:rsid w:val="0095139F"/>
    <w:rsid w:val="009517BA"/>
    <w:rsid w:val="00951956"/>
    <w:rsid w:val="00951CF6"/>
    <w:rsid w:val="00951EAF"/>
    <w:rsid w:val="0095274A"/>
    <w:rsid w:val="0095291E"/>
    <w:rsid w:val="00952A80"/>
    <w:rsid w:val="00953177"/>
    <w:rsid w:val="009532CC"/>
    <w:rsid w:val="00953656"/>
    <w:rsid w:val="00953CA1"/>
    <w:rsid w:val="0095443C"/>
    <w:rsid w:val="00954860"/>
    <w:rsid w:val="00954EE6"/>
    <w:rsid w:val="0095501E"/>
    <w:rsid w:val="00955094"/>
    <w:rsid w:val="00955141"/>
    <w:rsid w:val="009556E4"/>
    <w:rsid w:val="00955981"/>
    <w:rsid w:val="0095637D"/>
    <w:rsid w:val="009564E1"/>
    <w:rsid w:val="009565FF"/>
    <w:rsid w:val="009567A5"/>
    <w:rsid w:val="00956836"/>
    <w:rsid w:val="00956CD8"/>
    <w:rsid w:val="00957461"/>
    <w:rsid w:val="009574BB"/>
    <w:rsid w:val="0095751E"/>
    <w:rsid w:val="00957554"/>
    <w:rsid w:val="00957795"/>
    <w:rsid w:val="00957A29"/>
    <w:rsid w:val="00957B71"/>
    <w:rsid w:val="00957C8E"/>
    <w:rsid w:val="00957CF0"/>
    <w:rsid w:val="0096027F"/>
    <w:rsid w:val="00960388"/>
    <w:rsid w:val="009603F3"/>
    <w:rsid w:val="009607CA"/>
    <w:rsid w:val="009607F5"/>
    <w:rsid w:val="00960F9C"/>
    <w:rsid w:val="009615FE"/>
    <w:rsid w:val="009617B4"/>
    <w:rsid w:val="009619D1"/>
    <w:rsid w:val="00961A87"/>
    <w:rsid w:val="00961E17"/>
    <w:rsid w:val="00962027"/>
    <w:rsid w:val="00962487"/>
    <w:rsid w:val="009624EA"/>
    <w:rsid w:val="00962504"/>
    <w:rsid w:val="009625C1"/>
    <w:rsid w:val="009627AB"/>
    <w:rsid w:val="00962999"/>
    <w:rsid w:val="00962BE6"/>
    <w:rsid w:val="00962CA2"/>
    <w:rsid w:val="00962D0A"/>
    <w:rsid w:val="00962D73"/>
    <w:rsid w:val="00962DD2"/>
    <w:rsid w:val="00962FB0"/>
    <w:rsid w:val="009633EF"/>
    <w:rsid w:val="0096362E"/>
    <w:rsid w:val="009636D0"/>
    <w:rsid w:val="0096370D"/>
    <w:rsid w:val="00963A12"/>
    <w:rsid w:val="00963B69"/>
    <w:rsid w:val="009646A8"/>
    <w:rsid w:val="00964966"/>
    <w:rsid w:val="00964A32"/>
    <w:rsid w:val="00964E45"/>
    <w:rsid w:val="00964E76"/>
    <w:rsid w:val="00964F05"/>
    <w:rsid w:val="009650C9"/>
    <w:rsid w:val="009651E9"/>
    <w:rsid w:val="009656DE"/>
    <w:rsid w:val="009658CE"/>
    <w:rsid w:val="00965BC8"/>
    <w:rsid w:val="00965D5E"/>
    <w:rsid w:val="00965EDF"/>
    <w:rsid w:val="009661F7"/>
    <w:rsid w:val="009662E6"/>
    <w:rsid w:val="0096666A"/>
    <w:rsid w:val="009666EE"/>
    <w:rsid w:val="00966740"/>
    <w:rsid w:val="0096683B"/>
    <w:rsid w:val="00966D11"/>
    <w:rsid w:val="00966F05"/>
    <w:rsid w:val="009673C5"/>
    <w:rsid w:val="009673E4"/>
    <w:rsid w:val="00967489"/>
    <w:rsid w:val="009679E6"/>
    <w:rsid w:val="00967AD8"/>
    <w:rsid w:val="00967B67"/>
    <w:rsid w:val="00967F69"/>
    <w:rsid w:val="00970054"/>
    <w:rsid w:val="009700F4"/>
    <w:rsid w:val="009701BB"/>
    <w:rsid w:val="009702FA"/>
    <w:rsid w:val="00970772"/>
    <w:rsid w:val="00970A80"/>
    <w:rsid w:val="00970D83"/>
    <w:rsid w:val="00970FAF"/>
    <w:rsid w:val="00971174"/>
    <w:rsid w:val="00971283"/>
    <w:rsid w:val="00971A92"/>
    <w:rsid w:val="00971B87"/>
    <w:rsid w:val="00971D7A"/>
    <w:rsid w:val="00972528"/>
    <w:rsid w:val="009727B2"/>
    <w:rsid w:val="00972911"/>
    <w:rsid w:val="009729AE"/>
    <w:rsid w:val="00972A9B"/>
    <w:rsid w:val="00972B24"/>
    <w:rsid w:val="00973011"/>
    <w:rsid w:val="0097329B"/>
    <w:rsid w:val="00973407"/>
    <w:rsid w:val="00973551"/>
    <w:rsid w:val="009735A0"/>
    <w:rsid w:val="00973719"/>
    <w:rsid w:val="00973A7B"/>
    <w:rsid w:val="00973B60"/>
    <w:rsid w:val="00973BC0"/>
    <w:rsid w:val="00973EA1"/>
    <w:rsid w:val="0097422C"/>
    <w:rsid w:val="00974BA8"/>
    <w:rsid w:val="00974D71"/>
    <w:rsid w:val="00974F1B"/>
    <w:rsid w:val="0097507D"/>
    <w:rsid w:val="009750BC"/>
    <w:rsid w:val="00975273"/>
    <w:rsid w:val="0097531B"/>
    <w:rsid w:val="009755F9"/>
    <w:rsid w:val="0097562B"/>
    <w:rsid w:val="00975B52"/>
    <w:rsid w:val="00975E05"/>
    <w:rsid w:val="00975FFD"/>
    <w:rsid w:val="0097600C"/>
    <w:rsid w:val="0097643A"/>
    <w:rsid w:val="009766D2"/>
    <w:rsid w:val="00976703"/>
    <w:rsid w:val="00976B64"/>
    <w:rsid w:val="00976E87"/>
    <w:rsid w:val="00977007"/>
    <w:rsid w:val="00977017"/>
    <w:rsid w:val="00977490"/>
    <w:rsid w:val="00977B24"/>
    <w:rsid w:val="00980038"/>
    <w:rsid w:val="0098007F"/>
    <w:rsid w:val="0098029C"/>
    <w:rsid w:val="00980327"/>
    <w:rsid w:val="00980484"/>
    <w:rsid w:val="009804E3"/>
    <w:rsid w:val="009804E7"/>
    <w:rsid w:val="0098081F"/>
    <w:rsid w:val="00980982"/>
    <w:rsid w:val="00981361"/>
    <w:rsid w:val="00981498"/>
    <w:rsid w:val="009816F0"/>
    <w:rsid w:val="0098170E"/>
    <w:rsid w:val="0098172B"/>
    <w:rsid w:val="0098181A"/>
    <w:rsid w:val="0098186E"/>
    <w:rsid w:val="00981B02"/>
    <w:rsid w:val="00981D42"/>
    <w:rsid w:val="009820BC"/>
    <w:rsid w:val="00982158"/>
    <w:rsid w:val="00982445"/>
    <w:rsid w:val="00982CCE"/>
    <w:rsid w:val="00982D78"/>
    <w:rsid w:val="00982FBE"/>
    <w:rsid w:val="00982FF9"/>
    <w:rsid w:val="00983394"/>
    <w:rsid w:val="009834BB"/>
    <w:rsid w:val="009834CE"/>
    <w:rsid w:val="00983519"/>
    <w:rsid w:val="00983581"/>
    <w:rsid w:val="00983793"/>
    <w:rsid w:val="009838BC"/>
    <w:rsid w:val="009840FD"/>
    <w:rsid w:val="00984703"/>
    <w:rsid w:val="009849FC"/>
    <w:rsid w:val="00984A28"/>
    <w:rsid w:val="00984A8B"/>
    <w:rsid w:val="00984E03"/>
    <w:rsid w:val="00985270"/>
    <w:rsid w:val="009854AB"/>
    <w:rsid w:val="009856AC"/>
    <w:rsid w:val="00985D17"/>
    <w:rsid w:val="00985DE8"/>
    <w:rsid w:val="00985DED"/>
    <w:rsid w:val="00985E68"/>
    <w:rsid w:val="009870BB"/>
    <w:rsid w:val="0098733A"/>
    <w:rsid w:val="00987416"/>
    <w:rsid w:val="00987DC2"/>
    <w:rsid w:val="00987E36"/>
    <w:rsid w:val="009901A1"/>
    <w:rsid w:val="00990252"/>
    <w:rsid w:val="00990262"/>
    <w:rsid w:val="0099068C"/>
    <w:rsid w:val="00990754"/>
    <w:rsid w:val="009907AD"/>
    <w:rsid w:val="00990985"/>
    <w:rsid w:val="009909F7"/>
    <w:rsid w:val="00990E33"/>
    <w:rsid w:val="00990FF1"/>
    <w:rsid w:val="009912F5"/>
    <w:rsid w:val="0099150B"/>
    <w:rsid w:val="0099162F"/>
    <w:rsid w:val="0099167D"/>
    <w:rsid w:val="009917C1"/>
    <w:rsid w:val="00991CED"/>
    <w:rsid w:val="00991CF6"/>
    <w:rsid w:val="00991DF9"/>
    <w:rsid w:val="00991E44"/>
    <w:rsid w:val="00992221"/>
    <w:rsid w:val="009923B2"/>
    <w:rsid w:val="00992725"/>
    <w:rsid w:val="0099272B"/>
    <w:rsid w:val="0099272E"/>
    <w:rsid w:val="00992B32"/>
    <w:rsid w:val="00992F49"/>
    <w:rsid w:val="00992FE0"/>
    <w:rsid w:val="00993052"/>
    <w:rsid w:val="00993459"/>
    <w:rsid w:val="00993792"/>
    <w:rsid w:val="0099391A"/>
    <w:rsid w:val="0099397F"/>
    <w:rsid w:val="0099402E"/>
    <w:rsid w:val="00994273"/>
    <w:rsid w:val="00994BE8"/>
    <w:rsid w:val="00994C2B"/>
    <w:rsid w:val="00994DC0"/>
    <w:rsid w:val="00994F44"/>
    <w:rsid w:val="00995206"/>
    <w:rsid w:val="009952A6"/>
    <w:rsid w:val="00995454"/>
    <w:rsid w:val="009954C2"/>
    <w:rsid w:val="0099569C"/>
    <w:rsid w:val="00995E8A"/>
    <w:rsid w:val="00995FD7"/>
    <w:rsid w:val="009961B4"/>
    <w:rsid w:val="009961DF"/>
    <w:rsid w:val="0099626A"/>
    <w:rsid w:val="00996678"/>
    <w:rsid w:val="009967E5"/>
    <w:rsid w:val="0099692B"/>
    <w:rsid w:val="009969AA"/>
    <w:rsid w:val="00996A38"/>
    <w:rsid w:val="00996A55"/>
    <w:rsid w:val="00996D38"/>
    <w:rsid w:val="00996D3B"/>
    <w:rsid w:val="00996D76"/>
    <w:rsid w:val="00996F18"/>
    <w:rsid w:val="00997333"/>
    <w:rsid w:val="0099739B"/>
    <w:rsid w:val="00997440"/>
    <w:rsid w:val="009974B5"/>
    <w:rsid w:val="009977B1"/>
    <w:rsid w:val="00997CA7"/>
    <w:rsid w:val="00997D06"/>
    <w:rsid w:val="00997D0B"/>
    <w:rsid w:val="009A0096"/>
    <w:rsid w:val="009A01DB"/>
    <w:rsid w:val="009A0486"/>
    <w:rsid w:val="009A0519"/>
    <w:rsid w:val="009A084D"/>
    <w:rsid w:val="009A0865"/>
    <w:rsid w:val="009A0CBA"/>
    <w:rsid w:val="009A1AF1"/>
    <w:rsid w:val="009A1DF4"/>
    <w:rsid w:val="009A1E1C"/>
    <w:rsid w:val="009A23B1"/>
    <w:rsid w:val="009A33EA"/>
    <w:rsid w:val="009A353F"/>
    <w:rsid w:val="009A36AE"/>
    <w:rsid w:val="009A37C6"/>
    <w:rsid w:val="009A399B"/>
    <w:rsid w:val="009A4082"/>
    <w:rsid w:val="009A42F7"/>
    <w:rsid w:val="009A4A9D"/>
    <w:rsid w:val="009A4AE9"/>
    <w:rsid w:val="009A4F05"/>
    <w:rsid w:val="009A51C1"/>
    <w:rsid w:val="009A54FF"/>
    <w:rsid w:val="009A5765"/>
    <w:rsid w:val="009A57BB"/>
    <w:rsid w:val="009A58DD"/>
    <w:rsid w:val="009A598B"/>
    <w:rsid w:val="009A62A7"/>
    <w:rsid w:val="009A669F"/>
    <w:rsid w:val="009A6933"/>
    <w:rsid w:val="009A6BDF"/>
    <w:rsid w:val="009A711A"/>
    <w:rsid w:val="009A74D3"/>
    <w:rsid w:val="009A7A56"/>
    <w:rsid w:val="009A7F94"/>
    <w:rsid w:val="009B006B"/>
    <w:rsid w:val="009B0755"/>
    <w:rsid w:val="009B0C27"/>
    <w:rsid w:val="009B0D37"/>
    <w:rsid w:val="009B10F0"/>
    <w:rsid w:val="009B152A"/>
    <w:rsid w:val="009B153F"/>
    <w:rsid w:val="009B1C4D"/>
    <w:rsid w:val="009B1F63"/>
    <w:rsid w:val="009B2657"/>
    <w:rsid w:val="009B282F"/>
    <w:rsid w:val="009B2AE5"/>
    <w:rsid w:val="009B2C47"/>
    <w:rsid w:val="009B2DC8"/>
    <w:rsid w:val="009B3040"/>
    <w:rsid w:val="009B33D9"/>
    <w:rsid w:val="009B3462"/>
    <w:rsid w:val="009B35CD"/>
    <w:rsid w:val="009B36C4"/>
    <w:rsid w:val="009B37FB"/>
    <w:rsid w:val="009B38F9"/>
    <w:rsid w:val="009B3D8E"/>
    <w:rsid w:val="009B3DC1"/>
    <w:rsid w:val="009B40E6"/>
    <w:rsid w:val="009B4563"/>
    <w:rsid w:val="009B45D9"/>
    <w:rsid w:val="009B4691"/>
    <w:rsid w:val="009B4D21"/>
    <w:rsid w:val="009B5029"/>
    <w:rsid w:val="009B511C"/>
    <w:rsid w:val="009B52B4"/>
    <w:rsid w:val="009B58BC"/>
    <w:rsid w:val="009B58EF"/>
    <w:rsid w:val="009B5939"/>
    <w:rsid w:val="009B5A48"/>
    <w:rsid w:val="009B5C95"/>
    <w:rsid w:val="009B5CC2"/>
    <w:rsid w:val="009B5DA3"/>
    <w:rsid w:val="009B5F72"/>
    <w:rsid w:val="009B5FE5"/>
    <w:rsid w:val="009B612A"/>
    <w:rsid w:val="009B65D5"/>
    <w:rsid w:val="009B6BEC"/>
    <w:rsid w:val="009B6DBD"/>
    <w:rsid w:val="009B70A3"/>
    <w:rsid w:val="009B70C8"/>
    <w:rsid w:val="009B77E8"/>
    <w:rsid w:val="009B7B03"/>
    <w:rsid w:val="009B7BF5"/>
    <w:rsid w:val="009B7C83"/>
    <w:rsid w:val="009B7E56"/>
    <w:rsid w:val="009C0142"/>
    <w:rsid w:val="009C014C"/>
    <w:rsid w:val="009C0763"/>
    <w:rsid w:val="009C07A7"/>
    <w:rsid w:val="009C08A5"/>
    <w:rsid w:val="009C0D69"/>
    <w:rsid w:val="009C0E1A"/>
    <w:rsid w:val="009C0F6A"/>
    <w:rsid w:val="009C1014"/>
    <w:rsid w:val="009C11B7"/>
    <w:rsid w:val="009C1439"/>
    <w:rsid w:val="009C150C"/>
    <w:rsid w:val="009C1692"/>
    <w:rsid w:val="009C1702"/>
    <w:rsid w:val="009C1865"/>
    <w:rsid w:val="009C1947"/>
    <w:rsid w:val="009C19A9"/>
    <w:rsid w:val="009C1AF8"/>
    <w:rsid w:val="009C211C"/>
    <w:rsid w:val="009C2634"/>
    <w:rsid w:val="009C28B2"/>
    <w:rsid w:val="009C2A43"/>
    <w:rsid w:val="009C2BC5"/>
    <w:rsid w:val="009C2CD3"/>
    <w:rsid w:val="009C2CE7"/>
    <w:rsid w:val="009C2D38"/>
    <w:rsid w:val="009C2E54"/>
    <w:rsid w:val="009C33D4"/>
    <w:rsid w:val="009C3974"/>
    <w:rsid w:val="009C3CAE"/>
    <w:rsid w:val="009C40B9"/>
    <w:rsid w:val="009C468B"/>
    <w:rsid w:val="009C4721"/>
    <w:rsid w:val="009C494B"/>
    <w:rsid w:val="009C4BD8"/>
    <w:rsid w:val="009C5095"/>
    <w:rsid w:val="009C52BA"/>
    <w:rsid w:val="009C5516"/>
    <w:rsid w:val="009C591A"/>
    <w:rsid w:val="009C5BD7"/>
    <w:rsid w:val="009C5F17"/>
    <w:rsid w:val="009C627F"/>
    <w:rsid w:val="009C635F"/>
    <w:rsid w:val="009C6417"/>
    <w:rsid w:val="009C64D4"/>
    <w:rsid w:val="009C7059"/>
    <w:rsid w:val="009C706E"/>
    <w:rsid w:val="009C7702"/>
    <w:rsid w:val="009C776D"/>
    <w:rsid w:val="009C7BFD"/>
    <w:rsid w:val="009D00E4"/>
    <w:rsid w:val="009D0189"/>
    <w:rsid w:val="009D0322"/>
    <w:rsid w:val="009D03C9"/>
    <w:rsid w:val="009D0446"/>
    <w:rsid w:val="009D06BE"/>
    <w:rsid w:val="009D06EC"/>
    <w:rsid w:val="009D076B"/>
    <w:rsid w:val="009D09E1"/>
    <w:rsid w:val="009D0C15"/>
    <w:rsid w:val="009D0D89"/>
    <w:rsid w:val="009D11FA"/>
    <w:rsid w:val="009D130F"/>
    <w:rsid w:val="009D193E"/>
    <w:rsid w:val="009D19F9"/>
    <w:rsid w:val="009D1C28"/>
    <w:rsid w:val="009D1E8C"/>
    <w:rsid w:val="009D1F76"/>
    <w:rsid w:val="009D22C7"/>
    <w:rsid w:val="009D2391"/>
    <w:rsid w:val="009D247A"/>
    <w:rsid w:val="009D2DC3"/>
    <w:rsid w:val="009D2E93"/>
    <w:rsid w:val="009D2F04"/>
    <w:rsid w:val="009D328B"/>
    <w:rsid w:val="009D32C1"/>
    <w:rsid w:val="009D33B6"/>
    <w:rsid w:val="009D3814"/>
    <w:rsid w:val="009D38E2"/>
    <w:rsid w:val="009D3A86"/>
    <w:rsid w:val="009D3C3D"/>
    <w:rsid w:val="009D3E30"/>
    <w:rsid w:val="009D41BB"/>
    <w:rsid w:val="009D4304"/>
    <w:rsid w:val="009D434D"/>
    <w:rsid w:val="009D45F0"/>
    <w:rsid w:val="009D4DFA"/>
    <w:rsid w:val="009D500D"/>
    <w:rsid w:val="009D5166"/>
    <w:rsid w:val="009D5534"/>
    <w:rsid w:val="009D554C"/>
    <w:rsid w:val="009D5BEB"/>
    <w:rsid w:val="009D5C30"/>
    <w:rsid w:val="009D5CBF"/>
    <w:rsid w:val="009D6500"/>
    <w:rsid w:val="009D65EB"/>
    <w:rsid w:val="009D661E"/>
    <w:rsid w:val="009D69C3"/>
    <w:rsid w:val="009D6ACC"/>
    <w:rsid w:val="009D7328"/>
    <w:rsid w:val="009D76C4"/>
    <w:rsid w:val="009D7762"/>
    <w:rsid w:val="009D7EFA"/>
    <w:rsid w:val="009E03F8"/>
    <w:rsid w:val="009E0403"/>
    <w:rsid w:val="009E062B"/>
    <w:rsid w:val="009E0732"/>
    <w:rsid w:val="009E07A6"/>
    <w:rsid w:val="009E08D3"/>
    <w:rsid w:val="009E0A01"/>
    <w:rsid w:val="009E0BF8"/>
    <w:rsid w:val="009E0D02"/>
    <w:rsid w:val="009E0D29"/>
    <w:rsid w:val="009E0D97"/>
    <w:rsid w:val="009E0F6F"/>
    <w:rsid w:val="009E0FE6"/>
    <w:rsid w:val="009E1089"/>
    <w:rsid w:val="009E1242"/>
    <w:rsid w:val="009E1770"/>
    <w:rsid w:val="009E1CE9"/>
    <w:rsid w:val="009E1D37"/>
    <w:rsid w:val="009E1DC5"/>
    <w:rsid w:val="009E203C"/>
    <w:rsid w:val="009E20CD"/>
    <w:rsid w:val="009E21EB"/>
    <w:rsid w:val="009E2262"/>
    <w:rsid w:val="009E2376"/>
    <w:rsid w:val="009E23CD"/>
    <w:rsid w:val="009E2D5D"/>
    <w:rsid w:val="009E3103"/>
    <w:rsid w:val="009E3319"/>
    <w:rsid w:val="009E3326"/>
    <w:rsid w:val="009E362A"/>
    <w:rsid w:val="009E363F"/>
    <w:rsid w:val="009E3751"/>
    <w:rsid w:val="009E385C"/>
    <w:rsid w:val="009E3AD0"/>
    <w:rsid w:val="009E4000"/>
    <w:rsid w:val="009E4182"/>
    <w:rsid w:val="009E437C"/>
    <w:rsid w:val="009E4633"/>
    <w:rsid w:val="009E4714"/>
    <w:rsid w:val="009E4758"/>
    <w:rsid w:val="009E47D8"/>
    <w:rsid w:val="009E4875"/>
    <w:rsid w:val="009E48B6"/>
    <w:rsid w:val="009E4AB1"/>
    <w:rsid w:val="009E4B6E"/>
    <w:rsid w:val="009E4DFE"/>
    <w:rsid w:val="009E55DA"/>
    <w:rsid w:val="009E584C"/>
    <w:rsid w:val="009E5ABB"/>
    <w:rsid w:val="009E5B24"/>
    <w:rsid w:val="009E5BFC"/>
    <w:rsid w:val="009E5E26"/>
    <w:rsid w:val="009E641F"/>
    <w:rsid w:val="009E6561"/>
    <w:rsid w:val="009E6651"/>
    <w:rsid w:val="009E6744"/>
    <w:rsid w:val="009E67E1"/>
    <w:rsid w:val="009E6837"/>
    <w:rsid w:val="009E6AB4"/>
    <w:rsid w:val="009E6CD4"/>
    <w:rsid w:val="009E6EF7"/>
    <w:rsid w:val="009E6FBF"/>
    <w:rsid w:val="009E7144"/>
    <w:rsid w:val="009E74DF"/>
    <w:rsid w:val="009E761C"/>
    <w:rsid w:val="009E7862"/>
    <w:rsid w:val="009E797A"/>
    <w:rsid w:val="009E79E3"/>
    <w:rsid w:val="009E7E3B"/>
    <w:rsid w:val="009F0317"/>
    <w:rsid w:val="009F037A"/>
    <w:rsid w:val="009F03EE"/>
    <w:rsid w:val="009F0690"/>
    <w:rsid w:val="009F0B1B"/>
    <w:rsid w:val="009F0DFF"/>
    <w:rsid w:val="009F0E98"/>
    <w:rsid w:val="009F0F93"/>
    <w:rsid w:val="009F1479"/>
    <w:rsid w:val="009F14CA"/>
    <w:rsid w:val="009F1541"/>
    <w:rsid w:val="009F15E9"/>
    <w:rsid w:val="009F1669"/>
    <w:rsid w:val="009F1793"/>
    <w:rsid w:val="009F19A6"/>
    <w:rsid w:val="009F1E53"/>
    <w:rsid w:val="009F221F"/>
    <w:rsid w:val="009F22BF"/>
    <w:rsid w:val="009F23C5"/>
    <w:rsid w:val="009F294B"/>
    <w:rsid w:val="009F2D2B"/>
    <w:rsid w:val="009F337A"/>
    <w:rsid w:val="009F3AFF"/>
    <w:rsid w:val="009F3CDC"/>
    <w:rsid w:val="009F3F26"/>
    <w:rsid w:val="009F4153"/>
    <w:rsid w:val="009F4843"/>
    <w:rsid w:val="009F48BB"/>
    <w:rsid w:val="009F52D4"/>
    <w:rsid w:val="009F5437"/>
    <w:rsid w:val="009F54FC"/>
    <w:rsid w:val="009F5604"/>
    <w:rsid w:val="009F56AF"/>
    <w:rsid w:val="009F5CA9"/>
    <w:rsid w:val="009F5D11"/>
    <w:rsid w:val="009F5D1E"/>
    <w:rsid w:val="009F6222"/>
    <w:rsid w:val="009F6244"/>
    <w:rsid w:val="009F629A"/>
    <w:rsid w:val="009F64C6"/>
    <w:rsid w:val="009F6B00"/>
    <w:rsid w:val="009F6EE3"/>
    <w:rsid w:val="009F70D0"/>
    <w:rsid w:val="009F71F8"/>
    <w:rsid w:val="009F7250"/>
    <w:rsid w:val="009F74D1"/>
    <w:rsid w:val="009F753C"/>
    <w:rsid w:val="009F7607"/>
    <w:rsid w:val="009F77EE"/>
    <w:rsid w:val="009F794B"/>
    <w:rsid w:val="009F7CB7"/>
    <w:rsid w:val="009F7DAC"/>
    <w:rsid w:val="00A00138"/>
    <w:rsid w:val="00A0021C"/>
    <w:rsid w:val="00A00234"/>
    <w:rsid w:val="00A00256"/>
    <w:rsid w:val="00A0034C"/>
    <w:rsid w:val="00A00A3C"/>
    <w:rsid w:val="00A00DC9"/>
    <w:rsid w:val="00A0123C"/>
    <w:rsid w:val="00A0140F"/>
    <w:rsid w:val="00A01431"/>
    <w:rsid w:val="00A01731"/>
    <w:rsid w:val="00A018DE"/>
    <w:rsid w:val="00A018F0"/>
    <w:rsid w:val="00A019BA"/>
    <w:rsid w:val="00A01D16"/>
    <w:rsid w:val="00A01D18"/>
    <w:rsid w:val="00A01D83"/>
    <w:rsid w:val="00A01E4C"/>
    <w:rsid w:val="00A01F91"/>
    <w:rsid w:val="00A021D5"/>
    <w:rsid w:val="00A021FF"/>
    <w:rsid w:val="00A0220D"/>
    <w:rsid w:val="00A02388"/>
    <w:rsid w:val="00A02926"/>
    <w:rsid w:val="00A02A04"/>
    <w:rsid w:val="00A02A58"/>
    <w:rsid w:val="00A02D90"/>
    <w:rsid w:val="00A02D93"/>
    <w:rsid w:val="00A02F14"/>
    <w:rsid w:val="00A03071"/>
    <w:rsid w:val="00A03361"/>
    <w:rsid w:val="00A03452"/>
    <w:rsid w:val="00A03688"/>
    <w:rsid w:val="00A037F3"/>
    <w:rsid w:val="00A038A2"/>
    <w:rsid w:val="00A03B87"/>
    <w:rsid w:val="00A040CB"/>
    <w:rsid w:val="00A04521"/>
    <w:rsid w:val="00A04975"/>
    <w:rsid w:val="00A04A3E"/>
    <w:rsid w:val="00A04BD0"/>
    <w:rsid w:val="00A04E41"/>
    <w:rsid w:val="00A0524F"/>
    <w:rsid w:val="00A05341"/>
    <w:rsid w:val="00A0567D"/>
    <w:rsid w:val="00A0573C"/>
    <w:rsid w:val="00A05839"/>
    <w:rsid w:val="00A05906"/>
    <w:rsid w:val="00A05969"/>
    <w:rsid w:val="00A05ADA"/>
    <w:rsid w:val="00A0609E"/>
    <w:rsid w:val="00A0617C"/>
    <w:rsid w:val="00A0638B"/>
    <w:rsid w:val="00A0670F"/>
    <w:rsid w:val="00A06AE4"/>
    <w:rsid w:val="00A06BA0"/>
    <w:rsid w:val="00A06C27"/>
    <w:rsid w:val="00A06CEA"/>
    <w:rsid w:val="00A06D6A"/>
    <w:rsid w:val="00A0727E"/>
    <w:rsid w:val="00A07381"/>
    <w:rsid w:val="00A07768"/>
    <w:rsid w:val="00A077A1"/>
    <w:rsid w:val="00A078BB"/>
    <w:rsid w:val="00A07BFD"/>
    <w:rsid w:val="00A07F6F"/>
    <w:rsid w:val="00A1000A"/>
    <w:rsid w:val="00A104B5"/>
    <w:rsid w:val="00A10F3F"/>
    <w:rsid w:val="00A10F92"/>
    <w:rsid w:val="00A112CE"/>
    <w:rsid w:val="00A11666"/>
    <w:rsid w:val="00A11A5B"/>
    <w:rsid w:val="00A11C8E"/>
    <w:rsid w:val="00A11EAF"/>
    <w:rsid w:val="00A126BD"/>
    <w:rsid w:val="00A12786"/>
    <w:rsid w:val="00A128C4"/>
    <w:rsid w:val="00A1292F"/>
    <w:rsid w:val="00A12BE4"/>
    <w:rsid w:val="00A12C6C"/>
    <w:rsid w:val="00A12D06"/>
    <w:rsid w:val="00A12FD1"/>
    <w:rsid w:val="00A1306B"/>
    <w:rsid w:val="00A130A2"/>
    <w:rsid w:val="00A13158"/>
    <w:rsid w:val="00A131EF"/>
    <w:rsid w:val="00A132AC"/>
    <w:rsid w:val="00A133B9"/>
    <w:rsid w:val="00A136CB"/>
    <w:rsid w:val="00A13716"/>
    <w:rsid w:val="00A138BA"/>
    <w:rsid w:val="00A13A53"/>
    <w:rsid w:val="00A13A5C"/>
    <w:rsid w:val="00A13AC0"/>
    <w:rsid w:val="00A13C86"/>
    <w:rsid w:val="00A13DB8"/>
    <w:rsid w:val="00A13ED8"/>
    <w:rsid w:val="00A13FB0"/>
    <w:rsid w:val="00A14047"/>
    <w:rsid w:val="00A14161"/>
    <w:rsid w:val="00A141B4"/>
    <w:rsid w:val="00A1426A"/>
    <w:rsid w:val="00A143F9"/>
    <w:rsid w:val="00A145B0"/>
    <w:rsid w:val="00A146D7"/>
    <w:rsid w:val="00A149C7"/>
    <w:rsid w:val="00A14EAD"/>
    <w:rsid w:val="00A150CB"/>
    <w:rsid w:val="00A15173"/>
    <w:rsid w:val="00A15645"/>
    <w:rsid w:val="00A15688"/>
    <w:rsid w:val="00A156AA"/>
    <w:rsid w:val="00A15841"/>
    <w:rsid w:val="00A15E00"/>
    <w:rsid w:val="00A163C5"/>
    <w:rsid w:val="00A16559"/>
    <w:rsid w:val="00A1661D"/>
    <w:rsid w:val="00A1715A"/>
    <w:rsid w:val="00A1741D"/>
    <w:rsid w:val="00A17438"/>
    <w:rsid w:val="00A17573"/>
    <w:rsid w:val="00A179C4"/>
    <w:rsid w:val="00A20097"/>
    <w:rsid w:val="00A20212"/>
    <w:rsid w:val="00A20480"/>
    <w:rsid w:val="00A20481"/>
    <w:rsid w:val="00A20B9D"/>
    <w:rsid w:val="00A21402"/>
    <w:rsid w:val="00A21A01"/>
    <w:rsid w:val="00A21A89"/>
    <w:rsid w:val="00A21DE3"/>
    <w:rsid w:val="00A220E4"/>
    <w:rsid w:val="00A22656"/>
    <w:rsid w:val="00A227E3"/>
    <w:rsid w:val="00A22810"/>
    <w:rsid w:val="00A228F8"/>
    <w:rsid w:val="00A22AF3"/>
    <w:rsid w:val="00A22BAA"/>
    <w:rsid w:val="00A22E6C"/>
    <w:rsid w:val="00A22EE4"/>
    <w:rsid w:val="00A236B0"/>
    <w:rsid w:val="00A2390F"/>
    <w:rsid w:val="00A23E01"/>
    <w:rsid w:val="00A24531"/>
    <w:rsid w:val="00A24564"/>
    <w:rsid w:val="00A24B07"/>
    <w:rsid w:val="00A24F54"/>
    <w:rsid w:val="00A24F58"/>
    <w:rsid w:val="00A24FFB"/>
    <w:rsid w:val="00A2514D"/>
    <w:rsid w:val="00A252BC"/>
    <w:rsid w:val="00A2540B"/>
    <w:rsid w:val="00A2555C"/>
    <w:rsid w:val="00A256B5"/>
    <w:rsid w:val="00A25B8A"/>
    <w:rsid w:val="00A25D1B"/>
    <w:rsid w:val="00A25E78"/>
    <w:rsid w:val="00A25F9C"/>
    <w:rsid w:val="00A265BC"/>
    <w:rsid w:val="00A265FE"/>
    <w:rsid w:val="00A2668B"/>
    <w:rsid w:val="00A270D8"/>
    <w:rsid w:val="00A272D6"/>
    <w:rsid w:val="00A2747F"/>
    <w:rsid w:val="00A274C3"/>
    <w:rsid w:val="00A277FA"/>
    <w:rsid w:val="00A278E7"/>
    <w:rsid w:val="00A27968"/>
    <w:rsid w:val="00A27DCB"/>
    <w:rsid w:val="00A27DDB"/>
    <w:rsid w:val="00A3000A"/>
    <w:rsid w:val="00A300EA"/>
    <w:rsid w:val="00A304CC"/>
    <w:rsid w:val="00A3054A"/>
    <w:rsid w:val="00A30836"/>
    <w:rsid w:val="00A30B6E"/>
    <w:rsid w:val="00A30CD4"/>
    <w:rsid w:val="00A30CF7"/>
    <w:rsid w:val="00A30FDE"/>
    <w:rsid w:val="00A3129E"/>
    <w:rsid w:val="00A313A9"/>
    <w:rsid w:val="00A31661"/>
    <w:rsid w:val="00A318CA"/>
    <w:rsid w:val="00A31986"/>
    <w:rsid w:val="00A32013"/>
    <w:rsid w:val="00A3210F"/>
    <w:rsid w:val="00A32121"/>
    <w:rsid w:val="00A32936"/>
    <w:rsid w:val="00A32F19"/>
    <w:rsid w:val="00A32F50"/>
    <w:rsid w:val="00A32FA8"/>
    <w:rsid w:val="00A33227"/>
    <w:rsid w:val="00A33379"/>
    <w:rsid w:val="00A333CA"/>
    <w:rsid w:val="00A33465"/>
    <w:rsid w:val="00A3384D"/>
    <w:rsid w:val="00A33948"/>
    <w:rsid w:val="00A34006"/>
    <w:rsid w:val="00A3437E"/>
    <w:rsid w:val="00A3438D"/>
    <w:rsid w:val="00A344CC"/>
    <w:rsid w:val="00A34BDD"/>
    <w:rsid w:val="00A34F38"/>
    <w:rsid w:val="00A34FB8"/>
    <w:rsid w:val="00A35334"/>
    <w:rsid w:val="00A357D2"/>
    <w:rsid w:val="00A3582C"/>
    <w:rsid w:val="00A35ABB"/>
    <w:rsid w:val="00A35E22"/>
    <w:rsid w:val="00A36574"/>
    <w:rsid w:val="00A36719"/>
    <w:rsid w:val="00A3673B"/>
    <w:rsid w:val="00A36BA4"/>
    <w:rsid w:val="00A36C6C"/>
    <w:rsid w:val="00A36FD0"/>
    <w:rsid w:val="00A37370"/>
    <w:rsid w:val="00A3744F"/>
    <w:rsid w:val="00A3757B"/>
    <w:rsid w:val="00A375B4"/>
    <w:rsid w:val="00A376A3"/>
    <w:rsid w:val="00A3789F"/>
    <w:rsid w:val="00A37A45"/>
    <w:rsid w:val="00A37A58"/>
    <w:rsid w:val="00A403BC"/>
    <w:rsid w:val="00A40477"/>
    <w:rsid w:val="00A4056D"/>
    <w:rsid w:val="00A406AF"/>
    <w:rsid w:val="00A40C46"/>
    <w:rsid w:val="00A40D16"/>
    <w:rsid w:val="00A41357"/>
    <w:rsid w:val="00A41660"/>
    <w:rsid w:val="00A4188D"/>
    <w:rsid w:val="00A41B40"/>
    <w:rsid w:val="00A41D9B"/>
    <w:rsid w:val="00A42302"/>
    <w:rsid w:val="00A425A3"/>
    <w:rsid w:val="00A427AF"/>
    <w:rsid w:val="00A428C1"/>
    <w:rsid w:val="00A42998"/>
    <w:rsid w:val="00A429D1"/>
    <w:rsid w:val="00A42A95"/>
    <w:rsid w:val="00A42F0D"/>
    <w:rsid w:val="00A42FB9"/>
    <w:rsid w:val="00A433DC"/>
    <w:rsid w:val="00A43421"/>
    <w:rsid w:val="00A436E9"/>
    <w:rsid w:val="00A4390D"/>
    <w:rsid w:val="00A4396D"/>
    <w:rsid w:val="00A44034"/>
    <w:rsid w:val="00A4446F"/>
    <w:rsid w:val="00A44492"/>
    <w:rsid w:val="00A44677"/>
    <w:rsid w:val="00A446DA"/>
    <w:rsid w:val="00A449A3"/>
    <w:rsid w:val="00A449B3"/>
    <w:rsid w:val="00A44ACF"/>
    <w:rsid w:val="00A4540A"/>
    <w:rsid w:val="00A45923"/>
    <w:rsid w:val="00A459CD"/>
    <w:rsid w:val="00A45ACF"/>
    <w:rsid w:val="00A45CBD"/>
    <w:rsid w:val="00A46020"/>
    <w:rsid w:val="00A46104"/>
    <w:rsid w:val="00A463E8"/>
    <w:rsid w:val="00A4646B"/>
    <w:rsid w:val="00A465D1"/>
    <w:rsid w:val="00A46C1B"/>
    <w:rsid w:val="00A46C58"/>
    <w:rsid w:val="00A46D58"/>
    <w:rsid w:val="00A46DC2"/>
    <w:rsid w:val="00A470D1"/>
    <w:rsid w:val="00A471F9"/>
    <w:rsid w:val="00A472D6"/>
    <w:rsid w:val="00A4743C"/>
    <w:rsid w:val="00A47622"/>
    <w:rsid w:val="00A476D4"/>
    <w:rsid w:val="00A47A65"/>
    <w:rsid w:val="00A47D64"/>
    <w:rsid w:val="00A50239"/>
    <w:rsid w:val="00A5023E"/>
    <w:rsid w:val="00A505AF"/>
    <w:rsid w:val="00A5060D"/>
    <w:rsid w:val="00A5076F"/>
    <w:rsid w:val="00A50A52"/>
    <w:rsid w:val="00A512BA"/>
    <w:rsid w:val="00A5181C"/>
    <w:rsid w:val="00A51891"/>
    <w:rsid w:val="00A5190B"/>
    <w:rsid w:val="00A51E63"/>
    <w:rsid w:val="00A51F4C"/>
    <w:rsid w:val="00A524A4"/>
    <w:rsid w:val="00A526B2"/>
    <w:rsid w:val="00A52AB5"/>
    <w:rsid w:val="00A530C1"/>
    <w:rsid w:val="00A530CF"/>
    <w:rsid w:val="00A531D5"/>
    <w:rsid w:val="00A53523"/>
    <w:rsid w:val="00A53A06"/>
    <w:rsid w:val="00A53A20"/>
    <w:rsid w:val="00A53F3E"/>
    <w:rsid w:val="00A540C6"/>
    <w:rsid w:val="00A541B7"/>
    <w:rsid w:val="00A54A17"/>
    <w:rsid w:val="00A54A18"/>
    <w:rsid w:val="00A54C59"/>
    <w:rsid w:val="00A54DF0"/>
    <w:rsid w:val="00A55423"/>
    <w:rsid w:val="00A55509"/>
    <w:rsid w:val="00A55797"/>
    <w:rsid w:val="00A55850"/>
    <w:rsid w:val="00A55FB1"/>
    <w:rsid w:val="00A56051"/>
    <w:rsid w:val="00A56157"/>
    <w:rsid w:val="00A56240"/>
    <w:rsid w:val="00A562AF"/>
    <w:rsid w:val="00A5639E"/>
    <w:rsid w:val="00A566E2"/>
    <w:rsid w:val="00A567ED"/>
    <w:rsid w:val="00A56B98"/>
    <w:rsid w:val="00A56CC4"/>
    <w:rsid w:val="00A56FD4"/>
    <w:rsid w:val="00A571F8"/>
    <w:rsid w:val="00A572D2"/>
    <w:rsid w:val="00A573F0"/>
    <w:rsid w:val="00A57679"/>
    <w:rsid w:val="00A57960"/>
    <w:rsid w:val="00A57C2C"/>
    <w:rsid w:val="00A57C3D"/>
    <w:rsid w:val="00A6004C"/>
    <w:rsid w:val="00A600F0"/>
    <w:rsid w:val="00A6039B"/>
    <w:rsid w:val="00A604C0"/>
    <w:rsid w:val="00A60951"/>
    <w:rsid w:val="00A60A12"/>
    <w:rsid w:val="00A60BFB"/>
    <w:rsid w:val="00A60C1B"/>
    <w:rsid w:val="00A60FE2"/>
    <w:rsid w:val="00A6120F"/>
    <w:rsid w:val="00A61247"/>
    <w:rsid w:val="00A61902"/>
    <w:rsid w:val="00A6197B"/>
    <w:rsid w:val="00A62102"/>
    <w:rsid w:val="00A62270"/>
    <w:rsid w:val="00A622FE"/>
    <w:rsid w:val="00A625AC"/>
    <w:rsid w:val="00A62603"/>
    <w:rsid w:val="00A6270C"/>
    <w:rsid w:val="00A6295C"/>
    <w:rsid w:val="00A63286"/>
    <w:rsid w:val="00A63392"/>
    <w:rsid w:val="00A6395D"/>
    <w:rsid w:val="00A63A86"/>
    <w:rsid w:val="00A63C9B"/>
    <w:rsid w:val="00A63CE5"/>
    <w:rsid w:val="00A63D8E"/>
    <w:rsid w:val="00A63DB9"/>
    <w:rsid w:val="00A63ECC"/>
    <w:rsid w:val="00A64173"/>
    <w:rsid w:val="00A6418C"/>
    <w:rsid w:val="00A642D2"/>
    <w:rsid w:val="00A64E9F"/>
    <w:rsid w:val="00A65198"/>
    <w:rsid w:val="00A65398"/>
    <w:rsid w:val="00A654A5"/>
    <w:rsid w:val="00A65BD3"/>
    <w:rsid w:val="00A65E6C"/>
    <w:rsid w:val="00A660B3"/>
    <w:rsid w:val="00A662A4"/>
    <w:rsid w:val="00A66305"/>
    <w:rsid w:val="00A66321"/>
    <w:rsid w:val="00A66438"/>
    <w:rsid w:val="00A66468"/>
    <w:rsid w:val="00A665BA"/>
    <w:rsid w:val="00A66A4D"/>
    <w:rsid w:val="00A66CC6"/>
    <w:rsid w:val="00A66EA2"/>
    <w:rsid w:val="00A67137"/>
    <w:rsid w:val="00A675AD"/>
    <w:rsid w:val="00A67C59"/>
    <w:rsid w:val="00A67E69"/>
    <w:rsid w:val="00A67EFE"/>
    <w:rsid w:val="00A67F2A"/>
    <w:rsid w:val="00A7006F"/>
    <w:rsid w:val="00A70755"/>
    <w:rsid w:val="00A70ECF"/>
    <w:rsid w:val="00A70EE4"/>
    <w:rsid w:val="00A7120B"/>
    <w:rsid w:val="00A714F3"/>
    <w:rsid w:val="00A715A0"/>
    <w:rsid w:val="00A718BD"/>
    <w:rsid w:val="00A71CF1"/>
    <w:rsid w:val="00A71E3C"/>
    <w:rsid w:val="00A71F8E"/>
    <w:rsid w:val="00A72ABC"/>
    <w:rsid w:val="00A72AFA"/>
    <w:rsid w:val="00A72C0E"/>
    <w:rsid w:val="00A731B1"/>
    <w:rsid w:val="00A73431"/>
    <w:rsid w:val="00A73688"/>
    <w:rsid w:val="00A736D2"/>
    <w:rsid w:val="00A737BA"/>
    <w:rsid w:val="00A73E5C"/>
    <w:rsid w:val="00A73EAB"/>
    <w:rsid w:val="00A73EDF"/>
    <w:rsid w:val="00A74285"/>
    <w:rsid w:val="00A743D8"/>
    <w:rsid w:val="00A747A5"/>
    <w:rsid w:val="00A74CF3"/>
    <w:rsid w:val="00A74D56"/>
    <w:rsid w:val="00A751F1"/>
    <w:rsid w:val="00A7563F"/>
    <w:rsid w:val="00A75794"/>
    <w:rsid w:val="00A757A4"/>
    <w:rsid w:val="00A75B50"/>
    <w:rsid w:val="00A75CD7"/>
    <w:rsid w:val="00A75E0E"/>
    <w:rsid w:val="00A75EC6"/>
    <w:rsid w:val="00A76315"/>
    <w:rsid w:val="00A765A5"/>
    <w:rsid w:val="00A766F5"/>
    <w:rsid w:val="00A76706"/>
    <w:rsid w:val="00A76709"/>
    <w:rsid w:val="00A76B9E"/>
    <w:rsid w:val="00A76F6C"/>
    <w:rsid w:val="00A770DE"/>
    <w:rsid w:val="00A77116"/>
    <w:rsid w:val="00A77294"/>
    <w:rsid w:val="00A77ACB"/>
    <w:rsid w:val="00A77C24"/>
    <w:rsid w:val="00A77D45"/>
    <w:rsid w:val="00A800F7"/>
    <w:rsid w:val="00A80409"/>
    <w:rsid w:val="00A80533"/>
    <w:rsid w:val="00A8089C"/>
    <w:rsid w:val="00A808BC"/>
    <w:rsid w:val="00A808DD"/>
    <w:rsid w:val="00A80A65"/>
    <w:rsid w:val="00A8142F"/>
    <w:rsid w:val="00A81F39"/>
    <w:rsid w:val="00A81FEE"/>
    <w:rsid w:val="00A8222E"/>
    <w:rsid w:val="00A823A0"/>
    <w:rsid w:val="00A82434"/>
    <w:rsid w:val="00A829F7"/>
    <w:rsid w:val="00A8307D"/>
    <w:rsid w:val="00A833E1"/>
    <w:rsid w:val="00A83805"/>
    <w:rsid w:val="00A83E78"/>
    <w:rsid w:val="00A841DF"/>
    <w:rsid w:val="00A8448A"/>
    <w:rsid w:val="00A848A9"/>
    <w:rsid w:val="00A848D1"/>
    <w:rsid w:val="00A84907"/>
    <w:rsid w:val="00A84E4A"/>
    <w:rsid w:val="00A84E9C"/>
    <w:rsid w:val="00A84ECC"/>
    <w:rsid w:val="00A8554A"/>
    <w:rsid w:val="00A85616"/>
    <w:rsid w:val="00A85793"/>
    <w:rsid w:val="00A859EB"/>
    <w:rsid w:val="00A85B45"/>
    <w:rsid w:val="00A86110"/>
    <w:rsid w:val="00A865D1"/>
    <w:rsid w:val="00A869CB"/>
    <w:rsid w:val="00A871BE"/>
    <w:rsid w:val="00A872E3"/>
    <w:rsid w:val="00A87979"/>
    <w:rsid w:val="00A87DA4"/>
    <w:rsid w:val="00A901E3"/>
    <w:rsid w:val="00A902D7"/>
    <w:rsid w:val="00A904A8"/>
    <w:rsid w:val="00A90521"/>
    <w:rsid w:val="00A908A7"/>
    <w:rsid w:val="00A90B3B"/>
    <w:rsid w:val="00A90D64"/>
    <w:rsid w:val="00A913E7"/>
    <w:rsid w:val="00A9174C"/>
    <w:rsid w:val="00A918FC"/>
    <w:rsid w:val="00A91C68"/>
    <w:rsid w:val="00A91C9C"/>
    <w:rsid w:val="00A91F83"/>
    <w:rsid w:val="00A9204B"/>
    <w:rsid w:val="00A9255E"/>
    <w:rsid w:val="00A9285F"/>
    <w:rsid w:val="00A92AC7"/>
    <w:rsid w:val="00A92CFF"/>
    <w:rsid w:val="00A9305C"/>
    <w:rsid w:val="00A93160"/>
    <w:rsid w:val="00A933AA"/>
    <w:rsid w:val="00A9369A"/>
    <w:rsid w:val="00A937E5"/>
    <w:rsid w:val="00A9398E"/>
    <w:rsid w:val="00A93A4D"/>
    <w:rsid w:val="00A945E9"/>
    <w:rsid w:val="00A94B21"/>
    <w:rsid w:val="00A94C22"/>
    <w:rsid w:val="00A94E0B"/>
    <w:rsid w:val="00A94E39"/>
    <w:rsid w:val="00A94F68"/>
    <w:rsid w:val="00A95115"/>
    <w:rsid w:val="00A951EA"/>
    <w:rsid w:val="00A955A9"/>
    <w:rsid w:val="00A95B3C"/>
    <w:rsid w:val="00A95F1D"/>
    <w:rsid w:val="00A9641C"/>
    <w:rsid w:val="00A966D4"/>
    <w:rsid w:val="00A96AED"/>
    <w:rsid w:val="00A96D31"/>
    <w:rsid w:val="00A97314"/>
    <w:rsid w:val="00A97527"/>
    <w:rsid w:val="00A9753C"/>
    <w:rsid w:val="00A975BE"/>
    <w:rsid w:val="00A97705"/>
    <w:rsid w:val="00A978E6"/>
    <w:rsid w:val="00A97D43"/>
    <w:rsid w:val="00A97F20"/>
    <w:rsid w:val="00AA0025"/>
    <w:rsid w:val="00AA004E"/>
    <w:rsid w:val="00AA0099"/>
    <w:rsid w:val="00AA0124"/>
    <w:rsid w:val="00AA04CC"/>
    <w:rsid w:val="00AA05CC"/>
    <w:rsid w:val="00AA078A"/>
    <w:rsid w:val="00AA0816"/>
    <w:rsid w:val="00AA091A"/>
    <w:rsid w:val="00AA0B3F"/>
    <w:rsid w:val="00AA0DF3"/>
    <w:rsid w:val="00AA0E93"/>
    <w:rsid w:val="00AA0FF3"/>
    <w:rsid w:val="00AA190E"/>
    <w:rsid w:val="00AA1AB9"/>
    <w:rsid w:val="00AA1CDA"/>
    <w:rsid w:val="00AA1D73"/>
    <w:rsid w:val="00AA1F82"/>
    <w:rsid w:val="00AA1FBB"/>
    <w:rsid w:val="00AA202D"/>
    <w:rsid w:val="00AA2308"/>
    <w:rsid w:val="00AA2318"/>
    <w:rsid w:val="00AA254A"/>
    <w:rsid w:val="00AA2614"/>
    <w:rsid w:val="00AA2B06"/>
    <w:rsid w:val="00AA301A"/>
    <w:rsid w:val="00AA368B"/>
    <w:rsid w:val="00AA3B5F"/>
    <w:rsid w:val="00AA3C10"/>
    <w:rsid w:val="00AA3C30"/>
    <w:rsid w:val="00AA406E"/>
    <w:rsid w:val="00AA48D9"/>
    <w:rsid w:val="00AA4A3F"/>
    <w:rsid w:val="00AA4F19"/>
    <w:rsid w:val="00AA4F66"/>
    <w:rsid w:val="00AA4F67"/>
    <w:rsid w:val="00AA5026"/>
    <w:rsid w:val="00AA506A"/>
    <w:rsid w:val="00AA50B4"/>
    <w:rsid w:val="00AA51AD"/>
    <w:rsid w:val="00AA530C"/>
    <w:rsid w:val="00AA534D"/>
    <w:rsid w:val="00AA57E6"/>
    <w:rsid w:val="00AA6426"/>
    <w:rsid w:val="00AA6457"/>
    <w:rsid w:val="00AA6737"/>
    <w:rsid w:val="00AA680E"/>
    <w:rsid w:val="00AA6912"/>
    <w:rsid w:val="00AA6A39"/>
    <w:rsid w:val="00AA6C03"/>
    <w:rsid w:val="00AA6C27"/>
    <w:rsid w:val="00AA773C"/>
    <w:rsid w:val="00AA7777"/>
    <w:rsid w:val="00AA7BC5"/>
    <w:rsid w:val="00AA7DEC"/>
    <w:rsid w:val="00AA7F7E"/>
    <w:rsid w:val="00AB0208"/>
    <w:rsid w:val="00AB03B6"/>
    <w:rsid w:val="00AB05E7"/>
    <w:rsid w:val="00AB06F3"/>
    <w:rsid w:val="00AB084E"/>
    <w:rsid w:val="00AB0F45"/>
    <w:rsid w:val="00AB10A6"/>
    <w:rsid w:val="00AB1317"/>
    <w:rsid w:val="00AB1870"/>
    <w:rsid w:val="00AB195C"/>
    <w:rsid w:val="00AB19C6"/>
    <w:rsid w:val="00AB1BA0"/>
    <w:rsid w:val="00AB1DA7"/>
    <w:rsid w:val="00AB2379"/>
    <w:rsid w:val="00AB244A"/>
    <w:rsid w:val="00AB2E90"/>
    <w:rsid w:val="00AB2F66"/>
    <w:rsid w:val="00AB34B1"/>
    <w:rsid w:val="00AB35DD"/>
    <w:rsid w:val="00AB36CE"/>
    <w:rsid w:val="00AB38C7"/>
    <w:rsid w:val="00AB3AD6"/>
    <w:rsid w:val="00AB3EAD"/>
    <w:rsid w:val="00AB3FA8"/>
    <w:rsid w:val="00AB4465"/>
    <w:rsid w:val="00AB4473"/>
    <w:rsid w:val="00AB4493"/>
    <w:rsid w:val="00AB4651"/>
    <w:rsid w:val="00AB4935"/>
    <w:rsid w:val="00AB4985"/>
    <w:rsid w:val="00AB4BA0"/>
    <w:rsid w:val="00AB4C3F"/>
    <w:rsid w:val="00AB4C5D"/>
    <w:rsid w:val="00AB51F7"/>
    <w:rsid w:val="00AB5351"/>
    <w:rsid w:val="00AB540C"/>
    <w:rsid w:val="00AB555E"/>
    <w:rsid w:val="00AB5AE0"/>
    <w:rsid w:val="00AB5B26"/>
    <w:rsid w:val="00AB5C84"/>
    <w:rsid w:val="00AB5FE8"/>
    <w:rsid w:val="00AB675B"/>
    <w:rsid w:val="00AB67BF"/>
    <w:rsid w:val="00AB6B90"/>
    <w:rsid w:val="00AB6EEC"/>
    <w:rsid w:val="00AB7062"/>
    <w:rsid w:val="00AB72AC"/>
    <w:rsid w:val="00AB76D1"/>
    <w:rsid w:val="00AB7C0B"/>
    <w:rsid w:val="00AB7CBC"/>
    <w:rsid w:val="00AB7EE6"/>
    <w:rsid w:val="00AB7FB8"/>
    <w:rsid w:val="00AC0653"/>
    <w:rsid w:val="00AC08CB"/>
    <w:rsid w:val="00AC0DC1"/>
    <w:rsid w:val="00AC0E88"/>
    <w:rsid w:val="00AC11D3"/>
    <w:rsid w:val="00AC1326"/>
    <w:rsid w:val="00AC1328"/>
    <w:rsid w:val="00AC13A7"/>
    <w:rsid w:val="00AC14E9"/>
    <w:rsid w:val="00AC1567"/>
    <w:rsid w:val="00AC18A8"/>
    <w:rsid w:val="00AC191F"/>
    <w:rsid w:val="00AC1963"/>
    <w:rsid w:val="00AC1B17"/>
    <w:rsid w:val="00AC2017"/>
    <w:rsid w:val="00AC2084"/>
    <w:rsid w:val="00AC21F1"/>
    <w:rsid w:val="00AC284A"/>
    <w:rsid w:val="00AC2A86"/>
    <w:rsid w:val="00AC2CE9"/>
    <w:rsid w:val="00AC3079"/>
    <w:rsid w:val="00AC34C1"/>
    <w:rsid w:val="00AC393D"/>
    <w:rsid w:val="00AC3C78"/>
    <w:rsid w:val="00AC3E7F"/>
    <w:rsid w:val="00AC4117"/>
    <w:rsid w:val="00AC418E"/>
    <w:rsid w:val="00AC41E6"/>
    <w:rsid w:val="00AC440C"/>
    <w:rsid w:val="00AC4454"/>
    <w:rsid w:val="00AC4458"/>
    <w:rsid w:val="00AC4483"/>
    <w:rsid w:val="00AC47F5"/>
    <w:rsid w:val="00AC48EF"/>
    <w:rsid w:val="00AC4923"/>
    <w:rsid w:val="00AC49AF"/>
    <w:rsid w:val="00AC55F8"/>
    <w:rsid w:val="00AC59D9"/>
    <w:rsid w:val="00AC5A8F"/>
    <w:rsid w:val="00AC5D9D"/>
    <w:rsid w:val="00AC5EC5"/>
    <w:rsid w:val="00AC5F2E"/>
    <w:rsid w:val="00AC61BB"/>
    <w:rsid w:val="00AC6380"/>
    <w:rsid w:val="00AC665A"/>
    <w:rsid w:val="00AC6923"/>
    <w:rsid w:val="00AC6A2D"/>
    <w:rsid w:val="00AC6C06"/>
    <w:rsid w:val="00AC6DB0"/>
    <w:rsid w:val="00AC7A70"/>
    <w:rsid w:val="00AC7C2F"/>
    <w:rsid w:val="00AD01B5"/>
    <w:rsid w:val="00AD01C9"/>
    <w:rsid w:val="00AD01D5"/>
    <w:rsid w:val="00AD07E4"/>
    <w:rsid w:val="00AD09A1"/>
    <w:rsid w:val="00AD0AF1"/>
    <w:rsid w:val="00AD1467"/>
    <w:rsid w:val="00AD1586"/>
    <w:rsid w:val="00AD1BF2"/>
    <w:rsid w:val="00AD1D47"/>
    <w:rsid w:val="00AD2382"/>
    <w:rsid w:val="00AD260D"/>
    <w:rsid w:val="00AD2B4F"/>
    <w:rsid w:val="00AD30C3"/>
    <w:rsid w:val="00AD341D"/>
    <w:rsid w:val="00AD3CB2"/>
    <w:rsid w:val="00AD3E1D"/>
    <w:rsid w:val="00AD40BC"/>
    <w:rsid w:val="00AD4268"/>
    <w:rsid w:val="00AD4435"/>
    <w:rsid w:val="00AD458F"/>
    <w:rsid w:val="00AD465D"/>
    <w:rsid w:val="00AD48DC"/>
    <w:rsid w:val="00AD4E04"/>
    <w:rsid w:val="00AD5089"/>
    <w:rsid w:val="00AD50AF"/>
    <w:rsid w:val="00AD5136"/>
    <w:rsid w:val="00AD5376"/>
    <w:rsid w:val="00AD53EB"/>
    <w:rsid w:val="00AD5423"/>
    <w:rsid w:val="00AD5FC1"/>
    <w:rsid w:val="00AD6707"/>
    <w:rsid w:val="00AD6966"/>
    <w:rsid w:val="00AD69C0"/>
    <w:rsid w:val="00AD6A9C"/>
    <w:rsid w:val="00AD754A"/>
    <w:rsid w:val="00AD76FC"/>
    <w:rsid w:val="00AD7B49"/>
    <w:rsid w:val="00AD7CAE"/>
    <w:rsid w:val="00AD7CC6"/>
    <w:rsid w:val="00AD7DC0"/>
    <w:rsid w:val="00AE037D"/>
    <w:rsid w:val="00AE0472"/>
    <w:rsid w:val="00AE05AD"/>
    <w:rsid w:val="00AE087F"/>
    <w:rsid w:val="00AE08B4"/>
    <w:rsid w:val="00AE0E93"/>
    <w:rsid w:val="00AE0FB7"/>
    <w:rsid w:val="00AE107B"/>
    <w:rsid w:val="00AE145D"/>
    <w:rsid w:val="00AE1550"/>
    <w:rsid w:val="00AE169E"/>
    <w:rsid w:val="00AE16A9"/>
    <w:rsid w:val="00AE16F5"/>
    <w:rsid w:val="00AE179C"/>
    <w:rsid w:val="00AE1800"/>
    <w:rsid w:val="00AE1909"/>
    <w:rsid w:val="00AE1ADD"/>
    <w:rsid w:val="00AE2052"/>
    <w:rsid w:val="00AE206C"/>
    <w:rsid w:val="00AE211F"/>
    <w:rsid w:val="00AE24EA"/>
    <w:rsid w:val="00AE27C3"/>
    <w:rsid w:val="00AE2AAD"/>
    <w:rsid w:val="00AE2E34"/>
    <w:rsid w:val="00AE2E9D"/>
    <w:rsid w:val="00AE3226"/>
    <w:rsid w:val="00AE3428"/>
    <w:rsid w:val="00AE37B0"/>
    <w:rsid w:val="00AE39BA"/>
    <w:rsid w:val="00AE44E7"/>
    <w:rsid w:val="00AE45AE"/>
    <w:rsid w:val="00AE4811"/>
    <w:rsid w:val="00AE4931"/>
    <w:rsid w:val="00AE4E9F"/>
    <w:rsid w:val="00AE4ECC"/>
    <w:rsid w:val="00AE5162"/>
    <w:rsid w:val="00AE5288"/>
    <w:rsid w:val="00AE54B2"/>
    <w:rsid w:val="00AE573C"/>
    <w:rsid w:val="00AE5922"/>
    <w:rsid w:val="00AE6014"/>
    <w:rsid w:val="00AE631A"/>
    <w:rsid w:val="00AE634A"/>
    <w:rsid w:val="00AE65D6"/>
    <w:rsid w:val="00AE65FA"/>
    <w:rsid w:val="00AE6626"/>
    <w:rsid w:val="00AE672D"/>
    <w:rsid w:val="00AE6897"/>
    <w:rsid w:val="00AE69A8"/>
    <w:rsid w:val="00AE69CC"/>
    <w:rsid w:val="00AE6BFB"/>
    <w:rsid w:val="00AE6D0F"/>
    <w:rsid w:val="00AE6E3E"/>
    <w:rsid w:val="00AE6FF9"/>
    <w:rsid w:val="00AE7506"/>
    <w:rsid w:val="00AF0268"/>
    <w:rsid w:val="00AF029E"/>
    <w:rsid w:val="00AF072C"/>
    <w:rsid w:val="00AF0920"/>
    <w:rsid w:val="00AF0A6E"/>
    <w:rsid w:val="00AF0C99"/>
    <w:rsid w:val="00AF0F2A"/>
    <w:rsid w:val="00AF1988"/>
    <w:rsid w:val="00AF1A86"/>
    <w:rsid w:val="00AF1C33"/>
    <w:rsid w:val="00AF2036"/>
    <w:rsid w:val="00AF239C"/>
    <w:rsid w:val="00AF254B"/>
    <w:rsid w:val="00AF2998"/>
    <w:rsid w:val="00AF2AD7"/>
    <w:rsid w:val="00AF2EB6"/>
    <w:rsid w:val="00AF2FEA"/>
    <w:rsid w:val="00AF319E"/>
    <w:rsid w:val="00AF330C"/>
    <w:rsid w:val="00AF3407"/>
    <w:rsid w:val="00AF3446"/>
    <w:rsid w:val="00AF3CF8"/>
    <w:rsid w:val="00AF3D25"/>
    <w:rsid w:val="00AF3F9F"/>
    <w:rsid w:val="00AF4070"/>
    <w:rsid w:val="00AF427D"/>
    <w:rsid w:val="00AF42DF"/>
    <w:rsid w:val="00AF4381"/>
    <w:rsid w:val="00AF4470"/>
    <w:rsid w:val="00AF44F7"/>
    <w:rsid w:val="00AF45B2"/>
    <w:rsid w:val="00AF4CF3"/>
    <w:rsid w:val="00AF4F02"/>
    <w:rsid w:val="00AF503C"/>
    <w:rsid w:val="00AF509E"/>
    <w:rsid w:val="00AF5709"/>
    <w:rsid w:val="00AF5B62"/>
    <w:rsid w:val="00AF5C95"/>
    <w:rsid w:val="00AF6087"/>
    <w:rsid w:val="00AF60E2"/>
    <w:rsid w:val="00AF63AC"/>
    <w:rsid w:val="00AF65AD"/>
    <w:rsid w:val="00AF6932"/>
    <w:rsid w:val="00AF6986"/>
    <w:rsid w:val="00AF6BCA"/>
    <w:rsid w:val="00AF6DD7"/>
    <w:rsid w:val="00AF6F01"/>
    <w:rsid w:val="00AF6F5E"/>
    <w:rsid w:val="00AF725A"/>
    <w:rsid w:val="00AF757E"/>
    <w:rsid w:val="00AF76C8"/>
    <w:rsid w:val="00AF76EC"/>
    <w:rsid w:val="00AF781C"/>
    <w:rsid w:val="00AF7E86"/>
    <w:rsid w:val="00AF7F9C"/>
    <w:rsid w:val="00B0008B"/>
    <w:rsid w:val="00B00122"/>
    <w:rsid w:val="00B009FD"/>
    <w:rsid w:val="00B00AFA"/>
    <w:rsid w:val="00B00CA9"/>
    <w:rsid w:val="00B01087"/>
    <w:rsid w:val="00B012B3"/>
    <w:rsid w:val="00B0177E"/>
    <w:rsid w:val="00B0191B"/>
    <w:rsid w:val="00B01BB4"/>
    <w:rsid w:val="00B01EA2"/>
    <w:rsid w:val="00B01F4F"/>
    <w:rsid w:val="00B0201D"/>
    <w:rsid w:val="00B0201F"/>
    <w:rsid w:val="00B02127"/>
    <w:rsid w:val="00B0214B"/>
    <w:rsid w:val="00B02537"/>
    <w:rsid w:val="00B02996"/>
    <w:rsid w:val="00B02AE6"/>
    <w:rsid w:val="00B03020"/>
    <w:rsid w:val="00B031B2"/>
    <w:rsid w:val="00B03689"/>
    <w:rsid w:val="00B03BA5"/>
    <w:rsid w:val="00B03D87"/>
    <w:rsid w:val="00B03D8E"/>
    <w:rsid w:val="00B03EEF"/>
    <w:rsid w:val="00B04544"/>
    <w:rsid w:val="00B045CB"/>
    <w:rsid w:val="00B04C4D"/>
    <w:rsid w:val="00B04C8F"/>
    <w:rsid w:val="00B0503D"/>
    <w:rsid w:val="00B05121"/>
    <w:rsid w:val="00B05524"/>
    <w:rsid w:val="00B057DC"/>
    <w:rsid w:val="00B0583E"/>
    <w:rsid w:val="00B059AF"/>
    <w:rsid w:val="00B05A0C"/>
    <w:rsid w:val="00B05A93"/>
    <w:rsid w:val="00B05BA8"/>
    <w:rsid w:val="00B05D9A"/>
    <w:rsid w:val="00B05E22"/>
    <w:rsid w:val="00B06010"/>
    <w:rsid w:val="00B06212"/>
    <w:rsid w:val="00B068D6"/>
    <w:rsid w:val="00B06A20"/>
    <w:rsid w:val="00B07389"/>
    <w:rsid w:val="00B0747B"/>
    <w:rsid w:val="00B074FA"/>
    <w:rsid w:val="00B07530"/>
    <w:rsid w:val="00B076D8"/>
    <w:rsid w:val="00B0774D"/>
    <w:rsid w:val="00B07833"/>
    <w:rsid w:val="00B078B9"/>
    <w:rsid w:val="00B07B6B"/>
    <w:rsid w:val="00B07CE3"/>
    <w:rsid w:val="00B07D28"/>
    <w:rsid w:val="00B102E5"/>
    <w:rsid w:val="00B107A1"/>
    <w:rsid w:val="00B10C1D"/>
    <w:rsid w:val="00B10DB9"/>
    <w:rsid w:val="00B1186C"/>
    <w:rsid w:val="00B118C3"/>
    <w:rsid w:val="00B1191D"/>
    <w:rsid w:val="00B11AC2"/>
    <w:rsid w:val="00B11B45"/>
    <w:rsid w:val="00B11EB4"/>
    <w:rsid w:val="00B1233D"/>
    <w:rsid w:val="00B12391"/>
    <w:rsid w:val="00B127DC"/>
    <w:rsid w:val="00B128CB"/>
    <w:rsid w:val="00B129D9"/>
    <w:rsid w:val="00B12BCA"/>
    <w:rsid w:val="00B12EDC"/>
    <w:rsid w:val="00B130E6"/>
    <w:rsid w:val="00B13458"/>
    <w:rsid w:val="00B1354D"/>
    <w:rsid w:val="00B135A7"/>
    <w:rsid w:val="00B1386D"/>
    <w:rsid w:val="00B13900"/>
    <w:rsid w:val="00B13C51"/>
    <w:rsid w:val="00B13E15"/>
    <w:rsid w:val="00B13F7E"/>
    <w:rsid w:val="00B146ED"/>
    <w:rsid w:val="00B1482C"/>
    <w:rsid w:val="00B1482E"/>
    <w:rsid w:val="00B14EB2"/>
    <w:rsid w:val="00B150F2"/>
    <w:rsid w:val="00B1524C"/>
    <w:rsid w:val="00B1567F"/>
    <w:rsid w:val="00B15ECE"/>
    <w:rsid w:val="00B15EDA"/>
    <w:rsid w:val="00B15F82"/>
    <w:rsid w:val="00B162B6"/>
    <w:rsid w:val="00B16782"/>
    <w:rsid w:val="00B16E10"/>
    <w:rsid w:val="00B17035"/>
    <w:rsid w:val="00B1721D"/>
    <w:rsid w:val="00B1726E"/>
    <w:rsid w:val="00B17316"/>
    <w:rsid w:val="00B17618"/>
    <w:rsid w:val="00B17A0E"/>
    <w:rsid w:val="00B17D13"/>
    <w:rsid w:val="00B17D22"/>
    <w:rsid w:val="00B17EDC"/>
    <w:rsid w:val="00B2010D"/>
    <w:rsid w:val="00B2040E"/>
    <w:rsid w:val="00B20433"/>
    <w:rsid w:val="00B209B8"/>
    <w:rsid w:val="00B20B31"/>
    <w:rsid w:val="00B2116E"/>
    <w:rsid w:val="00B21324"/>
    <w:rsid w:val="00B21628"/>
    <w:rsid w:val="00B21B5A"/>
    <w:rsid w:val="00B21D1C"/>
    <w:rsid w:val="00B220C8"/>
    <w:rsid w:val="00B223E4"/>
    <w:rsid w:val="00B22A14"/>
    <w:rsid w:val="00B22D9B"/>
    <w:rsid w:val="00B22E00"/>
    <w:rsid w:val="00B22F42"/>
    <w:rsid w:val="00B231C7"/>
    <w:rsid w:val="00B23655"/>
    <w:rsid w:val="00B23716"/>
    <w:rsid w:val="00B23885"/>
    <w:rsid w:val="00B239E6"/>
    <w:rsid w:val="00B23B6F"/>
    <w:rsid w:val="00B23F22"/>
    <w:rsid w:val="00B241BC"/>
    <w:rsid w:val="00B244DB"/>
    <w:rsid w:val="00B24618"/>
    <w:rsid w:val="00B246EC"/>
    <w:rsid w:val="00B24814"/>
    <w:rsid w:val="00B24BF9"/>
    <w:rsid w:val="00B24C5F"/>
    <w:rsid w:val="00B24C64"/>
    <w:rsid w:val="00B24CA4"/>
    <w:rsid w:val="00B25131"/>
    <w:rsid w:val="00B2539E"/>
    <w:rsid w:val="00B2554D"/>
    <w:rsid w:val="00B2558D"/>
    <w:rsid w:val="00B25619"/>
    <w:rsid w:val="00B25CB6"/>
    <w:rsid w:val="00B25F8D"/>
    <w:rsid w:val="00B26038"/>
    <w:rsid w:val="00B26082"/>
    <w:rsid w:val="00B261CB"/>
    <w:rsid w:val="00B26356"/>
    <w:rsid w:val="00B26CAA"/>
    <w:rsid w:val="00B26E1C"/>
    <w:rsid w:val="00B27660"/>
    <w:rsid w:val="00B27806"/>
    <w:rsid w:val="00B27897"/>
    <w:rsid w:val="00B27A63"/>
    <w:rsid w:val="00B27BC9"/>
    <w:rsid w:val="00B27F5F"/>
    <w:rsid w:val="00B27FED"/>
    <w:rsid w:val="00B301C5"/>
    <w:rsid w:val="00B30460"/>
    <w:rsid w:val="00B30571"/>
    <w:rsid w:val="00B305FA"/>
    <w:rsid w:val="00B307BF"/>
    <w:rsid w:val="00B30E8C"/>
    <w:rsid w:val="00B30FD8"/>
    <w:rsid w:val="00B31304"/>
    <w:rsid w:val="00B31337"/>
    <w:rsid w:val="00B31460"/>
    <w:rsid w:val="00B31C7F"/>
    <w:rsid w:val="00B32094"/>
    <w:rsid w:val="00B3219A"/>
    <w:rsid w:val="00B32523"/>
    <w:rsid w:val="00B325D0"/>
    <w:rsid w:val="00B32813"/>
    <w:rsid w:val="00B32A30"/>
    <w:rsid w:val="00B32BE4"/>
    <w:rsid w:val="00B32F72"/>
    <w:rsid w:val="00B33658"/>
    <w:rsid w:val="00B33698"/>
    <w:rsid w:val="00B336CA"/>
    <w:rsid w:val="00B33892"/>
    <w:rsid w:val="00B33929"/>
    <w:rsid w:val="00B33B37"/>
    <w:rsid w:val="00B33BA9"/>
    <w:rsid w:val="00B33E84"/>
    <w:rsid w:val="00B34106"/>
    <w:rsid w:val="00B341EF"/>
    <w:rsid w:val="00B34A2B"/>
    <w:rsid w:val="00B34AE3"/>
    <w:rsid w:val="00B34E54"/>
    <w:rsid w:val="00B351EC"/>
    <w:rsid w:val="00B3591A"/>
    <w:rsid w:val="00B35A78"/>
    <w:rsid w:val="00B35F53"/>
    <w:rsid w:val="00B35F8E"/>
    <w:rsid w:val="00B362A5"/>
    <w:rsid w:val="00B3641A"/>
    <w:rsid w:val="00B3690C"/>
    <w:rsid w:val="00B36AAB"/>
    <w:rsid w:val="00B36CA8"/>
    <w:rsid w:val="00B36CD1"/>
    <w:rsid w:val="00B36EC0"/>
    <w:rsid w:val="00B36F84"/>
    <w:rsid w:val="00B371CE"/>
    <w:rsid w:val="00B3769D"/>
    <w:rsid w:val="00B400A2"/>
    <w:rsid w:val="00B4054A"/>
    <w:rsid w:val="00B405EF"/>
    <w:rsid w:val="00B40728"/>
    <w:rsid w:val="00B40976"/>
    <w:rsid w:val="00B40A61"/>
    <w:rsid w:val="00B40E92"/>
    <w:rsid w:val="00B411C2"/>
    <w:rsid w:val="00B412D3"/>
    <w:rsid w:val="00B41555"/>
    <w:rsid w:val="00B41750"/>
    <w:rsid w:val="00B41752"/>
    <w:rsid w:val="00B41759"/>
    <w:rsid w:val="00B41876"/>
    <w:rsid w:val="00B41AB4"/>
    <w:rsid w:val="00B41C14"/>
    <w:rsid w:val="00B41C77"/>
    <w:rsid w:val="00B4238D"/>
    <w:rsid w:val="00B425D6"/>
    <w:rsid w:val="00B42C08"/>
    <w:rsid w:val="00B42D41"/>
    <w:rsid w:val="00B42DFE"/>
    <w:rsid w:val="00B4351C"/>
    <w:rsid w:val="00B43796"/>
    <w:rsid w:val="00B437C1"/>
    <w:rsid w:val="00B437FD"/>
    <w:rsid w:val="00B43978"/>
    <w:rsid w:val="00B43A70"/>
    <w:rsid w:val="00B43C21"/>
    <w:rsid w:val="00B4409A"/>
    <w:rsid w:val="00B444D0"/>
    <w:rsid w:val="00B446A0"/>
    <w:rsid w:val="00B446ED"/>
    <w:rsid w:val="00B44803"/>
    <w:rsid w:val="00B448CF"/>
    <w:rsid w:val="00B44E92"/>
    <w:rsid w:val="00B44F80"/>
    <w:rsid w:val="00B4544E"/>
    <w:rsid w:val="00B455D9"/>
    <w:rsid w:val="00B45615"/>
    <w:rsid w:val="00B45C79"/>
    <w:rsid w:val="00B45D7C"/>
    <w:rsid w:val="00B45DFE"/>
    <w:rsid w:val="00B46203"/>
    <w:rsid w:val="00B4633B"/>
    <w:rsid w:val="00B46534"/>
    <w:rsid w:val="00B46962"/>
    <w:rsid w:val="00B46B5A"/>
    <w:rsid w:val="00B46C94"/>
    <w:rsid w:val="00B46E29"/>
    <w:rsid w:val="00B47431"/>
    <w:rsid w:val="00B47543"/>
    <w:rsid w:val="00B47740"/>
    <w:rsid w:val="00B479CC"/>
    <w:rsid w:val="00B47A7E"/>
    <w:rsid w:val="00B47CA9"/>
    <w:rsid w:val="00B47D37"/>
    <w:rsid w:val="00B5018D"/>
    <w:rsid w:val="00B503AA"/>
    <w:rsid w:val="00B5063B"/>
    <w:rsid w:val="00B50727"/>
    <w:rsid w:val="00B50B49"/>
    <w:rsid w:val="00B50B89"/>
    <w:rsid w:val="00B50C36"/>
    <w:rsid w:val="00B50C3F"/>
    <w:rsid w:val="00B50CD4"/>
    <w:rsid w:val="00B50CF8"/>
    <w:rsid w:val="00B50E93"/>
    <w:rsid w:val="00B51166"/>
    <w:rsid w:val="00B511C8"/>
    <w:rsid w:val="00B5142B"/>
    <w:rsid w:val="00B51B85"/>
    <w:rsid w:val="00B51E15"/>
    <w:rsid w:val="00B51E9A"/>
    <w:rsid w:val="00B51F73"/>
    <w:rsid w:val="00B52726"/>
    <w:rsid w:val="00B52977"/>
    <w:rsid w:val="00B52ABB"/>
    <w:rsid w:val="00B52AF4"/>
    <w:rsid w:val="00B52C82"/>
    <w:rsid w:val="00B52F53"/>
    <w:rsid w:val="00B530B7"/>
    <w:rsid w:val="00B533E3"/>
    <w:rsid w:val="00B53671"/>
    <w:rsid w:val="00B537E8"/>
    <w:rsid w:val="00B53942"/>
    <w:rsid w:val="00B53F3D"/>
    <w:rsid w:val="00B54041"/>
    <w:rsid w:val="00B542B8"/>
    <w:rsid w:val="00B54719"/>
    <w:rsid w:val="00B54794"/>
    <w:rsid w:val="00B5498A"/>
    <w:rsid w:val="00B54AA5"/>
    <w:rsid w:val="00B54FE9"/>
    <w:rsid w:val="00B55384"/>
    <w:rsid w:val="00B555AF"/>
    <w:rsid w:val="00B557DE"/>
    <w:rsid w:val="00B55BBF"/>
    <w:rsid w:val="00B55C7D"/>
    <w:rsid w:val="00B55CE0"/>
    <w:rsid w:val="00B55DE4"/>
    <w:rsid w:val="00B55DFF"/>
    <w:rsid w:val="00B55E55"/>
    <w:rsid w:val="00B56548"/>
    <w:rsid w:val="00B5678E"/>
    <w:rsid w:val="00B568B8"/>
    <w:rsid w:val="00B569BB"/>
    <w:rsid w:val="00B56B5C"/>
    <w:rsid w:val="00B56BE7"/>
    <w:rsid w:val="00B56CD6"/>
    <w:rsid w:val="00B56D7E"/>
    <w:rsid w:val="00B56EC0"/>
    <w:rsid w:val="00B5724A"/>
    <w:rsid w:val="00B57300"/>
    <w:rsid w:val="00B573B9"/>
    <w:rsid w:val="00B573BF"/>
    <w:rsid w:val="00B57404"/>
    <w:rsid w:val="00B57BE3"/>
    <w:rsid w:val="00B60007"/>
    <w:rsid w:val="00B602CF"/>
    <w:rsid w:val="00B60365"/>
    <w:rsid w:val="00B6062E"/>
    <w:rsid w:val="00B609F9"/>
    <w:rsid w:val="00B60A17"/>
    <w:rsid w:val="00B61131"/>
    <w:rsid w:val="00B614F9"/>
    <w:rsid w:val="00B61A02"/>
    <w:rsid w:val="00B61AE2"/>
    <w:rsid w:val="00B61BB8"/>
    <w:rsid w:val="00B62267"/>
    <w:rsid w:val="00B6284E"/>
    <w:rsid w:val="00B6285E"/>
    <w:rsid w:val="00B6298A"/>
    <w:rsid w:val="00B62DCA"/>
    <w:rsid w:val="00B6303D"/>
    <w:rsid w:val="00B631BE"/>
    <w:rsid w:val="00B633E5"/>
    <w:rsid w:val="00B6346B"/>
    <w:rsid w:val="00B63759"/>
    <w:rsid w:val="00B637A7"/>
    <w:rsid w:val="00B63C7F"/>
    <w:rsid w:val="00B6402C"/>
    <w:rsid w:val="00B643D9"/>
    <w:rsid w:val="00B6452E"/>
    <w:rsid w:val="00B64599"/>
    <w:rsid w:val="00B6488B"/>
    <w:rsid w:val="00B64BDA"/>
    <w:rsid w:val="00B64D3B"/>
    <w:rsid w:val="00B64EC1"/>
    <w:rsid w:val="00B6507A"/>
    <w:rsid w:val="00B650AF"/>
    <w:rsid w:val="00B65B5F"/>
    <w:rsid w:val="00B65D29"/>
    <w:rsid w:val="00B65D85"/>
    <w:rsid w:val="00B65F37"/>
    <w:rsid w:val="00B660CD"/>
    <w:rsid w:val="00B66234"/>
    <w:rsid w:val="00B6684C"/>
    <w:rsid w:val="00B66902"/>
    <w:rsid w:val="00B66957"/>
    <w:rsid w:val="00B66965"/>
    <w:rsid w:val="00B66BAF"/>
    <w:rsid w:val="00B66D19"/>
    <w:rsid w:val="00B67427"/>
    <w:rsid w:val="00B67A11"/>
    <w:rsid w:val="00B67A54"/>
    <w:rsid w:val="00B67D68"/>
    <w:rsid w:val="00B700DE"/>
    <w:rsid w:val="00B7018A"/>
    <w:rsid w:val="00B7036E"/>
    <w:rsid w:val="00B707C9"/>
    <w:rsid w:val="00B7092C"/>
    <w:rsid w:val="00B70AE0"/>
    <w:rsid w:val="00B70BB3"/>
    <w:rsid w:val="00B7114B"/>
    <w:rsid w:val="00B71353"/>
    <w:rsid w:val="00B713B9"/>
    <w:rsid w:val="00B7178F"/>
    <w:rsid w:val="00B717C3"/>
    <w:rsid w:val="00B7197D"/>
    <w:rsid w:val="00B7197F"/>
    <w:rsid w:val="00B7198B"/>
    <w:rsid w:val="00B71B0D"/>
    <w:rsid w:val="00B71B8B"/>
    <w:rsid w:val="00B71BAE"/>
    <w:rsid w:val="00B71D29"/>
    <w:rsid w:val="00B71DB6"/>
    <w:rsid w:val="00B71DBE"/>
    <w:rsid w:val="00B71F2D"/>
    <w:rsid w:val="00B720F5"/>
    <w:rsid w:val="00B72421"/>
    <w:rsid w:val="00B724CA"/>
    <w:rsid w:val="00B7284C"/>
    <w:rsid w:val="00B728B2"/>
    <w:rsid w:val="00B728C2"/>
    <w:rsid w:val="00B729EE"/>
    <w:rsid w:val="00B72EB5"/>
    <w:rsid w:val="00B732CB"/>
    <w:rsid w:val="00B736BD"/>
    <w:rsid w:val="00B737A7"/>
    <w:rsid w:val="00B7412A"/>
    <w:rsid w:val="00B743DB"/>
    <w:rsid w:val="00B74402"/>
    <w:rsid w:val="00B74654"/>
    <w:rsid w:val="00B753B3"/>
    <w:rsid w:val="00B75596"/>
    <w:rsid w:val="00B7574F"/>
    <w:rsid w:val="00B75B38"/>
    <w:rsid w:val="00B75FBE"/>
    <w:rsid w:val="00B76A26"/>
    <w:rsid w:val="00B76F76"/>
    <w:rsid w:val="00B76FD0"/>
    <w:rsid w:val="00B7702D"/>
    <w:rsid w:val="00B7713A"/>
    <w:rsid w:val="00B77157"/>
    <w:rsid w:val="00B771ED"/>
    <w:rsid w:val="00B77402"/>
    <w:rsid w:val="00B7753B"/>
    <w:rsid w:val="00B77645"/>
    <w:rsid w:val="00B77C30"/>
    <w:rsid w:val="00B802BB"/>
    <w:rsid w:val="00B803AF"/>
    <w:rsid w:val="00B80545"/>
    <w:rsid w:val="00B80625"/>
    <w:rsid w:val="00B806CF"/>
    <w:rsid w:val="00B806DD"/>
    <w:rsid w:val="00B80EA0"/>
    <w:rsid w:val="00B80F1E"/>
    <w:rsid w:val="00B81147"/>
    <w:rsid w:val="00B81351"/>
    <w:rsid w:val="00B81436"/>
    <w:rsid w:val="00B81567"/>
    <w:rsid w:val="00B82230"/>
    <w:rsid w:val="00B82630"/>
    <w:rsid w:val="00B82A21"/>
    <w:rsid w:val="00B82AE8"/>
    <w:rsid w:val="00B82C81"/>
    <w:rsid w:val="00B82DD7"/>
    <w:rsid w:val="00B82E9D"/>
    <w:rsid w:val="00B82EF5"/>
    <w:rsid w:val="00B83235"/>
    <w:rsid w:val="00B83413"/>
    <w:rsid w:val="00B8350B"/>
    <w:rsid w:val="00B83843"/>
    <w:rsid w:val="00B83958"/>
    <w:rsid w:val="00B83C28"/>
    <w:rsid w:val="00B83E35"/>
    <w:rsid w:val="00B84158"/>
    <w:rsid w:val="00B843CF"/>
    <w:rsid w:val="00B84531"/>
    <w:rsid w:val="00B84A1E"/>
    <w:rsid w:val="00B84ADA"/>
    <w:rsid w:val="00B84AE3"/>
    <w:rsid w:val="00B84BFA"/>
    <w:rsid w:val="00B84FB1"/>
    <w:rsid w:val="00B853E3"/>
    <w:rsid w:val="00B854E2"/>
    <w:rsid w:val="00B8595E"/>
    <w:rsid w:val="00B859B3"/>
    <w:rsid w:val="00B85B74"/>
    <w:rsid w:val="00B85FDC"/>
    <w:rsid w:val="00B86069"/>
    <w:rsid w:val="00B8623C"/>
    <w:rsid w:val="00B86264"/>
    <w:rsid w:val="00B86332"/>
    <w:rsid w:val="00B8637D"/>
    <w:rsid w:val="00B8659A"/>
    <w:rsid w:val="00B8693D"/>
    <w:rsid w:val="00B86B41"/>
    <w:rsid w:val="00B86F41"/>
    <w:rsid w:val="00B871B5"/>
    <w:rsid w:val="00B87591"/>
    <w:rsid w:val="00B8769E"/>
    <w:rsid w:val="00B877A0"/>
    <w:rsid w:val="00B878E9"/>
    <w:rsid w:val="00B879A2"/>
    <w:rsid w:val="00B87A3D"/>
    <w:rsid w:val="00B87A64"/>
    <w:rsid w:val="00B87C6A"/>
    <w:rsid w:val="00B902B6"/>
    <w:rsid w:val="00B905D8"/>
    <w:rsid w:val="00B908E6"/>
    <w:rsid w:val="00B90BB6"/>
    <w:rsid w:val="00B90D71"/>
    <w:rsid w:val="00B91460"/>
    <w:rsid w:val="00B91A27"/>
    <w:rsid w:val="00B91BEA"/>
    <w:rsid w:val="00B91C45"/>
    <w:rsid w:val="00B91DA1"/>
    <w:rsid w:val="00B920B2"/>
    <w:rsid w:val="00B920B5"/>
    <w:rsid w:val="00B920F4"/>
    <w:rsid w:val="00B921AA"/>
    <w:rsid w:val="00B92201"/>
    <w:rsid w:val="00B92793"/>
    <w:rsid w:val="00B9298A"/>
    <w:rsid w:val="00B92BA2"/>
    <w:rsid w:val="00B92E68"/>
    <w:rsid w:val="00B934B5"/>
    <w:rsid w:val="00B9387A"/>
    <w:rsid w:val="00B93CCD"/>
    <w:rsid w:val="00B93CF0"/>
    <w:rsid w:val="00B93EE4"/>
    <w:rsid w:val="00B9408A"/>
    <w:rsid w:val="00B943C7"/>
    <w:rsid w:val="00B94646"/>
    <w:rsid w:val="00B94681"/>
    <w:rsid w:val="00B94924"/>
    <w:rsid w:val="00B94949"/>
    <w:rsid w:val="00B94C5B"/>
    <w:rsid w:val="00B94E44"/>
    <w:rsid w:val="00B95682"/>
    <w:rsid w:val="00B959C1"/>
    <w:rsid w:val="00B95BA5"/>
    <w:rsid w:val="00B95C0E"/>
    <w:rsid w:val="00B95D55"/>
    <w:rsid w:val="00B9657D"/>
    <w:rsid w:val="00B9660F"/>
    <w:rsid w:val="00B96B88"/>
    <w:rsid w:val="00B9729C"/>
    <w:rsid w:val="00B973E7"/>
    <w:rsid w:val="00B975AD"/>
    <w:rsid w:val="00B97857"/>
    <w:rsid w:val="00B97859"/>
    <w:rsid w:val="00B97DF7"/>
    <w:rsid w:val="00B97E20"/>
    <w:rsid w:val="00B97F8C"/>
    <w:rsid w:val="00BA04C7"/>
    <w:rsid w:val="00BA0583"/>
    <w:rsid w:val="00BA08C6"/>
    <w:rsid w:val="00BA0BAA"/>
    <w:rsid w:val="00BA0BE6"/>
    <w:rsid w:val="00BA0C79"/>
    <w:rsid w:val="00BA0E94"/>
    <w:rsid w:val="00BA13A1"/>
    <w:rsid w:val="00BA13D7"/>
    <w:rsid w:val="00BA1447"/>
    <w:rsid w:val="00BA1592"/>
    <w:rsid w:val="00BA166D"/>
    <w:rsid w:val="00BA1923"/>
    <w:rsid w:val="00BA1B82"/>
    <w:rsid w:val="00BA1B9B"/>
    <w:rsid w:val="00BA1FAA"/>
    <w:rsid w:val="00BA2017"/>
    <w:rsid w:val="00BA24B9"/>
    <w:rsid w:val="00BA2878"/>
    <w:rsid w:val="00BA29A5"/>
    <w:rsid w:val="00BA2E14"/>
    <w:rsid w:val="00BA3135"/>
    <w:rsid w:val="00BA329F"/>
    <w:rsid w:val="00BA32F4"/>
    <w:rsid w:val="00BA331F"/>
    <w:rsid w:val="00BA347C"/>
    <w:rsid w:val="00BA3BCC"/>
    <w:rsid w:val="00BA3E19"/>
    <w:rsid w:val="00BA3FC0"/>
    <w:rsid w:val="00BA400E"/>
    <w:rsid w:val="00BA40BF"/>
    <w:rsid w:val="00BA4167"/>
    <w:rsid w:val="00BA46B0"/>
    <w:rsid w:val="00BA4B2D"/>
    <w:rsid w:val="00BA4BCF"/>
    <w:rsid w:val="00BA4DE7"/>
    <w:rsid w:val="00BA4FE9"/>
    <w:rsid w:val="00BA547F"/>
    <w:rsid w:val="00BA5AC7"/>
    <w:rsid w:val="00BA5BD6"/>
    <w:rsid w:val="00BA5EAE"/>
    <w:rsid w:val="00BA6007"/>
    <w:rsid w:val="00BA6016"/>
    <w:rsid w:val="00BA6181"/>
    <w:rsid w:val="00BA63BB"/>
    <w:rsid w:val="00BA66B5"/>
    <w:rsid w:val="00BA674B"/>
    <w:rsid w:val="00BA6861"/>
    <w:rsid w:val="00BA69FE"/>
    <w:rsid w:val="00BA6BFF"/>
    <w:rsid w:val="00BA6E39"/>
    <w:rsid w:val="00BA6E50"/>
    <w:rsid w:val="00BA7355"/>
    <w:rsid w:val="00BA74B5"/>
    <w:rsid w:val="00BA7605"/>
    <w:rsid w:val="00BA7667"/>
    <w:rsid w:val="00BA77DE"/>
    <w:rsid w:val="00BA7B56"/>
    <w:rsid w:val="00BA7B62"/>
    <w:rsid w:val="00BA7BB8"/>
    <w:rsid w:val="00BA7BD0"/>
    <w:rsid w:val="00BA7C0D"/>
    <w:rsid w:val="00BA7C58"/>
    <w:rsid w:val="00BA7EB8"/>
    <w:rsid w:val="00BA7F5D"/>
    <w:rsid w:val="00BB0588"/>
    <w:rsid w:val="00BB0612"/>
    <w:rsid w:val="00BB065A"/>
    <w:rsid w:val="00BB06E9"/>
    <w:rsid w:val="00BB0705"/>
    <w:rsid w:val="00BB07B8"/>
    <w:rsid w:val="00BB0A4A"/>
    <w:rsid w:val="00BB0CC0"/>
    <w:rsid w:val="00BB12C4"/>
    <w:rsid w:val="00BB18F7"/>
    <w:rsid w:val="00BB20C5"/>
    <w:rsid w:val="00BB27D6"/>
    <w:rsid w:val="00BB28A7"/>
    <w:rsid w:val="00BB28EB"/>
    <w:rsid w:val="00BB2A0C"/>
    <w:rsid w:val="00BB2DC5"/>
    <w:rsid w:val="00BB2FB8"/>
    <w:rsid w:val="00BB309C"/>
    <w:rsid w:val="00BB30B6"/>
    <w:rsid w:val="00BB3407"/>
    <w:rsid w:val="00BB373B"/>
    <w:rsid w:val="00BB3B79"/>
    <w:rsid w:val="00BB3D0D"/>
    <w:rsid w:val="00BB40D0"/>
    <w:rsid w:val="00BB427E"/>
    <w:rsid w:val="00BB4382"/>
    <w:rsid w:val="00BB4472"/>
    <w:rsid w:val="00BB4625"/>
    <w:rsid w:val="00BB4716"/>
    <w:rsid w:val="00BB4989"/>
    <w:rsid w:val="00BB49EC"/>
    <w:rsid w:val="00BB4A6A"/>
    <w:rsid w:val="00BB52DB"/>
    <w:rsid w:val="00BB553F"/>
    <w:rsid w:val="00BB56C7"/>
    <w:rsid w:val="00BB5731"/>
    <w:rsid w:val="00BB60A6"/>
    <w:rsid w:val="00BB60F2"/>
    <w:rsid w:val="00BB61B1"/>
    <w:rsid w:val="00BB647A"/>
    <w:rsid w:val="00BB6C77"/>
    <w:rsid w:val="00BB6FC0"/>
    <w:rsid w:val="00BB70CF"/>
    <w:rsid w:val="00BB7269"/>
    <w:rsid w:val="00BB7509"/>
    <w:rsid w:val="00BB76E5"/>
    <w:rsid w:val="00BB77A1"/>
    <w:rsid w:val="00BB797C"/>
    <w:rsid w:val="00BB7B2A"/>
    <w:rsid w:val="00BB7B3D"/>
    <w:rsid w:val="00BB7D10"/>
    <w:rsid w:val="00BC0062"/>
    <w:rsid w:val="00BC029C"/>
    <w:rsid w:val="00BC04DF"/>
    <w:rsid w:val="00BC0635"/>
    <w:rsid w:val="00BC0763"/>
    <w:rsid w:val="00BC0A5B"/>
    <w:rsid w:val="00BC0B2C"/>
    <w:rsid w:val="00BC0CBB"/>
    <w:rsid w:val="00BC1185"/>
    <w:rsid w:val="00BC14C4"/>
    <w:rsid w:val="00BC1B19"/>
    <w:rsid w:val="00BC1CA5"/>
    <w:rsid w:val="00BC22DB"/>
    <w:rsid w:val="00BC23DB"/>
    <w:rsid w:val="00BC2466"/>
    <w:rsid w:val="00BC2478"/>
    <w:rsid w:val="00BC259F"/>
    <w:rsid w:val="00BC2810"/>
    <w:rsid w:val="00BC28A3"/>
    <w:rsid w:val="00BC311B"/>
    <w:rsid w:val="00BC336A"/>
    <w:rsid w:val="00BC373B"/>
    <w:rsid w:val="00BC3BDB"/>
    <w:rsid w:val="00BC3DC9"/>
    <w:rsid w:val="00BC3E7C"/>
    <w:rsid w:val="00BC4014"/>
    <w:rsid w:val="00BC4402"/>
    <w:rsid w:val="00BC4473"/>
    <w:rsid w:val="00BC457B"/>
    <w:rsid w:val="00BC46D3"/>
    <w:rsid w:val="00BC4928"/>
    <w:rsid w:val="00BC4A74"/>
    <w:rsid w:val="00BC4F82"/>
    <w:rsid w:val="00BC52A0"/>
    <w:rsid w:val="00BC5449"/>
    <w:rsid w:val="00BC5508"/>
    <w:rsid w:val="00BC5B40"/>
    <w:rsid w:val="00BC5C31"/>
    <w:rsid w:val="00BC5E3D"/>
    <w:rsid w:val="00BC610C"/>
    <w:rsid w:val="00BC6157"/>
    <w:rsid w:val="00BC617A"/>
    <w:rsid w:val="00BC6330"/>
    <w:rsid w:val="00BC64EE"/>
    <w:rsid w:val="00BC6943"/>
    <w:rsid w:val="00BC6F75"/>
    <w:rsid w:val="00BC7186"/>
    <w:rsid w:val="00BC7958"/>
    <w:rsid w:val="00BC79C2"/>
    <w:rsid w:val="00BC7ADB"/>
    <w:rsid w:val="00BC7D8D"/>
    <w:rsid w:val="00BC7EB0"/>
    <w:rsid w:val="00BD0193"/>
    <w:rsid w:val="00BD037A"/>
    <w:rsid w:val="00BD0434"/>
    <w:rsid w:val="00BD0575"/>
    <w:rsid w:val="00BD07B0"/>
    <w:rsid w:val="00BD08C5"/>
    <w:rsid w:val="00BD0A12"/>
    <w:rsid w:val="00BD0C87"/>
    <w:rsid w:val="00BD0D38"/>
    <w:rsid w:val="00BD13CB"/>
    <w:rsid w:val="00BD1B2E"/>
    <w:rsid w:val="00BD1C3B"/>
    <w:rsid w:val="00BD1D6F"/>
    <w:rsid w:val="00BD2232"/>
    <w:rsid w:val="00BD22BB"/>
    <w:rsid w:val="00BD2756"/>
    <w:rsid w:val="00BD27EC"/>
    <w:rsid w:val="00BD2973"/>
    <w:rsid w:val="00BD2D35"/>
    <w:rsid w:val="00BD2E83"/>
    <w:rsid w:val="00BD308D"/>
    <w:rsid w:val="00BD31AC"/>
    <w:rsid w:val="00BD32EA"/>
    <w:rsid w:val="00BD33F2"/>
    <w:rsid w:val="00BD3668"/>
    <w:rsid w:val="00BD38E0"/>
    <w:rsid w:val="00BD3B5F"/>
    <w:rsid w:val="00BD3B9E"/>
    <w:rsid w:val="00BD3C4D"/>
    <w:rsid w:val="00BD3FDF"/>
    <w:rsid w:val="00BD4108"/>
    <w:rsid w:val="00BD43B4"/>
    <w:rsid w:val="00BD43E5"/>
    <w:rsid w:val="00BD453E"/>
    <w:rsid w:val="00BD46C3"/>
    <w:rsid w:val="00BD481A"/>
    <w:rsid w:val="00BD4A48"/>
    <w:rsid w:val="00BD4B87"/>
    <w:rsid w:val="00BD4BF6"/>
    <w:rsid w:val="00BD4DDC"/>
    <w:rsid w:val="00BD4F45"/>
    <w:rsid w:val="00BD4F4C"/>
    <w:rsid w:val="00BD556F"/>
    <w:rsid w:val="00BD56E2"/>
    <w:rsid w:val="00BD5710"/>
    <w:rsid w:val="00BD5982"/>
    <w:rsid w:val="00BD5A9B"/>
    <w:rsid w:val="00BD5B7E"/>
    <w:rsid w:val="00BD5B9D"/>
    <w:rsid w:val="00BD5C6E"/>
    <w:rsid w:val="00BD60A1"/>
    <w:rsid w:val="00BD60E4"/>
    <w:rsid w:val="00BD630C"/>
    <w:rsid w:val="00BD659E"/>
    <w:rsid w:val="00BD6681"/>
    <w:rsid w:val="00BD691A"/>
    <w:rsid w:val="00BD6AA0"/>
    <w:rsid w:val="00BD6B39"/>
    <w:rsid w:val="00BD6C7D"/>
    <w:rsid w:val="00BD6D5A"/>
    <w:rsid w:val="00BD6D62"/>
    <w:rsid w:val="00BD7007"/>
    <w:rsid w:val="00BD75C4"/>
    <w:rsid w:val="00BD7CD1"/>
    <w:rsid w:val="00BD7E4A"/>
    <w:rsid w:val="00BE06FB"/>
    <w:rsid w:val="00BE0A60"/>
    <w:rsid w:val="00BE0A96"/>
    <w:rsid w:val="00BE0C48"/>
    <w:rsid w:val="00BE0F5A"/>
    <w:rsid w:val="00BE15B7"/>
    <w:rsid w:val="00BE15CE"/>
    <w:rsid w:val="00BE164E"/>
    <w:rsid w:val="00BE16B4"/>
    <w:rsid w:val="00BE1830"/>
    <w:rsid w:val="00BE1B8B"/>
    <w:rsid w:val="00BE1DEC"/>
    <w:rsid w:val="00BE1E62"/>
    <w:rsid w:val="00BE1EAA"/>
    <w:rsid w:val="00BE25A6"/>
    <w:rsid w:val="00BE26F9"/>
    <w:rsid w:val="00BE2A8C"/>
    <w:rsid w:val="00BE2B79"/>
    <w:rsid w:val="00BE36F3"/>
    <w:rsid w:val="00BE3B5C"/>
    <w:rsid w:val="00BE3E88"/>
    <w:rsid w:val="00BE3F54"/>
    <w:rsid w:val="00BE4242"/>
    <w:rsid w:val="00BE4280"/>
    <w:rsid w:val="00BE450E"/>
    <w:rsid w:val="00BE462F"/>
    <w:rsid w:val="00BE4C3D"/>
    <w:rsid w:val="00BE5923"/>
    <w:rsid w:val="00BE5ADA"/>
    <w:rsid w:val="00BE5D5A"/>
    <w:rsid w:val="00BE5FAA"/>
    <w:rsid w:val="00BE6265"/>
    <w:rsid w:val="00BE62B0"/>
    <w:rsid w:val="00BE669F"/>
    <w:rsid w:val="00BE6731"/>
    <w:rsid w:val="00BE67AB"/>
    <w:rsid w:val="00BE68E2"/>
    <w:rsid w:val="00BE6917"/>
    <w:rsid w:val="00BE6927"/>
    <w:rsid w:val="00BE6DEC"/>
    <w:rsid w:val="00BE6FE9"/>
    <w:rsid w:val="00BE714D"/>
    <w:rsid w:val="00BE7343"/>
    <w:rsid w:val="00BE7816"/>
    <w:rsid w:val="00BE7898"/>
    <w:rsid w:val="00BE7A30"/>
    <w:rsid w:val="00BE7E19"/>
    <w:rsid w:val="00BE7ECA"/>
    <w:rsid w:val="00BF0394"/>
    <w:rsid w:val="00BF1028"/>
    <w:rsid w:val="00BF1341"/>
    <w:rsid w:val="00BF147B"/>
    <w:rsid w:val="00BF14A8"/>
    <w:rsid w:val="00BF1689"/>
    <w:rsid w:val="00BF1752"/>
    <w:rsid w:val="00BF19B9"/>
    <w:rsid w:val="00BF1C23"/>
    <w:rsid w:val="00BF2429"/>
    <w:rsid w:val="00BF2BA6"/>
    <w:rsid w:val="00BF2C94"/>
    <w:rsid w:val="00BF33A6"/>
    <w:rsid w:val="00BF3623"/>
    <w:rsid w:val="00BF37E3"/>
    <w:rsid w:val="00BF3B6C"/>
    <w:rsid w:val="00BF3C05"/>
    <w:rsid w:val="00BF3ECF"/>
    <w:rsid w:val="00BF3F5B"/>
    <w:rsid w:val="00BF42DB"/>
    <w:rsid w:val="00BF4326"/>
    <w:rsid w:val="00BF49C3"/>
    <w:rsid w:val="00BF4B4C"/>
    <w:rsid w:val="00BF4BB2"/>
    <w:rsid w:val="00BF519E"/>
    <w:rsid w:val="00BF54EF"/>
    <w:rsid w:val="00BF5716"/>
    <w:rsid w:val="00BF5BC0"/>
    <w:rsid w:val="00BF5D0E"/>
    <w:rsid w:val="00BF5D65"/>
    <w:rsid w:val="00BF5F3D"/>
    <w:rsid w:val="00BF5FDD"/>
    <w:rsid w:val="00BF5FEE"/>
    <w:rsid w:val="00BF6345"/>
    <w:rsid w:val="00BF63A6"/>
    <w:rsid w:val="00BF647A"/>
    <w:rsid w:val="00BF6860"/>
    <w:rsid w:val="00BF6B6B"/>
    <w:rsid w:val="00BF6C06"/>
    <w:rsid w:val="00BF6EA4"/>
    <w:rsid w:val="00BF7128"/>
    <w:rsid w:val="00BF732E"/>
    <w:rsid w:val="00BF75FA"/>
    <w:rsid w:val="00BF78C6"/>
    <w:rsid w:val="00C0047C"/>
    <w:rsid w:val="00C004F4"/>
    <w:rsid w:val="00C00A98"/>
    <w:rsid w:val="00C00BB7"/>
    <w:rsid w:val="00C00C36"/>
    <w:rsid w:val="00C00F24"/>
    <w:rsid w:val="00C011EF"/>
    <w:rsid w:val="00C01527"/>
    <w:rsid w:val="00C01CED"/>
    <w:rsid w:val="00C01DAF"/>
    <w:rsid w:val="00C01F96"/>
    <w:rsid w:val="00C02143"/>
    <w:rsid w:val="00C025BA"/>
    <w:rsid w:val="00C02B28"/>
    <w:rsid w:val="00C02BA8"/>
    <w:rsid w:val="00C02CEB"/>
    <w:rsid w:val="00C02F96"/>
    <w:rsid w:val="00C02FC1"/>
    <w:rsid w:val="00C02FF9"/>
    <w:rsid w:val="00C03386"/>
    <w:rsid w:val="00C03797"/>
    <w:rsid w:val="00C03980"/>
    <w:rsid w:val="00C039FE"/>
    <w:rsid w:val="00C03B21"/>
    <w:rsid w:val="00C03D1D"/>
    <w:rsid w:val="00C03DD8"/>
    <w:rsid w:val="00C03EA6"/>
    <w:rsid w:val="00C03EEC"/>
    <w:rsid w:val="00C0420C"/>
    <w:rsid w:val="00C04535"/>
    <w:rsid w:val="00C04921"/>
    <w:rsid w:val="00C04B29"/>
    <w:rsid w:val="00C04D1B"/>
    <w:rsid w:val="00C04FB0"/>
    <w:rsid w:val="00C0510E"/>
    <w:rsid w:val="00C05570"/>
    <w:rsid w:val="00C05B83"/>
    <w:rsid w:val="00C05D12"/>
    <w:rsid w:val="00C05E7C"/>
    <w:rsid w:val="00C05E99"/>
    <w:rsid w:val="00C05EA7"/>
    <w:rsid w:val="00C061C5"/>
    <w:rsid w:val="00C0625E"/>
    <w:rsid w:val="00C065A1"/>
    <w:rsid w:val="00C06A09"/>
    <w:rsid w:val="00C06A57"/>
    <w:rsid w:val="00C06BBC"/>
    <w:rsid w:val="00C06C78"/>
    <w:rsid w:val="00C06D52"/>
    <w:rsid w:val="00C06D82"/>
    <w:rsid w:val="00C0702B"/>
    <w:rsid w:val="00C07410"/>
    <w:rsid w:val="00C07440"/>
    <w:rsid w:val="00C07523"/>
    <w:rsid w:val="00C078A4"/>
    <w:rsid w:val="00C07A44"/>
    <w:rsid w:val="00C07CCF"/>
    <w:rsid w:val="00C10096"/>
    <w:rsid w:val="00C102EA"/>
    <w:rsid w:val="00C106F5"/>
    <w:rsid w:val="00C10855"/>
    <w:rsid w:val="00C10925"/>
    <w:rsid w:val="00C10A60"/>
    <w:rsid w:val="00C10AE4"/>
    <w:rsid w:val="00C10C4C"/>
    <w:rsid w:val="00C10CB8"/>
    <w:rsid w:val="00C111F2"/>
    <w:rsid w:val="00C1131D"/>
    <w:rsid w:val="00C11369"/>
    <w:rsid w:val="00C114DA"/>
    <w:rsid w:val="00C1164F"/>
    <w:rsid w:val="00C11685"/>
    <w:rsid w:val="00C11BCE"/>
    <w:rsid w:val="00C11F38"/>
    <w:rsid w:val="00C1204A"/>
    <w:rsid w:val="00C120D9"/>
    <w:rsid w:val="00C12747"/>
    <w:rsid w:val="00C12C62"/>
    <w:rsid w:val="00C12E22"/>
    <w:rsid w:val="00C13277"/>
    <w:rsid w:val="00C135AF"/>
    <w:rsid w:val="00C137F1"/>
    <w:rsid w:val="00C139A1"/>
    <w:rsid w:val="00C139F3"/>
    <w:rsid w:val="00C13B12"/>
    <w:rsid w:val="00C13BFF"/>
    <w:rsid w:val="00C13DFB"/>
    <w:rsid w:val="00C13EBD"/>
    <w:rsid w:val="00C14567"/>
    <w:rsid w:val="00C14704"/>
    <w:rsid w:val="00C1472E"/>
    <w:rsid w:val="00C14978"/>
    <w:rsid w:val="00C14DFA"/>
    <w:rsid w:val="00C14F4F"/>
    <w:rsid w:val="00C15402"/>
    <w:rsid w:val="00C15599"/>
    <w:rsid w:val="00C155A8"/>
    <w:rsid w:val="00C159D0"/>
    <w:rsid w:val="00C16302"/>
    <w:rsid w:val="00C16504"/>
    <w:rsid w:val="00C166B8"/>
    <w:rsid w:val="00C166E4"/>
    <w:rsid w:val="00C171C4"/>
    <w:rsid w:val="00C171C6"/>
    <w:rsid w:val="00C1786E"/>
    <w:rsid w:val="00C17B30"/>
    <w:rsid w:val="00C17BC2"/>
    <w:rsid w:val="00C17CE2"/>
    <w:rsid w:val="00C17DA5"/>
    <w:rsid w:val="00C17F82"/>
    <w:rsid w:val="00C204EE"/>
    <w:rsid w:val="00C20527"/>
    <w:rsid w:val="00C2054A"/>
    <w:rsid w:val="00C20593"/>
    <w:rsid w:val="00C20F63"/>
    <w:rsid w:val="00C212AA"/>
    <w:rsid w:val="00C212C0"/>
    <w:rsid w:val="00C225CD"/>
    <w:rsid w:val="00C2271D"/>
    <w:rsid w:val="00C22C10"/>
    <w:rsid w:val="00C22E0C"/>
    <w:rsid w:val="00C23076"/>
    <w:rsid w:val="00C23160"/>
    <w:rsid w:val="00C238C1"/>
    <w:rsid w:val="00C23946"/>
    <w:rsid w:val="00C239A8"/>
    <w:rsid w:val="00C23AA0"/>
    <w:rsid w:val="00C23AE4"/>
    <w:rsid w:val="00C23D0A"/>
    <w:rsid w:val="00C241FF"/>
    <w:rsid w:val="00C24212"/>
    <w:rsid w:val="00C24681"/>
    <w:rsid w:val="00C24725"/>
    <w:rsid w:val="00C248DE"/>
    <w:rsid w:val="00C2494A"/>
    <w:rsid w:val="00C249C2"/>
    <w:rsid w:val="00C24CDF"/>
    <w:rsid w:val="00C25145"/>
    <w:rsid w:val="00C25633"/>
    <w:rsid w:val="00C256A0"/>
    <w:rsid w:val="00C2592F"/>
    <w:rsid w:val="00C26790"/>
    <w:rsid w:val="00C26BAB"/>
    <w:rsid w:val="00C26CA5"/>
    <w:rsid w:val="00C26DF7"/>
    <w:rsid w:val="00C2710D"/>
    <w:rsid w:val="00C27488"/>
    <w:rsid w:val="00C2761F"/>
    <w:rsid w:val="00C27641"/>
    <w:rsid w:val="00C277C7"/>
    <w:rsid w:val="00C279AA"/>
    <w:rsid w:val="00C279DF"/>
    <w:rsid w:val="00C27C6A"/>
    <w:rsid w:val="00C27FAB"/>
    <w:rsid w:val="00C27FDD"/>
    <w:rsid w:val="00C300C3"/>
    <w:rsid w:val="00C3036C"/>
    <w:rsid w:val="00C30478"/>
    <w:rsid w:val="00C3081F"/>
    <w:rsid w:val="00C30A14"/>
    <w:rsid w:val="00C30BA6"/>
    <w:rsid w:val="00C3114C"/>
    <w:rsid w:val="00C31237"/>
    <w:rsid w:val="00C312AE"/>
    <w:rsid w:val="00C318F6"/>
    <w:rsid w:val="00C31B86"/>
    <w:rsid w:val="00C31C73"/>
    <w:rsid w:val="00C31F6E"/>
    <w:rsid w:val="00C31F8C"/>
    <w:rsid w:val="00C32025"/>
    <w:rsid w:val="00C321FB"/>
    <w:rsid w:val="00C32229"/>
    <w:rsid w:val="00C322FC"/>
    <w:rsid w:val="00C323DB"/>
    <w:rsid w:val="00C3268F"/>
    <w:rsid w:val="00C32693"/>
    <w:rsid w:val="00C3288A"/>
    <w:rsid w:val="00C32CD8"/>
    <w:rsid w:val="00C33153"/>
    <w:rsid w:val="00C331B7"/>
    <w:rsid w:val="00C3343E"/>
    <w:rsid w:val="00C338DA"/>
    <w:rsid w:val="00C33E98"/>
    <w:rsid w:val="00C3413F"/>
    <w:rsid w:val="00C342AB"/>
    <w:rsid w:val="00C34449"/>
    <w:rsid w:val="00C3459B"/>
    <w:rsid w:val="00C34609"/>
    <w:rsid w:val="00C3462A"/>
    <w:rsid w:val="00C354A0"/>
    <w:rsid w:val="00C35591"/>
    <w:rsid w:val="00C35675"/>
    <w:rsid w:val="00C35895"/>
    <w:rsid w:val="00C358CA"/>
    <w:rsid w:val="00C35ADB"/>
    <w:rsid w:val="00C35B16"/>
    <w:rsid w:val="00C35B76"/>
    <w:rsid w:val="00C3623F"/>
    <w:rsid w:val="00C3632F"/>
    <w:rsid w:val="00C365DF"/>
    <w:rsid w:val="00C3663F"/>
    <w:rsid w:val="00C36A91"/>
    <w:rsid w:val="00C36BA0"/>
    <w:rsid w:val="00C36CCC"/>
    <w:rsid w:val="00C3700F"/>
    <w:rsid w:val="00C37179"/>
    <w:rsid w:val="00C371A7"/>
    <w:rsid w:val="00C371BB"/>
    <w:rsid w:val="00C375ED"/>
    <w:rsid w:val="00C37AAB"/>
    <w:rsid w:val="00C37BBB"/>
    <w:rsid w:val="00C40019"/>
    <w:rsid w:val="00C403BD"/>
    <w:rsid w:val="00C4041C"/>
    <w:rsid w:val="00C405AF"/>
    <w:rsid w:val="00C4125D"/>
    <w:rsid w:val="00C41431"/>
    <w:rsid w:val="00C41563"/>
    <w:rsid w:val="00C4185F"/>
    <w:rsid w:val="00C41A70"/>
    <w:rsid w:val="00C41ED4"/>
    <w:rsid w:val="00C41FAD"/>
    <w:rsid w:val="00C4231C"/>
    <w:rsid w:val="00C42917"/>
    <w:rsid w:val="00C42DB8"/>
    <w:rsid w:val="00C42E63"/>
    <w:rsid w:val="00C430B3"/>
    <w:rsid w:val="00C431CB"/>
    <w:rsid w:val="00C43BD3"/>
    <w:rsid w:val="00C4414D"/>
    <w:rsid w:val="00C441FF"/>
    <w:rsid w:val="00C44210"/>
    <w:rsid w:val="00C4432E"/>
    <w:rsid w:val="00C44768"/>
    <w:rsid w:val="00C44965"/>
    <w:rsid w:val="00C44AE8"/>
    <w:rsid w:val="00C44B69"/>
    <w:rsid w:val="00C44C4E"/>
    <w:rsid w:val="00C44E48"/>
    <w:rsid w:val="00C460F2"/>
    <w:rsid w:val="00C46128"/>
    <w:rsid w:val="00C4681D"/>
    <w:rsid w:val="00C46824"/>
    <w:rsid w:val="00C46DEA"/>
    <w:rsid w:val="00C471CE"/>
    <w:rsid w:val="00C47D8E"/>
    <w:rsid w:val="00C47FC5"/>
    <w:rsid w:val="00C500C2"/>
    <w:rsid w:val="00C50A4D"/>
    <w:rsid w:val="00C50D7E"/>
    <w:rsid w:val="00C50F99"/>
    <w:rsid w:val="00C510A2"/>
    <w:rsid w:val="00C5116F"/>
    <w:rsid w:val="00C514EF"/>
    <w:rsid w:val="00C51520"/>
    <w:rsid w:val="00C51799"/>
    <w:rsid w:val="00C517D9"/>
    <w:rsid w:val="00C517F3"/>
    <w:rsid w:val="00C51802"/>
    <w:rsid w:val="00C51A01"/>
    <w:rsid w:val="00C51AB5"/>
    <w:rsid w:val="00C51DE5"/>
    <w:rsid w:val="00C51E0D"/>
    <w:rsid w:val="00C51E14"/>
    <w:rsid w:val="00C5204E"/>
    <w:rsid w:val="00C52422"/>
    <w:rsid w:val="00C526D5"/>
    <w:rsid w:val="00C52758"/>
    <w:rsid w:val="00C528C4"/>
    <w:rsid w:val="00C528E3"/>
    <w:rsid w:val="00C52902"/>
    <w:rsid w:val="00C52F4A"/>
    <w:rsid w:val="00C52F78"/>
    <w:rsid w:val="00C53107"/>
    <w:rsid w:val="00C53230"/>
    <w:rsid w:val="00C53293"/>
    <w:rsid w:val="00C5383E"/>
    <w:rsid w:val="00C5397A"/>
    <w:rsid w:val="00C53B80"/>
    <w:rsid w:val="00C53D1D"/>
    <w:rsid w:val="00C53DEE"/>
    <w:rsid w:val="00C53DF4"/>
    <w:rsid w:val="00C53FEC"/>
    <w:rsid w:val="00C54183"/>
    <w:rsid w:val="00C543A0"/>
    <w:rsid w:val="00C543A6"/>
    <w:rsid w:val="00C54920"/>
    <w:rsid w:val="00C54F65"/>
    <w:rsid w:val="00C5518A"/>
    <w:rsid w:val="00C5538B"/>
    <w:rsid w:val="00C55648"/>
    <w:rsid w:val="00C557BA"/>
    <w:rsid w:val="00C55877"/>
    <w:rsid w:val="00C558BB"/>
    <w:rsid w:val="00C558DB"/>
    <w:rsid w:val="00C55A2E"/>
    <w:rsid w:val="00C55BC3"/>
    <w:rsid w:val="00C55F11"/>
    <w:rsid w:val="00C55F37"/>
    <w:rsid w:val="00C560FA"/>
    <w:rsid w:val="00C56103"/>
    <w:rsid w:val="00C56114"/>
    <w:rsid w:val="00C56234"/>
    <w:rsid w:val="00C56250"/>
    <w:rsid w:val="00C564EC"/>
    <w:rsid w:val="00C5652D"/>
    <w:rsid w:val="00C566F2"/>
    <w:rsid w:val="00C56AAD"/>
    <w:rsid w:val="00C56B8B"/>
    <w:rsid w:val="00C56D79"/>
    <w:rsid w:val="00C56FFF"/>
    <w:rsid w:val="00C5704E"/>
    <w:rsid w:val="00C5721C"/>
    <w:rsid w:val="00C5722D"/>
    <w:rsid w:val="00C57307"/>
    <w:rsid w:val="00C5762B"/>
    <w:rsid w:val="00C57C3D"/>
    <w:rsid w:val="00C57F5A"/>
    <w:rsid w:val="00C57FB8"/>
    <w:rsid w:val="00C6018A"/>
    <w:rsid w:val="00C603A9"/>
    <w:rsid w:val="00C6083D"/>
    <w:rsid w:val="00C60A42"/>
    <w:rsid w:val="00C60A61"/>
    <w:rsid w:val="00C60EA8"/>
    <w:rsid w:val="00C60EC4"/>
    <w:rsid w:val="00C61C45"/>
    <w:rsid w:val="00C61E5C"/>
    <w:rsid w:val="00C61FAC"/>
    <w:rsid w:val="00C62150"/>
    <w:rsid w:val="00C62155"/>
    <w:rsid w:val="00C62419"/>
    <w:rsid w:val="00C6249D"/>
    <w:rsid w:val="00C628C8"/>
    <w:rsid w:val="00C62D06"/>
    <w:rsid w:val="00C62DE7"/>
    <w:rsid w:val="00C62FA5"/>
    <w:rsid w:val="00C636FE"/>
    <w:rsid w:val="00C63B8B"/>
    <w:rsid w:val="00C63C22"/>
    <w:rsid w:val="00C64076"/>
    <w:rsid w:val="00C640A8"/>
    <w:rsid w:val="00C640F5"/>
    <w:rsid w:val="00C64355"/>
    <w:rsid w:val="00C643C5"/>
    <w:rsid w:val="00C64551"/>
    <w:rsid w:val="00C647F2"/>
    <w:rsid w:val="00C647F6"/>
    <w:rsid w:val="00C64A08"/>
    <w:rsid w:val="00C64C88"/>
    <w:rsid w:val="00C64D31"/>
    <w:rsid w:val="00C6502F"/>
    <w:rsid w:val="00C6504B"/>
    <w:rsid w:val="00C6539E"/>
    <w:rsid w:val="00C655DD"/>
    <w:rsid w:val="00C65718"/>
    <w:rsid w:val="00C65848"/>
    <w:rsid w:val="00C665EB"/>
    <w:rsid w:val="00C668C6"/>
    <w:rsid w:val="00C66BF9"/>
    <w:rsid w:val="00C66ED9"/>
    <w:rsid w:val="00C6717F"/>
    <w:rsid w:val="00C6730C"/>
    <w:rsid w:val="00C67332"/>
    <w:rsid w:val="00C674F2"/>
    <w:rsid w:val="00C6751B"/>
    <w:rsid w:val="00C67764"/>
    <w:rsid w:val="00C679C1"/>
    <w:rsid w:val="00C67AAB"/>
    <w:rsid w:val="00C67B66"/>
    <w:rsid w:val="00C67CE0"/>
    <w:rsid w:val="00C67D15"/>
    <w:rsid w:val="00C700B3"/>
    <w:rsid w:val="00C7022A"/>
    <w:rsid w:val="00C70376"/>
    <w:rsid w:val="00C70481"/>
    <w:rsid w:val="00C70733"/>
    <w:rsid w:val="00C7076F"/>
    <w:rsid w:val="00C70869"/>
    <w:rsid w:val="00C70B3D"/>
    <w:rsid w:val="00C70E1B"/>
    <w:rsid w:val="00C71045"/>
    <w:rsid w:val="00C715B1"/>
    <w:rsid w:val="00C71BE0"/>
    <w:rsid w:val="00C71FA4"/>
    <w:rsid w:val="00C71FBA"/>
    <w:rsid w:val="00C72001"/>
    <w:rsid w:val="00C72009"/>
    <w:rsid w:val="00C72268"/>
    <w:rsid w:val="00C722FA"/>
    <w:rsid w:val="00C72328"/>
    <w:rsid w:val="00C7243C"/>
    <w:rsid w:val="00C724C3"/>
    <w:rsid w:val="00C725FA"/>
    <w:rsid w:val="00C7270C"/>
    <w:rsid w:val="00C72A4A"/>
    <w:rsid w:val="00C73002"/>
    <w:rsid w:val="00C732AA"/>
    <w:rsid w:val="00C7372D"/>
    <w:rsid w:val="00C739B7"/>
    <w:rsid w:val="00C739D1"/>
    <w:rsid w:val="00C73B78"/>
    <w:rsid w:val="00C73D10"/>
    <w:rsid w:val="00C740F5"/>
    <w:rsid w:val="00C741D7"/>
    <w:rsid w:val="00C74469"/>
    <w:rsid w:val="00C7491D"/>
    <w:rsid w:val="00C75959"/>
    <w:rsid w:val="00C75B25"/>
    <w:rsid w:val="00C75BF9"/>
    <w:rsid w:val="00C75F1F"/>
    <w:rsid w:val="00C760F6"/>
    <w:rsid w:val="00C7623F"/>
    <w:rsid w:val="00C76607"/>
    <w:rsid w:val="00C7682D"/>
    <w:rsid w:val="00C7689E"/>
    <w:rsid w:val="00C7708F"/>
    <w:rsid w:val="00C77E5D"/>
    <w:rsid w:val="00C77E77"/>
    <w:rsid w:val="00C801EC"/>
    <w:rsid w:val="00C80260"/>
    <w:rsid w:val="00C802D7"/>
    <w:rsid w:val="00C804B2"/>
    <w:rsid w:val="00C80656"/>
    <w:rsid w:val="00C806F6"/>
    <w:rsid w:val="00C80F3C"/>
    <w:rsid w:val="00C8127A"/>
    <w:rsid w:val="00C8157B"/>
    <w:rsid w:val="00C815AA"/>
    <w:rsid w:val="00C81F6D"/>
    <w:rsid w:val="00C81FA6"/>
    <w:rsid w:val="00C82B7D"/>
    <w:rsid w:val="00C8348B"/>
    <w:rsid w:val="00C838D6"/>
    <w:rsid w:val="00C83EDD"/>
    <w:rsid w:val="00C8425C"/>
    <w:rsid w:val="00C844D9"/>
    <w:rsid w:val="00C846AC"/>
    <w:rsid w:val="00C84888"/>
    <w:rsid w:val="00C84C5F"/>
    <w:rsid w:val="00C84D0D"/>
    <w:rsid w:val="00C85150"/>
    <w:rsid w:val="00C85307"/>
    <w:rsid w:val="00C854E4"/>
    <w:rsid w:val="00C8588E"/>
    <w:rsid w:val="00C85ADD"/>
    <w:rsid w:val="00C860C4"/>
    <w:rsid w:val="00C864FD"/>
    <w:rsid w:val="00C866DF"/>
    <w:rsid w:val="00C86D13"/>
    <w:rsid w:val="00C87270"/>
    <w:rsid w:val="00C873B6"/>
    <w:rsid w:val="00C874F6"/>
    <w:rsid w:val="00C87599"/>
    <w:rsid w:val="00C87B8E"/>
    <w:rsid w:val="00C90406"/>
    <w:rsid w:val="00C90633"/>
    <w:rsid w:val="00C90C4C"/>
    <w:rsid w:val="00C90CA2"/>
    <w:rsid w:val="00C90D7D"/>
    <w:rsid w:val="00C90D9C"/>
    <w:rsid w:val="00C90E5F"/>
    <w:rsid w:val="00C9108E"/>
    <w:rsid w:val="00C910D1"/>
    <w:rsid w:val="00C9121C"/>
    <w:rsid w:val="00C9132D"/>
    <w:rsid w:val="00C91498"/>
    <w:rsid w:val="00C91731"/>
    <w:rsid w:val="00C9179B"/>
    <w:rsid w:val="00C91BE7"/>
    <w:rsid w:val="00C91DF0"/>
    <w:rsid w:val="00C91ED6"/>
    <w:rsid w:val="00C91F0F"/>
    <w:rsid w:val="00C91FC7"/>
    <w:rsid w:val="00C9260D"/>
    <w:rsid w:val="00C92651"/>
    <w:rsid w:val="00C92695"/>
    <w:rsid w:val="00C92F3B"/>
    <w:rsid w:val="00C937F4"/>
    <w:rsid w:val="00C9385C"/>
    <w:rsid w:val="00C93945"/>
    <w:rsid w:val="00C93CF6"/>
    <w:rsid w:val="00C93D63"/>
    <w:rsid w:val="00C940A9"/>
    <w:rsid w:val="00C9431A"/>
    <w:rsid w:val="00C94CEC"/>
    <w:rsid w:val="00C94E75"/>
    <w:rsid w:val="00C94F23"/>
    <w:rsid w:val="00C94FC9"/>
    <w:rsid w:val="00C95481"/>
    <w:rsid w:val="00C955BB"/>
    <w:rsid w:val="00C95F59"/>
    <w:rsid w:val="00C960BA"/>
    <w:rsid w:val="00C961B3"/>
    <w:rsid w:val="00C961C4"/>
    <w:rsid w:val="00C96266"/>
    <w:rsid w:val="00C97102"/>
    <w:rsid w:val="00C971B3"/>
    <w:rsid w:val="00C9799F"/>
    <w:rsid w:val="00C97AF2"/>
    <w:rsid w:val="00C97BB1"/>
    <w:rsid w:val="00CA0A8E"/>
    <w:rsid w:val="00CA0E5A"/>
    <w:rsid w:val="00CA0E80"/>
    <w:rsid w:val="00CA13E1"/>
    <w:rsid w:val="00CA1784"/>
    <w:rsid w:val="00CA1891"/>
    <w:rsid w:val="00CA19C4"/>
    <w:rsid w:val="00CA1B2B"/>
    <w:rsid w:val="00CA1CA7"/>
    <w:rsid w:val="00CA23ED"/>
    <w:rsid w:val="00CA2485"/>
    <w:rsid w:val="00CA25AA"/>
    <w:rsid w:val="00CA2A18"/>
    <w:rsid w:val="00CA2AF1"/>
    <w:rsid w:val="00CA2D81"/>
    <w:rsid w:val="00CA2E46"/>
    <w:rsid w:val="00CA2F31"/>
    <w:rsid w:val="00CA2F8C"/>
    <w:rsid w:val="00CA2FCB"/>
    <w:rsid w:val="00CA3398"/>
    <w:rsid w:val="00CA359F"/>
    <w:rsid w:val="00CA3761"/>
    <w:rsid w:val="00CA3A9C"/>
    <w:rsid w:val="00CA41B4"/>
    <w:rsid w:val="00CA4334"/>
    <w:rsid w:val="00CA43A9"/>
    <w:rsid w:val="00CA4780"/>
    <w:rsid w:val="00CA493B"/>
    <w:rsid w:val="00CA494A"/>
    <w:rsid w:val="00CA4EF8"/>
    <w:rsid w:val="00CA5185"/>
    <w:rsid w:val="00CA52A9"/>
    <w:rsid w:val="00CA5790"/>
    <w:rsid w:val="00CA5B73"/>
    <w:rsid w:val="00CA5FA9"/>
    <w:rsid w:val="00CA6196"/>
    <w:rsid w:val="00CA6207"/>
    <w:rsid w:val="00CA6789"/>
    <w:rsid w:val="00CA67C3"/>
    <w:rsid w:val="00CA6ACA"/>
    <w:rsid w:val="00CA6F9F"/>
    <w:rsid w:val="00CA7093"/>
    <w:rsid w:val="00CA7256"/>
    <w:rsid w:val="00CA74F6"/>
    <w:rsid w:val="00CA7DBE"/>
    <w:rsid w:val="00CA7E9F"/>
    <w:rsid w:val="00CB0202"/>
    <w:rsid w:val="00CB08EF"/>
    <w:rsid w:val="00CB0A32"/>
    <w:rsid w:val="00CB0EF9"/>
    <w:rsid w:val="00CB1033"/>
    <w:rsid w:val="00CB1173"/>
    <w:rsid w:val="00CB13EC"/>
    <w:rsid w:val="00CB1450"/>
    <w:rsid w:val="00CB1593"/>
    <w:rsid w:val="00CB15ED"/>
    <w:rsid w:val="00CB1EAA"/>
    <w:rsid w:val="00CB1FDA"/>
    <w:rsid w:val="00CB27BD"/>
    <w:rsid w:val="00CB2BDE"/>
    <w:rsid w:val="00CB2CBE"/>
    <w:rsid w:val="00CB2D8B"/>
    <w:rsid w:val="00CB2F2A"/>
    <w:rsid w:val="00CB3389"/>
    <w:rsid w:val="00CB35C5"/>
    <w:rsid w:val="00CB3EA2"/>
    <w:rsid w:val="00CB40FB"/>
    <w:rsid w:val="00CB4321"/>
    <w:rsid w:val="00CB4457"/>
    <w:rsid w:val="00CB463D"/>
    <w:rsid w:val="00CB4934"/>
    <w:rsid w:val="00CB4945"/>
    <w:rsid w:val="00CB4F27"/>
    <w:rsid w:val="00CB50FC"/>
    <w:rsid w:val="00CB5255"/>
    <w:rsid w:val="00CB530A"/>
    <w:rsid w:val="00CB591B"/>
    <w:rsid w:val="00CB59C7"/>
    <w:rsid w:val="00CB5B83"/>
    <w:rsid w:val="00CB614B"/>
    <w:rsid w:val="00CB6157"/>
    <w:rsid w:val="00CB6342"/>
    <w:rsid w:val="00CB6391"/>
    <w:rsid w:val="00CB64D7"/>
    <w:rsid w:val="00CB6671"/>
    <w:rsid w:val="00CB686C"/>
    <w:rsid w:val="00CB69DD"/>
    <w:rsid w:val="00CB6DFE"/>
    <w:rsid w:val="00CB6E0A"/>
    <w:rsid w:val="00CB6F08"/>
    <w:rsid w:val="00CB6F89"/>
    <w:rsid w:val="00CB714A"/>
    <w:rsid w:val="00CB73D4"/>
    <w:rsid w:val="00CB7B94"/>
    <w:rsid w:val="00CB7BC2"/>
    <w:rsid w:val="00CB7CCF"/>
    <w:rsid w:val="00CB7D76"/>
    <w:rsid w:val="00CB7F16"/>
    <w:rsid w:val="00CB7F60"/>
    <w:rsid w:val="00CC005D"/>
    <w:rsid w:val="00CC0666"/>
    <w:rsid w:val="00CC06E8"/>
    <w:rsid w:val="00CC07D5"/>
    <w:rsid w:val="00CC080E"/>
    <w:rsid w:val="00CC081E"/>
    <w:rsid w:val="00CC0847"/>
    <w:rsid w:val="00CC0BB8"/>
    <w:rsid w:val="00CC0CD5"/>
    <w:rsid w:val="00CC0E9B"/>
    <w:rsid w:val="00CC0FB6"/>
    <w:rsid w:val="00CC1704"/>
    <w:rsid w:val="00CC1A04"/>
    <w:rsid w:val="00CC1B3D"/>
    <w:rsid w:val="00CC1B99"/>
    <w:rsid w:val="00CC20BA"/>
    <w:rsid w:val="00CC2118"/>
    <w:rsid w:val="00CC21BE"/>
    <w:rsid w:val="00CC2699"/>
    <w:rsid w:val="00CC26A8"/>
    <w:rsid w:val="00CC2BFA"/>
    <w:rsid w:val="00CC323E"/>
    <w:rsid w:val="00CC3396"/>
    <w:rsid w:val="00CC361A"/>
    <w:rsid w:val="00CC369E"/>
    <w:rsid w:val="00CC39D2"/>
    <w:rsid w:val="00CC3B4E"/>
    <w:rsid w:val="00CC41D6"/>
    <w:rsid w:val="00CC47D8"/>
    <w:rsid w:val="00CC4B5A"/>
    <w:rsid w:val="00CC4D3E"/>
    <w:rsid w:val="00CC4D71"/>
    <w:rsid w:val="00CC5039"/>
    <w:rsid w:val="00CC5233"/>
    <w:rsid w:val="00CC5797"/>
    <w:rsid w:val="00CC5D1B"/>
    <w:rsid w:val="00CC602F"/>
    <w:rsid w:val="00CC6174"/>
    <w:rsid w:val="00CC620D"/>
    <w:rsid w:val="00CC682B"/>
    <w:rsid w:val="00CC6E60"/>
    <w:rsid w:val="00CC6E7D"/>
    <w:rsid w:val="00CC729D"/>
    <w:rsid w:val="00CC72BE"/>
    <w:rsid w:val="00CC72C1"/>
    <w:rsid w:val="00CC7307"/>
    <w:rsid w:val="00CC7432"/>
    <w:rsid w:val="00CC74C0"/>
    <w:rsid w:val="00CC784E"/>
    <w:rsid w:val="00CC7ACF"/>
    <w:rsid w:val="00CC7B8D"/>
    <w:rsid w:val="00CC7EDA"/>
    <w:rsid w:val="00CC7FCA"/>
    <w:rsid w:val="00CD00E9"/>
    <w:rsid w:val="00CD0106"/>
    <w:rsid w:val="00CD03EA"/>
    <w:rsid w:val="00CD0682"/>
    <w:rsid w:val="00CD0A22"/>
    <w:rsid w:val="00CD0D27"/>
    <w:rsid w:val="00CD0D81"/>
    <w:rsid w:val="00CD0F0F"/>
    <w:rsid w:val="00CD10C3"/>
    <w:rsid w:val="00CD1401"/>
    <w:rsid w:val="00CD1970"/>
    <w:rsid w:val="00CD1EA2"/>
    <w:rsid w:val="00CD2169"/>
    <w:rsid w:val="00CD234C"/>
    <w:rsid w:val="00CD2515"/>
    <w:rsid w:val="00CD269A"/>
    <w:rsid w:val="00CD27D3"/>
    <w:rsid w:val="00CD2E27"/>
    <w:rsid w:val="00CD2E60"/>
    <w:rsid w:val="00CD3006"/>
    <w:rsid w:val="00CD3634"/>
    <w:rsid w:val="00CD36AA"/>
    <w:rsid w:val="00CD36BA"/>
    <w:rsid w:val="00CD3A55"/>
    <w:rsid w:val="00CD3C7C"/>
    <w:rsid w:val="00CD3FEB"/>
    <w:rsid w:val="00CD40F6"/>
    <w:rsid w:val="00CD4329"/>
    <w:rsid w:val="00CD436E"/>
    <w:rsid w:val="00CD4764"/>
    <w:rsid w:val="00CD4C75"/>
    <w:rsid w:val="00CD4F85"/>
    <w:rsid w:val="00CD5465"/>
    <w:rsid w:val="00CD54DA"/>
    <w:rsid w:val="00CD56FF"/>
    <w:rsid w:val="00CD57D8"/>
    <w:rsid w:val="00CD58A6"/>
    <w:rsid w:val="00CD5BB5"/>
    <w:rsid w:val="00CD5F19"/>
    <w:rsid w:val="00CD5F87"/>
    <w:rsid w:val="00CD61DE"/>
    <w:rsid w:val="00CD6C60"/>
    <w:rsid w:val="00CD7607"/>
    <w:rsid w:val="00CD7634"/>
    <w:rsid w:val="00CD7713"/>
    <w:rsid w:val="00CD7956"/>
    <w:rsid w:val="00CD79E6"/>
    <w:rsid w:val="00CD7CA5"/>
    <w:rsid w:val="00CD7D24"/>
    <w:rsid w:val="00CD7DD3"/>
    <w:rsid w:val="00CD7EB9"/>
    <w:rsid w:val="00CD7FBB"/>
    <w:rsid w:val="00CE01DB"/>
    <w:rsid w:val="00CE02D7"/>
    <w:rsid w:val="00CE0385"/>
    <w:rsid w:val="00CE03E4"/>
    <w:rsid w:val="00CE0CFC"/>
    <w:rsid w:val="00CE0F5C"/>
    <w:rsid w:val="00CE0F6C"/>
    <w:rsid w:val="00CE1093"/>
    <w:rsid w:val="00CE1211"/>
    <w:rsid w:val="00CE129C"/>
    <w:rsid w:val="00CE1306"/>
    <w:rsid w:val="00CE1373"/>
    <w:rsid w:val="00CE1397"/>
    <w:rsid w:val="00CE1543"/>
    <w:rsid w:val="00CE1C57"/>
    <w:rsid w:val="00CE20BE"/>
    <w:rsid w:val="00CE25C9"/>
    <w:rsid w:val="00CE2806"/>
    <w:rsid w:val="00CE2853"/>
    <w:rsid w:val="00CE286D"/>
    <w:rsid w:val="00CE2933"/>
    <w:rsid w:val="00CE299E"/>
    <w:rsid w:val="00CE2A9E"/>
    <w:rsid w:val="00CE2B0A"/>
    <w:rsid w:val="00CE31AC"/>
    <w:rsid w:val="00CE3607"/>
    <w:rsid w:val="00CE38AC"/>
    <w:rsid w:val="00CE3BFD"/>
    <w:rsid w:val="00CE3FC3"/>
    <w:rsid w:val="00CE40C8"/>
    <w:rsid w:val="00CE41A4"/>
    <w:rsid w:val="00CE4524"/>
    <w:rsid w:val="00CE4545"/>
    <w:rsid w:val="00CE4C4B"/>
    <w:rsid w:val="00CE4C5E"/>
    <w:rsid w:val="00CE4E02"/>
    <w:rsid w:val="00CE4FBA"/>
    <w:rsid w:val="00CE4FF8"/>
    <w:rsid w:val="00CE5004"/>
    <w:rsid w:val="00CE502E"/>
    <w:rsid w:val="00CE52F8"/>
    <w:rsid w:val="00CE5322"/>
    <w:rsid w:val="00CE546F"/>
    <w:rsid w:val="00CE5A0C"/>
    <w:rsid w:val="00CE5A2B"/>
    <w:rsid w:val="00CE5FDE"/>
    <w:rsid w:val="00CE6E6F"/>
    <w:rsid w:val="00CE6FAB"/>
    <w:rsid w:val="00CE7656"/>
    <w:rsid w:val="00CE7FF8"/>
    <w:rsid w:val="00CF01B3"/>
    <w:rsid w:val="00CF02D5"/>
    <w:rsid w:val="00CF0602"/>
    <w:rsid w:val="00CF0707"/>
    <w:rsid w:val="00CF070A"/>
    <w:rsid w:val="00CF0724"/>
    <w:rsid w:val="00CF086A"/>
    <w:rsid w:val="00CF0D6F"/>
    <w:rsid w:val="00CF1674"/>
    <w:rsid w:val="00CF16F7"/>
    <w:rsid w:val="00CF1BC9"/>
    <w:rsid w:val="00CF2158"/>
    <w:rsid w:val="00CF240C"/>
    <w:rsid w:val="00CF246C"/>
    <w:rsid w:val="00CF271D"/>
    <w:rsid w:val="00CF2A23"/>
    <w:rsid w:val="00CF2AD1"/>
    <w:rsid w:val="00CF2CC0"/>
    <w:rsid w:val="00CF2D3A"/>
    <w:rsid w:val="00CF3172"/>
    <w:rsid w:val="00CF355D"/>
    <w:rsid w:val="00CF35CD"/>
    <w:rsid w:val="00CF373C"/>
    <w:rsid w:val="00CF3919"/>
    <w:rsid w:val="00CF3A62"/>
    <w:rsid w:val="00CF3AD9"/>
    <w:rsid w:val="00CF3C57"/>
    <w:rsid w:val="00CF3D7A"/>
    <w:rsid w:val="00CF3DF7"/>
    <w:rsid w:val="00CF40DB"/>
    <w:rsid w:val="00CF44A3"/>
    <w:rsid w:val="00CF457F"/>
    <w:rsid w:val="00CF47AB"/>
    <w:rsid w:val="00CF4A8D"/>
    <w:rsid w:val="00CF4D4D"/>
    <w:rsid w:val="00CF4D9B"/>
    <w:rsid w:val="00CF4E98"/>
    <w:rsid w:val="00CF5253"/>
    <w:rsid w:val="00CF59C2"/>
    <w:rsid w:val="00CF5A30"/>
    <w:rsid w:val="00CF5A82"/>
    <w:rsid w:val="00CF6064"/>
    <w:rsid w:val="00CF6275"/>
    <w:rsid w:val="00CF62E1"/>
    <w:rsid w:val="00CF639A"/>
    <w:rsid w:val="00CF640C"/>
    <w:rsid w:val="00CF66FA"/>
    <w:rsid w:val="00CF689E"/>
    <w:rsid w:val="00CF6918"/>
    <w:rsid w:val="00CF7042"/>
    <w:rsid w:val="00CF7194"/>
    <w:rsid w:val="00CF7449"/>
    <w:rsid w:val="00CF75E5"/>
    <w:rsid w:val="00CF75EB"/>
    <w:rsid w:val="00CF7751"/>
    <w:rsid w:val="00CF778F"/>
    <w:rsid w:val="00CF7ADA"/>
    <w:rsid w:val="00CF7C65"/>
    <w:rsid w:val="00CF7EF6"/>
    <w:rsid w:val="00D002CD"/>
    <w:rsid w:val="00D00338"/>
    <w:rsid w:val="00D0057A"/>
    <w:rsid w:val="00D0064A"/>
    <w:rsid w:val="00D00B73"/>
    <w:rsid w:val="00D00B92"/>
    <w:rsid w:val="00D00D73"/>
    <w:rsid w:val="00D00DF1"/>
    <w:rsid w:val="00D012F3"/>
    <w:rsid w:val="00D01393"/>
    <w:rsid w:val="00D01411"/>
    <w:rsid w:val="00D016C5"/>
    <w:rsid w:val="00D0189D"/>
    <w:rsid w:val="00D018BF"/>
    <w:rsid w:val="00D01F46"/>
    <w:rsid w:val="00D02119"/>
    <w:rsid w:val="00D02161"/>
    <w:rsid w:val="00D0228B"/>
    <w:rsid w:val="00D0246E"/>
    <w:rsid w:val="00D024A5"/>
    <w:rsid w:val="00D02696"/>
    <w:rsid w:val="00D0286F"/>
    <w:rsid w:val="00D029ED"/>
    <w:rsid w:val="00D02ACD"/>
    <w:rsid w:val="00D02EE2"/>
    <w:rsid w:val="00D030BF"/>
    <w:rsid w:val="00D03379"/>
    <w:rsid w:val="00D03806"/>
    <w:rsid w:val="00D03B03"/>
    <w:rsid w:val="00D03B42"/>
    <w:rsid w:val="00D03C6B"/>
    <w:rsid w:val="00D03F36"/>
    <w:rsid w:val="00D03FE7"/>
    <w:rsid w:val="00D047F2"/>
    <w:rsid w:val="00D0480D"/>
    <w:rsid w:val="00D0493B"/>
    <w:rsid w:val="00D04DBE"/>
    <w:rsid w:val="00D04F32"/>
    <w:rsid w:val="00D059CD"/>
    <w:rsid w:val="00D06290"/>
    <w:rsid w:val="00D06600"/>
    <w:rsid w:val="00D066F6"/>
    <w:rsid w:val="00D06943"/>
    <w:rsid w:val="00D06A3D"/>
    <w:rsid w:val="00D06BFF"/>
    <w:rsid w:val="00D06F85"/>
    <w:rsid w:val="00D07079"/>
    <w:rsid w:val="00D07620"/>
    <w:rsid w:val="00D07A76"/>
    <w:rsid w:val="00D07AB2"/>
    <w:rsid w:val="00D07F10"/>
    <w:rsid w:val="00D10481"/>
    <w:rsid w:val="00D10A5B"/>
    <w:rsid w:val="00D10A9E"/>
    <w:rsid w:val="00D10C5B"/>
    <w:rsid w:val="00D11254"/>
    <w:rsid w:val="00D112B4"/>
    <w:rsid w:val="00D11338"/>
    <w:rsid w:val="00D1159D"/>
    <w:rsid w:val="00D115FD"/>
    <w:rsid w:val="00D11684"/>
    <w:rsid w:val="00D1179F"/>
    <w:rsid w:val="00D11A3B"/>
    <w:rsid w:val="00D11BD1"/>
    <w:rsid w:val="00D11C2C"/>
    <w:rsid w:val="00D1226B"/>
    <w:rsid w:val="00D125CA"/>
    <w:rsid w:val="00D125D6"/>
    <w:rsid w:val="00D12786"/>
    <w:rsid w:val="00D12853"/>
    <w:rsid w:val="00D13085"/>
    <w:rsid w:val="00D131BB"/>
    <w:rsid w:val="00D132CC"/>
    <w:rsid w:val="00D133C8"/>
    <w:rsid w:val="00D134EA"/>
    <w:rsid w:val="00D135D4"/>
    <w:rsid w:val="00D13A90"/>
    <w:rsid w:val="00D1484F"/>
    <w:rsid w:val="00D14BA0"/>
    <w:rsid w:val="00D14C58"/>
    <w:rsid w:val="00D14ED7"/>
    <w:rsid w:val="00D14F33"/>
    <w:rsid w:val="00D14FCC"/>
    <w:rsid w:val="00D15288"/>
    <w:rsid w:val="00D1530D"/>
    <w:rsid w:val="00D15675"/>
    <w:rsid w:val="00D159BA"/>
    <w:rsid w:val="00D159DB"/>
    <w:rsid w:val="00D15ABB"/>
    <w:rsid w:val="00D15D3A"/>
    <w:rsid w:val="00D162BA"/>
    <w:rsid w:val="00D16AB0"/>
    <w:rsid w:val="00D16B80"/>
    <w:rsid w:val="00D17256"/>
    <w:rsid w:val="00D17336"/>
    <w:rsid w:val="00D17A7A"/>
    <w:rsid w:val="00D17C01"/>
    <w:rsid w:val="00D17D4F"/>
    <w:rsid w:val="00D17D92"/>
    <w:rsid w:val="00D17FE5"/>
    <w:rsid w:val="00D200EF"/>
    <w:rsid w:val="00D2014F"/>
    <w:rsid w:val="00D20DC7"/>
    <w:rsid w:val="00D20E3E"/>
    <w:rsid w:val="00D20ECA"/>
    <w:rsid w:val="00D20F28"/>
    <w:rsid w:val="00D213D7"/>
    <w:rsid w:val="00D21449"/>
    <w:rsid w:val="00D21A78"/>
    <w:rsid w:val="00D21AA2"/>
    <w:rsid w:val="00D2261E"/>
    <w:rsid w:val="00D228A0"/>
    <w:rsid w:val="00D22995"/>
    <w:rsid w:val="00D22BC0"/>
    <w:rsid w:val="00D22C88"/>
    <w:rsid w:val="00D22D55"/>
    <w:rsid w:val="00D22EE7"/>
    <w:rsid w:val="00D23681"/>
    <w:rsid w:val="00D238D7"/>
    <w:rsid w:val="00D23B08"/>
    <w:rsid w:val="00D23B2D"/>
    <w:rsid w:val="00D23DD0"/>
    <w:rsid w:val="00D240DE"/>
    <w:rsid w:val="00D243BA"/>
    <w:rsid w:val="00D24494"/>
    <w:rsid w:val="00D24580"/>
    <w:rsid w:val="00D247AF"/>
    <w:rsid w:val="00D24925"/>
    <w:rsid w:val="00D24DC5"/>
    <w:rsid w:val="00D253F7"/>
    <w:rsid w:val="00D25634"/>
    <w:rsid w:val="00D25E31"/>
    <w:rsid w:val="00D25EE3"/>
    <w:rsid w:val="00D25F06"/>
    <w:rsid w:val="00D2667E"/>
    <w:rsid w:val="00D2683A"/>
    <w:rsid w:val="00D26F47"/>
    <w:rsid w:val="00D2719F"/>
    <w:rsid w:val="00D27529"/>
    <w:rsid w:val="00D27A1A"/>
    <w:rsid w:val="00D301EC"/>
    <w:rsid w:val="00D3025A"/>
    <w:rsid w:val="00D307B8"/>
    <w:rsid w:val="00D309C1"/>
    <w:rsid w:val="00D30A05"/>
    <w:rsid w:val="00D313D4"/>
    <w:rsid w:val="00D314A5"/>
    <w:rsid w:val="00D3155D"/>
    <w:rsid w:val="00D31959"/>
    <w:rsid w:val="00D31A47"/>
    <w:rsid w:val="00D31A72"/>
    <w:rsid w:val="00D31DEA"/>
    <w:rsid w:val="00D3207E"/>
    <w:rsid w:val="00D323C8"/>
    <w:rsid w:val="00D3276F"/>
    <w:rsid w:val="00D32A3E"/>
    <w:rsid w:val="00D32D5C"/>
    <w:rsid w:val="00D32E90"/>
    <w:rsid w:val="00D32EB3"/>
    <w:rsid w:val="00D33114"/>
    <w:rsid w:val="00D3387F"/>
    <w:rsid w:val="00D33937"/>
    <w:rsid w:val="00D33A4A"/>
    <w:rsid w:val="00D33E9E"/>
    <w:rsid w:val="00D342E3"/>
    <w:rsid w:val="00D34394"/>
    <w:rsid w:val="00D3444E"/>
    <w:rsid w:val="00D346A3"/>
    <w:rsid w:val="00D348D9"/>
    <w:rsid w:val="00D348DF"/>
    <w:rsid w:val="00D349D5"/>
    <w:rsid w:val="00D34B75"/>
    <w:rsid w:val="00D34BA0"/>
    <w:rsid w:val="00D34FC2"/>
    <w:rsid w:val="00D3525C"/>
    <w:rsid w:val="00D3528E"/>
    <w:rsid w:val="00D3530E"/>
    <w:rsid w:val="00D35A1E"/>
    <w:rsid w:val="00D36614"/>
    <w:rsid w:val="00D36826"/>
    <w:rsid w:val="00D3696F"/>
    <w:rsid w:val="00D36AB6"/>
    <w:rsid w:val="00D36C3E"/>
    <w:rsid w:val="00D37418"/>
    <w:rsid w:val="00D3745B"/>
    <w:rsid w:val="00D3753A"/>
    <w:rsid w:val="00D37FE5"/>
    <w:rsid w:val="00D4039F"/>
    <w:rsid w:val="00D407C2"/>
    <w:rsid w:val="00D409A7"/>
    <w:rsid w:val="00D40A04"/>
    <w:rsid w:val="00D40AD2"/>
    <w:rsid w:val="00D40C26"/>
    <w:rsid w:val="00D40CB5"/>
    <w:rsid w:val="00D40D2F"/>
    <w:rsid w:val="00D40EB1"/>
    <w:rsid w:val="00D41415"/>
    <w:rsid w:val="00D416E4"/>
    <w:rsid w:val="00D41859"/>
    <w:rsid w:val="00D41A67"/>
    <w:rsid w:val="00D41E1D"/>
    <w:rsid w:val="00D422D0"/>
    <w:rsid w:val="00D42AF5"/>
    <w:rsid w:val="00D42D2C"/>
    <w:rsid w:val="00D42F6B"/>
    <w:rsid w:val="00D4306F"/>
    <w:rsid w:val="00D438AB"/>
    <w:rsid w:val="00D43CBC"/>
    <w:rsid w:val="00D43E30"/>
    <w:rsid w:val="00D43FC7"/>
    <w:rsid w:val="00D440CC"/>
    <w:rsid w:val="00D4485E"/>
    <w:rsid w:val="00D44FF1"/>
    <w:rsid w:val="00D45047"/>
    <w:rsid w:val="00D45098"/>
    <w:rsid w:val="00D451DD"/>
    <w:rsid w:val="00D451EE"/>
    <w:rsid w:val="00D4529E"/>
    <w:rsid w:val="00D452CA"/>
    <w:rsid w:val="00D4546D"/>
    <w:rsid w:val="00D45843"/>
    <w:rsid w:val="00D45D7C"/>
    <w:rsid w:val="00D46502"/>
    <w:rsid w:val="00D4650F"/>
    <w:rsid w:val="00D46661"/>
    <w:rsid w:val="00D46B90"/>
    <w:rsid w:val="00D46C34"/>
    <w:rsid w:val="00D4738C"/>
    <w:rsid w:val="00D4791C"/>
    <w:rsid w:val="00D47FCC"/>
    <w:rsid w:val="00D50507"/>
    <w:rsid w:val="00D505A2"/>
    <w:rsid w:val="00D50781"/>
    <w:rsid w:val="00D507A4"/>
    <w:rsid w:val="00D507B0"/>
    <w:rsid w:val="00D50810"/>
    <w:rsid w:val="00D5083A"/>
    <w:rsid w:val="00D50A4D"/>
    <w:rsid w:val="00D50B0C"/>
    <w:rsid w:val="00D50CD4"/>
    <w:rsid w:val="00D50D03"/>
    <w:rsid w:val="00D517ED"/>
    <w:rsid w:val="00D517F0"/>
    <w:rsid w:val="00D519D6"/>
    <w:rsid w:val="00D51AB6"/>
    <w:rsid w:val="00D51ACD"/>
    <w:rsid w:val="00D51AD3"/>
    <w:rsid w:val="00D51C61"/>
    <w:rsid w:val="00D5200A"/>
    <w:rsid w:val="00D521DC"/>
    <w:rsid w:val="00D521DE"/>
    <w:rsid w:val="00D52637"/>
    <w:rsid w:val="00D52742"/>
    <w:rsid w:val="00D5291F"/>
    <w:rsid w:val="00D52A76"/>
    <w:rsid w:val="00D52B6D"/>
    <w:rsid w:val="00D537CA"/>
    <w:rsid w:val="00D53A0D"/>
    <w:rsid w:val="00D54071"/>
    <w:rsid w:val="00D546A1"/>
    <w:rsid w:val="00D54F9E"/>
    <w:rsid w:val="00D55248"/>
    <w:rsid w:val="00D55294"/>
    <w:rsid w:val="00D557E6"/>
    <w:rsid w:val="00D55ACD"/>
    <w:rsid w:val="00D55C65"/>
    <w:rsid w:val="00D55E30"/>
    <w:rsid w:val="00D55EF4"/>
    <w:rsid w:val="00D5606C"/>
    <w:rsid w:val="00D5637F"/>
    <w:rsid w:val="00D563F7"/>
    <w:rsid w:val="00D564F8"/>
    <w:rsid w:val="00D56981"/>
    <w:rsid w:val="00D56A79"/>
    <w:rsid w:val="00D56E14"/>
    <w:rsid w:val="00D5727F"/>
    <w:rsid w:val="00D5749D"/>
    <w:rsid w:val="00D57F48"/>
    <w:rsid w:val="00D57FA0"/>
    <w:rsid w:val="00D60095"/>
    <w:rsid w:val="00D60310"/>
    <w:rsid w:val="00D6073E"/>
    <w:rsid w:val="00D6093D"/>
    <w:rsid w:val="00D60A2D"/>
    <w:rsid w:val="00D60D3A"/>
    <w:rsid w:val="00D60DBB"/>
    <w:rsid w:val="00D610CC"/>
    <w:rsid w:val="00D613EE"/>
    <w:rsid w:val="00D61920"/>
    <w:rsid w:val="00D61AB9"/>
    <w:rsid w:val="00D61B17"/>
    <w:rsid w:val="00D61F26"/>
    <w:rsid w:val="00D61F5B"/>
    <w:rsid w:val="00D622BE"/>
    <w:rsid w:val="00D6239C"/>
    <w:rsid w:val="00D6251F"/>
    <w:rsid w:val="00D6252D"/>
    <w:rsid w:val="00D6282D"/>
    <w:rsid w:val="00D6286A"/>
    <w:rsid w:val="00D62966"/>
    <w:rsid w:val="00D629FE"/>
    <w:rsid w:val="00D62ADD"/>
    <w:rsid w:val="00D62B11"/>
    <w:rsid w:val="00D633E0"/>
    <w:rsid w:val="00D639C2"/>
    <w:rsid w:val="00D639D0"/>
    <w:rsid w:val="00D63A49"/>
    <w:rsid w:val="00D63C9A"/>
    <w:rsid w:val="00D64122"/>
    <w:rsid w:val="00D64309"/>
    <w:rsid w:val="00D64364"/>
    <w:rsid w:val="00D6478F"/>
    <w:rsid w:val="00D649D0"/>
    <w:rsid w:val="00D64A1C"/>
    <w:rsid w:val="00D64D2F"/>
    <w:rsid w:val="00D65791"/>
    <w:rsid w:val="00D65902"/>
    <w:rsid w:val="00D659FE"/>
    <w:rsid w:val="00D66008"/>
    <w:rsid w:val="00D66250"/>
    <w:rsid w:val="00D6634C"/>
    <w:rsid w:val="00D66441"/>
    <w:rsid w:val="00D6694C"/>
    <w:rsid w:val="00D66A41"/>
    <w:rsid w:val="00D66AC9"/>
    <w:rsid w:val="00D66B67"/>
    <w:rsid w:val="00D66C62"/>
    <w:rsid w:val="00D66DD8"/>
    <w:rsid w:val="00D66E41"/>
    <w:rsid w:val="00D67366"/>
    <w:rsid w:val="00D673FA"/>
    <w:rsid w:val="00D67A3D"/>
    <w:rsid w:val="00D67ADC"/>
    <w:rsid w:val="00D67FB6"/>
    <w:rsid w:val="00D67FCD"/>
    <w:rsid w:val="00D70124"/>
    <w:rsid w:val="00D70394"/>
    <w:rsid w:val="00D70403"/>
    <w:rsid w:val="00D7040B"/>
    <w:rsid w:val="00D7043C"/>
    <w:rsid w:val="00D7053A"/>
    <w:rsid w:val="00D70650"/>
    <w:rsid w:val="00D70709"/>
    <w:rsid w:val="00D70998"/>
    <w:rsid w:val="00D70DDF"/>
    <w:rsid w:val="00D70E56"/>
    <w:rsid w:val="00D7114C"/>
    <w:rsid w:val="00D7121C"/>
    <w:rsid w:val="00D712E6"/>
    <w:rsid w:val="00D712EC"/>
    <w:rsid w:val="00D71511"/>
    <w:rsid w:val="00D71589"/>
    <w:rsid w:val="00D715AF"/>
    <w:rsid w:val="00D719B7"/>
    <w:rsid w:val="00D71E37"/>
    <w:rsid w:val="00D72286"/>
    <w:rsid w:val="00D7246C"/>
    <w:rsid w:val="00D727F9"/>
    <w:rsid w:val="00D7286C"/>
    <w:rsid w:val="00D72AA0"/>
    <w:rsid w:val="00D72C39"/>
    <w:rsid w:val="00D72F3D"/>
    <w:rsid w:val="00D7300F"/>
    <w:rsid w:val="00D730FC"/>
    <w:rsid w:val="00D732F9"/>
    <w:rsid w:val="00D73579"/>
    <w:rsid w:val="00D737F4"/>
    <w:rsid w:val="00D73B78"/>
    <w:rsid w:val="00D73CA9"/>
    <w:rsid w:val="00D73EE3"/>
    <w:rsid w:val="00D740DA"/>
    <w:rsid w:val="00D74A17"/>
    <w:rsid w:val="00D74A50"/>
    <w:rsid w:val="00D74D90"/>
    <w:rsid w:val="00D75141"/>
    <w:rsid w:val="00D7521B"/>
    <w:rsid w:val="00D75228"/>
    <w:rsid w:val="00D7523B"/>
    <w:rsid w:val="00D75579"/>
    <w:rsid w:val="00D756F8"/>
    <w:rsid w:val="00D75842"/>
    <w:rsid w:val="00D758FC"/>
    <w:rsid w:val="00D7591C"/>
    <w:rsid w:val="00D75F52"/>
    <w:rsid w:val="00D7642A"/>
    <w:rsid w:val="00D76B70"/>
    <w:rsid w:val="00D76BD8"/>
    <w:rsid w:val="00D76F08"/>
    <w:rsid w:val="00D77321"/>
    <w:rsid w:val="00D774CA"/>
    <w:rsid w:val="00D776FB"/>
    <w:rsid w:val="00D800B5"/>
    <w:rsid w:val="00D801E8"/>
    <w:rsid w:val="00D80388"/>
    <w:rsid w:val="00D80423"/>
    <w:rsid w:val="00D8049C"/>
    <w:rsid w:val="00D8054C"/>
    <w:rsid w:val="00D805F9"/>
    <w:rsid w:val="00D809E7"/>
    <w:rsid w:val="00D80AD2"/>
    <w:rsid w:val="00D810A7"/>
    <w:rsid w:val="00D813DB"/>
    <w:rsid w:val="00D814E7"/>
    <w:rsid w:val="00D8178A"/>
    <w:rsid w:val="00D81BD9"/>
    <w:rsid w:val="00D81EFE"/>
    <w:rsid w:val="00D8228F"/>
    <w:rsid w:val="00D822C8"/>
    <w:rsid w:val="00D82495"/>
    <w:rsid w:val="00D824F9"/>
    <w:rsid w:val="00D82596"/>
    <w:rsid w:val="00D828B6"/>
    <w:rsid w:val="00D829E0"/>
    <w:rsid w:val="00D82A57"/>
    <w:rsid w:val="00D82BC0"/>
    <w:rsid w:val="00D82CA2"/>
    <w:rsid w:val="00D82F80"/>
    <w:rsid w:val="00D83216"/>
    <w:rsid w:val="00D8328E"/>
    <w:rsid w:val="00D834A8"/>
    <w:rsid w:val="00D8364D"/>
    <w:rsid w:val="00D837A5"/>
    <w:rsid w:val="00D83C80"/>
    <w:rsid w:val="00D840FC"/>
    <w:rsid w:val="00D84133"/>
    <w:rsid w:val="00D84191"/>
    <w:rsid w:val="00D841FC"/>
    <w:rsid w:val="00D8423C"/>
    <w:rsid w:val="00D8424D"/>
    <w:rsid w:val="00D843E6"/>
    <w:rsid w:val="00D8449B"/>
    <w:rsid w:val="00D84D62"/>
    <w:rsid w:val="00D850EF"/>
    <w:rsid w:val="00D851D3"/>
    <w:rsid w:val="00D859AF"/>
    <w:rsid w:val="00D85A3C"/>
    <w:rsid w:val="00D85B65"/>
    <w:rsid w:val="00D85EC8"/>
    <w:rsid w:val="00D86789"/>
    <w:rsid w:val="00D86AA2"/>
    <w:rsid w:val="00D86B26"/>
    <w:rsid w:val="00D86BF5"/>
    <w:rsid w:val="00D870F3"/>
    <w:rsid w:val="00D87214"/>
    <w:rsid w:val="00D87254"/>
    <w:rsid w:val="00D873A1"/>
    <w:rsid w:val="00D87422"/>
    <w:rsid w:val="00D87499"/>
    <w:rsid w:val="00D87625"/>
    <w:rsid w:val="00D87C4A"/>
    <w:rsid w:val="00D87F6B"/>
    <w:rsid w:val="00D90161"/>
    <w:rsid w:val="00D9048A"/>
    <w:rsid w:val="00D9125F"/>
    <w:rsid w:val="00D91364"/>
    <w:rsid w:val="00D91388"/>
    <w:rsid w:val="00D9140D"/>
    <w:rsid w:val="00D9173C"/>
    <w:rsid w:val="00D91C94"/>
    <w:rsid w:val="00D91D07"/>
    <w:rsid w:val="00D91DF9"/>
    <w:rsid w:val="00D91EB3"/>
    <w:rsid w:val="00D925BA"/>
    <w:rsid w:val="00D92720"/>
    <w:rsid w:val="00D9281F"/>
    <w:rsid w:val="00D92B85"/>
    <w:rsid w:val="00D92B8A"/>
    <w:rsid w:val="00D93372"/>
    <w:rsid w:val="00D93652"/>
    <w:rsid w:val="00D9386A"/>
    <w:rsid w:val="00D938D2"/>
    <w:rsid w:val="00D938E7"/>
    <w:rsid w:val="00D93926"/>
    <w:rsid w:val="00D93A18"/>
    <w:rsid w:val="00D93C29"/>
    <w:rsid w:val="00D94294"/>
    <w:rsid w:val="00D94341"/>
    <w:rsid w:val="00D943FE"/>
    <w:rsid w:val="00D944F2"/>
    <w:rsid w:val="00D94553"/>
    <w:rsid w:val="00D9457A"/>
    <w:rsid w:val="00D946D7"/>
    <w:rsid w:val="00D94C39"/>
    <w:rsid w:val="00D94E03"/>
    <w:rsid w:val="00D95211"/>
    <w:rsid w:val="00D95350"/>
    <w:rsid w:val="00D953BE"/>
    <w:rsid w:val="00D953CE"/>
    <w:rsid w:val="00D95698"/>
    <w:rsid w:val="00D967D6"/>
    <w:rsid w:val="00D96E4B"/>
    <w:rsid w:val="00D96FFD"/>
    <w:rsid w:val="00D970B5"/>
    <w:rsid w:val="00D970BA"/>
    <w:rsid w:val="00D9739D"/>
    <w:rsid w:val="00DA002E"/>
    <w:rsid w:val="00DA0705"/>
    <w:rsid w:val="00DA0F2F"/>
    <w:rsid w:val="00DA104D"/>
    <w:rsid w:val="00DA1275"/>
    <w:rsid w:val="00DA12EF"/>
    <w:rsid w:val="00DA1433"/>
    <w:rsid w:val="00DA15FD"/>
    <w:rsid w:val="00DA1624"/>
    <w:rsid w:val="00DA16B6"/>
    <w:rsid w:val="00DA17ED"/>
    <w:rsid w:val="00DA17F8"/>
    <w:rsid w:val="00DA1D23"/>
    <w:rsid w:val="00DA2516"/>
    <w:rsid w:val="00DA260A"/>
    <w:rsid w:val="00DA27CF"/>
    <w:rsid w:val="00DA28A9"/>
    <w:rsid w:val="00DA2BC9"/>
    <w:rsid w:val="00DA2CB8"/>
    <w:rsid w:val="00DA2D0F"/>
    <w:rsid w:val="00DA2DC1"/>
    <w:rsid w:val="00DA2E36"/>
    <w:rsid w:val="00DA2E58"/>
    <w:rsid w:val="00DA352A"/>
    <w:rsid w:val="00DA37B1"/>
    <w:rsid w:val="00DA37D6"/>
    <w:rsid w:val="00DA3834"/>
    <w:rsid w:val="00DA3BDB"/>
    <w:rsid w:val="00DA44DE"/>
    <w:rsid w:val="00DA4628"/>
    <w:rsid w:val="00DA47D4"/>
    <w:rsid w:val="00DA4811"/>
    <w:rsid w:val="00DA4A38"/>
    <w:rsid w:val="00DA4CAA"/>
    <w:rsid w:val="00DA4EB9"/>
    <w:rsid w:val="00DA5042"/>
    <w:rsid w:val="00DA5271"/>
    <w:rsid w:val="00DA532C"/>
    <w:rsid w:val="00DA5542"/>
    <w:rsid w:val="00DA5982"/>
    <w:rsid w:val="00DA5CE0"/>
    <w:rsid w:val="00DA6285"/>
    <w:rsid w:val="00DA62C5"/>
    <w:rsid w:val="00DA6336"/>
    <w:rsid w:val="00DA6902"/>
    <w:rsid w:val="00DA6BA5"/>
    <w:rsid w:val="00DA709F"/>
    <w:rsid w:val="00DA7174"/>
    <w:rsid w:val="00DA7456"/>
    <w:rsid w:val="00DA7524"/>
    <w:rsid w:val="00DA7595"/>
    <w:rsid w:val="00DA772E"/>
    <w:rsid w:val="00DA77D3"/>
    <w:rsid w:val="00DA78CA"/>
    <w:rsid w:val="00DA7FCF"/>
    <w:rsid w:val="00DB017B"/>
    <w:rsid w:val="00DB02DD"/>
    <w:rsid w:val="00DB0387"/>
    <w:rsid w:val="00DB042A"/>
    <w:rsid w:val="00DB05A5"/>
    <w:rsid w:val="00DB079F"/>
    <w:rsid w:val="00DB0850"/>
    <w:rsid w:val="00DB09FB"/>
    <w:rsid w:val="00DB0B7E"/>
    <w:rsid w:val="00DB0D33"/>
    <w:rsid w:val="00DB0E13"/>
    <w:rsid w:val="00DB0F00"/>
    <w:rsid w:val="00DB10F7"/>
    <w:rsid w:val="00DB1153"/>
    <w:rsid w:val="00DB1875"/>
    <w:rsid w:val="00DB18CB"/>
    <w:rsid w:val="00DB1988"/>
    <w:rsid w:val="00DB20BE"/>
    <w:rsid w:val="00DB2120"/>
    <w:rsid w:val="00DB2158"/>
    <w:rsid w:val="00DB226C"/>
    <w:rsid w:val="00DB245C"/>
    <w:rsid w:val="00DB2485"/>
    <w:rsid w:val="00DB2676"/>
    <w:rsid w:val="00DB2771"/>
    <w:rsid w:val="00DB2791"/>
    <w:rsid w:val="00DB2A9F"/>
    <w:rsid w:val="00DB2C94"/>
    <w:rsid w:val="00DB2DCE"/>
    <w:rsid w:val="00DB2E25"/>
    <w:rsid w:val="00DB31DC"/>
    <w:rsid w:val="00DB345E"/>
    <w:rsid w:val="00DB3497"/>
    <w:rsid w:val="00DB3A64"/>
    <w:rsid w:val="00DB3C52"/>
    <w:rsid w:val="00DB3F1F"/>
    <w:rsid w:val="00DB41C1"/>
    <w:rsid w:val="00DB4373"/>
    <w:rsid w:val="00DB47EF"/>
    <w:rsid w:val="00DB4A02"/>
    <w:rsid w:val="00DB5228"/>
    <w:rsid w:val="00DB55B8"/>
    <w:rsid w:val="00DB6211"/>
    <w:rsid w:val="00DB64DB"/>
    <w:rsid w:val="00DB6B62"/>
    <w:rsid w:val="00DB6DA9"/>
    <w:rsid w:val="00DB6DAD"/>
    <w:rsid w:val="00DB70C5"/>
    <w:rsid w:val="00DB739F"/>
    <w:rsid w:val="00DB75BC"/>
    <w:rsid w:val="00DB7626"/>
    <w:rsid w:val="00DB76FE"/>
    <w:rsid w:val="00DB79AC"/>
    <w:rsid w:val="00DB7ABC"/>
    <w:rsid w:val="00DB7CA3"/>
    <w:rsid w:val="00DC0673"/>
    <w:rsid w:val="00DC0B22"/>
    <w:rsid w:val="00DC1162"/>
    <w:rsid w:val="00DC1693"/>
    <w:rsid w:val="00DC16A7"/>
    <w:rsid w:val="00DC17D3"/>
    <w:rsid w:val="00DC1A46"/>
    <w:rsid w:val="00DC1B13"/>
    <w:rsid w:val="00DC1DE8"/>
    <w:rsid w:val="00DC209C"/>
    <w:rsid w:val="00DC20A4"/>
    <w:rsid w:val="00DC2378"/>
    <w:rsid w:val="00DC2420"/>
    <w:rsid w:val="00DC2881"/>
    <w:rsid w:val="00DC2917"/>
    <w:rsid w:val="00DC2C1B"/>
    <w:rsid w:val="00DC2DC2"/>
    <w:rsid w:val="00DC2E5B"/>
    <w:rsid w:val="00DC2F2D"/>
    <w:rsid w:val="00DC3A03"/>
    <w:rsid w:val="00DC3F03"/>
    <w:rsid w:val="00DC3F27"/>
    <w:rsid w:val="00DC4133"/>
    <w:rsid w:val="00DC4228"/>
    <w:rsid w:val="00DC429A"/>
    <w:rsid w:val="00DC4371"/>
    <w:rsid w:val="00DC43CE"/>
    <w:rsid w:val="00DC4425"/>
    <w:rsid w:val="00DC46FA"/>
    <w:rsid w:val="00DC4769"/>
    <w:rsid w:val="00DC4777"/>
    <w:rsid w:val="00DC4ABB"/>
    <w:rsid w:val="00DC4B46"/>
    <w:rsid w:val="00DC4D4B"/>
    <w:rsid w:val="00DC4D8D"/>
    <w:rsid w:val="00DC5314"/>
    <w:rsid w:val="00DC54DE"/>
    <w:rsid w:val="00DC5C91"/>
    <w:rsid w:val="00DC5DF1"/>
    <w:rsid w:val="00DC6054"/>
    <w:rsid w:val="00DC6419"/>
    <w:rsid w:val="00DC681E"/>
    <w:rsid w:val="00DC6CBE"/>
    <w:rsid w:val="00DC7194"/>
    <w:rsid w:val="00DC730B"/>
    <w:rsid w:val="00DC742C"/>
    <w:rsid w:val="00DC78A9"/>
    <w:rsid w:val="00DC7C84"/>
    <w:rsid w:val="00DC7D0A"/>
    <w:rsid w:val="00DC7F4F"/>
    <w:rsid w:val="00DC7F92"/>
    <w:rsid w:val="00DD0022"/>
    <w:rsid w:val="00DD01C8"/>
    <w:rsid w:val="00DD0517"/>
    <w:rsid w:val="00DD053F"/>
    <w:rsid w:val="00DD0691"/>
    <w:rsid w:val="00DD0724"/>
    <w:rsid w:val="00DD0886"/>
    <w:rsid w:val="00DD0949"/>
    <w:rsid w:val="00DD0B25"/>
    <w:rsid w:val="00DD0CCD"/>
    <w:rsid w:val="00DD0D96"/>
    <w:rsid w:val="00DD161F"/>
    <w:rsid w:val="00DD19F2"/>
    <w:rsid w:val="00DD1E4C"/>
    <w:rsid w:val="00DD1E8F"/>
    <w:rsid w:val="00DD1FC7"/>
    <w:rsid w:val="00DD26A4"/>
    <w:rsid w:val="00DD2AA1"/>
    <w:rsid w:val="00DD2E54"/>
    <w:rsid w:val="00DD312F"/>
    <w:rsid w:val="00DD334A"/>
    <w:rsid w:val="00DD369B"/>
    <w:rsid w:val="00DD38CA"/>
    <w:rsid w:val="00DD3A2A"/>
    <w:rsid w:val="00DD3ADD"/>
    <w:rsid w:val="00DD3B6D"/>
    <w:rsid w:val="00DD3D9A"/>
    <w:rsid w:val="00DD3ED9"/>
    <w:rsid w:val="00DD4834"/>
    <w:rsid w:val="00DD48D4"/>
    <w:rsid w:val="00DD4E53"/>
    <w:rsid w:val="00DD5143"/>
    <w:rsid w:val="00DD518C"/>
    <w:rsid w:val="00DD581D"/>
    <w:rsid w:val="00DD5D16"/>
    <w:rsid w:val="00DD5F29"/>
    <w:rsid w:val="00DD66A6"/>
    <w:rsid w:val="00DD6704"/>
    <w:rsid w:val="00DD6E1C"/>
    <w:rsid w:val="00DD6F07"/>
    <w:rsid w:val="00DD7177"/>
    <w:rsid w:val="00DD71CE"/>
    <w:rsid w:val="00DD7281"/>
    <w:rsid w:val="00DD7318"/>
    <w:rsid w:val="00DD73B7"/>
    <w:rsid w:val="00DD7559"/>
    <w:rsid w:val="00DD782E"/>
    <w:rsid w:val="00DD79A3"/>
    <w:rsid w:val="00DD79DE"/>
    <w:rsid w:val="00DD7C49"/>
    <w:rsid w:val="00DE0373"/>
    <w:rsid w:val="00DE077B"/>
    <w:rsid w:val="00DE0849"/>
    <w:rsid w:val="00DE0D10"/>
    <w:rsid w:val="00DE1135"/>
    <w:rsid w:val="00DE115F"/>
    <w:rsid w:val="00DE137D"/>
    <w:rsid w:val="00DE1527"/>
    <w:rsid w:val="00DE1808"/>
    <w:rsid w:val="00DE183B"/>
    <w:rsid w:val="00DE1A6B"/>
    <w:rsid w:val="00DE1AD1"/>
    <w:rsid w:val="00DE1DA7"/>
    <w:rsid w:val="00DE1DC5"/>
    <w:rsid w:val="00DE2208"/>
    <w:rsid w:val="00DE2509"/>
    <w:rsid w:val="00DE2705"/>
    <w:rsid w:val="00DE27EB"/>
    <w:rsid w:val="00DE28E5"/>
    <w:rsid w:val="00DE2AFA"/>
    <w:rsid w:val="00DE2B6E"/>
    <w:rsid w:val="00DE2F9A"/>
    <w:rsid w:val="00DE3986"/>
    <w:rsid w:val="00DE3F2B"/>
    <w:rsid w:val="00DE3F5C"/>
    <w:rsid w:val="00DE425A"/>
    <w:rsid w:val="00DE4C1F"/>
    <w:rsid w:val="00DE4CC4"/>
    <w:rsid w:val="00DE4EB0"/>
    <w:rsid w:val="00DE53F9"/>
    <w:rsid w:val="00DE5905"/>
    <w:rsid w:val="00DE5A87"/>
    <w:rsid w:val="00DE5F3A"/>
    <w:rsid w:val="00DE6314"/>
    <w:rsid w:val="00DE6488"/>
    <w:rsid w:val="00DE64BC"/>
    <w:rsid w:val="00DE6B22"/>
    <w:rsid w:val="00DE6C79"/>
    <w:rsid w:val="00DE6CA8"/>
    <w:rsid w:val="00DE6D3A"/>
    <w:rsid w:val="00DE6E61"/>
    <w:rsid w:val="00DE72B9"/>
    <w:rsid w:val="00DE7312"/>
    <w:rsid w:val="00DE73C7"/>
    <w:rsid w:val="00DE7476"/>
    <w:rsid w:val="00DE75A5"/>
    <w:rsid w:val="00DE7771"/>
    <w:rsid w:val="00DE7F1A"/>
    <w:rsid w:val="00DF06E6"/>
    <w:rsid w:val="00DF099A"/>
    <w:rsid w:val="00DF0D0C"/>
    <w:rsid w:val="00DF0DDD"/>
    <w:rsid w:val="00DF14BB"/>
    <w:rsid w:val="00DF18D5"/>
    <w:rsid w:val="00DF1CA9"/>
    <w:rsid w:val="00DF1CBD"/>
    <w:rsid w:val="00DF1CFD"/>
    <w:rsid w:val="00DF1ECB"/>
    <w:rsid w:val="00DF201B"/>
    <w:rsid w:val="00DF2048"/>
    <w:rsid w:val="00DF2325"/>
    <w:rsid w:val="00DF2490"/>
    <w:rsid w:val="00DF2576"/>
    <w:rsid w:val="00DF25D0"/>
    <w:rsid w:val="00DF2B02"/>
    <w:rsid w:val="00DF2BCC"/>
    <w:rsid w:val="00DF2C2B"/>
    <w:rsid w:val="00DF3015"/>
    <w:rsid w:val="00DF3059"/>
    <w:rsid w:val="00DF34AB"/>
    <w:rsid w:val="00DF37FE"/>
    <w:rsid w:val="00DF388B"/>
    <w:rsid w:val="00DF3CBA"/>
    <w:rsid w:val="00DF471E"/>
    <w:rsid w:val="00DF47E9"/>
    <w:rsid w:val="00DF48E9"/>
    <w:rsid w:val="00DF5262"/>
    <w:rsid w:val="00DF5519"/>
    <w:rsid w:val="00DF5868"/>
    <w:rsid w:val="00DF65A0"/>
    <w:rsid w:val="00DF6E4C"/>
    <w:rsid w:val="00DF6F0E"/>
    <w:rsid w:val="00DF6FC9"/>
    <w:rsid w:val="00DF715C"/>
    <w:rsid w:val="00DF723A"/>
    <w:rsid w:val="00DF76F5"/>
    <w:rsid w:val="00DF78FF"/>
    <w:rsid w:val="00DF7FFD"/>
    <w:rsid w:val="00E000CD"/>
    <w:rsid w:val="00E005C5"/>
    <w:rsid w:val="00E0077B"/>
    <w:rsid w:val="00E00A5D"/>
    <w:rsid w:val="00E00EBD"/>
    <w:rsid w:val="00E01175"/>
    <w:rsid w:val="00E013BB"/>
    <w:rsid w:val="00E022FB"/>
    <w:rsid w:val="00E024C0"/>
    <w:rsid w:val="00E02525"/>
    <w:rsid w:val="00E02697"/>
    <w:rsid w:val="00E02699"/>
    <w:rsid w:val="00E0273B"/>
    <w:rsid w:val="00E02D7A"/>
    <w:rsid w:val="00E032E3"/>
    <w:rsid w:val="00E0335B"/>
    <w:rsid w:val="00E0354C"/>
    <w:rsid w:val="00E03578"/>
    <w:rsid w:val="00E03680"/>
    <w:rsid w:val="00E03B9C"/>
    <w:rsid w:val="00E03DC2"/>
    <w:rsid w:val="00E03E91"/>
    <w:rsid w:val="00E04E14"/>
    <w:rsid w:val="00E04E71"/>
    <w:rsid w:val="00E04F76"/>
    <w:rsid w:val="00E0529B"/>
    <w:rsid w:val="00E052B6"/>
    <w:rsid w:val="00E056EC"/>
    <w:rsid w:val="00E05B29"/>
    <w:rsid w:val="00E05B5C"/>
    <w:rsid w:val="00E06091"/>
    <w:rsid w:val="00E06567"/>
    <w:rsid w:val="00E06B84"/>
    <w:rsid w:val="00E06CD0"/>
    <w:rsid w:val="00E07132"/>
    <w:rsid w:val="00E07211"/>
    <w:rsid w:val="00E07502"/>
    <w:rsid w:val="00E07515"/>
    <w:rsid w:val="00E07886"/>
    <w:rsid w:val="00E07F01"/>
    <w:rsid w:val="00E07FBD"/>
    <w:rsid w:val="00E10251"/>
    <w:rsid w:val="00E1039C"/>
    <w:rsid w:val="00E103FC"/>
    <w:rsid w:val="00E108CC"/>
    <w:rsid w:val="00E1090B"/>
    <w:rsid w:val="00E10A2A"/>
    <w:rsid w:val="00E10D20"/>
    <w:rsid w:val="00E1142E"/>
    <w:rsid w:val="00E1187C"/>
    <w:rsid w:val="00E1191C"/>
    <w:rsid w:val="00E11969"/>
    <w:rsid w:val="00E11B17"/>
    <w:rsid w:val="00E11B45"/>
    <w:rsid w:val="00E11CFA"/>
    <w:rsid w:val="00E11DF0"/>
    <w:rsid w:val="00E11E44"/>
    <w:rsid w:val="00E11F26"/>
    <w:rsid w:val="00E1211B"/>
    <w:rsid w:val="00E12174"/>
    <w:rsid w:val="00E1229C"/>
    <w:rsid w:val="00E122FD"/>
    <w:rsid w:val="00E12525"/>
    <w:rsid w:val="00E127F3"/>
    <w:rsid w:val="00E12945"/>
    <w:rsid w:val="00E12CE3"/>
    <w:rsid w:val="00E12E2E"/>
    <w:rsid w:val="00E12F54"/>
    <w:rsid w:val="00E13533"/>
    <w:rsid w:val="00E137A0"/>
    <w:rsid w:val="00E13DB6"/>
    <w:rsid w:val="00E14455"/>
    <w:rsid w:val="00E1475A"/>
    <w:rsid w:val="00E147E5"/>
    <w:rsid w:val="00E1490D"/>
    <w:rsid w:val="00E14E10"/>
    <w:rsid w:val="00E14F05"/>
    <w:rsid w:val="00E1558D"/>
    <w:rsid w:val="00E15758"/>
    <w:rsid w:val="00E15A94"/>
    <w:rsid w:val="00E15DD5"/>
    <w:rsid w:val="00E1618A"/>
    <w:rsid w:val="00E162E2"/>
    <w:rsid w:val="00E16534"/>
    <w:rsid w:val="00E16715"/>
    <w:rsid w:val="00E16897"/>
    <w:rsid w:val="00E168E2"/>
    <w:rsid w:val="00E16CC0"/>
    <w:rsid w:val="00E172C0"/>
    <w:rsid w:val="00E176AB"/>
    <w:rsid w:val="00E17978"/>
    <w:rsid w:val="00E17ABF"/>
    <w:rsid w:val="00E17E96"/>
    <w:rsid w:val="00E20898"/>
    <w:rsid w:val="00E2094D"/>
    <w:rsid w:val="00E209F0"/>
    <w:rsid w:val="00E20A27"/>
    <w:rsid w:val="00E20D92"/>
    <w:rsid w:val="00E20F2A"/>
    <w:rsid w:val="00E21008"/>
    <w:rsid w:val="00E21107"/>
    <w:rsid w:val="00E21270"/>
    <w:rsid w:val="00E212BE"/>
    <w:rsid w:val="00E213CF"/>
    <w:rsid w:val="00E2160D"/>
    <w:rsid w:val="00E217B8"/>
    <w:rsid w:val="00E21A64"/>
    <w:rsid w:val="00E21EB6"/>
    <w:rsid w:val="00E21EF4"/>
    <w:rsid w:val="00E21F9C"/>
    <w:rsid w:val="00E2223B"/>
    <w:rsid w:val="00E222D2"/>
    <w:rsid w:val="00E22478"/>
    <w:rsid w:val="00E229DF"/>
    <w:rsid w:val="00E22A67"/>
    <w:rsid w:val="00E22A81"/>
    <w:rsid w:val="00E22C3D"/>
    <w:rsid w:val="00E23065"/>
    <w:rsid w:val="00E233EB"/>
    <w:rsid w:val="00E233FC"/>
    <w:rsid w:val="00E2340D"/>
    <w:rsid w:val="00E2350C"/>
    <w:rsid w:val="00E23679"/>
    <w:rsid w:val="00E2382E"/>
    <w:rsid w:val="00E23903"/>
    <w:rsid w:val="00E23A6A"/>
    <w:rsid w:val="00E23C93"/>
    <w:rsid w:val="00E24126"/>
    <w:rsid w:val="00E241F5"/>
    <w:rsid w:val="00E24513"/>
    <w:rsid w:val="00E24DF1"/>
    <w:rsid w:val="00E2566E"/>
    <w:rsid w:val="00E257EF"/>
    <w:rsid w:val="00E25B0C"/>
    <w:rsid w:val="00E25CBE"/>
    <w:rsid w:val="00E25DC0"/>
    <w:rsid w:val="00E25EEA"/>
    <w:rsid w:val="00E26050"/>
    <w:rsid w:val="00E26207"/>
    <w:rsid w:val="00E26449"/>
    <w:rsid w:val="00E264D2"/>
    <w:rsid w:val="00E265BB"/>
    <w:rsid w:val="00E26831"/>
    <w:rsid w:val="00E26BC7"/>
    <w:rsid w:val="00E27056"/>
    <w:rsid w:val="00E273A3"/>
    <w:rsid w:val="00E27513"/>
    <w:rsid w:val="00E275DD"/>
    <w:rsid w:val="00E27792"/>
    <w:rsid w:val="00E27D59"/>
    <w:rsid w:val="00E27D99"/>
    <w:rsid w:val="00E27EFB"/>
    <w:rsid w:val="00E27F58"/>
    <w:rsid w:val="00E3023C"/>
    <w:rsid w:val="00E307CB"/>
    <w:rsid w:val="00E30CD4"/>
    <w:rsid w:val="00E31386"/>
    <w:rsid w:val="00E3192F"/>
    <w:rsid w:val="00E31AF8"/>
    <w:rsid w:val="00E31B32"/>
    <w:rsid w:val="00E32046"/>
    <w:rsid w:val="00E32241"/>
    <w:rsid w:val="00E3231E"/>
    <w:rsid w:val="00E32326"/>
    <w:rsid w:val="00E324C0"/>
    <w:rsid w:val="00E32A5E"/>
    <w:rsid w:val="00E32B2A"/>
    <w:rsid w:val="00E32CE0"/>
    <w:rsid w:val="00E32EE0"/>
    <w:rsid w:val="00E3313F"/>
    <w:rsid w:val="00E3321F"/>
    <w:rsid w:val="00E33305"/>
    <w:rsid w:val="00E33329"/>
    <w:rsid w:val="00E336F5"/>
    <w:rsid w:val="00E33B4F"/>
    <w:rsid w:val="00E33C41"/>
    <w:rsid w:val="00E3408D"/>
    <w:rsid w:val="00E3408F"/>
    <w:rsid w:val="00E3465C"/>
    <w:rsid w:val="00E34A4A"/>
    <w:rsid w:val="00E34F82"/>
    <w:rsid w:val="00E34FF0"/>
    <w:rsid w:val="00E3585C"/>
    <w:rsid w:val="00E35878"/>
    <w:rsid w:val="00E35A0A"/>
    <w:rsid w:val="00E35B54"/>
    <w:rsid w:val="00E35B8A"/>
    <w:rsid w:val="00E35C3F"/>
    <w:rsid w:val="00E35CFF"/>
    <w:rsid w:val="00E35E55"/>
    <w:rsid w:val="00E36304"/>
    <w:rsid w:val="00E3631A"/>
    <w:rsid w:val="00E36783"/>
    <w:rsid w:val="00E36B30"/>
    <w:rsid w:val="00E37323"/>
    <w:rsid w:val="00E37585"/>
    <w:rsid w:val="00E37C66"/>
    <w:rsid w:val="00E37E37"/>
    <w:rsid w:val="00E401C1"/>
    <w:rsid w:val="00E40205"/>
    <w:rsid w:val="00E40394"/>
    <w:rsid w:val="00E40D36"/>
    <w:rsid w:val="00E40E03"/>
    <w:rsid w:val="00E40F31"/>
    <w:rsid w:val="00E40FC4"/>
    <w:rsid w:val="00E410D8"/>
    <w:rsid w:val="00E4133F"/>
    <w:rsid w:val="00E418B9"/>
    <w:rsid w:val="00E419A9"/>
    <w:rsid w:val="00E41BF1"/>
    <w:rsid w:val="00E41FC5"/>
    <w:rsid w:val="00E4211F"/>
    <w:rsid w:val="00E422AF"/>
    <w:rsid w:val="00E4251B"/>
    <w:rsid w:val="00E42810"/>
    <w:rsid w:val="00E42CE2"/>
    <w:rsid w:val="00E42EEE"/>
    <w:rsid w:val="00E434F6"/>
    <w:rsid w:val="00E4353C"/>
    <w:rsid w:val="00E4375F"/>
    <w:rsid w:val="00E43B60"/>
    <w:rsid w:val="00E43C64"/>
    <w:rsid w:val="00E43DAF"/>
    <w:rsid w:val="00E43E6D"/>
    <w:rsid w:val="00E44B40"/>
    <w:rsid w:val="00E45081"/>
    <w:rsid w:val="00E451D4"/>
    <w:rsid w:val="00E452F7"/>
    <w:rsid w:val="00E4546F"/>
    <w:rsid w:val="00E455A5"/>
    <w:rsid w:val="00E456F1"/>
    <w:rsid w:val="00E458A6"/>
    <w:rsid w:val="00E45AB6"/>
    <w:rsid w:val="00E45D41"/>
    <w:rsid w:val="00E45DB1"/>
    <w:rsid w:val="00E45F61"/>
    <w:rsid w:val="00E45F9F"/>
    <w:rsid w:val="00E4603C"/>
    <w:rsid w:val="00E460B1"/>
    <w:rsid w:val="00E4612E"/>
    <w:rsid w:val="00E462A5"/>
    <w:rsid w:val="00E463B2"/>
    <w:rsid w:val="00E46624"/>
    <w:rsid w:val="00E46866"/>
    <w:rsid w:val="00E4689C"/>
    <w:rsid w:val="00E46CC9"/>
    <w:rsid w:val="00E46E7C"/>
    <w:rsid w:val="00E46F0F"/>
    <w:rsid w:val="00E47059"/>
    <w:rsid w:val="00E470D8"/>
    <w:rsid w:val="00E4740C"/>
    <w:rsid w:val="00E47B7B"/>
    <w:rsid w:val="00E47E6E"/>
    <w:rsid w:val="00E47F38"/>
    <w:rsid w:val="00E500F1"/>
    <w:rsid w:val="00E50202"/>
    <w:rsid w:val="00E50638"/>
    <w:rsid w:val="00E5071D"/>
    <w:rsid w:val="00E50A0F"/>
    <w:rsid w:val="00E51095"/>
    <w:rsid w:val="00E5120B"/>
    <w:rsid w:val="00E5131F"/>
    <w:rsid w:val="00E5158B"/>
    <w:rsid w:val="00E51593"/>
    <w:rsid w:val="00E518BB"/>
    <w:rsid w:val="00E5191D"/>
    <w:rsid w:val="00E51934"/>
    <w:rsid w:val="00E51E58"/>
    <w:rsid w:val="00E52291"/>
    <w:rsid w:val="00E5257E"/>
    <w:rsid w:val="00E529EF"/>
    <w:rsid w:val="00E52A8B"/>
    <w:rsid w:val="00E52AA1"/>
    <w:rsid w:val="00E52F76"/>
    <w:rsid w:val="00E5352C"/>
    <w:rsid w:val="00E5356F"/>
    <w:rsid w:val="00E53A8C"/>
    <w:rsid w:val="00E53BF5"/>
    <w:rsid w:val="00E53CD7"/>
    <w:rsid w:val="00E53D72"/>
    <w:rsid w:val="00E53ED7"/>
    <w:rsid w:val="00E53F0D"/>
    <w:rsid w:val="00E54015"/>
    <w:rsid w:val="00E5406C"/>
    <w:rsid w:val="00E54C25"/>
    <w:rsid w:val="00E54DF3"/>
    <w:rsid w:val="00E551A0"/>
    <w:rsid w:val="00E551C8"/>
    <w:rsid w:val="00E5564A"/>
    <w:rsid w:val="00E55811"/>
    <w:rsid w:val="00E55897"/>
    <w:rsid w:val="00E558BE"/>
    <w:rsid w:val="00E55D0E"/>
    <w:rsid w:val="00E55D83"/>
    <w:rsid w:val="00E56148"/>
    <w:rsid w:val="00E561F4"/>
    <w:rsid w:val="00E5627F"/>
    <w:rsid w:val="00E56308"/>
    <w:rsid w:val="00E564B0"/>
    <w:rsid w:val="00E564F7"/>
    <w:rsid w:val="00E56710"/>
    <w:rsid w:val="00E567FA"/>
    <w:rsid w:val="00E5686F"/>
    <w:rsid w:val="00E56E06"/>
    <w:rsid w:val="00E56FE5"/>
    <w:rsid w:val="00E5777C"/>
    <w:rsid w:val="00E57E3A"/>
    <w:rsid w:val="00E57E61"/>
    <w:rsid w:val="00E60269"/>
    <w:rsid w:val="00E602E0"/>
    <w:rsid w:val="00E60384"/>
    <w:rsid w:val="00E60423"/>
    <w:rsid w:val="00E605C3"/>
    <w:rsid w:val="00E60740"/>
    <w:rsid w:val="00E6088E"/>
    <w:rsid w:val="00E609F1"/>
    <w:rsid w:val="00E60A69"/>
    <w:rsid w:val="00E60AFD"/>
    <w:rsid w:val="00E60B86"/>
    <w:rsid w:val="00E60F00"/>
    <w:rsid w:val="00E61482"/>
    <w:rsid w:val="00E61599"/>
    <w:rsid w:val="00E616A3"/>
    <w:rsid w:val="00E618DB"/>
    <w:rsid w:val="00E61A50"/>
    <w:rsid w:val="00E61B57"/>
    <w:rsid w:val="00E61CA7"/>
    <w:rsid w:val="00E61CC3"/>
    <w:rsid w:val="00E621EC"/>
    <w:rsid w:val="00E62208"/>
    <w:rsid w:val="00E62660"/>
    <w:rsid w:val="00E628FB"/>
    <w:rsid w:val="00E62993"/>
    <w:rsid w:val="00E629CF"/>
    <w:rsid w:val="00E62B06"/>
    <w:rsid w:val="00E62C6E"/>
    <w:rsid w:val="00E630D5"/>
    <w:rsid w:val="00E635F9"/>
    <w:rsid w:val="00E64190"/>
    <w:rsid w:val="00E64442"/>
    <w:rsid w:val="00E6491C"/>
    <w:rsid w:val="00E64BA6"/>
    <w:rsid w:val="00E64CA5"/>
    <w:rsid w:val="00E64D56"/>
    <w:rsid w:val="00E65124"/>
    <w:rsid w:val="00E658CB"/>
    <w:rsid w:val="00E65A36"/>
    <w:rsid w:val="00E65AB4"/>
    <w:rsid w:val="00E65C82"/>
    <w:rsid w:val="00E6606C"/>
    <w:rsid w:val="00E661DB"/>
    <w:rsid w:val="00E661DD"/>
    <w:rsid w:val="00E66431"/>
    <w:rsid w:val="00E6697F"/>
    <w:rsid w:val="00E66B76"/>
    <w:rsid w:val="00E6722B"/>
    <w:rsid w:val="00E67322"/>
    <w:rsid w:val="00E674AA"/>
    <w:rsid w:val="00E67608"/>
    <w:rsid w:val="00E67C6F"/>
    <w:rsid w:val="00E67E14"/>
    <w:rsid w:val="00E67F3B"/>
    <w:rsid w:val="00E70028"/>
    <w:rsid w:val="00E7007B"/>
    <w:rsid w:val="00E702C9"/>
    <w:rsid w:val="00E7037B"/>
    <w:rsid w:val="00E7055B"/>
    <w:rsid w:val="00E705B5"/>
    <w:rsid w:val="00E706A7"/>
    <w:rsid w:val="00E70937"/>
    <w:rsid w:val="00E70CCB"/>
    <w:rsid w:val="00E70D56"/>
    <w:rsid w:val="00E71422"/>
    <w:rsid w:val="00E71504"/>
    <w:rsid w:val="00E71621"/>
    <w:rsid w:val="00E71893"/>
    <w:rsid w:val="00E71906"/>
    <w:rsid w:val="00E71B8C"/>
    <w:rsid w:val="00E71E03"/>
    <w:rsid w:val="00E721C5"/>
    <w:rsid w:val="00E722EC"/>
    <w:rsid w:val="00E72492"/>
    <w:rsid w:val="00E72561"/>
    <w:rsid w:val="00E72660"/>
    <w:rsid w:val="00E728E3"/>
    <w:rsid w:val="00E72A96"/>
    <w:rsid w:val="00E72D9E"/>
    <w:rsid w:val="00E72DEA"/>
    <w:rsid w:val="00E732FA"/>
    <w:rsid w:val="00E73468"/>
    <w:rsid w:val="00E734FD"/>
    <w:rsid w:val="00E737D8"/>
    <w:rsid w:val="00E73A7E"/>
    <w:rsid w:val="00E73C77"/>
    <w:rsid w:val="00E74169"/>
    <w:rsid w:val="00E74180"/>
    <w:rsid w:val="00E74444"/>
    <w:rsid w:val="00E74837"/>
    <w:rsid w:val="00E7487B"/>
    <w:rsid w:val="00E74A59"/>
    <w:rsid w:val="00E74AE7"/>
    <w:rsid w:val="00E74AF0"/>
    <w:rsid w:val="00E74C59"/>
    <w:rsid w:val="00E74F24"/>
    <w:rsid w:val="00E7516E"/>
    <w:rsid w:val="00E751B0"/>
    <w:rsid w:val="00E7526F"/>
    <w:rsid w:val="00E75546"/>
    <w:rsid w:val="00E755A8"/>
    <w:rsid w:val="00E755AF"/>
    <w:rsid w:val="00E75658"/>
    <w:rsid w:val="00E757AC"/>
    <w:rsid w:val="00E75A1D"/>
    <w:rsid w:val="00E75AB9"/>
    <w:rsid w:val="00E75E98"/>
    <w:rsid w:val="00E75FC6"/>
    <w:rsid w:val="00E7610C"/>
    <w:rsid w:val="00E761EB"/>
    <w:rsid w:val="00E7625A"/>
    <w:rsid w:val="00E76618"/>
    <w:rsid w:val="00E76BAE"/>
    <w:rsid w:val="00E76F58"/>
    <w:rsid w:val="00E7757E"/>
    <w:rsid w:val="00E775F2"/>
    <w:rsid w:val="00E77C33"/>
    <w:rsid w:val="00E80034"/>
    <w:rsid w:val="00E80111"/>
    <w:rsid w:val="00E801BC"/>
    <w:rsid w:val="00E80565"/>
    <w:rsid w:val="00E806A0"/>
    <w:rsid w:val="00E8070E"/>
    <w:rsid w:val="00E8107A"/>
    <w:rsid w:val="00E810DD"/>
    <w:rsid w:val="00E811BE"/>
    <w:rsid w:val="00E812A3"/>
    <w:rsid w:val="00E81374"/>
    <w:rsid w:val="00E813C5"/>
    <w:rsid w:val="00E81528"/>
    <w:rsid w:val="00E81531"/>
    <w:rsid w:val="00E815FF"/>
    <w:rsid w:val="00E81815"/>
    <w:rsid w:val="00E81B50"/>
    <w:rsid w:val="00E81F74"/>
    <w:rsid w:val="00E8250F"/>
    <w:rsid w:val="00E8272E"/>
    <w:rsid w:val="00E829DA"/>
    <w:rsid w:val="00E829DF"/>
    <w:rsid w:val="00E82B62"/>
    <w:rsid w:val="00E83002"/>
    <w:rsid w:val="00E83066"/>
    <w:rsid w:val="00E834D0"/>
    <w:rsid w:val="00E83656"/>
    <w:rsid w:val="00E83950"/>
    <w:rsid w:val="00E83F6E"/>
    <w:rsid w:val="00E83F7C"/>
    <w:rsid w:val="00E83FC1"/>
    <w:rsid w:val="00E84196"/>
    <w:rsid w:val="00E844FD"/>
    <w:rsid w:val="00E84BC8"/>
    <w:rsid w:val="00E84BE3"/>
    <w:rsid w:val="00E84F41"/>
    <w:rsid w:val="00E85401"/>
    <w:rsid w:val="00E85804"/>
    <w:rsid w:val="00E85C00"/>
    <w:rsid w:val="00E85E1A"/>
    <w:rsid w:val="00E85FFA"/>
    <w:rsid w:val="00E864A1"/>
    <w:rsid w:val="00E864AE"/>
    <w:rsid w:val="00E86DF1"/>
    <w:rsid w:val="00E86E37"/>
    <w:rsid w:val="00E86E4E"/>
    <w:rsid w:val="00E86F28"/>
    <w:rsid w:val="00E8725B"/>
    <w:rsid w:val="00E87394"/>
    <w:rsid w:val="00E87922"/>
    <w:rsid w:val="00E879E5"/>
    <w:rsid w:val="00E87F72"/>
    <w:rsid w:val="00E901FE"/>
    <w:rsid w:val="00E9029A"/>
    <w:rsid w:val="00E90364"/>
    <w:rsid w:val="00E90378"/>
    <w:rsid w:val="00E905EE"/>
    <w:rsid w:val="00E909A4"/>
    <w:rsid w:val="00E909F5"/>
    <w:rsid w:val="00E90BDF"/>
    <w:rsid w:val="00E90D1D"/>
    <w:rsid w:val="00E91040"/>
    <w:rsid w:val="00E910BA"/>
    <w:rsid w:val="00E9133E"/>
    <w:rsid w:val="00E91424"/>
    <w:rsid w:val="00E9147A"/>
    <w:rsid w:val="00E91737"/>
    <w:rsid w:val="00E9180E"/>
    <w:rsid w:val="00E9186A"/>
    <w:rsid w:val="00E91982"/>
    <w:rsid w:val="00E91FD1"/>
    <w:rsid w:val="00E9203C"/>
    <w:rsid w:val="00E92167"/>
    <w:rsid w:val="00E9237C"/>
    <w:rsid w:val="00E92557"/>
    <w:rsid w:val="00E9287A"/>
    <w:rsid w:val="00E92B85"/>
    <w:rsid w:val="00E92CF5"/>
    <w:rsid w:val="00E930D9"/>
    <w:rsid w:val="00E93264"/>
    <w:rsid w:val="00E93294"/>
    <w:rsid w:val="00E9371D"/>
    <w:rsid w:val="00E937BA"/>
    <w:rsid w:val="00E9384B"/>
    <w:rsid w:val="00E93A2F"/>
    <w:rsid w:val="00E93BC6"/>
    <w:rsid w:val="00E93D56"/>
    <w:rsid w:val="00E93E31"/>
    <w:rsid w:val="00E93E83"/>
    <w:rsid w:val="00E945CD"/>
    <w:rsid w:val="00E94817"/>
    <w:rsid w:val="00E94991"/>
    <w:rsid w:val="00E94DA0"/>
    <w:rsid w:val="00E9510D"/>
    <w:rsid w:val="00E9552D"/>
    <w:rsid w:val="00E95817"/>
    <w:rsid w:val="00E95975"/>
    <w:rsid w:val="00E9606C"/>
    <w:rsid w:val="00E961F2"/>
    <w:rsid w:val="00E96429"/>
    <w:rsid w:val="00E96ACC"/>
    <w:rsid w:val="00E96D44"/>
    <w:rsid w:val="00E97111"/>
    <w:rsid w:val="00E9719F"/>
    <w:rsid w:val="00E97253"/>
    <w:rsid w:val="00E9799E"/>
    <w:rsid w:val="00E97B4C"/>
    <w:rsid w:val="00E97FD1"/>
    <w:rsid w:val="00EA00D9"/>
    <w:rsid w:val="00EA01B0"/>
    <w:rsid w:val="00EA0327"/>
    <w:rsid w:val="00EA0387"/>
    <w:rsid w:val="00EA0692"/>
    <w:rsid w:val="00EA0916"/>
    <w:rsid w:val="00EA09BF"/>
    <w:rsid w:val="00EA0AB4"/>
    <w:rsid w:val="00EA0BD8"/>
    <w:rsid w:val="00EA0BE2"/>
    <w:rsid w:val="00EA0C1A"/>
    <w:rsid w:val="00EA0EF6"/>
    <w:rsid w:val="00EA1077"/>
    <w:rsid w:val="00EA125F"/>
    <w:rsid w:val="00EA12B0"/>
    <w:rsid w:val="00EA1850"/>
    <w:rsid w:val="00EA1860"/>
    <w:rsid w:val="00EA191E"/>
    <w:rsid w:val="00EA1C89"/>
    <w:rsid w:val="00EA1CF2"/>
    <w:rsid w:val="00EA1D9E"/>
    <w:rsid w:val="00EA2345"/>
    <w:rsid w:val="00EA2353"/>
    <w:rsid w:val="00EA2556"/>
    <w:rsid w:val="00EA2710"/>
    <w:rsid w:val="00EA272B"/>
    <w:rsid w:val="00EA294A"/>
    <w:rsid w:val="00EA2D6B"/>
    <w:rsid w:val="00EA2F44"/>
    <w:rsid w:val="00EA349E"/>
    <w:rsid w:val="00EA3F2A"/>
    <w:rsid w:val="00EA3F78"/>
    <w:rsid w:val="00EA4317"/>
    <w:rsid w:val="00EA4453"/>
    <w:rsid w:val="00EA44F7"/>
    <w:rsid w:val="00EA474B"/>
    <w:rsid w:val="00EA4B8E"/>
    <w:rsid w:val="00EA5077"/>
    <w:rsid w:val="00EA5084"/>
    <w:rsid w:val="00EA50BD"/>
    <w:rsid w:val="00EA542A"/>
    <w:rsid w:val="00EA56A7"/>
    <w:rsid w:val="00EA5B3C"/>
    <w:rsid w:val="00EA5E8B"/>
    <w:rsid w:val="00EA61CD"/>
    <w:rsid w:val="00EA61D7"/>
    <w:rsid w:val="00EA639E"/>
    <w:rsid w:val="00EA6562"/>
    <w:rsid w:val="00EA6617"/>
    <w:rsid w:val="00EA6698"/>
    <w:rsid w:val="00EA692D"/>
    <w:rsid w:val="00EA6A17"/>
    <w:rsid w:val="00EA6B0E"/>
    <w:rsid w:val="00EA6B31"/>
    <w:rsid w:val="00EA6B39"/>
    <w:rsid w:val="00EA70F8"/>
    <w:rsid w:val="00EA715F"/>
    <w:rsid w:val="00EA734A"/>
    <w:rsid w:val="00EA7857"/>
    <w:rsid w:val="00EA7B88"/>
    <w:rsid w:val="00EA7D3B"/>
    <w:rsid w:val="00EA7EB1"/>
    <w:rsid w:val="00EB015B"/>
    <w:rsid w:val="00EB0BFF"/>
    <w:rsid w:val="00EB0D68"/>
    <w:rsid w:val="00EB0DA5"/>
    <w:rsid w:val="00EB1624"/>
    <w:rsid w:val="00EB1741"/>
    <w:rsid w:val="00EB18BC"/>
    <w:rsid w:val="00EB18C5"/>
    <w:rsid w:val="00EB18E9"/>
    <w:rsid w:val="00EB196A"/>
    <w:rsid w:val="00EB1A7E"/>
    <w:rsid w:val="00EB2030"/>
    <w:rsid w:val="00EB2189"/>
    <w:rsid w:val="00EB2BA7"/>
    <w:rsid w:val="00EB2E74"/>
    <w:rsid w:val="00EB2EFE"/>
    <w:rsid w:val="00EB2FD2"/>
    <w:rsid w:val="00EB3133"/>
    <w:rsid w:val="00EB3282"/>
    <w:rsid w:val="00EB32E0"/>
    <w:rsid w:val="00EB3D24"/>
    <w:rsid w:val="00EB4104"/>
    <w:rsid w:val="00EB432C"/>
    <w:rsid w:val="00EB43C2"/>
    <w:rsid w:val="00EB46D0"/>
    <w:rsid w:val="00EB4A40"/>
    <w:rsid w:val="00EB4A4F"/>
    <w:rsid w:val="00EB4FEB"/>
    <w:rsid w:val="00EB5332"/>
    <w:rsid w:val="00EB5514"/>
    <w:rsid w:val="00EB5864"/>
    <w:rsid w:val="00EB58BD"/>
    <w:rsid w:val="00EB5A0D"/>
    <w:rsid w:val="00EB5AD8"/>
    <w:rsid w:val="00EB5B85"/>
    <w:rsid w:val="00EB637F"/>
    <w:rsid w:val="00EB65E4"/>
    <w:rsid w:val="00EB6CED"/>
    <w:rsid w:val="00EB7013"/>
    <w:rsid w:val="00EB73E5"/>
    <w:rsid w:val="00EB76FA"/>
    <w:rsid w:val="00EB7ACC"/>
    <w:rsid w:val="00EB7E40"/>
    <w:rsid w:val="00EB7F5F"/>
    <w:rsid w:val="00EC0184"/>
    <w:rsid w:val="00EC0221"/>
    <w:rsid w:val="00EC02AF"/>
    <w:rsid w:val="00EC053C"/>
    <w:rsid w:val="00EC0723"/>
    <w:rsid w:val="00EC0DA9"/>
    <w:rsid w:val="00EC0FE0"/>
    <w:rsid w:val="00EC14B0"/>
    <w:rsid w:val="00EC14DD"/>
    <w:rsid w:val="00EC1BAD"/>
    <w:rsid w:val="00EC2165"/>
    <w:rsid w:val="00EC28BB"/>
    <w:rsid w:val="00EC2DF0"/>
    <w:rsid w:val="00EC2F3B"/>
    <w:rsid w:val="00EC2FC1"/>
    <w:rsid w:val="00EC31B5"/>
    <w:rsid w:val="00EC3226"/>
    <w:rsid w:val="00EC3498"/>
    <w:rsid w:val="00EC3CB0"/>
    <w:rsid w:val="00EC3ED2"/>
    <w:rsid w:val="00EC3F1C"/>
    <w:rsid w:val="00EC4187"/>
    <w:rsid w:val="00EC45A1"/>
    <w:rsid w:val="00EC4700"/>
    <w:rsid w:val="00EC4AD9"/>
    <w:rsid w:val="00EC4D1D"/>
    <w:rsid w:val="00EC4E44"/>
    <w:rsid w:val="00EC50DC"/>
    <w:rsid w:val="00EC529C"/>
    <w:rsid w:val="00EC5303"/>
    <w:rsid w:val="00EC59B9"/>
    <w:rsid w:val="00EC59C3"/>
    <w:rsid w:val="00EC5AB8"/>
    <w:rsid w:val="00EC60CE"/>
    <w:rsid w:val="00EC6860"/>
    <w:rsid w:val="00EC6F05"/>
    <w:rsid w:val="00EC7283"/>
    <w:rsid w:val="00EC7401"/>
    <w:rsid w:val="00EC75AF"/>
    <w:rsid w:val="00EC7905"/>
    <w:rsid w:val="00EC79BB"/>
    <w:rsid w:val="00EC7AE7"/>
    <w:rsid w:val="00EC7C21"/>
    <w:rsid w:val="00EC7C52"/>
    <w:rsid w:val="00EC7D99"/>
    <w:rsid w:val="00EC7E34"/>
    <w:rsid w:val="00EC7ECA"/>
    <w:rsid w:val="00ED002D"/>
    <w:rsid w:val="00ED00B9"/>
    <w:rsid w:val="00ED037F"/>
    <w:rsid w:val="00ED0481"/>
    <w:rsid w:val="00ED060E"/>
    <w:rsid w:val="00ED089A"/>
    <w:rsid w:val="00ED0B45"/>
    <w:rsid w:val="00ED0B90"/>
    <w:rsid w:val="00ED0C42"/>
    <w:rsid w:val="00ED13FF"/>
    <w:rsid w:val="00ED14C6"/>
    <w:rsid w:val="00ED1535"/>
    <w:rsid w:val="00ED155F"/>
    <w:rsid w:val="00ED15BF"/>
    <w:rsid w:val="00ED18E3"/>
    <w:rsid w:val="00ED1CF3"/>
    <w:rsid w:val="00ED2558"/>
    <w:rsid w:val="00ED2D68"/>
    <w:rsid w:val="00ED2DE6"/>
    <w:rsid w:val="00ED2E8C"/>
    <w:rsid w:val="00ED2F66"/>
    <w:rsid w:val="00ED3265"/>
    <w:rsid w:val="00ED3276"/>
    <w:rsid w:val="00ED3476"/>
    <w:rsid w:val="00ED36CD"/>
    <w:rsid w:val="00ED37BA"/>
    <w:rsid w:val="00ED3B11"/>
    <w:rsid w:val="00ED40DA"/>
    <w:rsid w:val="00ED456B"/>
    <w:rsid w:val="00ED478B"/>
    <w:rsid w:val="00ED4794"/>
    <w:rsid w:val="00ED4A1C"/>
    <w:rsid w:val="00ED4A4E"/>
    <w:rsid w:val="00ED4D07"/>
    <w:rsid w:val="00ED516F"/>
    <w:rsid w:val="00ED55FE"/>
    <w:rsid w:val="00ED5843"/>
    <w:rsid w:val="00ED61E9"/>
    <w:rsid w:val="00ED63EA"/>
    <w:rsid w:val="00ED67EC"/>
    <w:rsid w:val="00ED6989"/>
    <w:rsid w:val="00ED6B27"/>
    <w:rsid w:val="00ED6B56"/>
    <w:rsid w:val="00ED6B5E"/>
    <w:rsid w:val="00ED6D5F"/>
    <w:rsid w:val="00ED719E"/>
    <w:rsid w:val="00ED7530"/>
    <w:rsid w:val="00ED7C73"/>
    <w:rsid w:val="00ED7DF5"/>
    <w:rsid w:val="00EE003A"/>
    <w:rsid w:val="00EE05F5"/>
    <w:rsid w:val="00EE06C3"/>
    <w:rsid w:val="00EE0A7A"/>
    <w:rsid w:val="00EE0C3E"/>
    <w:rsid w:val="00EE0E7B"/>
    <w:rsid w:val="00EE0EB3"/>
    <w:rsid w:val="00EE0F34"/>
    <w:rsid w:val="00EE156A"/>
    <w:rsid w:val="00EE15B3"/>
    <w:rsid w:val="00EE1998"/>
    <w:rsid w:val="00EE1A79"/>
    <w:rsid w:val="00EE1C3C"/>
    <w:rsid w:val="00EE1F53"/>
    <w:rsid w:val="00EE231D"/>
    <w:rsid w:val="00EE26FB"/>
    <w:rsid w:val="00EE273F"/>
    <w:rsid w:val="00EE29EE"/>
    <w:rsid w:val="00EE3014"/>
    <w:rsid w:val="00EE31F5"/>
    <w:rsid w:val="00EE325D"/>
    <w:rsid w:val="00EE33FA"/>
    <w:rsid w:val="00EE34C5"/>
    <w:rsid w:val="00EE3A1C"/>
    <w:rsid w:val="00EE456F"/>
    <w:rsid w:val="00EE45E5"/>
    <w:rsid w:val="00EE46C1"/>
    <w:rsid w:val="00EE4ACD"/>
    <w:rsid w:val="00EE4E7A"/>
    <w:rsid w:val="00EE4EF2"/>
    <w:rsid w:val="00EE4EFC"/>
    <w:rsid w:val="00EE4FAD"/>
    <w:rsid w:val="00EE5ACD"/>
    <w:rsid w:val="00EE5BC2"/>
    <w:rsid w:val="00EE5CB3"/>
    <w:rsid w:val="00EE5FEA"/>
    <w:rsid w:val="00EE6101"/>
    <w:rsid w:val="00EE6273"/>
    <w:rsid w:val="00EE680A"/>
    <w:rsid w:val="00EE6ADE"/>
    <w:rsid w:val="00EE6D1F"/>
    <w:rsid w:val="00EE6E3B"/>
    <w:rsid w:val="00EE6EBE"/>
    <w:rsid w:val="00EE7084"/>
    <w:rsid w:val="00EE78EA"/>
    <w:rsid w:val="00EE7BF2"/>
    <w:rsid w:val="00EE7C97"/>
    <w:rsid w:val="00EE7D55"/>
    <w:rsid w:val="00EF01DB"/>
    <w:rsid w:val="00EF0579"/>
    <w:rsid w:val="00EF08A4"/>
    <w:rsid w:val="00EF0A94"/>
    <w:rsid w:val="00EF0EC1"/>
    <w:rsid w:val="00EF12CF"/>
    <w:rsid w:val="00EF1339"/>
    <w:rsid w:val="00EF147F"/>
    <w:rsid w:val="00EF1666"/>
    <w:rsid w:val="00EF17CF"/>
    <w:rsid w:val="00EF186C"/>
    <w:rsid w:val="00EF1B0B"/>
    <w:rsid w:val="00EF1C47"/>
    <w:rsid w:val="00EF1DD4"/>
    <w:rsid w:val="00EF217D"/>
    <w:rsid w:val="00EF2257"/>
    <w:rsid w:val="00EF23DA"/>
    <w:rsid w:val="00EF242B"/>
    <w:rsid w:val="00EF2E4E"/>
    <w:rsid w:val="00EF2F2E"/>
    <w:rsid w:val="00EF2FB2"/>
    <w:rsid w:val="00EF31DF"/>
    <w:rsid w:val="00EF328E"/>
    <w:rsid w:val="00EF3726"/>
    <w:rsid w:val="00EF3965"/>
    <w:rsid w:val="00EF3B82"/>
    <w:rsid w:val="00EF3D5D"/>
    <w:rsid w:val="00EF3D97"/>
    <w:rsid w:val="00EF3ECE"/>
    <w:rsid w:val="00EF3FE1"/>
    <w:rsid w:val="00EF4048"/>
    <w:rsid w:val="00EF415C"/>
    <w:rsid w:val="00EF4284"/>
    <w:rsid w:val="00EF428B"/>
    <w:rsid w:val="00EF4416"/>
    <w:rsid w:val="00EF45CF"/>
    <w:rsid w:val="00EF461B"/>
    <w:rsid w:val="00EF4784"/>
    <w:rsid w:val="00EF4931"/>
    <w:rsid w:val="00EF4F7B"/>
    <w:rsid w:val="00EF5002"/>
    <w:rsid w:val="00EF504F"/>
    <w:rsid w:val="00EF568E"/>
    <w:rsid w:val="00EF5ED6"/>
    <w:rsid w:val="00EF65BE"/>
    <w:rsid w:val="00EF6A1E"/>
    <w:rsid w:val="00EF6C62"/>
    <w:rsid w:val="00EF6CB7"/>
    <w:rsid w:val="00EF6D5C"/>
    <w:rsid w:val="00EF6EC0"/>
    <w:rsid w:val="00EF6FA4"/>
    <w:rsid w:val="00EF7072"/>
    <w:rsid w:val="00EF74D4"/>
    <w:rsid w:val="00EF76A7"/>
    <w:rsid w:val="00EF79C8"/>
    <w:rsid w:val="00EF7BAD"/>
    <w:rsid w:val="00F00126"/>
    <w:rsid w:val="00F0047F"/>
    <w:rsid w:val="00F004AE"/>
    <w:rsid w:val="00F005F3"/>
    <w:rsid w:val="00F00833"/>
    <w:rsid w:val="00F00A6B"/>
    <w:rsid w:val="00F00B83"/>
    <w:rsid w:val="00F00E2B"/>
    <w:rsid w:val="00F01148"/>
    <w:rsid w:val="00F01185"/>
    <w:rsid w:val="00F01273"/>
    <w:rsid w:val="00F01390"/>
    <w:rsid w:val="00F01562"/>
    <w:rsid w:val="00F018B4"/>
    <w:rsid w:val="00F01D5F"/>
    <w:rsid w:val="00F020DD"/>
    <w:rsid w:val="00F020F6"/>
    <w:rsid w:val="00F022C5"/>
    <w:rsid w:val="00F02C70"/>
    <w:rsid w:val="00F030C2"/>
    <w:rsid w:val="00F0346D"/>
    <w:rsid w:val="00F0348D"/>
    <w:rsid w:val="00F034E8"/>
    <w:rsid w:val="00F03755"/>
    <w:rsid w:val="00F0393B"/>
    <w:rsid w:val="00F03C43"/>
    <w:rsid w:val="00F03ED2"/>
    <w:rsid w:val="00F041C2"/>
    <w:rsid w:val="00F0432E"/>
    <w:rsid w:val="00F0438C"/>
    <w:rsid w:val="00F0454E"/>
    <w:rsid w:val="00F047B8"/>
    <w:rsid w:val="00F04BA9"/>
    <w:rsid w:val="00F04C63"/>
    <w:rsid w:val="00F04E11"/>
    <w:rsid w:val="00F05095"/>
    <w:rsid w:val="00F05183"/>
    <w:rsid w:val="00F05397"/>
    <w:rsid w:val="00F0591B"/>
    <w:rsid w:val="00F05A72"/>
    <w:rsid w:val="00F05BA4"/>
    <w:rsid w:val="00F05E26"/>
    <w:rsid w:val="00F05E98"/>
    <w:rsid w:val="00F05E9B"/>
    <w:rsid w:val="00F06015"/>
    <w:rsid w:val="00F0635C"/>
    <w:rsid w:val="00F06382"/>
    <w:rsid w:val="00F06488"/>
    <w:rsid w:val="00F06721"/>
    <w:rsid w:val="00F0685D"/>
    <w:rsid w:val="00F0696F"/>
    <w:rsid w:val="00F06B89"/>
    <w:rsid w:val="00F06D95"/>
    <w:rsid w:val="00F070BB"/>
    <w:rsid w:val="00F07228"/>
    <w:rsid w:val="00F07357"/>
    <w:rsid w:val="00F073BA"/>
    <w:rsid w:val="00F07555"/>
    <w:rsid w:val="00F076E6"/>
    <w:rsid w:val="00F0778A"/>
    <w:rsid w:val="00F078FC"/>
    <w:rsid w:val="00F07AE2"/>
    <w:rsid w:val="00F1031D"/>
    <w:rsid w:val="00F10426"/>
    <w:rsid w:val="00F10479"/>
    <w:rsid w:val="00F104E5"/>
    <w:rsid w:val="00F10692"/>
    <w:rsid w:val="00F10808"/>
    <w:rsid w:val="00F1087D"/>
    <w:rsid w:val="00F10FFE"/>
    <w:rsid w:val="00F111C2"/>
    <w:rsid w:val="00F11342"/>
    <w:rsid w:val="00F114BC"/>
    <w:rsid w:val="00F115B3"/>
    <w:rsid w:val="00F11954"/>
    <w:rsid w:val="00F11A5C"/>
    <w:rsid w:val="00F11C70"/>
    <w:rsid w:val="00F11C7C"/>
    <w:rsid w:val="00F11E0C"/>
    <w:rsid w:val="00F11EF5"/>
    <w:rsid w:val="00F1201A"/>
    <w:rsid w:val="00F12198"/>
    <w:rsid w:val="00F121C6"/>
    <w:rsid w:val="00F12698"/>
    <w:rsid w:val="00F1276F"/>
    <w:rsid w:val="00F129F9"/>
    <w:rsid w:val="00F12A0A"/>
    <w:rsid w:val="00F130D0"/>
    <w:rsid w:val="00F13A93"/>
    <w:rsid w:val="00F13CB0"/>
    <w:rsid w:val="00F13CD3"/>
    <w:rsid w:val="00F142E8"/>
    <w:rsid w:val="00F1446F"/>
    <w:rsid w:val="00F14C28"/>
    <w:rsid w:val="00F14C4D"/>
    <w:rsid w:val="00F14E54"/>
    <w:rsid w:val="00F14EF3"/>
    <w:rsid w:val="00F14EFC"/>
    <w:rsid w:val="00F152D4"/>
    <w:rsid w:val="00F1598C"/>
    <w:rsid w:val="00F15BCB"/>
    <w:rsid w:val="00F166D0"/>
    <w:rsid w:val="00F166D5"/>
    <w:rsid w:val="00F16B15"/>
    <w:rsid w:val="00F16C95"/>
    <w:rsid w:val="00F16DF3"/>
    <w:rsid w:val="00F17414"/>
    <w:rsid w:val="00F1777E"/>
    <w:rsid w:val="00F200A5"/>
    <w:rsid w:val="00F201B5"/>
    <w:rsid w:val="00F204F1"/>
    <w:rsid w:val="00F207A9"/>
    <w:rsid w:val="00F20866"/>
    <w:rsid w:val="00F208FF"/>
    <w:rsid w:val="00F209B7"/>
    <w:rsid w:val="00F209CF"/>
    <w:rsid w:val="00F20ACA"/>
    <w:rsid w:val="00F20AD1"/>
    <w:rsid w:val="00F20BCB"/>
    <w:rsid w:val="00F20DB4"/>
    <w:rsid w:val="00F211C4"/>
    <w:rsid w:val="00F218FD"/>
    <w:rsid w:val="00F2193C"/>
    <w:rsid w:val="00F21F3F"/>
    <w:rsid w:val="00F220A1"/>
    <w:rsid w:val="00F226B3"/>
    <w:rsid w:val="00F22777"/>
    <w:rsid w:val="00F229C9"/>
    <w:rsid w:val="00F22A0B"/>
    <w:rsid w:val="00F22F83"/>
    <w:rsid w:val="00F231D3"/>
    <w:rsid w:val="00F23646"/>
    <w:rsid w:val="00F23720"/>
    <w:rsid w:val="00F2388A"/>
    <w:rsid w:val="00F23EFA"/>
    <w:rsid w:val="00F23EFD"/>
    <w:rsid w:val="00F2408E"/>
    <w:rsid w:val="00F2462C"/>
    <w:rsid w:val="00F24C27"/>
    <w:rsid w:val="00F24DE3"/>
    <w:rsid w:val="00F24DF1"/>
    <w:rsid w:val="00F25486"/>
    <w:rsid w:val="00F257F5"/>
    <w:rsid w:val="00F25815"/>
    <w:rsid w:val="00F259BB"/>
    <w:rsid w:val="00F25B2F"/>
    <w:rsid w:val="00F2615D"/>
    <w:rsid w:val="00F266F4"/>
    <w:rsid w:val="00F269A8"/>
    <w:rsid w:val="00F2703D"/>
    <w:rsid w:val="00F273CF"/>
    <w:rsid w:val="00F2744E"/>
    <w:rsid w:val="00F274C8"/>
    <w:rsid w:val="00F277C6"/>
    <w:rsid w:val="00F27899"/>
    <w:rsid w:val="00F27BEA"/>
    <w:rsid w:val="00F27CB8"/>
    <w:rsid w:val="00F27D40"/>
    <w:rsid w:val="00F27DC5"/>
    <w:rsid w:val="00F30151"/>
    <w:rsid w:val="00F3081A"/>
    <w:rsid w:val="00F30A22"/>
    <w:rsid w:val="00F30AD9"/>
    <w:rsid w:val="00F30CA0"/>
    <w:rsid w:val="00F3115A"/>
    <w:rsid w:val="00F31225"/>
    <w:rsid w:val="00F3125E"/>
    <w:rsid w:val="00F31402"/>
    <w:rsid w:val="00F316A8"/>
    <w:rsid w:val="00F31934"/>
    <w:rsid w:val="00F31BA2"/>
    <w:rsid w:val="00F31DA8"/>
    <w:rsid w:val="00F31E52"/>
    <w:rsid w:val="00F31E77"/>
    <w:rsid w:val="00F329C7"/>
    <w:rsid w:val="00F32A7E"/>
    <w:rsid w:val="00F32CB4"/>
    <w:rsid w:val="00F32D0B"/>
    <w:rsid w:val="00F32D33"/>
    <w:rsid w:val="00F32FE0"/>
    <w:rsid w:val="00F33056"/>
    <w:rsid w:val="00F33244"/>
    <w:rsid w:val="00F333DE"/>
    <w:rsid w:val="00F33550"/>
    <w:rsid w:val="00F335CB"/>
    <w:rsid w:val="00F33BC6"/>
    <w:rsid w:val="00F33E1B"/>
    <w:rsid w:val="00F3432F"/>
    <w:rsid w:val="00F3442C"/>
    <w:rsid w:val="00F3443F"/>
    <w:rsid w:val="00F34578"/>
    <w:rsid w:val="00F347BB"/>
    <w:rsid w:val="00F3480A"/>
    <w:rsid w:val="00F349CA"/>
    <w:rsid w:val="00F34A3D"/>
    <w:rsid w:val="00F34EFA"/>
    <w:rsid w:val="00F354AD"/>
    <w:rsid w:val="00F356A9"/>
    <w:rsid w:val="00F35744"/>
    <w:rsid w:val="00F3582F"/>
    <w:rsid w:val="00F35AE3"/>
    <w:rsid w:val="00F35FF4"/>
    <w:rsid w:val="00F3622E"/>
    <w:rsid w:val="00F3628F"/>
    <w:rsid w:val="00F36788"/>
    <w:rsid w:val="00F36A9B"/>
    <w:rsid w:val="00F36E21"/>
    <w:rsid w:val="00F36F3B"/>
    <w:rsid w:val="00F3703B"/>
    <w:rsid w:val="00F372A6"/>
    <w:rsid w:val="00F37465"/>
    <w:rsid w:val="00F375D9"/>
    <w:rsid w:val="00F3768A"/>
    <w:rsid w:val="00F37872"/>
    <w:rsid w:val="00F37B72"/>
    <w:rsid w:val="00F37C49"/>
    <w:rsid w:val="00F37D9C"/>
    <w:rsid w:val="00F37E71"/>
    <w:rsid w:val="00F37F37"/>
    <w:rsid w:val="00F4036D"/>
    <w:rsid w:val="00F404E5"/>
    <w:rsid w:val="00F40506"/>
    <w:rsid w:val="00F40632"/>
    <w:rsid w:val="00F40658"/>
    <w:rsid w:val="00F4073B"/>
    <w:rsid w:val="00F40750"/>
    <w:rsid w:val="00F40AA6"/>
    <w:rsid w:val="00F41355"/>
    <w:rsid w:val="00F41568"/>
    <w:rsid w:val="00F41890"/>
    <w:rsid w:val="00F41922"/>
    <w:rsid w:val="00F41AD4"/>
    <w:rsid w:val="00F41AFA"/>
    <w:rsid w:val="00F41C97"/>
    <w:rsid w:val="00F41E48"/>
    <w:rsid w:val="00F41ECE"/>
    <w:rsid w:val="00F42014"/>
    <w:rsid w:val="00F420B3"/>
    <w:rsid w:val="00F4224E"/>
    <w:rsid w:val="00F422E3"/>
    <w:rsid w:val="00F425C3"/>
    <w:rsid w:val="00F42EFB"/>
    <w:rsid w:val="00F42FA0"/>
    <w:rsid w:val="00F43194"/>
    <w:rsid w:val="00F4366D"/>
    <w:rsid w:val="00F43A29"/>
    <w:rsid w:val="00F43BCA"/>
    <w:rsid w:val="00F43C9C"/>
    <w:rsid w:val="00F43F60"/>
    <w:rsid w:val="00F441BF"/>
    <w:rsid w:val="00F4445F"/>
    <w:rsid w:val="00F44AC8"/>
    <w:rsid w:val="00F44D97"/>
    <w:rsid w:val="00F44E2A"/>
    <w:rsid w:val="00F45136"/>
    <w:rsid w:val="00F452EC"/>
    <w:rsid w:val="00F45303"/>
    <w:rsid w:val="00F454B4"/>
    <w:rsid w:val="00F454E8"/>
    <w:rsid w:val="00F45571"/>
    <w:rsid w:val="00F45772"/>
    <w:rsid w:val="00F457AB"/>
    <w:rsid w:val="00F457F9"/>
    <w:rsid w:val="00F45E62"/>
    <w:rsid w:val="00F46491"/>
    <w:rsid w:val="00F465BB"/>
    <w:rsid w:val="00F4661D"/>
    <w:rsid w:val="00F46E49"/>
    <w:rsid w:val="00F47000"/>
    <w:rsid w:val="00F4736A"/>
    <w:rsid w:val="00F4776B"/>
    <w:rsid w:val="00F477E9"/>
    <w:rsid w:val="00F47EF3"/>
    <w:rsid w:val="00F47F17"/>
    <w:rsid w:val="00F500D0"/>
    <w:rsid w:val="00F502DE"/>
    <w:rsid w:val="00F5036D"/>
    <w:rsid w:val="00F50376"/>
    <w:rsid w:val="00F50576"/>
    <w:rsid w:val="00F5065E"/>
    <w:rsid w:val="00F5071E"/>
    <w:rsid w:val="00F5072E"/>
    <w:rsid w:val="00F5096A"/>
    <w:rsid w:val="00F50B22"/>
    <w:rsid w:val="00F50B98"/>
    <w:rsid w:val="00F50FAD"/>
    <w:rsid w:val="00F51152"/>
    <w:rsid w:val="00F51204"/>
    <w:rsid w:val="00F513F6"/>
    <w:rsid w:val="00F51830"/>
    <w:rsid w:val="00F51D43"/>
    <w:rsid w:val="00F52149"/>
    <w:rsid w:val="00F52188"/>
    <w:rsid w:val="00F52257"/>
    <w:rsid w:val="00F523BB"/>
    <w:rsid w:val="00F528AE"/>
    <w:rsid w:val="00F52DC8"/>
    <w:rsid w:val="00F530A0"/>
    <w:rsid w:val="00F53586"/>
    <w:rsid w:val="00F5362B"/>
    <w:rsid w:val="00F53990"/>
    <w:rsid w:val="00F53A64"/>
    <w:rsid w:val="00F53B77"/>
    <w:rsid w:val="00F53DFC"/>
    <w:rsid w:val="00F54052"/>
    <w:rsid w:val="00F5472B"/>
    <w:rsid w:val="00F547A1"/>
    <w:rsid w:val="00F54C73"/>
    <w:rsid w:val="00F54D13"/>
    <w:rsid w:val="00F54D57"/>
    <w:rsid w:val="00F54FAC"/>
    <w:rsid w:val="00F550C5"/>
    <w:rsid w:val="00F551C0"/>
    <w:rsid w:val="00F5574A"/>
    <w:rsid w:val="00F559EB"/>
    <w:rsid w:val="00F55BBC"/>
    <w:rsid w:val="00F55FAE"/>
    <w:rsid w:val="00F560AC"/>
    <w:rsid w:val="00F56373"/>
    <w:rsid w:val="00F565DB"/>
    <w:rsid w:val="00F565FC"/>
    <w:rsid w:val="00F5674A"/>
    <w:rsid w:val="00F56B34"/>
    <w:rsid w:val="00F56BA7"/>
    <w:rsid w:val="00F56CD2"/>
    <w:rsid w:val="00F56D00"/>
    <w:rsid w:val="00F56D50"/>
    <w:rsid w:val="00F5710B"/>
    <w:rsid w:val="00F572E0"/>
    <w:rsid w:val="00F573C7"/>
    <w:rsid w:val="00F573D5"/>
    <w:rsid w:val="00F5754A"/>
    <w:rsid w:val="00F57CDC"/>
    <w:rsid w:val="00F6024A"/>
    <w:rsid w:val="00F60494"/>
    <w:rsid w:val="00F60510"/>
    <w:rsid w:val="00F605AE"/>
    <w:rsid w:val="00F608A1"/>
    <w:rsid w:val="00F60F82"/>
    <w:rsid w:val="00F61101"/>
    <w:rsid w:val="00F616ED"/>
    <w:rsid w:val="00F61909"/>
    <w:rsid w:val="00F6190B"/>
    <w:rsid w:val="00F61ADF"/>
    <w:rsid w:val="00F61CB7"/>
    <w:rsid w:val="00F61F32"/>
    <w:rsid w:val="00F620A7"/>
    <w:rsid w:val="00F625D5"/>
    <w:rsid w:val="00F6261C"/>
    <w:rsid w:val="00F62633"/>
    <w:rsid w:val="00F62657"/>
    <w:rsid w:val="00F6268C"/>
    <w:rsid w:val="00F62744"/>
    <w:rsid w:val="00F628CB"/>
    <w:rsid w:val="00F629A5"/>
    <w:rsid w:val="00F62A42"/>
    <w:rsid w:val="00F62CC3"/>
    <w:rsid w:val="00F62E6F"/>
    <w:rsid w:val="00F634A8"/>
    <w:rsid w:val="00F63619"/>
    <w:rsid w:val="00F6364E"/>
    <w:rsid w:val="00F636B4"/>
    <w:rsid w:val="00F6393E"/>
    <w:rsid w:val="00F63C46"/>
    <w:rsid w:val="00F63CF3"/>
    <w:rsid w:val="00F643B7"/>
    <w:rsid w:val="00F64C7C"/>
    <w:rsid w:val="00F6520C"/>
    <w:rsid w:val="00F652D0"/>
    <w:rsid w:val="00F653C2"/>
    <w:rsid w:val="00F65481"/>
    <w:rsid w:val="00F6564B"/>
    <w:rsid w:val="00F65AB4"/>
    <w:rsid w:val="00F65AF0"/>
    <w:rsid w:val="00F65B96"/>
    <w:rsid w:val="00F65B9A"/>
    <w:rsid w:val="00F65F61"/>
    <w:rsid w:val="00F660A1"/>
    <w:rsid w:val="00F66271"/>
    <w:rsid w:val="00F66334"/>
    <w:rsid w:val="00F6648C"/>
    <w:rsid w:val="00F66A74"/>
    <w:rsid w:val="00F66C7A"/>
    <w:rsid w:val="00F67286"/>
    <w:rsid w:val="00F6740E"/>
    <w:rsid w:val="00F6758E"/>
    <w:rsid w:val="00F67A83"/>
    <w:rsid w:val="00F67C4F"/>
    <w:rsid w:val="00F7040C"/>
    <w:rsid w:val="00F70433"/>
    <w:rsid w:val="00F70477"/>
    <w:rsid w:val="00F70895"/>
    <w:rsid w:val="00F70B2F"/>
    <w:rsid w:val="00F70BFB"/>
    <w:rsid w:val="00F71688"/>
    <w:rsid w:val="00F71741"/>
    <w:rsid w:val="00F719B0"/>
    <w:rsid w:val="00F71EE8"/>
    <w:rsid w:val="00F71F32"/>
    <w:rsid w:val="00F72117"/>
    <w:rsid w:val="00F72354"/>
    <w:rsid w:val="00F72662"/>
    <w:rsid w:val="00F72856"/>
    <w:rsid w:val="00F72A49"/>
    <w:rsid w:val="00F72B41"/>
    <w:rsid w:val="00F72C0A"/>
    <w:rsid w:val="00F735B4"/>
    <w:rsid w:val="00F738CB"/>
    <w:rsid w:val="00F73ADC"/>
    <w:rsid w:val="00F73CF0"/>
    <w:rsid w:val="00F73D1E"/>
    <w:rsid w:val="00F73F0B"/>
    <w:rsid w:val="00F73F9F"/>
    <w:rsid w:val="00F74003"/>
    <w:rsid w:val="00F741D7"/>
    <w:rsid w:val="00F7433B"/>
    <w:rsid w:val="00F743E9"/>
    <w:rsid w:val="00F74423"/>
    <w:rsid w:val="00F74586"/>
    <w:rsid w:val="00F745C2"/>
    <w:rsid w:val="00F747EC"/>
    <w:rsid w:val="00F74A20"/>
    <w:rsid w:val="00F74A50"/>
    <w:rsid w:val="00F74BDE"/>
    <w:rsid w:val="00F74C68"/>
    <w:rsid w:val="00F74F3E"/>
    <w:rsid w:val="00F75480"/>
    <w:rsid w:val="00F754FD"/>
    <w:rsid w:val="00F75527"/>
    <w:rsid w:val="00F755C7"/>
    <w:rsid w:val="00F75A2D"/>
    <w:rsid w:val="00F75C58"/>
    <w:rsid w:val="00F75EAA"/>
    <w:rsid w:val="00F75EE7"/>
    <w:rsid w:val="00F760AE"/>
    <w:rsid w:val="00F760D1"/>
    <w:rsid w:val="00F76A71"/>
    <w:rsid w:val="00F76DDD"/>
    <w:rsid w:val="00F76E3C"/>
    <w:rsid w:val="00F773F0"/>
    <w:rsid w:val="00F775BC"/>
    <w:rsid w:val="00F775F0"/>
    <w:rsid w:val="00F77AB3"/>
    <w:rsid w:val="00F77BE4"/>
    <w:rsid w:val="00F77BF8"/>
    <w:rsid w:val="00F77C08"/>
    <w:rsid w:val="00F77C88"/>
    <w:rsid w:val="00F77DEA"/>
    <w:rsid w:val="00F77F60"/>
    <w:rsid w:val="00F802D7"/>
    <w:rsid w:val="00F80654"/>
    <w:rsid w:val="00F80920"/>
    <w:rsid w:val="00F80D5E"/>
    <w:rsid w:val="00F81046"/>
    <w:rsid w:val="00F8109C"/>
    <w:rsid w:val="00F814AD"/>
    <w:rsid w:val="00F81CBB"/>
    <w:rsid w:val="00F820B8"/>
    <w:rsid w:val="00F821D1"/>
    <w:rsid w:val="00F824F8"/>
    <w:rsid w:val="00F8281E"/>
    <w:rsid w:val="00F83191"/>
    <w:rsid w:val="00F83462"/>
    <w:rsid w:val="00F835A7"/>
    <w:rsid w:val="00F835D7"/>
    <w:rsid w:val="00F83741"/>
    <w:rsid w:val="00F837F8"/>
    <w:rsid w:val="00F8386C"/>
    <w:rsid w:val="00F83DAB"/>
    <w:rsid w:val="00F83DFC"/>
    <w:rsid w:val="00F840A0"/>
    <w:rsid w:val="00F841B1"/>
    <w:rsid w:val="00F84388"/>
    <w:rsid w:val="00F8441F"/>
    <w:rsid w:val="00F84423"/>
    <w:rsid w:val="00F84602"/>
    <w:rsid w:val="00F8464C"/>
    <w:rsid w:val="00F84D3D"/>
    <w:rsid w:val="00F84DEA"/>
    <w:rsid w:val="00F84E1C"/>
    <w:rsid w:val="00F85392"/>
    <w:rsid w:val="00F855CB"/>
    <w:rsid w:val="00F859C6"/>
    <w:rsid w:val="00F85FE5"/>
    <w:rsid w:val="00F86066"/>
    <w:rsid w:val="00F8616E"/>
    <w:rsid w:val="00F8624C"/>
    <w:rsid w:val="00F8646C"/>
    <w:rsid w:val="00F86805"/>
    <w:rsid w:val="00F86BA1"/>
    <w:rsid w:val="00F86BE6"/>
    <w:rsid w:val="00F86C6C"/>
    <w:rsid w:val="00F86C92"/>
    <w:rsid w:val="00F86DE4"/>
    <w:rsid w:val="00F86FD9"/>
    <w:rsid w:val="00F870DA"/>
    <w:rsid w:val="00F87148"/>
    <w:rsid w:val="00F875EA"/>
    <w:rsid w:val="00F876A6"/>
    <w:rsid w:val="00F8772B"/>
    <w:rsid w:val="00F87A4C"/>
    <w:rsid w:val="00F87B06"/>
    <w:rsid w:val="00F87B28"/>
    <w:rsid w:val="00F9036D"/>
    <w:rsid w:val="00F907F2"/>
    <w:rsid w:val="00F90D4C"/>
    <w:rsid w:val="00F91265"/>
    <w:rsid w:val="00F91643"/>
    <w:rsid w:val="00F9176A"/>
    <w:rsid w:val="00F9185E"/>
    <w:rsid w:val="00F91E4E"/>
    <w:rsid w:val="00F91EE9"/>
    <w:rsid w:val="00F91F06"/>
    <w:rsid w:val="00F91F29"/>
    <w:rsid w:val="00F9212D"/>
    <w:rsid w:val="00F923F1"/>
    <w:rsid w:val="00F923FD"/>
    <w:rsid w:val="00F924E9"/>
    <w:rsid w:val="00F928EB"/>
    <w:rsid w:val="00F929B2"/>
    <w:rsid w:val="00F929E6"/>
    <w:rsid w:val="00F92AA2"/>
    <w:rsid w:val="00F92FEB"/>
    <w:rsid w:val="00F931E7"/>
    <w:rsid w:val="00F938B1"/>
    <w:rsid w:val="00F93994"/>
    <w:rsid w:val="00F93C19"/>
    <w:rsid w:val="00F93FAA"/>
    <w:rsid w:val="00F94569"/>
    <w:rsid w:val="00F94654"/>
    <w:rsid w:val="00F94744"/>
    <w:rsid w:val="00F94EF6"/>
    <w:rsid w:val="00F95161"/>
    <w:rsid w:val="00F9554A"/>
    <w:rsid w:val="00F955CD"/>
    <w:rsid w:val="00F95716"/>
    <w:rsid w:val="00F95D92"/>
    <w:rsid w:val="00F962F4"/>
    <w:rsid w:val="00F962FE"/>
    <w:rsid w:val="00F963EE"/>
    <w:rsid w:val="00F96462"/>
    <w:rsid w:val="00F9661C"/>
    <w:rsid w:val="00F96A1B"/>
    <w:rsid w:val="00F96BE1"/>
    <w:rsid w:val="00F96CF6"/>
    <w:rsid w:val="00F975DE"/>
    <w:rsid w:val="00F9779F"/>
    <w:rsid w:val="00F978EC"/>
    <w:rsid w:val="00FA0025"/>
    <w:rsid w:val="00FA02DC"/>
    <w:rsid w:val="00FA0365"/>
    <w:rsid w:val="00FA0377"/>
    <w:rsid w:val="00FA13D3"/>
    <w:rsid w:val="00FA181C"/>
    <w:rsid w:val="00FA1C6B"/>
    <w:rsid w:val="00FA2306"/>
    <w:rsid w:val="00FA254E"/>
    <w:rsid w:val="00FA2778"/>
    <w:rsid w:val="00FA2D36"/>
    <w:rsid w:val="00FA30CF"/>
    <w:rsid w:val="00FA33E6"/>
    <w:rsid w:val="00FA3954"/>
    <w:rsid w:val="00FA3B2E"/>
    <w:rsid w:val="00FA3BCC"/>
    <w:rsid w:val="00FA3C29"/>
    <w:rsid w:val="00FA3DC5"/>
    <w:rsid w:val="00FA3E71"/>
    <w:rsid w:val="00FA3F3F"/>
    <w:rsid w:val="00FA4269"/>
    <w:rsid w:val="00FA42C9"/>
    <w:rsid w:val="00FA44B4"/>
    <w:rsid w:val="00FA46DD"/>
    <w:rsid w:val="00FA4A9F"/>
    <w:rsid w:val="00FA4E0B"/>
    <w:rsid w:val="00FA511D"/>
    <w:rsid w:val="00FA5134"/>
    <w:rsid w:val="00FA521B"/>
    <w:rsid w:val="00FA5399"/>
    <w:rsid w:val="00FA55BC"/>
    <w:rsid w:val="00FA58F6"/>
    <w:rsid w:val="00FA5E18"/>
    <w:rsid w:val="00FA60DB"/>
    <w:rsid w:val="00FA6331"/>
    <w:rsid w:val="00FA6518"/>
    <w:rsid w:val="00FA66DA"/>
    <w:rsid w:val="00FA6AFD"/>
    <w:rsid w:val="00FA6CB6"/>
    <w:rsid w:val="00FA6E47"/>
    <w:rsid w:val="00FA6F56"/>
    <w:rsid w:val="00FA6FBD"/>
    <w:rsid w:val="00FA6FFA"/>
    <w:rsid w:val="00FA74E3"/>
    <w:rsid w:val="00FA7570"/>
    <w:rsid w:val="00FA79D5"/>
    <w:rsid w:val="00FA7A20"/>
    <w:rsid w:val="00FA7D68"/>
    <w:rsid w:val="00FA7F2D"/>
    <w:rsid w:val="00FB005D"/>
    <w:rsid w:val="00FB0330"/>
    <w:rsid w:val="00FB0729"/>
    <w:rsid w:val="00FB075B"/>
    <w:rsid w:val="00FB08BD"/>
    <w:rsid w:val="00FB09E3"/>
    <w:rsid w:val="00FB0D6C"/>
    <w:rsid w:val="00FB0F6C"/>
    <w:rsid w:val="00FB12DA"/>
    <w:rsid w:val="00FB14BE"/>
    <w:rsid w:val="00FB1517"/>
    <w:rsid w:val="00FB16F4"/>
    <w:rsid w:val="00FB1731"/>
    <w:rsid w:val="00FB1BD4"/>
    <w:rsid w:val="00FB1D52"/>
    <w:rsid w:val="00FB1D67"/>
    <w:rsid w:val="00FB1D8F"/>
    <w:rsid w:val="00FB1E08"/>
    <w:rsid w:val="00FB1E59"/>
    <w:rsid w:val="00FB228E"/>
    <w:rsid w:val="00FB22A6"/>
    <w:rsid w:val="00FB2379"/>
    <w:rsid w:val="00FB2430"/>
    <w:rsid w:val="00FB2B7B"/>
    <w:rsid w:val="00FB2E61"/>
    <w:rsid w:val="00FB356F"/>
    <w:rsid w:val="00FB35CA"/>
    <w:rsid w:val="00FB390E"/>
    <w:rsid w:val="00FB3B67"/>
    <w:rsid w:val="00FB3B9D"/>
    <w:rsid w:val="00FB3F15"/>
    <w:rsid w:val="00FB3F54"/>
    <w:rsid w:val="00FB3F5C"/>
    <w:rsid w:val="00FB408F"/>
    <w:rsid w:val="00FB4526"/>
    <w:rsid w:val="00FB46A6"/>
    <w:rsid w:val="00FB46C5"/>
    <w:rsid w:val="00FB49EC"/>
    <w:rsid w:val="00FB4C0E"/>
    <w:rsid w:val="00FB4DA6"/>
    <w:rsid w:val="00FB51A8"/>
    <w:rsid w:val="00FB5622"/>
    <w:rsid w:val="00FB5671"/>
    <w:rsid w:val="00FB5824"/>
    <w:rsid w:val="00FB58D7"/>
    <w:rsid w:val="00FB5EA8"/>
    <w:rsid w:val="00FB5FD5"/>
    <w:rsid w:val="00FB6246"/>
    <w:rsid w:val="00FB62EC"/>
    <w:rsid w:val="00FB65AC"/>
    <w:rsid w:val="00FB680D"/>
    <w:rsid w:val="00FB6A43"/>
    <w:rsid w:val="00FB7102"/>
    <w:rsid w:val="00FB7365"/>
    <w:rsid w:val="00FB7373"/>
    <w:rsid w:val="00FB7790"/>
    <w:rsid w:val="00FB7B81"/>
    <w:rsid w:val="00FC01D8"/>
    <w:rsid w:val="00FC0222"/>
    <w:rsid w:val="00FC044E"/>
    <w:rsid w:val="00FC04CF"/>
    <w:rsid w:val="00FC0723"/>
    <w:rsid w:val="00FC0740"/>
    <w:rsid w:val="00FC09A2"/>
    <w:rsid w:val="00FC0E17"/>
    <w:rsid w:val="00FC1157"/>
    <w:rsid w:val="00FC1352"/>
    <w:rsid w:val="00FC142C"/>
    <w:rsid w:val="00FC1804"/>
    <w:rsid w:val="00FC1895"/>
    <w:rsid w:val="00FC195C"/>
    <w:rsid w:val="00FC1AB8"/>
    <w:rsid w:val="00FC1DA2"/>
    <w:rsid w:val="00FC1DEA"/>
    <w:rsid w:val="00FC1EEC"/>
    <w:rsid w:val="00FC1F34"/>
    <w:rsid w:val="00FC21E2"/>
    <w:rsid w:val="00FC2489"/>
    <w:rsid w:val="00FC24AA"/>
    <w:rsid w:val="00FC2718"/>
    <w:rsid w:val="00FC29C8"/>
    <w:rsid w:val="00FC2AF1"/>
    <w:rsid w:val="00FC2C7A"/>
    <w:rsid w:val="00FC2DF5"/>
    <w:rsid w:val="00FC31BD"/>
    <w:rsid w:val="00FC356A"/>
    <w:rsid w:val="00FC35E5"/>
    <w:rsid w:val="00FC367C"/>
    <w:rsid w:val="00FC36FF"/>
    <w:rsid w:val="00FC37A9"/>
    <w:rsid w:val="00FC397A"/>
    <w:rsid w:val="00FC3CFE"/>
    <w:rsid w:val="00FC3E44"/>
    <w:rsid w:val="00FC4055"/>
    <w:rsid w:val="00FC4213"/>
    <w:rsid w:val="00FC4450"/>
    <w:rsid w:val="00FC4912"/>
    <w:rsid w:val="00FC49B2"/>
    <w:rsid w:val="00FC4AEF"/>
    <w:rsid w:val="00FC4B76"/>
    <w:rsid w:val="00FC4CE8"/>
    <w:rsid w:val="00FC519B"/>
    <w:rsid w:val="00FC572F"/>
    <w:rsid w:val="00FC577F"/>
    <w:rsid w:val="00FC5AFC"/>
    <w:rsid w:val="00FC5C49"/>
    <w:rsid w:val="00FC5E7B"/>
    <w:rsid w:val="00FC6141"/>
    <w:rsid w:val="00FC6332"/>
    <w:rsid w:val="00FC6431"/>
    <w:rsid w:val="00FC65E8"/>
    <w:rsid w:val="00FC69C3"/>
    <w:rsid w:val="00FC6A1D"/>
    <w:rsid w:val="00FC6ADA"/>
    <w:rsid w:val="00FC6D26"/>
    <w:rsid w:val="00FC6EC7"/>
    <w:rsid w:val="00FC6FD7"/>
    <w:rsid w:val="00FC736C"/>
    <w:rsid w:val="00FC73DB"/>
    <w:rsid w:val="00FC7481"/>
    <w:rsid w:val="00FC778D"/>
    <w:rsid w:val="00FC7B25"/>
    <w:rsid w:val="00FC7B81"/>
    <w:rsid w:val="00FC7D26"/>
    <w:rsid w:val="00FD0382"/>
    <w:rsid w:val="00FD03EA"/>
    <w:rsid w:val="00FD0490"/>
    <w:rsid w:val="00FD0499"/>
    <w:rsid w:val="00FD05CF"/>
    <w:rsid w:val="00FD0655"/>
    <w:rsid w:val="00FD096C"/>
    <w:rsid w:val="00FD0FB8"/>
    <w:rsid w:val="00FD1587"/>
    <w:rsid w:val="00FD1902"/>
    <w:rsid w:val="00FD1BFA"/>
    <w:rsid w:val="00FD1CB7"/>
    <w:rsid w:val="00FD1E08"/>
    <w:rsid w:val="00FD20E5"/>
    <w:rsid w:val="00FD239B"/>
    <w:rsid w:val="00FD2568"/>
    <w:rsid w:val="00FD290D"/>
    <w:rsid w:val="00FD2D10"/>
    <w:rsid w:val="00FD2D97"/>
    <w:rsid w:val="00FD2E59"/>
    <w:rsid w:val="00FD3104"/>
    <w:rsid w:val="00FD31B2"/>
    <w:rsid w:val="00FD31EF"/>
    <w:rsid w:val="00FD32B9"/>
    <w:rsid w:val="00FD3390"/>
    <w:rsid w:val="00FD3C4B"/>
    <w:rsid w:val="00FD3D55"/>
    <w:rsid w:val="00FD453D"/>
    <w:rsid w:val="00FD4953"/>
    <w:rsid w:val="00FD4A1F"/>
    <w:rsid w:val="00FD4A54"/>
    <w:rsid w:val="00FD4D59"/>
    <w:rsid w:val="00FD4E42"/>
    <w:rsid w:val="00FD52CA"/>
    <w:rsid w:val="00FD5597"/>
    <w:rsid w:val="00FD56C1"/>
    <w:rsid w:val="00FD575B"/>
    <w:rsid w:val="00FD6335"/>
    <w:rsid w:val="00FD636E"/>
    <w:rsid w:val="00FD639F"/>
    <w:rsid w:val="00FD63C0"/>
    <w:rsid w:val="00FD6415"/>
    <w:rsid w:val="00FD641D"/>
    <w:rsid w:val="00FD692E"/>
    <w:rsid w:val="00FD6938"/>
    <w:rsid w:val="00FD69DA"/>
    <w:rsid w:val="00FD6C67"/>
    <w:rsid w:val="00FD6DEC"/>
    <w:rsid w:val="00FD6EA7"/>
    <w:rsid w:val="00FD6F6C"/>
    <w:rsid w:val="00FD6F8E"/>
    <w:rsid w:val="00FD719F"/>
    <w:rsid w:val="00FD71F1"/>
    <w:rsid w:val="00FD7390"/>
    <w:rsid w:val="00FD7547"/>
    <w:rsid w:val="00FD79EA"/>
    <w:rsid w:val="00FD7AD2"/>
    <w:rsid w:val="00FE02F9"/>
    <w:rsid w:val="00FE0816"/>
    <w:rsid w:val="00FE094A"/>
    <w:rsid w:val="00FE0E56"/>
    <w:rsid w:val="00FE0F42"/>
    <w:rsid w:val="00FE16D8"/>
    <w:rsid w:val="00FE1758"/>
    <w:rsid w:val="00FE1ADF"/>
    <w:rsid w:val="00FE1BDF"/>
    <w:rsid w:val="00FE1C1F"/>
    <w:rsid w:val="00FE1C9A"/>
    <w:rsid w:val="00FE1FBE"/>
    <w:rsid w:val="00FE206C"/>
    <w:rsid w:val="00FE21FC"/>
    <w:rsid w:val="00FE246A"/>
    <w:rsid w:val="00FE2988"/>
    <w:rsid w:val="00FE2E0D"/>
    <w:rsid w:val="00FE2E8A"/>
    <w:rsid w:val="00FE308E"/>
    <w:rsid w:val="00FE35DD"/>
    <w:rsid w:val="00FE376D"/>
    <w:rsid w:val="00FE39A1"/>
    <w:rsid w:val="00FE3A3E"/>
    <w:rsid w:val="00FE410C"/>
    <w:rsid w:val="00FE43FA"/>
    <w:rsid w:val="00FE452C"/>
    <w:rsid w:val="00FE464A"/>
    <w:rsid w:val="00FE4827"/>
    <w:rsid w:val="00FE4876"/>
    <w:rsid w:val="00FE4A66"/>
    <w:rsid w:val="00FE4A99"/>
    <w:rsid w:val="00FE4B96"/>
    <w:rsid w:val="00FE4FC3"/>
    <w:rsid w:val="00FE509E"/>
    <w:rsid w:val="00FE5277"/>
    <w:rsid w:val="00FE53FA"/>
    <w:rsid w:val="00FE5452"/>
    <w:rsid w:val="00FE5615"/>
    <w:rsid w:val="00FE5649"/>
    <w:rsid w:val="00FE5726"/>
    <w:rsid w:val="00FE5832"/>
    <w:rsid w:val="00FE5A02"/>
    <w:rsid w:val="00FE5A52"/>
    <w:rsid w:val="00FE5AE4"/>
    <w:rsid w:val="00FE5B20"/>
    <w:rsid w:val="00FE5BA2"/>
    <w:rsid w:val="00FE5FC0"/>
    <w:rsid w:val="00FE61AD"/>
    <w:rsid w:val="00FE634A"/>
    <w:rsid w:val="00FE6444"/>
    <w:rsid w:val="00FE6797"/>
    <w:rsid w:val="00FE6D58"/>
    <w:rsid w:val="00FE6E7C"/>
    <w:rsid w:val="00FE6E95"/>
    <w:rsid w:val="00FE7224"/>
    <w:rsid w:val="00FE72EC"/>
    <w:rsid w:val="00FE780E"/>
    <w:rsid w:val="00FE7C7C"/>
    <w:rsid w:val="00FF0077"/>
    <w:rsid w:val="00FF0496"/>
    <w:rsid w:val="00FF0ADD"/>
    <w:rsid w:val="00FF0EFF"/>
    <w:rsid w:val="00FF0F35"/>
    <w:rsid w:val="00FF0FF1"/>
    <w:rsid w:val="00FF127C"/>
    <w:rsid w:val="00FF1284"/>
    <w:rsid w:val="00FF154F"/>
    <w:rsid w:val="00FF164D"/>
    <w:rsid w:val="00FF1A2A"/>
    <w:rsid w:val="00FF1A81"/>
    <w:rsid w:val="00FF1DD0"/>
    <w:rsid w:val="00FF220F"/>
    <w:rsid w:val="00FF27E5"/>
    <w:rsid w:val="00FF2FB2"/>
    <w:rsid w:val="00FF2FCF"/>
    <w:rsid w:val="00FF32B6"/>
    <w:rsid w:val="00FF3BC1"/>
    <w:rsid w:val="00FF3E9F"/>
    <w:rsid w:val="00FF3FA7"/>
    <w:rsid w:val="00FF427A"/>
    <w:rsid w:val="00FF447E"/>
    <w:rsid w:val="00FF4759"/>
    <w:rsid w:val="00FF4837"/>
    <w:rsid w:val="00FF49F6"/>
    <w:rsid w:val="00FF4AB4"/>
    <w:rsid w:val="00FF4BA4"/>
    <w:rsid w:val="00FF4C12"/>
    <w:rsid w:val="00FF4E31"/>
    <w:rsid w:val="00FF5181"/>
    <w:rsid w:val="00FF552A"/>
    <w:rsid w:val="00FF5A93"/>
    <w:rsid w:val="00FF5C68"/>
    <w:rsid w:val="00FF5DE4"/>
    <w:rsid w:val="00FF6040"/>
    <w:rsid w:val="00FF6408"/>
    <w:rsid w:val="00FF66A3"/>
    <w:rsid w:val="00FF6DFA"/>
    <w:rsid w:val="00FF715B"/>
    <w:rsid w:val="00FF723B"/>
    <w:rsid w:val="00FF74BA"/>
    <w:rsid w:val="00FF7639"/>
    <w:rsid w:val="00FF768D"/>
    <w:rsid w:val="00FF7C71"/>
    <w:rsid w:val="00FF7DA8"/>
    <w:rsid w:val="00FF7F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57C2A6"/>
  <w15:docId w15:val="{142D0CC6-BC1B-43E0-A859-55DE7ACE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F1541"/>
    <w:pPr>
      <w:spacing w:after="120" w:line="360" w:lineRule="auto"/>
      <w:ind w:firstLine="720"/>
      <w:jc w:val="both"/>
    </w:pPr>
  </w:style>
  <w:style w:type="paragraph" w:styleId="Heading1">
    <w:name w:val="heading 1"/>
    <w:basedOn w:val="Normal"/>
    <w:link w:val="Heading1Char"/>
    <w:uiPriority w:val="9"/>
    <w:qFormat/>
    <w:rsid w:val="00BD3B9E"/>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semiHidden/>
    <w:unhideWhenUsed/>
    <w:qFormat/>
    <w:rsid w:val="00FD09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D09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1g0v3vopio">
    <w:name w:val="q1g0v3vopio"/>
    <w:basedOn w:val="DefaultParagraphFont"/>
    <w:rsid w:val="00161E09"/>
  </w:style>
  <w:style w:type="character" w:styleId="Hyperlink">
    <w:name w:val="Hyperlink"/>
    <w:basedOn w:val="DefaultParagraphFont"/>
    <w:uiPriority w:val="99"/>
    <w:unhideWhenUsed/>
    <w:rsid w:val="00345F56"/>
    <w:rPr>
      <w:strike w:val="0"/>
      <w:dstrike w:val="0"/>
      <w:color w:val="007795"/>
      <w:u w:val="none"/>
      <w:effect w:val="none"/>
    </w:rPr>
  </w:style>
  <w:style w:type="paragraph" w:styleId="NormalWeb">
    <w:name w:val="Normal (Web)"/>
    <w:basedOn w:val="Normal"/>
    <w:uiPriority w:val="99"/>
    <w:unhideWhenUsed/>
    <w:rsid w:val="00345F56"/>
    <w:pPr>
      <w:spacing w:before="100" w:beforeAutospacing="1" w:after="100" w:afterAutospacing="1" w:line="240" w:lineRule="auto"/>
    </w:pPr>
    <w:rPr>
      <w:rFonts w:eastAsia="Times New Roman"/>
    </w:rPr>
  </w:style>
  <w:style w:type="paragraph" w:customStyle="1" w:styleId="Default">
    <w:name w:val="Default"/>
    <w:rsid w:val="00773983"/>
    <w:pPr>
      <w:autoSpaceDE w:val="0"/>
      <w:autoSpaceDN w:val="0"/>
      <w:adjustRightInd w:val="0"/>
      <w:spacing w:after="0" w:line="240" w:lineRule="auto"/>
    </w:pPr>
    <w:rPr>
      <w:rFonts w:ascii="Arial" w:hAnsi="Arial" w:cs="Arial"/>
      <w:color w:val="000000"/>
    </w:rPr>
  </w:style>
  <w:style w:type="paragraph" w:styleId="BalloonText">
    <w:name w:val="Balloon Text"/>
    <w:basedOn w:val="Normal"/>
    <w:link w:val="BalloonTextChar"/>
    <w:uiPriority w:val="99"/>
    <w:semiHidden/>
    <w:unhideWhenUsed/>
    <w:rsid w:val="007739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983"/>
    <w:rPr>
      <w:rFonts w:ascii="Tahoma" w:hAnsi="Tahoma" w:cs="Tahoma"/>
      <w:sz w:val="16"/>
      <w:szCs w:val="16"/>
    </w:rPr>
  </w:style>
  <w:style w:type="table" w:styleId="TableGrid">
    <w:name w:val="Table Grid"/>
    <w:basedOn w:val="TableNormal"/>
    <w:uiPriority w:val="39"/>
    <w:rsid w:val="0089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608B"/>
    <w:pPr>
      <w:ind w:left="720"/>
      <w:contextualSpacing/>
    </w:pPr>
  </w:style>
  <w:style w:type="character" w:customStyle="1" w:styleId="tgc">
    <w:name w:val="_tgc"/>
    <w:basedOn w:val="DefaultParagraphFont"/>
    <w:rsid w:val="00301B01"/>
  </w:style>
  <w:style w:type="character" w:customStyle="1" w:styleId="apple-converted-space">
    <w:name w:val="apple-converted-space"/>
    <w:basedOn w:val="DefaultParagraphFont"/>
    <w:rsid w:val="00B908E6"/>
  </w:style>
  <w:style w:type="paragraph" w:styleId="Header">
    <w:name w:val="header"/>
    <w:basedOn w:val="Normal"/>
    <w:link w:val="HeaderChar"/>
    <w:uiPriority w:val="99"/>
    <w:unhideWhenUsed/>
    <w:rsid w:val="008334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7A"/>
  </w:style>
  <w:style w:type="paragraph" w:styleId="Footer">
    <w:name w:val="footer"/>
    <w:basedOn w:val="Normal"/>
    <w:link w:val="FooterChar"/>
    <w:uiPriority w:val="99"/>
    <w:unhideWhenUsed/>
    <w:rsid w:val="008334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7A"/>
  </w:style>
  <w:style w:type="character" w:customStyle="1" w:styleId="Heading1Char">
    <w:name w:val="Heading 1 Char"/>
    <w:basedOn w:val="DefaultParagraphFont"/>
    <w:link w:val="Heading1"/>
    <w:uiPriority w:val="9"/>
    <w:rsid w:val="00BD3B9E"/>
    <w:rPr>
      <w:rFonts w:eastAsia="Times New Roman"/>
      <w:b/>
      <w:bCs/>
      <w:kern w:val="36"/>
      <w:sz w:val="48"/>
      <w:szCs w:val="48"/>
    </w:rPr>
  </w:style>
  <w:style w:type="character" w:customStyle="1" w:styleId="journalname">
    <w:name w:val="journalname"/>
    <w:basedOn w:val="DefaultParagraphFont"/>
    <w:rsid w:val="00943A7F"/>
  </w:style>
  <w:style w:type="character" w:customStyle="1" w:styleId="volume">
    <w:name w:val="volume"/>
    <w:basedOn w:val="DefaultParagraphFont"/>
    <w:rsid w:val="00943A7F"/>
  </w:style>
  <w:style w:type="character" w:customStyle="1" w:styleId="issue">
    <w:name w:val="issue"/>
    <w:basedOn w:val="DefaultParagraphFont"/>
    <w:rsid w:val="00943A7F"/>
  </w:style>
  <w:style w:type="character" w:customStyle="1" w:styleId="year">
    <w:name w:val="year"/>
    <w:basedOn w:val="DefaultParagraphFont"/>
    <w:rsid w:val="00943A7F"/>
  </w:style>
  <w:style w:type="paragraph" w:styleId="HTMLPreformatted">
    <w:name w:val="HTML Preformatted"/>
    <w:basedOn w:val="Normal"/>
    <w:link w:val="HTMLPreformattedChar"/>
    <w:uiPriority w:val="99"/>
    <w:semiHidden/>
    <w:unhideWhenUsed/>
    <w:rsid w:val="00DD3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D3A2A"/>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5C32C7"/>
    <w:rPr>
      <w:color w:val="800080" w:themeColor="followedHyperlink"/>
      <w:u w:val="single"/>
    </w:rPr>
  </w:style>
  <w:style w:type="character" w:customStyle="1" w:styleId="watch-title">
    <w:name w:val="watch-title"/>
    <w:basedOn w:val="DefaultParagraphFont"/>
    <w:rsid w:val="007B5F28"/>
  </w:style>
  <w:style w:type="character" w:customStyle="1" w:styleId="commentcount">
    <w:name w:val="commentcount"/>
    <w:basedOn w:val="DefaultParagraphFont"/>
    <w:rsid w:val="002624BE"/>
  </w:style>
  <w:style w:type="character" w:styleId="Emphasis">
    <w:name w:val="Emphasis"/>
    <w:basedOn w:val="DefaultParagraphFont"/>
    <w:uiPriority w:val="20"/>
    <w:qFormat/>
    <w:rsid w:val="002624BE"/>
    <w:rPr>
      <w:i/>
      <w:iCs/>
    </w:rPr>
  </w:style>
  <w:style w:type="character" w:styleId="HTMLCite">
    <w:name w:val="HTML Cite"/>
    <w:basedOn w:val="DefaultParagraphFont"/>
    <w:uiPriority w:val="99"/>
    <w:semiHidden/>
    <w:unhideWhenUsed/>
    <w:rsid w:val="00167A18"/>
    <w:rPr>
      <w:i/>
      <w:iCs/>
    </w:rPr>
  </w:style>
  <w:style w:type="character" w:styleId="Strong">
    <w:name w:val="Strong"/>
    <w:basedOn w:val="DefaultParagraphFont"/>
    <w:uiPriority w:val="22"/>
    <w:qFormat/>
    <w:rsid w:val="00167A18"/>
    <w:rPr>
      <w:b/>
      <w:bCs/>
    </w:rPr>
  </w:style>
  <w:style w:type="paragraph" w:styleId="Bibliography">
    <w:name w:val="Bibliography"/>
    <w:basedOn w:val="Normal"/>
    <w:next w:val="Normal"/>
    <w:uiPriority w:val="37"/>
    <w:unhideWhenUsed/>
    <w:rsid w:val="00472DFD"/>
    <w:pPr>
      <w:spacing w:after="160" w:line="259" w:lineRule="auto"/>
    </w:pPr>
    <w:rPr>
      <w:rFonts w:asciiTheme="minorHAnsi" w:hAnsiTheme="minorHAnsi" w:cstheme="minorBidi"/>
      <w:sz w:val="22"/>
      <w:szCs w:val="22"/>
    </w:rPr>
  </w:style>
  <w:style w:type="character" w:customStyle="1" w:styleId="productdetail-authorsmain">
    <w:name w:val="productdetail-authorsmain"/>
    <w:basedOn w:val="DefaultParagraphFont"/>
    <w:rsid w:val="00DC5DF1"/>
  </w:style>
  <w:style w:type="character" w:customStyle="1" w:styleId="lede-headlinehighlighted">
    <w:name w:val="lede-headline__highlighted"/>
    <w:basedOn w:val="DefaultParagraphFont"/>
    <w:rsid w:val="008C0EC0"/>
  </w:style>
  <w:style w:type="paragraph" w:styleId="BodyText">
    <w:name w:val="Body Text"/>
    <w:basedOn w:val="Normal"/>
    <w:link w:val="BodyTextChar"/>
    <w:rsid w:val="00734EA4"/>
    <w:pPr>
      <w:widowControl w:val="0"/>
      <w:suppressAutoHyphens/>
      <w:spacing w:line="240" w:lineRule="auto"/>
    </w:pPr>
    <w:rPr>
      <w:rFonts w:eastAsia="Arial Unicode MS"/>
      <w:kern w:val="1"/>
    </w:rPr>
  </w:style>
  <w:style w:type="character" w:customStyle="1" w:styleId="BodyTextChar">
    <w:name w:val="Body Text Char"/>
    <w:basedOn w:val="DefaultParagraphFont"/>
    <w:link w:val="BodyText"/>
    <w:rsid w:val="00734EA4"/>
    <w:rPr>
      <w:rFonts w:eastAsia="Arial Unicode MS"/>
      <w:kern w:val="1"/>
    </w:rPr>
  </w:style>
  <w:style w:type="paragraph" w:customStyle="1" w:styleId="DefaultLTGliederung1">
    <w:name w:val="Default~LT~Gliederung 1"/>
    <w:rsid w:val="00734EA4"/>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100" w:lineRule="atLeast"/>
    </w:pPr>
    <w:rPr>
      <w:rFonts w:ascii="Tahoma" w:eastAsia="Tahoma" w:hAnsi="Tahoma"/>
      <w:color w:val="000000"/>
      <w:kern w:val="1"/>
      <w:sz w:val="64"/>
      <w:szCs w:val="64"/>
    </w:rPr>
  </w:style>
  <w:style w:type="paragraph" w:customStyle="1" w:styleId="TableContents">
    <w:name w:val="Table Contents"/>
    <w:basedOn w:val="Normal"/>
    <w:rsid w:val="00734EA4"/>
    <w:pPr>
      <w:widowControl w:val="0"/>
      <w:suppressLineNumbers/>
      <w:suppressAutoHyphens/>
      <w:spacing w:after="0" w:line="240" w:lineRule="auto"/>
    </w:pPr>
    <w:rPr>
      <w:rFonts w:eastAsia="Arial Unicode MS"/>
      <w:kern w:val="1"/>
    </w:rPr>
  </w:style>
  <w:style w:type="character" w:customStyle="1" w:styleId="Heading2Char">
    <w:name w:val="Heading 2 Char"/>
    <w:basedOn w:val="DefaultParagraphFont"/>
    <w:link w:val="Heading2"/>
    <w:uiPriority w:val="9"/>
    <w:semiHidden/>
    <w:rsid w:val="00FD09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D096C"/>
    <w:rPr>
      <w:rFonts w:asciiTheme="majorHAnsi" w:eastAsiaTheme="majorEastAsia" w:hAnsiTheme="majorHAnsi" w:cstheme="majorBidi"/>
      <w:b/>
      <w:bCs/>
      <w:color w:val="4F81BD" w:themeColor="accent1"/>
    </w:rPr>
  </w:style>
  <w:style w:type="paragraph" w:customStyle="1" w:styleId="info">
    <w:name w:val="info"/>
    <w:basedOn w:val="Normal"/>
    <w:uiPriority w:val="99"/>
    <w:semiHidden/>
    <w:rsid w:val="00FD096C"/>
    <w:pPr>
      <w:spacing w:before="100" w:beforeAutospacing="1" w:after="100" w:afterAutospacing="1" w:line="240" w:lineRule="auto"/>
    </w:pPr>
    <w:rPr>
      <w:rFonts w:eastAsia="Times New Roman"/>
    </w:rPr>
  </w:style>
  <w:style w:type="character" w:customStyle="1" w:styleId="authors">
    <w:name w:val="authors"/>
    <w:basedOn w:val="DefaultParagraphFont"/>
    <w:rsid w:val="00FD096C"/>
  </w:style>
  <w:style w:type="character" w:customStyle="1" w:styleId="all-authors">
    <w:name w:val="all-authors"/>
    <w:basedOn w:val="DefaultParagraphFont"/>
    <w:rsid w:val="00FD096C"/>
  </w:style>
  <w:style w:type="character" w:customStyle="1" w:styleId="current">
    <w:name w:val="current"/>
    <w:basedOn w:val="DefaultParagraphFont"/>
    <w:rsid w:val="00FD096C"/>
  </w:style>
  <w:style w:type="character" w:customStyle="1" w:styleId="posted">
    <w:name w:val="posted"/>
    <w:basedOn w:val="DefaultParagraphFont"/>
    <w:rsid w:val="00FD096C"/>
  </w:style>
  <w:style w:type="character" w:customStyle="1" w:styleId="updated">
    <w:name w:val="updated"/>
    <w:basedOn w:val="DefaultParagraphFont"/>
    <w:rsid w:val="00FD096C"/>
  </w:style>
  <w:style w:type="character" w:customStyle="1" w:styleId="red">
    <w:name w:val="red"/>
    <w:basedOn w:val="DefaultParagraphFont"/>
    <w:rsid w:val="00F209B7"/>
  </w:style>
  <w:style w:type="character" w:customStyle="1" w:styleId="author">
    <w:name w:val="author"/>
    <w:basedOn w:val="DefaultParagraphFont"/>
    <w:rsid w:val="000510E7"/>
  </w:style>
  <w:style w:type="paragraph" w:customStyle="1" w:styleId="Pa56">
    <w:name w:val="Pa56"/>
    <w:basedOn w:val="Normal"/>
    <w:next w:val="Normal"/>
    <w:uiPriority w:val="99"/>
    <w:rsid w:val="00820B1A"/>
    <w:pPr>
      <w:autoSpaceDE w:val="0"/>
      <w:autoSpaceDN w:val="0"/>
      <w:adjustRightInd w:val="0"/>
      <w:spacing w:after="0" w:line="211" w:lineRule="atLeast"/>
    </w:pPr>
    <w:rPr>
      <w:rFonts w:ascii="Akzidenz Grotesk BE Bold" w:hAnsi="Akzidenz Grotesk BE Bold"/>
    </w:rPr>
  </w:style>
  <w:style w:type="character" w:customStyle="1" w:styleId="A6">
    <w:name w:val="A6"/>
    <w:uiPriority w:val="99"/>
    <w:rsid w:val="00820B1A"/>
    <w:rPr>
      <w:rFonts w:cs="Akzidenz Grotesk BE Bold"/>
      <w:color w:val="000000"/>
      <w:sz w:val="20"/>
      <w:szCs w:val="20"/>
    </w:rPr>
  </w:style>
  <w:style w:type="character" w:styleId="CommentReference">
    <w:name w:val="annotation reference"/>
    <w:basedOn w:val="DefaultParagraphFont"/>
    <w:uiPriority w:val="99"/>
    <w:semiHidden/>
    <w:unhideWhenUsed/>
    <w:rsid w:val="00FB3B9D"/>
    <w:rPr>
      <w:sz w:val="16"/>
      <w:szCs w:val="16"/>
    </w:rPr>
  </w:style>
  <w:style w:type="paragraph" w:styleId="CommentText">
    <w:name w:val="annotation text"/>
    <w:basedOn w:val="Normal"/>
    <w:link w:val="CommentTextChar"/>
    <w:uiPriority w:val="99"/>
    <w:semiHidden/>
    <w:unhideWhenUsed/>
    <w:rsid w:val="00FB3B9D"/>
    <w:pPr>
      <w:spacing w:line="240" w:lineRule="auto"/>
    </w:pPr>
    <w:rPr>
      <w:sz w:val="20"/>
      <w:szCs w:val="20"/>
    </w:rPr>
  </w:style>
  <w:style w:type="character" w:customStyle="1" w:styleId="CommentTextChar">
    <w:name w:val="Comment Text Char"/>
    <w:basedOn w:val="DefaultParagraphFont"/>
    <w:link w:val="CommentText"/>
    <w:uiPriority w:val="99"/>
    <w:semiHidden/>
    <w:rsid w:val="00FB3B9D"/>
    <w:rPr>
      <w:sz w:val="20"/>
      <w:szCs w:val="20"/>
    </w:rPr>
  </w:style>
  <w:style w:type="paragraph" w:styleId="CommentSubject">
    <w:name w:val="annotation subject"/>
    <w:basedOn w:val="CommentText"/>
    <w:next w:val="CommentText"/>
    <w:link w:val="CommentSubjectChar"/>
    <w:uiPriority w:val="99"/>
    <w:semiHidden/>
    <w:unhideWhenUsed/>
    <w:rsid w:val="00FB3B9D"/>
    <w:rPr>
      <w:b/>
      <w:bCs/>
    </w:rPr>
  </w:style>
  <w:style w:type="character" w:customStyle="1" w:styleId="CommentSubjectChar">
    <w:name w:val="Comment Subject Char"/>
    <w:basedOn w:val="CommentTextChar"/>
    <w:link w:val="CommentSubject"/>
    <w:uiPriority w:val="99"/>
    <w:semiHidden/>
    <w:rsid w:val="00FB3B9D"/>
    <w:rPr>
      <w:b/>
      <w:bCs/>
      <w:sz w:val="20"/>
      <w:szCs w:val="20"/>
    </w:rPr>
  </w:style>
  <w:style w:type="paragraph" w:styleId="FootnoteText">
    <w:name w:val="footnote text"/>
    <w:basedOn w:val="Normal"/>
    <w:link w:val="FootnoteTextChar"/>
    <w:uiPriority w:val="99"/>
    <w:unhideWhenUsed/>
    <w:rsid w:val="005D2A26"/>
    <w:pPr>
      <w:spacing w:after="0" w:line="240" w:lineRule="auto"/>
    </w:pPr>
    <w:rPr>
      <w:sz w:val="20"/>
      <w:szCs w:val="20"/>
    </w:rPr>
  </w:style>
  <w:style w:type="character" w:customStyle="1" w:styleId="FootnoteTextChar">
    <w:name w:val="Footnote Text Char"/>
    <w:basedOn w:val="DefaultParagraphFont"/>
    <w:link w:val="FootnoteText"/>
    <w:uiPriority w:val="99"/>
    <w:rsid w:val="005D2A26"/>
    <w:rPr>
      <w:sz w:val="20"/>
      <w:szCs w:val="20"/>
    </w:rPr>
  </w:style>
  <w:style w:type="character" w:styleId="FootnoteReference">
    <w:name w:val="footnote reference"/>
    <w:basedOn w:val="DefaultParagraphFont"/>
    <w:uiPriority w:val="99"/>
    <w:semiHidden/>
    <w:unhideWhenUsed/>
    <w:rsid w:val="005D2A26"/>
    <w:rPr>
      <w:vertAlign w:val="superscript"/>
    </w:rPr>
  </w:style>
  <w:style w:type="paragraph" w:customStyle="1" w:styleId="Pa0">
    <w:name w:val="Pa0"/>
    <w:basedOn w:val="Default"/>
    <w:next w:val="Default"/>
    <w:uiPriority w:val="99"/>
    <w:rsid w:val="00E51934"/>
    <w:pPr>
      <w:spacing w:line="211" w:lineRule="atLeast"/>
    </w:pPr>
    <w:rPr>
      <w:rFonts w:ascii="Garamond" w:hAnsi="Garamond" w:cs="Times New Roman"/>
      <w:color w:val="auto"/>
    </w:rPr>
  </w:style>
  <w:style w:type="paragraph" w:customStyle="1" w:styleId="Pa5">
    <w:name w:val="Pa5"/>
    <w:basedOn w:val="Default"/>
    <w:next w:val="Default"/>
    <w:uiPriority w:val="99"/>
    <w:rsid w:val="00E51934"/>
    <w:pPr>
      <w:spacing w:line="211" w:lineRule="atLeast"/>
    </w:pPr>
    <w:rPr>
      <w:rFonts w:ascii="Garamond" w:hAnsi="Garamond" w:cs="Times New Roman"/>
      <w:color w:val="auto"/>
    </w:rPr>
  </w:style>
  <w:style w:type="character" w:customStyle="1" w:styleId="A5">
    <w:name w:val="A5"/>
    <w:uiPriority w:val="99"/>
    <w:rsid w:val="00E51934"/>
    <w:rPr>
      <w:color w:val="000000"/>
      <w:sz w:val="16"/>
      <w:szCs w:val="16"/>
    </w:rPr>
  </w:style>
  <w:style w:type="paragraph" w:styleId="TOCHeading">
    <w:name w:val="TOC Heading"/>
    <w:basedOn w:val="Heading1"/>
    <w:next w:val="Normal"/>
    <w:uiPriority w:val="39"/>
    <w:unhideWhenUsed/>
    <w:qFormat/>
    <w:rsid w:val="00164BF6"/>
    <w:pPr>
      <w:keepNext/>
      <w:keepLines/>
      <w:spacing w:before="240" w:beforeAutospacing="0" w:after="0" w:afterAutospacing="0" w:line="259" w:lineRule="auto"/>
      <w:ind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2">
    <w:name w:val="toc 2"/>
    <w:basedOn w:val="Normal"/>
    <w:next w:val="Normal"/>
    <w:autoRedefine/>
    <w:uiPriority w:val="39"/>
    <w:unhideWhenUsed/>
    <w:rsid w:val="00164BF6"/>
    <w:pPr>
      <w:spacing w:after="100" w:line="259" w:lineRule="auto"/>
      <w:ind w:left="220" w:firstLine="0"/>
      <w:jc w:val="left"/>
    </w:pPr>
    <w:rPr>
      <w:rFonts w:asciiTheme="minorHAnsi" w:eastAsiaTheme="minorEastAsia" w:hAnsiTheme="minorHAnsi"/>
      <w:sz w:val="22"/>
      <w:szCs w:val="22"/>
    </w:rPr>
  </w:style>
  <w:style w:type="paragraph" w:styleId="TOC1">
    <w:name w:val="toc 1"/>
    <w:basedOn w:val="Normal"/>
    <w:next w:val="Normal"/>
    <w:autoRedefine/>
    <w:uiPriority w:val="39"/>
    <w:unhideWhenUsed/>
    <w:rsid w:val="00164BF6"/>
    <w:pPr>
      <w:spacing w:after="100" w:line="259" w:lineRule="auto"/>
      <w:ind w:firstLine="0"/>
      <w:jc w:val="left"/>
    </w:pPr>
    <w:rPr>
      <w:rFonts w:asciiTheme="minorHAnsi" w:eastAsiaTheme="minorEastAsia" w:hAnsiTheme="minorHAnsi"/>
      <w:sz w:val="22"/>
      <w:szCs w:val="22"/>
    </w:rPr>
  </w:style>
  <w:style w:type="paragraph" w:styleId="TOC3">
    <w:name w:val="toc 3"/>
    <w:basedOn w:val="Normal"/>
    <w:next w:val="Normal"/>
    <w:autoRedefine/>
    <w:uiPriority w:val="39"/>
    <w:unhideWhenUsed/>
    <w:rsid w:val="00164BF6"/>
    <w:pPr>
      <w:spacing w:after="100" w:line="259" w:lineRule="auto"/>
      <w:ind w:left="440" w:firstLine="0"/>
      <w:jc w:val="left"/>
    </w:pPr>
    <w:rPr>
      <w:rFonts w:asciiTheme="minorHAnsi" w:eastAsiaTheme="minorEastAsia" w:hAnsiTheme="minorHAnsi"/>
      <w:sz w:val="22"/>
      <w:szCs w:val="22"/>
    </w:rPr>
  </w:style>
  <w:style w:type="paragraph" w:customStyle="1" w:styleId="Pa11">
    <w:name w:val="Pa11"/>
    <w:basedOn w:val="Default"/>
    <w:next w:val="Default"/>
    <w:uiPriority w:val="99"/>
    <w:rsid w:val="0035122D"/>
    <w:pPr>
      <w:spacing w:line="201" w:lineRule="atLeast"/>
    </w:pPr>
    <w:rPr>
      <w:rFonts w:ascii="Times New Roman" w:hAnsi="Times New Roman" w:cs="Times New Roman"/>
      <w:color w:val="auto"/>
    </w:rPr>
  </w:style>
  <w:style w:type="paragraph" w:customStyle="1" w:styleId="Pa12">
    <w:name w:val="Pa12"/>
    <w:basedOn w:val="Default"/>
    <w:next w:val="Default"/>
    <w:uiPriority w:val="99"/>
    <w:rsid w:val="0035122D"/>
    <w:pPr>
      <w:spacing w:line="161" w:lineRule="atLeast"/>
    </w:pPr>
    <w:rPr>
      <w:rFonts w:ascii="Times New Roman" w:hAnsi="Times New Roman" w:cs="Times New Roman"/>
      <w:color w:val="auto"/>
    </w:rPr>
  </w:style>
  <w:style w:type="paragraph" w:customStyle="1" w:styleId="Pa3">
    <w:name w:val="Pa3"/>
    <w:basedOn w:val="Default"/>
    <w:next w:val="Default"/>
    <w:uiPriority w:val="99"/>
    <w:rsid w:val="0035122D"/>
    <w:pPr>
      <w:spacing w:line="241" w:lineRule="atLeast"/>
    </w:pPr>
    <w:rPr>
      <w:rFonts w:ascii="Times New Roman" w:hAnsi="Times New Roman" w:cs="Times New Roman"/>
      <w:color w:val="auto"/>
    </w:rPr>
  </w:style>
  <w:style w:type="character" w:customStyle="1" w:styleId="A3">
    <w:name w:val="A3"/>
    <w:uiPriority w:val="99"/>
    <w:rsid w:val="0035122D"/>
    <w:rPr>
      <w:color w:val="000000"/>
      <w:sz w:val="18"/>
      <w:szCs w:val="18"/>
    </w:rPr>
  </w:style>
  <w:style w:type="character" w:customStyle="1" w:styleId="A2">
    <w:name w:val="A2"/>
    <w:uiPriority w:val="99"/>
    <w:rsid w:val="0035122D"/>
    <w:rPr>
      <w:color w:val="000000"/>
      <w:sz w:val="16"/>
      <w:szCs w:val="16"/>
    </w:rPr>
  </w:style>
  <w:style w:type="paragraph" w:customStyle="1" w:styleId="Pa4">
    <w:name w:val="Pa4"/>
    <w:basedOn w:val="Default"/>
    <w:next w:val="Default"/>
    <w:uiPriority w:val="99"/>
    <w:rsid w:val="0035122D"/>
    <w:pPr>
      <w:spacing w:line="181" w:lineRule="atLeast"/>
    </w:pPr>
    <w:rPr>
      <w:rFonts w:ascii="Times New Roman" w:hAnsi="Times New Roman" w:cs="Times New Roman"/>
      <w:color w:val="auto"/>
    </w:rPr>
  </w:style>
  <w:style w:type="paragraph" w:customStyle="1" w:styleId="Pa2">
    <w:name w:val="Pa2"/>
    <w:basedOn w:val="Normal"/>
    <w:next w:val="Normal"/>
    <w:uiPriority w:val="99"/>
    <w:rsid w:val="005F2A67"/>
    <w:pPr>
      <w:autoSpaceDE w:val="0"/>
      <w:autoSpaceDN w:val="0"/>
      <w:adjustRightInd w:val="0"/>
      <w:spacing w:after="0" w:line="171" w:lineRule="atLeast"/>
      <w:ind w:firstLine="0"/>
      <w:jc w:val="left"/>
    </w:pPr>
    <w:rPr>
      <w:rFonts w:ascii="Frutiger Next Pro Bold" w:hAnsi="Frutiger Next Pro Bold"/>
    </w:rPr>
  </w:style>
  <w:style w:type="character" w:styleId="SubtleEmphasis">
    <w:name w:val="Subtle Emphasis"/>
    <w:basedOn w:val="DefaultParagraphFont"/>
    <w:uiPriority w:val="19"/>
    <w:qFormat/>
    <w:rsid w:val="00E60740"/>
    <w:rPr>
      <w:i/>
      <w:iCs/>
      <w:color w:val="808080" w:themeColor="text1" w:themeTint="7F"/>
    </w:rPr>
  </w:style>
  <w:style w:type="character" w:customStyle="1" w:styleId="xheading-small">
    <w:name w:val="x_heading-small"/>
    <w:basedOn w:val="DefaultParagraphFont"/>
    <w:rsid w:val="007607E3"/>
  </w:style>
  <w:style w:type="paragraph" w:styleId="Revision">
    <w:name w:val="Revision"/>
    <w:hidden/>
    <w:uiPriority w:val="99"/>
    <w:semiHidden/>
    <w:rsid w:val="003B6F67"/>
    <w:pPr>
      <w:spacing w:after="0" w:line="240" w:lineRule="auto"/>
    </w:pPr>
  </w:style>
  <w:style w:type="paragraph" w:styleId="BodyText2">
    <w:name w:val="Body Text 2"/>
    <w:basedOn w:val="Normal"/>
    <w:link w:val="BodyText2Char"/>
    <w:uiPriority w:val="99"/>
    <w:semiHidden/>
    <w:unhideWhenUsed/>
    <w:rsid w:val="001C5D78"/>
    <w:pPr>
      <w:spacing w:line="480" w:lineRule="auto"/>
    </w:pPr>
  </w:style>
  <w:style w:type="character" w:customStyle="1" w:styleId="BodyText2Char">
    <w:name w:val="Body Text 2 Char"/>
    <w:basedOn w:val="DefaultParagraphFont"/>
    <w:link w:val="BodyText2"/>
    <w:uiPriority w:val="99"/>
    <w:semiHidden/>
    <w:rsid w:val="001C5D78"/>
  </w:style>
  <w:style w:type="character" w:customStyle="1" w:styleId="UnresolvedMention1">
    <w:name w:val="Unresolved Mention1"/>
    <w:basedOn w:val="DefaultParagraphFont"/>
    <w:uiPriority w:val="99"/>
    <w:semiHidden/>
    <w:unhideWhenUsed/>
    <w:rsid w:val="00B7036E"/>
    <w:rPr>
      <w:color w:val="808080"/>
      <w:shd w:val="clear" w:color="auto" w:fill="E6E6E6"/>
    </w:rPr>
  </w:style>
  <w:style w:type="paragraph" w:styleId="BodyTextIndent">
    <w:name w:val="Body Text Indent"/>
    <w:basedOn w:val="Normal"/>
    <w:link w:val="BodyTextIndentChar"/>
    <w:uiPriority w:val="99"/>
    <w:semiHidden/>
    <w:unhideWhenUsed/>
    <w:rsid w:val="007C246B"/>
    <w:pPr>
      <w:ind w:left="360"/>
    </w:pPr>
  </w:style>
  <w:style w:type="character" w:customStyle="1" w:styleId="BodyTextIndentChar">
    <w:name w:val="Body Text Indent Char"/>
    <w:basedOn w:val="DefaultParagraphFont"/>
    <w:link w:val="BodyTextIndent"/>
    <w:uiPriority w:val="99"/>
    <w:semiHidden/>
    <w:rsid w:val="007C246B"/>
  </w:style>
  <w:style w:type="character" w:customStyle="1" w:styleId="UnresolvedMention2">
    <w:name w:val="Unresolved Mention2"/>
    <w:basedOn w:val="DefaultParagraphFont"/>
    <w:uiPriority w:val="99"/>
    <w:semiHidden/>
    <w:unhideWhenUsed/>
    <w:rsid w:val="00301AEB"/>
    <w:rPr>
      <w:color w:val="808080"/>
      <w:shd w:val="clear" w:color="auto" w:fill="E6E6E6"/>
    </w:rPr>
  </w:style>
  <w:style w:type="character" w:customStyle="1" w:styleId="UnresolvedMention3">
    <w:name w:val="Unresolved Mention3"/>
    <w:basedOn w:val="DefaultParagraphFont"/>
    <w:uiPriority w:val="99"/>
    <w:semiHidden/>
    <w:unhideWhenUsed/>
    <w:rsid w:val="00A471F9"/>
    <w:rPr>
      <w:color w:val="605E5C"/>
      <w:shd w:val="clear" w:color="auto" w:fill="E1DFDD"/>
    </w:rPr>
  </w:style>
  <w:style w:type="table" w:customStyle="1" w:styleId="TableGrid1">
    <w:name w:val="Table Grid1"/>
    <w:basedOn w:val="TableNormal"/>
    <w:next w:val="TableGrid"/>
    <w:uiPriority w:val="39"/>
    <w:rsid w:val="00346848"/>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5359D"/>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37585"/>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B65AC"/>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249C2"/>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048CB"/>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07768"/>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C32ED"/>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07620"/>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
    <w:name w:val="mjx-char"/>
    <w:basedOn w:val="DefaultParagraphFont"/>
    <w:rsid w:val="00A654A5"/>
  </w:style>
  <w:style w:type="character" w:customStyle="1" w:styleId="mjxassistivemathml">
    <w:name w:val="mjx_assistive_mathml"/>
    <w:basedOn w:val="DefaultParagraphFont"/>
    <w:rsid w:val="00A654A5"/>
  </w:style>
  <w:style w:type="character" w:styleId="UnresolvedMention">
    <w:name w:val="Unresolved Mention"/>
    <w:basedOn w:val="DefaultParagraphFont"/>
    <w:uiPriority w:val="99"/>
    <w:semiHidden/>
    <w:unhideWhenUsed/>
    <w:rsid w:val="001977F9"/>
    <w:rPr>
      <w:color w:val="605E5C"/>
      <w:shd w:val="clear" w:color="auto" w:fill="E1DFDD"/>
    </w:rPr>
  </w:style>
  <w:style w:type="table" w:customStyle="1" w:styleId="TableGrid10">
    <w:name w:val="Table Grid10"/>
    <w:basedOn w:val="TableNormal"/>
    <w:next w:val="TableGrid"/>
    <w:uiPriority w:val="39"/>
    <w:rsid w:val="00064AB6"/>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F415C"/>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84845">
      <w:bodyDiv w:val="1"/>
      <w:marLeft w:val="0"/>
      <w:marRight w:val="0"/>
      <w:marTop w:val="0"/>
      <w:marBottom w:val="0"/>
      <w:divBdr>
        <w:top w:val="none" w:sz="0" w:space="0" w:color="auto"/>
        <w:left w:val="none" w:sz="0" w:space="0" w:color="auto"/>
        <w:bottom w:val="none" w:sz="0" w:space="0" w:color="auto"/>
        <w:right w:val="none" w:sz="0" w:space="0" w:color="auto"/>
      </w:divBdr>
    </w:div>
    <w:div w:id="27920598">
      <w:bodyDiv w:val="1"/>
      <w:marLeft w:val="0"/>
      <w:marRight w:val="0"/>
      <w:marTop w:val="0"/>
      <w:marBottom w:val="0"/>
      <w:divBdr>
        <w:top w:val="none" w:sz="0" w:space="0" w:color="auto"/>
        <w:left w:val="none" w:sz="0" w:space="0" w:color="auto"/>
        <w:bottom w:val="none" w:sz="0" w:space="0" w:color="auto"/>
        <w:right w:val="none" w:sz="0" w:space="0" w:color="auto"/>
      </w:divBdr>
    </w:div>
    <w:div w:id="57290025">
      <w:bodyDiv w:val="1"/>
      <w:marLeft w:val="0"/>
      <w:marRight w:val="0"/>
      <w:marTop w:val="0"/>
      <w:marBottom w:val="0"/>
      <w:divBdr>
        <w:top w:val="none" w:sz="0" w:space="0" w:color="auto"/>
        <w:left w:val="none" w:sz="0" w:space="0" w:color="auto"/>
        <w:bottom w:val="none" w:sz="0" w:space="0" w:color="auto"/>
        <w:right w:val="none" w:sz="0" w:space="0" w:color="auto"/>
      </w:divBdr>
    </w:div>
    <w:div w:id="64036464">
      <w:bodyDiv w:val="1"/>
      <w:marLeft w:val="0"/>
      <w:marRight w:val="0"/>
      <w:marTop w:val="0"/>
      <w:marBottom w:val="0"/>
      <w:divBdr>
        <w:top w:val="none" w:sz="0" w:space="0" w:color="auto"/>
        <w:left w:val="none" w:sz="0" w:space="0" w:color="auto"/>
        <w:bottom w:val="none" w:sz="0" w:space="0" w:color="auto"/>
        <w:right w:val="none" w:sz="0" w:space="0" w:color="auto"/>
      </w:divBdr>
      <w:divsChild>
        <w:div w:id="835150905">
          <w:marLeft w:val="0"/>
          <w:marRight w:val="0"/>
          <w:marTop w:val="0"/>
          <w:marBottom w:val="97"/>
          <w:divBdr>
            <w:top w:val="none" w:sz="0" w:space="0" w:color="auto"/>
            <w:left w:val="none" w:sz="0" w:space="0" w:color="auto"/>
            <w:bottom w:val="none" w:sz="0" w:space="0" w:color="auto"/>
            <w:right w:val="none" w:sz="0" w:space="0" w:color="auto"/>
          </w:divBdr>
        </w:div>
        <w:div w:id="235167697">
          <w:marLeft w:val="0"/>
          <w:marRight w:val="0"/>
          <w:marTop w:val="161"/>
          <w:marBottom w:val="0"/>
          <w:divBdr>
            <w:top w:val="none" w:sz="0" w:space="0" w:color="auto"/>
            <w:left w:val="none" w:sz="0" w:space="0" w:color="auto"/>
            <w:bottom w:val="none" w:sz="0" w:space="0" w:color="auto"/>
            <w:right w:val="none" w:sz="0" w:space="0" w:color="auto"/>
          </w:divBdr>
        </w:div>
      </w:divsChild>
    </w:div>
    <w:div w:id="112407119">
      <w:bodyDiv w:val="1"/>
      <w:marLeft w:val="0"/>
      <w:marRight w:val="0"/>
      <w:marTop w:val="0"/>
      <w:marBottom w:val="0"/>
      <w:divBdr>
        <w:top w:val="none" w:sz="0" w:space="0" w:color="auto"/>
        <w:left w:val="none" w:sz="0" w:space="0" w:color="auto"/>
        <w:bottom w:val="none" w:sz="0" w:space="0" w:color="auto"/>
        <w:right w:val="none" w:sz="0" w:space="0" w:color="auto"/>
      </w:divBdr>
    </w:div>
    <w:div w:id="118450219">
      <w:bodyDiv w:val="1"/>
      <w:marLeft w:val="0"/>
      <w:marRight w:val="0"/>
      <w:marTop w:val="0"/>
      <w:marBottom w:val="0"/>
      <w:divBdr>
        <w:top w:val="none" w:sz="0" w:space="0" w:color="auto"/>
        <w:left w:val="none" w:sz="0" w:space="0" w:color="auto"/>
        <w:bottom w:val="none" w:sz="0" w:space="0" w:color="auto"/>
        <w:right w:val="none" w:sz="0" w:space="0" w:color="auto"/>
      </w:divBdr>
      <w:divsChild>
        <w:div w:id="1271013802">
          <w:marLeft w:val="0"/>
          <w:marRight w:val="0"/>
          <w:marTop w:val="0"/>
          <w:marBottom w:val="0"/>
          <w:divBdr>
            <w:top w:val="none" w:sz="0" w:space="0" w:color="auto"/>
            <w:left w:val="none" w:sz="0" w:space="0" w:color="auto"/>
            <w:bottom w:val="none" w:sz="0" w:space="0" w:color="auto"/>
            <w:right w:val="none" w:sz="0" w:space="0" w:color="auto"/>
          </w:divBdr>
          <w:divsChild>
            <w:div w:id="23336990">
              <w:marLeft w:val="0"/>
              <w:marRight w:val="0"/>
              <w:marTop w:val="0"/>
              <w:marBottom w:val="0"/>
              <w:divBdr>
                <w:top w:val="none" w:sz="0" w:space="0" w:color="auto"/>
                <w:left w:val="none" w:sz="0" w:space="0" w:color="auto"/>
                <w:bottom w:val="none" w:sz="0" w:space="0" w:color="auto"/>
                <w:right w:val="none" w:sz="0" w:space="0" w:color="auto"/>
              </w:divBdr>
              <w:divsChild>
                <w:div w:id="567812872">
                  <w:marLeft w:val="0"/>
                  <w:marRight w:val="0"/>
                  <w:marTop w:val="0"/>
                  <w:marBottom w:val="0"/>
                  <w:divBdr>
                    <w:top w:val="none" w:sz="0" w:space="0" w:color="auto"/>
                    <w:left w:val="none" w:sz="0" w:space="0" w:color="auto"/>
                    <w:bottom w:val="none" w:sz="0" w:space="0" w:color="auto"/>
                    <w:right w:val="none" w:sz="0" w:space="0" w:color="auto"/>
                  </w:divBdr>
                  <w:divsChild>
                    <w:div w:id="1293248003">
                      <w:marLeft w:val="0"/>
                      <w:marRight w:val="0"/>
                      <w:marTop w:val="0"/>
                      <w:marBottom w:val="0"/>
                      <w:divBdr>
                        <w:top w:val="none" w:sz="0" w:space="0" w:color="auto"/>
                        <w:left w:val="none" w:sz="0" w:space="0" w:color="auto"/>
                        <w:bottom w:val="none" w:sz="0" w:space="0" w:color="auto"/>
                        <w:right w:val="none" w:sz="0" w:space="0" w:color="auto"/>
                      </w:divBdr>
                      <w:divsChild>
                        <w:div w:id="1285426466">
                          <w:marLeft w:val="0"/>
                          <w:marRight w:val="0"/>
                          <w:marTop w:val="0"/>
                          <w:marBottom w:val="0"/>
                          <w:divBdr>
                            <w:top w:val="none" w:sz="0" w:space="0" w:color="auto"/>
                            <w:left w:val="none" w:sz="0" w:space="0" w:color="auto"/>
                            <w:bottom w:val="none" w:sz="0" w:space="0" w:color="auto"/>
                            <w:right w:val="none" w:sz="0" w:space="0" w:color="auto"/>
                          </w:divBdr>
                          <w:divsChild>
                            <w:div w:id="972908300">
                              <w:marLeft w:val="0"/>
                              <w:marRight w:val="0"/>
                              <w:marTop w:val="0"/>
                              <w:marBottom w:val="0"/>
                              <w:divBdr>
                                <w:top w:val="none" w:sz="0" w:space="0" w:color="auto"/>
                                <w:left w:val="none" w:sz="0" w:space="0" w:color="auto"/>
                                <w:bottom w:val="none" w:sz="0" w:space="0" w:color="auto"/>
                                <w:right w:val="none" w:sz="0" w:space="0" w:color="auto"/>
                              </w:divBdr>
                              <w:divsChild>
                                <w:div w:id="1666009925">
                                  <w:marLeft w:val="0"/>
                                  <w:marRight w:val="0"/>
                                  <w:marTop w:val="0"/>
                                  <w:marBottom w:val="0"/>
                                  <w:divBdr>
                                    <w:top w:val="none" w:sz="0" w:space="0" w:color="auto"/>
                                    <w:left w:val="none" w:sz="0" w:space="0" w:color="auto"/>
                                    <w:bottom w:val="none" w:sz="0" w:space="0" w:color="auto"/>
                                    <w:right w:val="none" w:sz="0" w:space="0" w:color="auto"/>
                                  </w:divBdr>
                                  <w:divsChild>
                                    <w:div w:id="11672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77904">
      <w:bodyDiv w:val="1"/>
      <w:marLeft w:val="0"/>
      <w:marRight w:val="0"/>
      <w:marTop w:val="0"/>
      <w:marBottom w:val="0"/>
      <w:divBdr>
        <w:top w:val="none" w:sz="0" w:space="0" w:color="auto"/>
        <w:left w:val="none" w:sz="0" w:space="0" w:color="auto"/>
        <w:bottom w:val="none" w:sz="0" w:space="0" w:color="auto"/>
        <w:right w:val="none" w:sz="0" w:space="0" w:color="auto"/>
      </w:divBdr>
    </w:div>
    <w:div w:id="139542327">
      <w:bodyDiv w:val="1"/>
      <w:marLeft w:val="0"/>
      <w:marRight w:val="0"/>
      <w:marTop w:val="0"/>
      <w:marBottom w:val="0"/>
      <w:divBdr>
        <w:top w:val="none" w:sz="0" w:space="0" w:color="auto"/>
        <w:left w:val="none" w:sz="0" w:space="0" w:color="auto"/>
        <w:bottom w:val="none" w:sz="0" w:space="0" w:color="auto"/>
        <w:right w:val="none" w:sz="0" w:space="0" w:color="auto"/>
      </w:divBdr>
    </w:div>
    <w:div w:id="302583514">
      <w:bodyDiv w:val="1"/>
      <w:marLeft w:val="0"/>
      <w:marRight w:val="0"/>
      <w:marTop w:val="0"/>
      <w:marBottom w:val="0"/>
      <w:divBdr>
        <w:top w:val="none" w:sz="0" w:space="0" w:color="auto"/>
        <w:left w:val="none" w:sz="0" w:space="0" w:color="auto"/>
        <w:bottom w:val="none" w:sz="0" w:space="0" w:color="auto"/>
        <w:right w:val="none" w:sz="0" w:space="0" w:color="auto"/>
      </w:divBdr>
    </w:div>
    <w:div w:id="348025551">
      <w:bodyDiv w:val="1"/>
      <w:marLeft w:val="0"/>
      <w:marRight w:val="0"/>
      <w:marTop w:val="0"/>
      <w:marBottom w:val="0"/>
      <w:divBdr>
        <w:top w:val="none" w:sz="0" w:space="0" w:color="auto"/>
        <w:left w:val="none" w:sz="0" w:space="0" w:color="auto"/>
        <w:bottom w:val="none" w:sz="0" w:space="0" w:color="auto"/>
        <w:right w:val="none" w:sz="0" w:space="0" w:color="auto"/>
      </w:divBdr>
    </w:div>
    <w:div w:id="362707305">
      <w:bodyDiv w:val="1"/>
      <w:marLeft w:val="0"/>
      <w:marRight w:val="0"/>
      <w:marTop w:val="0"/>
      <w:marBottom w:val="0"/>
      <w:divBdr>
        <w:top w:val="none" w:sz="0" w:space="0" w:color="auto"/>
        <w:left w:val="none" w:sz="0" w:space="0" w:color="auto"/>
        <w:bottom w:val="none" w:sz="0" w:space="0" w:color="auto"/>
        <w:right w:val="none" w:sz="0" w:space="0" w:color="auto"/>
      </w:divBdr>
    </w:div>
    <w:div w:id="374818038">
      <w:bodyDiv w:val="1"/>
      <w:marLeft w:val="0"/>
      <w:marRight w:val="0"/>
      <w:marTop w:val="0"/>
      <w:marBottom w:val="0"/>
      <w:divBdr>
        <w:top w:val="none" w:sz="0" w:space="0" w:color="auto"/>
        <w:left w:val="none" w:sz="0" w:space="0" w:color="auto"/>
        <w:bottom w:val="none" w:sz="0" w:space="0" w:color="auto"/>
        <w:right w:val="none" w:sz="0" w:space="0" w:color="auto"/>
      </w:divBdr>
      <w:divsChild>
        <w:div w:id="156844544">
          <w:marLeft w:val="0"/>
          <w:marRight w:val="0"/>
          <w:marTop w:val="0"/>
          <w:marBottom w:val="0"/>
          <w:divBdr>
            <w:top w:val="none" w:sz="0" w:space="0" w:color="auto"/>
            <w:left w:val="none" w:sz="0" w:space="0" w:color="auto"/>
            <w:bottom w:val="none" w:sz="0" w:space="0" w:color="auto"/>
            <w:right w:val="none" w:sz="0" w:space="0" w:color="auto"/>
          </w:divBdr>
          <w:divsChild>
            <w:div w:id="1909613926">
              <w:marLeft w:val="0"/>
              <w:marRight w:val="0"/>
              <w:marTop w:val="0"/>
              <w:marBottom w:val="0"/>
              <w:divBdr>
                <w:top w:val="none" w:sz="0" w:space="0" w:color="auto"/>
                <w:left w:val="none" w:sz="0" w:space="0" w:color="auto"/>
                <w:bottom w:val="none" w:sz="0" w:space="0" w:color="auto"/>
                <w:right w:val="none" w:sz="0" w:space="0" w:color="auto"/>
              </w:divBdr>
            </w:div>
            <w:div w:id="730079988">
              <w:marLeft w:val="0"/>
              <w:marRight w:val="0"/>
              <w:marTop w:val="0"/>
              <w:marBottom w:val="0"/>
              <w:divBdr>
                <w:top w:val="none" w:sz="0" w:space="0" w:color="auto"/>
                <w:left w:val="none" w:sz="0" w:space="0" w:color="auto"/>
                <w:bottom w:val="none" w:sz="0" w:space="0" w:color="auto"/>
                <w:right w:val="none" w:sz="0" w:space="0" w:color="auto"/>
              </w:divBdr>
            </w:div>
          </w:divsChild>
        </w:div>
        <w:div w:id="1717003568">
          <w:marLeft w:val="0"/>
          <w:marRight w:val="0"/>
          <w:marTop w:val="54"/>
          <w:marBottom w:val="217"/>
          <w:divBdr>
            <w:top w:val="single" w:sz="6" w:space="0" w:color="DDDDDD"/>
            <w:left w:val="none" w:sz="0" w:space="0" w:color="auto"/>
            <w:bottom w:val="single" w:sz="6" w:space="0" w:color="DDDDDD"/>
            <w:right w:val="none" w:sz="0" w:space="0" w:color="auto"/>
          </w:divBdr>
          <w:divsChild>
            <w:div w:id="5517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25888">
      <w:bodyDiv w:val="1"/>
      <w:marLeft w:val="0"/>
      <w:marRight w:val="0"/>
      <w:marTop w:val="0"/>
      <w:marBottom w:val="0"/>
      <w:divBdr>
        <w:top w:val="none" w:sz="0" w:space="0" w:color="auto"/>
        <w:left w:val="none" w:sz="0" w:space="0" w:color="auto"/>
        <w:bottom w:val="none" w:sz="0" w:space="0" w:color="auto"/>
        <w:right w:val="none" w:sz="0" w:space="0" w:color="auto"/>
      </w:divBdr>
    </w:div>
    <w:div w:id="427771895">
      <w:bodyDiv w:val="1"/>
      <w:marLeft w:val="0"/>
      <w:marRight w:val="0"/>
      <w:marTop w:val="0"/>
      <w:marBottom w:val="0"/>
      <w:divBdr>
        <w:top w:val="none" w:sz="0" w:space="0" w:color="auto"/>
        <w:left w:val="none" w:sz="0" w:space="0" w:color="auto"/>
        <w:bottom w:val="none" w:sz="0" w:space="0" w:color="auto"/>
        <w:right w:val="none" w:sz="0" w:space="0" w:color="auto"/>
      </w:divBdr>
      <w:divsChild>
        <w:div w:id="118106109">
          <w:marLeft w:val="0"/>
          <w:marRight w:val="0"/>
          <w:marTop w:val="0"/>
          <w:marBottom w:val="0"/>
          <w:divBdr>
            <w:top w:val="none" w:sz="0" w:space="0" w:color="auto"/>
            <w:left w:val="none" w:sz="0" w:space="0" w:color="auto"/>
            <w:bottom w:val="none" w:sz="0" w:space="0" w:color="auto"/>
            <w:right w:val="none" w:sz="0" w:space="0" w:color="auto"/>
          </w:divBdr>
          <w:divsChild>
            <w:div w:id="44631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81002">
      <w:bodyDiv w:val="1"/>
      <w:marLeft w:val="0"/>
      <w:marRight w:val="0"/>
      <w:marTop w:val="0"/>
      <w:marBottom w:val="0"/>
      <w:divBdr>
        <w:top w:val="none" w:sz="0" w:space="0" w:color="auto"/>
        <w:left w:val="none" w:sz="0" w:space="0" w:color="auto"/>
        <w:bottom w:val="none" w:sz="0" w:space="0" w:color="auto"/>
        <w:right w:val="none" w:sz="0" w:space="0" w:color="auto"/>
      </w:divBdr>
    </w:div>
    <w:div w:id="477262182">
      <w:bodyDiv w:val="1"/>
      <w:marLeft w:val="0"/>
      <w:marRight w:val="0"/>
      <w:marTop w:val="0"/>
      <w:marBottom w:val="0"/>
      <w:divBdr>
        <w:top w:val="none" w:sz="0" w:space="0" w:color="auto"/>
        <w:left w:val="none" w:sz="0" w:space="0" w:color="auto"/>
        <w:bottom w:val="none" w:sz="0" w:space="0" w:color="auto"/>
        <w:right w:val="none" w:sz="0" w:space="0" w:color="auto"/>
      </w:divBdr>
    </w:div>
    <w:div w:id="680548385">
      <w:bodyDiv w:val="1"/>
      <w:marLeft w:val="0"/>
      <w:marRight w:val="0"/>
      <w:marTop w:val="0"/>
      <w:marBottom w:val="0"/>
      <w:divBdr>
        <w:top w:val="none" w:sz="0" w:space="0" w:color="auto"/>
        <w:left w:val="none" w:sz="0" w:space="0" w:color="auto"/>
        <w:bottom w:val="none" w:sz="0" w:space="0" w:color="auto"/>
        <w:right w:val="none" w:sz="0" w:space="0" w:color="auto"/>
      </w:divBdr>
    </w:div>
    <w:div w:id="687952384">
      <w:bodyDiv w:val="1"/>
      <w:marLeft w:val="0"/>
      <w:marRight w:val="0"/>
      <w:marTop w:val="0"/>
      <w:marBottom w:val="0"/>
      <w:divBdr>
        <w:top w:val="none" w:sz="0" w:space="0" w:color="auto"/>
        <w:left w:val="none" w:sz="0" w:space="0" w:color="auto"/>
        <w:bottom w:val="none" w:sz="0" w:space="0" w:color="auto"/>
        <w:right w:val="none" w:sz="0" w:space="0" w:color="auto"/>
      </w:divBdr>
    </w:div>
    <w:div w:id="731537686">
      <w:bodyDiv w:val="1"/>
      <w:marLeft w:val="0"/>
      <w:marRight w:val="0"/>
      <w:marTop w:val="0"/>
      <w:marBottom w:val="0"/>
      <w:divBdr>
        <w:top w:val="none" w:sz="0" w:space="0" w:color="auto"/>
        <w:left w:val="none" w:sz="0" w:space="0" w:color="auto"/>
        <w:bottom w:val="none" w:sz="0" w:space="0" w:color="auto"/>
        <w:right w:val="none" w:sz="0" w:space="0" w:color="auto"/>
      </w:divBdr>
    </w:div>
    <w:div w:id="744842523">
      <w:bodyDiv w:val="1"/>
      <w:marLeft w:val="0"/>
      <w:marRight w:val="0"/>
      <w:marTop w:val="0"/>
      <w:marBottom w:val="0"/>
      <w:divBdr>
        <w:top w:val="none" w:sz="0" w:space="0" w:color="auto"/>
        <w:left w:val="none" w:sz="0" w:space="0" w:color="auto"/>
        <w:bottom w:val="none" w:sz="0" w:space="0" w:color="auto"/>
        <w:right w:val="none" w:sz="0" w:space="0" w:color="auto"/>
      </w:divBdr>
    </w:div>
    <w:div w:id="767312763">
      <w:bodyDiv w:val="1"/>
      <w:marLeft w:val="0"/>
      <w:marRight w:val="0"/>
      <w:marTop w:val="0"/>
      <w:marBottom w:val="0"/>
      <w:divBdr>
        <w:top w:val="none" w:sz="0" w:space="0" w:color="auto"/>
        <w:left w:val="none" w:sz="0" w:space="0" w:color="auto"/>
        <w:bottom w:val="none" w:sz="0" w:space="0" w:color="auto"/>
        <w:right w:val="none" w:sz="0" w:space="0" w:color="auto"/>
      </w:divBdr>
      <w:divsChild>
        <w:div w:id="884215657">
          <w:marLeft w:val="0"/>
          <w:marRight w:val="0"/>
          <w:marTop w:val="14"/>
          <w:marBottom w:val="0"/>
          <w:divBdr>
            <w:top w:val="none" w:sz="0" w:space="0" w:color="auto"/>
            <w:left w:val="none" w:sz="0" w:space="0" w:color="auto"/>
            <w:bottom w:val="none" w:sz="0" w:space="0" w:color="auto"/>
            <w:right w:val="none" w:sz="0" w:space="0" w:color="auto"/>
          </w:divBdr>
        </w:div>
      </w:divsChild>
    </w:div>
    <w:div w:id="777723095">
      <w:bodyDiv w:val="1"/>
      <w:marLeft w:val="0"/>
      <w:marRight w:val="0"/>
      <w:marTop w:val="0"/>
      <w:marBottom w:val="0"/>
      <w:divBdr>
        <w:top w:val="none" w:sz="0" w:space="0" w:color="auto"/>
        <w:left w:val="none" w:sz="0" w:space="0" w:color="auto"/>
        <w:bottom w:val="none" w:sz="0" w:space="0" w:color="auto"/>
        <w:right w:val="none" w:sz="0" w:space="0" w:color="auto"/>
      </w:divBdr>
    </w:div>
    <w:div w:id="787161319">
      <w:bodyDiv w:val="1"/>
      <w:marLeft w:val="0"/>
      <w:marRight w:val="0"/>
      <w:marTop w:val="0"/>
      <w:marBottom w:val="0"/>
      <w:divBdr>
        <w:top w:val="none" w:sz="0" w:space="0" w:color="auto"/>
        <w:left w:val="none" w:sz="0" w:space="0" w:color="auto"/>
        <w:bottom w:val="none" w:sz="0" w:space="0" w:color="auto"/>
        <w:right w:val="none" w:sz="0" w:space="0" w:color="auto"/>
      </w:divBdr>
    </w:div>
    <w:div w:id="869998907">
      <w:bodyDiv w:val="1"/>
      <w:marLeft w:val="0"/>
      <w:marRight w:val="0"/>
      <w:marTop w:val="0"/>
      <w:marBottom w:val="0"/>
      <w:divBdr>
        <w:top w:val="none" w:sz="0" w:space="0" w:color="auto"/>
        <w:left w:val="none" w:sz="0" w:space="0" w:color="auto"/>
        <w:bottom w:val="none" w:sz="0" w:space="0" w:color="auto"/>
        <w:right w:val="none" w:sz="0" w:space="0" w:color="auto"/>
      </w:divBdr>
    </w:div>
    <w:div w:id="879048921">
      <w:bodyDiv w:val="1"/>
      <w:marLeft w:val="0"/>
      <w:marRight w:val="0"/>
      <w:marTop w:val="0"/>
      <w:marBottom w:val="0"/>
      <w:divBdr>
        <w:top w:val="none" w:sz="0" w:space="0" w:color="auto"/>
        <w:left w:val="none" w:sz="0" w:space="0" w:color="auto"/>
        <w:bottom w:val="none" w:sz="0" w:space="0" w:color="auto"/>
        <w:right w:val="none" w:sz="0" w:space="0" w:color="auto"/>
      </w:divBdr>
    </w:div>
    <w:div w:id="904798699">
      <w:bodyDiv w:val="1"/>
      <w:marLeft w:val="0"/>
      <w:marRight w:val="0"/>
      <w:marTop w:val="0"/>
      <w:marBottom w:val="0"/>
      <w:divBdr>
        <w:top w:val="none" w:sz="0" w:space="0" w:color="auto"/>
        <w:left w:val="none" w:sz="0" w:space="0" w:color="auto"/>
        <w:bottom w:val="none" w:sz="0" w:space="0" w:color="auto"/>
        <w:right w:val="none" w:sz="0" w:space="0" w:color="auto"/>
      </w:divBdr>
    </w:div>
    <w:div w:id="918900860">
      <w:bodyDiv w:val="1"/>
      <w:marLeft w:val="0"/>
      <w:marRight w:val="0"/>
      <w:marTop w:val="0"/>
      <w:marBottom w:val="0"/>
      <w:divBdr>
        <w:top w:val="none" w:sz="0" w:space="0" w:color="auto"/>
        <w:left w:val="none" w:sz="0" w:space="0" w:color="auto"/>
        <w:bottom w:val="none" w:sz="0" w:space="0" w:color="auto"/>
        <w:right w:val="none" w:sz="0" w:space="0" w:color="auto"/>
      </w:divBdr>
    </w:div>
    <w:div w:id="973098495">
      <w:bodyDiv w:val="1"/>
      <w:marLeft w:val="0"/>
      <w:marRight w:val="0"/>
      <w:marTop w:val="0"/>
      <w:marBottom w:val="0"/>
      <w:divBdr>
        <w:top w:val="none" w:sz="0" w:space="0" w:color="auto"/>
        <w:left w:val="none" w:sz="0" w:space="0" w:color="auto"/>
        <w:bottom w:val="none" w:sz="0" w:space="0" w:color="auto"/>
        <w:right w:val="none" w:sz="0" w:space="0" w:color="auto"/>
      </w:divBdr>
      <w:divsChild>
        <w:div w:id="386226604">
          <w:marLeft w:val="0"/>
          <w:marRight w:val="0"/>
          <w:marTop w:val="0"/>
          <w:marBottom w:val="0"/>
          <w:divBdr>
            <w:top w:val="none" w:sz="0" w:space="0" w:color="auto"/>
            <w:left w:val="none" w:sz="0" w:space="0" w:color="auto"/>
            <w:bottom w:val="none" w:sz="0" w:space="0" w:color="auto"/>
            <w:right w:val="none" w:sz="0" w:space="0" w:color="auto"/>
          </w:divBdr>
          <w:divsChild>
            <w:div w:id="2096825788">
              <w:marLeft w:val="0"/>
              <w:marRight w:val="0"/>
              <w:marTop w:val="0"/>
              <w:marBottom w:val="0"/>
              <w:divBdr>
                <w:top w:val="none" w:sz="0" w:space="0" w:color="auto"/>
                <w:left w:val="none" w:sz="0" w:space="0" w:color="auto"/>
                <w:bottom w:val="none" w:sz="0" w:space="0" w:color="auto"/>
                <w:right w:val="none" w:sz="0" w:space="0" w:color="auto"/>
              </w:divBdr>
              <w:divsChild>
                <w:div w:id="529880260">
                  <w:marLeft w:val="0"/>
                  <w:marRight w:val="0"/>
                  <w:marTop w:val="0"/>
                  <w:marBottom w:val="0"/>
                  <w:divBdr>
                    <w:top w:val="none" w:sz="0" w:space="0" w:color="auto"/>
                    <w:left w:val="none" w:sz="0" w:space="0" w:color="auto"/>
                    <w:bottom w:val="none" w:sz="0" w:space="0" w:color="auto"/>
                    <w:right w:val="none" w:sz="0" w:space="0" w:color="auto"/>
                  </w:divBdr>
                  <w:divsChild>
                    <w:div w:id="1762987340">
                      <w:marLeft w:val="0"/>
                      <w:marRight w:val="0"/>
                      <w:marTop w:val="0"/>
                      <w:marBottom w:val="0"/>
                      <w:divBdr>
                        <w:top w:val="none" w:sz="0" w:space="0" w:color="auto"/>
                        <w:left w:val="none" w:sz="0" w:space="0" w:color="auto"/>
                        <w:bottom w:val="none" w:sz="0" w:space="0" w:color="auto"/>
                        <w:right w:val="none" w:sz="0" w:space="0" w:color="auto"/>
                      </w:divBdr>
                      <w:divsChild>
                        <w:div w:id="1046640007">
                          <w:marLeft w:val="0"/>
                          <w:marRight w:val="0"/>
                          <w:marTop w:val="0"/>
                          <w:marBottom w:val="0"/>
                          <w:divBdr>
                            <w:top w:val="none" w:sz="0" w:space="0" w:color="auto"/>
                            <w:left w:val="none" w:sz="0" w:space="0" w:color="auto"/>
                            <w:bottom w:val="none" w:sz="0" w:space="0" w:color="auto"/>
                            <w:right w:val="none" w:sz="0" w:space="0" w:color="auto"/>
                          </w:divBdr>
                          <w:divsChild>
                            <w:div w:id="755126349">
                              <w:marLeft w:val="0"/>
                              <w:marRight w:val="0"/>
                              <w:marTop w:val="0"/>
                              <w:marBottom w:val="0"/>
                              <w:divBdr>
                                <w:top w:val="none" w:sz="0" w:space="0" w:color="auto"/>
                                <w:left w:val="none" w:sz="0" w:space="0" w:color="auto"/>
                                <w:bottom w:val="none" w:sz="0" w:space="0" w:color="auto"/>
                                <w:right w:val="none" w:sz="0" w:space="0" w:color="auto"/>
                              </w:divBdr>
                              <w:divsChild>
                                <w:div w:id="2010136351">
                                  <w:marLeft w:val="0"/>
                                  <w:marRight w:val="0"/>
                                  <w:marTop w:val="0"/>
                                  <w:marBottom w:val="0"/>
                                  <w:divBdr>
                                    <w:top w:val="none" w:sz="0" w:space="0" w:color="auto"/>
                                    <w:left w:val="none" w:sz="0" w:space="0" w:color="auto"/>
                                    <w:bottom w:val="none" w:sz="0" w:space="0" w:color="auto"/>
                                    <w:right w:val="none" w:sz="0" w:space="0" w:color="auto"/>
                                  </w:divBdr>
                                  <w:divsChild>
                                    <w:div w:id="15375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8652742">
      <w:bodyDiv w:val="1"/>
      <w:marLeft w:val="0"/>
      <w:marRight w:val="0"/>
      <w:marTop w:val="0"/>
      <w:marBottom w:val="0"/>
      <w:divBdr>
        <w:top w:val="none" w:sz="0" w:space="0" w:color="auto"/>
        <w:left w:val="none" w:sz="0" w:space="0" w:color="auto"/>
        <w:bottom w:val="none" w:sz="0" w:space="0" w:color="auto"/>
        <w:right w:val="none" w:sz="0" w:space="0" w:color="auto"/>
      </w:divBdr>
    </w:div>
    <w:div w:id="1001128401">
      <w:bodyDiv w:val="1"/>
      <w:marLeft w:val="0"/>
      <w:marRight w:val="0"/>
      <w:marTop w:val="0"/>
      <w:marBottom w:val="0"/>
      <w:divBdr>
        <w:top w:val="none" w:sz="0" w:space="0" w:color="auto"/>
        <w:left w:val="none" w:sz="0" w:space="0" w:color="auto"/>
        <w:bottom w:val="none" w:sz="0" w:space="0" w:color="auto"/>
        <w:right w:val="none" w:sz="0" w:space="0" w:color="auto"/>
      </w:divBdr>
    </w:div>
    <w:div w:id="1022434376">
      <w:bodyDiv w:val="1"/>
      <w:marLeft w:val="0"/>
      <w:marRight w:val="0"/>
      <w:marTop w:val="0"/>
      <w:marBottom w:val="0"/>
      <w:divBdr>
        <w:top w:val="none" w:sz="0" w:space="0" w:color="auto"/>
        <w:left w:val="none" w:sz="0" w:space="0" w:color="auto"/>
        <w:bottom w:val="none" w:sz="0" w:space="0" w:color="auto"/>
        <w:right w:val="none" w:sz="0" w:space="0" w:color="auto"/>
      </w:divBdr>
    </w:div>
    <w:div w:id="10516091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479">
          <w:marLeft w:val="720"/>
          <w:marRight w:val="0"/>
          <w:marTop w:val="0"/>
          <w:marBottom w:val="60"/>
          <w:divBdr>
            <w:top w:val="none" w:sz="0" w:space="0" w:color="auto"/>
            <w:left w:val="none" w:sz="0" w:space="0" w:color="auto"/>
            <w:bottom w:val="none" w:sz="0" w:space="0" w:color="auto"/>
            <w:right w:val="none" w:sz="0" w:space="0" w:color="auto"/>
          </w:divBdr>
        </w:div>
      </w:divsChild>
    </w:div>
    <w:div w:id="1070008188">
      <w:bodyDiv w:val="1"/>
      <w:marLeft w:val="0"/>
      <w:marRight w:val="0"/>
      <w:marTop w:val="0"/>
      <w:marBottom w:val="0"/>
      <w:divBdr>
        <w:top w:val="none" w:sz="0" w:space="0" w:color="auto"/>
        <w:left w:val="none" w:sz="0" w:space="0" w:color="auto"/>
        <w:bottom w:val="none" w:sz="0" w:space="0" w:color="auto"/>
        <w:right w:val="none" w:sz="0" w:space="0" w:color="auto"/>
      </w:divBdr>
    </w:div>
    <w:div w:id="1075980696">
      <w:bodyDiv w:val="1"/>
      <w:marLeft w:val="0"/>
      <w:marRight w:val="0"/>
      <w:marTop w:val="0"/>
      <w:marBottom w:val="0"/>
      <w:divBdr>
        <w:top w:val="none" w:sz="0" w:space="0" w:color="auto"/>
        <w:left w:val="none" w:sz="0" w:space="0" w:color="auto"/>
        <w:bottom w:val="none" w:sz="0" w:space="0" w:color="auto"/>
        <w:right w:val="none" w:sz="0" w:space="0" w:color="auto"/>
      </w:divBdr>
      <w:divsChild>
        <w:div w:id="126826433">
          <w:marLeft w:val="0"/>
          <w:marRight w:val="0"/>
          <w:marTop w:val="0"/>
          <w:marBottom w:val="0"/>
          <w:divBdr>
            <w:top w:val="none" w:sz="0" w:space="0" w:color="auto"/>
            <w:left w:val="none" w:sz="0" w:space="0" w:color="auto"/>
            <w:bottom w:val="none" w:sz="0" w:space="0" w:color="auto"/>
            <w:right w:val="none" w:sz="0" w:space="0" w:color="auto"/>
          </w:divBdr>
        </w:div>
        <w:div w:id="1379814674">
          <w:marLeft w:val="225"/>
          <w:marRight w:val="0"/>
          <w:marTop w:val="450"/>
          <w:marBottom w:val="150"/>
          <w:divBdr>
            <w:top w:val="none" w:sz="0" w:space="0" w:color="auto"/>
            <w:left w:val="none" w:sz="0" w:space="0" w:color="auto"/>
            <w:bottom w:val="none" w:sz="0" w:space="0" w:color="auto"/>
            <w:right w:val="none" w:sz="0" w:space="0" w:color="auto"/>
          </w:divBdr>
          <w:divsChild>
            <w:div w:id="626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00708">
      <w:bodyDiv w:val="1"/>
      <w:marLeft w:val="0"/>
      <w:marRight w:val="0"/>
      <w:marTop w:val="0"/>
      <w:marBottom w:val="0"/>
      <w:divBdr>
        <w:top w:val="none" w:sz="0" w:space="0" w:color="auto"/>
        <w:left w:val="none" w:sz="0" w:space="0" w:color="auto"/>
        <w:bottom w:val="none" w:sz="0" w:space="0" w:color="auto"/>
        <w:right w:val="none" w:sz="0" w:space="0" w:color="auto"/>
      </w:divBdr>
    </w:div>
    <w:div w:id="1149132677">
      <w:bodyDiv w:val="1"/>
      <w:marLeft w:val="0"/>
      <w:marRight w:val="0"/>
      <w:marTop w:val="0"/>
      <w:marBottom w:val="0"/>
      <w:divBdr>
        <w:top w:val="none" w:sz="0" w:space="0" w:color="auto"/>
        <w:left w:val="none" w:sz="0" w:space="0" w:color="auto"/>
        <w:bottom w:val="none" w:sz="0" w:space="0" w:color="auto"/>
        <w:right w:val="none" w:sz="0" w:space="0" w:color="auto"/>
      </w:divBdr>
    </w:div>
    <w:div w:id="1169910692">
      <w:bodyDiv w:val="1"/>
      <w:marLeft w:val="0"/>
      <w:marRight w:val="0"/>
      <w:marTop w:val="0"/>
      <w:marBottom w:val="0"/>
      <w:divBdr>
        <w:top w:val="none" w:sz="0" w:space="0" w:color="auto"/>
        <w:left w:val="none" w:sz="0" w:space="0" w:color="auto"/>
        <w:bottom w:val="none" w:sz="0" w:space="0" w:color="auto"/>
        <w:right w:val="none" w:sz="0" w:space="0" w:color="auto"/>
      </w:divBdr>
    </w:div>
    <w:div w:id="1177304387">
      <w:bodyDiv w:val="1"/>
      <w:marLeft w:val="0"/>
      <w:marRight w:val="0"/>
      <w:marTop w:val="0"/>
      <w:marBottom w:val="0"/>
      <w:divBdr>
        <w:top w:val="none" w:sz="0" w:space="0" w:color="auto"/>
        <w:left w:val="none" w:sz="0" w:space="0" w:color="auto"/>
        <w:bottom w:val="none" w:sz="0" w:space="0" w:color="auto"/>
        <w:right w:val="none" w:sz="0" w:space="0" w:color="auto"/>
      </w:divBdr>
    </w:div>
    <w:div w:id="1208449611">
      <w:bodyDiv w:val="1"/>
      <w:marLeft w:val="0"/>
      <w:marRight w:val="0"/>
      <w:marTop w:val="0"/>
      <w:marBottom w:val="0"/>
      <w:divBdr>
        <w:top w:val="none" w:sz="0" w:space="0" w:color="auto"/>
        <w:left w:val="none" w:sz="0" w:space="0" w:color="auto"/>
        <w:bottom w:val="none" w:sz="0" w:space="0" w:color="auto"/>
        <w:right w:val="none" w:sz="0" w:space="0" w:color="auto"/>
      </w:divBdr>
    </w:div>
    <w:div w:id="1209605635">
      <w:bodyDiv w:val="1"/>
      <w:marLeft w:val="0"/>
      <w:marRight w:val="0"/>
      <w:marTop w:val="0"/>
      <w:marBottom w:val="0"/>
      <w:divBdr>
        <w:top w:val="none" w:sz="0" w:space="0" w:color="auto"/>
        <w:left w:val="none" w:sz="0" w:space="0" w:color="auto"/>
        <w:bottom w:val="none" w:sz="0" w:space="0" w:color="auto"/>
        <w:right w:val="none" w:sz="0" w:space="0" w:color="auto"/>
      </w:divBdr>
    </w:div>
    <w:div w:id="1212380154">
      <w:bodyDiv w:val="1"/>
      <w:marLeft w:val="0"/>
      <w:marRight w:val="0"/>
      <w:marTop w:val="0"/>
      <w:marBottom w:val="0"/>
      <w:divBdr>
        <w:top w:val="none" w:sz="0" w:space="0" w:color="auto"/>
        <w:left w:val="none" w:sz="0" w:space="0" w:color="auto"/>
        <w:bottom w:val="none" w:sz="0" w:space="0" w:color="auto"/>
        <w:right w:val="none" w:sz="0" w:space="0" w:color="auto"/>
      </w:divBdr>
    </w:div>
    <w:div w:id="1248222594">
      <w:bodyDiv w:val="1"/>
      <w:marLeft w:val="0"/>
      <w:marRight w:val="0"/>
      <w:marTop w:val="0"/>
      <w:marBottom w:val="0"/>
      <w:divBdr>
        <w:top w:val="none" w:sz="0" w:space="0" w:color="auto"/>
        <w:left w:val="none" w:sz="0" w:space="0" w:color="auto"/>
        <w:bottom w:val="none" w:sz="0" w:space="0" w:color="auto"/>
        <w:right w:val="none" w:sz="0" w:space="0" w:color="auto"/>
      </w:divBdr>
      <w:divsChild>
        <w:div w:id="1809201385">
          <w:marLeft w:val="0"/>
          <w:marRight w:val="0"/>
          <w:marTop w:val="0"/>
          <w:marBottom w:val="0"/>
          <w:divBdr>
            <w:top w:val="none" w:sz="0" w:space="0" w:color="auto"/>
            <w:left w:val="none" w:sz="0" w:space="0" w:color="auto"/>
            <w:bottom w:val="none" w:sz="0" w:space="0" w:color="auto"/>
            <w:right w:val="none" w:sz="0" w:space="0" w:color="auto"/>
          </w:divBdr>
          <w:divsChild>
            <w:div w:id="161448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89075">
      <w:bodyDiv w:val="1"/>
      <w:marLeft w:val="0"/>
      <w:marRight w:val="0"/>
      <w:marTop w:val="0"/>
      <w:marBottom w:val="0"/>
      <w:divBdr>
        <w:top w:val="none" w:sz="0" w:space="0" w:color="auto"/>
        <w:left w:val="none" w:sz="0" w:space="0" w:color="auto"/>
        <w:bottom w:val="none" w:sz="0" w:space="0" w:color="auto"/>
        <w:right w:val="none" w:sz="0" w:space="0" w:color="auto"/>
      </w:divBdr>
      <w:divsChild>
        <w:div w:id="1807428339">
          <w:marLeft w:val="720"/>
          <w:marRight w:val="0"/>
          <w:marTop w:val="0"/>
          <w:marBottom w:val="60"/>
          <w:divBdr>
            <w:top w:val="none" w:sz="0" w:space="0" w:color="auto"/>
            <w:left w:val="none" w:sz="0" w:space="0" w:color="auto"/>
            <w:bottom w:val="none" w:sz="0" w:space="0" w:color="auto"/>
            <w:right w:val="none" w:sz="0" w:space="0" w:color="auto"/>
          </w:divBdr>
        </w:div>
      </w:divsChild>
    </w:div>
    <w:div w:id="1284846480">
      <w:bodyDiv w:val="1"/>
      <w:marLeft w:val="0"/>
      <w:marRight w:val="0"/>
      <w:marTop w:val="0"/>
      <w:marBottom w:val="0"/>
      <w:divBdr>
        <w:top w:val="none" w:sz="0" w:space="0" w:color="auto"/>
        <w:left w:val="none" w:sz="0" w:space="0" w:color="auto"/>
        <w:bottom w:val="none" w:sz="0" w:space="0" w:color="auto"/>
        <w:right w:val="none" w:sz="0" w:space="0" w:color="auto"/>
      </w:divBdr>
    </w:div>
    <w:div w:id="1290356977">
      <w:bodyDiv w:val="1"/>
      <w:marLeft w:val="0"/>
      <w:marRight w:val="0"/>
      <w:marTop w:val="0"/>
      <w:marBottom w:val="0"/>
      <w:divBdr>
        <w:top w:val="none" w:sz="0" w:space="0" w:color="auto"/>
        <w:left w:val="none" w:sz="0" w:space="0" w:color="auto"/>
        <w:bottom w:val="none" w:sz="0" w:space="0" w:color="auto"/>
        <w:right w:val="none" w:sz="0" w:space="0" w:color="auto"/>
      </w:divBdr>
    </w:div>
    <w:div w:id="1317342072">
      <w:bodyDiv w:val="1"/>
      <w:marLeft w:val="0"/>
      <w:marRight w:val="0"/>
      <w:marTop w:val="0"/>
      <w:marBottom w:val="0"/>
      <w:divBdr>
        <w:top w:val="none" w:sz="0" w:space="0" w:color="auto"/>
        <w:left w:val="none" w:sz="0" w:space="0" w:color="auto"/>
        <w:bottom w:val="none" w:sz="0" w:space="0" w:color="auto"/>
        <w:right w:val="none" w:sz="0" w:space="0" w:color="auto"/>
      </w:divBdr>
      <w:divsChild>
        <w:div w:id="1410422191">
          <w:marLeft w:val="0"/>
          <w:marRight w:val="0"/>
          <w:marTop w:val="0"/>
          <w:marBottom w:val="0"/>
          <w:divBdr>
            <w:top w:val="none" w:sz="0" w:space="0" w:color="auto"/>
            <w:left w:val="none" w:sz="0" w:space="0" w:color="auto"/>
            <w:bottom w:val="none" w:sz="0" w:space="0" w:color="auto"/>
            <w:right w:val="none" w:sz="0" w:space="0" w:color="auto"/>
          </w:divBdr>
          <w:divsChild>
            <w:div w:id="134487825">
              <w:marLeft w:val="0"/>
              <w:marRight w:val="0"/>
              <w:marTop w:val="0"/>
              <w:marBottom w:val="0"/>
              <w:divBdr>
                <w:top w:val="none" w:sz="0" w:space="0" w:color="auto"/>
                <w:left w:val="none" w:sz="0" w:space="0" w:color="auto"/>
                <w:bottom w:val="none" w:sz="0" w:space="0" w:color="auto"/>
                <w:right w:val="none" w:sz="0" w:space="0" w:color="auto"/>
              </w:divBdr>
              <w:divsChild>
                <w:div w:id="1294365114">
                  <w:marLeft w:val="0"/>
                  <w:marRight w:val="0"/>
                  <w:marTop w:val="0"/>
                  <w:marBottom w:val="0"/>
                  <w:divBdr>
                    <w:top w:val="none" w:sz="0" w:space="0" w:color="auto"/>
                    <w:left w:val="none" w:sz="0" w:space="0" w:color="auto"/>
                    <w:bottom w:val="none" w:sz="0" w:space="0" w:color="auto"/>
                    <w:right w:val="none" w:sz="0" w:space="0" w:color="auto"/>
                  </w:divBdr>
                  <w:divsChild>
                    <w:div w:id="1565944401">
                      <w:marLeft w:val="0"/>
                      <w:marRight w:val="0"/>
                      <w:marTop w:val="0"/>
                      <w:marBottom w:val="0"/>
                      <w:divBdr>
                        <w:top w:val="none" w:sz="0" w:space="0" w:color="auto"/>
                        <w:left w:val="none" w:sz="0" w:space="0" w:color="auto"/>
                        <w:bottom w:val="none" w:sz="0" w:space="0" w:color="auto"/>
                        <w:right w:val="none" w:sz="0" w:space="0" w:color="auto"/>
                      </w:divBdr>
                      <w:divsChild>
                        <w:div w:id="1739549312">
                          <w:marLeft w:val="0"/>
                          <w:marRight w:val="0"/>
                          <w:marTop w:val="0"/>
                          <w:marBottom w:val="0"/>
                          <w:divBdr>
                            <w:top w:val="none" w:sz="0" w:space="0" w:color="auto"/>
                            <w:left w:val="none" w:sz="0" w:space="0" w:color="auto"/>
                            <w:bottom w:val="none" w:sz="0" w:space="0" w:color="auto"/>
                            <w:right w:val="none" w:sz="0" w:space="0" w:color="auto"/>
                          </w:divBdr>
                          <w:divsChild>
                            <w:div w:id="1002202582">
                              <w:marLeft w:val="0"/>
                              <w:marRight w:val="0"/>
                              <w:marTop w:val="0"/>
                              <w:marBottom w:val="0"/>
                              <w:divBdr>
                                <w:top w:val="single" w:sz="6" w:space="0" w:color="auto"/>
                                <w:left w:val="single" w:sz="6" w:space="0" w:color="auto"/>
                                <w:bottom w:val="single" w:sz="6" w:space="0" w:color="auto"/>
                                <w:right w:val="single" w:sz="6" w:space="0" w:color="auto"/>
                              </w:divBdr>
                              <w:divsChild>
                                <w:div w:id="1864441723">
                                  <w:marLeft w:val="0"/>
                                  <w:marRight w:val="195"/>
                                  <w:marTop w:val="0"/>
                                  <w:marBottom w:val="0"/>
                                  <w:divBdr>
                                    <w:top w:val="none" w:sz="0" w:space="0" w:color="auto"/>
                                    <w:left w:val="none" w:sz="0" w:space="0" w:color="auto"/>
                                    <w:bottom w:val="none" w:sz="0" w:space="0" w:color="auto"/>
                                    <w:right w:val="none" w:sz="0" w:space="0" w:color="auto"/>
                                  </w:divBdr>
                                  <w:divsChild>
                                    <w:div w:id="477308917">
                                      <w:marLeft w:val="0"/>
                                      <w:marRight w:val="0"/>
                                      <w:marTop w:val="0"/>
                                      <w:marBottom w:val="0"/>
                                      <w:divBdr>
                                        <w:top w:val="none" w:sz="0" w:space="0" w:color="auto"/>
                                        <w:left w:val="none" w:sz="0" w:space="0" w:color="auto"/>
                                        <w:bottom w:val="none" w:sz="0" w:space="0" w:color="auto"/>
                                        <w:right w:val="none" w:sz="0" w:space="0" w:color="auto"/>
                                      </w:divBdr>
                                      <w:divsChild>
                                        <w:div w:id="1889369491">
                                          <w:marLeft w:val="0"/>
                                          <w:marRight w:val="195"/>
                                          <w:marTop w:val="0"/>
                                          <w:marBottom w:val="0"/>
                                          <w:divBdr>
                                            <w:top w:val="none" w:sz="0" w:space="0" w:color="auto"/>
                                            <w:left w:val="none" w:sz="0" w:space="0" w:color="auto"/>
                                            <w:bottom w:val="none" w:sz="0" w:space="0" w:color="auto"/>
                                            <w:right w:val="none" w:sz="0" w:space="0" w:color="auto"/>
                                          </w:divBdr>
                                          <w:divsChild>
                                            <w:div w:id="1911772399">
                                              <w:marLeft w:val="0"/>
                                              <w:marRight w:val="0"/>
                                              <w:marTop w:val="0"/>
                                              <w:marBottom w:val="0"/>
                                              <w:divBdr>
                                                <w:top w:val="none" w:sz="0" w:space="0" w:color="auto"/>
                                                <w:left w:val="none" w:sz="0" w:space="0" w:color="auto"/>
                                                <w:bottom w:val="none" w:sz="0" w:space="0" w:color="auto"/>
                                                <w:right w:val="none" w:sz="0" w:space="0" w:color="auto"/>
                                              </w:divBdr>
                                              <w:divsChild>
                                                <w:div w:id="84345772">
                                                  <w:marLeft w:val="0"/>
                                                  <w:marRight w:val="0"/>
                                                  <w:marTop w:val="0"/>
                                                  <w:marBottom w:val="0"/>
                                                  <w:divBdr>
                                                    <w:top w:val="none" w:sz="0" w:space="0" w:color="auto"/>
                                                    <w:left w:val="none" w:sz="0" w:space="0" w:color="auto"/>
                                                    <w:bottom w:val="none" w:sz="0" w:space="0" w:color="auto"/>
                                                    <w:right w:val="none" w:sz="0" w:space="0" w:color="auto"/>
                                                  </w:divBdr>
                                                  <w:divsChild>
                                                    <w:div w:id="3287997">
                                                      <w:marLeft w:val="0"/>
                                                      <w:marRight w:val="0"/>
                                                      <w:marTop w:val="0"/>
                                                      <w:marBottom w:val="0"/>
                                                      <w:divBdr>
                                                        <w:top w:val="none" w:sz="0" w:space="0" w:color="auto"/>
                                                        <w:left w:val="none" w:sz="0" w:space="0" w:color="auto"/>
                                                        <w:bottom w:val="none" w:sz="0" w:space="0" w:color="auto"/>
                                                        <w:right w:val="none" w:sz="0" w:space="0" w:color="auto"/>
                                                      </w:divBdr>
                                                      <w:divsChild>
                                                        <w:div w:id="1962372504">
                                                          <w:marLeft w:val="0"/>
                                                          <w:marRight w:val="0"/>
                                                          <w:marTop w:val="0"/>
                                                          <w:marBottom w:val="0"/>
                                                          <w:divBdr>
                                                            <w:top w:val="none" w:sz="0" w:space="0" w:color="auto"/>
                                                            <w:left w:val="none" w:sz="0" w:space="0" w:color="auto"/>
                                                            <w:bottom w:val="none" w:sz="0" w:space="0" w:color="auto"/>
                                                            <w:right w:val="none" w:sz="0" w:space="0" w:color="auto"/>
                                                          </w:divBdr>
                                                          <w:divsChild>
                                                            <w:div w:id="1394811669">
                                                              <w:marLeft w:val="0"/>
                                                              <w:marRight w:val="0"/>
                                                              <w:marTop w:val="0"/>
                                                              <w:marBottom w:val="0"/>
                                                              <w:divBdr>
                                                                <w:top w:val="none" w:sz="0" w:space="0" w:color="auto"/>
                                                                <w:left w:val="none" w:sz="0" w:space="0" w:color="auto"/>
                                                                <w:bottom w:val="none" w:sz="0" w:space="0" w:color="auto"/>
                                                                <w:right w:val="none" w:sz="0" w:space="0" w:color="auto"/>
                                                              </w:divBdr>
                                                              <w:divsChild>
                                                                <w:div w:id="1973124397">
                                                                  <w:marLeft w:val="405"/>
                                                                  <w:marRight w:val="0"/>
                                                                  <w:marTop w:val="0"/>
                                                                  <w:marBottom w:val="0"/>
                                                                  <w:divBdr>
                                                                    <w:top w:val="none" w:sz="0" w:space="0" w:color="auto"/>
                                                                    <w:left w:val="none" w:sz="0" w:space="0" w:color="auto"/>
                                                                    <w:bottom w:val="none" w:sz="0" w:space="0" w:color="auto"/>
                                                                    <w:right w:val="none" w:sz="0" w:space="0" w:color="auto"/>
                                                                  </w:divBdr>
                                                                  <w:divsChild>
                                                                    <w:div w:id="1557862815">
                                                                      <w:marLeft w:val="0"/>
                                                                      <w:marRight w:val="0"/>
                                                                      <w:marTop w:val="0"/>
                                                                      <w:marBottom w:val="0"/>
                                                                      <w:divBdr>
                                                                        <w:top w:val="none" w:sz="0" w:space="0" w:color="auto"/>
                                                                        <w:left w:val="none" w:sz="0" w:space="0" w:color="auto"/>
                                                                        <w:bottom w:val="none" w:sz="0" w:space="0" w:color="auto"/>
                                                                        <w:right w:val="none" w:sz="0" w:space="0" w:color="auto"/>
                                                                      </w:divBdr>
                                                                      <w:divsChild>
                                                                        <w:div w:id="581332842">
                                                                          <w:marLeft w:val="0"/>
                                                                          <w:marRight w:val="0"/>
                                                                          <w:marTop w:val="0"/>
                                                                          <w:marBottom w:val="0"/>
                                                                          <w:divBdr>
                                                                            <w:top w:val="none" w:sz="0" w:space="0" w:color="auto"/>
                                                                            <w:left w:val="none" w:sz="0" w:space="0" w:color="auto"/>
                                                                            <w:bottom w:val="none" w:sz="0" w:space="0" w:color="auto"/>
                                                                            <w:right w:val="none" w:sz="0" w:space="0" w:color="auto"/>
                                                                          </w:divBdr>
                                                                          <w:divsChild>
                                                                            <w:div w:id="1287657001">
                                                                              <w:marLeft w:val="0"/>
                                                                              <w:marRight w:val="0"/>
                                                                              <w:marTop w:val="0"/>
                                                                              <w:marBottom w:val="0"/>
                                                                              <w:divBdr>
                                                                                <w:top w:val="none" w:sz="0" w:space="0" w:color="auto"/>
                                                                                <w:left w:val="none" w:sz="0" w:space="0" w:color="auto"/>
                                                                                <w:bottom w:val="none" w:sz="0" w:space="0" w:color="auto"/>
                                                                                <w:right w:val="none" w:sz="0" w:space="0" w:color="auto"/>
                                                                              </w:divBdr>
                                                                              <w:divsChild>
                                                                                <w:div w:id="748648859">
                                                                                  <w:marLeft w:val="0"/>
                                                                                  <w:marRight w:val="0"/>
                                                                                  <w:marTop w:val="0"/>
                                                                                  <w:marBottom w:val="0"/>
                                                                                  <w:divBdr>
                                                                                    <w:top w:val="none" w:sz="0" w:space="0" w:color="auto"/>
                                                                                    <w:left w:val="none" w:sz="0" w:space="0" w:color="auto"/>
                                                                                    <w:bottom w:val="none" w:sz="0" w:space="0" w:color="auto"/>
                                                                                    <w:right w:val="none" w:sz="0" w:space="0" w:color="auto"/>
                                                                                  </w:divBdr>
                                                                                  <w:divsChild>
                                                                                    <w:div w:id="520974378">
                                                                                      <w:marLeft w:val="0"/>
                                                                                      <w:marRight w:val="0"/>
                                                                                      <w:marTop w:val="0"/>
                                                                                      <w:marBottom w:val="0"/>
                                                                                      <w:divBdr>
                                                                                        <w:top w:val="none" w:sz="0" w:space="0" w:color="auto"/>
                                                                                        <w:left w:val="none" w:sz="0" w:space="0" w:color="auto"/>
                                                                                        <w:bottom w:val="none" w:sz="0" w:space="0" w:color="auto"/>
                                                                                        <w:right w:val="none" w:sz="0" w:space="0" w:color="auto"/>
                                                                                      </w:divBdr>
                                                                                      <w:divsChild>
                                                                                        <w:div w:id="1734234692">
                                                                                          <w:marLeft w:val="0"/>
                                                                                          <w:marRight w:val="0"/>
                                                                                          <w:marTop w:val="0"/>
                                                                                          <w:marBottom w:val="0"/>
                                                                                          <w:divBdr>
                                                                                            <w:top w:val="none" w:sz="0" w:space="0" w:color="auto"/>
                                                                                            <w:left w:val="none" w:sz="0" w:space="0" w:color="auto"/>
                                                                                            <w:bottom w:val="none" w:sz="0" w:space="0" w:color="auto"/>
                                                                                            <w:right w:val="none" w:sz="0" w:space="0" w:color="auto"/>
                                                                                          </w:divBdr>
                                                                                          <w:divsChild>
                                                                                            <w:div w:id="941451451">
                                                                                              <w:marLeft w:val="0"/>
                                                                                              <w:marRight w:val="150"/>
                                                                                              <w:marTop w:val="75"/>
                                                                                              <w:marBottom w:val="0"/>
                                                                                              <w:divBdr>
                                                                                                <w:top w:val="none" w:sz="0" w:space="0" w:color="auto"/>
                                                                                                <w:left w:val="none" w:sz="0" w:space="0" w:color="auto"/>
                                                                                                <w:bottom w:val="single" w:sz="6" w:space="15" w:color="auto"/>
                                                                                                <w:right w:val="none" w:sz="0" w:space="0" w:color="auto"/>
                                                                                              </w:divBdr>
                                                                                              <w:divsChild>
                                                                                                <w:div w:id="609092846">
                                                                                                  <w:marLeft w:val="1200"/>
                                                                                                  <w:marRight w:val="0"/>
                                                                                                  <w:marTop w:val="180"/>
                                                                                                  <w:marBottom w:val="0"/>
                                                                                                  <w:divBdr>
                                                                                                    <w:top w:val="none" w:sz="0" w:space="0" w:color="auto"/>
                                                                                                    <w:left w:val="none" w:sz="0" w:space="0" w:color="auto"/>
                                                                                                    <w:bottom w:val="none" w:sz="0" w:space="0" w:color="auto"/>
                                                                                                    <w:right w:val="none" w:sz="0" w:space="0" w:color="auto"/>
                                                                                                  </w:divBdr>
                                                                                                  <w:divsChild>
                                                                                                    <w:div w:id="1195192734">
                                                                                                      <w:marLeft w:val="0"/>
                                                                                                      <w:marRight w:val="0"/>
                                                                                                      <w:marTop w:val="0"/>
                                                                                                      <w:marBottom w:val="0"/>
                                                                                                      <w:divBdr>
                                                                                                        <w:top w:val="none" w:sz="0" w:space="0" w:color="auto"/>
                                                                                                        <w:left w:val="none" w:sz="0" w:space="0" w:color="auto"/>
                                                                                                        <w:bottom w:val="none" w:sz="0" w:space="0" w:color="auto"/>
                                                                                                        <w:right w:val="none" w:sz="0" w:space="0" w:color="auto"/>
                                                                                                      </w:divBdr>
                                                                                                      <w:divsChild>
                                                                                                        <w:div w:id="37365818">
                                                                                                          <w:marLeft w:val="0"/>
                                                                                                          <w:marRight w:val="0"/>
                                                                                                          <w:marTop w:val="15"/>
                                                                                                          <w:marBottom w:val="0"/>
                                                                                                          <w:divBdr>
                                                                                                            <w:top w:val="none" w:sz="0" w:space="0" w:color="auto"/>
                                                                                                            <w:left w:val="none" w:sz="0" w:space="0" w:color="auto"/>
                                                                                                            <w:bottom w:val="none" w:sz="0" w:space="0" w:color="auto"/>
                                                                                                            <w:right w:val="none" w:sz="0" w:space="0" w:color="auto"/>
                                                                                                          </w:divBdr>
                                                                                                          <w:divsChild>
                                                                                                            <w:div w:id="342325109">
                                                                                                              <w:marLeft w:val="0"/>
                                                                                                              <w:marRight w:val="0"/>
                                                                                                              <w:marTop w:val="0"/>
                                                                                                              <w:marBottom w:val="0"/>
                                                                                                              <w:divBdr>
                                                                                                                <w:top w:val="none" w:sz="0" w:space="0" w:color="auto"/>
                                                                                                                <w:left w:val="none" w:sz="0" w:space="0" w:color="auto"/>
                                                                                                                <w:bottom w:val="none" w:sz="0" w:space="0" w:color="auto"/>
                                                                                                                <w:right w:val="none" w:sz="0" w:space="0" w:color="auto"/>
                                                                                                              </w:divBdr>
                                                                                                              <w:divsChild>
                                                                                                                <w:div w:id="233047144">
                                                                                                                  <w:marLeft w:val="0"/>
                                                                                                                  <w:marRight w:val="0"/>
                                                                                                                  <w:marTop w:val="0"/>
                                                                                                                  <w:marBottom w:val="0"/>
                                                                                                                  <w:divBdr>
                                                                                                                    <w:top w:val="none" w:sz="0" w:space="0" w:color="auto"/>
                                                                                                                    <w:left w:val="none" w:sz="0" w:space="0" w:color="auto"/>
                                                                                                                    <w:bottom w:val="none" w:sz="0" w:space="0" w:color="auto"/>
                                                                                                                    <w:right w:val="none" w:sz="0" w:space="0" w:color="auto"/>
                                                                                                                  </w:divBdr>
                                                                                                                  <w:divsChild>
                                                                                                                    <w:div w:id="1183546931">
                                                                                                                      <w:marLeft w:val="0"/>
                                                                                                                      <w:marRight w:val="0"/>
                                                                                                                      <w:marTop w:val="0"/>
                                                                                                                      <w:marBottom w:val="0"/>
                                                                                                                      <w:divBdr>
                                                                                                                        <w:top w:val="none" w:sz="0" w:space="0" w:color="auto"/>
                                                                                                                        <w:left w:val="none" w:sz="0" w:space="0" w:color="auto"/>
                                                                                                                        <w:bottom w:val="none" w:sz="0" w:space="0" w:color="auto"/>
                                                                                                                        <w:right w:val="none" w:sz="0" w:space="0" w:color="auto"/>
                                                                                                                      </w:divBdr>
                                                                                                                      <w:divsChild>
                                                                                                                        <w:div w:id="993097725">
                                                                                                                          <w:marLeft w:val="0"/>
                                                                                                                          <w:marRight w:val="0"/>
                                                                                                                          <w:marTop w:val="0"/>
                                                                                                                          <w:marBottom w:val="0"/>
                                                                                                                          <w:divBdr>
                                                                                                                            <w:top w:val="none" w:sz="0" w:space="0" w:color="auto"/>
                                                                                                                            <w:left w:val="none" w:sz="0" w:space="0" w:color="auto"/>
                                                                                                                            <w:bottom w:val="none" w:sz="0" w:space="0" w:color="auto"/>
                                                                                                                            <w:right w:val="none" w:sz="0" w:space="0" w:color="auto"/>
                                                                                                                          </w:divBdr>
                                                                                                                          <w:divsChild>
                                                                                                                            <w:div w:id="11339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9091574">
      <w:bodyDiv w:val="1"/>
      <w:marLeft w:val="0"/>
      <w:marRight w:val="0"/>
      <w:marTop w:val="0"/>
      <w:marBottom w:val="0"/>
      <w:divBdr>
        <w:top w:val="none" w:sz="0" w:space="0" w:color="auto"/>
        <w:left w:val="none" w:sz="0" w:space="0" w:color="auto"/>
        <w:bottom w:val="none" w:sz="0" w:space="0" w:color="auto"/>
        <w:right w:val="none" w:sz="0" w:space="0" w:color="auto"/>
      </w:divBdr>
      <w:divsChild>
        <w:div w:id="125902605">
          <w:marLeft w:val="0"/>
          <w:marRight w:val="0"/>
          <w:marTop w:val="0"/>
          <w:marBottom w:val="0"/>
          <w:divBdr>
            <w:top w:val="none" w:sz="0" w:space="0" w:color="auto"/>
            <w:left w:val="none" w:sz="0" w:space="0" w:color="auto"/>
            <w:bottom w:val="none" w:sz="0" w:space="0" w:color="auto"/>
            <w:right w:val="none" w:sz="0" w:space="0" w:color="auto"/>
          </w:divBdr>
          <w:divsChild>
            <w:div w:id="2009091878">
              <w:marLeft w:val="0"/>
              <w:marRight w:val="0"/>
              <w:marTop w:val="0"/>
              <w:marBottom w:val="0"/>
              <w:divBdr>
                <w:top w:val="none" w:sz="0" w:space="0" w:color="auto"/>
                <w:left w:val="none" w:sz="0" w:space="0" w:color="auto"/>
                <w:bottom w:val="none" w:sz="0" w:space="0" w:color="auto"/>
                <w:right w:val="none" w:sz="0" w:space="0" w:color="auto"/>
              </w:divBdr>
            </w:div>
            <w:div w:id="2828808">
              <w:marLeft w:val="0"/>
              <w:marRight w:val="215"/>
              <w:marTop w:val="161"/>
              <w:marBottom w:val="107"/>
              <w:divBdr>
                <w:top w:val="none" w:sz="0" w:space="0" w:color="auto"/>
                <w:left w:val="none" w:sz="0" w:space="0" w:color="auto"/>
                <w:bottom w:val="none" w:sz="0" w:space="0" w:color="auto"/>
                <w:right w:val="none" w:sz="0" w:space="0" w:color="auto"/>
              </w:divBdr>
            </w:div>
            <w:div w:id="82576859">
              <w:marLeft w:val="0"/>
              <w:marRight w:val="0"/>
              <w:marTop w:val="0"/>
              <w:marBottom w:val="0"/>
              <w:divBdr>
                <w:top w:val="none" w:sz="0" w:space="0" w:color="auto"/>
                <w:left w:val="none" w:sz="0" w:space="0" w:color="auto"/>
                <w:bottom w:val="none" w:sz="0" w:space="0" w:color="auto"/>
                <w:right w:val="none" w:sz="0" w:space="0" w:color="auto"/>
              </w:divBdr>
            </w:div>
            <w:div w:id="85854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50080">
      <w:bodyDiv w:val="1"/>
      <w:marLeft w:val="0"/>
      <w:marRight w:val="0"/>
      <w:marTop w:val="0"/>
      <w:marBottom w:val="0"/>
      <w:divBdr>
        <w:top w:val="none" w:sz="0" w:space="0" w:color="auto"/>
        <w:left w:val="none" w:sz="0" w:space="0" w:color="auto"/>
        <w:bottom w:val="none" w:sz="0" w:space="0" w:color="auto"/>
        <w:right w:val="none" w:sz="0" w:space="0" w:color="auto"/>
      </w:divBdr>
    </w:div>
    <w:div w:id="1512377158">
      <w:bodyDiv w:val="1"/>
      <w:marLeft w:val="0"/>
      <w:marRight w:val="0"/>
      <w:marTop w:val="0"/>
      <w:marBottom w:val="0"/>
      <w:divBdr>
        <w:top w:val="none" w:sz="0" w:space="0" w:color="auto"/>
        <w:left w:val="none" w:sz="0" w:space="0" w:color="auto"/>
        <w:bottom w:val="none" w:sz="0" w:space="0" w:color="auto"/>
        <w:right w:val="none" w:sz="0" w:space="0" w:color="auto"/>
      </w:divBdr>
    </w:div>
    <w:div w:id="1531450014">
      <w:bodyDiv w:val="1"/>
      <w:marLeft w:val="0"/>
      <w:marRight w:val="0"/>
      <w:marTop w:val="0"/>
      <w:marBottom w:val="0"/>
      <w:divBdr>
        <w:top w:val="none" w:sz="0" w:space="0" w:color="auto"/>
        <w:left w:val="none" w:sz="0" w:space="0" w:color="auto"/>
        <w:bottom w:val="none" w:sz="0" w:space="0" w:color="auto"/>
        <w:right w:val="none" w:sz="0" w:space="0" w:color="auto"/>
      </w:divBdr>
    </w:div>
    <w:div w:id="1570574602">
      <w:bodyDiv w:val="1"/>
      <w:marLeft w:val="0"/>
      <w:marRight w:val="0"/>
      <w:marTop w:val="0"/>
      <w:marBottom w:val="0"/>
      <w:divBdr>
        <w:top w:val="none" w:sz="0" w:space="0" w:color="auto"/>
        <w:left w:val="none" w:sz="0" w:space="0" w:color="auto"/>
        <w:bottom w:val="none" w:sz="0" w:space="0" w:color="auto"/>
        <w:right w:val="none" w:sz="0" w:space="0" w:color="auto"/>
      </w:divBdr>
    </w:div>
    <w:div w:id="1626697607">
      <w:bodyDiv w:val="1"/>
      <w:marLeft w:val="0"/>
      <w:marRight w:val="0"/>
      <w:marTop w:val="0"/>
      <w:marBottom w:val="0"/>
      <w:divBdr>
        <w:top w:val="none" w:sz="0" w:space="0" w:color="auto"/>
        <w:left w:val="none" w:sz="0" w:space="0" w:color="auto"/>
        <w:bottom w:val="none" w:sz="0" w:space="0" w:color="auto"/>
        <w:right w:val="none" w:sz="0" w:space="0" w:color="auto"/>
      </w:divBdr>
    </w:div>
    <w:div w:id="1629509346">
      <w:bodyDiv w:val="1"/>
      <w:marLeft w:val="0"/>
      <w:marRight w:val="0"/>
      <w:marTop w:val="0"/>
      <w:marBottom w:val="0"/>
      <w:divBdr>
        <w:top w:val="none" w:sz="0" w:space="0" w:color="auto"/>
        <w:left w:val="none" w:sz="0" w:space="0" w:color="auto"/>
        <w:bottom w:val="none" w:sz="0" w:space="0" w:color="auto"/>
        <w:right w:val="none" w:sz="0" w:space="0" w:color="auto"/>
      </w:divBdr>
    </w:div>
    <w:div w:id="1665548677">
      <w:bodyDiv w:val="1"/>
      <w:marLeft w:val="0"/>
      <w:marRight w:val="0"/>
      <w:marTop w:val="0"/>
      <w:marBottom w:val="0"/>
      <w:divBdr>
        <w:top w:val="none" w:sz="0" w:space="0" w:color="auto"/>
        <w:left w:val="none" w:sz="0" w:space="0" w:color="auto"/>
        <w:bottom w:val="none" w:sz="0" w:space="0" w:color="auto"/>
        <w:right w:val="none" w:sz="0" w:space="0" w:color="auto"/>
      </w:divBdr>
    </w:div>
    <w:div w:id="1674142756">
      <w:bodyDiv w:val="1"/>
      <w:marLeft w:val="0"/>
      <w:marRight w:val="0"/>
      <w:marTop w:val="0"/>
      <w:marBottom w:val="0"/>
      <w:divBdr>
        <w:top w:val="none" w:sz="0" w:space="0" w:color="auto"/>
        <w:left w:val="none" w:sz="0" w:space="0" w:color="auto"/>
        <w:bottom w:val="none" w:sz="0" w:space="0" w:color="auto"/>
        <w:right w:val="none" w:sz="0" w:space="0" w:color="auto"/>
      </w:divBdr>
    </w:div>
    <w:div w:id="1691953815">
      <w:bodyDiv w:val="1"/>
      <w:marLeft w:val="0"/>
      <w:marRight w:val="0"/>
      <w:marTop w:val="0"/>
      <w:marBottom w:val="0"/>
      <w:divBdr>
        <w:top w:val="none" w:sz="0" w:space="0" w:color="auto"/>
        <w:left w:val="none" w:sz="0" w:space="0" w:color="auto"/>
        <w:bottom w:val="none" w:sz="0" w:space="0" w:color="auto"/>
        <w:right w:val="none" w:sz="0" w:space="0" w:color="auto"/>
      </w:divBdr>
    </w:div>
    <w:div w:id="1698694468">
      <w:bodyDiv w:val="1"/>
      <w:marLeft w:val="0"/>
      <w:marRight w:val="0"/>
      <w:marTop w:val="0"/>
      <w:marBottom w:val="0"/>
      <w:divBdr>
        <w:top w:val="none" w:sz="0" w:space="0" w:color="auto"/>
        <w:left w:val="none" w:sz="0" w:space="0" w:color="auto"/>
        <w:bottom w:val="none" w:sz="0" w:space="0" w:color="auto"/>
        <w:right w:val="none" w:sz="0" w:space="0" w:color="auto"/>
      </w:divBdr>
    </w:div>
    <w:div w:id="1714118380">
      <w:bodyDiv w:val="1"/>
      <w:marLeft w:val="0"/>
      <w:marRight w:val="0"/>
      <w:marTop w:val="0"/>
      <w:marBottom w:val="0"/>
      <w:divBdr>
        <w:top w:val="none" w:sz="0" w:space="0" w:color="auto"/>
        <w:left w:val="none" w:sz="0" w:space="0" w:color="auto"/>
        <w:bottom w:val="none" w:sz="0" w:space="0" w:color="auto"/>
        <w:right w:val="none" w:sz="0" w:space="0" w:color="auto"/>
      </w:divBdr>
    </w:div>
    <w:div w:id="1739279431">
      <w:bodyDiv w:val="1"/>
      <w:marLeft w:val="0"/>
      <w:marRight w:val="0"/>
      <w:marTop w:val="0"/>
      <w:marBottom w:val="0"/>
      <w:divBdr>
        <w:top w:val="none" w:sz="0" w:space="0" w:color="auto"/>
        <w:left w:val="none" w:sz="0" w:space="0" w:color="auto"/>
        <w:bottom w:val="none" w:sz="0" w:space="0" w:color="auto"/>
        <w:right w:val="none" w:sz="0" w:space="0" w:color="auto"/>
      </w:divBdr>
    </w:div>
    <w:div w:id="1749382291">
      <w:bodyDiv w:val="1"/>
      <w:marLeft w:val="0"/>
      <w:marRight w:val="0"/>
      <w:marTop w:val="0"/>
      <w:marBottom w:val="0"/>
      <w:divBdr>
        <w:top w:val="none" w:sz="0" w:space="0" w:color="auto"/>
        <w:left w:val="none" w:sz="0" w:space="0" w:color="auto"/>
        <w:bottom w:val="none" w:sz="0" w:space="0" w:color="auto"/>
        <w:right w:val="none" w:sz="0" w:space="0" w:color="auto"/>
      </w:divBdr>
    </w:div>
    <w:div w:id="1764454478">
      <w:bodyDiv w:val="1"/>
      <w:marLeft w:val="0"/>
      <w:marRight w:val="0"/>
      <w:marTop w:val="0"/>
      <w:marBottom w:val="0"/>
      <w:divBdr>
        <w:top w:val="none" w:sz="0" w:space="0" w:color="auto"/>
        <w:left w:val="none" w:sz="0" w:space="0" w:color="auto"/>
        <w:bottom w:val="none" w:sz="0" w:space="0" w:color="auto"/>
        <w:right w:val="none" w:sz="0" w:space="0" w:color="auto"/>
      </w:divBdr>
    </w:div>
    <w:div w:id="1818037586">
      <w:bodyDiv w:val="1"/>
      <w:marLeft w:val="0"/>
      <w:marRight w:val="0"/>
      <w:marTop w:val="0"/>
      <w:marBottom w:val="0"/>
      <w:divBdr>
        <w:top w:val="none" w:sz="0" w:space="0" w:color="auto"/>
        <w:left w:val="none" w:sz="0" w:space="0" w:color="auto"/>
        <w:bottom w:val="none" w:sz="0" w:space="0" w:color="auto"/>
        <w:right w:val="none" w:sz="0" w:space="0" w:color="auto"/>
      </w:divBdr>
      <w:divsChild>
        <w:div w:id="675109572">
          <w:marLeft w:val="0"/>
          <w:marRight w:val="0"/>
          <w:marTop w:val="0"/>
          <w:marBottom w:val="0"/>
          <w:divBdr>
            <w:top w:val="none" w:sz="0" w:space="0" w:color="auto"/>
            <w:left w:val="none" w:sz="0" w:space="0" w:color="auto"/>
            <w:bottom w:val="none" w:sz="0" w:space="0" w:color="auto"/>
            <w:right w:val="none" w:sz="0" w:space="0" w:color="auto"/>
          </w:divBdr>
        </w:div>
        <w:div w:id="607586932">
          <w:marLeft w:val="0"/>
          <w:marRight w:val="0"/>
          <w:marTop w:val="0"/>
          <w:marBottom w:val="0"/>
          <w:divBdr>
            <w:top w:val="none" w:sz="0" w:space="0" w:color="auto"/>
            <w:left w:val="none" w:sz="0" w:space="0" w:color="auto"/>
            <w:bottom w:val="none" w:sz="0" w:space="0" w:color="auto"/>
            <w:right w:val="none" w:sz="0" w:space="0" w:color="auto"/>
          </w:divBdr>
        </w:div>
        <w:div w:id="290020284">
          <w:marLeft w:val="0"/>
          <w:marRight w:val="0"/>
          <w:marTop w:val="0"/>
          <w:marBottom w:val="0"/>
          <w:divBdr>
            <w:top w:val="none" w:sz="0" w:space="0" w:color="auto"/>
            <w:left w:val="none" w:sz="0" w:space="0" w:color="auto"/>
            <w:bottom w:val="none" w:sz="0" w:space="0" w:color="auto"/>
            <w:right w:val="none" w:sz="0" w:space="0" w:color="auto"/>
          </w:divBdr>
        </w:div>
      </w:divsChild>
    </w:div>
    <w:div w:id="1890189487">
      <w:bodyDiv w:val="1"/>
      <w:marLeft w:val="0"/>
      <w:marRight w:val="0"/>
      <w:marTop w:val="0"/>
      <w:marBottom w:val="0"/>
      <w:divBdr>
        <w:top w:val="none" w:sz="0" w:space="0" w:color="auto"/>
        <w:left w:val="none" w:sz="0" w:space="0" w:color="auto"/>
        <w:bottom w:val="none" w:sz="0" w:space="0" w:color="auto"/>
        <w:right w:val="none" w:sz="0" w:space="0" w:color="auto"/>
      </w:divBdr>
    </w:div>
    <w:div w:id="1902326777">
      <w:bodyDiv w:val="1"/>
      <w:marLeft w:val="0"/>
      <w:marRight w:val="0"/>
      <w:marTop w:val="0"/>
      <w:marBottom w:val="0"/>
      <w:divBdr>
        <w:top w:val="none" w:sz="0" w:space="0" w:color="auto"/>
        <w:left w:val="none" w:sz="0" w:space="0" w:color="auto"/>
        <w:bottom w:val="none" w:sz="0" w:space="0" w:color="auto"/>
        <w:right w:val="none" w:sz="0" w:space="0" w:color="auto"/>
      </w:divBdr>
    </w:div>
    <w:div w:id="1915511275">
      <w:bodyDiv w:val="1"/>
      <w:marLeft w:val="0"/>
      <w:marRight w:val="0"/>
      <w:marTop w:val="0"/>
      <w:marBottom w:val="0"/>
      <w:divBdr>
        <w:top w:val="none" w:sz="0" w:space="0" w:color="auto"/>
        <w:left w:val="none" w:sz="0" w:space="0" w:color="auto"/>
        <w:bottom w:val="none" w:sz="0" w:space="0" w:color="auto"/>
        <w:right w:val="none" w:sz="0" w:space="0" w:color="auto"/>
      </w:divBdr>
    </w:div>
    <w:div w:id="1949776971">
      <w:bodyDiv w:val="1"/>
      <w:marLeft w:val="0"/>
      <w:marRight w:val="0"/>
      <w:marTop w:val="0"/>
      <w:marBottom w:val="0"/>
      <w:divBdr>
        <w:top w:val="none" w:sz="0" w:space="0" w:color="auto"/>
        <w:left w:val="none" w:sz="0" w:space="0" w:color="auto"/>
        <w:bottom w:val="none" w:sz="0" w:space="0" w:color="auto"/>
        <w:right w:val="none" w:sz="0" w:space="0" w:color="auto"/>
      </w:divBdr>
    </w:div>
    <w:div w:id="1960984833">
      <w:bodyDiv w:val="1"/>
      <w:marLeft w:val="0"/>
      <w:marRight w:val="0"/>
      <w:marTop w:val="0"/>
      <w:marBottom w:val="0"/>
      <w:divBdr>
        <w:top w:val="none" w:sz="0" w:space="0" w:color="auto"/>
        <w:left w:val="none" w:sz="0" w:space="0" w:color="auto"/>
        <w:bottom w:val="none" w:sz="0" w:space="0" w:color="auto"/>
        <w:right w:val="none" w:sz="0" w:space="0" w:color="auto"/>
      </w:divBdr>
      <w:divsChild>
        <w:div w:id="1665012330">
          <w:marLeft w:val="0"/>
          <w:marRight w:val="0"/>
          <w:marTop w:val="0"/>
          <w:marBottom w:val="0"/>
          <w:divBdr>
            <w:top w:val="none" w:sz="0" w:space="0" w:color="auto"/>
            <w:left w:val="none" w:sz="0" w:space="0" w:color="auto"/>
            <w:bottom w:val="none" w:sz="0" w:space="0" w:color="auto"/>
            <w:right w:val="none" w:sz="0" w:space="0" w:color="auto"/>
          </w:divBdr>
        </w:div>
      </w:divsChild>
    </w:div>
    <w:div w:id="2032098810">
      <w:bodyDiv w:val="1"/>
      <w:marLeft w:val="0"/>
      <w:marRight w:val="0"/>
      <w:marTop w:val="0"/>
      <w:marBottom w:val="0"/>
      <w:divBdr>
        <w:top w:val="none" w:sz="0" w:space="0" w:color="auto"/>
        <w:left w:val="none" w:sz="0" w:space="0" w:color="auto"/>
        <w:bottom w:val="none" w:sz="0" w:space="0" w:color="auto"/>
        <w:right w:val="none" w:sz="0" w:space="0" w:color="auto"/>
      </w:divBdr>
    </w:div>
    <w:div w:id="2068257819">
      <w:bodyDiv w:val="1"/>
      <w:marLeft w:val="0"/>
      <w:marRight w:val="0"/>
      <w:marTop w:val="0"/>
      <w:marBottom w:val="0"/>
      <w:divBdr>
        <w:top w:val="none" w:sz="0" w:space="0" w:color="auto"/>
        <w:left w:val="none" w:sz="0" w:space="0" w:color="auto"/>
        <w:bottom w:val="none" w:sz="0" w:space="0" w:color="auto"/>
        <w:right w:val="none" w:sz="0" w:space="0" w:color="auto"/>
      </w:divBdr>
    </w:div>
    <w:div w:id="2080248705">
      <w:bodyDiv w:val="1"/>
      <w:marLeft w:val="0"/>
      <w:marRight w:val="0"/>
      <w:marTop w:val="0"/>
      <w:marBottom w:val="0"/>
      <w:divBdr>
        <w:top w:val="none" w:sz="0" w:space="0" w:color="auto"/>
        <w:left w:val="none" w:sz="0" w:space="0" w:color="auto"/>
        <w:bottom w:val="none" w:sz="0" w:space="0" w:color="auto"/>
        <w:right w:val="none" w:sz="0" w:space="0" w:color="auto"/>
      </w:divBdr>
    </w:div>
    <w:div w:id="2097827359">
      <w:bodyDiv w:val="1"/>
      <w:marLeft w:val="0"/>
      <w:marRight w:val="0"/>
      <w:marTop w:val="0"/>
      <w:marBottom w:val="0"/>
      <w:divBdr>
        <w:top w:val="none" w:sz="0" w:space="0" w:color="auto"/>
        <w:left w:val="none" w:sz="0" w:space="0" w:color="auto"/>
        <w:bottom w:val="none" w:sz="0" w:space="0" w:color="auto"/>
        <w:right w:val="none" w:sz="0" w:space="0" w:color="auto"/>
      </w:divBdr>
      <w:divsChild>
        <w:div w:id="1682967970">
          <w:marLeft w:val="0"/>
          <w:marRight w:val="0"/>
          <w:marTop w:val="0"/>
          <w:marBottom w:val="0"/>
          <w:divBdr>
            <w:top w:val="none" w:sz="0" w:space="0" w:color="auto"/>
            <w:left w:val="none" w:sz="0" w:space="0" w:color="auto"/>
            <w:bottom w:val="none" w:sz="0" w:space="0" w:color="auto"/>
            <w:right w:val="none" w:sz="0" w:space="0" w:color="auto"/>
          </w:divBdr>
          <w:divsChild>
            <w:div w:id="1025059899">
              <w:marLeft w:val="0"/>
              <w:marRight w:val="0"/>
              <w:marTop w:val="0"/>
              <w:marBottom w:val="0"/>
              <w:divBdr>
                <w:top w:val="none" w:sz="0" w:space="0" w:color="auto"/>
                <w:left w:val="none" w:sz="0" w:space="0" w:color="auto"/>
                <w:bottom w:val="none" w:sz="0" w:space="0" w:color="auto"/>
                <w:right w:val="none" w:sz="0" w:space="0" w:color="auto"/>
              </w:divBdr>
              <w:divsChild>
                <w:div w:id="526872715">
                  <w:marLeft w:val="0"/>
                  <w:marRight w:val="0"/>
                  <w:marTop w:val="0"/>
                  <w:marBottom w:val="0"/>
                  <w:divBdr>
                    <w:top w:val="none" w:sz="0" w:space="0" w:color="auto"/>
                    <w:left w:val="none" w:sz="0" w:space="0" w:color="auto"/>
                    <w:bottom w:val="none" w:sz="0" w:space="0" w:color="auto"/>
                    <w:right w:val="none" w:sz="0" w:space="0" w:color="auto"/>
                  </w:divBdr>
                  <w:divsChild>
                    <w:div w:id="1171024761">
                      <w:marLeft w:val="0"/>
                      <w:marRight w:val="0"/>
                      <w:marTop w:val="0"/>
                      <w:marBottom w:val="0"/>
                      <w:divBdr>
                        <w:top w:val="none" w:sz="0" w:space="0" w:color="auto"/>
                        <w:left w:val="none" w:sz="0" w:space="0" w:color="auto"/>
                        <w:bottom w:val="none" w:sz="0" w:space="0" w:color="auto"/>
                        <w:right w:val="none" w:sz="0" w:space="0" w:color="auto"/>
                      </w:divBdr>
                      <w:divsChild>
                        <w:div w:id="123081204">
                          <w:marLeft w:val="0"/>
                          <w:marRight w:val="0"/>
                          <w:marTop w:val="0"/>
                          <w:marBottom w:val="0"/>
                          <w:divBdr>
                            <w:top w:val="none" w:sz="0" w:space="0" w:color="auto"/>
                            <w:left w:val="none" w:sz="0" w:space="0" w:color="auto"/>
                            <w:bottom w:val="none" w:sz="0" w:space="0" w:color="auto"/>
                            <w:right w:val="none" w:sz="0" w:space="0" w:color="auto"/>
                          </w:divBdr>
                          <w:divsChild>
                            <w:div w:id="281034393">
                              <w:marLeft w:val="0"/>
                              <w:marRight w:val="0"/>
                              <w:marTop w:val="0"/>
                              <w:marBottom w:val="0"/>
                              <w:divBdr>
                                <w:top w:val="single" w:sz="6" w:space="0" w:color="D4D4D4"/>
                                <w:left w:val="single" w:sz="6" w:space="0" w:color="D4D4D4"/>
                                <w:bottom w:val="single" w:sz="6" w:space="0" w:color="D4D4D4"/>
                                <w:right w:val="single" w:sz="6" w:space="0" w:color="D4D4D4"/>
                              </w:divBdr>
                              <w:divsChild>
                                <w:div w:id="1179346471">
                                  <w:marLeft w:val="0"/>
                                  <w:marRight w:val="0"/>
                                  <w:marTop w:val="0"/>
                                  <w:marBottom w:val="0"/>
                                  <w:divBdr>
                                    <w:top w:val="none" w:sz="0" w:space="0" w:color="auto"/>
                                    <w:left w:val="none" w:sz="0" w:space="0" w:color="auto"/>
                                    <w:bottom w:val="none" w:sz="0" w:space="0" w:color="auto"/>
                                    <w:right w:val="none" w:sz="0" w:space="0" w:color="auto"/>
                                  </w:divBdr>
                                  <w:divsChild>
                                    <w:div w:id="1809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07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4.emf"/><Relationship Id="rId26" Type="http://schemas.openxmlformats.org/officeDocument/2006/relationships/hyperlink" Target="http://www.cbsd.org/cms%20/lib010/PA01916442/Centricity/Domain/2711/Nonacademic%20Skills%20Are%20Key%20To%20Success.pdf" TargetMode="External"/><Relationship Id="rId39"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9.emf"/><Relationship Id="rId42" Type="http://schemas.openxmlformats.org/officeDocument/2006/relationships/image" Target="media/image17.jp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http://www.eiconsortium.org/pdf/an_ei_based_theory_of_performance.pdf" TargetMode="External"/><Relationship Id="rId33" Type="http://schemas.openxmlformats.org/officeDocument/2006/relationships/hyperlink" Target="https://doi.org/10.1016/B978-0-12-800951-2.00008-X" TargetMode="External"/><Relationship Id="rId38" Type="http://schemas.openxmlformats.org/officeDocument/2006/relationships/image" Target="media/image13.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emf"/><Relationship Id="rId29" Type="http://schemas.openxmlformats.org/officeDocument/2006/relationships/hyperlink" Target="https://www.yumpu.com/en/document/view/10974306/teaching-and-assessing-soft-skills-mass-measuring-and-" TargetMode="External"/><Relationship Id="rId41"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3008/2151-2957.1033" TargetMode="External"/><Relationship Id="rId32" Type="http://schemas.openxmlformats.org/officeDocument/2006/relationships/hyperlink" Target="https://www.nhbr.com/January-22-2016/Hard-truths-about-soft-skills/" TargetMode="External"/><Relationship Id="rId37" Type="http://schemas.openxmlformats.org/officeDocument/2006/relationships/image" Target="media/image12.emf"/><Relationship Id="rId40" Type="http://schemas.openxmlformats.org/officeDocument/2006/relationships/image" Target="media/image15.emf"/><Relationship Id="rId45"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researchgate.net/profile/Cary_Cherniss/%20publication/" TargetMode="External"/><Relationship Id="rId28" Type="http://schemas.openxmlformats.org/officeDocument/2006/relationships/hyperlink" Target="https://www.econstor.eu/bitstream/10419/107477/1/dp8696.pdf" TargetMode="External"/><Relationship Id="rId36" Type="http://schemas.openxmlformats.org/officeDocument/2006/relationships/image" Target="media/image11.emf"/><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hyperlink" Target="https://medical-dictionary.thefreedictionary.com/rapport" TargetMode="External"/><Relationship Id="rId44" Type="http://schemas.openxmlformats.org/officeDocument/2006/relationships/image" Target="media/image19.emf"/><Relationship Id="rId52"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hyperlink" Target="https://smartech.gatech.edu/bitstream/handle/1853/6861/" TargetMode="External"/><Relationship Id="rId30" Type="http://schemas.openxmlformats.org/officeDocument/2006/relationships/hyperlink" Target="https://knowledge.library.iup.edu/cgi/viewcontent.cgi?article=1298&amp;context=etd" TargetMode="External"/><Relationship Id="rId35" Type="http://schemas.openxmlformats.org/officeDocument/2006/relationships/image" Target="media/image10.emf"/><Relationship Id="rId43"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Gar15</b:Tag>
    <b:SourceType>Report</b:SourceType>
    <b:Guid>{C2128D19-4E1F-4E01-AA73-01C5EDB98F7D}</b:Guid>
    <b:Title>Forbes 500 List</b:Title>
    <b:Year>2015</b:Year>
    <b:Author>
      <b:Author>
        <b:NameList>
          <b:Person>
            <b:Last>Gara</b:Last>
            <b:First>A.</b:First>
          </b:Person>
        </b:NameList>
      </b:Author>
    </b:Author>
    <b:Publisher>Forbes Magarize</b:Publisher>
    <b:YearAccessed>2015</b:YearAccessed>
    <b:MonthAccessed>04</b:MonthAccessed>
    <b:DayAccessed>06</b:DayAccessed>
    <b:RefOrder>1</b:RefOrder>
  </b:Source>
  <b:Source>
    <b:Tag>New14</b:Tag>
    <b:SourceType>Report</b:SourceType>
    <b:Guid>{7F62B02D-0B37-439E-8FF3-42A08C085C25}</b:Guid>
    <b:Author>
      <b:Author>
        <b:NameList>
          <b:Person>
            <b:Last>Newman</b:Last>
            <b:First>L.</b:First>
            <b:Middle>N.,</b:Middle>
          </b:Person>
        </b:NameList>
      </b:Author>
    </b:Author>
    <b:Title>Google Corporation </b:Title>
    <b:Year>2014</b:Year>
    <b:Publisher>The Citizen's Guide to the Future</b:Publisher>
    <b:RefOrder>2</b:RefOrder>
  </b:Source>
  <b:Source>
    <b:Tag>Ota15</b:Tag>
    <b:SourceType>Report</b:SourceType>
    <b:Guid>{C9259D43-4AD4-4298-96C9-D11C4E6C603C}</b:Guid>
    <b:Author>
      <b:Author>
        <b:NameList>
          <b:Person>
            <b:Last>Otani</b:Last>
            <b:First>Akane</b:First>
          </b:Person>
        </b:NameList>
      </b:Author>
    </b:Author>
    <b:Title>America's Most Loved and Most Hated Companies</b:Title>
    <b:Year>2015</b:Year>
    <b:Publisher>Bloomberg Business </b:Publisher>
    <b:YearAccessed>2015</b:YearAccessed>
    <b:MonthAccessed>04</b:MonthAccessed>
    <b:DayAccessed>06</b:DayAccessed>
    <b:RefOrder>3</b:RefOrder>
  </b:Source>
  <b:Source>
    <b:Tag>Mil12</b:Tag>
    <b:SourceType>Book</b:SourceType>
    <b:Guid>{DB70DF01-EA21-41C8-8B4C-FBC0AB8994D7}</b:Guid>
    <b:Title>Management and Organizations Theory</b:Title>
    <b:Year>2012</b:Year>
    <b:Publisher>Wiley &amp; Sons, Inc.</b:Publisher>
    <b:City>San Francisco</b:City>
    <b:Author>
      <b:Author>
        <b:NameList>
          <b:Person>
            <b:Last>Miles</b:Last>
            <b:First>J.</b:First>
            <b:Middle>A.,</b:Middle>
          </b:Person>
        </b:NameList>
      </b:Author>
    </b:Author>
    <b:StateProvince>Ca.</b:StateProvince>
    <b:RefOrder>4</b:RefOrder>
  </b:Source>
</b:Sources>
</file>

<file path=customXml/itemProps1.xml><?xml version="1.0" encoding="utf-8"?>
<ds:datastoreItem xmlns:ds="http://schemas.openxmlformats.org/officeDocument/2006/customXml" ds:itemID="{4255282D-B034-4033-87F8-330219D63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193</Pages>
  <Words>45219</Words>
  <Characters>257752</Characters>
  <Application>Microsoft Office Word</Application>
  <DocSecurity>0</DocSecurity>
  <Lines>2147</Lines>
  <Paragraphs>604</Paragraphs>
  <ScaleCrop>false</ScaleCrop>
  <HeadingPairs>
    <vt:vector size="2" baseType="variant">
      <vt:variant>
        <vt:lpstr>Title</vt:lpstr>
      </vt:variant>
      <vt:variant>
        <vt:i4>1</vt:i4>
      </vt:variant>
    </vt:vector>
  </HeadingPairs>
  <TitlesOfParts>
    <vt:vector size="1" baseType="lpstr">
      <vt:lpstr/>
    </vt:vector>
  </TitlesOfParts>
  <Company>OU-TULSA</Company>
  <LinksUpToDate>false</LinksUpToDate>
  <CharactersWithSpaces>302367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Nida'a Abu Jbara</dc:creator>
  <cp:lastModifiedBy>Nida'a Kh. Abu Jbara</cp:lastModifiedBy>
  <cp:revision>7</cp:revision>
  <cp:lastPrinted>2020-02-20T19:17:00Z</cp:lastPrinted>
  <dcterms:created xsi:type="dcterms:W3CDTF">2020-06-03T08:06:00Z</dcterms:created>
  <dcterms:modified xsi:type="dcterms:W3CDTF">2020-06-09T15:46:00Z</dcterms:modified>
</cp:coreProperties>
</file>