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5267F" w14:textId="77777777" w:rsidR="002C2BA7" w:rsidRPr="007D2089" w:rsidRDefault="002C2BA7" w:rsidP="00EB26E7">
      <w:pPr>
        <w:spacing w:line="360" w:lineRule="auto"/>
        <w:rPr>
          <w:rFonts w:ascii="Times New Roman" w:hAnsi="Times New Roman" w:cs="Times New Roman"/>
          <w:sz w:val="24"/>
          <w:szCs w:val="24"/>
        </w:rPr>
      </w:pPr>
    </w:p>
    <w:p w14:paraId="2F32A4B4" w14:textId="71936636" w:rsidR="00DC261F" w:rsidRPr="007D2089" w:rsidRDefault="0014569C" w:rsidP="00673992">
      <w:pPr>
        <w:spacing w:line="36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UNIVERSITY OF OKLAHOMA </w:t>
      </w:r>
    </w:p>
    <w:p w14:paraId="2F0DDCC8" w14:textId="47767029" w:rsidR="0014569C" w:rsidRPr="007D2089" w:rsidRDefault="0014569C" w:rsidP="00673992">
      <w:pPr>
        <w:spacing w:line="360" w:lineRule="auto"/>
        <w:jc w:val="center"/>
        <w:rPr>
          <w:rFonts w:ascii="Times New Roman" w:hAnsi="Times New Roman" w:cs="Times New Roman"/>
          <w:sz w:val="24"/>
          <w:szCs w:val="24"/>
        </w:rPr>
      </w:pPr>
      <w:r w:rsidRPr="007D2089">
        <w:rPr>
          <w:rFonts w:ascii="Times New Roman" w:hAnsi="Times New Roman" w:cs="Times New Roman"/>
          <w:sz w:val="24"/>
          <w:szCs w:val="24"/>
        </w:rPr>
        <w:t>GRADUATE COLLEGE</w:t>
      </w:r>
    </w:p>
    <w:p w14:paraId="64CA0689" w14:textId="77777777" w:rsidR="004352D6" w:rsidRPr="007D2089" w:rsidRDefault="004352D6" w:rsidP="00DC261F">
      <w:pPr>
        <w:spacing w:line="480" w:lineRule="auto"/>
        <w:jc w:val="center"/>
        <w:rPr>
          <w:rFonts w:ascii="Times New Roman" w:hAnsi="Times New Roman" w:cs="Times New Roman"/>
          <w:sz w:val="24"/>
          <w:szCs w:val="24"/>
        </w:rPr>
      </w:pPr>
    </w:p>
    <w:p w14:paraId="1B8557EC" w14:textId="658ABE44" w:rsidR="00DC261F" w:rsidRPr="007D2089" w:rsidRDefault="00DC261F" w:rsidP="00DC261F">
      <w:pPr>
        <w:spacing w:line="480" w:lineRule="auto"/>
        <w:jc w:val="center"/>
        <w:rPr>
          <w:rFonts w:ascii="Times New Roman" w:hAnsi="Times New Roman" w:cs="Times New Roman"/>
          <w:sz w:val="24"/>
          <w:szCs w:val="24"/>
        </w:rPr>
      </w:pPr>
    </w:p>
    <w:p w14:paraId="7859E64D" w14:textId="4C2D06D8" w:rsidR="00B81EB3" w:rsidRPr="007D2089" w:rsidRDefault="00B81EB3" w:rsidP="00B81EB3">
      <w:pPr>
        <w:spacing w:line="360" w:lineRule="auto"/>
        <w:jc w:val="center"/>
        <w:rPr>
          <w:rFonts w:ascii="Times New Roman" w:hAnsi="Times New Roman" w:cs="Times New Roman"/>
          <w:sz w:val="24"/>
          <w:szCs w:val="24"/>
        </w:rPr>
      </w:pPr>
      <w:r w:rsidRPr="007D2089">
        <w:rPr>
          <w:rFonts w:ascii="Times New Roman" w:hAnsi="Times New Roman" w:cs="Times New Roman"/>
          <w:sz w:val="24"/>
          <w:szCs w:val="24"/>
        </w:rPr>
        <w:t>SELECTED EXAMPLES OF THE CRUSADER STYLE ICONS IN THE FRED JONES JR</w:t>
      </w:r>
      <w:r w:rsidR="00AB21C2">
        <w:rPr>
          <w:rFonts w:ascii="Times New Roman" w:hAnsi="Times New Roman" w:cs="Times New Roman"/>
          <w:sz w:val="24"/>
          <w:szCs w:val="24"/>
        </w:rPr>
        <w:t>.</w:t>
      </w:r>
      <w:r w:rsidRPr="007D2089">
        <w:rPr>
          <w:rFonts w:ascii="Times New Roman" w:hAnsi="Times New Roman" w:cs="Times New Roman"/>
          <w:sz w:val="24"/>
          <w:szCs w:val="24"/>
        </w:rPr>
        <w:t xml:space="preserve"> MUSEUM OF ART</w:t>
      </w:r>
    </w:p>
    <w:p w14:paraId="202E0774" w14:textId="20E09EBF" w:rsidR="00DC261F" w:rsidRPr="007D2089" w:rsidRDefault="00DC261F" w:rsidP="00B81EB3">
      <w:pPr>
        <w:spacing w:line="480" w:lineRule="auto"/>
        <w:rPr>
          <w:rFonts w:ascii="Times New Roman" w:hAnsi="Times New Roman" w:cs="Times New Roman"/>
          <w:sz w:val="24"/>
          <w:szCs w:val="24"/>
        </w:rPr>
      </w:pPr>
    </w:p>
    <w:p w14:paraId="243A2D8B" w14:textId="77777777" w:rsidR="00B81EB3" w:rsidRPr="007D2089" w:rsidRDefault="00B81EB3" w:rsidP="00B81EB3">
      <w:pPr>
        <w:spacing w:line="480" w:lineRule="auto"/>
        <w:rPr>
          <w:rFonts w:ascii="Times New Roman" w:hAnsi="Times New Roman" w:cs="Times New Roman"/>
          <w:sz w:val="24"/>
          <w:szCs w:val="24"/>
        </w:rPr>
      </w:pPr>
    </w:p>
    <w:p w14:paraId="2939C87A" w14:textId="77777777" w:rsidR="00036916" w:rsidRPr="007D2089" w:rsidRDefault="00036916"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A THESIS SUBMITTED TO THE GRADUATE FACULTY</w:t>
      </w:r>
      <w:r w:rsidR="00DC261F" w:rsidRPr="007D2089">
        <w:rPr>
          <w:rFonts w:ascii="Times New Roman" w:hAnsi="Times New Roman" w:cs="Times New Roman"/>
          <w:sz w:val="24"/>
          <w:szCs w:val="24"/>
        </w:rPr>
        <w:t xml:space="preserve"> </w:t>
      </w:r>
    </w:p>
    <w:p w14:paraId="6436C24D" w14:textId="15CB098B" w:rsidR="00DC261F" w:rsidRPr="007D2089" w:rsidRDefault="00DC261F"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in Partial Fulfillment of the Requirements for the Degree</w:t>
      </w:r>
    </w:p>
    <w:p w14:paraId="20251B09" w14:textId="4A8AF2E6" w:rsidR="00DC261F" w:rsidRPr="007D2089" w:rsidRDefault="00DC261F" w:rsidP="00DC261F">
      <w:pPr>
        <w:spacing w:line="480" w:lineRule="auto"/>
        <w:jc w:val="center"/>
        <w:rPr>
          <w:rFonts w:ascii="Times New Roman" w:hAnsi="Times New Roman" w:cs="Times New Roman"/>
          <w:sz w:val="24"/>
          <w:szCs w:val="24"/>
        </w:rPr>
      </w:pPr>
    </w:p>
    <w:p w14:paraId="4F953819" w14:textId="7943FBCB" w:rsidR="00DC261F" w:rsidRPr="007D2089" w:rsidRDefault="00DC261F"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MASTER OF ARTS</w:t>
      </w:r>
      <w:r w:rsidR="00B15E85">
        <w:rPr>
          <w:rFonts w:ascii="Times New Roman" w:hAnsi="Times New Roman" w:cs="Times New Roman"/>
          <w:sz w:val="24"/>
          <w:szCs w:val="24"/>
        </w:rPr>
        <w:t xml:space="preserve"> IN ART HISTORY</w:t>
      </w:r>
    </w:p>
    <w:p w14:paraId="74A7A341" w14:textId="5E2EDFD6" w:rsidR="00DC261F" w:rsidRPr="007D2089" w:rsidRDefault="00DC261F" w:rsidP="00DC261F">
      <w:pPr>
        <w:spacing w:line="480" w:lineRule="auto"/>
        <w:jc w:val="center"/>
        <w:rPr>
          <w:rFonts w:ascii="Times New Roman" w:hAnsi="Times New Roman" w:cs="Times New Roman"/>
          <w:sz w:val="24"/>
          <w:szCs w:val="24"/>
        </w:rPr>
      </w:pPr>
    </w:p>
    <w:p w14:paraId="37FFEE2F" w14:textId="77777777" w:rsidR="00036916" w:rsidRPr="007D2089" w:rsidRDefault="00036916" w:rsidP="00BC59A1">
      <w:pPr>
        <w:spacing w:line="480" w:lineRule="auto"/>
        <w:rPr>
          <w:rFonts w:ascii="Times New Roman" w:hAnsi="Times New Roman" w:cs="Times New Roman"/>
          <w:sz w:val="24"/>
          <w:szCs w:val="24"/>
        </w:rPr>
      </w:pPr>
    </w:p>
    <w:p w14:paraId="66B7C485" w14:textId="39825372" w:rsidR="00095D48" w:rsidRPr="007D2089" w:rsidRDefault="00036916"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By</w:t>
      </w:r>
    </w:p>
    <w:p w14:paraId="30AEBCEF" w14:textId="0C3B3BCA" w:rsidR="00036916" w:rsidRPr="007D2089" w:rsidRDefault="00036916"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SPENCER GRANT</w:t>
      </w:r>
    </w:p>
    <w:p w14:paraId="69E7941E" w14:textId="730A378D" w:rsidR="00DC261F" w:rsidRPr="007D2089" w:rsidRDefault="00DC261F" w:rsidP="00DC261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NORMAN, OKLAHOMA</w:t>
      </w:r>
    </w:p>
    <w:p w14:paraId="6640B7E7" w14:textId="3650748B" w:rsidR="00AB7F9F" w:rsidRPr="007D2089" w:rsidRDefault="00DC261F" w:rsidP="00E40DED">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2022</w:t>
      </w:r>
    </w:p>
    <w:p w14:paraId="6932880C" w14:textId="42E12C54" w:rsidR="10A43A19" w:rsidRDefault="10A43A19" w:rsidP="10A43A19">
      <w:pPr>
        <w:spacing w:line="360" w:lineRule="auto"/>
        <w:jc w:val="center"/>
        <w:rPr>
          <w:rFonts w:ascii="Times New Roman" w:hAnsi="Times New Roman" w:cs="Times New Roman"/>
          <w:sz w:val="24"/>
          <w:szCs w:val="24"/>
        </w:rPr>
      </w:pPr>
    </w:p>
    <w:p w14:paraId="314D752F" w14:textId="77777777" w:rsidR="00EB26E7" w:rsidRDefault="00EB26E7" w:rsidP="00AB7F9F">
      <w:pPr>
        <w:spacing w:line="360" w:lineRule="auto"/>
        <w:jc w:val="center"/>
        <w:rPr>
          <w:rFonts w:ascii="Times New Roman" w:hAnsi="Times New Roman" w:cs="Times New Roman"/>
          <w:sz w:val="24"/>
          <w:szCs w:val="24"/>
        </w:rPr>
      </w:pPr>
    </w:p>
    <w:p w14:paraId="5BDC06C3" w14:textId="24737BA3" w:rsidR="00AB7F9F" w:rsidRPr="007D2089" w:rsidRDefault="00AB7F9F" w:rsidP="00AB7F9F">
      <w:pPr>
        <w:spacing w:line="360" w:lineRule="auto"/>
        <w:jc w:val="center"/>
        <w:rPr>
          <w:rFonts w:ascii="Times New Roman" w:hAnsi="Times New Roman" w:cs="Times New Roman"/>
          <w:sz w:val="24"/>
          <w:szCs w:val="24"/>
        </w:rPr>
      </w:pPr>
      <w:r w:rsidRPr="007D2089">
        <w:rPr>
          <w:rFonts w:ascii="Times New Roman" w:hAnsi="Times New Roman" w:cs="Times New Roman"/>
          <w:sz w:val="24"/>
          <w:szCs w:val="24"/>
        </w:rPr>
        <w:t>SELECTED EXAMPLES OF THE CRUSADER STYLE ICONS IN THE FRED JONES JR MUSEUM OF ART</w:t>
      </w:r>
    </w:p>
    <w:p w14:paraId="5D968D69" w14:textId="77777777" w:rsidR="00E40DED" w:rsidRPr="007D2089" w:rsidRDefault="00E40DED" w:rsidP="00AB7F9F">
      <w:pPr>
        <w:spacing w:line="360" w:lineRule="auto"/>
        <w:jc w:val="center"/>
        <w:rPr>
          <w:rFonts w:ascii="Times New Roman" w:hAnsi="Times New Roman" w:cs="Times New Roman"/>
          <w:sz w:val="24"/>
          <w:szCs w:val="24"/>
        </w:rPr>
      </w:pPr>
    </w:p>
    <w:p w14:paraId="0C083149" w14:textId="77777777" w:rsidR="00E40DED" w:rsidRPr="007D2089" w:rsidRDefault="00E40DED" w:rsidP="00AB7F9F">
      <w:pPr>
        <w:spacing w:line="360" w:lineRule="auto"/>
        <w:jc w:val="center"/>
        <w:rPr>
          <w:rFonts w:ascii="Times New Roman" w:hAnsi="Times New Roman" w:cs="Times New Roman"/>
          <w:sz w:val="24"/>
          <w:szCs w:val="24"/>
        </w:rPr>
      </w:pPr>
    </w:p>
    <w:p w14:paraId="2CBA12D9" w14:textId="1B6B0DFB" w:rsidR="00E40DED" w:rsidRPr="007D2089" w:rsidRDefault="00AB7F9F" w:rsidP="00E40DED">
      <w:pPr>
        <w:spacing w:line="36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A THESIS APPROVED FOR THE </w:t>
      </w:r>
      <w:r w:rsidR="00B15E85">
        <w:rPr>
          <w:rFonts w:ascii="Times New Roman" w:hAnsi="Times New Roman" w:cs="Times New Roman"/>
          <w:sz w:val="24"/>
          <w:szCs w:val="24"/>
        </w:rPr>
        <w:t>SCHOOL OF VISUAL ARTS</w:t>
      </w:r>
    </w:p>
    <w:p w14:paraId="1CA775F6" w14:textId="77777777" w:rsidR="00E40DED" w:rsidRPr="007D2089" w:rsidRDefault="00E40DED" w:rsidP="00E40DED">
      <w:pPr>
        <w:spacing w:line="240" w:lineRule="auto"/>
        <w:jc w:val="center"/>
        <w:rPr>
          <w:rFonts w:ascii="Times New Roman" w:hAnsi="Times New Roman" w:cs="Times New Roman"/>
          <w:sz w:val="24"/>
          <w:szCs w:val="24"/>
        </w:rPr>
      </w:pPr>
    </w:p>
    <w:p w14:paraId="4721D255" w14:textId="77777777" w:rsidR="00E40DED" w:rsidRPr="007D2089" w:rsidRDefault="00E40DED" w:rsidP="00E40DED">
      <w:pPr>
        <w:spacing w:line="240" w:lineRule="auto"/>
        <w:jc w:val="center"/>
        <w:rPr>
          <w:rFonts w:ascii="Times New Roman" w:hAnsi="Times New Roman" w:cs="Times New Roman"/>
          <w:sz w:val="24"/>
          <w:szCs w:val="24"/>
        </w:rPr>
      </w:pPr>
    </w:p>
    <w:p w14:paraId="54A757E0" w14:textId="2A73319B" w:rsidR="00E40DED" w:rsidRPr="007D2089" w:rsidRDefault="00E40DED" w:rsidP="00E40DED">
      <w:pPr>
        <w:spacing w:line="240" w:lineRule="auto"/>
        <w:jc w:val="center"/>
        <w:rPr>
          <w:rFonts w:ascii="Times New Roman" w:hAnsi="Times New Roman" w:cs="Times New Roman"/>
          <w:sz w:val="24"/>
          <w:szCs w:val="24"/>
        </w:rPr>
      </w:pPr>
    </w:p>
    <w:p w14:paraId="4DEA75B1" w14:textId="77777777" w:rsidR="00E40DED" w:rsidRPr="007D2089" w:rsidRDefault="00E40DED" w:rsidP="00E40DED">
      <w:pPr>
        <w:spacing w:line="240" w:lineRule="auto"/>
        <w:jc w:val="center"/>
        <w:rPr>
          <w:rFonts w:ascii="Times New Roman" w:hAnsi="Times New Roman" w:cs="Times New Roman"/>
          <w:sz w:val="24"/>
          <w:szCs w:val="24"/>
        </w:rPr>
      </w:pPr>
    </w:p>
    <w:p w14:paraId="5FE92154" w14:textId="77777777" w:rsidR="00E40DED" w:rsidRPr="007D2089" w:rsidRDefault="00E40DED" w:rsidP="00E40DED">
      <w:pPr>
        <w:spacing w:line="240" w:lineRule="auto"/>
        <w:jc w:val="center"/>
        <w:rPr>
          <w:rFonts w:ascii="Times New Roman" w:hAnsi="Times New Roman" w:cs="Times New Roman"/>
          <w:sz w:val="24"/>
          <w:szCs w:val="24"/>
        </w:rPr>
      </w:pPr>
    </w:p>
    <w:p w14:paraId="45E9DC03" w14:textId="03956C70" w:rsidR="00E40DED" w:rsidRDefault="00E40DED" w:rsidP="00E40DED">
      <w:pPr>
        <w:spacing w:line="240" w:lineRule="auto"/>
        <w:jc w:val="center"/>
        <w:rPr>
          <w:rFonts w:ascii="Times New Roman" w:hAnsi="Times New Roman" w:cs="Times New Roman"/>
          <w:sz w:val="24"/>
          <w:szCs w:val="24"/>
        </w:rPr>
      </w:pPr>
    </w:p>
    <w:p w14:paraId="166DA86E" w14:textId="07E35018" w:rsidR="00EB26E7" w:rsidRDefault="00EB26E7" w:rsidP="00E40DED">
      <w:pPr>
        <w:spacing w:line="240" w:lineRule="auto"/>
        <w:jc w:val="center"/>
        <w:rPr>
          <w:rFonts w:ascii="Times New Roman" w:hAnsi="Times New Roman" w:cs="Times New Roman"/>
          <w:sz w:val="24"/>
          <w:szCs w:val="24"/>
        </w:rPr>
      </w:pPr>
    </w:p>
    <w:p w14:paraId="36844AD0" w14:textId="77777777" w:rsidR="00EB26E7" w:rsidRPr="007D2089" w:rsidRDefault="00EB26E7" w:rsidP="00E40DED">
      <w:pPr>
        <w:spacing w:line="240" w:lineRule="auto"/>
        <w:jc w:val="center"/>
        <w:rPr>
          <w:rFonts w:ascii="Times New Roman" w:hAnsi="Times New Roman" w:cs="Times New Roman"/>
          <w:sz w:val="24"/>
          <w:szCs w:val="24"/>
        </w:rPr>
      </w:pPr>
    </w:p>
    <w:p w14:paraId="3C07A09D" w14:textId="5C65FDEE" w:rsidR="00AB7F9F" w:rsidRPr="007D2089" w:rsidRDefault="00AB7F9F" w:rsidP="00E40DED">
      <w:pPr>
        <w:spacing w:line="240" w:lineRule="auto"/>
        <w:jc w:val="center"/>
        <w:rPr>
          <w:rFonts w:ascii="Times New Roman" w:hAnsi="Times New Roman" w:cs="Times New Roman"/>
          <w:sz w:val="24"/>
          <w:szCs w:val="24"/>
        </w:rPr>
      </w:pPr>
      <w:r w:rsidRPr="007D2089">
        <w:rPr>
          <w:rFonts w:ascii="Times New Roman" w:hAnsi="Times New Roman" w:cs="Times New Roman"/>
          <w:sz w:val="24"/>
          <w:szCs w:val="24"/>
        </w:rPr>
        <w:t>BY</w:t>
      </w:r>
      <w:r w:rsidR="00B15E85">
        <w:rPr>
          <w:rFonts w:ascii="Times New Roman" w:hAnsi="Times New Roman" w:cs="Times New Roman"/>
          <w:sz w:val="24"/>
          <w:szCs w:val="24"/>
        </w:rPr>
        <w:t xml:space="preserve"> THE COMMITTEE CONSISTING OF</w:t>
      </w:r>
    </w:p>
    <w:p w14:paraId="0BA98E4B" w14:textId="77777777" w:rsidR="00AB7F9F" w:rsidRPr="007D2089" w:rsidRDefault="00AB7F9F" w:rsidP="00AB7F9F">
      <w:pPr>
        <w:spacing w:line="360" w:lineRule="auto"/>
        <w:jc w:val="center"/>
        <w:rPr>
          <w:rFonts w:ascii="Times New Roman" w:hAnsi="Times New Roman" w:cs="Times New Roman"/>
          <w:sz w:val="24"/>
          <w:szCs w:val="24"/>
        </w:rPr>
      </w:pPr>
    </w:p>
    <w:p w14:paraId="47DE9F79" w14:textId="77777777" w:rsidR="00AB7F9F" w:rsidRPr="007D2089" w:rsidRDefault="00AB7F9F" w:rsidP="00AB7F9F">
      <w:pPr>
        <w:spacing w:line="360" w:lineRule="auto"/>
        <w:jc w:val="right"/>
        <w:rPr>
          <w:rFonts w:ascii="Times New Roman" w:hAnsi="Times New Roman" w:cs="Times New Roman"/>
          <w:sz w:val="24"/>
          <w:szCs w:val="24"/>
        </w:rPr>
      </w:pPr>
      <w:r w:rsidRPr="007D2089">
        <w:rPr>
          <w:rFonts w:ascii="Times New Roman" w:hAnsi="Times New Roman" w:cs="Times New Roman"/>
          <w:sz w:val="24"/>
          <w:szCs w:val="24"/>
        </w:rPr>
        <w:t>Dr. Rozmeri Basic, Chair</w:t>
      </w:r>
    </w:p>
    <w:p w14:paraId="4298D0B5" w14:textId="77777777" w:rsidR="00AB7F9F" w:rsidRPr="007D2089" w:rsidRDefault="00AB7F9F" w:rsidP="00AB7F9F">
      <w:pPr>
        <w:spacing w:line="360" w:lineRule="auto"/>
        <w:jc w:val="right"/>
        <w:rPr>
          <w:rFonts w:ascii="Times New Roman" w:hAnsi="Times New Roman" w:cs="Times New Roman"/>
          <w:sz w:val="24"/>
          <w:szCs w:val="24"/>
        </w:rPr>
      </w:pPr>
    </w:p>
    <w:p w14:paraId="32024B36" w14:textId="77777777" w:rsidR="00AB7F9F" w:rsidRPr="007D2089" w:rsidRDefault="00AB7F9F" w:rsidP="00AB7F9F">
      <w:pPr>
        <w:spacing w:line="360" w:lineRule="auto"/>
        <w:jc w:val="right"/>
        <w:rPr>
          <w:rFonts w:ascii="Times New Roman" w:hAnsi="Times New Roman" w:cs="Times New Roman"/>
          <w:sz w:val="24"/>
          <w:szCs w:val="24"/>
        </w:rPr>
      </w:pPr>
      <w:r w:rsidRPr="007D2089">
        <w:rPr>
          <w:rFonts w:ascii="Times New Roman" w:hAnsi="Times New Roman" w:cs="Times New Roman"/>
          <w:sz w:val="24"/>
          <w:szCs w:val="24"/>
        </w:rPr>
        <w:t>Dr. Allison Palmer</w:t>
      </w:r>
    </w:p>
    <w:p w14:paraId="1D0C328F" w14:textId="77777777" w:rsidR="00AB7F9F" w:rsidRPr="007D2089" w:rsidRDefault="00AB7F9F" w:rsidP="00AB7F9F">
      <w:pPr>
        <w:spacing w:line="360" w:lineRule="auto"/>
        <w:jc w:val="right"/>
        <w:rPr>
          <w:rFonts w:ascii="Times New Roman" w:hAnsi="Times New Roman" w:cs="Times New Roman"/>
          <w:sz w:val="24"/>
          <w:szCs w:val="24"/>
        </w:rPr>
      </w:pPr>
    </w:p>
    <w:p w14:paraId="242B8EAD" w14:textId="77777777" w:rsidR="00AB7F9F" w:rsidRPr="007D2089" w:rsidRDefault="00AB7F9F" w:rsidP="00AB7F9F">
      <w:pPr>
        <w:spacing w:line="360" w:lineRule="auto"/>
        <w:jc w:val="right"/>
        <w:rPr>
          <w:rFonts w:ascii="Times New Roman" w:hAnsi="Times New Roman" w:cs="Times New Roman"/>
          <w:sz w:val="24"/>
          <w:szCs w:val="24"/>
        </w:rPr>
      </w:pPr>
      <w:r w:rsidRPr="007D2089">
        <w:rPr>
          <w:rFonts w:ascii="Times New Roman" w:hAnsi="Times New Roman" w:cs="Times New Roman"/>
          <w:sz w:val="24"/>
          <w:szCs w:val="24"/>
        </w:rPr>
        <w:t>Dr. Konstantinos Karathanasis</w:t>
      </w:r>
    </w:p>
    <w:p w14:paraId="64DE2801" w14:textId="39B192EB" w:rsidR="00DC261F" w:rsidRPr="007D2089" w:rsidRDefault="00DC261F" w:rsidP="00DC261F">
      <w:pPr>
        <w:spacing w:line="480" w:lineRule="auto"/>
        <w:jc w:val="center"/>
        <w:rPr>
          <w:rFonts w:ascii="Times New Roman" w:hAnsi="Times New Roman" w:cs="Times New Roman"/>
          <w:sz w:val="24"/>
          <w:szCs w:val="24"/>
        </w:rPr>
      </w:pPr>
    </w:p>
    <w:p w14:paraId="6C5E1211" w14:textId="6FE80810" w:rsidR="00DC261F" w:rsidRPr="007D2089" w:rsidRDefault="00DC261F" w:rsidP="00DC261F">
      <w:pPr>
        <w:spacing w:line="480" w:lineRule="auto"/>
        <w:jc w:val="center"/>
        <w:rPr>
          <w:rFonts w:ascii="Times New Roman" w:hAnsi="Times New Roman" w:cs="Times New Roman"/>
          <w:sz w:val="24"/>
          <w:szCs w:val="24"/>
        </w:rPr>
      </w:pPr>
    </w:p>
    <w:p w14:paraId="338A519D" w14:textId="5C69BAFE" w:rsidR="00DC261F" w:rsidRPr="007D2089" w:rsidRDefault="00DC261F" w:rsidP="00DC261F">
      <w:pPr>
        <w:spacing w:line="480" w:lineRule="auto"/>
        <w:jc w:val="center"/>
        <w:rPr>
          <w:rFonts w:ascii="Times New Roman" w:hAnsi="Times New Roman" w:cs="Times New Roman"/>
          <w:sz w:val="24"/>
          <w:szCs w:val="24"/>
        </w:rPr>
      </w:pPr>
    </w:p>
    <w:p w14:paraId="5F377CA3" w14:textId="6EB5554D" w:rsidR="00DC261F" w:rsidRPr="007D2089" w:rsidRDefault="00DC261F" w:rsidP="00DC261F">
      <w:pPr>
        <w:spacing w:line="480" w:lineRule="auto"/>
        <w:jc w:val="center"/>
        <w:rPr>
          <w:rFonts w:ascii="Times New Roman" w:hAnsi="Times New Roman" w:cs="Times New Roman"/>
          <w:sz w:val="24"/>
          <w:szCs w:val="24"/>
        </w:rPr>
      </w:pPr>
    </w:p>
    <w:p w14:paraId="3D964DE1" w14:textId="4A368196" w:rsidR="00DC261F" w:rsidRPr="007D2089" w:rsidRDefault="00DC261F" w:rsidP="00DC261F">
      <w:pPr>
        <w:spacing w:line="480" w:lineRule="auto"/>
        <w:jc w:val="center"/>
        <w:rPr>
          <w:rFonts w:ascii="Times New Roman" w:hAnsi="Times New Roman" w:cs="Times New Roman"/>
          <w:sz w:val="24"/>
          <w:szCs w:val="24"/>
        </w:rPr>
      </w:pPr>
    </w:p>
    <w:p w14:paraId="281630F5" w14:textId="7660FC32" w:rsidR="00DC261F" w:rsidRPr="007D2089" w:rsidRDefault="00DC261F" w:rsidP="00DC261F">
      <w:pPr>
        <w:spacing w:line="480" w:lineRule="auto"/>
        <w:jc w:val="center"/>
        <w:rPr>
          <w:rFonts w:ascii="Times New Roman" w:hAnsi="Times New Roman" w:cs="Times New Roman"/>
          <w:sz w:val="24"/>
          <w:szCs w:val="24"/>
        </w:rPr>
      </w:pPr>
    </w:p>
    <w:p w14:paraId="01B7F82A" w14:textId="09B80940" w:rsidR="00DC261F" w:rsidRPr="007D2089" w:rsidRDefault="00DC261F" w:rsidP="00DC261F">
      <w:pPr>
        <w:spacing w:line="480" w:lineRule="auto"/>
        <w:jc w:val="center"/>
        <w:rPr>
          <w:rFonts w:ascii="Times New Roman" w:hAnsi="Times New Roman" w:cs="Times New Roman"/>
          <w:sz w:val="24"/>
          <w:szCs w:val="24"/>
        </w:rPr>
      </w:pPr>
    </w:p>
    <w:p w14:paraId="7447933F" w14:textId="78E8D528" w:rsidR="00DC261F" w:rsidRPr="007D2089" w:rsidRDefault="00DC261F" w:rsidP="00DC261F">
      <w:pPr>
        <w:spacing w:line="480" w:lineRule="auto"/>
        <w:jc w:val="center"/>
        <w:rPr>
          <w:rFonts w:ascii="Times New Roman" w:hAnsi="Times New Roman" w:cs="Times New Roman"/>
          <w:sz w:val="24"/>
          <w:szCs w:val="24"/>
        </w:rPr>
      </w:pPr>
    </w:p>
    <w:p w14:paraId="17464536" w14:textId="7DD9EED2" w:rsidR="00DC261F" w:rsidRPr="007D2089" w:rsidRDefault="00DC261F" w:rsidP="00DC261F">
      <w:pPr>
        <w:spacing w:line="480" w:lineRule="auto"/>
        <w:jc w:val="center"/>
        <w:rPr>
          <w:rFonts w:ascii="Times New Roman" w:hAnsi="Times New Roman" w:cs="Times New Roman"/>
          <w:sz w:val="24"/>
          <w:szCs w:val="24"/>
        </w:rPr>
      </w:pPr>
    </w:p>
    <w:p w14:paraId="2CABF610" w14:textId="5C0B7C62" w:rsidR="00DC261F" w:rsidRPr="007D2089" w:rsidRDefault="00DC261F" w:rsidP="00DC261F">
      <w:pPr>
        <w:spacing w:line="480" w:lineRule="auto"/>
        <w:jc w:val="center"/>
        <w:rPr>
          <w:rFonts w:ascii="Times New Roman" w:hAnsi="Times New Roman" w:cs="Times New Roman"/>
          <w:sz w:val="24"/>
          <w:szCs w:val="24"/>
        </w:rPr>
      </w:pPr>
    </w:p>
    <w:p w14:paraId="3FAF9AC3" w14:textId="4ED0F88A" w:rsidR="00DC261F" w:rsidRPr="007D2089" w:rsidRDefault="00DC261F" w:rsidP="00DC261F">
      <w:pPr>
        <w:spacing w:line="480" w:lineRule="auto"/>
        <w:jc w:val="center"/>
        <w:rPr>
          <w:rFonts w:ascii="Times New Roman" w:hAnsi="Times New Roman" w:cs="Times New Roman"/>
          <w:sz w:val="24"/>
          <w:szCs w:val="24"/>
        </w:rPr>
      </w:pPr>
    </w:p>
    <w:p w14:paraId="41DBADD5" w14:textId="23A8AD35" w:rsidR="00DC261F" w:rsidRPr="007D2089" w:rsidRDefault="00DC261F" w:rsidP="00DC261F">
      <w:pPr>
        <w:spacing w:line="480" w:lineRule="auto"/>
        <w:jc w:val="center"/>
        <w:rPr>
          <w:rFonts w:ascii="Times New Roman" w:hAnsi="Times New Roman" w:cs="Times New Roman"/>
          <w:sz w:val="24"/>
          <w:szCs w:val="24"/>
        </w:rPr>
      </w:pPr>
    </w:p>
    <w:p w14:paraId="19098227" w14:textId="1CD2D8FA" w:rsidR="00DC261F" w:rsidRPr="007D2089" w:rsidRDefault="00DC261F" w:rsidP="00DC261F">
      <w:pPr>
        <w:spacing w:line="480" w:lineRule="auto"/>
        <w:jc w:val="center"/>
        <w:rPr>
          <w:rFonts w:ascii="Times New Roman" w:hAnsi="Times New Roman" w:cs="Times New Roman"/>
          <w:sz w:val="24"/>
          <w:szCs w:val="24"/>
        </w:rPr>
      </w:pPr>
    </w:p>
    <w:p w14:paraId="069BD424" w14:textId="0354241B" w:rsidR="00DC261F" w:rsidRDefault="00DC261F" w:rsidP="00DC261F">
      <w:pPr>
        <w:spacing w:line="480" w:lineRule="auto"/>
        <w:rPr>
          <w:rFonts w:ascii="Times New Roman" w:hAnsi="Times New Roman" w:cs="Times New Roman"/>
          <w:sz w:val="24"/>
          <w:szCs w:val="24"/>
        </w:rPr>
      </w:pPr>
    </w:p>
    <w:p w14:paraId="4DF9CDF7" w14:textId="035F5261" w:rsidR="00460D72" w:rsidRDefault="00460D72" w:rsidP="00DC261F">
      <w:pPr>
        <w:spacing w:line="480" w:lineRule="auto"/>
        <w:rPr>
          <w:rFonts w:ascii="Times New Roman" w:hAnsi="Times New Roman" w:cs="Times New Roman"/>
          <w:sz w:val="24"/>
          <w:szCs w:val="24"/>
        </w:rPr>
      </w:pPr>
    </w:p>
    <w:p w14:paraId="7AE80EF4" w14:textId="33929DED" w:rsidR="00460D72" w:rsidRDefault="00460D72" w:rsidP="00DC261F">
      <w:pPr>
        <w:spacing w:line="480" w:lineRule="auto"/>
        <w:rPr>
          <w:rFonts w:ascii="Times New Roman" w:hAnsi="Times New Roman" w:cs="Times New Roman"/>
          <w:sz w:val="24"/>
          <w:szCs w:val="24"/>
        </w:rPr>
      </w:pPr>
    </w:p>
    <w:p w14:paraId="1AC16D88" w14:textId="0993CB7B" w:rsidR="00460D72" w:rsidRDefault="00460D72" w:rsidP="00DC261F">
      <w:pPr>
        <w:spacing w:line="480" w:lineRule="auto"/>
        <w:rPr>
          <w:rFonts w:ascii="Times New Roman" w:hAnsi="Times New Roman" w:cs="Times New Roman"/>
          <w:sz w:val="24"/>
          <w:szCs w:val="24"/>
        </w:rPr>
      </w:pPr>
    </w:p>
    <w:p w14:paraId="05F1F5B2" w14:textId="2E6B5022" w:rsidR="00460D72" w:rsidRDefault="00460D72" w:rsidP="00DC261F">
      <w:pPr>
        <w:spacing w:line="480" w:lineRule="auto"/>
        <w:rPr>
          <w:rFonts w:ascii="Times New Roman" w:hAnsi="Times New Roman" w:cs="Times New Roman"/>
          <w:sz w:val="24"/>
          <w:szCs w:val="24"/>
        </w:rPr>
      </w:pPr>
    </w:p>
    <w:p w14:paraId="53F10308" w14:textId="77777777" w:rsidR="005F366A" w:rsidRDefault="00DC261F" w:rsidP="005F366A">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 2022</w:t>
      </w:r>
    </w:p>
    <w:p w14:paraId="07D788A0" w14:textId="430FE5D5" w:rsidR="00DC261F" w:rsidRPr="007D2089" w:rsidRDefault="00231B97" w:rsidP="005F366A">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SPENCER LEE GRANT</w:t>
      </w:r>
    </w:p>
    <w:p w14:paraId="4969424C" w14:textId="79874B5C" w:rsidR="007D2EA8" w:rsidRPr="007D2089" w:rsidRDefault="00DC261F" w:rsidP="002371D3">
      <w:pPr>
        <w:spacing w:line="480" w:lineRule="auto"/>
        <w:jc w:val="center"/>
        <w:rPr>
          <w:rFonts w:ascii="Times New Roman" w:hAnsi="Times New Roman" w:cs="Times New Roman"/>
          <w:sz w:val="24"/>
          <w:szCs w:val="24"/>
        </w:rPr>
        <w:sectPr w:rsidR="007D2EA8" w:rsidRPr="007D2089" w:rsidSect="00D11A02">
          <w:headerReference w:type="default" r:id="rId11"/>
          <w:pgSz w:w="12240" w:h="15840"/>
          <w:pgMar w:top="1440" w:right="1440" w:bottom="1440" w:left="2160" w:header="720" w:footer="720" w:gutter="0"/>
          <w:pgNumType w:fmt="lowerRoman"/>
          <w:cols w:space="720"/>
          <w:docGrid w:linePitch="360"/>
        </w:sectPr>
      </w:pPr>
      <w:r w:rsidRPr="007D2089">
        <w:rPr>
          <w:rFonts w:ascii="Times New Roman" w:hAnsi="Times New Roman" w:cs="Times New Roman"/>
          <w:sz w:val="24"/>
          <w:szCs w:val="24"/>
        </w:rPr>
        <w:t>All Rights Reserved</w:t>
      </w:r>
      <w:r w:rsidR="009241E3">
        <w:rPr>
          <w:rFonts w:ascii="Times New Roman" w:hAnsi="Times New Roman" w:cs="Times New Roman"/>
          <w:sz w:val="24"/>
          <w:szCs w:val="24"/>
        </w:rPr>
        <w:t>.</w:t>
      </w:r>
    </w:p>
    <w:p w14:paraId="0197BB47" w14:textId="77777777" w:rsidR="006E798F" w:rsidRPr="007D2089" w:rsidRDefault="006E798F" w:rsidP="006E798F">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lastRenderedPageBreak/>
        <w:t>Abstract</w:t>
      </w:r>
    </w:p>
    <w:p w14:paraId="34F85268" w14:textId="6CF8CD13" w:rsidR="006E798F" w:rsidRPr="007D2089" w:rsidRDefault="006E798F" w:rsidP="006E798F">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Before Constantinople fell in 1453, Byzantine-style iconography had been experiencing massive shifts in not only production, but also in manufacturing quantity and personal </w:t>
      </w:r>
      <w:r>
        <w:rPr>
          <w:rFonts w:ascii="Times New Roman" w:hAnsi="Times New Roman" w:cs="Times New Roman"/>
          <w:sz w:val="24"/>
          <w:szCs w:val="24"/>
        </w:rPr>
        <w:t>use</w:t>
      </w:r>
      <w:r w:rsidRPr="007D2089">
        <w:rPr>
          <w:rFonts w:ascii="Times New Roman" w:hAnsi="Times New Roman" w:cs="Times New Roman"/>
          <w:sz w:val="24"/>
          <w:szCs w:val="24"/>
        </w:rPr>
        <w:t>. Two such pieces reminiscent of this shift are displayed in the Fred Jones Jr. Museum of Art as part of the Ambassador George Crews and Cecilia DeGoyler McGhee Collection of Icons</w:t>
      </w:r>
      <w:r w:rsidR="00DE39D8">
        <w:rPr>
          <w:rFonts w:ascii="Times New Roman" w:hAnsi="Times New Roman" w:cs="Times New Roman"/>
          <w:sz w:val="24"/>
          <w:szCs w:val="24"/>
        </w:rPr>
        <w:t xml:space="preserve"> at the Fred Jones Jr. Museum of art at The University of Oklahoma at Norman</w:t>
      </w:r>
      <w:r w:rsidRPr="007D2089">
        <w:rPr>
          <w:rFonts w:ascii="Times New Roman" w:hAnsi="Times New Roman" w:cs="Times New Roman"/>
          <w:sz w:val="24"/>
          <w:szCs w:val="24"/>
        </w:rPr>
        <w:t xml:space="preserve">. These two works, </w:t>
      </w:r>
      <w:r w:rsidRPr="007D2089">
        <w:rPr>
          <w:rFonts w:ascii="Times New Roman" w:hAnsi="Times New Roman" w:cs="Times New Roman"/>
          <w:i/>
          <w:iCs/>
          <w:sz w:val="24"/>
          <w:szCs w:val="24"/>
        </w:rPr>
        <w:t xml:space="preserve">Virgin and Child, Virgin of Consolation (Madonna </w:t>
      </w:r>
      <w:r>
        <w:rPr>
          <w:rFonts w:ascii="Times New Roman" w:hAnsi="Times New Roman" w:cs="Times New Roman"/>
          <w:i/>
          <w:iCs/>
          <w:sz w:val="24"/>
          <w:szCs w:val="24"/>
        </w:rPr>
        <w:t>d</w:t>
      </w:r>
      <w:r w:rsidRPr="007D2089">
        <w:rPr>
          <w:rFonts w:ascii="Times New Roman" w:hAnsi="Times New Roman" w:cs="Times New Roman"/>
          <w:i/>
          <w:iCs/>
          <w:sz w:val="24"/>
          <w:szCs w:val="24"/>
        </w:rPr>
        <w:t xml:space="preserve">ella Consolazione) </w:t>
      </w:r>
      <w:r w:rsidRPr="007D2089">
        <w:rPr>
          <w:rFonts w:ascii="Times New Roman" w:hAnsi="Times New Roman" w:cs="Times New Roman"/>
          <w:sz w:val="24"/>
          <w:szCs w:val="24"/>
        </w:rPr>
        <w:t xml:space="preserve">and </w:t>
      </w:r>
      <w:r w:rsidRPr="007D2089">
        <w:rPr>
          <w:rFonts w:ascii="Times New Roman" w:hAnsi="Times New Roman" w:cs="Times New Roman"/>
          <w:i/>
          <w:iCs/>
          <w:sz w:val="24"/>
          <w:szCs w:val="24"/>
        </w:rPr>
        <w:t xml:space="preserve">The Virgin </w:t>
      </w:r>
      <w:r w:rsidRPr="6001442E">
        <w:rPr>
          <w:rFonts w:ascii="Times New Roman" w:hAnsi="Times New Roman" w:cs="Times New Roman"/>
          <w:i/>
          <w:iCs/>
          <w:sz w:val="24"/>
          <w:szCs w:val="24"/>
        </w:rPr>
        <w:t>as the</w:t>
      </w:r>
      <w:r w:rsidRPr="007D2089">
        <w:rPr>
          <w:rFonts w:ascii="Times New Roman" w:hAnsi="Times New Roman" w:cs="Times New Roman"/>
          <w:i/>
          <w:iCs/>
          <w:sz w:val="24"/>
          <w:szCs w:val="24"/>
        </w:rPr>
        <w:t xml:space="preserve"> Life-Giving Spring </w:t>
      </w:r>
      <w:r w:rsidRPr="007D2089">
        <w:rPr>
          <w:rFonts w:ascii="Times New Roman" w:hAnsi="Times New Roman" w:cs="Times New Roman"/>
          <w:sz w:val="24"/>
          <w:szCs w:val="24"/>
        </w:rPr>
        <w:t xml:space="preserve">are representative of the aforementioned variables, namely the effects of Crusaders and their art on the iconological canon, the emergence and prevalence of icons hailing from the Greek Ionian islands, and the influence of private patronage on thematic matter and function. By creating a historiographical timeline focusing on the influence of these variables of style, I identify the icons in the FJJMC as derivates of the works being manufactured around the thirteenth to </w:t>
      </w:r>
      <w:r>
        <w:rPr>
          <w:rFonts w:ascii="Times New Roman" w:hAnsi="Times New Roman" w:cs="Times New Roman"/>
          <w:sz w:val="24"/>
          <w:szCs w:val="24"/>
        </w:rPr>
        <w:t>fifteenth</w:t>
      </w:r>
      <w:r w:rsidRPr="007D2089">
        <w:rPr>
          <w:rFonts w:ascii="Times New Roman" w:hAnsi="Times New Roman" w:cs="Times New Roman"/>
          <w:sz w:val="24"/>
          <w:szCs w:val="24"/>
        </w:rPr>
        <w:t xml:space="preserve"> centuries. </w:t>
      </w:r>
    </w:p>
    <w:p w14:paraId="607B9F36" w14:textId="77777777" w:rsidR="006E798F" w:rsidRPr="007D2089" w:rsidRDefault="006E798F" w:rsidP="008514FD">
      <w:pPr>
        <w:spacing w:line="480" w:lineRule="auto"/>
        <w:rPr>
          <w:rFonts w:ascii="Times New Roman" w:hAnsi="Times New Roman" w:cs="Times New Roman"/>
          <w:sz w:val="24"/>
          <w:szCs w:val="24"/>
        </w:rPr>
      </w:pPr>
    </w:p>
    <w:p w14:paraId="4D629A4F" w14:textId="5AC6A0E3" w:rsidR="00693292" w:rsidRPr="007D2089" w:rsidRDefault="00693292" w:rsidP="008514FD">
      <w:pPr>
        <w:spacing w:line="480" w:lineRule="auto"/>
        <w:ind w:firstLine="720"/>
        <w:rPr>
          <w:rFonts w:ascii="Times New Roman" w:hAnsi="Times New Roman" w:cs="Times New Roman"/>
          <w:sz w:val="24"/>
          <w:szCs w:val="24"/>
        </w:rPr>
      </w:pPr>
    </w:p>
    <w:p w14:paraId="11171CA7" w14:textId="3EB2F3A2" w:rsidR="00693292" w:rsidRPr="007D2089" w:rsidRDefault="00693292" w:rsidP="008514FD">
      <w:pPr>
        <w:spacing w:line="480" w:lineRule="auto"/>
        <w:ind w:firstLine="720"/>
        <w:rPr>
          <w:rFonts w:ascii="Times New Roman" w:hAnsi="Times New Roman" w:cs="Times New Roman"/>
          <w:sz w:val="24"/>
          <w:szCs w:val="24"/>
        </w:rPr>
      </w:pPr>
    </w:p>
    <w:p w14:paraId="723953D5" w14:textId="1C52053F" w:rsidR="00693292" w:rsidRPr="007D2089" w:rsidRDefault="00693292" w:rsidP="008514FD">
      <w:pPr>
        <w:spacing w:line="480" w:lineRule="auto"/>
        <w:ind w:firstLine="720"/>
        <w:rPr>
          <w:rFonts w:ascii="Times New Roman" w:hAnsi="Times New Roman" w:cs="Times New Roman"/>
          <w:sz w:val="24"/>
          <w:szCs w:val="24"/>
        </w:rPr>
      </w:pPr>
    </w:p>
    <w:p w14:paraId="11A006E6" w14:textId="43356432" w:rsidR="00693292" w:rsidRPr="007D2089" w:rsidRDefault="00693292" w:rsidP="008514FD">
      <w:pPr>
        <w:spacing w:line="480" w:lineRule="auto"/>
        <w:ind w:firstLine="720"/>
        <w:rPr>
          <w:rFonts w:ascii="Times New Roman" w:hAnsi="Times New Roman" w:cs="Times New Roman"/>
          <w:sz w:val="24"/>
          <w:szCs w:val="24"/>
        </w:rPr>
      </w:pPr>
    </w:p>
    <w:p w14:paraId="7251A64E" w14:textId="4165FDDD" w:rsidR="00693292" w:rsidRPr="007D2089" w:rsidRDefault="00693292" w:rsidP="008514FD">
      <w:pPr>
        <w:spacing w:line="480" w:lineRule="auto"/>
        <w:ind w:firstLine="720"/>
        <w:rPr>
          <w:rFonts w:ascii="Times New Roman" w:hAnsi="Times New Roman" w:cs="Times New Roman"/>
          <w:sz w:val="24"/>
          <w:szCs w:val="24"/>
        </w:rPr>
      </w:pPr>
    </w:p>
    <w:p w14:paraId="00C8E71F" w14:textId="36574FF4" w:rsidR="00693292" w:rsidRPr="007D2089" w:rsidRDefault="00693292" w:rsidP="008514FD">
      <w:pPr>
        <w:spacing w:line="480" w:lineRule="auto"/>
        <w:ind w:firstLine="720"/>
        <w:rPr>
          <w:rFonts w:ascii="Times New Roman" w:hAnsi="Times New Roman" w:cs="Times New Roman"/>
          <w:sz w:val="24"/>
          <w:szCs w:val="24"/>
        </w:rPr>
      </w:pPr>
    </w:p>
    <w:p w14:paraId="5AC2FCE3" w14:textId="056C7625" w:rsidR="0089649A" w:rsidRDefault="0089649A" w:rsidP="007C00F5">
      <w:pPr>
        <w:spacing w:line="480" w:lineRule="auto"/>
        <w:rPr>
          <w:rFonts w:ascii="Times New Roman" w:hAnsi="Times New Roman" w:cs="Times New Roman"/>
          <w:sz w:val="24"/>
          <w:szCs w:val="24"/>
        </w:rPr>
      </w:pPr>
    </w:p>
    <w:p w14:paraId="5A96514F" w14:textId="211182F3" w:rsidR="0089649A" w:rsidRPr="007D2089" w:rsidRDefault="00CB272B" w:rsidP="0089649A">
      <w:pPr>
        <w:spacing w:line="480" w:lineRule="auto"/>
        <w:jc w:val="center"/>
        <w:rPr>
          <w:rFonts w:ascii="Times New Roman" w:hAnsi="Times New Roman" w:cs="Times New Roman"/>
          <w:sz w:val="24"/>
          <w:szCs w:val="24"/>
        </w:rPr>
      </w:pPr>
      <w:r>
        <w:rPr>
          <w:rFonts w:ascii="Times New Roman" w:hAnsi="Times New Roman" w:cs="Times New Roman"/>
          <w:sz w:val="24"/>
          <w:szCs w:val="24"/>
        </w:rPr>
        <w:t>Acknowledgements</w:t>
      </w:r>
    </w:p>
    <w:p w14:paraId="53BA3A62" w14:textId="77777777" w:rsidR="0089649A" w:rsidRPr="007D2089" w:rsidRDefault="0089649A" w:rsidP="0089649A">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I would most of all like to thank Dr. Rozmeri Basic for starting me down the road of Byzantine studies in Art History, beginning with a Byzantine Icons class, and for encouraging me to stay on that road. </w:t>
      </w:r>
      <w:r w:rsidRPr="6001442E">
        <w:rPr>
          <w:rFonts w:ascii="Times New Roman" w:hAnsi="Times New Roman" w:cs="Times New Roman"/>
          <w:sz w:val="24"/>
          <w:szCs w:val="24"/>
        </w:rPr>
        <w:t>I</w:t>
      </w:r>
      <w:r w:rsidRPr="007D2089">
        <w:rPr>
          <w:rFonts w:ascii="Times New Roman" w:hAnsi="Times New Roman" w:cs="Times New Roman"/>
          <w:sz w:val="24"/>
          <w:szCs w:val="24"/>
        </w:rPr>
        <w:t xml:space="preserve"> also </w:t>
      </w:r>
      <w:r w:rsidRPr="6001442E">
        <w:rPr>
          <w:rFonts w:ascii="Times New Roman" w:hAnsi="Times New Roman" w:cs="Times New Roman"/>
          <w:sz w:val="24"/>
          <w:szCs w:val="24"/>
        </w:rPr>
        <w:t>thank</w:t>
      </w:r>
      <w:r w:rsidRPr="007D2089">
        <w:rPr>
          <w:rFonts w:ascii="Times New Roman" w:hAnsi="Times New Roman" w:cs="Times New Roman"/>
          <w:sz w:val="24"/>
          <w:szCs w:val="24"/>
        </w:rPr>
        <w:t xml:space="preserve"> Dr. Scott Fitzgerald Johnson for his </w:t>
      </w:r>
      <w:r w:rsidRPr="6001442E">
        <w:rPr>
          <w:rFonts w:ascii="Times New Roman" w:hAnsi="Times New Roman" w:cs="Times New Roman"/>
          <w:sz w:val="24"/>
          <w:szCs w:val="24"/>
        </w:rPr>
        <w:t>Presidential Dream Course</w:t>
      </w:r>
      <w:r w:rsidRPr="007D2089">
        <w:rPr>
          <w:rFonts w:ascii="Times New Roman" w:hAnsi="Times New Roman" w:cs="Times New Roman"/>
          <w:sz w:val="24"/>
          <w:szCs w:val="24"/>
        </w:rPr>
        <w:t xml:space="preserve"> “Syrian Christianity,” which sparked my interest in Late Antiquity and Christian art from the </w:t>
      </w:r>
      <w:r w:rsidRPr="6001442E">
        <w:rPr>
          <w:rFonts w:ascii="Times New Roman" w:hAnsi="Times New Roman" w:cs="Times New Roman"/>
          <w:sz w:val="24"/>
          <w:szCs w:val="24"/>
        </w:rPr>
        <w:t>Levant.</w:t>
      </w:r>
      <w:r w:rsidRPr="007D2089">
        <w:rPr>
          <w:rFonts w:ascii="Times New Roman" w:hAnsi="Times New Roman" w:cs="Times New Roman"/>
          <w:sz w:val="24"/>
          <w:szCs w:val="24"/>
        </w:rPr>
        <w:t xml:space="preserve"> To my committee, Dr. Allison Palmer and Dr. Konstantinos Karanathasis, I appreciate your time and constructive criticism in helping me refine my </w:t>
      </w:r>
      <w:r w:rsidRPr="6001442E">
        <w:rPr>
          <w:rFonts w:ascii="Times New Roman" w:hAnsi="Times New Roman" w:cs="Times New Roman"/>
          <w:sz w:val="24"/>
          <w:szCs w:val="24"/>
        </w:rPr>
        <w:t xml:space="preserve">research. </w:t>
      </w:r>
    </w:p>
    <w:p w14:paraId="2A5EB704" w14:textId="77777777" w:rsidR="0089649A" w:rsidRDefault="0089649A" w:rsidP="0089649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And to my wife, Tylar Rose Grant, I appreciate your endless support for my academic endeavors, and your theological knowledge and rapport we’ve shared finishing graduate school together.</w:t>
      </w:r>
    </w:p>
    <w:p w14:paraId="2CFD2F93" w14:textId="0816F4D8" w:rsidR="0089649A" w:rsidRDefault="0089649A" w:rsidP="007C00F5">
      <w:pPr>
        <w:spacing w:line="480" w:lineRule="auto"/>
        <w:rPr>
          <w:rFonts w:ascii="Times New Roman" w:hAnsi="Times New Roman" w:cs="Times New Roman"/>
          <w:sz w:val="24"/>
          <w:szCs w:val="24"/>
        </w:rPr>
      </w:pPr>
    </w:p>
    <w:p w14:paraId="73BBBF28" w14:textId="04A166AF" w:rsidR="0089649A" w:rsidRDefault="0089649A" w:rsidP="007C00F5">
      <w:pPr>
        <w:spacing w:line="480" w:lineRule="auto"/>
        <w:rPr>
          <w:rFonts w:ascii="Times New Roman" w:hAnsi="Times New Roman" w:cs="Times New Roman"/>
          <w:sz w:val="24"/>
          <w:szCs w:val="24"/>
        </w:rPr>
      </w:pPr>
    </w:p>
    <w:p w14:paraId="3EECF282" w14:textId="23204224" w:rsidR="0089649A" w:rsidRDefault="0089649A" w:rsidP="007C00F5">
      <w:pPr>
        <w:spacing w:line="480" w:lineRule="auto"/>
        <w:rPr>
          <w:rFonts w:ascii="Times New Roman" w:hAnsi="Times New Roman" w:cs="Times New Roman"/>
          <w:sz w:val="24"/>
          <w:szCs w:val="24"/>
        </w:rPr>
      </w:pPr>
    </w:p>
    <w:p w14:paraId="27961B8C" w14:textId="44AB93BD" w:rsidR="0089649A" w:rsidRDefault="0089649A" w:rsidP="007C00F5">
      <w:pPr>
        <w:spacing w:line="480" w:lineRule="auto"/>
        <w:rPr>
          <w:rFonts w:ascii="Times New Roman" w:hAnsi="Times New Roman" w:cs="Times New Roman"/>
          <w:sz w:val="24"/>
          <w:szCs w:val="24"/>
        </w:rPr>
      </w:pPr>
    </w:p>
    <w:p w14:paraId="054F9740" w14:textId="596A20B4" w:rsidR="0089649A" w:rsidRDefault="0089649A" w:rsidP="007C00F5">
      <w:pPr>
        <w:spacing w:line="480" w:lineRule="auto"/>
        <w:rPr>
          <w:rFonts w:ascii="Times New Roman" w:hAnsi="Times New Roman" w:cs="Times New Roman"/>
          <w:sz w:val="24"/>
          <w:szCs w:val="24"/>
        </w:rPr>
      </w:pPr>
    </w:p>
    <w:p w14:paraId="57758AE8" w14:textId="535EC73D" w:rsidR="0089649A" w:rsidRDefault="0089649A" w:rsidP="007C00F5">
      <w:pPr>
        <w:spacing w:line="480" w:lineRule="auto"/>
        <w:rPr>
          <w:rFonts w:ascii="Times New Roman" w:hAnsi="Times New Roman" w:cs="Times New Roman"/>
          <w:sz w:val="24"/>
          <w:szCs w:val="24"/>
        </w:rPr>
      </w:pPr>
    </w:p>
    <w:p w14:paraId="760E4AA5" w14:textId="1D5293D4" w:rsidR="0089649A" w:rsidRDefault="0089649A" w:rsidP="007C00F5">
      <w:pPr>
        <w:spacing w:line="480" w:lineRule="auto"/>
        <w:rPr>
          <w:rFonts w:ascii="Times New Roman" w:hAnsi="Times New Roman" w:cs="Times New Roman"/>
          <w:sz w:val="24"/>
          <w:szCs w:val="24"/>
        </w:rPr>
      </w:pPr>
    </w:p>
    <w:p w14:paraId="3E18DB00" w14:textId="77777777" w:rsidR="0089649A" w:rsidRDefault="0089649A" w:rsidP="007C00F5">
      <w:pPr>
        <w:spacing w:line="480" w:lineRule="auto"/>
        <w:rPr>
          <w:rFonts w:ascii="Times New Roman" w:hAnsi="Times New Roman" w:cs="Times New Roman"/>
          <w:sz w:val="24"/>
          <w:szCs w:val="24"/>
        </w:rPr>
      </w:pPr>
    </w:p>
    <w:p w14:paraId="5B12FFC0" w14:textId="51EF0ED8" w:rsidR="00693292" w:rsidRPr="007D2089" w:rsidRDefault="00693292" w:rsidP="18BC955E">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lastRenderedPageBreak/>
        <w:t>Table of Contents</w:t>
      </w:r>
    </w:p>
    <w:p w14:paraId="733023EC" w14:textId="6AA6EE3C" w:rsidR="00DC261F" w:rsidRPr="007D2089" w:rsidRDefault="006E798F" w:rsidP="00693292">
      <w:pPr>
        <w:spacing w:line="360" w:lineRule="auto"/>
        <w:rPr>
          <w:rFonts w:ascii="Times New Roman" w:hAnsi="Times New Roman" w:cs="Times New Roman"/>
          <w:sz w:val="24"/>
          <w:szCs w:val="24"/>
        </w:rPr>
      </w:pPr>
      <w:r>
        <w:rPr>
          <w:rFonts w:ascii="Times New Roman" w:hAnsi="Times New Roman" w:cs="Times New Roman"/>
          <w:sz w:val="24"/>
          <w:szCs w:val="24"/>
        </w:rPr>
        <w:t>Abstract_________</w:t>
      </w:r>
      <w:r w:rsidR="00BC75B7" w:rsidRPr="007D2089">
        <w:rPr>
          <w:rFonts w:ascii="Times New Roman" w:hAnsi="Times New Roman" w:cs="Times New Roman"/>
          <w:sz w:val="24"/>
          <w:szCs w:val="24"/>
        </w:rPr>
        <w:t>_____________________________________________________iv</w:t>
      </w:r>
    </w:p>
    <w:p w14:paraId="04E121AF" w14:textId="01CA82BA" w:rsidR="356B868B" w:rsidRDefault="0089649A" w:rsidP="356B868B">
      <w:pPr>
        <w:spacing w:line="360" w:lineRule="auto"/>
        <w:rPr>
          <w:rFonts w:ascii="Times New Roman" w:hAnsi="Times New Roman" w:cs="Times New Roman"/>
          <w:sz w:val="24"/>
          <w:szCs w:val="24"/>
        </w:rPr>
      </w:pPr>
      <w:r>
        <w:rPr>
          <w:rFonts w:ascii="Times New Roman" w:hAnsi="Times New Roman" w:cs="Times New Roman"/>
          <w:sz w:val="24"/>
          <w:szCs w:val="24"/>
        </w:rPr>
        <w:t>Acknowledgements</w:t>
      </w:r>
      <w:r w:rsidR="356B868B" w:rsidRPr="356B868B">
        <w:rPr>
          <w:rFonts w:ascii="Times New Roman" w:hAnsi="Times New Roman" w:cs="Times New Roman"/>
          <w:sz w:val="24"/>
          <w:szCs w:val="24"/>
        </w:rPr>
        <w:t>__________________________________________________</w:t>
      </w:r>
      <w:r w:rsidR="001305C2">
        <w:rPr>
          <w:rFonts w:ascii="Times New Roman" w:hAnsi="Times New Roman" w:cs="Times New Roman"/>
          <w:sz w:val="24"/>
          <w:szCs w:val="24"/>
        </w:rPr>
        <w:t>___</w:t>
      </w:r>
      <w:r w:rsidR="356B868B" w:rsidRPr="356B868B">
        <w:rPr>
          <w:rFonts w:ascii="Times New Roman" w:hAnsi="Times New Roman" w:cs="Times New Roman"/>
          <w:sz w:val="24"/>
          <w:szCs w:val="24"/>
        </w:rPr>
        <w:t>v</w:t>
      </w:r>
    </w:p>
    <w:p w14:paraId="5105DA3C" w14:textId="6CB6D406" w:rsidR="00A668A0" w:rsidRDefault="00A668A0" w:rsidP="356B868B">
      <w:pPr>
        <w:spacing w:line="360" w:lineRule="auto"/>
        <w:rPr>
          <w:rFonts w:ascii="Times New Roman" w:hAnsi="Times New Roman" w:cs="Times New Roman"/>
          <w:sz w:val="24"/>
          <w:szCs w:val="24"/>
        </w:rPr>
      </w:pPr>
      <w:r>
        <w:rPr>
          <w:rFonts w:ascii="Times New Roman" w:hAnsi="Times New Roman" w:cs="Times New Roman"/>
          <w:sz w:val="24"/>
          <w:szCs w:val="24"/>
        </w:rPr>
        <w:t>Table of Contents______________________________________________________vi</w:t>
      </w:r>
    </w:p>
    <w:p w14:paraId="2662B669" w14:textId="3CF0DD7F" w:rsidR="356B868B" w:rsidRDefault="0089649A" w:rsidP="356B868B">
      <w:pPr>
        <w:spacing w:line="360" w:lineRule="auto"/>
        <w:rPr>
          <w:rFonts w:ascii="Times New Roman" w:hAnsi="Times New Roman" w:cs="Times New Roman"/>
          <w:sz w:val="24"/>
          <w:szCs w:val="24"/>
        </w:rPr>
      </w:pPr>
      <w:r>
        <w:rPr>
          <w:rFonts w:ascii="Times New Roman" w:hAnsi="Times New Roman" w:cs="Times New Roman"/>
          <w:sz w:val="24"/>
          <w:szCs w:val="24"/>
        </w:rPr>
        <w:t>List of Figures</w:t>
      </w:r>
      <w:r w:rsidR="00C14443">
        <w:rPr>
          <w:rFonts w:ascii="Times New Roman" w:hAnsi="Times New Roman" w:cs="Times New Roman"/>
          <w:sz w:val="24"/>
          <w:szCs w:val="24"/>
        </w:rPr>
        <w:t>____</w:t>
      </w:r>
      <w:r w:rsidR="356B868B" w:rsidRPr="356B868B">
        <w:rPr>
          <w:rFonts w:ascii="Times New Roman" w:hAnsi="Times New Roman" w:cs="Times New Roman"/>
          <w:sz w:val="24"/>
          <w:szCs w:val="24"/>
        </w:rPr>
        <w:t>____________________________________________________</w:t>
      </w:r>
      <w:r w:rsidR="00623117">
        <w:rPr>
          <w:rFonts w:ascii="Times New Roman" w:hAnsi="Times New Roman" w:cs="Times New Roman"/>
          <w:sz w:val="24"/>
          <w:szCs w:val="24"/>
        </w:rPr>
        <w:t>vii</w:t>
      </w:r>
    </w:p>
    <w:p w14:paraId="413CD604" w14:textId="2AAD3DAC" w:rsidR="00693292" w:rsidRPr="007D2089" w:rsidRDefault="00693292"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Introduction</w:t>
      </w:r>
      <w:r w:rsidR="00BC75B7" w:rsidRPr="007D2089">
        <w:rPr>
          <w:rFonts w:ascii="Times New Roman" w:hAnsi="Times New Roman" w:cs="Times New Roman"/>
          <w:sz w:val="24"/>
          <w:szCs w:val="24"/>
        </w:rPr>
        <w:t>___________________________________________________________1</w:t>
      </w:r>
    </w:p>
    <w:p w14:paraId="62B0DC76" w14:textId="6FC38FE0" w:rsidR="0066328E" w:rsidRPr="007D2089" w:rsidRDefault="0092400B" w:rsidP="00693292">
      <w:pPr>
        <w:spacing w:line="360" w:lineRule="auto"/>
        <w:rPr>
          <w:rFonts w:ascii="Times New Roman" w:hAnsi="Times New Roman" w:cs="Times New Roman"/>
          <w:sz w:val="24"/>
          <w:szCs w:val="24"/>
        </w:rPr>
      </w:pPr>
      <w:r>
        <w:rPr>
          <w:rFonts w:ascii="Times New Roman" w:hAnsi="Times New Roman" w:cs="Times New Roman"/>
          <w:sz w:val="24"/>
          <w:szCs w:val="24"/>
        </w:rPr>
        <w:t xml:space="preserve">Chapter </w:t>
      </w:r>
      <w:r w:rsidR="0024470E">
        <w:rPr>
          <w:rFonts w:ascii="Times New Roman" w:hAnsi="Times New Roman" w:cs="Times New Roman"/>
          <w:sz w:val="24"/>
          <w:szCs w:val="24"/>
        </w:rPr>
        <w:t>One.</w:t>
      </w:r>
      <w:r>
        <w:rPr>
          <w:rFonts w:ascii="Times New Roman" w:hAnsi="Times New Roman" w:cs="Times New Roman"/>
          <w:sz w:val="24"/>
          <w:szCs w:val="24"/>
        </w:rPr>
        <w:t xml:space="preserve"> Crusader Art _______________________________________________</w:t>
      </w:r>
      <w:r w:rsidR="00C25FF2">
        <w:rPr>
          <w:rFonts w:ascii="Times New Roman" w:hAnsi="Times New Roman" w:cs="Times New Roman"/>
          <w:sz w:val="24"/>
          <w:szCs w:val="24"/>
        </w:rPr>
        <w:t>4</w:t>
      </w:r>
      <w:r w:rsidR="00B23A2B" w:rsidRPr="007D2089">
        <w:rPr>
          <w:rFonts w:ascii="Times New Roman" w:hAnsi="Times New Roman" w:cs="Times New Roman"/>
          <w:sz w:val="24"/>
          <w:szCs w:val="24"/>
        </w:rPr>
        <w:br/>
        <w:t>-Richard the Lionheart and Cyprus</w:t>
      </w:r>
    </w:p>
    <w:p w14:paraId="48F27632" w14:textId="5D9AE066" w:rsidR="00B23A2B" w:rsidRPr="007D2089" w:rsidRDefault="00B23A2B"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 xml:space="preserve">-The </w:t>
      </w:r>
      <w:r w:rsidR="001F2F49" w:rsidRPr="007D2089">
        <w:rPr>
          <w:rFonts w:ascii="Times New Roman" w:hAnsi="Times New Roman" w:cs="Times New Roman"/>
          <w:sz w:val="24"/>
          <w:szCs w:val="24"/>
        </w:rPr>
        <w:t>Fourth</w:t>
      </w:r>
      <w:r w:rsidRPr="007D2089">
        <w:rPr>
          <w:rFonts w:ascii="Times New Roman" w:hAnsi="Times New Roman" w:cs="Times New Roman"/>
          <w:sz w:val="24"/>
          <w:szCs w:val="24"/>
        </w:rPr>
        <w:t xml:space="preserve"> Crusade and the Latin Kingdo</w:t>
      </w:r>
      <w:r w:rsidR="003F6A1F" w:rsidRPr="007D2089">
        <w:rPr>
          <w:rFonts w:ascii="Times New Roman" w:hAnsi="Times New Roman" w:cs="Times New Roman"/>
          <w:sz w:val="24"/>
          <w:szCs w:val="24"/>
        </w:rPr>
        <w:t xml:space="preserve">m in Constantinople </w:t>
      </w:r>
      <w:r w:rsidR="006974C4" w:rsidRPr="007D2089">
        <w:rPr>
          <w:rFonts w:ascii="Times New Roman" w:hAnsi="Times New Roman" w:cs="Times New Roman"/>
          <w:sz w:val="24"/>
          <w:szCs w:val="24"/>
        </w:rPr>
        <w:t>(1204-1261)</w:t>
      </w:r>
    </w:p>
    <w:p w14:paraId="4672E6BA" w14:textId="6BC8F59C" w:rsidR="00B23A2B" w:rsidRPr="007D2089" w:rsidRDefault="00B23A2B"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 xml:space="preserve">- </w:t>
      </w:r>
      <w:r w:rsidR="00B56FCE" w:rsidRPr="007D2089">
        <w:rPr>
          <w:rFonts w:ascii="Times New Roman" w:hAnsi="Times New Roman" w:cs="Times New Roman"/>
          <w:sz w:val="24"/>
          <w:szCs w:val="24"/>
        </w:rPr>
        <w:t>Hybrid Icons and a New Style in Italy</w:t>
      </w:r>
    </w:p>
    <w:p w14:paraId="7C04A96E" w14:textId="5E9F74AB" w:rsidR="004555CF" w:rsidRPr="007D2089" w:rsidRDefault="0024470E" w:rsidP="00B23A2B">
      <w:pPr>
        <w:spacing w:line="360" w:lineRule="auto"/>
        <w:rPr>
          <w:rFonts w:ascii="Times New Roman" w:hAnsi="Times New Roman" w:cs="Times New Roman"/>
          <w:sz w:val="24"/>
          <w:szCs w:val="24"/>
        </w:rPr>
      </w:pPr>
      <w:r>
        <w:rPr>
          <w:rFonts w:ascii="Times New Roman" w:hAnsi="Times New Roman" w:cs="Times New Roman"/>
          <w:sz w:val="24"/>
          <w:szCs w:val="24"/>
        </w:rPr>
        <w:t>Chapter Two</w:t>
      </w:r>
      <w:r w:rsidR="00B56FCE" w:rsidRPr="007D2089">
        <w:rPr>
          <w:rFonts w:ascii="Times New Roman" w:hAnsi="Times New Roman" w:cs="Times New Roman"/>
          <w:sz w:val="24"/>
          <w:szCs w:val="24"/>
        </w:rPr>
        <w:t>.</w:t>
      </w:r>
      <w:r w:rsidR="004555CF" w:rsidRPr="007D2089">
        <w:rPr>
          <w:rFonts w:ascii="Times New Roman" w:hAnsi="Times New Roman" w:cs="Times New Roman"/>
          <w:sz w:val="24"/>
          <w:szCs w:val="24"/>
        </w:rPr>
        <w:t xml:space="preserve"> </w:t>
      </w:r>
      <w:r w:rsidR="0092400B">
        <w:rPr>
          <w:rFonts w:ascii="Times New Roman" w:hAnsi="Times New Roman" w:cs="Times New Roman"/>
          <w:i/>
          <w:iCs/>
          <w:sz w:val="24"/>
          <w:szCs w:val="24"/>
        </w:rPr>
        <w:t xml:space="preserve">Icon of the Virgin and Child/Madonna della </w:t>
      </w:r>
      <w:r w:rsidR="0092400B" w:rsidRPr="0092400B">
        <w:rPr>
          <w:rFonts w:ascii="Times New Roman" w:hAnsi="Times New Roman" w:cs="Times New Roman"/>
          <w:sz w:val="24"/>
          <w:szCs w:val="24"/>
        </w:rPr>
        <w:t>Consolazione</w:t>
      </w:r>
      <w:r w:rsidR="0092400B">
        <w:rPr>
          <w:rFonts w:ascii="Times New Roman" w:hAnsi="Times New Roman" w:cs="Times New Roman"/>
          <w:sz w:val="24"/>
          <w:szCs w:val="24"/>
        </w:rPr>
        <w:t>_________</w:t>
      </w:r>
      <w:r w:rsidR="000910CE">
        <w:rPr>
          <w:rFonts w:ascii="Times New Roman" w:hAnsi="Times New Roman" w:cs="Times New Roman"/>
          <w:sz w:val="24"/>
          <w:szCs w:val="24"/>
        </w:rPr>
        <w:t>_</w:t>
      </w:r>
      <w:r w:rsidR="00CB56D4" w:rsidRPr="0092400B">
        <w:rPr>
          <w:rFonts w:ascii="Times New Roman" w:hAnsi="Times New Roman" w:cs="Times New Roman"/>
          <w:sz w:val="24"/>
          <w:szCs w:val="24"/>
        </w:rPr>
        <w:t>1</w:t>
      </w:r>
      <w:r w:rsidR="00737B96">
        <w:rPr>
          <w:rFonts w:ascii="Times New Roman" w:hAnsi="Times New Roman" w:cs="Times New Roman"/>
          <w:sz w:val="24"/>
          <w:szCs w:val="24"/>
        </w:rPr>
        <w:t>4</w:t>
      </w:r>
    </w:p>
    <w:p w14:paraId="761028CD" w14:textId="5F258C5F" w:rsidR="00B23A2B" w:rsidRPr="007D2089" w:rsidRDefault="004555CF" w:rsidP="00B23A2B">
      <w:pPr>
        <w:spacing w:line="360" w:lineRule="auto"/>
        <w:rPr>
          <w:rFonts w:ascii="Times New Roman" w:hAnsi="Times New Roman" w:cs="Times New Roman"/>
          <w:sz w:val="24"/>
          <w:szCs w:val="24"/>
        </w:rPr>
      </w:pPr>
      <w:r w:rsidRPr="007D2089">
        <w:rPr>
          <w:rFonts w:ascii="Times New Roman" w:hAnsi="Times New Roman" w:cs="Times New Roman"/>
          <w:sz w:val="24"/>
          <w:szCs w:val="24"/>
        </w:rPr>
        <w:t>-</w:t>
      </w:r>
      <w:r w:rsidR="00B65923" w:rsidRPr="007D2089">
        <w:rPr>
          <w:rFonts w:ascii="Times New Roman" w:hAnsi="Times New Roman" w:cs="Times New Roman"/>
          <w:sz w:val="24"/>
          <w:szCs w:val="24"/>
        </w:rPr>
        <w:t xml:space="preserve"> </w:t>
      </w:r>
      <w:r w:rsidRPr="007D2089">
        <w:rPr>
          <w:rFonts w:ascii="Times New Roman" w:hAnsi="Times New Roman" w:cs="Times New Roman"/>
          <w:sz w:val="24"/>
          <w:szCs w:val="24"/>
        </w:rPr>
        <w:t>Description and Analysi</w:t>
      </w:r>
      <w:r w:rsidR="00B56FCE" w:rsidRPr="007D2089">
        <w:rPr>
          <w:rFonts w:ascii="Times New Roman" w:hAnsi="Times New Roman" w:cs="Times New Roman"/>
          <w:sz w:val="24"/>
          <w:szCs w:val="24"/>
        </w:rPr>
        <w:t>s</w:t>
      </w:r>
      <w:r w:rsidR="00B23A2B" w:rsidRPr="007D2089">
        <w:rPr>
          <w:rFonts w:ascii="Times New Roman" w:hAnsi="Times New Roman" w:cs="Times New Roman"/>
          <w:sz w:val="24"/>
          <w:szCs w:val="24"/>
        </w:rPr>
        <w:br/>
        <w:t xml:space="preserve">- </w:t>
      </w:r>
      <w:r w:rsidR="00B56FCE" w:rsidRPr="007D2089">
        <w:rPr>
          <w:rFonts w:ascii="Times New Roman" w:hAnsi="Times New Roman" w:cs="Times New Roman"/>
          <w:sz w:val="24"/>
          <w:szCs w:val="24"/>
        </w:rPr>
        <w:t>Crete and Ionian Islands: Veneto-Cretan Style</w:t>
      </w:r>
    </w:p>
    <w:p w14:paraId="41C81F52" w14:textId="49A721CB" w:rsidR="0000458A" w:rsidRPr="007D2089" w:rsidRDefault="0024470E" w:rsidP="00B23A2B">
      <w:pPr>
        <w:spacing w:line="360" w:lineRule="auto"/>
        <w:rPr>
          <w:rFonts w:ascii="Times New Roman" w:hAnsi="Times New Roman" w:cs="Times New Roman"/>
          <w:sz w:val="24"/>
          <w:szCs w:val="24"/>
        </w:rPr>
      </w:pPr>
      <w:r>
        <w:rPr>
          <w:rFonts w:ascii="Times New Roman" w:hAnsi="Times New Roman" w:cs="Times New Roman"/>
          <w:sz w:val="24"/>
          <w:szCs w:val="24"/>
        </w:rPr>
        <w:t>Chapter 3</w:t>
      </w:r>
      <w:r w:rsidR="00F86EB2" w:rsidRPr="007D2089">
        <w:rPr>
          <w:rFonts w:ascii="Times New Roman" w:hAnsi="Times New Roman" w:cs="Times New Roman"/>
          <w:sz w:val="24"/>
          <w:szCs w:val="24"/>
        </w:rPr>
        <w:t>.</w:t>
      </w:r>
      <w:r w:rsidR="004555CF" w:rsidRPr="007D2089">
        <w:rPr>
          <w:rFonts w:ascii="Times New Roman" w:hAnsi="Times New Roman" w:cs="Times New Roman"/>
          <w:sz w:val="24"/>
          <w:szCs w:val="24"/>
        </w:rPr>
        <w:t xml:space="preserve"> </w:t>
      </w:r>
      <w:r w:rsidR="0092400B">
        <w:rPr>
          <w:rFonts w:ascii="Times New Roman" w:hAnsi="Times New Roman" w:cs="Times New Roman"/>
          <w:i/>
          <w:iCs/>
          <w:sz w:val="24"/>
          <w:szCs w:val="24"/>
        </w:rPr>
        <w:t>Icon of the Virgin as the Life-Giving Spring________________________</w:t>
      </w:r>
      <w:r w:rsidR="00CB56D4" w:rsidRPr="0092400B">
        <w:rPr>
          <w:rFonts w:ascii="Times New Roman" w:hAnsi="Times New Roman" w:cs="Times New Roman"/>
          <w:sz w:val="24"/>
          <w:szCs w:val="24"/>
        </w:rPr>
        <w:t>2</w:t>
      </w:r>
      <w:r w:rsidR="000E2D03">
        <w:rPr>
          <w:rFonts w:ascii="Times New Roman" w:hAnsi="Times New Roman" w:cs="Times New Roman"/>
          <w:sz w:val="24"/>
          <w:szCs w:val="24"/>
        </w:rPr>
        <w:t>7</w:t>
      </w:r>
    </w:p>
    <w:p w14:paraId="17AB8785" w14:textId="24622557" w:rsidR="00B23A2B" w:rsidRPr="007D2089" w:rsidRDefault="0000458A" w:rsidP="00B23A2B">
      <w:pPr>
        <w:spacing w:line="360" w:lineRule="auto"/>
        <w:rPr>
          <w:rFonts w:ascii="Times New Roman" w:hAnsi="Times New Roman" w:cs="Times New Roman"/>
          <w:sz w:val="24"/>
          <w:szCs w:val="24"/>
        </w:rPr>
      </w:pPr>
      <w:r w:rsidRPr="007D2089">
        <w:rPr>
          <w:rFonts w:ascii="Times New Roman" w:hAnsi="Times New Roman" w:cs="Times New Roman"/>
          <w:sz w:val="24"/>
          <w:szCs w:val="24"/>
        </w:rPr>
        <w:t>-</w:t>
      </w:r>
      <w:r w:rsidR="00B97B23" w:rsidRPr="007D2089">
        <w:rPr>
          <w:rFonts w:ascii="Times New Roman" w:hAnsi="Times New Roman" w:cs="Times New Roman"/>
          <w:sz w:val="24"/>
          <w:szCs w:val="24"/>
        </w:rPr>
        <w:t xml:space="preserve"> </w:t>
      </w:r>
      <w:r w:rsidRPr="007D2089">
        <w:rPr>
          <w:rFonts w:ascii="Times New Roman" w:hAnsi="Times New Roman" w:cs="Times New Roman"/>
          <w:sz w:val="24"/>
          <w:szCs w:val="24"/>
        </w:rPr>
        <w:t>Description and Analysis</w:t>
      </w:r>
      <w:r w:rsidR="00B23A2B" w:rsidRPr="007D2089">
        <w:rPr>
          <w:rFonts w:ascii="Times New Roman" w:hAnsi="Times New Roman" w:cs="Times New Roman"/>
          <w:sz w:val="24"/>
          <w:szCs w:val="24"/>
        </w:rPr>
        <w:br/>
      </w:r>
      <w:r w:rsidR="00B97B23" w:rsidRPr="007D2089">
        <w:rPr>
          <w:rFonts w:ascii="Times New Roman" w:hAnsi="Times New Roman" w:cs="Times New Roman"/>
          <w:sz w:val="24"/>
          <w:szCs w:val="24"/>
        </w:rPr>
        <w:t>- Resurgence of the Virgin Cult in the Ottoman Empire in the Eighteenth Century</w:t>
      </w:r>
    </w:p>
    <w:p w14:paraId="5155A871" w14:textId="6BA96DB9" w:rsidR="0066328E" w:rsidRPr="007D2089" w:rsidRDefault="0066328E"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Conclusion</w:t>
      </w:r>
      <w:r w:rsidR="00DF76A0">
        <w:rPr>
          <w:rFonts w:ascii="Times New Roman" w:hAnsi="Times New Roman" w:cs="Times New Roman"/>
          <w:sz w:val="24"/>
          <w:szCs w:val="24"/>
        </w:rPr>
        <w:t xml:space="preserve"> </w:t>
      </w:r>
      <w:r w:rsidR="00BC75B7" w:rsidRPr="007D2089">
        <w:rPr>
          <w:rFonts w:ascii="Times New Roman" w:hAnsi="Times New Roman" w:cs="Times New Roman"/>
          <w:sz w:val="24"/>
          <w:szCs w:val="24"/>
        </w:rPr>
        <w:t>__________________________________________________________</w:t>
      </w:r>
      <w:r w:rsidR="002B6593">
        <w:rPr>
          <w:rFonts w:ascii="Times New Roman" w:hAnsi="Times New Roman" w:cs="Times New Roman"/>
          <w:sz w:val="24"/>
          <w:szCs w:val="24"/>
        </w:rPr>
        <w:t>40</w:t>
      </w:r>
    </w:p>
    <w:p w14:paraId="0824DB44" w14:textId="74D459FA" w:rsidR="0066328E" w:rsidRPr="007D2089" w:rsidRDefault="00300B68"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Figures</w:t>
      </w:r>
      <w:r w:rsidR="00DF76A0">
        <w:rPr>
          <w:rFonts w:ascii="Times New Roman" w:hAnsi="Times New Roman" w:cs="Times New Roman"/>
          <w:sz w:val="24"/>
          <w:szCs w:val="24"/>
        </w:rPr>
        <w:t xml:space="preserve"> </w:t>
      </w:r>
      <w:r w:rsidR="00BC75B7" w:rsidRPr="007D2089">
        <w:rPr>
          <w:rFonts w:ascii="Times New Roman" w:hAnsi="Times New Roman" w:cs="Times New Roman"/>
          <w:sz w:val="24"/>
          <w:szCs w:val="24"/>
        </w:rPr>
        <w:t>_____________________________________________________________</w:t>
      </w:r>
      <w:r w:rsidR="003A489C">
        <w:rPr>
          <w:rFonts w:ascii="Times New Roman" w:hAnsi="Times New Roman" w:cs="Times New Roman"/>
          <w:sz w:val="24"/>
          <w:szCs w:val="24"/>
        </w:rPr>
        <w:t>43</w:t>
      </w:r>
    </w:p>
    <w:p w14:paraId="64B4E208" w14:textId="56CA7684" w:rsidR="0066328E" w:rsidRPr="007D2089" w:rsidRDefault="00300B68" w:rsidP="00693292">
      <w:pPr>
        <w:spacing w:line="360" w:lineRule="auto"/>
        <w:rPr>
          <w:rFonts w:ascii="Times New Roman" w:hAnsi="Times New Roman" w:cs="Times New Roman"/>
          <w:sz w:val="24"/>
          <w:szCs w:val="24"/>
        </w:rPr>
      </w:pPr>
      <w:r w:rsidRPr="007D2089">
        <w:rPr>
          <w:rFonts w:ascii="Times New Roman" w:hAnsi="Times New Roman" w:cs="Times New Roman"/>
          <w:sz w:val="24"/>
          <w:szCs w:val="24"/>
        </w:rPr>
        <w:t>Bibliograph</w:t>
      </w:r>
      <w:r w:rsidR="001305C2">
        <w:rPr>
          <w:rFonts w:ascii="Times New Roman" w:hAnsi="Times New Roman" w:cs="Times New Roman"/>
          <w:sz w:val="24"/>
          <w:szCs w:val="24"/>
        </w:rPr>
        <w:t>y</w:t>
      </w:r>
      <w:r w:rsidR="00DF76A0">
        <w:rPr>
          <w:rFonts w:ascii="Times New Roman" w:hAnsi="Times New Roman" w:cs="Times New Roman"/>
          <w:sz w:val="24"/>
          <w:szCs w:val="24"/>
        </w:rPr>
        <w:t>_</w:t>
      </w:r>
      <w:r w:rsidR="00BC75B7" w:rsidRPr="007D2089">
        <w:rPr>
          <w:rFonts w:ascii="Times New Roman" w:hAnsi="Times New Roman" w:cs="Times New Roman"/>
          <w:sz w:val="24"/>
          <w:szCs w:val="24"/>
        </w:rPr>
        <w:t>________________________________________________________</w:t>
      </w:r>
      <w:r w:rsidR="003A489C">
        <w:rPr>
          <w:rFonts w:ascii="Times New Roman" w:hAnsi="Times New Roman" w:cs="Times New Roman"/>
          <w:sz w:val="24"/>
          <w:szCs w:val="24"/>
        </w:rPr>
        <w:t>59</w:t>
      </w:r>
    </w:p>
    <w:p w14:paraId="13386964" w14:textId="2FE0B920" w:rsidR="00DC261F" w:rsidRPr="007D2089" w:rsidRDefault="00DC261F" w:rsidP="00DC261F">
      <w:pPr>
        <w:spacing w:line="480" w:lineRule="auto"/>
        <w:jc w:val="center"/>
        <w:rPr>
          <w:rFonts w:ascii="Times New Roman" w:hAnsi="Times New Roman" w:cs="Times New Roman"/>
          <w:sz w:val="24"/>
          <w:szCs w:val="24"/>
        </w:rPr>
      </w:pPr>
    </w:p>
    <w:p w14:paraId="500B8D5D" w14:textId="77777777" w:rsidR="00B60225" w:rsidRPr="007D2089" w:rsidRDefault="00B60225" w:rsidP="003D3F86">
      <w:pPr>
        <w:spacing w:line="480" w:lineRule="auto"/>
        <w:rPr>
          <w:rFonts w:ascii="Times New Roman" w:hAnsi="Times New Roman" w:cs="Times New Roman"/>
          <w:sz w:val="24"/>
          <w:szCs w:val="24"/>
        </w:rPr>
      </w:pPr>
    </w:p>
    <w:p w14:paraId="21EEEE69" w14:textId="77777777" w:rsidR="00800C21" w:rsidRDefault="00800C21" w:rsidP="00723BE6">
      <w:pPr>
        <w:spacing w:line="480" w:lineRule="auto"/>
        <w:ind w:firstLine="720"/>
        <w:jc w:val="center"/>
        <w:rPr>
          <w:rFonts w:ascii="Times New Roman" w:hAnsi="Times New Roman" w:cs="Times New Roman"/>
          <w:sz w:val="24"/>
          <w:szCs w:val="24"/>
        </w:rPr>
      </w:pPr>
    </w:p>
    <w:p w14:paraId="3E963E0C" w14:textId="0D9ED8C6" w:rsidR="00723BE6" w:rsidRPr="007D2089" w:rsidRDefault="00723BE6" w:rsidP="00723BE6">
      <w:pPr>
        <w:spacing w:line="480" w:lineRule="auto"/>
        <w:ind w:firstLine="720"/>
        <w:jc w:val="center"/>
        <w:rPr>
          <w:rFonts w:ascii="Times New Roman" w:hAnsi="Times New Roman" w:cs="Times New Roman"/>
          <w:sz w:val="24"/>
          <w:szCs w:val="24"/>
        </w:rPr>
      </w:pPr>
      <w:r w:rsidRPr="007D2089">
        <w:rPr>
          <w:rFonts w:ascii="Times New Roman" w:hAnsi="Times New Roman" w:cs="Times New Roman"/>
          <w:sz w:val="24"/>
          <w:szCs w:val="24"/>
        </w:rPr>
        <w:lastRenderedPageBreak/>
        <w:t>List of Figures</w:t>
      </w:r>
    </w:p>
    <w:p w14:paraId="13F6FACE" w14:textId="36D1B9AA" w:rsidR="00723BE6" w:rsidRPr="00162F56" w:rsidRDefault="00622955" w:rsidP="00FA5A36">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4C04D7" w:rsidRPr="007D2089">
        <w:rPr>
          <w:rFonts w:ascii="Times New Roman" w:hAnsi="Times New Roman" w:cs="Times New Roman"/>
          <w:sz w:val="24"/>
          <w:szCs w:val="24"/>
        </w:rPr>
        <w:t xml:space="preserve">1: </w:t>
      </w:r>
      <w:r w:rsidR="004C04D7" w:rsidRPr="007D2089">
        <w:rPr>
          <w:rFonts w:ascii="Times New Roman" w:hAnsi="Times New Roman" w:cs="Times New Roman"/>
          <w:i/>
          <w:iCs/>
          <w:sz w:val="24"/>
          <w:szCs w:val="24"/>
        </w:rPr>
        <w:t>Virgin and Child (</w:t>
      </w:r>
      <w:r w:rsidR="00FF6D5D" w:rsidRPr="007D2089">
        <w:rPr>
          <w:rFonts w:ascii="Times New Roman" w:hAnsi="Times New Roman" w:cs="Times New Roman"/>
          <w:i/>
          <w:iCs/>
          <w:sz w:val="24"/>
          <w:szCs w:val="24"/>
        </w:rPr>
        <w:t xml:space="preserve">Madonna </w:t>
      </w:r>
      <w:r w:rsidR="000012DC">
        <w:rPr>
          <w:rFonts w:ascii="Times New Roman" w:hAnsi="Times New Roman" w:cs="Times New Roman"/>
          <w:i/>
          <w:iCs/>
          <w:sz w:val="24"/>
          <w:szCs w:val="24"/>
        </w:rPr>
        <w:t>d</w:t>
      </w:r>
      <w:r w:rsidR="00FF6D5D" w:rsidRPr="007D2089">
        <w:rPr>
          <w:rFonts w:ascii="Times New Roman" w:hAnsi="Times New Roman" w:cs="Times New Roman"/>
          <w:i/>
          <w:iCs/>
          <w:sz w:val="24"/>
          <w:szCs w:val="24"/>
        </w:rPr>
        <w:t>ella Consolazione</w:t>
      </w:r>
      <w:r w:rsidR="7F777906" w:rsidRPr="7F777906">
        <w:rPr>
          <w:rFonts w:ascii="Times New Roman" w:hAnsi="Times New Roman" w:cs="Times New Roman"/>
          <w:i/>
          <w:iCs/>
          <w:sz w:val="24"/>
          <w:szCs w:val="24"/>
        </w:rPr>
        <w:t xml:space="preserve">). </w:t>
      </w:r>
      <w:r w:rsidR="79818106" w:rsidRPr="79818106">
        <w:rPr>
          <w:rFonts w:ascii="Times New Roman" w:hAnsi="Times New Roman" w:cs="Times New Roman"/>
          <w:sz w:val="24"/>
          <w:szCs w:val="24"/>
        </w:rPr>
        <w:t>17</w:t>
      </w:r>
      <w:r w:rsidR="79818106" w:rsidRPr="79818106">
        <w:rPr>
          <w:rFonts w:ascii="Times New Roman" w:hAnsi="Times New Roman" w:cs="Times New Roman"/>
          <w:sz w:val="24"/>
          <w:szCs w:val="24"/>
          <w:vertAlign w:val="superscript"/>
        </w:rPr>
        <w:t>th</w:t>
      </w:r>
      <w:r w:rsidR="79818106" w:rsidRPr="79818106">
        <w:rPr>
          <w:rFonts w:ascii="Times New Roman" w:hAnsi="Times New Roman" w:cs="Times New Roman"/>
          <w:sz w:val="24"/>
          <w:szCs w:val="24"/>
        </w:rPr>
        <w:t xml:space="preserve"> </w:t>
      </w:r>
      <w:r w:rsidR="005B502E">
        <w:rPr>
          <w:rFonts w:ascii="Times New Roman" w:hAnsi="Times New Roman" w:cs="Times New Roman"/>
          <w:sz w:val="24"/>
          <w:szCs w:val="24"/>
        </w:rPr>
        <w:t>C</w:t>
      </w:r>
      <w:r w:rsidR="79818106" w:rsidRPr="79818106">
        <w:rPr>
          <w:rFonts w:ascii="Times New Roman" w:hAnsi="Times New Roman" w:cs="Times New Roman"/>
          <w:sz w:val="24"/>
          <w:szCs w:val="24"/>
        </w:rPr>
        <w:t xml:space="preserve">entury, Greece, </w:t>
      </w:r>
      <w:r w:rsidR="001305C2">
        <w:rPr>
          <w:rFonts w:ascii="Times New Roman" w:hAnsi="Times New Roman" w:cs="Times New Roman"/>
          <w:sz w:val="24"/>
          <w:szCs w:val="24"/>
        </w:rPr>
        <w:tab/>
      </w:r>
      <w:r w:rsidR="79818106" w:rsidRPr="79818106">
        <w:rPr>
          <w:rFonts w:ascii="Times New Roman" w:hAnsi="Times New Roman" w:cs="Times New Roman"/>
          <w:sz w:val="24"/>
          <w:szCs w:val="24"/>
        </w:rPr>
        <w:t>Ionian Islands</w:t>
      </w:r>
      <w:r w:rsidR="29F6AC5E" w:rsidRPr="29F6AC5E">
        <w:rPr>
          <w:rFonts w:ascii="Times New Roman" w:hAnsi="Times New Roman" w:cs="Times New Roman"/>
          <w:sz w:val="24"/>
          <w:szCs w:val="24"/>
        </w:rPr>
        <w:t xml:space="preserve">, </w:t>
      </w:r>
      <w:r w:rsidR="7F23D6F6" w:rsidRPr="7F23D6F6">
        <w:rPr>
          <w:rFonts w:ascii="Times New Roman" w:hAnsi="Times New Roman" w:cs="Times New Roman"/>
          <w:sz w:val="24"/>
          <w:szCs w:val="24"/>
        </w:rPr>
        <w:t>Egg Tempera</w:t>
      </w:r>
      <w:r w:rsidR="29F6AC5E" w:rsidRPr="29F6AC5E">
        <w:rPr>
          <w:rFonts w:ascii="Times New Roman" w:hAnsi="Times New Roman" w:cs="Times New Roman"/>
          <w:sz w:val="24"/>
          <w:szCs w:val="24"/>
        </w:rPr>
        <w:t xml:space="preserve"> on </w:t>
      </w:r>
      <w:r w:rsidR="7F23D6F6" w:rsidRPr="7F23D6F6">
        <w:rPr>
          <w:rFonts w:ascii="Times New Roman" w:hAnsi="Times New Roman" w:cs="Times New Roman"/>
          <w:sz w:val="24"/>
          <w:szCs w:val="24"/>
        </w:rPr>
        <w:t>Panel</w:t>
      </w:r>
      <w:r w:rsidR="29F6AC5E" w:rsidRPr="29F6AC5E">
        <w:rPr>
          <w:rFonts w:ascii="Times New Roman" w:hAnsi="Times New Roman" w:cs="Times New Roman"/>
          <w:sz w:val="24"/>
          <w:szCs w:val="24"/>
        </w:rPr>
        <w:t>, 11 3/8 x 9 ¼ in</w:t>
      </w:r>
      <w:r w:rsidR="03F6192A" w:rsidRPr="03F6192A">
        <w:rPr>
          <w:rFonts w:ascii="Times New Roman" w:hAnsi="Times New Roman" w:cs="Times New Roman"/>
          <w:sz w:val="24"/>
          <w:szCs w:val="24"/>
        </w:rPr>
        <w:t xml:space="preserve">., </w:t>
      </w:r>
      <w:r w:rsidR="79818106" w:rsidRPr="79818106">
        <w:rPr>
          <w:rFonts w:ascii="Times New Roman" w:hAnsi="Times New Roman" w:cs="Times New Roman"/>
          <w:sz w:val="24"/>
          <w:szCs w:val="24"/>
        </w:rPr>
        <w:t xml:space="preserve">Fred Jones Jr. Museum </w:t>
      </w:r>
      <w:r w:rsidR="001305C2">
        <w:rPr>
          <w:rFonts w:ascii="Times New Roman" w:hAnsi="Times New Roman" w:cs="Times New Roman"/>
          <w:sz w:val="24"/>
          <w:szCs w:val="24"/>
        </w:rPr>
        <w:tab/>
      </w:r>
      <w:r w:rsidR="79818106" w:rsidRPr="79818106">
        <w:rPr>
          <w:rFonts w:ascii="Times New Roman" w:hAnsi="Times New Roman" w:cs="Times New Roman"/>
          <w:sz w:val="24"/>
          <w:szCs w:val="24"/>
        </w:rPr>
        <w:t>of Art,</w:t>
      </w:r>
      <w:r w:rsidR="566487DD" w:rsidRPr="566487DD">
        <w:rPr>
          <w:rFonts w:ascii="Times New Roman" w:hAnsi="Times New Roman" w:cs="Times New Roman"/>
          <w:sz w:val="24"/>
          <w:szCs w:val="24"/>
        </w:rPr>
        <w:t xml:space="preserve"> Norman, Oklahoma (</w:t>
      </w:r>
      <w:r w:rsidR="62E0590D" w:rsidRPr="62E0590D">
        <w:rPr>
          <w:rFonts w:ascii="Times New Roman" w:hAnsi="Times New Roman" w:cs="Times New Roman"/>
          <w:sz w:val="24"/>
          <w:szCs w:val="24"/>
        </w:rPr>
        <w:t>Photo</w:t>
      </w:r>
      <w:r w:rsidR="7F23D6F6" w:rsidRPr="7F23D6F6">
        <w:rPr>
          <w:rFonts w:ascii="Times New Roman" w:hAnsi="Times New Roman" w:cs="Times New Roman"/>
          <w:sz w:val="24"/>
          <w:szCs w:val="24"/>
        </w:rPr>
        <w:t>: Author</w:t>
      </w:r>
      <w:r w:rsidR="00162F56" w:rsidRPr="6671F4D3">
        <w:rPr>
          <w:rFonts w:ascii="Times New Roman" w:hAnsi="Times New Roman" w:cs="Times New Roman"/>
          <w:sz w:val="24"/>
          <w:szCs w:val="24"/>
        </w:rPr>
        <w:t>)</w:t>
      </w:r>
    </w:p>
    <w:p w14:paraId="7FFE71BE" w14:textId="6B7F6864" w:rsidR="00FF6D5D" w:rsidRPr="00162F56" w:rsidRDefault="00622955" w:rsidP="00FA5A36">
      <w:pPr>
        <w:spacing w:line="480" w:lineRule="auto"/>
        <w:rPr>
          <w:rFonts w:ascii="Times New Roman" w:hAnsi="Times New Roman" w:cs="Times New Roman"/>
          <w:i/>
          <w:sz w:val="24"/>
          <w:szCs w:val="24"/>
        </w:rPr>
      </w:pPr>
      <w:r>
        <w:rPr>
          <w:rFonts w:ascii="Times New Roman" w:hAnsi="Times New Roman" w:cs="Times New Roman"/>
          <w:sz w:val="24"/>
          <w:szCs w:val="24"/>
        </w:rPr>
        <w:t xml:space="preserve">Figure </w:t>
      </w:r>
      <w:r w:rsidR="6671F4D3" w:rsidRPr="6671F4D3">
        <w:rPr>
          <w:rFonts w:ascii="Times New Roman" w:hAnsi="Times New Roman" w:cs="Times New Roman"/>
          <w:sz w:val="24"/>
          <w:szCs w:val="24"/>
        </w:rPr>
        <w:t>1a</w:t>
      </w:r>
      <w:r w:rsidR="00FF6D5D" w:rsidRPr="007D2089">
        <w:rPr>
          <w:rFonts w:ascii="Times New Roman" w:hAnsi="Times New Roman" w:cs="Times New Roman"/>
          <w:sz w:val="24"/>
          <w:szCs w:val="24"/>
        </w:rPr>
        <w:t xml:space="preserve">: </w:t>
      </w:r>
      <w:r w:rsidR="00541868" w:rsidRPr="007D2089">
        <w:rPr>
          <w:rFonts w:ascii="Times New Roman" w:hAnsi="Times New Roman" w:cs="Times New Roman"/>
          <w:i/>
          <w:iCs/>
          <w:sz w:val="24"/>
          <w:szCs w:val="24"/>
        </w:rPr>
        <w:t xml:space="preserve">Virgin and Child (Madonna </w:t>
      </w:r>
      <w:r w:rsidR="000012DC">
        <w:rPr>
          <w:rFonts w:ascii="Times New Roman" w:hAnsi="Times New Roman" w:cs="Times New Roman"/>
          <w:i/>
          <w:iCs/>
          <w:sz w:val="24"/>
          <w:szCs w:val="24"/>
        </w:rPr>
        <w:t>d</w:t>
      </w:r>
      <w:r w:rsidR="00541868" w:rsidRPr="007D2089">
        <w:rPr>
          <w:rFonts w:ascii="Times New Roman" w:hAnsi="Times New Roman" w:cs="Times New Roman"/>
          <w:i/>
          <w:iCs/>
          <w:sz w:val="24"/>
          <w:szCs w:val="24"/>
        </w:rPr>
        <w:t>ella Consolazione</w:t>
      </w:r>
      <w:r w:rsidR="00541868" w:rsidRPr="7F777906">
        <w:rPr>
          <w:rFonts w:ascii="Times New Roman" w:hAnsi="Times New Roman" w:cs="Times New Roman"/>
          <w:i/>
          <w:iCs/>
          <w:sz w:val="24"/>
          <w:szCs w:val="24"/>
        </w:rPr>
        <w:t xml:space="preserve">). </w:t>
      </w:r>
      <w:r w:rsidR="00541868" w:rsidRPr="79818106">
        <w:rPr>
          <w:rFonts w:ascii="Times New Roman" w:hAnsi="Times New Roman" w:cs="Times New Roman"/>
          <w:sz w:val="24"/>
          <w:szCs w:val="24"/>
        </w:rPr>
        <w:t>17</w:t>
      </w:r>
      <w:r w:rsidR="00541868" w:rsidRPr="79818106">
        <w:rPr>
          <w:rFonts w:ascii="Times New Roman" w:hAnsi="Times New Roman" w:cs="Times New Roman"/>
          <w:sz w:val="24"/>
          <w:szCs w:val="24"/>
          <w:vertAlign w:val="superscript"/>
        </w:rPr>
        <w:t>th</w:t>
      </w:r>
      <w:r w:rsidR="00541868" w:rsidRPr="79818106">
        <w:rPr>
          <w:rFonts w:ascii="Times New Roman" w:hAnsi="Times New Roman" w:cs="Times New Roman"/>
          <w:sz w:val="24"/>
          <w:szCs w:val="24"/>
        </w:rPr>
        <w:t xml:space="preserve"> </w:t>
      </w:r>
      <w:r w:rsidR="005B502E">
        <w:rPr>
          <w:rFonts w:ascii="Times New Roman" w:hAnsi="Times New Roman" w:cs="Times New Roman"/>
          <w:sz w:val="24"/>
          <w:szCs w:val="24"/>
        </w:rPr>
        <w:t>C</w:t>
      </w:r>
      <w:r w:rsidR="00541868" w:rsidRPr="79818106">
        <w:rPr>
          <w:rFonts w:ascii="Times New Roman" w:hAnsi="Times New Roman" w:cs="Times New Roman"/>
          <w:sz w:val="24"/>
          <w:szCs w:val="24"/>
        </w:rPr>
        <w:t>entury, Greece, Ionian Islands</w:t>
      </w:r>
      <w:r w:rsidR="00541868" w:rsidRPr="29F6AC5E">
        <w:rPr>
          <w:rFonts w:ascii="Times New Roman" w:hAnsi="Times New Roman" w:cs="Times New Roman"/>
          <w:sz w:val="24"/>
          <w:szCs w:val="24"/>
        </w:rPr>
        <w:t xml:space="preserve">, </w:t>
      </w:r>
      <w:r w:rsidR="00541868" w:rsidRPr="7F23D6F6">
        <w:rPr>
          <w:rFonts w:ascii="Times New Roman" w:hAnsi="Times New Roman" w:cs="Times New Roman"/>
          <w:sz w:val="24"/>
          <w:szCs w:val="24"/>
        </w:rPr>
        <w:t>Egg Tempera</w:t>
      </w:r>
      <w:r w:rsidR="00541868" w:rsidRPr="29F6AC5E">
        <w:rPr>
          <w:rFonts w:ascii="Times New Roman" w:hAnsi="Times New Roman" w:cs="Times New Roman"/>
          <w:sz w:val="24"/>
          <w:szCs w:val="24"/>
        </w:rPr>
        <w:t xml:space="preserve"> on </w:t>
      </w:r>
      <w:r w:rsidR="00541868" w:rsidRPr="7F23D6F6">
        <w:rPr>
          <w:rFonts w:ascii="Times New Roman" w:hAnsi="Times New Roman" w:cs="Times New Roman"/>
          <w:sz w:val="24"/>
          <w:szCs w:val="24"/>
        </w:rPr>
        <w:t>Panel</w:t>
      </w:r>
      <w:r w:rsidR="00541868" w:rsidRPr="29F6AC5E">
        <w:rPr>
          <w:rFonts w:ascii="Times New Roman" w:hAnsi="Times New Roman" w:cs="Times New Roman"/>
          <w:sz w:val="24"/>
          <w:szCs w:val="24"/>
        </w:rPr>
        <w:t>, 11 3/8 x 9 ¼ in</w:t>
      </w:r>
      <w:r w:rsidR="00541868" w:rsidRPr="03F6192A">
        <w:rPr>
          <w:rFonts w:ascii="Times New Roman" w:hAnsi="Times New Roman" w:cs="Times New Roman"/>
          <w:sz w:val="24"/>
          <w:szCs w:val="24"/>
        </w:rPr>
        <w:t xml:space="preserve">., </w:t>
      </w:r>
      <w:r w:rsidR="00541868" w:rsidRPr="79818106">
        <w:rPr>
          <w:rFonts w:ascii="Times New Roman" w:hAnsi="Times New Roman" w:cs="Times New Roman"/>
          <w:sz w:val="24"/>
          <w:szCs w:val="24"/>
        </w:rPr>
        <w:t>Fred Jones Jr. Museum of Art,</w:t>
      </w:r>
      <w:r w:rsidR="00541868" w:rsidRPr="566487DD">
        <w:rPr>
          <w:rFonts w:ascii="Times New Roman" w:hAnsi="Times New Roman" w:cs="Times New Roman"/>
          <w:sz w:val="24"/>
          <w:szCs w:val="24"/>
        </w:rPr>
        <w:t xml:space="preserve"> Norman, Oklahoma</w:t>
      </w:r>
      <w:r w:rsidR="00F72A7F">
        <w:rPr>
          <w:rFonts w:ascii="Times New Roman" w:hAnsi="Times New Roman" w:cs="Times New Roman"/>
          <w:sz w:val="24"/>
          <w:szCs w:val="24"/>
        </w:rPr>
        <w:t>, Detail of Virgin</w:t>
      </w:r>
      <w:r w:rsidR="00162F56" w:rsidRPr="510DAA09">
        <w:rPr>
          <w:rFonts w:ascii="Times New Roman" w:hAnsi="Times New Roman" w:cs="Times New Roman"/>
          <w:sz w:val="24"/>
          <w:szCs w:val="24"/>
        </w:rPr>
        <w:t xml:space="preserve"> </w:t>
      </w:r>
      <w:r w:rsidR="510DAA09" w:rsidRPr="510DAA09">
        <w:rPr>
          <w:rFonts w:ascii="Times New Roman" w:hAnsi="Times New Roman" w:cs="Times New Roman"/>
          <w:sz w:val="24"/>
          <w:szCs w:val="24"/>
        </w:rPr>
        <w:t>(Photo: Author)</w:t>
      </w:r>
    </w:p>
    <w:p w14:paraId="0C75A1B3" w14:textId="03364670" w:rsidR="00FF6D5D" w:rsidRPr="00A153A5" w:rsidRDefault="00622955" w:rsidP="00FA5A36">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6671F4D3" w:rsidRPr="6671F4D3">
        <w:rPr>
          <w:rFonts w:ascii="Times New Roman" w:hAnsi="Times New Roman" w:cs="Times New Roman"/>
          <w:sz w:val="24"/>
          <w:szCs w:val="24"/>
        </w:rPr>
        <w:t>1b</w:t>
      </w:r>
      <w:r w:rsidR="00FF6D5D" w:rsidRPr="007D2089">
        <w:rPr>
          <w:rFonts w:ascii="Times New Roman" w:hAnsi="Times New Roman" w:cs="Times New Roman"/>
          <w:sz w:val="24"/>
          <w:szCs w:val="24"/>
        </w:rPr>
        <w:t xml:space="preserve">: </w:t>
      </w:r>
      <w:r w:rsidR="00541868" w:rsidRPr="007D2089">
        <w:rPr>
          <w:rFonts w:ascii="Times New Roman" w:hAnsi="Times New Roman" w:cs="Times New Roman"/>
          <w:i/>
          <w:iCs/>
          <w:sz w:val="24"/>
          <w:szCs w:val="24"/>
        </w:rPr>
        <w:t xml:space="preserve">Virgin and Child (Madonna </w:t>
      </w:r>
      <w:r w:rsidR="000012DC">
        <w:rPr>
          <w:rFonts w:ascii="Times New Roman" w:hAnsi="Times New Roman" w:cs="Times New Roman"/>
          <w:i/>
          <w:iCs/>
          <w:sz w:val="24"/>
          <w:szCs w:val="24"/>
        </w:rPr>
        <w:t>d</w:t>
      </w:r>
      <w:r w:rsidR="00541868" w:rsidRPr="007D2089">
        <w:rPr>
          <w:rFonts w:ascii="Times New Roman" w:hAnsi="Times New Roman" w:cs="Times New Roman"/>
          <w:i/>
          <w:iCs/>
          <w:sz w:val="24"/>
          <w:szCs w:val="24"/>
        </w:rPr>
        <w:t>ella Consolazione</w:t>
      </w:r>
      <w:r w:rsidR="00541868" w:rsidRPr="7F777906">
        <w:rPr>
          <w:rFonts w:ascii="Times New Roman" w:hAnsi="Times New Roman" w:cs="Times New Roman"/>
          <w:i/>
          <w:iCs/>
          <w:sz w:val="24"/>
          <w:szCs w:val="24"/>
        </w:rPr>
        <w:t xml:space="preserve">). </w:t>
      </w:r>
      <w:r w:rsidR="00541868" w:rsidRPr="79818106">
        <w:rPr>
          <w:rFonts w:ascii="Times New Roman" w:hAnsi="Times New Roman" w:cs="Times New Roman"/>
          <w:sz w:val="24"/>
          <w:szCs w:val="24"/>
        </w:rPr>
        <w:t>17</w:t>
      </w:r>
      <w:r w:rsidR="00541868" w:rsidRPr="79818106">
        <w:rPr>
          <w:rFonts w:ascii="Times New Roman" w:hAnsi="Times New Roman" w:cs="Times New Roman"/>
          <w:sz w:val="24"/>
          <w:szCs w:val="24"/>
          <w:vertAlign w:val="superscript"/>
        </w:rPr>
        <w:t>th</w:t>
      </w:r>
      <w:r w:rsidR="00541868" w:rsidRPr="79818106">
        <w:rPr>
          <w:rFonts w:ascii="Times New Roman" w:hAnsi="Times New Roman" w:cs="Times New Roman"/>
          <w:sz w:val="24"/>
          <w:szCs w:val="24"/>
        </w:rPr>
        <w:t xml:space="preserve"> </w:t>
      </w:r>
      <w:r w:rsidR="005B502E">
        <w:rPr>
          <w:rFonts w:ascii="Times New Roman" w:hAnsi="Times New Roman" w:cs="Times New Roman"/>
          <w:sz w:val="24"/>
          <w:szCs w:val="24"/>
        </w:rPr>
        <w:t>C</w:t>
      </w:r>
      <w:r w:rsidR="00541868" w:rsidRPr="79818106">
        <w:rPr>
          <w:rFonts w:ascii="Times New Roman" w:hAnsi="Times New Roman" w:cs="Times New Roman"/>
          <w:sz w:val="24"/>
          <w:szCs w:val="24"/>
        </w:rPr>
        <w:t>entury, Greece, Ionian Islands</w:t>
      </w:r>
      <w:r w:rsidR="00541868" w:rsidRPr="29F6AC5E">
        <w:rPr>
          <w:rFonts w:ascii="Times New Roman" w:hAnsi="Times New Roman" w:cs="Times New Roman"/>
          <w:sz w:val="24"/>
          <w:szCs w:val="24"/>
        </w:rPr>
        <w:t xml:space="preserve">, </w:t>
      </w:r>
      <w:r w:rsidR="00541868" w:rsidRPr="7F23D6F6">
        <w:rPr>
          <w:rFonts w:ascii="Times New Roman" w:hAnsi="Times New Roman" w:cs="Times New Roman"/>
          <w:sz w:val="24"/>
          <w:szCs w:val="24"/>
        </w:rPr>
        <w:t>Egg Tempera</w:t>
      </w:r>
      <w:r w:rsidR="00541868" w:rsidRPr="29F6AC5E">
        <w:rPr>
          <w:rFonts w:ascii="Times New Roman" w:hAnsi="Times New Roman" w:cs="Times New Roman"/>
          <w:sz w:val="24"/>
          <w:szCs w:val="24"/>
        </w:rPr>
        <w:t xml:space="preserve"> on </w:t>
      </w:r>
      <w:r w:rsidR="00541868" w:rsidRPr="7F23D6F6">
        <w:rPr>
          <w:rFonts w:ascii="Times New Roman" w:hAnsi="Times New Roman" w:cs="Times New Roman"/>
          <w:sz w:val="24"/>
          <w:szCs w:val="24"/>
        </w:rPr>
        <w:t>Panel</w:t>
      </w:r>
      <w:r w:rsidR="00541868" w:rsidRPr="29F6AC5E">
        <w:rPr>
          <w:rFonts w:ascii="Times New Roman" w:hAnsi="Times New Roman" w:cs="Times New Roman"/>
          <w:sz w:val="24"/>
          <w:szCs w:val="24"/>
        </w:rPr>
        <w:t>, 11 3/8 x 9 ¼ in</w:t>
      </w:r>
      <w:r w:rsidR="00541868" w:rsidRPr="03F6192A">
        <w:rPr>
          <w:rFonts w:ascii="Times New Roman" w:hAnsi="Times New Roman" w:cs="Times New Roman"/>
          <w:sz w:val="24"/>
          <w:szCs w:val="24"/>
        </w:rPr>
        <w:t xml:space="preserve">., </w:t>
      </w:r>
      <w:r w:rsidR="00541868" w:rsidRPr="79818106">
        <w:rPr>
          <w:rFonts w:ascii="Times New Roman" w:hAnsi="Times New Roman" w:cs="Times New Roman"/>
          <w:sz w:val="24"/>
          <w:szCs w:val="24"/>
        </w:rPr>
        <w:t>Fred Jones Jr. Museum of Art,</w:t>
      </w:r>
      <w:r w:rsidR="00541868" w:rsidRPr="566487DD">
        <w:rPr>
          <w:rFonts w:ascii="Times New Roman" w:hAnsi="Times New Roman" w:cs="Times New Roman"/>
          <w:sz w:val="24"/>
          <w:szCs w:val="24"/>
        </w:rPr>
        <w:t xml:space="preserve"> Norman, Oklahoma</w:t>
      </w:r>
      <w:r w:rsidR="005C0D04">
        <w:rPr>
          <w:rFonts w:ascii="Times New Roman" w:hAnsi="Times New Roman" w:cs="Times New Roman"/>
          <w:sz w:val="24"/>
          <w:szCs w:val="24"/>
        </w:rPr>
        <w:t>, Detail of Christ</w:t>
      </w:r>
      <w:r w:rsidR="510DAA09" w:rsidRPr="510DAA09">
        <w:rPr>
          <w:rFonts w:ascii="Times New Roman" w:hAnsi="Times New Roman" w:cs="Times New Roman"/>
          <w:sz w:val="24"/>
          <w:szCs w:val="24"/>
        </w:rPr>
        <w:t xml:space="preserve"> (Photo: Author)</w:t>
      </w:r>
    </w:p>
    <w:p w14:paraId="63B44473" w14:textId="16B9525A" w:rsidR="00FF6D5D" w:rsidRPr="00A153A5" w:rsidRDefault="00622955" w:rsidP="00FA5A36">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6671F4D3" w:rsidRPr="6671F4D3">
        <w:rPr>
          <w:rFonts w:ascii="Times New Roman" w:hAnsi="Times New Roman" w:cs="Times New Roman"/>
          <w:sz w:val="24"/>
          <w:szCs w:val="24"/>
        </w:rPr>
        <w:t>1c</w:t>
      </w:r>
      <w:r w:rsidR="00FF6D5D" w:rsidRPr="007D2089">
        <w:rPr>
          <w:rFonts w:ascii="Times New Roman" w:hAnsi="Times New Roman" w:cs="Times New Roman"/>
          <w:sz w:val="24"/>
          <w:szCs w:val="24"/>
        </w:rPr>
        <w:t xml:space="preserve">: </w:t>
      </w:r>
      <w:r w:rsidR="00541868" w:rsidRPr="007D2089">
        <w:rPr>
          <w:rFonts w:ascii="Times New Roman" w:hAnsi="Times New Roman" w:cs="Times New Roman"/>
          <w:i/>
          <w:iCs/>
          <w:sz w:val="24"/>
          <w:szCs w:val="24"/>
        </w:rPr>
        <w:t xml:space="preserve">Virgin and Child (Madonna </w:t>
      </w:r>
      <w:r w:rsidR="000012DC">
        <w:rPr>
          <w:rFonts w:ascii="Times New Roman" w:hAnsi="Times New Roman" w:cs="Times New Roman"/>
          <w:i/>
          <w:iCs/>
          <w:sz w:val="24"/>
          <w:szCs w:val="24"/>
        </w:rPr>
        <w:t>d</w:t>
      </w:r>
      <w:r w:rsidR="00541868" w:rsidRPr="007D2089">
        <w:rPr>
          <w:rFonts w:ascii="Times New Roman" w:hAnsi="Times New Roman" w:cs="Times New Roman"/>
          <w:i/>
          <w:iCs/>
          <w:sz w:val="24"/>
          <w:szCs w:val="24"/>
        </w:rPr>
        <w:t>ella Consolazione</w:t>
      </w:r>
      <w:r w:rsidR="00541868" w:rsidRPr="7F777906">
        <w:rPr>
          <w:rFonts w:ascii="Times New Roman" w:hAnsi="Times New Roman" w:cs="Times New Roman"/>
          <w:i/>
          <w:iCs/>
          <w:sz w:val="24"/>
          <w:szCs w:val="24"/>
        </w:rPr>
        <w:t xml:space="preserve">). </w:t>
      </w:r>
      <w:r w:rsidR="00541868" w:rsidRPr="79818106">
        <w:rPr>
          <w:rFonts w:ascii="Times New Roman" w:hAnsi="Times New Roman" w:cs="Times New Roman"/>
          <w:sz w:val="24"/>
          <w:szCs w:val="24"/>
        </w:rPr>
        <w:t>17</w:t>
      </w:r>
      <w:r w:rsidR="00541868" w:rsidRPr="79818106">
        <w:rPr>
          <w:rFonts w:ascii="Times New Roman" w:hAnsi="Times New Roman" w:cs="Times New Roman"/>
          <w:sz w:val="24"/>
          <w:szCs w:val="24"/>
          <w:vertAlign w:val="superscript"/>
        </w:rPr>
        <w:t>th</w:t>
      </w:r>
      <w:r w:rsidR="00541868" w:rsidRPr="79818106">
        <w:rPr>
          <w:rFonts w:ascii="Times New Roman" w:hAnsi="Times New Roman" w:cs="Times New Roman"/>
          <w:sz w:val="24"/>
          <w:szCs w:val="24"/>
        </w:rPr>
        <w:t xml:space="preserve"> </w:t>
      </w:r>
      <w:r w:rsidR="005B502E">
        <w:rPr>
          <w:rFonts w:ascii="Times New Roman" w:hAnsi="Times New Roman" w:cs="Times New Roman"/>
          <w:sz w:val="24"/>
          <w:szCs w:val="24"/>
        </w:rPr>
        <w:t>C</w:t>
      </w:r>
      <w:r w:rsidR="00541868" w:rsidRPr="79818106">
        <w:rPr>
          <w:rFonts w:ascii="Times New Roman" w:hAnsi="Times New Roman" w:cs="Times New Roman"/>
          <w:sz w:val="24"/>
          <w:szCs w:val="24"/>
        </w:rPr>
        <w:t>entury, Greece, Ionian Islands</w:t>
      </w:r>
      <w:r w:rsidR="00541868" w:rsidRPr="29F6AC5E">
        <w:rPr>
          <w:rFonts w:ascii="Times New Roman" w:hAnsi="Times New Roman" w:cs="Times New Roman"/>
          <w:sz w:val="24"/>
          <w:szCs w:val="24"/>
        </w:rPr>
        <w:t xml:space="preserve">, </w:t>
      </w:r>
      <w:r w:rsidR="00541868" w:rsidRPr="7F23D6F6">
        <w:rPr>
          <w:rFonts w:ascii="Times New Roman" w:hAnsi="Times New Roman" w:cs="Times New Roman"/>
          <w:sz w:val="24"/>
          <w:szCs w:val="24"/>
        </w:rPr>
        <w:t>Egg Tempera</w:t>
      </w:r>
      <w:r w:rsidR="00541868" w:rsidRPr="29F6AC5E">
        <w:rPr>
          <w:rFonts w:ascii="Times New Roman" w:hAnsi="Times New Roman" w:cs="Times New Roman"/>
          <w:sz w:val="24"/>
          <w:szCs w:val="24"/>
        </w:rPr>
        <w:t xml:space="preserve"> on </w:t>
      </w:r>
      <w:r w:rsidR="00541868" w:rsidRPr="7F23D6F6">
        <w:rPr>
          <w:rFonts w:ascii="Times New Roman" w:hAnsi="Times New Roman" w:cs="Times New Roman"/>
          <w:sz w:val="24"/>
          <w:szCs w:val="24"/>
        </w:rPr>
        <w:t>Panel</w:t>
      </w:r>
      <w:r w:rsidR="00541868" w:rsidRPr="29F6AC5E">
        <w:rPr>
          <w:rFonts w:ascii="Times New Roman" w:hAnsi="Times New Roman" w:cs="Times New Roman"/>
          <w:sz w:val="24"/>
          <w:szCs w:val="24"/>
        </w:rPr>
        <w:t>, 11 3/8 x 9 ¼ in</w:t>
      </w:r>
      <w:r w:rsidR="00541868" w:rsidRPr="03F6192A">
        <w:rPr>
          <w:rFonts w:ascii="Times New Roman" w:hAnsi="Times New Roman" w:cs="Times New Roman"/>
          <w:sz w:val="24"/>
          <w:szCs w:val="24"/>
        </w:rPr>
        <w:t xml:space="preserve">., </w:t>
      </w:r>
      <w:r w:rsidR="00541868" w:rsidRPr="79818106">
        <w:rPr>
          <w:rFonts w:ascii="Times New Roman" w:hAnsi="Times New Roman" w:cs="Times New Roman"/>
          <w:sz w:val="24"/>
          <w:szCs w:val="24"/>
        </w:rPr>
        <w:t>Fred Jones Jr. Museum of Art,</w:t>
      </w:r>
      <w:r w:rsidR="00541868" w:rsidRPr="566487DD">
        <w:rPr>
          <w:rFonts w:ascii="Times New Roman" w:hAnsi="Times New Roman" w:cs="Times New Roman"/>
          <w:sz w:val="24"/>
          <w:szCs w:val="24"/>
        </w:rPr>
        <w:t xml:space="preserve"> Norman, Oklahoma</w:t>
      </w:r>
      <w:r w:rsidR="005C0D04">
        <w:rPr>
          <w:rFonts w:ascii="Times New Roman" w:hAnsi="Times New Roman" w:cs="Times New Roman"/>
          <w:sz w:val="24"/>
          <w:szCs w:val="24"/>
        </w:rPr>
        <w:t>, Detail</w:t>
      </w:r>
      <w:r w:rsidR="6671F4D3" w:rsidRPr="6671F4D3">
        <w:rPr>
          <w:rFonts w:ascii="Times New Roman" w:hAnsi="Times New Roman" w:cs="Times New Roman"/>
          <w:sz w:val="24"/>
          <w:szCs w:val="24"/>
        </w:rPr>
        <w:t>,</w:t>
      </w:r>
      <w:r w:rsidR="005C0D04">
        <w:rPr>
          <w:rFonts w:ascii="Times New Roman" w:hAnsi="Times New Roman" w:cs="Times New Roman"/>
          <w:sz w:val="24"/>
          <w:szCs w:val="24"/>
        </w:rPr>
        <w:t xml:space="preserve"> Back of the Icon</w:t>
      </w:r>
      <w:r w:rsidR="510DAA09" w:rsidRPr="510DAA09">
        <w:rPr>
          <w:rFonts w:ascii="Times New Roman" w:hAnsi="Times New Roman" w:cs="Times New Roman"/>
          <w:sz w:val="24"/>
          <w:szCs w:val="24"/>
        </w:rPr>
        <w:t xml:space="preserve"> (Photo: Author)</w:t>
      </w:r>
    </w:p>
    <w:p w14:paraId="4DC40CBC" w14:textId="5E49F187" w:rsidR="00FF6D5D" w:rsidRPr="00A153A5" w:rsidRDefault="00622955" w:rsidP="00894949">
      <w:pPr>
        <w:spacing w:line="480" w:lineRule="auto"/>
        <w:rPr>
          <w:rFonts w:ascii="Times New Roman" w:hAnsi="Times New Roman" w:cs="Times New Roman"/>
          <w:i/>
          <w:sz w:val="24"/>
          <w:szCs w:val="24"/>
          <w:vertAlign w:val="superscript"/>
        </w:rPr>
      </w:pPr>
      <w:r>
        <w:rPr>
          <w:rFonts w:ascii="Times New Roman" w:hAnsi="Times New Roman" w:cs="Times New Roman"/>
          <w:sz w:val="24"/>
          <w:szCs w:val="24"/>
        </w:rPr>
        <w:t xml:space="preserve">Figure </w:t>
      </w:r>
      <w:r w:rsidR="00162F56">
        <w:rPr>
          <w:rFonts w:ascii="Times New Roman" w:hAnsi="Times New Roman" w:cs="Times New Roman"/>
          <w:sz w:val="24"/>
          <w:szCs w:val="24"/>
        </w:rPr>
        <w:t>2</w:t>
      </w:r>
      <w:r w:rsidR="00FF6D5D" w:rsidRPr="007D2089">
        <w:rPr>
          <w:rFonts w:ascii="Times New Roman" w:hAnsi="Times New Roman" w:cs="Times New Roman"/>
          <w:sz w:val="24"/>
          <w:szCs w:val="24"/>
        </w:rPr>
        <w:t xml:space="preserve">: </w:t>
      </w:r>
      <w:r w:rsidR="00FD2662">
        <w:rPr>
          <w:rFonts w:ascii="Times New Roman" w:hAnsi="Times New Roman" w:cs="Times New Roman"/>
          <w:i/>
          <w:iCs/>
          <w:sz w:val="24"/>
          <w:szCs w:val="24"/>
        </w:rPr>
        <w:t>The Virgin as the Life-Giving-Spring</w:t>
      </w:r>
      <w:r w:rsidR="79DD0FA1" w:rsidRPr="79DD0FA1">
        <w:rPr>
          <w:rFonts w:ascii="Times New Roman" w:hAnsi="Times New Roman" w:cs="Times New Roman"/>
          <w:i/>
          <w:iCs/>
          <w:sz w:val="24"/>
          <w:szCs w:val="24"/>
        </w:rPr>
        <w:t xml:space="preserve">. </w:t>
      </w:r>
      <w:r w:rsidR="70FDEEEB" w:rsidRPr="70FDEEEB">
        <w:rPr>
          <w:rFonts w:ascii="Times New Roman" w:hAnsi="Times New Roman" w:cs="Times New Roman"/>
          <w:sz w:val="24"/>
          <w:szCs w:val="24"/>
        </w:rPr>
        <w:t>Early 19</w:t>
      </w:r>
      <w:r w:rsidR="70FDEEEB" w:rsidRPr="70FDEEEB">
        <w:rPr>
          <w:rFonts w:ascii="Times New Roman" w:hAnsi="Times New Roman" w:cs="Times New Roman"/>
          <w:sz w:val="24"/>
          <w:szCs w:val="24"/>
          <w:vertAlign w:val="superscript"/>
        </w:rPr>
        <w:t>th</w:t>
      </w:r>
      <w:r w:rsidR="70FDEEEB"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70FDEEEB" w:rsidRPr="70FDEEEB">
        <w:rPr>
          <w:rFonts w:ascii="Times New Roman" w:hAnsi="Times New Roman" w:cs="Times New Roman"/>
          <w:sz w:val="24"/>
          <w:szCs w:val="24"/>
        </w:rPr>
        <w:t xml:space="preserve">entury, </w:t>
      </w:r>
      <w:r w:rsidR="1DB9AAFF" w:rsidRPr="1DB9AAFF">
        <w:rPr>
          <w:rFonts w:ascii="Times New Roman" w:hAnsi="Times New Roman" w:cs="Times New Roman"/>
          <w:sz w:val="24"/>
          <w:szCs w:val="24"/>
        </w:rPr>
        <w:t xml:space="preserve">Greece, Egg Tempera on Panel, </w:t>
      </w:r>
      <w:r w:rsidR="70FDEEEB" w:rsidRPr="70FDEEEB">
        <w:rPr>
          <w:rFonts w:ascii="Times New Roman" w:hAnsi="Times New Roman" w:cs="Times New Roman"/>
          <w:sz w:val="24"/>
          <w:szCs w:val="24"/>
        </w:rPr>
        <w:t>16 x 21 ½ in.,</w:t>
      </w:r>
      <w:r w:rsidR="1DB9AAFF" w:rsidRPr="1DB9AAFF">
        <w:rPr>
          <w:rFonts w:ascii="Times New Roman" w:hAnsi="Times New Roman" w:cs="Times New Roman"/>
          <w:sz w:val="24"/>
          <w:szCs w:val="24"/>
        </w:rPr>
        <w:t xml:space="preserve"> </w:t>
      </w:r>
      <w:r w:rsidR="62E0590D" w:rsidRPr="62E0590D">
        <w:rPr>
          <w:rFonts w:ascii="Times New Roman" w:hAnsi="Times New Roman" w:cs="Times New Roman"/>
          <w:sz w:val="24"/>
          <w:szCs w:val="24"/>
        </w:rPr>
        <w:t>Fred Jones Jr. Museum of Art, Norman, Oklahoma (Photo: Author)</w:t>
      </w:r>
    </w:p>
    <w:p w14:paraId="4E6B2D5B" w14:textId="55C39F55" w:rsidR="00964D52" w:rsidRDefault="00622955" w:rsidP="0089494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4C9B2551" w:rsidRPr="4C9B2551">
        <w:rPr>
          <w:rFonts w:ascii="Times New Roman" w:hAnsi="Times New Roman" w:cs="Times New Roman"/>
          <w:sz w:val="24"/>
          <w:szCs w:val="24"/>
        </w:rPr>
        <w:t>2a</w:t>
      </w:r>
      <w:r w:rsidR="00FF6D5D" w:rsidRPr="007D2089">
        <w:rPr>
          <w:rFonts w:ascii="Times New Roman" w:hAnsi="Times New Roman" w:cs="Times New Roman"/>
          <w:sz w:val="24"/>
          <w:szCs w:val="24"/>
        </w:rPr>
        <w:t xml:space="preserve">: </w:t>
      </w:r>
      <w:r w:rsidR="00541868">
        <w:rPr>
          <w:rFonts w:ascii="Times New Roman" w:hAnsi="Times New Roman" w:cs="Times New Roman"/>
          <w:i/>
          <w:iCs/>
          <w:sz w:val="24"/>
          <w:szCs w:val="24"/>
        </w:rPr>
        <w:t>The Virgin as the Life-Giving-Spring</w:t>
      </w:r>
      <w:r w:rsidR="00541868" w:rsidRPr="79DD0FA1">
        <w:rPr>
          <w:rFonts w:ascii="Times New Roman" w:hAnsi="Times New Roman" w:cs="Times New Roman"/>
          <w:i/>
          <w:iCs/>
          <w:sz w:val="24"/>
          <w:szCs w:val="24"/>
        </w:rPr>
        <w:t xml:space="preserve">. </w:t>
      </w:r>
      <w:r w:rsidR="00541868" w:rsidRPr="70FDEEEB">
        <w:rPr>
          <w:rFonts w:ascii="Times New Roman" w:hAnsi="Times New Roman" w:cs="Times New Roman"/>
          <w:sz w:val="24"/>
          <w:szCs w:val="24"/>
        </w:rPr>
        <w:t>Early 19</w:t>
      </w:r>
      <w:r w:rsidR="00541868" w:rsidRPr="70FDEEEB">
        <w:rPr>
          <w:rFonts w:ascii="Times New Roman" w:hAnsi="Times New Roman" w:cs="Times New Roman"/>
          <w:sz w:val="24"/>
          <w:szCs w:val="24"/>
          <w:vertAlign w:val="superscript"/>
        </w:rPr>
        <w:t>th</w:t>
      </w:r>
      <w:r w:rsidR="00541868"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00541868" w:rsidRPr="70FDEEEB">
        <w:rPr>
          <w:rFonts w:ascii="Times New Roman" w:hAnsi="Times New Roman" w:cs="Times New Roman"/>
          <w:sz w:val="24"/>
          <w:szCs w:val="24"/>
        </w:rPr>
        <w:t xml:space="preserve">entury, </w:t>
      </w:r>
      <w:r w:rsidR="00541868" w:rsidRPr="1DB9AAFF">
        <w:rPr>
          <w:rFonts w:ascii="Times New Roman" w:hAnsi="Times New Roman" w:cs="Times New Roman"/>
          <w:sz w:val="24"/>
          <w:szCs w:val="24"/>
        </w:rPr>
        <w:t xml:space="preserve">Greece, Egg Tempera on Panel, </w:t>
      </w:r>
      <w:r w:rsidR="00541868" w:rsidRPr="70FDEEEB">
        <w:rPr>
          <w:rFonts w:ascii="Times New Roman" w:hAnsi="Times New Roman" w:cs="Times New Roman"/>
          <w:sz w:val="24"/>
          <w:szCs w:val="24"/>
        </w:rPr>
        <w:t>16 x 21 ½ in.,</w:t>
      </w:r>
      <w:r w:rsidR="00541868" w:rsidRPr="1DB9AAFF">
        <w:rPr>
          <w:rFonts w:ascii="Times New Roman" w:hAnsi="Times New Roman" w:cs="Times New Roman"/>
          <w:sz w:val="24"/>
          <w:szCs w:val="24"/>
        </w:rPr>
        <w:t xml:space="preserve"> </w:t>
      </w:r>
      <w:r w:rsidR="00541868" w:rsidRPr="62E0590D">
        <w:rPr>
          <w:rFonts w:ascii="Times New Roman" w:hAnsi="Times New Roman" w:cs="Times New Roman"/>
          <w:sz w:val="24"/>
          <w:szCs w:val="24"/>
        </w:rPr>
        <w:t xml:space="preserve">Fred Jones Jr. Museum of Art, Norman, </w:t>
      </w:r>
      <w:r w:rsidR="001305C2">
        <w:rPr>
          <w:rFonts w:ascii="Times New Roman" w:hAnsi="Times New Roman" w:cs="Times New Roman"/>
          <w:sz w:val="24"/>
          <w:szCs w:val="24"/>
        </w:rPr>
        <w:tab/>
      </w:r>
      <w:r w:rsidR="00541868" w:rsidRPr="62E0590D">
        <w:rPr>
          <w:rFonts w:ascii="Times New Roman" w:hAnsi="Times New Roman" w:cs="Times New Roman"/>
          <w:sz w:val="24"/>
          <w:szCs w:val="24"/>
        </w:rPr>
        <w:t>Oklahoma</w:t>
      </w:r>
      <w:r w:rsidR="00FD2662">
        <w:rPr>
          <w:rFonts w:ascii="Times New Roman" w:hAnsi="Times New Roman" w:cs="Times New Roman"/>
          <w:sz w:val="24"/>
          <w:szCs w:val="24"/>
        </w:rPr>
        <w:t>, Detail of Right Wing</w:t>
      </w:r>
      <w:r w:rsidR="510DAA09" w:rsidRPr="510DAA09">
        <w:rPr>
          <w:rFonts w:ascii="Times New Roman" w:hAnsi="Times New Roman" w:cs="Times New Roman"/>
          <w:sz w:val="24"/>
          <w:szCs w:val="24"/>
        </w:rPr>
        <w:t xml:space="preserve"> (Photo: Author)</w:t>
      </w:r>
    </w:p>
    <w:p w14:paraId="35B3EF38" w14:textId="4CC4712C" w:rsidR="00FD2662" w:rsidRDefault="00622955" w:rsidP="0089494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4C9B2551" w:rsidRPr="4C9B2551">
        <w:rPr>
          <w:rFonts w:ascii="Times New Roman" w:hAnsi="Times New Roman" w:cs="Times New Roman"/>
          <w:sz w:val="24"/>
          <w:szCs w:val="24"/>
        </w:rPr>
        <w:t>2b</w:t>
      </w:r>
      <w:r w:rsidR="00FD2662">
        <w:rPr>
          <w:rFonts w:ascii="Times New Roman" w:hAnsi="Times New Roman" w:cs="Times New Roman"/>
          <w:sz w:val="24"/>
          <w:szCs w:val="24"/>
        </w:rPr>
        <w:t>:</w:t>
      </w:r>
      <w:r w:rsidR="00FD2662" w:rsidRPr="4C9B2551">
        <w:rPr>
          <w:rFonts w:ascii="Times New Roman" w:hAnsi="Times New Roman" w:cs="Times New Roman"/>
          <w:i/>
          <w:sz w:val="24"/>
          <w:szCs w:val="24"/>
        </w:rPr>
        <w:t xml:space="preserve"> </w:t>
      </w:r>
      <w:r w:rsidR="00D07668">
        <w:rPr>
          <w:rFonts w:ascii="Times New Roman" w:hAnsi="Times New Roman" w:cs="Times New Roman"/>
          <w:i/>
          <w:iCs/>
          <w:sz w:val="24"/>
          <w:szCs w:val="24"/>
        </w:rPr>
        <w:t>The Virgin as the Life-Giving-Spring</w:t>
      </w:r>
      <w:r w:rsidR="00D07668" w:rsidRPr="79DD0FA1">
        <w:rPr>
          <w:rFonts w:ascii="Times New Roman" w:hAnsi="Times New Roman" w:cs="Times New Roman"/>
          <w:i/>
          <w:iCs/>
          <w:sz w:val="24"/>
          <w:szCs w:val="24"/>
        </w:rPr>
        <w:t xml:space="preserve">. </w:t>
      </w:r>
      <w:r w:rsidR="00D07668" w:rsidRPr="70FDEEEB">
        <w:rPr>
          <w:rFonts w:ascii="Times New Roman" w:hAnsi="Times New Roman" w:cs="Times New Roman"/>
          <w:sz w:val="24"/>
          <w:szCs w:val="24"/>
        </w:rPr>
        <w:t>Early 19</w:t>
      </w:r>
      <w:r w:rsidR="00D07668" w:rsidRPr="70FDEEEB">
        <w:rPr>
          <w:rFonts w:ascii="Times New Roman" w:hAnsi="Times New Roman" w:cs="Times New Roman"/>
          <w:sz w:val="24"/>
          <w:szCs w:val="24"/>
          <w:vertAlign w:val="superscript"/>
        </w:rPr>
        <w:t>th</w:t>
      </w:r>
      <w:r w:rsidR="00D07668"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00D07668" w:rsidRPr="70FDEEEB">
        <w:rPr>
          <w:rFonts w:ascii="Times New Roman" w:hAnsi="Times New Roman" w:cs="Times New Roman"/>
          <w:sz w:val="24"/>
          <w:szCs w:val="24"/>
        </w:rPr>
        <w:t xml:space="preserve">entury, </w:t>
      </w:r>
      <w:r w:rsidR="00D07668" w:rsidRPr="1DB9AAFF">
        <w:rPr>
          <w:rFonts w:ascii="Times New Roman" w:hAnsi="Times New Roman" w:cs="Times New Roman"/>
          <w:sz w:val="24"/>
          <w:szCs w:val="24"/>
        </w:rPr>
        <w:t xml:space="preserve">Greece, Egg Tempera on Panel, </w:t>
      </w:r>
      <w:r w:rsidR="00D07668" w:rsidRPr="70FDEEEB">
        <w:rPr>
          <w:rFonts w:ascii="Times New Roman" w:hAnsi="Times New Roman" w:cs="Times New Roman"/>
          <w:sz w:val="24"/>
          <w:szCs w:val="24"/>
        </w:rPr>
        <w:t>16 x 21 ½ in.,</w:t>
      </w:r>
      <w:r w:rsidR="00D07668" w:rsidRPr="1DB9AAFF">
        <w:rPr>
          <w:rFonts w:ascii="Times New Roman" w:hAnsi="Times New Roman" w:cs="Times New Roman"/>
          <w:sz w:val="24"/>
          <w:szCs w:val="24"/>
        </w:rPr>
        <w:t xml:space="preserve"> </w:t>
      </w:r>
      <w:r w:rsidR="00D07668" w:rsidRPr="62E0590D">
        <w:rPr>
          <w:rFonts w:ascii="Times New Roman" w:hAnsi="Times New Roman" w:cs="Times New Roman"/>
          <w:sz w:val="24"/>
          <w:szCs w:val="24"/>
        </w:rPr>
        <w:t xml:space="preserve">Fred Jones Jr. Museum of Art, Norman, </w:t>
      </w:r>
      <w:r w:rsidR="001305C2">
        <w:rPr>
          <w:rFonts w:ascii="Times New Roman" w:hAnsi="Times New Roman" w:cs="Times New Roman"/>
          <w:sz w:val="24"/>
          <w:szCs w:val="24"/>
        </w:rPr>
        <w:tab/>
      </w:r>
      <w:r w:rsidR="00D07668" w:rsidRPr="62E0590D">
        <w:rPr>
          <w:rFonts w:ascii="Times New Roman" w:hAnsi="Times New Roman" w:cs="Times New Roman"/>
          <w:sz w:val="24"/>
          <w:szCs w:val="24"/>
        </w:rPr>
        <w:t xml:space="preserve">Oklahoma </w:t>
      </w:r>
      <w:r w:rsidR="4F346A9D" w:rsidRPr="4F346A9D">
        <w:rPr>
          <w:rFonts w:ascii="Times New Roman" w:hAnsi="Times New Roman" w:cs="Times New Roman"/>
          <w:sz w:val="24"/>
          <w:szCs w:val="24"/>
        </w:rPr>
        <w:t>(Photo: Author)</w:t>
      </w:r>
    </w:p>
    <w:p w14:paraId="79828A9A" w14:textId="2988F72B" w:rsidR="00FD2662" w:rsidRDefault="00622955" w:rsidP="0089494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4C9B2551" w:rsidRPr="4C9B2551">
        <w:rPr>
          <w:rFonts w:ascii="Times New Roman" w:hAnsi="Times New Roman" w:cs="Times New Roman"/>
          <w:sz w:val="24"/>
          <w:szCs w:val="24"/>
        </w:rPr>
        <w:t>2c</w:t>
      </w:r>
      <w:r w:rsidR="00FD2662">
        <w:rPr>
          <w:rFonts w:ascii="Times New Roman" w:hAnsi="Times New Roman" w:cs="Times New Roman"/>
          <w:sz w:val="24"/>
          <w:szCs w:val="24"/>
        </w:rPr>
        <w:t xml:space="preserve">: </w:t>
      </w:r>
      <w:r w:rsidR="00D07668">
        <w:rPr>
          <w:rFonts w:ascii="Times New Roman" w:hAnsi="Times New Roman" w:cs="Times New Roman"/>
          <w:i/>
          <w:iCs/>
          <w:sz w:val="24"/>
          <w:szCs w:val="24"/>
        </w:rPr>
        <w:t>The Virgin as the Life-Giving-Spring</w:t>
      </w:r>
      <w:r w:rsidR="00D07668" w:rsidRPr="79DD0FA1">
        <w:rPr>
          <w:rFonts w:ascii="Times New Roman" w:hAnsi="Times New Roman" w:cs="Times New Roman"/>
          <w:i/>
          <w:iCs/>
          <w:sz w:val="24"/>
          <w:szCs w:val="24"/>
        </w:rPr>
        <w:t xml:space="preserve">. </w:t>
      </w:r>
      <w:r w:rsidR="00D07668" w:rsidRPr="70FDEEEB">
        <w:rPr>
          <w:rFonts w:ascii="Times New Roman" w:hAnsi="Times New Roman" w:cs="Times New Roman"/>
          <w:sz w:val="24"/>
          <w:szCs w:val="24"/>
        </w:rPr>
        <w:t>Early 19</w:t>
      </w:r>
      <w:r w:rsidR="00D07668" w:rsidRPr="70FDEEEB">
        <w:rPr>
          <w:rFonts w:ascii="Times New Roman" w:hAnsi="Times New Roman" w:cs="Times New Roman"/>
          <w:sz w:val="24"/>
          <w:szCs w:val="24"/>
          <w:vertAlign w:val="superscript"/>
        </w:rPr>
        <w:t>th</w:t>
      </w:r>
      <w:r w:rsidR="00D07668"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00D07668" w:rsidRPr="70FDEEEB">
        <w:rPr>
          <w:rFonts w:ascii="Times New Roman" w:hAnsi="Times New Roman" w:cs="Times New Roman"/>
          <w:sz w:val="24"/>
          <w:szCs w:val="24"/>
        </w:rPr>
        <w:t xml:space="preserve">entury, </w:t>
      </w:r>
      <w:r w:rsidR="00D07668" w:rsidRPr="1DB9AAFF">
        <w:rPr>
          <w:rFonts w:ascii="Times New Roman" w:hAnsi="Times New Roman" w:cs="Times New Roman"/>
          <w:sz w:val="24"/>
          <w:szCs w:val="24"/>
        </w:rPr>
        <w:t xml:space="preserve">Greece, Egg Tempera on Panel, </w:t>
      </w:r>
      <w:r w:rsidR="00D07668" w:rsidRPr="70FDEEEB">
        <w:rPr>
          <w:rFonts w:ascii="Times New Roman" w:hAnsi="Times New Roman" w:cs="Times New Roman"/>
          <w:sz w:val="24"/>
          <w:szCs w:val="24"/>
        </w:rPr>
        <w:t>16 x 21 ½ in.,</w:t>
      </w:r>
      <w:r w:rsidR="00D07668" w:rsidRPr="1DB9AAFF">
        <w:rPr>
          <w:rFonts w:ascii="Times New Roman" w:hAnsi="Times New Roman" w:cs="Times New Roman"/>
          <w:sz w:val="24"/>
          <w:szCs w:val="24"/>
        </w:rPr>
        <w:t xml:space="preserve"> </w:t>
      </w:r>
      <w:r w:rsidR="00D07668" w:rsidRPr="62E0590D">
        <w:rPr>
          <w:rFonts w:ascii="Times New Roman" w:hAnsi="Times New Roman" w:cs="Times New Roman"/>
          <w:sz w:val="24"/>
          <w:szCs w:val="24"/>
        </w:rPr>
        <w:t>Fred Jones Jr. Museum of Art, Norman, Oklahoma</w:t>
      </w:r>
      <w:r w:rsidR="00FD2662">
        <w:rPr>
          <w:rFonts w:ascii="Times New Roman" w:hAnsi="Times New Roman" w:cs="Times New Roman"/>
          <w:sz w:val="24"/>
          <w:szCs w:val="24"/>
        </w:rPr>
        <w:t>, Detail of</w:t>
      </w:r>
      <w:r w:rsidR="00F92AE9">
        <w:rPr>
          <w:rFonts w:ascii="Times New Roman" w:hAnsi="Times New Roman" w:cs="Times New Roman"/>
          <w:sz w:val="24"/>
          <w:szCs w:val="24"/>
        </w:rPr>
        <w:t xml:space="preserve"> the Fountain with the Virgin and Child</w:t>
      </w:r>
      <w:r w:rsidR="4F346A9D" w:rsidRPr="4F346A9D">
        <w:rPr>
          <w:rFonts w:ascii="Times New Roman" w:hAnsi="Times New Roman" w:cs="Times New Roman"/>
          <w:sz w:val="24"/>
          <w:szCs w:val="24"/>
        </w:rPr>
        <w:t xml:space="preserve"> (Photo: Author)</w:t>
      </w:r>
    </w:p>
    <w:p w14:paraId="19EA6BF2" w14:textId="51615776" w:rsidR="00F92AE9" w:rsidRDefault="00622955" w:rsidP="0089494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5DC9B763" w:rsidRPr="5DC9B763">
        <w:rPr>
          <w:rFonts w:ascii="Times New Roman" w:hAnsi="Times New Roman" w:cs="Times New Roman"/>
          <w:sz w:val="24"/>
          <w:szCs w:val="24"/>
        </w:rPr>
        <w:t>2d</w:t>
      </w:r>
      <w:r w:rsidR="00F92AE9">
        <w:rPr>
          <w:rFonts w:ascii="Times New Roman" w:hAnsi="Times New Roman" w:cs="Times New Roman"/>
          <w:sz w:val="24"/>
          <w:szCs w:val="24"/>
        </w:rPr>
        <w:t>:</w:t>
      </w:r>
      <w:r w:rsidR="00F92AE9" w:rsidRPr="5DC9B763">
        <w:rPr>
          <w:rFonts w:ascii="Times New Roman" w:hAnsi="Times New Roman" w:cs="Times New Roman"/>
          <w:i/>
          <w:sz w:val="24"/>
          <w:szCs w:val="24"/>
        </w:rPr>
        <w:t xml:space="preserve"> </w:t>
      </w:r>
      <w:r w:rsidR="00D07668">
        <w:rPr>
          <w:rFonts w:ascii="Times New Roman" w:hAnsi="Times New Roman" w:cs="Times New Roman"/>
          <w:i/>
          <w:iCs/>
          <w:sz w:val="24"/>
          <w:szCs w:val="24"/>
        </w:rPr>
        <w:t>The Virgin as the Life-Giving-Spring</w:t>
      </w:r>
      <w:r w:rsidR="00D07668" w:rsidRPr="79DD0FA1">
        <w:rPr>
          <w:rFonts w:ascii="Times New Roman" w:hAnsi="Times New Roman" w:cs="Times New Roman"/>
          <w:i/>
          <w:iCs/>
          <w:sz w:val="24"/>
          <w:szCs w:val="24"/>
        </w:rPr>
        <w:t xml:space="preserve">. </w:t>
      </w:r>
      <w:r w:rsidR="00D07668" w:rsidRPr="70FDEEEB">
        <w:rPr>
          <w:rFonts w:ascii="Times New Roman" w:hAnsi="Times New Roman" w:cs="Times New Roman"/>
          <w:sz w:val="24"/>
          <w:szCs w:val="24"/>
        </w:rPr>
        <w:t>Early 19</w:t>
      </w:r>
      <w:r w:rsidR="00D07668" w:rsidRPr="70FDEEEB">
        <w:rPr>
          <w:rFonts w:ascii="Times New Roman" w:hAnsi="Times New Roman" w:cs="Times New Roman"/>
          <w:sz w:val="24"/>
          <w:szCs w:val="24"/>
          <w:vertAlign w:val="superscript"/>
        </w:rPr>
        <w:t>th</w:t>
      </w:r>
      <w:r w:rsidR="00D07668"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00D07668" w:rsidRPr="70FDEEEB">
        <w:rPr>
          <w:rFonts w:ascii="Times New Roman" w:hAnsi="Times New Roman" w:cs="Times New Roman"/>
          <w:sz w:val="24"/>
          <w:szCs w:val="24"/>
        </w:rPr>
        <w:t xml:space="preserve">entury, </w:t>
      </w:r>
      <w:r w:rsidR="00D07668" w:rsidRPr="1DB9AAFF">
        <w:rPr>
          <w:rFonts w:ascii="Times New Roman" w:hAnsi="Times New Roman" w:cs="Times New Roman"/>
          <w:sz w:val="24"/>
          <w:szCs w:val="24"/>
        </w:rPr>
        <w:t xml:space="preserve">Greece, Egg Tempera on Panel, </w:t>
      </w:r>
      <w:r w:rsidR="00D07668" w:rsidRPr="70FDEEEB">
        <w:rPr>
          <w:rFonts w:ascii="Times New Roman" w:hAnsi="Times New Roman" w:cs="Times New Roman"/>
          <w:sz w:val="24"/>
          <w:szCs w:val="24"/>
        </w:rPr>
        <w:t>16 x 21 ½ in.,</w:t>
      </w:r>
      <w:r w:rsidR="00D07668" w:rsidRPr="1DB9AAFF">
        <w:rPr>
          <w:rFonts w:ascii="Times New Roman" w:hAnsi="Times New Roman" w:cs="Times New Roman"/>
          <w:sz w:val="24"/>
          <w:szCs w:val="24"/>
        </w:rPr>
        <w:t xml:space="preserve"> </w:t>
      </w:r>
      <w:r w:rsidR="00D07668" w:rsidRPr="62E0590D">
        <w:rPr>
          <w:rFonts w:ascii="Times New Roman" w:hAnsi="Times New Roman" w:cs="Times New Roman"/>
          <w:sz w:val="24"/>
          <w:szCs w:val="24"/>
        </w:rPr>
        <w:t>Fred Jones Jr. Museum of Art, Norman, Oklahoma</w:t>
      </w:r>
      <w:r w:rsidR="00F92AE9">
        <w:rPr>
          <w:rFonts w:ascii="Times New Roman" w:hAnsi="Times New Roman" w:cs="Times New Roman"/>
          <w:sz w:val="24"/>
          <w:szCs w:val="24"/>
        </w:rPr>
        <w:t>, Detail of the Pool with the Faithful Bathing</w:t>
      </w:r>
      <w:r w:rsidR="4F346A9D" w:rsidRPr="4F346A9D">
        <w:rPr>
          <w:rFonts w:ascii="Times New Roman" w:hAnsi="Times New Roman" w:cs="Times New Roman"/>
          <w:sz w:val="24"/>
          <w:szCs w:val="24"/>
        </w:rPr>
        <w:t xml:space="preserve"> (Photo: Author)</w:t>
      </w:r>
    </w:p>
    <w:p w14:paraId="37357F10" w14:textId="2B64EDEA" w:rsidR="00F92AE9" w:rsidRDefault="00622955" w:rsidP="0089494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5DC9B763" w:rsidRPr="5DC9B763">
        <w:rPr>
          <w:rFonts w:ascii="Times New Roman" w:hAnsi="Times New Roman" w:cs="Times New Roman"/>
          <w:sz w:val="24"/>
          <w:szCs w:val="24"/>
        </w:rPr>
        <w:t>2e</w:t>
      </w:r>
      <w:r w:rsidR="007175B1">
        <w:rPr>
          <w:rFonts w:ascii="Times New Roman" w:hAnsi="Times New Roman" w:cs="Times New Roman"/>
          <w:sz w:val="24"/>
          <w:szCs w:val="24"/>
        </w:rPr>
        <w:t xml:space="preserve">: </w:t>
      </w:r>
      <w:r w:rsidR="00F46108">
        <w:rPr>
          <w:rFonts w:ascii="Times New Roman" w:hAnsi="Times New Roman" w:cs="Times New Roman"/>
          <w:i/>
          <w:iCs/>
          <w:sz w:val="24"/>
          <w:szCs w:val="24"/>
        </w:rPr>
        <w:t>The Virgin as the Life-Giving-Spring</w:t>
      </w:r>
      <w:r w:rsidR="00F46108" w:rsidRPr="79DD0FA1">
        <w:rPr>
          <w:rFonts w:ascii="Times New Roman" w:hAnsi="Times New Roman" w:cs="Times New Roman"/>
          <w:i/>
          <w:iCs/>
          <w:sz w:val="24"/>
          <w:szCs w:val="24"/>
        </w:rPr>
        <w:t xml:space="preserve">. </w:t>
      </w:r>
      <w:r w:rsidR="00F46108" w:rsidRPr="70FDEEEB">
        <w:rPr>
          <w:rFonts w:ascii="Times New Roman" w:hAnsi="Times New Roman" w:cs="Times New Roman"/>
          <w:sz w:val="24"/>
          <w:szCs w:val="24"/>
        </w:rPr>
        <w:t>Early 19</w:t>
      </w:r>
      <w:r w:rsidR="00F46108" w:rsidRPr="70FDEEEB">
        <w:rPr>
          <w:rFonts w:ascii="Times New Roman" w:hAnsi="Times New Roman" w:cs="Times New Roman"/>
          <w:sz w:val="24"/>
          <w:szCs w:val="24"/>
          <w:vertAlign w:val="superscript"/>
        </w:rPr>
        <w:t>th</w:t>
      </w:r>
      <w:r w:rsidR="00F46108" w:rsidRPr="70FDEEEB">
        <w:rPr>
          <w:rFonts w:ascii="Times New Roman" w:hAnsi="Times New Roman" w:cs="Times New Roman"/>
          <w:sz w:val="24"/>
          <w:szCs w:val="24"/>
        </w:rPr>
        <w:t xml:space="preserve"> </w:t>
      </w:r>
      <w:r w:rsidR="005B502E">
        <w:rPr>
          <w:rFonts w:ascii="Times New Roman" w:hAnsi="Times New Roman" w:cs="Times New Roman"/>
          <w:sz w:val="24"/>
          <w:szCs w:val="24"/>
        </w:rPr>
        <w:t>C</w:t>
      </w:r>
      <w:r w:rsidR="00F46108" w:rsidRPr="70FDEEEB">
        <w:rPr>
          <w:rFonts w:ascii="Times New Roman" w:hAnsi="Times New Roman" w:cs="Times New Roman"/>
          <w:sz w:val="24"/>
          <w:szCs w:val="24"/>
        </w:rPr>
        <w:t xml:space="preserve">entury, </w:t>
      </w:r>
      <w:r w:rsidR="00F46108" w:rsidRPr="1DB9AAFF">
        <w:rPr>
          <w:rFonts w:ascii="Times New Roman" w:hAnsi="Times New Roman" w:cs="Times New Roman"/>
          <w:sz w:val="24"/>
          <w:szCs w:val="24"/>
        </w:rPr>
        <w:t xml:space="preserve">Greece, Egg Tempera on Panel, </w:t>
      </w:r>
      <w:r w:rsidR="00F46108" w:rsidRPr="70FDEEEB">
        <w:rPr>
          <w:rFonts w:ascii="Times New Roman" w:hAnsi="Times New Roman" w:cs="Times New Roman"/>
          <w:sz w:val="24"/>
          <w:szCs w:val="24"/>
        </w:rPr>
        <w:t>16 x 21 ½ in.,</w:t>
      </w:r>
      <w:r w:rsidR="00F46108" w:rsidRPr="1DB9AAFF">
        <w:rPr>
          <w:rFonts w:ascii="Times New Roman" w:hAnsi="Times New Roman" w:cs="Times New Roman"/>
          <w:sz w:val="24"/>
          <w:szCs w:val="24"/>
        </w:rPr>
        <w:t xml:space="preserve"> </w:t>
      </w:r>
      <w:r w:rsidR="00F46108" w:rsidRPr="62E0590D">
        <w:rPr>
          <w:rFonts w:ascii="Times New Roman" w:hAnsi="Times New Roman" w:cs="Times New Roman"/>
          <w:sz w:val="24"/>
          <w:szCs w:val="24"/>
        </w:rPr>
        <w:t>Fred Jones Jr. Museum of Art, Norman, Oklahoma</w:t>
      </w:r>
      <w:r w:rsidR="007175B1">
        <w:rPr>
          <w:rFonts w:ascii="Times New Roman" w:hAnsi="Times New Roman" w:cs="Times New Roman"/>
          <w:sz w:val="24"/>
          <w:szCs w:val="24"/>
        </w:rPr>
        <w:t xml:space="preserve">, </w:t>
      </w:r>
      <w:r w:rsidR="00653CBC">
        <w:rPr>
          <w:rFonts w:ascii="Times New Roman" w:hAnsi="Times New Roman" w:cs="Times New Roman"/>
          <w:sz w:val="24"/>
          <w:szCs w:val="24"/>
        </w:rPr>
        <w:t xml:space="preserve">Detail of </w:t>
      </w:r>
      <w:r w:rsidR="00BA1D84">
        <w:rPr>
          <w:rFonts w:ascii="Times New Roman" w:hAnsi="Times New Roman" w:cs="Times New Roman"/>
          <w:sz w:val="24"/>
          <w:szCs w:val="24"/>
        </w:rPr>
        <w:t>Notes</w:t>
      </w:r>
      <w:r w:rsidR="4F346A9D" w:rsidRPr="4F346A9D">
        <w:rPr>
          <w:rFonts w:ascii="Times New Roman" w:hAnsi="Times New Roman" w:cs="Times New Roman"/>
          <w:sz w:val="24"/>
          <w:szCs w:val="24"/>
        </w:rPr>
        <w:t>,</w:t>
      </w:r>
      <w:r w:rsidR="00BA1D84">
        <w:rPr>
          <w:rFonts w:ascii="Times New Roman" w:hAnsi="Times New Roman" w:cs="Times New Roman"/>
          <w:sz w:val="24"/>
          <w:szCs w:val="24"/>
        </w:rPr>
        <w:t xml:space="preserve"> Back </w:t>
      </w:r>
      <w:r w:rsidR="4F346A9D" w:rsidRPr="4F346A9D">
        <w:rPr>
          <w:rFonts w:ascii="Times New Roman" w:hAnsi="Times New Roman" w:cs="Times New Roman"/>
          <w:sz w:val="24"/>
          <w:szCs w:val="24"/>
        </w:rPr>
        <w:t>(Photo: Author)</w:t>
      </w:r>
    </w:p>
    <w:p w14:paraId="7B714854" w14:textId="1D6BFBDA" w:rsidR="007175B1" w:rsidRDefault="00622955" w:rsidP="00894949">
      <w:pPr>
        <w:spacing w:line="480" w:lineRule="auto"/>
        <w:rPr>
          <w:rFonts w:ascii="Times New Roman" w:hAnsi="Times New Roman" w:cs="Times New Roman"/>
          <w:i/>
          <w:sz w:val="24"/>
          <w:szCs w:val="24"/>
        </w:rPr>
      </w:pPr>
      <w:r>
        <w:rPr>
          <w:rFonts w:ascii="Times New Roman" w:hAnsi="Times New Roman" w:cs="Times New Roman"/>
          <w:sz w:val="24"/>
          <w:szCs w:val="24"/>
        </w:rPr>
        <w:t xml:space="preserve">Figure </w:t>
      </w:r>
      <w:r w:rsidR="00BA1D84">
        <w:rPr>
          <w:rFonts w:ascii="Times New Roman" w:hAnsi="Times New Roman" w:cs="Times New Roman"/>
          <w:sz w:val="24"/>
          <w:szCs w:val="24"/>
        </w:rPr>
        <w:t>3</w:t>
      </w:r>
      <w:r w:rsidR="007175B1">
        <w:rPr>
          <w:rFonts w:ascii="Times New Roman" w:hAnsi="Times New Roman" w:cs="Times New Roman"/>
          <w:sz w:val="24"/>
          <w:szCs w:val="24"/>
        </w:rPr>
        <w:t xml:space="preserve">: </w:t>
      </w:r>
      <w:r w:rsidR="00BA1D84">
        <w:rPr>
          <w:rFonts w:ascii="Times New Roman" w:hAnsi="Times New Roman" w:cs="Times New Roman"/>
          <w:i/>
          <w:iCs/>
          <w:sz w:val="24"/>
          <w:szCs w:val="24"/>
        </w:rPr>
        <w:t xml:space="preserve">Madre </w:t>
      </w:r>
      <w:r w:rsidR="008E6700">
        <w:rPr>
          <w:rFonts w:ascii="Times New Roman" w:hAnsi="Times New Roman" w:cs="Times New Roman"/>
          <w:i/>
          <w:iCs/>
          <w:sz w:val="24"/>
          <w:szCs w:val="24"/>
        </w:rPr>
        <w:t>d</w:t>
      </w:r>
      <w:r w:rsidR="00BA1D84">
        <w:rPr>
          <w:rFonts w:ascii="Times New Roman" w:hAnsi="Times New Roman" w:cs="Times New Roman"/>
          <w:i/>
          <w:iCs/>
          <w:sz w:val="24"/>
          <w:szCs w:val="24"/>
        </w:rPr>
        <w:t>ella Consolazione</w:t>
      </w:r>
      <w:r w:rsidR="45C20EB8" w:rsidRPr="45C20EB8">
        <w:rPr>
          <w:rFonts w:ascii="Times New Roman" w:hAnsi="Times New Roman" w:cs="Times New Roman"/>
          <w:i/>
          <w:iCs/>
          <w:sz w:val="24"/>
          <w:szCs w:val="24"/>
        </w:rPr>
        <w:t xml:space="preserve">. </w:t>
      </w:r>
      <w:r w:rsidR="262115C8" w:rsidRPr="262115C8">
        <w:rPr>
          <w:rFonts w:ascii="Times New Roman" w:hAnsi="Times New Roman" w:cs="Times New Roman"/>
          <w:sz w:val="24"/>
          <w:szCs w:val="24"/>
        </w:rPr>
        <w:t>Second Half of the 15</w:t>
      </w:r>
      <w:r w:rsidR="262115C8" w:rsidRPr="262115C8">
        <w:rPr>
          <w:rFonts w:ascii="Times New Roman" w:hAnsi="Times New Roman" w:cs="Times New Roman"/>
          <w:sz w:val="24"/>
          <w:szCs w:val="24"/>
          <w:vertAlign w:val="superscript"/>
        </w:rPr>
        <w:t>th</w:t>
      </w:r>
      <w:r w:rsidR="262115C8" w:rsidRPr="262115C8">
        <w:rPr>
          <w:rFonts w:ascii="Times New Roman" w:hAnsi="Times New Roman" w:cs="Times New Roman"/>
          <w:sz w:val="24"/>
          <w:szCs w:val="24"/>
        </w:rPr>
        <w:t xml:space="preserve"> Century,</w:t>
      </w:r>
      <w:r w:rsidR="0F6FAF17" w:rsidRPr="0F6FAF17">
        <w:rPr>
          <w:rFonts w:ascii="Times New Roman" w:hAnsi="Times New Roman" w:cs="Times New Roman"/>
          <w:sz w:val="24"/>
          <w:szCs w:val="24"/>
        </w:rPr>
        <w:t xml:space="preserve"> Egg Tempera on Panel, </w:t>
      </w:r>
      <w:r w:rsidR="3B9A8CE0" w:rsidRPr="3B9A8CE0">
        <w:rPr>
          <w:rFonts w:ascii="Times New Roman" w:hAnsi="Times New Roman" w:cs="Times New Roman"/>
          <w:sz w:val="24"/>
          <w:szCs w:val="24"/>
        </w:rPr>
        <w:t xml:space="preserve">14 ½ x </w:t>
      </w:r>
      <w:r w:rsidR="79A1FE76" w:rsidRPr="79A1FE76">
        <w:rPr>
          <w:rFonts w:ascii="Times New Roman" w:hAnsi="Times New Roman" w:cs="Times New Roman"/>
          <w:sz w:val="24"/>
          <w:szCs w:val="24"/>
        </w:rPr>
        <w:t xml:space="preserve">10 ¾ in., Museum of Russian Icons, Clinton, </w:t>
      </w:r>
      <w:r w:rsidR="6DDF43B5" w:rsidRPr="6DDF43B5">
        <w:rPr>
          <w:rFonts w:ascii="Times New Roman" w:hAnsi="Times New Roman" w:cs="Times New Roman"/>
          <w:sz w:val="24"/>
          <w:szCs w:val="24"/>
        </w:rPr>
        <w:t>Massachusetts</w:t>
      </w:r>
      <w:r w:rsidR="16BB1EC8" w:rsidRPr="16BB1EC8">
        <w:rPr>
          <w:rFonts w:ascii="Times New Roman" w:hAnsi="Times New Roman" w:cs="Times New Roman"/>
          <w:sz w:val="24"/>
          <w:szCs w:val="24"/>
        </w:rPr>
        <w:t xml:space="preserve"> (Photo: </w:t>
      </w:r>
      <w:r w:rsidR="00224183">
        <w:rPr>
          <w:rFonts w:ascii="Times New Roman" w:hAnsi="Times New Roman" w:cs="Times New Roman"/>
          <w:sz w:val="24"/>
          <w:szCs w:val="24"/>
        </w:rPr>
        <w:t>https://www.wga.hu/html_m/t/tsafouri/madre1.html</w:t>
      </w:r>
      <w:r w:rsidR="510DAA09" w:rsidRPr="510DAA09">
        <w:rPr>
          <w:rFonts w:ascii="Times New Roman" w:hAnsi="Times New Roman" w:cs="Times New Roman"/>
          <w:sz w:val="24"/>
          <w:szCs w:val="24"/>
        </w:rPr>
        <w:t>)</w:t>
      </w:r>
    </w:p>
    <w:p w14:paraId="742656B1" w14:textId="175E0CF9" w:rsidR="00DB57C2" w:rsidRDefault="00DB57C2" w:rsidP="00894949">
      <w:pPr>
        <w:spacing w:line="480" w:lineRule="auto"/>
        <w:rPr>
          <w:rFonts w:ascii="Times New Roman" w:hAnsi="Times New Roman" w:cs="Times New Roman"/>
          <w:i/>
          <w:sz w:val="24"/>
          <w:szCs w:val="24"/>
          <w:vertAlign w:val="superscript"/>
        </w:rPr>
      </w:pPr>
      <w:r>
        <w:rPr>
          <w:rFonts w:ascii="Times New Roman" w:hAnsi="Times New Roman" w:cs="Times New Roman"/>
          <w:sz w:val="24"/>
          <w:szCs w:val="24"/>
        </w:rPr>
        <w:t xml:space="preserve">Figure 4: </w:t>
      </w:r>
      <w:r>
        <w:rPr>
          <w:rFonts w:ascii="Times New Roman" w:hAnsi="Times New Roman" w:cs="Times New Roman"/>
          <w:i/>
          <w:iCs/>
          <w:sz w:val="24"/>
          <w:szCs w:val="24"/>
        </w:rPr>
        <w:t>Panagia the Font of Life</w:t>
      </w:r>
      <w:r w:rsidR="1D1266DF" w:rsidRPr="1D1266DF">
        <w:rPr>
          <w:rFonts w:ascii="Times New Roman" w:hAnsi="Times New Roman" w:cs="Times New Roman"/>
          <w:i/>
          <w:iCs/>
          <w:sz w:val="24"/>
          <w:szCs w:val="24"/>
        </w:rPr>
        <w:t xml:space="preserve">. </w:t>
      </w:r>
      <w:r w:rsidR="6DDF43B5" w:rsidRPr="6DDF43B5">
        <w:rPr>
          <w:rFonts w:ascii="Times New Roman" w:hAnsi="Times New Roman" w:cs="Times New Roman"/>
          <w:sz w:val="24"/>
          <w:szCs w:val="24"/>
        </w:rPr>
        <w:t>14</w:t>
      </w:r>
      <w:r w:rsidR="6DDF43B5" w:rsidRPr="6DDF43B5">
        <w:rPr>
          <w:rFonts w:ascii="Times New Roman" w:hAnsi="Times New Roman" w:cs="Times New Roman"/>
          <w:sz w:val="24"/>
          <w:szCs w:val="24"/>
          <w:vertAlign w:val="superscript"/>
        </w:rPr>
        <w:t>th</w:t>
      </w:r>
      <w:r w:rsidR="6DDF43B5" w:rsidRPr="6DDF43B5">
        <w:rPr>
          <w:rFonts w:ascii="Times New Roman" w:hAnsi="Times New Roman" w:cs="Times New Roman"/>
          <w:sz w:val="24"/>
          <w:szCs w:val="24"/>
        </w:rPr>
        <w:t xml:space="preserve"> Century, Mosaic, Monastery of Christ at Chora, Istanbul</w:t>
      </w:r>
      <w:r w:rsidR="507AD381" w:rsidRPr="507AD381">
        <w:rPr>
          <w:rFonts w:ascii="Times New Roman" w:hAnsi="Times New Roman" w:cs="Times New Roman"/>
          <w:sz w:val="24"/>
          <w:szCs w:val="24"/>
        </w:rPr>
        <w:t>, Turkey</w:t>
      </w:r>
      <w:r w:rsidR="429BA8CD" w:rsidRPr="429BA8CD">
        <w:rPr>
          <w:rFonts w:ascii="Times New Roman" w:hAnsi="Times New Roman" w:cs="Times New Roman"/>
          <w:sz w:val="24"/>
          <w:szCs w:val="24"/>
        </w:rPr>
        <w:t xml:space="preserve"> (</w:t>
      </w:r>
      <w:r w:rsidR="3713CC66" w:rsidRPr="3713CC66">
        <w:rPr>
          <w:rFonts w:ascii="Times New Roman" w:hAnsi="Times New Roman" w:cs="Times New Roman"/>
          <w:sz w:val="24"/>
          <w:szCs w:val="24"/>
        </w:rPr>
        <w:t xml:space="preserve">Photo: </w:t>
      </w:r>
      <w:r w:rsidR="72E145F1" w:rsidRPr="72E145F1">
        <w:rPr>
          <w:rFonts w:ascii="Times New Roman" w:hAnsi="Times New Roman" w:cs="Times New Roman"/>
          <w:sz w:val="24"/>
          <w:szCs w:val="24"/>
        </w:rPr>
        <w:t xml:space="preserve">Constantine Cavarnos, </w:t>
      </w:r>
      <w:r w:rsidR="72E145F1" w:rsidRPr="1CE00C88">
        <w:rPr>
          <w:rFonts w:ascii="Times New Roman" w:hAnsi="Times New Roman" w:cs="Times New Roman"/>
          <w:i/>
          <w:sz w:val="24"/>
          <w:szCs w:val="24"/>
        </w:rPr>
        <w:t>Guide to Byzantine Iconography</w:t>
      </w:r>
      <w:r w:rsidR="1CE00C88" w:rsidRPr="1CE00C88">
        <w:rPr>
          <w:rFonts w:ascii="Times New Roman" w:hAnsi="Times New Roman" w:cs="Times New Roman"/>
          <w:i/>
          <w:iCs/>
          <w:sz w:val="24"/>
          <w:szCs w:val="24"/>
        </w:rPr>
        <w:t xml:space="preserve"> </w:t>
      </w:r>
      <w:r w:rsidR="009A7FEB">
        <w:rPr>
          <w:rFonts w:ascii="Times New Roman" w:hAnsi="Times New Roman" w:cs="Times New Roman"/>
          <w:sz w:val="24"/>
          <w:szCs w:val="24"/>
        </w:rPr>
        <w:t>V</w:t>
      </w:r>
      <w:r w:rsidR="1CE00C88" w:rsidRPr="1CE00C88">
        <w:rPr>
          <w:rFonts w:ascii="Times New Roman" w:hAnsi="Times New Roman" w:cs="Times New Roman"/>
          <w:sz w:val="24"/>
          <w:szCs w:val="24"/>
        </w:rPr>
        <w:t xml:space="preserve">ol. </w:t>
      </w:r>
      <w:r w:rsidR="006C3FA3">
        <w:rPr>
          <w:rFonts w:ascii="Times New Roman" w:hAnsi="Times New Roman" w:cs="Times New Roman"/>
          <w:sz w:val="24"/>
          <w:szCs w:val="24"/>
        </w:rPr>
        <w:t>II</w:t>
      </w:r>
      <w:r w:rsidR="745FF2E1" w:rsidRPr="745FF2E1">
        <w:rPr>
          <w:rFonts w:ascii="Times New Roman" w:hAnsi="Times New Roman" w:cs="Times New Roman"/>
          <w:sz w:val="24"/>
          <w:szCs w:val="24"/>
        </w:rPr>
        <w:t>, Boston: Holy</w:t>
      </w:r>
      <w:r w:rsidR="5A7DDBDA" w:rsidRPr="5A7DDBDA">
        <w:rPr>
          <w:rFonts w:ascii="Times New Roman" w:hAnsi="Times New Roman" w:cs="Times New Roman"/>
          <w:sz w:val="24"/>
          <w:szCs w:val="24"/>
        </w:rPr>
        <w:t xml:space="preserve"> Transfiguration Monastery, </w:t>
      </w:r>
      <w:r w:rsidR="745FF2E1" w:rsidRPr="745FF2E1">
        <w:rPr>
          <w:rFonts w:ascii="Times New Roman" w:hAnsi="Times New Roman" w:cs="Times New Roman"/>
          <w:sz w:val="24"/>
          <w:szCs w:val="24"/>
        </w:rPr>
        <w:t>2001, p. 112</w:t>
      </w:r>
      <w:r w:rsidR="510DAA09" w:rsidRPr="510DAA09">
        <w:rPr>
          <w:rFonts w:ascii="Times New Roman" w:hAnsi="Times New Roman" w:cs="Times New Roman"/>
          <w:sz w:val="24"/>
          <w:szCs w:val="24"/>
        </w:rPr>
        <w:t>)</w:t>
      </w:r>
    </w:p>
    <w:p w14:paraId="46C898CA" w14:textId="49A6E48A" w:rsidR="00DB57C2" w:rsidRDefault="00DB57C2" w:rsidP="00894949">
      <w:pPr>
        <w:spacing w:line="480" w:lineRule="auto"/>
        <w:ind w:right="720"/>
        <w:rPr>
          <w:rFonts w:ascii="Times New Roman" w:hAnsi="Times New Roman" w:cs="Times New Roman"/>
          <w:sz w:val="24"/>
          <w:szCs w:val="24"/>
        </w:rPr>
      </w:pPr>
      <w:r>
        <w:rPr>
          <w:rFonts w:ascii="Times New Roman" w:hAnsi="Times New Roman" w:cs="Times New Roman"/>
          <w:sz w:val="24"/>
          <w:szCs w:val="24"/>
        </w:rPr>
        <w:t xml:space="preserve">Figure 5: </w:t>
      </w:r>
      <w:r>
        <w:rPr>
          <w:rFonts w:ascii="Times New Roman" w:hAnsi="Times New Roman" w:cs="Times New Roman"/>
          <w:i/>
          <w:iCs/>
          <w:sz w:val="24"/>
          <w:szCs w:val="24"/>
        </w:rPr>
        <w:t>The Mother of God of the Life-Giving Spring</w:t>
      </w:r>
      <w:r w:rsidR="507AD381" w:rsidRPr="507AD381">
        <w:rPr>
          <w:rFonts w:ascii="Times New Roman" w:hAnsi="Times New Roman" w:cs="Times New Roman"/>
          <w:i/>
          <w:iCs/>
          <w:sz w:val="24"/>
          <w:szCs w:val="24"/>
        </w:rPr>
        <w:t>.</w:t>
      </w:r>
      <w:r w:rsidR="507AD381" w:rsidRPr="507AD381">
        <w:rPr>
          <w:rFonts w:ascii="Times New Roman" w:hAnsi="Times New Roman" w:cs="Times New Roman"/>
          <w:sz w:val="24"/>
          <w:szCs w:val="24"/>
        </w:rPr>
        <w:t xml:space="preserve"> </w:t>
      </w:r>
      <w:r w:rsidR="747529C7" w:rsidRPr="747529C7">
        <w:rPr>
          <w:rFonts w:ascii="Times New Roman" w:hAnsi="Times New Roman" w:cs="Times New Roman"/>
          <w:sz w:val="24"/>
          <w:szCs w:val="24"/>
        </w:rPr>
        <w:t xml:space="preserve">c. </w:t>
      </w:r>
      <w:r w:rsidR="7B5D5028" w:rsidRPr="7B5D5028">
        <w:rPr>
          <w:rFonts w:ascii="Times New Roman" w:hAnsi="Times New Roman" w:cs="Times New Roman"/>
          <w:sz w:val="24"/>
          <w:szCs w:val="24"/>
        </w:rPr>
        <w:t>1700, Egg Tempera on Panel</w:t>
      </w:r>
      <w:r w:rsidR="6E7150EF" w:rsidRPr="6E7150EF">
        <w:rPr>
          <w:rFonts w:ascii="Times New Roman" w:hAnsi="Times New Roman" w:cs="Times New Roman"/>
          <w:sz w:val="24"/>
          <w:szCs w:val="24"/>
        </w:rPr>
        <w:t xml:space="preserve"> (Photo: </w:t>
      </w:r>
      <w:r w:rsidR="03048146" w:rsidRPr="03048146">
        <w:rPr>
          <w:rFonts w:ascii="Times New Roman" w:hAnsi="Times New Roman" w:cs="Times New Roman"/>
          <w:sz w:val="24"/>
          <w:szCs w:val="24"/>
        </w:rPr>
        <w:t xml:space="preserve">Konrad Onasch and Annemarie </w:t>
      </w:r>
      <w:r w:rsidR="2E5989D6" w:rsidRPr="2E5989D6">
        <w:rPr>
          <w:rFonts w:ascii="Times New Roman" w:hAnsi="Times New Roman" w:cs="Times New Roman"/>
          <w:sz w:val="24"/>
          <w:szCs w:val="24"/>
        </w:rPr>
        <w:t xml:space="preserve">Schnieper, </w:t>
      </w:r>
      <w:r w:rsidR="2A5D1CDC" w:rsidRPr="2A5D1CDC">
        <w:rPr>
          <w:rFonts w:ascii="Times New Roman" w:hAnsi="Times New Roman" w:cs="Times New Roman"/>
          <w:i/>
          <w:iCs/>
          <w:sz w:val="24"/>
          <w:szCs w:val="24"/>
        </w:rPr>
        <w:t xml:space="preserve">Icons: </w:t>
      </w:r>
      <w:r w:rsidR="182236F2" w:rsidRPr="182236F2">
        <w:rPr>
          <w:rFonts w:ascii="Times New Roman" w:hAnsi="Times New Roman" w:cs="Times New Roman"/>
          <w:i/>
          <w:iCs/>
          <w:sz w:val="24"/>
          <w:szCs w:val="24"/>
        </w:rPr>
        <w:t>The</w:t>
      </w:r>
      <w:r w:rsidR="2A5D1CDC" w:rsidRPr="2A5D1CDC">
        <w:rPr>
          <w:rFonts w:ascii="Times New Roman" w:hAnsi="Times New Roman" w:cs="Times New Roman"/>
          <w:i/>
          <w:iCs/>
          <w:sz w:val="24"/>
          <w:szCs w:val="24"/>
        </w:rPr>
        <w:t xml:space="preserve"> Fascination and the Reality</w:t>
      </w:r>
      <w:r w:rsidR="2F93A47E" w:rsidRPr="2F93A47E">
        <w:rPr>
          <w:rFonts w:ascii="Times New Roman" w:hAnsi="Times New Roman" w:cs="Times New Roman"/>
          <w:i/>
          <w:iCs/>
          <w:sz w:val="24"/>
          <w:szCs w:val="24"/>
        </w:rPr>
        <w:t xml:space="preserve">, </w:t>
      </w:r>
      <w:r w:rsidR="2F93A47E" w:rsidRPr="2F93A47E">
        <w:rPr>
          <w:rFonts w:ascii="Times New Roman" w:hAnsi="Times New Roman" w:cs="Times New Roman"/>
          <w:sz w:val="24"/>
          <w:szCs w:val="24"/>
        </w:rPr>
        <w:t>New York: Riverside Book Company, 1995</w:t>
      </w:r>
      <w:r w:rsidR="20017A45" w:rsidRPr="20017A45">
        <w:rPr>
          <w:rFonts w:ascii="Times New Roman" w:hAnsi="Times New Roman" w:cs="Times New Roman"/>
          <w:sz w:val="24"/>
          <w:szCs w:val="24"/>
        </w:rPr>
        <w:t>,</w:t>
      </w:r>
      <w:r w:rsidR="2F93A47E" w:rsidRPr="2F93A47E">
        <w:rPr>
          <w:rFonts w:ascii="Times New Roman" w:hAnsi="Times New Roman" w:cs="Times New Roman"/>
          <w:sz w:val="24"/>
          <w:szCs w:val="24"/>
        </w:rPr>
        <w:t xml:space="preserve"> p. 175</w:t>
      </w:r>
      <w:r w:rsidR="510DAA09" w:rsidRPr="510DAA09">
        <w:rPr>
          <w:rFonts w:ascii="Times New Roman" w:hAnsi="Times New Roman" w:cs="Times New Roman"/>
          <w:sz w:val="24"/>
          <w:szCs w:val="24"/>
        </w:rPr>
        <w:t>)</w:t>
      </w:r>
    </w:p>
    <w:p w14:paraId="449C6CEB" w14:textId="3A760429" w:rsidR="00DB57C2" w:rsidRPr="002503B1" w:rsidRDefault="00DB57C2" w:rsidP="0089494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6: </w:t>
      </w:r>
      <w:r w:rsidR="00B03082">
        <w:rPr>
          <w:rFonts w:ascii="Times New Roman" w:hAnsi="Times New Roman" w:cs="Times New Roman"/>
          <w:i/>
          <w:iCs/>
          <w:sz w:val="24"/>
          <w:szCs w:val="24"/>
        </w:rPr>
        <w:t xml:space="preserve">The Mother of </w:t>
      </w:r>
      <w:r w:rsidR="76835340" w:rsidRPr="76835340">
        <w:rPr>
          <w:rFonts w:ascii="Times New Roman" w:hAnsi="Times New Roman" w:cs="Times New Roman"/>
          <w:i/>
          <w:iCs/>
          <w:sz w:val="24"/>
          <w:szCs w:val="24"/>
        </w:rPr>
        <w:t xml:space="preserve">the </w:t>
      </w:r>
      <w:r w:rsidR="00B03082">
        <w:rPr>
          <w:rFonts w:ascii="Times New Roman" w:hAnsi="Times New Roman" w:cs="Times New Roman"/>
          <w:i/>
          <w:iCs/>
          <w:sz w:val="24"/>
          <w:szCs w:val="24"/>
        </w:rPr>
        <w:t xml:space="preserve">God of the Life-Giving Spring of </w:t>
      </w:r>
      <w:r w:rsidR="182236F2" w:rsidRPr="182236F2">
        <w:rPr>
          <w:rFonts w:ascii="Times New Roman" w:hAnsi="Times New Roman" w:cs="Times New Roman"/>
          <w:i/>
          <w:iCs/>
          <w:sz w:val="24"/>
          <w:szCs w:val="24"/>
        </w:rPr>
        <w:t>Balikli</w:t>
      </w:r>
      <w:r w:rsidR="76835340" w:rsidRPr="76835340">
        <w:rPr>
          <w:rFonts w:ascii="Times New Roman" w:hAnsi="Times New Roman" w:cs="Times New Roman"/>
          <w:i/>
          <w:iCs/>
          <w:sz w:val="24"/>
          <w:szCs w:val="24"/>
        </w:rPr>
        <w:t>.</w:t>
      </w:r>
      <w:r w:rsidR="00B03082">
        <w:rPr>
          <w:rFonts w:ascii="Times New Roman" w:hAnsi="Times New Roman" w:cs="Times New Roman"/>
          <w:i/>
          <w:iCs/>
          <w:sz w:val="24"/>
          <w:szCs w:val="24"/>
        </w:rPr>
        <w:t xml:space="preserve"> </w:t>
      </w:r>
      <w:r w:rsidR="429BA8CD" w:rsidRPr="429BA8CD">
        <w:rPr>
          <w:rFonts w:ascii="Times New Roman" w:hAnsi="Times New Roman" w:cs="Times New Roman"/>
          <w:sz w:val="24"/>
          <w:szCs w:val="24"/>
        </w:rPr>
        <w:t>19</w:t>
      </w:r>
      <w:r w:rsidR="429BA8CD" w:rsidRPr="429BA8CD">
        <w:rPr>
          <w:rFonts w:ascii="Times New Roman" w:hAnsi="Times New Roman" w:cs="Times New Roman"/>
          <w:sz w:val="24"/>
          <w:szCs w:val="24"/>
          <w:vertAlign w:val="superscript"/>
        </w:rPr>
        <w:t>th</w:t>
      </w:r>
      <w:r w:rsidR="429BA8CD" w:rsidRPr="429BA8CD">
        <w:rPr>
          <w:rFonts w:ascii="Times New Roman" w:hAnsi="Times New Roman" w:cs="Times New Roman"/>
          <w:sz w:val="24"/>
          <w:szCs w:val="24"/>
        </w:rPr>
        <w:t xml:space="preserve"> Century, Egg Tempera on Panel (Photo: Photo: Konrad Onasch and Annemarie Schnieper, </w:t>
      </w:r>
      <w:r w:rsidR="429BA8CD" w:rsidRPr="429BA8CD">
        <w:rPr>
          <w:rFonts w:ascii="Times New Roman" w:hAnsi="Times New Roman" w:cs="Times New Roman"/>
          <w:i/>
          <w:iCs/>
          <w:sz w:val="24"/>
          <w:szCs w:val="24"/>
        </w:rPr>
        <w:t xml:space="preserve">Icons: The Fascination and the Reality, </w:t>
      </w:r>
      <w:r w:rsidR="20017A45" w:rsidRPr="20017A45">
        <w:rPr>
          <w:rFonts w:ascii="Times New Roman" w:hAnsi="Times New Roman" w:cs="Times New Roman"/>
          <w:sz w:val="24"/>
          <w:szCs w:val="24"/>
        </w:rPr>
        <w:t xml:space="preserve">New York: Riverside Book Company, 1995, p. </w:t>
      </w:r>
      <w:r w:rsidR="429BA8CD" w:rsidRPr="429BA8CD">
        <w:rPr>
          <w:rFonts w:ascii="Times New Roman" w:hAnsi="Times New Roman" w:cs="Times New Roman"/>
          <w:sz w:val="24"/>
          <w:szCs w:val="24"/>
        </w:rPr>
        <w:t>175</w:t>
      </w:r>
      <w:r w:rsidR="510DAA09" w:rsidRPr="510DAA09">
        <w:rPr>
          <w:rFonts w:ascii="Times New Roman" w:hAnsi="Times New Roman" w:cs="Times New Roman"/>
          <w:sz w:val="24"/>
          <w:szCs w:val="24"/>
        </w:rPr>
        <w:t>)</w:t>
      </w:r>
    </w:p>
    <w:p w14:paraId="037656D0" w14:textId="775CF5D3" w:rsidR="005B502E" w:rsidRDefault="615066AE" w:rsidP="00894949">
      <w:pPr>
        <w:spacing w:line="480" w:lineRule="auto"/>
        <w:rPr>
          <w:rFonts w:ascii="Times New Roman" w:hAnsi="Times New Roman" w:cs="Times New Roman"/>
          <w:sz w:val="24"/>
          <w:szCs w:val="24"/>
        </w:rPr>
      </w:pPr>
      <w:r w:rsidRPr="615066AE">
        <w:rPr>
          <w:rFonts w:ascii="Times New Roman" w:hAnsi="Times New Roman" w:cs="Times New Roman"/>
          <w:sz w:val="24"/>
          <w:szCs w:val="24"/>
        </w:rPr>
        <w:t xml:space="preserve">Figure 7: Monastery of Zoodochos Peges, Istanbul, </w:t>
      </w:r>
      <w:r w:rsidR="08EB6883" w:rsidRPr="08EB6883">
        <w:rPr>
          <w:rFonts w:ascii="Times New Roman" w:hAnsi="Times New Roman" w:cs="Times New Roman"/>
          <w:sz w:val="24"/>
          <w:szCs w:val="24"/>
        </w:rPr>
        <w:t xml:space="preserve">Turkey, Exterior (Photo: </w:t>
      </w:r>
      <w:r w:rsidR="005B502E" w:rsidRPr="005B502E">
        <w:rPr>
          <w:rFonts w:ascii="Times New Roman" w:hAnsi="Times New Roman" w:cs="Times New Roman"/>
          <w:sz w:val="24"/>
          <w:szCs w:val="24"/>
        </w:rPr>
        <w:t>https://en.wikipedia.org/wiki/Church_of_St._Mary_of_the_Spring_%28Istanbul%29</w:t>
      </w:r>
      <w:r w:rsidR="08EB6883" w:rsidRPr="08EB6883">
        <w:rPr>
          <w:rFonts w:ascii="Times New Roman" w:hAnsi="Times New Roman" w:cs="Times New Roman"/>
          <w:sz w:val="24"/>
          <w:szCs w:val="24"/>
        </w:rPr>
        <w:t>)</w:t>
      </w:r>
    </w:p>
    <w:p w14:paraId="614C9DF7" w14:textId="20A851EC" w:rsidR="08EB6883" w:rsidRDefault="08EB6883" w:rsidP="00894949">
      <w:pPr>
        <w:spacing w:line="480" w:lineRule="auto"/>
        <w:rPr>
          <w:rFonts w:ascii="Times New Roman" w:hAnsi="Times New Roman" w:cs="Times New Roman"/>
          <w:sz w:val="24"/>
          <w:szCs w:val="24"/>
        </w:rPr>
      </w:pPr>
      <w:r w:rsidRPr="08EB6883">
        <w:rPr>
          <w:rFonts w:ascii="Times New Roman" w:hAnsi="Times New Roman" w:cs="Times New Roman"/>
          <w:sz w:val="24"/>
          <w:szCs w:val="24"/>
        </w:rPr>
        <w:t xml:space="preserve">Figure 8: Monastery of Zoodochos Peges, Interior of Healing Water Pool (Photo: </w:t>
      </w:r>
      <w:r w:rsidR="005B502E" w:rsidRPr="00AD656E">
        <w:rPr>
          <w:rFonts w:ascii="Times New Roman" w:hAnsi="Times New Roman" w:cs="Times New Roman"/>
          <w:sz w:val="24"/>
          <w:szCs w:val="24"/>
        </w:rPr>
        <w:t>https://commons.wikimedia.org/wiki/File:Church_of_St._Mary_of_the_Spring_9123.jpg</w:t>
      </w:r>
      <w:r w:rsidR="510DAA09" w:rsidRPr="510DAA09">
        <w:rPr>
          <w:rFonts w:ascii="Times New Roman" w:hAnsi="Times New Roman" w:cs="Times New Roman"/>
          <w:sz w:val="24"/>
          <w:szCs w:val="24"/>
        </w:rPr>
        <w:t>)</w:t>
      </w:r>
    </w:p>
    <w:p w14:paraId="23B5EBED" w14:textId="6C0A336E" w:rsidR="001E680D" w:rsidRPr="006E798F" w:rsidRDefault="10A43A19" w:rsidP="006E798F">
      <w:r>
        <w:br w:type="page"/>
      </w:r>
    </w:p>
    <w:p w14:paraId="1E4F9DA1" w14:textId="45A9F201" w:rsidR="001E680D" w:rsidRPr="007D2089" w:rsidRDefault="001E680D" w:rsidP="00673992">
      <w:pPr>
        <w:spacing w:line="480" w:lineRule="auto"/>
        <w:rPr>
          <w:rFonts w:ascii="Times New Roman" w:hAnsi="Times New Roman" w:cs="Times New Roman"/>
          <w:sz w:val="24"/>
          <w:szCs w:val="24"/>
        </w:rPr>
        <w:sectPr w:rsidR="001E680D" w:rsidRPr="007D2089" w:rsidSect="00D11A02">
          <w:headerReference w:type="default" r:id="rId12"/>
          <w:headerReference w:type="first" r:id="rId13"/>
          <w:pgSz w:w="12240" w:h="15840"/>
          <w:pgMar w:top="1440" w:right="1440" w:bottom="1440" w:left="2160" w:header="720" w:footer="720" w:gutter="0"/>
          <w:pgNumType w:fmt="lowerRoman"/>
          <w:cols w:space="720"/>
          <w:docGrid w:linePitch="360"/>
        </w:sectPr>
      </w:pPr>
    </w:p>
    <w:p w14:paraId="022CB533" w14:textId="4ACD9636" w:rsidR="00673992" w:rsidRPr="007D2089" w:rsidRDefault="002C7AC9" w:rsidP="002C7AC9">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lastRenderedPageBreak/>
        <w:t>Introduction</w:t>
      </w:r>
    </w:p>
    <w:p w14:paraId="75DFB7E6" w14:textId="5C8910A8" w:rsidR="00093C43" w:rsidRPr="007D2089" w:rsidRDefault="00C04FAC" w:rsidP="009F3039">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In </w:t>
      </w:r>
      <w:r w:rsidR="009C5906" w:rsidRPr="007D2089">
        <w:rPr>
          <w:rFonts w:ascii="Times New Roman" w:hAnsi="Times New Roman" w:cs="Times New Roman"/>
          <w:sz w:val="24"/>
          <w:szCs w:val="24"/>
        </w:rPr>
        <w:t>1453</w:t>
      </w:r>
      <w:r w:rsidR="00425C82" w:rsidRPr="007D2089">
        <w:rPr>
          <w:rFonts w:ascii="Times New Roman" w:hAnsi="Times New Roman" w:cs="Times New Roman"/>
          <w:sz w:val="24"/>
          <w:szCs w:val="24"/>
        </w:rPr>
        <w:t xml:space="preserve"> </w:t>
      </w:r>
      <w:r w:rsidR="009C5906" w:rsidRPr="007D2089">
        <w:rPr>
          <w:rFonts w:ascii="Times New Roman" w:hAnsi="Times New Roman" w:cs="Times New Roman"/>
          <w:sz w:val="24"/>
          <w:szCs w:val="24"/>
        </w:rPr>
        <w:t>the city of Constantinople fell</w:t>
      </w:r>
      <w:r w:rsidR="00FA674C" w:rsidRPr="007D2089">
        <w:rPr>
          <w:rFonts w:ascii="Times New Roman" w:hAnsi="Times New Roman" w:cs="Times New Roman"/>
          <w:sz w:val="24"/>
          <w:szCs w:val="24"/>
        </w:rPr>
        <w:t xml:space="preserve"> to invading Ottoman forces</w:t>
      </w:r>
      <w:r w:rsidR="009C5906" w:rsidRPr="007D2089">
        <w:rPr>
          <w:rFonts w:ascii="Times New Roman" w:hAnsi="Times New Roman" w:cs="Times New Roman"/>
          <w:sz w:val="24"/>
          <w:szCs w:val="24"/>
        </w:rPr>
        <w:t>, signaling the end of the Eastern Roman Empire</w:t>
      </w:r>
      <w:r w:rsidR="00425C82" w:rsidRPr="007D2089">
        <w:rPr>
          <w:rFonts w:ascii="Times New Roman" w:hAnsi="Times New Roman" w:cs="Times New Roman"/>
          <w:sz w:val="24"/>
          <w:szCs w:val="24"/>
        </w:rPr>
        <w:t xml:space="preserve"> and Roman hegemony in the world. The word “Byzantine” is often used to refer to something that is slogging, disinteresting, and full of tedious machinations</w:t>
      </w:r>
      <w:r w:rsidR="004E0E8E" w:rsidRPr="007D2089">
        <w:rPr>
          <w:rFonts w:ascii="Times New Roman" w:hAnsi="Times New Roman" w:cs="Times New Roman"/>
          <w:sz w:val="24"/>
          <w:szCs w:val="24"/>
        </w:rPr>
        <w:t xml:space="preserve">, </w:t>
      </w:r>
      <w:r w:rsidR="00425C82" w:rsidRPr="007D2089">
        <w:rPr>
          <w:rFonts w:ascii="Times New Roman" w:hAnsi="Times New Roman" w:cs="Times New Roman"/>
          <w:sz w:val="24"/>
          <w:szCs w:val="24"/>
        </w:rPr>
        <w:t>secrets</w:t>
      </w:r>
      <w:r w:rsidR="004E0E8E" w:rsidRPr="007D2089">
        <w:rPr>
          <w:rFonts w:ascii="Times New Roman" w:hAnsi="Times New Roman" w:cs="Times New Roman"/>
          <w:sz w:val="24"/>
          <w:szCs w:val="24"/>
        </w:rPr>
        <w:t xml:space="preserve">, </w:t>
      </w:r>
      <w:r w:rsidR="00425C82" w:rsidRPr="007D2089">
        <w:rPr>
          <w:rFonts w:ascii="Times New Roman" w:hAnsi="Times New Roman" w:cs="Times New Roman"/>
          <w:sz w:val="24"/>
          <w:szCs w:val="24"/>
        </w:rPr>
        <w:t>and general complication</w:t>
      </w:r>
      <w:r w:rsidR="004E0E8E" w:rsidRPr="007D2089">
        <w:rPr>
          <w:rFonts w:ascii="Times New Roman" w:hAnsi="Times New Roman" w:cs="Times New Roman"/>
          <w:sz w:val="24"/>
          <w:szCs w:val="24"/>
        </w:rPr>
        <w:t>s.</w:t>
      </w:r>
      <w:r w:rsidR="00425C82" w:rsidRPr="007D2089">
        <w:rPr>
          <w:rStyle w:val="FootnoteReference"/>
          <w:rFonts w:ascii="Times New Roman" w:hAnsi="Times New Roman" w:cs="Times New Roman"/>
          <w:sz w:val="24"/>
          <w:szCs w:val="24"/>
        </w:rPr>
        <w:footnoteReference w:id="2"/>
      </w:r>
      <w:r w:rsidR="00425C82" w:rsidRPr="007D2089">
        <w:rPr>
          <w:rFonts w:ascii="Times New Roman" w:hAnsi="Times New Roman" w:cs="Times New Roman"/>
          <w:sz w:val="24"/>
          <w:szCs w:val="24"/>
        </w:rPr>
        <w:t xml:space="preserve"> This is of course a</w:t>
      </w:r>
      <w:r w:rsidR="004E0E8E" w:rsidRPr="007D2089">
        <w:rPr>
          <w:rFonts w:ascii="Times New Roman" w:hAnsi="Times New Roman" w:cs="Times New Roman"/>
          <w:sz w:val="24"/>
          <w:szCs w:val="24"/>
        </w:rPr>
        <w:t xml:space="preserve"> biased </w:t>
      </w:r>
      <w:r w:rsidR="00425C82" w:rsidRPr="007D2089">
        <w:rPr>
          <w:rFonts w:ascii="Times New Roman" w:hAnsi="Times New Roman" w:cs="Times New Roman"/>
          <w:sz w:val="24"/>
          <w:szCs w:val="24"/>
        </w:rPr>
        <w:t xml:space="preserve">representation, and indeed an unfair pigeonholing of an entire epoch, </w:t>
      </w:r>
      <w:r w:rsidR="004E0E8E" w:rsidRPr="007D2089">
        <w:rPr>
          <w:rFonts w:ascii="Times New Roman" w:hAnsi="Times New Roman" w:cs="Times New Roman"/>
          <w:sz w:val="24"/>
          <w:szCs w:val="24"/>
        </w:rPr>
        <w:t>with</w:t>
      </w:r>
      <w:r w:rsidR="00425C82" w:rsidRPr="007D2089">
        <w:rPr>
          <w:rFonts w:ascii="Times New Roman" w:hAnsi="Times New Roman" w:cs="Times New Roman"/>
          <w:sz w:val="24"/>
          <w:szCs w:val="24"/>
        </w:rPr>
        <w:t xml:space="preserve"> outcome</w:t>
      </w:r>
      <w:r w:rsidR="004E0E8E" w:rsidRPr="007D2089">
        <w:rPr>
          <w:rFonts w:ascii="Times New Roman" w:hAnsi="Times New Roman" w:cs="Times New Roman"/>
          <w:sz w:val="24"/>
          <w:szCs w:val="24"/>
        </w:rPr>
        <w:t xml:space="preserve">s which </w:t>
      </w:r>
      <w:r w:rsidR="00425C82" w:rsidRPr="007D2089">
        <w:rPr>
          <w:rFonts w:ascii="Times New Roman" w:hAnsi="Times New Roman" w:cs="Times New Roman"/>
          <w:sz w:val="24"/>
          <w:szCs w:val="24"/>
        </w:rPr>
        <w:t>not only shaped the course of world history, but also that of art history.</w:t>
      </w:r>
      <w:r w:rsidR="00711B0A" w:rsidRPr="007D2089">
        <w:rPr>
          <w:rFonts w:ascii="Times New Roman" w:hAnsi="Times New Roman" w:cs="Times New Roman"/>
          <w:sz w:val="24"/>
          <w:szCs w:val="24"/>
        </w:rPr>
        <w:t xml:space="preserve"> Even well before the fall of the </w:t>
      </w:r>
      <w:r w:rsidR="004555CF" w:rsidRPr="007D2089">
        <w:rPr>
          <w:rFonts w:ascii="Times New Roman" w:hAnsi="Times New Roman" w:cs="Times New Roman"/>
          <w:sz w:val="24"/>
          <w:szCs w:val="24"/>
        </w:rPr>
        <w:t>city of</w:t>
      </w:r>
      <w:r w:rsidR="00711B0A" w:rsidRPr="007D2089">
        <w:rPr>
          <w:rFonts w:ascii="Times New Roman" w:hAnsi="Times New Roman" w:cs="Times New Roman"/>
          <w:sz w:val="24"/>
          <w:szCs w:val="24"/>
        </w:rPr>
        <w:t xml:space="preserve"> Constantinople, Byzantine-style icons had already been undergoing artistic and stylistic swerves, due to a myriad of reasons. This thesis seeks to explore </w:t>
      </w:r>
      <w:r w:rsidR="00A45872" w:rsidRPr="007D2089">
        <w:rPr>
          <w:rFonts w:ascii="Times New Roman" w:hAnsi="Times New Roman" w:cs="Times New Roman"/>
          <w:sz w:val="24"/>
          <w:szCs w:val="24"/>
        </w:rPr>
        <w:t>reconsidering</w:t>
      </w:r>
      <w:r w:rsidR="00711B0A" w:rsidRPr="007D2089">
        <w:rPr>
          <w:rFonts w:ascii="Times New Roman" w:hAnsi="Times New Roman" w:cs="Times New Roman"/>
          <w:sz w:val="24"/>
          <w:szCs w:val="24"/>
        </w:rPr>
        <w:t xml:space="preserve"> two </w:t>
      </w:r>
      <w:r w:rsidR="00EB6C37" w:rsidRPr="007D2089">
        <w:rPr>
          <w:rFonts w:ascii="Times New Roman" w:hAnsi="Times New Roman" w:cs="Times New Roman"/>
          <w:sz w:val="24"/>
          <w:szCs w:val="24"/>
        </w:rPr>
        <w:t>examples</w:t>
      </w:r>
      <w:r w:rsidR="00711B0A" w:rsidRPr="007D2089">
        <w:rPr>
          <w:rFonts w:ascii="Times New Roman" w:hAnsi="Times New Roman" w:cs="Times New Roman"/>
          <w:sz w:val="24"/>
          <w:szCs w:val="24"/>
        </w:rPr>
        <w:t xml:space="preserve"> within the Fred Jones Jr. Museum of Art</w:t>
      </w:r>
      <w:r w:rsidR="00826EF0">
        <w:rPr>
          <w:rFonts w:ascii="Times New Roman" w:hAnsi="Times New Roman" w:cs="Times New Roman"/>
          <w:sz w:val="24"/>
          <w:szCs w:val="24"/>
        </w:rPr>
        <w:t xml:space="preserve"> on The University of Oklahoma Campus’ </w:t>
      </w:r>
      <w:r w:rsidR="00711B0A" w:rsidRPr="007D2089">
        <w:rPr>
          <w:rFonts w:ascii="Times New Roman" w:hAnsi="Times New Roman" w:cs="Times New Roman"/>
          <w:sz w:val="24"/>
          <w:szCs w:val="24"/>
        </w:rPr>
        <w:t>Ambassador George Crews and Cecilia DeGoyler McGee Collection</w:t>
      </w:r>
      <w:r w:rsidR="00CB44E6" w:rsidRPr="007D2089">
        <w:rPr>
          <w:rStyle w:val="FootnoteReference"/>
          <w:rFonts w:ascii="Times New Roman" w:hAnsi="Times New Roman" w:cs="Times New Roman"/>
          <w:sz w:val="24"/>
          <w:szCs w:val="24"/>
        </w:rPr>
        <w:footnoteReference w:id="3"/>
      </w:r>
      <w:r w:rsidR="00275AE6" w:rsidRPr="007D2089">
        <w:rPr>
          <w:rFonts w:ascii="Times New Roman" w:hAnsi="Times New Roman" w:cs="Times New Roman"/>
          <w:sz w:val="24"/>
          <w:szCs w:val="24"/>
        </w:rPr>
        <w:t>:</w:t>
      </w:r>
      <w:r w:rsidR="00711B0A" w:rsidRPr="007D2089">
        <w:rPr>
          <w:rFonts w:ascii="Times New Roman" w:hAnsi="Times New Roman" w:cs="Times New Roman"/>
          <w:sz w:val="24"/>
          <w:szCs w:val="24"/>
        </w:rPr>
        <w:t xml:space="preserve"> </w:t>
      </w:r>
      <w:r w:rsidR="00711B0A" w:rsidRPr="007D2089">
        <w:rPr>
          <w:rFonts w:ascii="Times New Roman" w:hAnsi="Times New Roman" w:cs="Times New Roman"/>
          <w:i/>
          <w:iCs/>
          <w:sz w:val="24"/>
          <w:szCs w:val="24"/>
        </w:rPr>
        <w:t>Virgin and Chil</w:t>
      </w:r>
      <w:r w:rsidR="00EB6C37" w:rsidRPr="007D2089">
        <w:rPr>
          <w:rFonts w:ascii="Times New Roman" w:hAnsi="Times New Roman" w:cs="Times New Roman"/>
          <w:i/>
          <w:iCs/>
          <w:sz w:val="24"/>
          <w:szCs w:val="24"/>
        </w:rPr>
        <w:t>d</w:t>
      </w:r>
      <w:r w:rsidR="004555CF" w:rsidRPr="007D2089">
        <w:rPr>
          <w:rFonts w:ascii="Times New Roman" w:hAnsi="Times New Roman" w:cs="Times New Roman"/>
          <w:i/>
          <w:iCs/>
          <w:sz w:val="24"/>
          <w:szCs w:val="24"/>
        </w:rPr>
        <w:t>,</w:t>
      </w:r>
      <w:r w:rsidR="00711B0A" w:rsidRPr="007D2089">
        <w:rPr>
          <w:rFonts w:ascii="Times New Roman" w:hAnsi="Times New Roman" w:cs="Times New Roman"/>
          <w:i/>
          <w:iCs/>
          <w:sz w:val="24"/>
          <w:szCs w:val="24"/>
        </w:rPr>
        <w:t xml:space="preserve"> Virgin of Consolation (Madonna </w:t>
      </w:r>
      <w:r w:rsidR="00685C4D">
        <w:rPr>
          <w:rFonts w:ascii="Times New Roman" w:hAnsi="Times New Roman" w:cs="Times New Roman"/>
          <w:i/>
          <w:iCs/>
          <w:sz w:val="24"/>
          <w:szCs w:val="24"/>
        </w:rPr>
        <w:t>d</w:t>
      </w:r>
      <w:r w:rsidR="00711B0A" w:rsidRPr="007D2089">
        <w:rPr>
          <w:rFonts w:ascii="Times New Roman" w:hAnsi="Times New Roman" w:cs="Times New Roman"/>
          <w:i/>
          <w:iCs/>
          <w:sz w:val="24"/>
          <w:szCs w:val="24"/>
        </w:rPr>
        <w:t xml:space="preserve">ella Consolazione) </w:t>
      </w:r>
      <w:r w:rsidR="00711B0A" w:rsidRPr="007D2089">
        <w:rPr>
          <w:rFonts w:ascii="Times New Roman" w:hAnsi="Times New Roman" w:cs="Times New Roman"/>
          <w:sz w:val="24"/>
          <w:szCs w:val="24"/>
        </w:rPr>
        <w:t>(Figure 1)</w:t>
      </w:r>
      <w:r w:rsidR="004555CF" w:rsidRPr="007D2089">
        <w:rPr>
          <w:rFonts w:ascii="Times New Roman" w:hAnsi="Times New Roman" w:cs="Times New Roman"/>
          <w:sz w:val="24"/>
          <w:szCs w:val="24"/>
        </w:rPr>
        <w:t>,</w:t>
      </w:r>
      <w:r w:rsidR="00711B0A" w:rsidRPr="007D2089">
        <w:rPr>
          <w:rFonts w:ascii="Times New Roman" w:hAnsi="Times New Roman" w:cs="Times New Roman"/>
          <w:sz w:val="24"/>
          <w:szCs w:val="24"/>
        </w:rPr>
        <w:t xml:space="preserve"> and </w:t>
      </w:r>
      <w:r w:rsidR="00711B0A" w:rsidRPr="007D2089">
        <w:rPr>
          <w:rFonts w:ascii="Times New Roman" w:hAnsi="Times New Roman" w:cs="Times New Roman"/>
          <w:i/>
          <w:iCs/>
          <w:sz w:val="24"/>
          <w:szCs w:val="24"/>
        </w:rPr>
        <w:t xml:space="preserve">The Virgin </w:t>
      </w:r>
      <w:r w:rsidR="00EB6C37" w:rsidRPr="007D2089">
        <w:rPr>
          <w:rFonts w:ascii="Times New Roman" w:hAnsi="Times New Roman" w:cs="Times New Roman"/>
          <w:i/>
          <w:iCs/>
          <w:sz w:val="24"/>
          <w:szCs w:val="24"/>
        </w:rPr>
        <w:t>a</w:t>
      </w:r>
      <w:r w:rsidR="00711B0A" w:rsidRPr="007D2089">
        <w:rPr>
          <w:rFonts w:ascii="Times New Roman" w:hAnsi="Times New Roman" w:cs="Times New Roman"/>
          <w:i/>
          <w:iCs/>
          <w:sz w:val="24"/>
          <w:szCs w:val="24"/>
        </w:rPr>
        <w:t xml:space="preserve">s </w:t>
      </w:r>
      <w:r w:rsidR="00EB6C37" w:rsidRPr="007D2089">
        <w:rPr>
          <w:rFonts w:ascii="Times New Roman" w:hAnsi="Times New Roman" w:cs="Times New Roman"/>
          <w:i/>
          <w:iCs/>
          <w:sz w:val="24"/>
          <w:szCs w:val="24"/>
        </w:rPr>
        <w:t>t</w:t>
      </w:r>
      <w:r w:rsidR="00711B0A" w:rsidRPr="007D2089">
        <w:rPr>
          <w:rFonts w:ascii="Times New Roman" w:hAnsi="Times New Roman" w:cs="Times New Roman"/>
          <w:i/>
          <w:iCs/>
          <w:sz w:val="24"/>
          <w:szCs w:val="24"/>
        </w:rPr>
        <w:t xml:space="preserve">he Life-Giving Spring </w:t>
      </w:r>
      <w:r w:rsidR="00711B0A" w:rsidRPr="007D2089">
        <w:rPr>
          <w:rFonts w:ascii="Times New Roman" w:hAnsi="Times New Roman" w:cs="Times New Roman"/>
          <w:sz w:val="24"/>
          <w:szCs w:val="24"/>
        </w:rPr>
        <w:t>(Figure 2).</w:t>
      </w:r>
      <w:r w:rsidR="00CF6A04" w:rsidRPr="007D2089">
        <w:rPr>
          <w:rFonts w:ascii="Times New Roman" w:hAnsi="Times New Roman" w:cs="Times New Roman"/>
          <w:sz w:val="24"/>
          <w:szCs w:val="24"/>
        </w:rPr>
        <w:t xml:space="preserve"> </w:t>
      </w:r>
      <w:r w:rsidR="00DA4EE5" w:rsidRPr="007D2089">
        <w:rPr>
          <w:rFonts w:ascii="Times New Roman" w:hAnsi="Times New Roman" w:cs="Times New Roman"/>
          <w:sz w:val="24"/>
          <w:szCs w:val="24"/>
        </w:rPr>
        <w:t>The</w:t>
      </w:r>
      <w:r w:rsidR="003B7E0E" w:rsidRPr="007D2089">
        <w:rPr>
          <w:rFonts w:ascii="Times New Roman" w:hAnsi="Times New Roman" w:cs="Times New Roman"/>
          <w:sz w:val="24"/>
          <w:szCs w:val="24"/>
        </w:rPr>
        <w:t xml:space="preserve"> </w:t>
      </w:r>
      <w:r w:rsidR="00AA1411" w:rsidRPr="007D2089">
        <w:rPr>
          <w:rFonts w:ascii="Times New Roman" w:hAnsi="Times New Roman" w:cs="Times New Roman"/>
          <w:sz w:val="24"/>
          <w:szCs w:val="24"/>
        </w:rPr>
        <w:t>two</w:t>
      </w:r>
      <w:r w:rsidR="003B7E0E" w:rsidRPr="007D2089">
        <w:rPr>
          <w:rFonts w:ascii="Times New Roman" w:hAnsi="Times New Roman" w:cs="Times New Roman"/>
          <w:sz w:val="24"/>
          <w:szCs w:val="24"/>
        </w:rPr>
        <w:t xml:space="preserve"> represent </w:t>
      </w:r>
      <w:r w:rsidR="00D943B1" w:rsidRPr="007D2089">
        <w:rPr>
          <w:rFonts w:ascii="Times New Roman" w:hAnsi="Times New Roman" w:cs="Times New Roman"/>
          <w:sz w:val="24"/>
          <w:szCs w:val="24"/>
        </w:rPr>
        <w:t>artistic</w:t>
      </w:r>
      <w:r w:rsidR="00030284" w:rsidRPr="007D2089">
        <w:rPr>
          <w:rFonts w:ascii="Times New Roman" w:hAnsi="Times New Roman" w:cs="Times New Roman"/>
          <w:sz w:val="24"/>
          <w:szCs w:val="24"/>
        </w:rPr>
        <w:t xml:space="preserve"> evolution</w:t>
      </w:r>
      <w:r w:rsidR="00C361CB" w:rsidRPr="007D2089">
        <w:rPr>
          <w:rFonts w:ascii="Times New Roman" w:hAnsi="Times New Roman" w:cs="Times New Roman"/>
          <w:sz w:val="24"/>
          <w:szCs w:val="24"/>
        </w:rPr>
        <w:t xml:space="preserve">s of </w:t>
      </w:r>
      <w:r w:rsidR="00577BDB" w:rsidRPr="007D2089">
        <w:rPr>
          <w:rFonts w:ascii="Times New Roman" w:hAnsi="Times New Roman" w:cs="Times New Roman"/>
          <w:sz w:val="24"/>
          <w:szCs w:val="24"/>
        </w:rPr>
        <w:t>iconic standards</w:t>
      </w:r>
      <w:r w:rsidR="00543530" w:rsidRPr="007D2089">
        <w:rPr>
          <w:rFonts w:ascii="Times New Roman" w:hAnsi="Times New Roman" w:cs="Times New Roman"/>
          <w:sz w:val="24"/>
          <w:szCs w:val="24"/>
        </w:rPr>
        <w:t xml:space="preserve">, and due to </w:t>
      </w:r>
      <w:r w:rsidR="009A78CF" w:rsidRPr="007D2089">
        <w:rPr>
          <w:rFonts w:ascii="Times New Roman" w:hAnsi="Times New Roman" w:cs="Times New Roman"/>
          <w:sz w:val="24"/>
          <w:szCs w:val="24"/>
        </w:rPr>
        <w:t>their provenance,</w:t>
      </w:r>
      <w:r w:rsidR="005F6F85" w:rsidRPr="007D2089">
        <w:rPr>
          <w:rFonts w:ascii="Times New Roman" w:hAnsi="Times New Roman" w:cs="Times New Roman"/>
          <w:sz w:val="24"/>
          <w:szCs w:val="24"/>
        </w:rPr>
        <w:t xml:space="preserve"> direct</w:t>
      </w:r>
      <w:r w:rsidR="00D94C9B" w:rsidRPr="007D2089">
        <w:rPr>
          <w:rFonts w:ascii="Times New Roman" w:hAnsi="Times New Roman" w:cs="Times New Roman"/>
          <w:sz w:val="24"/>
          <w:szCs w:val="24"/>
        </w:rPr>
        <w:t xml:space="preserve">ly correlate with </w:t>
      </w:r>
      <w:r w:rsidR="00FC6AC3" w:rsidRPr="007D2089">
        <w:rPr>
          <w:rFonts w:ascii="Times New Roman" w:hAnsi="Times New Roman" w:cs="Times New Roman"/>
          <w:sz w:val="24"/>
          <w:szCs w:val="24"/>
        </w:rPr>
        <w:t xml:space="preserve">important </w:t>
      </w:r>
      <w:r w:rsidR="00D943B1" w:rsidRPr="007D2089">
        <w:rPr>
          <w:rFonts w:ascii="Times New Roman" w:hAnsi="Times New Roman" w:cs="Times New Roman"/>
          <w:sz w:val="24"/>
          <w:szCs w:val="24"/>
        </w:rPr>
        <w:t>events and stylistic swerves</w:t>
      </w:r>
      <w:r w:rsidR="0011694A" w:rsidRPr="007D2089">
        <w:rPr>
          <w:rFonts w:ascii="Times New Roman" w:hAnsi="Times New Roman" w:cs="Times New Roman"/>
          <w:sz w:val="24"/>
          <w:szCs w:val="24"/>
        </w:rPr>
        <w:t xml:space="preserve"> </w:t>
      </w:r>
      <w:r w:rsidR="007117F4" w:rsidRPr="007D2089">
        <w:rPr>
          <w:rFonts w:ascii="Times New Roman" w:hAnsi="Times New Roman" w:cs="Times New Roman"/>
          <w:sz w:val="24"/>
          <w:szCs w:val="24"/>
        </w:rPr>
        <w:t>relevant to</w:t>
      </w:r>
      <w:r w:rsidR="0011694A" w:rsidRPr="007D2089">
        <w:rPr>
          <w:rFonts w:ascii="Times New Roman" w:hAnsi="Times New Roman" w:cs="Times New Roman"/>
          <w:sz w:val="24"/>
          <w:szCs w:val="24"/>
        </w:rPr>
        <w:t xml:space="preserve"> </w:t>
      </w:r>
      <w:r w:rsidR="000A4054" w:rsidRPr="007D2089">
        <w:rPr>
          <w:rFonts w:ascii="Times New Roman" w:hAnsi="Times New Roman" w:cs="Times New Roman"/>
          <w:sz w:val="24"/>
          <w:szCs w:val="24"/>
        </w:rPr>
        <w:t xml:space="preserve">post-Byzantine </w:t>
      </w:r>
      <w:r w:rsidR="00197A3C" w:rsidRPr="007D2089">
        <w:rPr>
          <w:rFonts w:ascii="Times New Roman" w:hAnsi="Times New Roman" w:cs="Times New Roman"/>
          <w:sz w:val="24"/>
          <w:szCs w:val="24"/>
        </w:rPr>
        <w:t>iconography.</w:t>
      </w:r>
    </w:p>
    <w:p w14:paraId="1F5F1DB6" w14:textId="7B71A9D1" w:rsidR="00D61725" w:rsidRPr="007D2089" w:rsidRDefault="00D61725" w:rsidP="00D6172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The icon of </w:t>
      </w:r>
      <w:r w:rsidRPr="007D2089">
        <w:rPr>
          <w:rFonts w:ascii="Times New Roman" w:hAnsi="Times New Roman" w:cs="Times New Roman"/>
          <w:i/>
          <w:iCs/>
          <w:sz w:val="24"/>
          <w:szCs w:val="24"/>
        </w:rPr>
        <w:t>Virgin and Child</w:t>
      </w:r>
      <w:r w:rsidRPr="007D2089">
        <w:rPr>
          <w:rFonts w:ascii="Times New Roman" w:hAnsi="Times New Roman" w:cs="Times New Roman"/>
          <w:sz w:val="24"/>
          <w:szCs w:val="24"/>
        </w:rPr>
        <w:t xml:space="preserve"> is a seventeenth century work executed in egg tempera on panel, with a brilliant, gilded background that spills out onto the border. The </w:t>
      </w:r>
      <w:r w:rsidRPr="007D2089">
        <w:rPr>
          <w:rFonts w:ascii="Times New Roman" w:hAnsi="Times New Roman" w:cs="Times New Roman"/>
          <w:sz w:val="24"/>
          <w:szCs w:val="24"/>
        </w:rPr>
        <w:lastRenderedPageBreak/>
        <w:t>composition consists of two figures, with the Virgin in regal red and blue robes, her hair covered and with Christ in her right hand, meeting the gaze of the Child. Two Greek initials, “MP” and “O</w:t>
      </w:r>
      <w:r w:rsidR="00C94C56">
        <w:rPr>
          <w:rFonts w:ascii="Times New Roman" w:hAnsi="Times New Roman" w:cs="Times New Roman"/>
          <w:sz w:val="24"/>
          <w:szCs w:val="24"/>
        </w:rPr>
        <w:t>Y</w:t>
      </w:r>
      <w:r w:rsidRPr="007D2089">
        <w:rPr>
          <w:rFonts w:ascii="Times New Roman" w:hAnsi="Times New Roman" w:cs="Times New Roman"/>
          <w:sz w:val="24"/>
          <w:szCs w:val="24"/>
        </w:rPr>
        <w:t>” flank the figures in the upper register on either side. Christ blesses with his right hand and holds two objects in his left hand, a golden orb and an open scroll, and there are Greek initials of his name “IC” “XC” in red letters on the right-hand side above his head. Inside his halo there are initials Ὁ ὬΝ.  Christ’s robe is delicately but richly decorated with gilded linear folds and has the same color palette as his mother. The overall impression is elegance and sophistication of the entire composition.</w:t>
      </w:r>
    </w:p>
    <w:p w14:paraId="018D9244" w14:textId="6AAD2854" w:rsidR="00B852F1" w:rsidRPr="007D2089" w:rsidRDefault="00D61725" w:rsidP="00D6172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The second work is nineteenth century icon from the Collection, is </w:t>
      </w:r>
      <w:r w:rsidRPr="007D2089">
        <w:rPr>
          <w:rFonts w:ascii="Times New Roman" w:hAnsi="Times New Roman" w:cs="Times New Roman"/>
          <w:i/>
          <w:iCs/>
          <w:sz w:val="24"/>
          <w:szCs w:val="24"/>
        </w:rPr>
        <w:t>The Virgin as the Life-Giving</w:t>
      </w:r>
      <w:r w:rsidRPr="007D2089">
        <w:rPr>
          <w:rFonts w:ascii="Times New Roman" w:hAnsi="Times New Roman" w:cs="Times New Roman"/>
          <w:sz w:val="24"/>
          <w:szCs w:val="24"/>
        </w:rPr>
        <w:t xml:space="preserve"> </w:t>
      </w:r>
      <w:r w:rsidRPr="007D2089">
        <w:rPr>
          <w:rFonts w:ascii="Times New Roman" w:hAnsi="Times New Roman" w:cs="Times New Roman"/>
          <w:i/>
          <w:iCs/>
          <w:sz w:val="24"/>
          <w:szCs w:val="24"/>
        </w:rPr>
        <w:t>Spring</w:t>
      </w:r>
      <w:r w:rsidRPr="007D2089">
        <w:rPr>
          <w:rFonts w:ascii="Times New Roman" w:hAnsi="Times New Roman" w:cs="Times New Roman"/>
          <w:sz w:val="24"/>
          <w:szCs w:val="24"/>
        </w:rPr>
        <w:t>, egg tempera on panel (Figure 2). The composition in this icon is much busier, including its form as a triptych with different categories of depicted individuals: holy warriors, church fathers, Christian royalties, saints, angels, archangels, and ordinary folks. The center image features an iconographic archetype of the “Life-Giving Source,”</w:t>
      </w:r>
      <w:r w:rsidRPr="007D2089">
        <w:rPr>
          <w:rStyle w:val="FootnoteReference"/>
          <w:rFonts w:ascii="Times New Roman" w:hAnsi="Times New Roman" w:cs="Times New Roman"/>
          <w:sz w:val="24"/>
          <w:szCs w:val="24"/>
        </w:rPr>
        <w:footnoteReference w:id="4"/>
      </w:r>
      <w:r w:rsidRPr="007D2089">
        <w:rPr>
          <w:rFonts w:ascii="Times New Roman" w:hAnsi="Times New Roman" w:cs="Times New Roman"/>
          <w:sz w:val="24"/>
          <w:szCs w:val="24"/>
        </w:rPr>
        <w:t xml:space="preserve"> hearkening to a physical place with legendary healing properties. All around the brilliant white stone fountain, soldiers and sick, as well as robed dignitaries, all flock to its waters to receive the magical benefits. At the center towards the top, the Virgin and Christ half figures are on a spout of water seemingly, with angels flanking their sides in green and red robes. Another detail is the use of linear perspective with the presumably walls of Constantinople framing the lush green landscape with horse riders amongst elegant trees</w:t>
      </w:r>
      <w:r w:rsidR="000C30CE">
        <w:rPr>
          <w:rFonts w:ascii="Times New Roman" w:hAnsi="Times New Roman" w:cs="Times New Roman"/>
          <w:sz w:val="24"/>
          <w:szCs w:val="24"/>
        </w:rPr>
        <w:t>.</w:t>
      </w:r>
      <w:r w:rsidRPr="007D2089">
        <w:rPr>
          <w:rFonts w:ascii="Times New Roman" w:hAnsi="Times New Roman" w:cs="Times New Roman"/>
          <w:sz w:val="24"/>
          <w:szCs w:val="24"/>
        </w:rPr>
        <w:t xml:space="preserve"> The overall impression of the composition is the strong contrast </w:t>
      </w:r>
      <w:r w:rsidRPr="007D2089">
        <w:rPr>
          <w:rFonts w:ascii="Times New Roman" w:hAnsi="Times New Roman" w:cs="Times New Roman"/>
          <w:sz w:val="24"/>
          <w:szCs w:val="24"/>
        </w:rPr>
        <w:lastRenderedPageBreak/>
        <w:t>between the crowded, hectic activities depicted in the central panel, and the frontally portrayed holy figures on each of the wings.</w:t>
      </w:r>
    </w:p>
    <w:p w14:paraId="00B1E733" w14:textId="14F84AE5" w:rsidR="00424B48" w:rsidRDefault="002976EA" w:rsidP="00424B48">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The goal in re-assessing the provenance and history of these two Byzantine-style works is partly due to calls to action from Byzantinist Robin Cormack, who wonders “has the new art history reached early Christian and Byzantine studies?”</w:t>
      </w:r>
      <w:r w:rsidRPr="007D2089">
        <w:rPr>
          <w:rStyle w:val="FootnoteReference"/>
          <w:rFonts w:ascii="Times New Roman" w:hAnsi="Times New Roman" w:cs="Times New Roman"/>
          <w:sz w:val="24"/>
          <w:szCs w:val="24"/>
        </w:rPr>
        <w:footnoteReference w:id="5"/>
      </w:r>
      <w:r w:rsidR="00570906" w:rsidRPr="007D2089">
        <w:rPr>
          <w:rFonts w:ascii="Times New Roman" w:hAnsi="Times New Roman" w:cs="Times New Roman"/>
          <w:sz w:val="24"/>
          <w:szCs w:val="24"/>
        </w:rPr>
        <w:t xml:space="preserve"> Cormack’s brief article titled “New Art History' vs. 'Old History': writing art history” serves as a rallying point for the necessity of re-examining Byzantine art with more modern methodologies. A large part of the impetus of this thesis is dedicated to answering Cormack’s questions of what happens if we look beyond simple attribution as the end-goal of Byzantine art, and instead consider issues of author and patron in the grander context of understanding the art, as well as its societal value and perception by other societies.</w:t>
      </w:r>
      <w:r w:rsidR="00570906" w:rsidRPr="007D2089">
        <w:rPr>
          <w:rStyle w:val="FootnoteReference"/>
          <w:rFonts w:ascii="Times New Roman" w:hAnsi="Times New Roman" w:cs="Times New Roman"/>
          <w:sz w:val="24"/>
          <w:szCs w:val="24"/>
        </w:rPr>
        <w:footnoteReference w:id="6"/>
      </w:r>
      <w:r w:rsidR="008C1A96" w:rsidRPr="007D2089">
        <w:rPr>
          <w:rFonts w:ascii="Times New Roman" w:hAnsi="Times New Roman" w:cs="Times New Roman"/>
          <w:sz w:val="24"/>
          <w:szCs w:val="24"/>
        </w:rPr>
        <w:t xml:space="preserve"> The history of Byzantine studies has indeed been one of simple attribution, and so my goal is to re-situate these two works into their proper contexts, starting with re-classification </w:t>
      </w:r>
      <w:r w:rsidR="006D31BB" w:rsidRPr="007D2089">
        <w:rPr>
          <w:rFonts w:ascii="Times New Roman" w:hAnsi="Times New Roman" w:cs="Times New Roman"/>
          <w:sz w:val="24"/>
          <w:szCs w:val="24"/>
        </w:rPr>
        <w:t>of</w:t>
      </w:r>
      <w:r w:rsidR="00391CDA" w:rsidRPr="007D2089">
        <w:rPr>
          <w:rFonts w:ascii="Times New Roman" w:hAnsi="Times New Roman" w:cs="Times New Roman"/>
          <w:sz w:val="24"/>
          <w:szCs w:val="24"/>
        </w:rPr>
        <w:t xml:space="preserve"> what constitutes a</w:t>
      </w:r>
      <w:r w:rsidR="008C1A96" w:rsidRPr="007D2089">
        <w:rPr>
          <w:rFonts w:ascii="Times New Roman" w:hAnsi="Times New Roman" w:cs="Times New Roman"/>
          <w:sz w:val="24"/>
          <w:szCs w:val="24"/>
        </w:rPr>
        <w:t xml:space="preserve"> work of Crusader </w:t>
      </w:r>
      <w:r w:rsidR="006E71B6" w:rsidRPr="007D2089">
        <w:rPr>
          <w:rFonts w:ascii="Times New Roman" w:hAnsi="Times New Roman" w:cs="Times New Roman"/>
          <w:sz w:val="24"/>
          <w:szCs w:val="24"/>
        </w:rPr>
        <w:t>a</w:t>
      </w:r>
      <w:r w:rsidR="008C1A96" w:rsidRPr="007D2089">
        <w:rPr>
          <w:rFonts w:ascii="Times New Roman" w:hAnsi="Times New Roman" w:cs="Times New Roman"/>
          <w:sz w:val="24"/>
          <w:szCs w:val="24"/>
        </w:rPr>
        <w:t xml:space="preserve">rt, followed by an </w:t>
      </w:r>
      <w:r w:rsidR="006D31BB" w:rsidRPr="007D2089">
        <w:rPr>
          <w:rFonts w:ascii="Times New Roman" w:hAnsi="Times New Roman" w:cs="Times New Roman"/>
          <w:sz w:val="24"/>
          <w:szCs w:val="24"/>
        </w:rPr>
        <w:t xml:space="preserve">exploration </w:t>
      </w:r>
      <w:r w:rsidR="008C1A96" w:rsidRPr="007D2089">
        <w:rPr>
          <w:rFonts w:ascii="Times New Roman" w:hAnsi="Times New Roman" w:cs="Times New Roman"/>
          <w:sz w:val="24"/>
          <w:szCs w:val="24"/>
        </w:rPr>
        <w:t xml:space="preserve">definition of Crusader </w:t>
      </w:r>
      <w:r w:rsidR="00C34B17">
        <w:rPr>
          <w:rFonts w:ascii="Times New Roman" w:hAnsi="Times New Roman" w:cs="Times New Roman"/>
          <w:sz w:val="24"/>
          <w:szCs w:val="24"/>
        </w:rPr>
        <w:t>a</w:t>
      </w:r>
      <w:r w:rsidR="008C1A96" w:rsidRPr="007D2089">
        <w:rPr>
          <w:rFonts w:ascii="Times New Roman" w:hAnsi="Times New Roman" w:cs="Times New Roman"/>
          <w:sz w:val="24"/>
          <w:szCs w:val="24"/>
        </w:rPr>
        <w:t xml:space="preserve">rt and its relevance. This will be followed by </w:t>
      </w:r>
      <w:r w:rsidR="00864DEC" w:rsidRPr="007D2089">
        <w:rPr>
          <w:rFonts w:ascii="Times New Roman" w:hAnsi="Times New Roman" w:cs="Times New Roman"/>
          <w:sz w:val="24"/>
          <w:szCs w:val="24"/>
        </w:rPr>
        <w:t>analysis</w:t>
      </w:r>
      <w:r w:rsidR="008C1A96" w:rsidRPr="007D2089">
        <w:rPr>
          <w:rFonts w:ascii="Times New Roman" w:hAnsi="Times New Roman" w:cs="Times New Roman"/>
          <w:sz w:val="24"/>
          <w:szCs w:val="24"/>
        </w:rPr>
        <w:t xml:space="preserve"> of both individual icons. Within these </w:t>
      </w:r>
      <w:r w:rsidR="00391A52" w:rsidRPr="007D2089">
        <w:rPr>
          <w:rFonts w:ascii="Times New Roman" w:hAnsi="Times New Roman" w:cs="Times New Roman"/>
          <w:sz w:val="24"/>
          <w:szCs w:val="24"/>
        </w:rPr>
        <w:t>analyses</w:t>
      </w:r>
      <w:r w:rsidR="008C1A96" w:rsidRPr="007D2089">
        <w:rPr>
          <w:rFonts w:ascii="Times New Roman" w:hAnsi="Times New Roman" w:cs="Times New Roman"/>
          <w:sz w:val="24"/>
          <w:szCs w:val="24"/>
        </w:rPr>
        <w:t xml:space="preserve">, the primary onus will be on constructing a historiography featuring events which contributed to the evolution of </w:t>
      </w:r>
      <w:r w:rsidR="00134C32" w:rsidRPr="007D2089">
        <w:rPr>
          <w:rFonts w:ascii="Times New Roman" w:hAnsi="Times New Roman" w:cs="Times New Roman"/>
          <w:sz w:val="24"/>
          <w:szCs w:val="24"/>
        </w:rPr>
        <w:t xml:space="preserve">these two </w:t>
      </w:r>
      <w:r w:rsidR="008C1A96" w:rsidRPr="007D2089">
        <w:rPr>
          <w:rFonts w:ascii="Times New Roman" w:hAnsi="Times New Roman" w:cs="Times New Roman"/>
          <w:sz w:val="24"/>
          <w:szCs w:val="24"/>
        </w:rPr>
        <w:t>specific iconographic archetypes,</w:t>
      </w:r>
      <w:r w:rsidR="00544D89">
        <w:rPr>
          <w:rFonts w:ascii="Times New Roman" w:hAnsi="Times New Roman" w:cs="Times New Roman"/>
          <w:sz w:val="24"/>
          <w:szCs w:val="24"/>
        </w:rPr>
        <w:t xml:space="preserve"> such as the development of the Veneto-Cretan style, and </w:t>
      </w:r>
      <w:r w:rsidR="00565074">
        <w:rPr>
          <w:rFonts w:ascii="Times New Roman" w:hAnsi="Times New Roman" w:cs="Times New Roman"/>
          <w:sz w:val="24"/>
          <w:szCs w:val="24"/>
        </w:rPr>
        <w:t>the cycles of the cult of the Virgin.</w:t>
      </w:r>
      <w:r w:rsidR="008C1A96" w:rsidRPr="007D2089">
        <w:rPr>
          <w:rFonts w:ascii="Times New Roman" w:hAnsi="Times New Roman" w:cs="Times New Roman"/>
          <w:sz w:val="24"/>
          <w:szCs w:val="24"/>
        </w:rPr>
        <w:t xml:space="preserve"> </w:t>
      </w:r>
      <w:r w:rsidR="00565074">
        <w:rPr>
          <w:rFonts w:ascii="Times New Roman" w:hAnsi="Times New Roman" w:cs="Times New Roman"/>
          <w:sz w:val="24"/>
          <w:szCs w:val="24"/>
        </w:rPr>
        <w:t>The</w:t>
      </w:r>
      <w:r w:rsidR="008C1A96" w:rsidRPr="007D2089">
        <w:rPr>
          <w:rFonts w:ascii="Times New Roman" w:hAnsi="Times New Roman" w:cs="Times New Roman"/>
          <w:sz w:val="24"/>
          <w:szCs w:val="24"/>
        </w:rPr>
        <w:t xml:space="preserve"> </w:t>
      </w:r>
      <w:r w:rsidR="008C1A96" w:rsidRPr="007D2089">
        <w:rPr>
          <w:rFonts w:ascii="Times New Roman" w:hAnsi="Times New Roman" w:cs="Times New Roman"/>
          <w:sz w:val="24"/>
          <w:szCs w:val="24"/>
        </w:rPr>
        <w:lastRenderedPageBreak/>
        <w:t>progress of that evolution</w:t>
      </w:r>
      <w:r w:rsidR="00B950DD">
        <w:rPr>
          <w:rFonts w:ascii="Times New Roman" w:hAnsi="Times New Roman" w:cs="Times New Roman"/>
          <w:sz w:val="24"/>
          <w:szCs w:val="24"/>
        </w:rPr>
        <w:t xml:space="preserve"> will also be mentioned</w:t>
      </w:r>
      <w:r w:rsidR="008C1A96" w:rsidRPr="007D2089">
        <w:rPr>
          <w:rFonts w:ascii="Times New Roman" w:hAnsi="Times New Roman" w:cs="Times New Roman"/>
          <w:sz w:val="24"/>
          <w:szCs w:val="24"/>
        </w:rPr>
        <w:t>,</w:t>
      </w:r>
      <w:r w:rsidR="00B950DD">
        <w:rPr>
          <w:rFonts w:ascii="Times New Roman" w:hAnsi="Times New Roman" w:cs="Times New Roman"/>
          <w:sz w:val="24"/>
          <w:szCs w:val="24"/>
        </w:rPr>
        <w:t xml:space="preserve"> as well as</w:t>
      </w:r>
      <w:r w:rsidR="008C1A96" w:rsidRPr="007D2089">
        <w:rPr>
          <w:rFonts w:ascii="Times New Roman" w:hAnsi="Times New Roman" w:cs="Times New Roman"/>
          <w:sz w:val="24"/>
          <w:szCs w:val="24"/>
        </w:rPr>
        <w:t xml:space="preserve"> </w:t>
      </w:r>
      <w:r w:rsidR="003043FB" w:rsidRPr="007D2089">
        <w:rPr>
          <w:rFonts w:ascii="Times New Roman" w:hAnsi="Times New Roman" w:cs="Times New Roman"/>
          <w:sz w:val="24"/>
          <w:szCs w:val="24"/>
        </w:rPr>
        <w:t>provenance,</w:t>
      </w:r>
      <w:r w:rsidR="00134C32" w:rsidRPr="007D2089">
        <w:rPr>
          <w:rFonts w:ascii="Times New Roman" w:hAnsi="Times New Roman" w:cs="Times New Roman"/>
          <w:sz w:val="24"/>
          <w:szCs w:val="24"/>
        </w:rPr>
        <w:t xml:space="preserve"> distinguishing features, and how </w:t>
      </w:r>
      <w:r w:rsidR="00F17503">
        <w:rPr>
          <w:rFonts w:ascii="Times New Roman" w:hAnsi="Times New Roman" w:cs="Times New Roman"/>
          <w:sz w:val="24"/>
          <w:szCs w:val="24"/>
        </w:rPr>
        <w:t>they</w:t>
      </w:r>
      <w:r w:rsidR="00134C32" w:rsidRPr="007D2089">
        <w:rPr>
          <w:rFonts w:ascii="Times New Roman" w:hAnsi="Times New Roman" w:cs="Times New Roman"/>
          <w:sz w:val="24"/>
          <w:szCs w:val="24"/>
        </w:rPr>
        <w:t xml:space="preserve"> all culminate in </w:t>
      </w:r>
      <w:r w:rsidR="00D45BD0" w:rsidRPr="007D2089">
        <w:rPr>
          <w:rFonts w:ascii="Times New Roman" w:hAnsi="Times New Roman" w:cs="Times New Roman"/>
          <w:sz w:val="24"/>
          <w:szCs w:val="24"/>
        </w:rPr>
        <w:t>said</w:t>
      </w:r>
      <w:r w:rsidR="00134C32" w:rsidRPr="007D2089">
        <w:rPr>
          <w:rFonts w:ascii="Times New Roman" w:hAnsi="Times New Roman" w:cs="Times New Roman"/>
          <w:sz w:val="24"/>
          <w:szCs w:val="24"/>
        </w:rPr>
        <w:t xml:space="preserve"> </w:t>
      </w:r>
      <w:r w:rsidR="00134C32" w:rsidRPr="007D2089">
        <w:rPr>
          <w:rFonts w:ascii="Times New Roman" w:hAnsi="Times New Roman" w:cs="Times New Roman"/>
          <w:i/>
          <w:iCs/>
          <w:sz w:val="24"/>
          <w:szCs w:val="24"/>
        </w:rPr>
        <w:t xml:space="preserve">Virgin </w:t>
      </w:r>
      <w:r w:rsidR="00134C32" w:rsidRPr="007D2089">
        <w:rPr>
          <w:rFonts w:ascii="Times New Roman" w:hAnsi="Times New Roman" w:cs="Times New Roman"/>
          <w:sz w:val="24"/>
          <w:szCs w:val="24"/>
        </w:rPr>
        <w:t xml:space="preserve">and </w:t>
      </w:r>
      <w:r w:rsidR="00134C32" w:rsidRPr="007D2089">
        <w:rPr>
          <w:rFonts w:ascii="Times New Roman" w:hAnsi="Times New Roman" w:cs="Times New Roman"/>
          <w:i/>
          <w:iCs/>
          <w:sz w:val="24"/>
          <w:szCs w:val="24"/>
        </w:rPr>
        <w:t>Spring</w:t>
      </w:r>
      <w:r w:rsidR="00134C32" w:rsidRPr="007D2089">
        <w:rPr>
          <w:rFonts w:ascii="Times New Roman" w:hAnsi="Times New Roman" w:cs="Times New Roman"/>
          <w:sz w:val="24"/>
          <w:szCs w:val="24"/>
        </w:rPr>
        <w:t xml:space="preserve"> icons.</w:t>
      </w:r>
    </w:p>
    <w:p w14:paraId="4E838E87" w14:textId="166DF039" w:rsidR="0069039C" w:rsidRPr="007D2089" w:rsidRDefault="0069039C" w:rsidP="0069039C">
      <w:pPr>
        <w:rPr>
          <w:rFonts w:ascii="Times New Roman" w:hAnsi="Times New Roman" w:cs="Times New Roman"/>
          <w:sz w:val="24"/>
          <w:szCs w:val="24"/>
        </w:rPr>
      </w:pPr>
    </w:p>
    <w:p w14:paraId="290DA78B" w14:textId="1093D7C1" w:rsidR="003F3E1A" w:rsidRPr="007D2089" w:rsidRDefault="0069039C" w:rsidP="00424B4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Chapter One: </w:t>
      </w:r>
      <w:r w:rsidR="003F3E1A" w:rsidRPr="007D2089">
        <w:rPr>
          <w:rFonts w:ascii="Times New Roman" w:hAnsi="Times New Roman" w:cs="Times New Roman"/>
          <w:sz w:val="24"/>
          <w:szCs w:val="24"/>
        </w:rPr>
        <w:t>Crusader Art</w:t>
      </w:r>
    </w:p>
    <w:p w14:paraId="68D31818" w14:textId="19CDF08E" w:rsidR="007F5E50" w:rsidRPr="007D2089" w:rsidRDefault="00711B0A" w:rsidP="00AD587E">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These icons are </w:t>
      </w:r>
      <w:r w:rsidR="00C876D8" w:rsidRPr="007D2089">
        <w:rPr>
          <w:rFonts w:ascii="Times New Roman" w:hAnsi="Times New Roman" w:cs="Times New Roman"/>
          <w:sz w:val="24"/>
          <w:szCs w:val="24"/>
        </w:rPr>
        <w:t xml:space="preserve">the stylistic evolutions of </w:t>
      </w:r>
      <w:r w:rsidR="006E71B6" w:rsidRPr="007D2089">
        <w:rPr>
          <w:rFonts w:ascii="Times New Roman" w:hAnsi="Times New Roman" w:cs="Times New Roman"/>
          <w:sz w:val="24"/>
          <w:szCs w:val="24"/>
        </w:rPr>
        <w:t>traditional</w:t>
      </w:r>
      <w:r w:rsidR="00C876D8" w:rsidRPr="007D2089">
        <w:rPr>
          <w:rFonts w:ascii="Times New Roman" w:hAnsi="Times New Roman" w:cs="Times New Roman"/>
          <w:sz w:val="24"/>
          <w:szCs w:val="24"/>
        </w:rPr>
        <w:t xml:space="preserve"> Byzantine </w:t>
      </w:r>
      <w:r w:rsidR="00424B48" w:rsidRPr="007D2089">
        <w:rPr>
          <w:rFonts w:ascii="Times New Roman" w:hAnsi="Times New Roman" w:cs="Times New Roman"/>
          <w:sz w:val="24"/>
          <w:szCs w:val="24"/>
        </w:rPr>
        <w:t>iconography</w:t>
      </w:r>
      <w:r w:rsidR="00C876D8" w:rsidRPr="007D2089">
        <w:rPr>
          <w:rFonts w:ascii="Times New Roman" w:hAnsi="Times New Roman" w:cs="Times New Roman"/>
          <w:sz w:val="24"/>
          <w:szCs w:val="24"/>
        </w:rPr>
        <w:t>, though to simply call them just “icons” would not be true. In answering a call by scholar Jaroslav Folda, I seek to re-evaluate and redefine these icons as being works of Crusader Art, a unique hybrid style of East and West</w:t>
      </w:r>
      <w:r w:rsidR="003043FB" w:rsidRPr="007D2089">
        <w:rPr>
          <w:rFonts w:ascii="Times New Roman" w:hAnsi="Times New Roman" w:cs="Times New Roman"/>
          <w:sz w:val="24"/>
          <w:szCs w:val="24"/>
        </w:rPr>
        <w:t xml:space="preserve">. Crusader art can be loosely defined as work that was commissioned by the Crusaders in the </w:t>
      </w:r>
      <w:r w:rsidR="00424B48" w:rsidRPr="007D2089">
        <w:rPr>
          <w:rFonts w:ascii="Times New Roman" w:hAnsi="Times New Roman" w:cs="Times New Roman"/>
          <w:sz w:val="24"/>
          <w:szCs w:val="24"/>
        </w:rPr>
        <w:t>L</w:t>
      </w:r>
      <w:r w:rsidR="003043FB" w:rsidRPr="007D2089">
        <w:rPr>
          <w:rFonts w:ascii="Times New Roman" w:hAnsi="Times New Roman" w:cs="Times New Roman"/>
          <w:sz w:val="24"/>
          <w:szCs w:val="24"/>
        </w:rPr>
        <w:t>evant from around the eleventh to thirteenth centuries.</w:t>
      </w:r>
      <w:r w:rsidR="003043FB" w:rsidRPr="007D2089">
        <w:rPr>
          <w:rStyle w:val="FootnoteReference"/>
          <w:rFonts w:ascii="Times New Roman" w:hAnsi="Times New Roman" w:cs="Times New Roman"/>
          <w:sz w:val="24"/>
          <w:szCs w:val="24"/>
        </w:rPr>
        <w:footnoteReference w:id="7"/>
      </w:r>
      <w:r w:rsidR="00BD2269" w:rsidRPr="007D2089">
        <w:rPr>
          <w:rFonts w:ascii="Times New Roman" w:hAnsi="Times New Roman" w:cs="Times New Roman"/>
          <w:sz w:val="24"/>
          <w:szCs w:val="24"/>
        </w:rPr>
        <w:t xml:space="preserve"> While we have this working definition of what Crusader art is, the rest of the scholarship surrounding the genre is insufficient when it comes to identifying not only which works </w:t>
      </w:r>
      <w:r w:rsidR="00BD2269" w:rsidRPr="007D2089">
        <w:rPr>
          <w:rFonts w:ascii="Times New Roman" w:hAnsi="Times New Roman" w:cs="Times New Roman"/>
          <w:i/>
          <w:iCs/>
          <w:sz w:val="24"/>
          <w:szCs w:val="24"/>
        </w:rPr>
        <w:t xml:space="preserve">are </w:t>
      </w:r>
      <w:r w:rsidR="00BD2269" w:rsidRPr="007D2089">
        <w:rPr>
          <w:rFonts w:ascii="Times New Roman" w:hAnsi="Times New Roman" w:cs="Times New Roman"/>
          <w:sz w:val="24"/>
          <w:szCs w:val="24"/>
        </w:rPr>
        <w:t xml:space="preserve">Crusader art, but how the style itself evolved and </w:t>
      </w:r>
      <w:r w:rsidR="00354102" w:rsidRPr="007D2089">
        <w:rPr>
          <w:rFonts w:ascii="Times New Roman" w:hAnsi="Times New Roman" w:cs="Times New Roman"/>
          <w:sz w:val="24"/>
          <w:szCs w:val="24"/>
        </w:rPr>
        <w:t>how we can track its</w:t>
      </w:r>
      <w:r w:rsidR="00BD2269" w:rsidRPr="007D2089">
        <w:rPr>
          <w:rFonts w:ascii="Times New Roman" w:hAnsi="Times New Roman" w:cs="Times New Roman"/>
          <w:sz w:val="24"/>
          <w:szCs w:val="24"/>
        </w:rPr>
        <w:t xml:space="preserve"> influence on other styles.</w:t>
      </w:r>
      <w:r w:rsidR="00075709" w:rsidRPr="007D2089">
        <w:rPr>
          <w:rFonts w:ascii="Times New Roman" w:hAnsi="Times New Roman" w:cs="Times New Roman"/>
          <w:sz w:val="24"/>
          <w:szCs w:val="24"/>
        </w:rPr>
        <w:t xml:space="preserve"> One of the more important attributions that Folda gives Crusader art is its ties to the Byzantine artistic tradition, and multicultural richness.</w:t>
      </w:r>
      <w:r w:rsidR="00075709" w:rsidRPr="007D2089">
        <w:rPr>
          <w:rStyle w:val="FootnoteReference"/>
          <w:rFonts w:ascii="Times New Roman" w:hAnsi="Times New Roman" w:cs="Times New Roman"/>
          <w:sz w:val="24"/>
          <w:szCs w:val="24"/>
        </w:rPr>
        <w:footnoteReference w:id="8"/>
      </w:r>
      <w:r w:rsidR="00BD2269" w:rsidRPr="007D2089">
        <w:rPr>
          <w:rFonts w:ascii="Times New Roman" w:hAnsi="Times New Roman" w:cs="Times New Roman"/>
          <w:sz w:val="24"/>
          <w:szCs w:val="24"/>
        </w:rPr>
        <w:t xml:space="preserve"> Folda is a staunch voice for the necessity of further exploration of the applicability of Crusader art, stating that the discipline </w:t>
      </w:r>
      <w:r w:rsidR="001820A4" w:rsidRPr="007D2089">
        <w:rPr>
          <w:rFonts w:ascii="Times New Roman" w:hAnsi="Times New Roman" w:cs="Times New Roman"/>
          <w:sz w:val="24"/>
          <w:szCs w:val="24"/>
        </w:rPr>
        <w:t>has</w:t>
      </w:r>
      <w:r w:rsidR="00BD2269" w:rsidRPr="007D2089">
        <w:rPr>
          <w:rFonts w:ascii="Times New Roman" w:hAnsi="Times New Roman" w:cs="Times New Roman"/>
          <w:sz w:val="24"/>
          <w:szCs w:val="24"/>
        </w:rPr>
        <w:t xml:space="preserve"> not changed much since it was introduced by French scholars in the nineteenth century.</w:t>
      </w:r>
      <w:r w:rsidR="00BD2269" w:rsidRPr="007D2089">
        <w:rPr>
          <w:rStyle w:val="FootnoteReference"/>
          <w:rFonts w:ascii="Times New Roman" w:hAnsi="Times New Roman" w:cs="Times New Roman"/>
          <w:sz w:val="24"/>
          <w:szCs w:val="24"/>
        </w:rPr>
        <w:footnoteReference w:id="9"/>
      </w:r>
      <w:r w:rsidR="002209E8" w:rsidRPr="007D2089">
        <w:rPr>
          <w:rFonts w:ascii="Times New Roman" w:hAnsi="Times New Roman" w:cs="Times New Roman"/>
          <w:sz w:val="24"/>
          <w:szCs w:val="24"/>
        </w:rPr>
        <w:t xml:space="preserve"> Crusader art is relevant to the discussion of </w:t>
      </w:r>
      <w:r w:rsidR="002209E8" w:rsidRPr="007D2089">
        <w:rPr>
          <w:rFonts w:ascii="Times New Roman" w:hAnsi="Times New Roman" w:cs="Times New Roman"/>
          <w:sz w:val="24"/>
          <w:szCs w:val="24"/>
        </w:rPr>
        <w:lastRenderedPageBreak/>
        <w:t>the two icons from the FJJMC</w:t>
      </w:r>
      <w:r w:rsidR="002209E8" w:rsidRPr="007D2089">
        <w:rPr>
          <w:rStyle w:val="FootnoteReference"/>
          <w:rFonts w:ascii="Times New Roman" w:hAnsi="Times New Roman" w:cs="Times New Roman"/>
          <w:sz w:val="24"/>
          <w:szCs w:val="24"/>
        </w:rPr>
        <w:footnoteReference w:id="10"/>
      </w:r>
      <w:r w:rsidR="004A6DD9" w:rsidRPr="007D2089">
        <w:rPr>
          <w:rFonts w:ascii="Times New Roman" w:hAnsi="Times New Roman" w:cs="Times New Roman"/>
          <w:sz w:val="24"/>
          <w:szCs w:val="24"/>
        </w:rPr>
        <w:t xml:space="preserve"> not only for general context, but for creation of a historiography for the icons as well. </w:t>
      </w:r>
      <w:r w:rsidR="002A7D75" w:rsidRPr="007D2089">
        <w:rPr>
          <w:rFonts w:ascii="Times New Roman" w:hAnsi="Times New Roman" w:cs="Times New Roman"/>
          <w:sz w:val="24"/>
          <w:szCs w:val="24"/>
        </w:rPr>
        <w:t xml:space="preserve">While the Crusader art </w:t>
      </w:r>
      <w:r w:rsidR="00FA674C" w:rsidRPr="007D2089">
        <w:rPr>
          <w:rFonts w:ascii="Times New Roman" w:hAnsi="Times New Roman" w:cs="Times New Roman"/>
          <w:sz w:val="24"/>
          <w:szCs w:val="24"/>
        </w:rPr>
        <w:t xml:space="preserve">genre can be useful in connecting stylistic archetypes </w:t>
      </w:r>
      <w:r w:rsidR="00EF7047" w:rsidRPr="007D2089">
        <w:rPr>
          <w:rFonts w:ascii="Times New Roman" w:hAnsi="Times New Roman" w:cs="Times New Roman"/>
          <w:sz w:val="24"/>
          <w:szCs w:val="24"/>
        </w:rPr>
        <w:t xml:space="preserve">(for example, the diptych of </w:t>
      </w:r>
      <w:r w:rsidR="00EF7047" w:rsidRPr="007D2089">
        <w:rPr>
          <w:rFonts w:ascii="Times New Roman" w:hAnsi="Times New Roman" w:cs="Times New Roman"/>
          <w:i/>
          <w:iCs/>
          <w:sz w:val="24"/>
          <w:szCs w:val="24"/>
        </w:rPr>
        <w:t>Virgin and Child Kykkotissa</w:t>
      </w:r>
      <w:r w:rsidR="00EF7047" w:rsidRPr="007D2089">
        <w:rPr>
          <w:rFonts w:ascii="Times New Roman" w:hAnsi="Times New Roman" w:cs="Times New Roman"/>
          <w:sz w:val="24"/>
          <w:szCs w:val="24"/>
        </w:rPr>
        <w:t xml:space="preserve"> on the right </w:t>
      </w:r>
      <w:r w:rsidR="009B2261" w:rsidRPr="007D2089">
        <w:rPr>
          <w:rFonts w:ascii="Times New Roman" w:hAnsi="Times New Roman" w:cs="Times New Roman"/>
          <w:sz w:val="24"/>
          <w:szCs w:val="24"/>
        </w:rPr>
        <w:t>wing</w:t>
      </w:r>
      <w:r w:rsidR="00EF7047" w:rsidRPr="007D2089">
        <w:rPr>
          <w:rFonts w:ascii="Times New Roman" w:hAnsi="Times New Roman" w:cs="Times New Roman"/>
          <w:sz w:val="24"/>
          <w:szCs w:val="24"/>
        </w:rPr>
        <w:t>),</w:t>
      </w:r>
      <w:r w:rsidR="00EF7047" w:rsidRPr="007D2089">
        <w:rPr>
          <w:rStyle w:val="FootnoteReference"/>
          <w:rFonts w:ascii="Times New Roman" w:hAnsi="Times New Roman" w:cs="Times New Roman"/>
          <w:sz w:val="24"/>
          <w:szCs w:val="24"/>
        </w:rPr>
        <w:footnoteReference w:id="11"/>
      </w:r>
      <w:r w:rsidR="00EF7047" w:rsidRPr="007D2089">
        <w:rPr>
          <w:rFonts w:ascii="Times New Roman" w:hAnsi="Times New Roman" w:cs="Times New Roman"/>
          <w:sz w:val="24"/>
          <w:szCs w:val="24"/>
        </w:rPr>
        <w:t xml:space="preserve"> it can also be used to provide a more accurate historical context for our FJJMC </w:t>
      </w:r>
      <w:r w:rsidR="00711E9F" w:rsidRPr="007D2089">
        <w:rPr>
          <w:rFonts w:ascii="Times New Roman" w:hAnsi="Times New Roman" w:cs="Times New Roman"/>
          <w:sz w:val="24"/>
          <w:szCs w:val="24"/>
        </w:rPr>
        <w:t xml:space="preserve">icon of the </w:t>
      </w:r>
      <w:r w:rsidR="00EF7047" w:rsidRPr="007D2089">
        <w:rPr>
          <w:rFonts w:ascii="Times New Roman" w:hAnsi="Times New Roman" w:cs="Times New Roman"/>
          <w:i/>
          <w:iCs/>
          <w:sz w:val="24"/>
          <w:szCs w:val="24"/>
        </w:rPr>
        <w:t>Virgin</w:t>
      </w:r>
      <w:r w:rsidR="00711E9F" w:rsidRPr="007D2089">
        <w:rPr>
          <w:rFonts w:ascii="Times New Roman" w:hAnsi="Times New Roman" w:cs="Times New Roman"/>
          <w:i/>
          <w:iCs/>
          <w:sz w:val="24"/>
          <w:szCs w:val="24"/>
        </w:rPr>
        <w:t xml:space="preserve"> and Child</w:t>
      </w:r>
      <w:r w:rsidR="00EF7047" w:rsidRPr="007D2089">
        <w:rPr>
          <w:rFonts w:ascii="Times New Roman" w:hAnsi="Times New Roman" w:cs="Times New Roman"/>
          <w:sz w:val="24"/>
          <w:szCs w:val="24"/>
        </w:rPr>
        <w:t>.</w:t>
      </w:r>
      <w:r w:rsidR="00332F5F" w:rsidRPr="007D2089">
        <w:rPr>
          <w:rFonts w:ascii="Times New Roman" w:hAnsi="Times New Roman" w:cs="Times New Roman"/>
          <w:sz w:val="24"/>
          <w:szCs w:val="24"/>
        </w:rPr>
        <w:t xml:space="preserve"> The gold on the Sinai icon of Mary, according to Folda, is representative of how the icon might appear in candlelight, which was likely to have been the intended effect of the gold in the FJJMC </w:t>
      </w:r>
      <w:r w:rsidR="00332F5F" w:rsidRPr="007D2089">
        <w:rPr>
          <w:rFonts w:ascii="Times New Roman" w:hAnsi="Times New Roman" w:cs="Times New Roman"/>
          <w:i/>
          <w:iCs/>
          <w:sz w:val="24"/>
          <w:szCs w:val="24"/>
        </w:rPr>
        <w:t>Virgin</w:t>
      </w:r>
      <w:r w:rsidR="00332F5F" w:rsidRPr="007D2089">
        <w:rPr>
          <w:rFonts w:ascii="Times New Roman" w:hAnsi="Times New Roman" w:cs="Times New Roman"/>
          <w:sz w:val="24"/>
          <w:szCs w:val="24"/>
        </w:rPr>
        <w:t>.</w:t>
      </w:r>
      <w:r w:rsidR="00332F5F" w:rsidRPr="007D2089">
        <w:rPr>
          <w:rStyle w:val="FootnoteReference"/>
          <w:rFonts w:ascii="Times New Roman" w:hAnsi="Times New Roman" w:cs="Times New Roman"/>
          <w:sz w:val="24"/>
          <w:szCs w:val="24"/>
        </w:rPr>
        <w:footnoteReference w:id="12"/>
      </w:r>
    </w:p>
    <w:p w14:paraId="5D471E5C" w14:textId="7F4DDAE2" w:rsidR="007F5E50" w:rsidRPr="007D2089" w:rsidRDefault="0095102F" w:rsidP="007F5E50">
      <w:pPr>
        <w:spacing w:line="480" w:lineRule="auto"/>
        <w:ind w:firstLine="720"/>
        <w:jc w:val="center"/>
        <w:rPr>
          <w:rFonts w:ascii="Times New Roman" w:hAnsi="Times New Roman" w:cs="Times New Roman"/>
          <w:sz w:val="24"/>
          <w:szCs w:val="24"/>
        </w:rPr>
      </w:pPr>
      <w:r w:rsidRPr="007D2089">
        <w:rPr>
          <w:rFonts w:ascii="Times New Roman" w:hAnsi="Times New Roman" w:cs="Times New Roman"/>
          <w:sz w:val="24"/>
          <w:szCs w:val="24"/>
        </w:rPr>
        <w:t>Richard the Lionheart and the Invasion of Cyprus</w:t>
      </w:r>
      <w:r w:rsidR="000A016A" w:rsidRPr="007D2089">
        <w:rPr>
          <w:rFonts w:ascii="Times New Roman" w:hAnsi="Times New Roman" w:cs="Times New Roman"/>
          <w:sz w:val="24"/>
          <w:szCs w:val="24"/>
        </w:rPr>
        <w:t xml:space="preserve"> </w:t>
      </w:r>
      <w:r w:rsidR="00424B48" w:rsidRPr="007D2089">
        <w:rPr>
          <w:rFonts w:ascii="Times New Roman" w:hAnsi="Times New Roman" w:cs="Times New Roman"/>
          <w:sz w:val="24"/>
          <w:szCs w:val="24"/>
        </w:rPr>
        <w:t>(1157-1199)</w:t>
      </w:r>
    </w:p>
    <w:p w14:paraId="768E9806" w14:textId="186A805F" w:rsidR="00D00212" w:rsidRPr="007D2089" w:rsidRDefault="00DD11E1" w:rsidP="00B1778D">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One of the major events that caused the direction of Byzantine-style art and Crusader art to swerve was an ill-fated venture of King Richard the Lionheart. On April 10, 1191, the royal fleet of England left Messina, meaning to rendezvous at Crete.</w:t>
      </w:r>
      <w:r w:rsidRPr="007D2089">
        <w:rPr>
          <w:rStyle w:val="FootnoteReference"/>
          <w:rFonts w:ascii="Times New Roman" w:hAnsi="Times New Roman" w:cs="Times New Roman"/>
          <w:sz w:val="24"/>
          <w:szCs w:val="24"/>
        </w:rPr>
        <w:footnoteReference w:id="13"/>
      </w:r>
      <w:r w:rsidR="002A1B71" w:rsidRPr="007D2089">
        <w:rPr>
          <w:rFonts w:ascii="Times New Roman" w:hAnsi="Times New Roman" w:cs="Times New Roman"/>
          <w:sz w:val="24"/>
          <w:szCs w:val="24"/>
        </w:rPr>
        <w:t xml:space="preserve"> While Richard had one destination in mind, due to natural causes, he was forced to take care of a few loose ends first. A storm on Good Friday, </w:t>
      </w:r>
      <w:r w:rsidR="004D2AF2">
        <w:rPr>
          <w:rFonts w:ascii="Times New Roman" w:hAnsi="Times New Roman" w:cs="Times New Roman"/>
          <w:sz w:val="24"/>
          <w:szCs w:val="24"/>
        </w:rPr>
        <w:t>April 12</w:t>
      </w:r>
      <w:r w:rsidR="002A1B71" w:rsidRPr="007D2089">
        <w:rPr>
          <w:rFonts w:ascii="Times New Roman" w:hAnsi="Times New Roman" w:cs="Times New Roman"/>
          <w:sz w:val="24"/>
          <w:szCs w:val="24"/>
        </w:rPr>
        <w:t xml:space="preserve">, scattered his ships, and though most reached Crete eventually, </w:t>
      </w:r>
      <w:r w:rsidR="00424B48" w:rsidRPr="007D2089">
        <w:rPr>
          <w:rFonts w:ascii="Times New Roman" w:hAnsi="Times New Roman" w:cs="Times New Roman"/>
          <w:sz w:val="24"/>
          <w:szCs w:val="24"/>
        </w:rPr>
        <w:t>twenty-five</w:t>
      </w:r>
      <w:r w:rsidR="002A1B71" w:rsidRPr="007D2089">
        <w:rPr>
          <w:rFonts w:ascii="Times New Roman" w:hAnsi="Times New Roman" w:cs="Times New Roman"/>
          <w:sz w:val="24"/>
          <w:szCs w:val="24"/>
        </w:rPr>
        <w:t xml:space="preserve"> of them were recorded missing, including one treasure ship and another holding important dignitaries.</w:t>
      </w:r>
      <w:r w:rsidR="002A1B71" w:rsidRPr="007D2089">
        <w:rPr>
          <w:rStyle w:val="FootnoteReference"/>
          <w:rFonts w:ascii="Times New Roman" w:hAnsi="Times New Roman" w:cs="Times New Roman"/>
          <w:sz w:val="24"/>
          <w:szCs w:val="24"/>
        </w:rPr>
        <w:footnoteReference w:id="14"/>
      </w:r>
      <w:r w:rsidR="002A1B71" w:rsidRPr="007D2089">
        <w:rPr>
          <w:rFonts w:ascii="Times New Roman" w:hAnsi="Times New Roman" w:cs="Times New Roman"/>
          <w:sz w:val="24"/>
          <w:szCs w:val="24"/>
        </w:rPr>
        <w:t xml:space="preserve"> This contact between two groups, Cypriot Greeks and Western European (English) Crusaders</w:t>
      </w:r>
      <w:r w:rsidR="007E2C7C" w:rsidRPr="007D2089">
        <w:rPr>
          <w:rFonts w:ascii="Times New Roman" w:hAnsi="Times New Roman" w:cs="Times New Roman"/>
          <w:sz w:val="24"/>
          <w:szCs w:val="24"/>
        </w:rPr>
        <w:t xml:space="preserve">, was important for a several reasons. One was that the islands ruler, the self-style </w:t>
      </w:r>
      <w:r w:rsidR="00424B48" w:rsidRPr="007D2089">
        <w:rPr>
          <w:rFonts w:ascii="Times New Roman" w:hAnsi="Times New Roman" w:cs="Times New Roman"/>
          <w:sz w:val="24"/>
          <w:szCs w:val="24"/>
        </w:rPr>
        <w:t>Byzantine E</w:t>
      </w:r>
      <w:r w:rsidR="007E2C7C" w:rsidRPr="007D2089">
        <w:rPr>
          <w:rFonts w:ascii="Times New Roman" w:hAnsi="Times New Roman" w:cs="Times New Roman"/>
          <w:sz w:val="24"/>
          <w:szCs w:val="24"/>
        </w:rPr>
        <w:t>mperor Isaac Comenenus</w:t>
      </w:r>
      <w:r w:rsidR="00424B48" w:rsidRPr="007D2089">
        <w:rPr>
          <w:rFonts w:ascii="Times New Roman" w:hAnsi="Times New Roman" w:cs="Times New Roman"/>
          <w:sz w:val="24"/>
          <w:szCs w:val="24"/>
        </w:rPr>
        <w:t xml:space="preserve"> (1184-1191)</w:t>
      </w:r>
      <w:r w:rsidR="007E2C7C" w:rsidRPr="007D2089">
        <w:rPr>
          <w:rFonts w:ascii="Times New Roman" w:hAnsi="Times New Roman" w:cs="Times New Roman"/>
          <w:sz w:val="24"/>
          <w:szCs w:val="24"/>
        </w:rPr>
        <w:t xml:space="preserve">, </w:t>
      </w:r>
      <w:r w:rsidR="00424B48" w:rsidRPr="007D2089">
        <w:rPr>
          <w:rFonts w:ascii="Times New Roman" w:hAnsi="Times New Roman" w:cs="Times New Roman"/>
          <w:sz w:val="24"/>
          <w:szCs w:val="24"/>
        </w:rPr>
        <w:t xml:space="preserve">who </w:t>
      </w:r>
      <w:r w:rsidR="007E2C7C" w:rsidRPr="007D2089">
        <w:rPr>
          <w:rFonts w:ascii="Times New Roman" w:hAnsi="Times New Roman" w:cs="Times New Roman"/>
          <w:sz w:val="24"/>
          <w:szCs w:val="24"/>
        </w:rPr>
        <w:t xml:space="preserve">was sent to govern Cyprus, but had decided </w:t>
      </w:r>
      <w:r w:rsidR="007E2C7C" w:rsidRPr="007D2089">
        <w:rPr>
          <w:rFonts w:ascii="Times New Roman" w:hAnsi="Times New Roman" w:cs="Times New Roman"/>
          <w:sz w:val="24"/>
          <w:szCs w:val="24"/>
        </w:rPr>
        <w:lastRenderedPageBreak/>
        <w:t>to seize and consolidate power instead, often relying on dubious allies such as the famous Muslim warrior Saladin.</w:t>
      </w:r>
      <w:r w:rsidR="007E2C7C" w:rsidRPr="007D2089">
        <w:rPr>
          <w:rStyle w:val="FootnoteReference"/>
          <w:rFonts w:ascii="Times New Roman" w:hAnsi="Times New Roman" w:cs="Times New Roman"/>
          <w:sz w:val="24"/>
          <w:szCs w:val="24"/>
        </w:rPr>
        <w:footnoteReference w:id="15"/>
      </w:r>
      <w:r w:rsidR="007E2C7C" w:rsidRPr="007D2089">
        <w:rPr>
          <w:rFonts w:ascii="Times New Roman" w:hAnsi="Times New Roman" w:cs="Times New Roman"/>
          <w:sz w:val="24"/>
          <w:szCs w:val="24"/>
        </w:rPr>
        <w:t xml:space="preserve"> That Cyprus has already been under pseudo-Byzantine rule for a time is important, as it would likely tell us that Byzantine-style icon production on the island was already underway. Richard’s arrival and subsequent actions then gain the utmost importance in this context. Another noteworthy occurrence (and expected) was that Richard, upon finding out that Isaac not only held his men hostage but growled and said “pah!” to his envoy sent ashore, </w:t>
      </w:r>
      <w:r w:rsidR="007109B1" w:rsidRPr="007D2089">
        <w:rPr>
          <w:rFonts w:ascii="Times New Roman" w:hAnsi="Times New Roman" w:cs="Times New Roman"/>
          <w:sz w:val="24"/>
          <w:szCs w:val="24"/>
        </w:rPr>
        <w:t>decided to conquer the island, and subjugate the lords who were there at the time.</w:t>
      </w:r>
      <w:r w:rsidR="007109B1" w:rsidRPr="007D2089">
        <w:rPr>
          <w:rStyle w:val="FootnoteReference"/>
          <w:rFonts w:ascii="Times New Roman" w:hAnsi="Times New Roman" w:cs="Times New Roman"/>
          <w:sz w:val="24"/>
          <w:szCs w:val="24"/>
        </w:rPr>
        <w:footnoteReference w:id="16"/>
      </w:r>
      <w:r w:rsidR="007109B1" w:rsidRPr="007D2089">
        <w:rPr>
          <w:rFonts w:ascii="Times New Roman" w:hAnsi="Times New Roman" w:cs="Times New Roman"/>
          <w:sz w:val="24"/>
          <w:szCs w:val="24"/>
        </w:rPr>
        <w:t xml:space="preserve"> As a friend of Saladin, Isaac was certainly no friend to the Crusaders, and they surely knew this as they descended upon the island, completely routing the Cypriot forces. The most important takeaway from this crash-landing and subsequent takeover by Richard is the introduction of more “Latin” style </w:t>
      </w:r>
      <w:r w:rsidR="00517DAA" w:rsidRPr="007D2089">
        <w:rPr>
          <w:rFonts w:ascii="Times New Roman" w:hAnsi="Times New Roman" w:cs="Times New Roman"/>
          <w:sz w:val="24"/>
          <w:szCs w:val="24"/>
        </w:rPr>
        <w:t>production</w:t>
      </w:r>
      <w:r w:rsidR="009966EE" w:rsidRPr="007D2089">
        <w:rPr>
          <w:rFonts w:ascii="Times New Roman" w:hAnsi="Times New Roman" w:cs="Times New Roman"/>
          <w:sz w:val="24"/>
          <w:szCs w:val="24"/>
        </w:rPr>
        <w:t xml:space="preserve">, called </w:t>
      </w:r>
      <w:r w:rsidR="009966EE" w:rsidRPr="007D2089">
        <w:rPr>
          <w:rFonts w:ascii="Times New Roman" w:hAnsi="Times New Roman" w:cs="Times New Roman"/>
          <w:i/>
          <w:iCs/>
          <w:sz w:val="24"/>
          <w:szCs w:val="24"/>
        </w:rPr>
        <w:t xml:space="preserve">maniera </w:t>
      </w:r>
      <w:r w:rsidR="00840096">
        <w:rPr>
          <w:rFonts w:ascii="Times New Roman" w:hAnsi="Times New Roman" w:cs="Times New Roman"/>
          <w:i/>
          <w:iCs/>
          <w:sz w:val="24"/>
          <w:szCs w:val="24"/>
        </w:rPr>
        <w:t>l</w:t>
      </w:r>
      <w:r w:rsidR="009966EE" w:rsidRPr="007D2089">
        <w:rPr>
          <w:rFonts w:ascii="Times New Roman" w:hAnsi="Times New Roman" w:cs="Times New Roman"/>
          <w:i/>
          <w:iCs/>
          <w:sz w:val="24"/>
          <w:szCs w:val="24"/>
        </w:rPr>
        <w:t>atina</w:t>
      </w:r>
      <w:r w:rsidR="009966EE" w:rsidRPr="007D2089">
        <w:rPr>
          <w:rFonts w:ascii="Times New Roman" w:hAnsi="Times New Roman" w:cs="Times New Roman"/>
          <w:sz w:val="24"/>
          <w:szCs w:val="24"/>
        </w:rPr>
        <w:t>,</w:t>
      </w:r>
      <w:r w:rsidR="007109B1" w:rsidRPr="007D2089">
        <w:rPr>
          <w:rFonts w:ascii="Times New Roman" w:hAnsi="Times New Roman" w:cs="Times New Roman"/>
          <w:sz w:val="24"/>
          <w:szCs w:val="24"/>
        </w:rPr>
        <w:t xml:space="preserve"> into what had been a predominantly Byzantine (Eastern) diaspora. With the </w:t>
      </w:r>
      <w:r w:rsidR="00B670C5" w:rsidRPr="007D2089">
        <w:rPr>
          <w:rFonts w:ascii="Times New Roman" w:hAnsi="Times New Roman" w:cs="Times New Roman"/>
          <w:sz w:val="24"/>
          <w:szCs w:val="24"/>
        </w:rPr>
        <w:t>establishment of a Latin holding on Cyprus, the Crusaders sailing operations were now bolstered, as it was a supremely strategic point of entrance to the other Latin kingdoms of Outremer.</w:t>
      </w:r>
      <w:r w:rsidR="00B670C5" w:rsidRPr="007D2089">
        <w:rPr>
          <w:rStyle w:val="FootnoteReference"/>
          <w:rFonts w:ascii="Times New Roman" w:hAnsi="Times New Roman" w:cs="Times New Roman"/>
          <w:sz w:val="24"/>
          <w:szCs w:val="24"/>
        </w:rPr>
        <w:footnoteReference w:id="17"/>
      </w:r>
      <w:r w:rsidR="00DD038D" w:rsidRPr="007D2089">
        <w:rPr>
          <w:rFonts w:ascii="Times New Roman" w:hAnsi="Times New Roman" w:cs="Times New Roman"/>
          <w:sz w:val="24"/>
          <w:szCs w:val="24"/>
        </w:rPr>
        <w:t xml:space="preserve"> Richard’s adventure off-course furthered the progress of Crusader art by allowing Eastern and Western </w:t>
      </w:r>
      <w:r w:rsidR="00F87191" w:rsidRPr="007D2089">
        <w:rPr>
          <w:rFonts w:ascii="Times New Roman" w:hAnsi="Times New Roman" w:cs="Times New Roman"/>
          <w:sz w:val="24"/>
          <w:szCs w:val="24"/>
        </w:rPr>
        <w:t>i</w:t>
      </w:r>
      <w:r w:rsidR="00DD038D" w:rsidRPr="007D2089">
        <w:rPr>
          <w:rFonts w:ascii="Times New Roman" w:hAnsi="Times New Roman" w:cs="Times New Roman"/>
          <w:sz w:val="24"/>
          <w:szCs w:val="24"/>
        </w:rPr>
        <w:t>conographic styles to combine, but also served as a launching-off point for further Latin aggression against the Eastern Romans.</w:t>
      </w:r>
      <w:r w:rsidR="00700A13" w:rsidRPr="007D2089">
        <w:rPr>
          <w:rFonts w:ascii="Times New Roman" w:hAnsi="Times New Roman" w:cs="Times New Roman"/>
          <w:sz w:val="24"/>
          <w:szCs w:val="24"/>
        </w:rPr>
        <w:t xml:space="preserve"> One way this would be accomplished was the amount of loot that Richard gained from his invasion of Cyprus, which is well recounted by many historians, but can generally be </w:t>
      </w:r>
      <w:r w:rsidR="00700A13" w:rsidRPr="007D2089">
        <w:rPr>
          <w:rFonts w:ascii="Times New Roman" w:hAnsi="Times New Roman" w:cs="Times New Roman"/>
          <w:sz w:val="24"/>
          <w:szCs w:val="24"/>
        </w:rPr>
        <w:lastRenderedPageBreak/>
        <w:t>summed up as a substantial amount</w:t>
      </w:r>
      <w:r w:rsidR="00E34F0D" w:rsidRPr="007D2089">
        <w:rPr>
          <w:rFonts w:ascii="Times New Roman" w:hAnsi="Times New Roman" w:cs="Times New Roman"/>
          <w:sz w:val="24"/>
          <w:szCs w:val="24"/>
        </w:rPr>
        <w:t>.</w:t>
      </w:r>
      <w:r w:rsidR="00E34F0D" w:rsidRPr="007D2089">
        <w:rPr>
          <w:rStyle w:val="FootnoteReference"/>
          <w:rFonts w:ascii="Times New Roman" w:hAnsi="Times New Roman" w:cs="Times New Roman"/>
          <w:sz w:val="24"/>
          <w:szCs w:val="24"/>
        </w:rPr>
        <w:footnoteReference w:id="18"/>
      </w:r>
      <w:r w:rsidR="0095102F" w:rsidRPr="007D2089">
        <w:rPr>
          <w:rFonts w:ascii="Times New Roman" w:hAnsi="Times New Roman" w:cs="Times New Roman"/>
          <w:sz w:val="24"/>
          <w:szCs w:val="24"/>
        </w:rPr>
        <w:t xml:space="preserve"> </w:t>
      </w:r>
      <w:r w:rsidR="00D00212" w:rsidRPr="007D2089">
        <w:rPr>
          <w:rFonts w:ascii="Times New Roman" w:hAnsi="Times New Roman" w:cs="Times New Roman"/>
          <w:sz w:val="24"/>
          <w:szCs w:val="24"/>
        </w:rPr>
        <w:t>The riches and resources provided by the island were not Richard’s forever, nor were the English the only Western European forces interested in what the island had to offer. Hugh of Lusignan</w:t>
      </w:r>
      <w:r w:rsidR="00424B48" w:rsidRPr="007D2089">
        <w:rPr>
          <w:rFonts w:ascii="Times New Roman" w:hAnsi="Times New Roman" w:cs="Times New Roman"/>
          <w:sz w:val="24"/>
          <w:szCs w:val="24"/>
        </w:rPr>
        <w:t xml:space="preserve"> (1163-1219)</w:t>
      </w:r>
      <w:r w:rsidR="00D00212" w:rsidRPr="007D2089">
        <w:rPr>
          <w:rFonts w:ascii="Times New Roman" w:hAnsi="Times New Roman" w:cs="Times New Roman"/>
          <w:sz w:val="24"/>
          <w:szCs w:val="24"/>
        </w:rPr>
        <w:t>, Guy of Lusignan’s nephew, was a part of Richard’s army, with the Lusignan’s being from Aquitaine.</w:t>
      </w:r>
      <w:r w:rsidR="00D00212" w:rsidRPr="007D2089">
        <w:rPr>
          <w:rStyle w:val="FootnoteReference"/>
          <w:rFonts w:ascii="Times New Roman" w:hAnsi="Times New Roman" w:cs="Times New Roman"/>
          <w:sz w:val="24"/>
          <w:szCs w:val="24"/>
        </w:rPr>
        <w:footnoteReference w:id="19"/>
      </w:r>
      <w:r w:rsidR="00CD1D42" w:rsidRPr="007D2089">
        <w:rPr>
          <w:rFonts w:ascii="Times New Roman" w:hAnsi="Times New Roman" w:cs="Times New Roman"/>
          <w:sz w:val="24"/>
          <w:szCs w:val="24"/>
        </w:rPr>
        <w:t xml:space="preserve"> </w:t>
      </w:r>
      <w:r w:rsidR="008F0B8F" w:rsidRPr="007D2089">
        <w:rPr>
          <w:rFonts w:ascii="Times New Roman" w:hAnsi="Times New Roman" w:cs="Times New Roman"/>
          <w:sz w:val="24"/>
          <w:szCs w:val="24"/>
        </w:rPr>
        <w:t xml:space="preserve">With the establishment of Latin rule </w:t>
      </w:r>
      <w:r w:rsidR="001813FC" w:rsidRPr="007D2089">
        <w:rPr>
          <w:rFonts w:ascii="Times New Roman" w:hAnsi="Times New Roman" w:cs="Times New Roman"/>
          <w:sz w:val="24"/>
          <w:szCs w:val="24"/>
        </w:rPr>
        <w:t>in</w:t>
      </w:r>
      <w:r w:rsidR="008F0B8F" w:rsidRPr="007D2089">
        <w:rPr>
          <w:rFonts w:ascii="Times New Roman" w:hAnsi="Times New Roman" w:cs="Times New Roman"/>
          <w:sz w:val="24"/>
          <w:szCs w:val="24"/>
        </w:rPr>
        <w:t xml:space="preserve"> Cyprus, the island was assumed to belong to the Crusaders, and was a vasal of the other Latin kingdom in Jerusalem, and therefore obligated to assist whoever controlled Jerusalem itself</w:t>
      </w:r>
      <w:r w:rsidR="00EB5F82" w:rsidRPr="007D2089">
        <w:rPr>
          <w:rFonts w:ascii="Times New Roman" w:hAnsi="Times New Roman" w:cs="Times New Roman"/>
          <w:sz w:val="24"/>
          <w:szCs w:val="24"/>
        </w:rPr>
        <w:t>.</w:t>
      </w:r>
      <w:r w:rsidR="00EB5F82" w:rsidRPr="007D2089">
        <w:rPr>
          <w:rStyle w:val="FootnoteReference"/>
          <w:rFonts w:ascii="Times New Roman" w:hAnsi="Times New Roman" w:cs="Times New Roman"/>
          <w:sz w:val="24"/>
          <w:szCs w:val="24"/>
        </w:rPr>
        <w:footnoteReference w:id="20"/>
      </w:r>
      <w:r w:rsidR="00EB5F82" w:rsidRPr="007D2089">
        <w:rPr>
          <w:rFonts w:ascii="Times New Roman" w:hAnsi="Times New Roman" w:cs="Times New Roman"/>
          <w:sz w:val="24"/>
          <w:szCs w:val="24"/>
        </w:rPr>
        <w:t xml:space="preserve"> </w:t>
      </w:r>
      <w:r w:rsidR="00CD1D42" w:rsidRPr="007D2089">
        <w:rPr>
          <w:rFonts w:ascii="Times New Roman" w:hAnsi="Times New Roman" w:cs="Times New Roman"/>
          <w:sz w:val="24"/>
          <w:szCs w:val="24"/>
        </w:rPr>
        <w:t xml:space="preserve">Overall, the </w:t>
      </w:r>
      <w:r w:rsidR="00EB5F82" w:rsidRPr="007D2089">
        <w:rPr>
          <w:rFonts w:ascii="Times New Roman" w:hAnsi="Times New Roman" w:cs="Times New Roman"/>
          <w:sz w:val="24"/>
          <w:szCs w:val="24"/>
        </w:rPr>
        <w:t>creation</w:t>
      </w:r>
      <w:r w:rsidR="00CD1D42" w:rsidRPr="007D2089">
        <w:rPr>
          <w:rFonts w:ascii="Times New Roman" w:hAnsi="Times New Roman" w:cs="Times New Roman"/>
          <w:sz w:val="24"/>
          <w:szCs w:val="24"/>
        </w:rPr>
        <w:t xml:space="preserve"> of what was a “Latin Kingdom” in Cyprus was to become the blueprint going forward for what the various Crusader factions hoped to accomplish in the East.</w:t>
      </w:r>
    </w:p>
    <w:p w14:paraId="274EADC8" w14:textId="77777777" w:rsidR="00467B3B" w:rsidRDefault="00467B3B" w:rsidP="00D00212">
      <w:pPr>
        <w:spacing w:line="480" w:lineRule="auto"/>
        <w:ind w:firstLine="720"/>
        <w:jc w:val="center"/>
        <w:rPr>
          <w:rFonts w:ascii="Times New Roman" w:hAnsi="Times New Roman" w:cs="Times New Roman"/>
          <w:sz w:val="24"/>
          <w:szCs w:val="24"/>
        </w:rPr>
      </w:pPr>
    </w:p>
    <w:p w14:paraId="403D3095" w14:textId="586B4BFA" w:rsidR="00D00212" w:rsidRPr="007D2089" w:rsidRDefault="00D00212" w:rsidP="00D00212">
      <w:pPr>
        <w:spacing w:line="480" w:lineRule="auto"/>
        <w:ind w:firstLine="720"/>
        <w:jc w:val="center"/>
        <w:rPr>
          <w:rFonts w:ascii="Times New Roman" w:hAnsi="Times New Roman" w:cs="Times New Roman"/>
          <w:sz w:val="24"/>
          <w:szCs w:val="24"/>
        </w:rPr>
      </w:pPr>
      <w:r w:rsidRPr="007D2089">
        <w:rPr>
          <w:rFonts w:ascii="Times New Roman" w:hAnsi="Times New Roman" w:cs="Times New Roman"/>
          <w:sz w:val="24"/>
          <w:szCs w:val="24"/>
        </w:rPr>
        <w:t>The Latin Kingdom in Constantinople</w:t>
      </w:r>
      <w:r w:rsidR="00A73AB8" w:rsidRPr="007D2089">
        <w:rPr>
          <w:rFonts w:ascii="Times New Roman" w:hAnsi="Times New Roman" w:cs="Times New Roman"/>
          <w:sz w:val="24"/>
          <w:szCs w:val="24"/>
        </w:rPr>
        <w:t xml:space="preserve"> (1204-</w:t>
      </w:r>
      <w:r w:rsidR="00BE4FA7" w:rsidRPr="007D2089">
        <w:rPr>
          <w:rFonts w:ascii="Times New Roman" w:hAnsi="Times New Roman" w:cs="Times New Roman"/>
          <w:sz w:val="24"/>
          <w:szCs w:val="24"/>
        </w:rPr>
        <w:t>1261)</w:t>
      </w:r>
    </w:p>
    <w:p w14:paraId="651AC975" w14:textId="7760B45C" w:rsidR="00432575" w:rsidRPr="007D2089" w:rsidRDefault="0095102F" w:rsidP="0043257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Richard’s addition of the wealth of Cyprus to his Crusader aspirations certainly served as a model for future Crusading aspirations of others, the most impactful being in the Latin </w:t>
      </w:r>
      <w:r w:rsidR="00A34330" w:rsidRPr="007D2089">
        <w:rPr>
          <w:rFonts w:ascii="Times New Roman" w:hAnsi="Times New Roman" w:cs="Times New Roman"/>
          <w:sz w:val="24"/>
          <w:szCs w:val="24"/>
        </w:rPr>
        <w:t>occupation</w:t>
      </w:r>
      <w:r w:rsidRPr="007D2089">
        <w:rPr>
          <w:rFonts w:ascii="Times New Roman" w:hAnsi="Times New Roman" w:cs="Times New Roman"/>
          <w:sz w:val="24"/>
          <w:szCs w:val="24"/>
        </w:rPr>
        <w:t xml:space="preserve"> of Constantinople in 1204</w:t>
      </w:r>
      <w:r w:rsidR="00371973" w:rsidRPr="007D2089">
        <w:rPr>
          <w:rFonts w:ascii="Times New Roman" w:hAnsi="Times New Roman" w:cs="Times New Roman"/>
          <w:sz w:val="24"/>
          <w:szCs w:val="24"/>
        </w:rPr>
        <w:t>-1261</w:t>
      </w:r>
      <w:r w:rsidRPr="007D2089">
        <w:rPr>
          <w:rFonts w:ascii="Times New Roman" w:hAnsi="Times New Roman" w:cs="Times New Roman"/>
          <w:sz w:val="24"/>
          <w:szCs w:val="24"/>
        </w:rPr>
        <w:t xml:space="preserve">. The siege and subsequent Latin takeover of Constantinople </w:t>
      </w:r>
      <w:r w:rsidR="00C02D68" w:rsidRPr="007D2089">
        <w:rPr>
          <w:rFonts w:ascii="Times New Roman" w:hAnsi="Times New Roman" w:cs="Times New Roman"/>
          <w:sz w:val="24"/>
          <w:szCs w:val="24"/>
        </w:rPr>
        <w:t xml:space="preserve">brought the struggle between the Western European church and the Eastern Orthodox church front and center. </w:t>
      </w:r>
      <w:r w:rsidR="001813FC" w:rsidRPr="007D2089">
        <w:rPr>
          <w:rFonts w:ascii="Times New Roman" w:hAnsi="Times New Roman" w:cs="Times New Roman"/>
          <w:sz w:val="24"/>
          <w:szCs w:val="24"/>
        </w:rPr>
        <w:t xml:space="preserve">Called a </w:t>
      </w:r>
      <w:r w:rsidR="001813FC" w:rsidRPr="007D2089">
        <w:rPr>
          <w:rFonts w:ascii="Times New Roman" w:hAnsi="Times New Roman" w:cs="Times New Roman"/>
          <w:i/>
          <w:iCs/>
          <w:sz w:val="24"/>
          <w:szCs w:val="24"/>
        </w:rPr>
        <w:t>furtum sacrum</w:t>
      </w:r>
      <w:r w:rsidR="001813FC" w:rsidRPr="007D2089">
        <w:rPr>
          <w:rFonts w:ascii="Times New Roman" w:hAnsi="Times New Roman" w:cs="Times New Roman"/>
          <w:sz w:val="24"/>
          <w:szCs w:val="24"/>
        </w:rPr>
        <w:t xml:space="preserve"> by some, the Western Europeans of the </w:t>
      </w:r>
      <w:r w:rsidR="005E7718" w:rsidRPr="007D2089">
        <w:rPr>
          <w:rFonts w:ascii="Times New Roman" w:hAnsi="Times New Roman" w:cs="Times New Roman"/>
          <w:sz w:val="24"/>
          <w:szCs w:val="24"/>
        </w:rPr>
        <w:t>Fourth</w:t>
      </w:r>
      <w:r w:rsidR="001813FC" w:rsidRPr="007D2089">
        <w:rPr>
          <w:rFonts w:ascii="Times New Roman" w:hAnsi="Times New Roman" w:cs="Times New Roman"/>
          <w:sz w:val="24"/>
          <w:szCs w:val="24"/>
        </w:rPr>
        <w:t xml:space="preserve"> </w:t>
      </w:r>
      <w:r w:rsidR="000635AA">
        <w:rPr>
          <w:rFonts w:ascii="Times New Roman" w:hAnsi="Times New Roman" w:cs="Times New Roman"/>
          <w:sz w:val="24"/>
          <w:szCs w:val="24"/>
        </w:rPr>
        <w:t>C</w:t>
      </w:r>
      <w:r w:rsidR="001813FC" w:rsidRPr="007D2089">
        <w:rPr>
          <w:rFonts w:ascii="Times New Roman" w:hAnsi="Times New Roman" w:cs="Times New Roman"/>
          <w:sz w:val="24"/>
          <w:szCs w:val="24"/>
        </w:rPr>
        <w:t xml:space="preserve">rusade that subjugated Constantinople </w:t>
      </w:r>
      <w:r w:rsidR="00A54B59" w:rsidRPr="007D2089">
        <w:rPr>
          <w:rFonts w:ascii="Times New Roman" w:hAnsi="Times New Roman" w:cs="Times New Roman"/>
          <w:sz w:val="24"/>
          <w:szCs w:val="24"/>
        </w:rPr>
        <w:t xml:space="preserve">and established </w:t>
      </w:r>
      <w:r w:rsidR="00A54B59" w:rsidRPr="007D2089">
        <w:rPr>
          <w:rFonts w:ascii="Times New Roman" w:hAnsi="Times New Roman" w:cs="Times New Roman"/>
          <w:sz w:val="24"/>
          <w:szCs w:val="24"/>
        </w:rPr>
        <w:lastRenderedPageBreak/>
        <w:t>a new Latin kingdom were still part of a large number who were frantic after the disastrous Crusader defeat at the Battle of Hattin</w:t>
      </w:r>
      <w:r w:rsidR="008579D8" w:rsidRPr="007D2089">
        <w:rPr>
          <w:rFonts w:ascii="Times New Roman" w:hAnsi="Times New Roman" w:cs="Times New Roman"/>
          <w:sz w:val="24"/>
          <w:szCs w:val="24"/>
        </w:rPr>
        <w:t xml:space="preserve"> in 1187</w:t>
      </w:r>
      <w:r w:rsidR="00A54B59" w:rsidRPr="007D2089">
        <w:rPr>
          <w:rFonts w:ascii="Times New Roman" w:hAnsi="Times New Roman" w:cs="Times New Roman"/>
          <w:sz w:val="24"/>
          <w:szCs w:val="24"/>
        </w:rPr>
        <w:t>.</w:t>
      </w:r>
      <w:r w:rsidR="00A54B59" w:rsidRPr="007D2089">
        <w:rPr>
          <w:rStyle w:val="FootnoteReference"/>
          <w:rFonts w:ascii="Times New Roman" w:hAnsi="Times New Roman" w:cs="Times New Roman"/>
          <w:sz w:val="24"/>
          <w:szCs w:val="24"/>
        </w:rPr>
        <w:footnoteReference w:id="21"/>
      </w:r>
      <w:r w:rsidR="00D20E0A" w:rsidRPr="007D2089">
        <w:rPr>
          <w:rFonts w:ascii="Times New Roman" w:hAnsi="Times New Roman" w:cs="Times New Roman"/>
          <w:sz w:val="24"/>
          <w:szCs w:val="24"/>
        </w:rPr>
        <w:t xml:space="preserve"> The city of Constantinople, therefore, stood as a looting-ground in waiting for the fervent Crusaders. </w:t>
      </w:r>
      <w:r w:rsidR="0019293B" w:rsidRPr="007D2089">
        <w:rPr>
          <w:rFonts w:ascii="Times New Roman" w:hAnsi="Times New Roman" w:cs="Times New Roman"/>
          <w:sz w:val="24"/>
          <w:szCs w:val="24"/>
        </w:rPr>
        <w:t>Marilyn Stokstad</w:t>
      </w:r>
      <w:r w:rsidR="00D20E0A" w:rsidRPr="007D2089">
        <w:rPr>
          <w:rFonts w:ascii="Times New Roman" w:hAnsi="Times New Roman" w:cs="Times New Roman"/>
          <w:sz w:val="24"/>
          <w:szCs w:val="24"/>
        </w:rPr>
        <w:t xml:space="preserve"> calls the city a museum in and of itself due to the staggering </w:t>
      </w:r>
      <w:r w:rsidR="0019293B" w:rsidRPr="007D2089">
        <w:rPr>
          <w:rFonts w:ascii="Times New Roman" w:hAnsi="Times New Roman" w:cs="Times New Roman"/>
          <w:sz w:val="24"/>
          <w:szCs w:val="24"/>
        </w:rPr>
        <w:t>number</w:t>
      </w:r>
      <w:r w:rsidR="00D20E0A" w:rsidRPr="007D2089">
        <w:rPr>
          <w:rFonts w:ascii="Times New Roman" w:hAnsi="Times New Roman" w:cs="Times New Roman"/>
          <w:sz w:val="24"/>
          <w:szCs w:val="24"/>
        </w:rPr>
        <w:t xml:space="preserve"> of </w:t>
      </w:r>
      <w:r w:rsidR="005E7718" w:rsidRPr="007D2089">
        <w:rPr>
          <w:rFonts w:ascii="Times New Roman" w:hAnsi="Times New Roman" w:cs="Times New Roman"/>
          <w:sz w:val="24"/>
          <w:szCs w:val="24"/>
        </w:rPr>
        <w:t>i</w:t>
      </w:r>
      <w:r w:rsidR="00D20E0A" w:rsidRPr="007D2089">
        <w:rPr>
          <w:rFonts w:ascii="Times New Roman" w:hAnsi="Times New Roman" w:cs="Times New Roman"/>
          <w:sz w:val="24"/>
          <w:szCs w:val="24"/>
        </w:rPr>
        <w:t>cons that resided there before the Latin takeover.</w:t>
      </w:r>
      <w:r w:rsidR="00D20E0A" w:rsidRPr="007D2089">
        <w:rPr>
          <w:rStyle w:val="FootnoteReference"/>
          <w:rFonts w:ascii="Times New Roman" w:hAnsi="Times New Roman" w:cs="Times New Roman"/>
          <w:sz w:val="24"/>
          <w:szCs w:val="24"/>
        </w:rPr>
        <w:footnoteReference w:id="22"/>
      </w:r>
      <w:r w:rsidR="0019293B" w:rsidRPr="007D2089">
        <w:rPr>
          <w:rFonts w:ascii="Times New Roman" w:hAnsi="Times New Roman" w:cs="Times New Roman"/>
          <w:sz w:val="24"/>
          <w:szCs w:val="24"/>
        </w:rPr>
        <w:t xml:space="preserve"> The Byzantines, while sympathetic to their Christian allies, also knew that there had to be a level of political recognition for the infidels as well, as they saw it, a view the Crusaders certainly did not share, with the Byzantines considering the various holy wars at times too costly and dangerous.</w:t>
      </w:r>
      <w:r w:rsidR="0019293B" w:rsidRPr="007D2089">
        <w:rPr>
          <w:rStyle w:val="FootnoteReference"/>
          <w:rFonts w:ascii="Times New Roman" w:hAnsi="Times New Roman" w:cs="Times New Roman"/>
          <w:sz w:val="24"/>
          <w:szCs w:val="24"/>
        </w:rPr>
        <w:footnoteReference w:id="23"/>
      </w:r>
    </w:p>
    <w:p w14:paraId="5E1460A8" w14:textId="24CCC169" w:rsidR="00354102" w:rsidRPr="007D2089" w:rsidRDefault="00432575" w:rsidP="00432575">
      <w:pPr>
        <w:spacing w:line="480" w:lineRule="auto"/>
        <w:ind w:firstLine="720"/>
        <w:rPr>
          <w:rFonts w:ascii="Times New Roman" w:hAnsi="Times New Roman" w:cs="Times New Roman"/>
          <w:color w:val="FFFFFF" w:themeColor="background1"/>
          <w:sz w:val="24"/>
          <w:szCs w:val="24"/>
        </w:rPr>
      </w:pPr>
      <w:r w:rsidRPr="007D2089">
        <w:rPr>
          <w:rFonts w:ascii="Times New Roman" w:hAnsi="Times New Roman" w:cs="Times New Roman"/>
          <w:sz w:val="24"/>
          <w:szCs w:val="24"/>
        </w:rPr>
        <w:t xml:space="preserve">Amongst all the powers that stormed Constantinople in 1203-4, the most pre-eminent and impactful of them all in terms of continuing the Byzantine-style iconographic tradition was the Republic of Venice. </w:t>
      </w:r>
      <w:r w:rsidR="00046233" w:rsidRPr="007D2089">
        <w:rPr>
          <w:rFonts w:ascii="Times New Roman" w:hAnsi="Times New Roman" w:cs="Times New Roman"/>
          <w:sz w:val="24"/>
          <w:szCs w:val="24"/>
        </w:rPr>
        <w:t>After the dust had settled, Venice sought to immediately pick up where the Byzantines had left off, and even after the fall of the city once and for all in 1453, the Venetians saw themselves as the heirs of the Byzantines, more so than they ever considered themselves truly allies.</w:t>
      </w:r>
      <w:r w:rsidR="00046233" w:rsidRPr="007D2089">
        <w:rPr>
          <w:rStyle w:val="FootnoteReference"/>
          <w:rFonts w:ascii="Times New Roman" w:hAnsi="Times New Roman" w:cs="Times New Roman"/>
          <w:sz w:val="24"/>
          <w:szCs w:val="24"/>
        </w:rPr>
        <w:footnoteReference w:id="24"/>
      </w:r>
      <w:r w:rsidR="00877306" w:rsidRPr="007D2089">
        <w:rPr>
          <w:rFonts w:ascii="Times New Roman" w:hAnsi="Times New Roman" w:cs="Times New Roman"/>
          <w:sz w:val="24"/>
          <w:szCs w:val="24"/>
        </w:rPr>
        <w:t xml:space="preserve"> That the Venetians saw themselves as successors in a spiritual and physical sense to the </w:t>
      </w:r>
      <w:r w:rsidR="00877306" w:rsidRPr="007D2089">
        <w:rPr>
          <w:rFonts w:ascii="Times New Roman" w:hAnsi="Times New Roman" w:cs="Times New Roman"/>
          <w:sz w:val="24"/>
          <w:szCs w:val="24"/>
        </w:rPr>
        <w:lastRenderedPageBreak/>
        <w:t>Byzantines is hard to deny.</w:t>
      </w:r>
      <w:r w:rsidR="00A72489" w:rsidRPr="007D2089">
        <w:rPr>
          <w:rFonts w:ascii="Times New Roman" w:hAnsi="Times New Roman" w:cs="Times New Roman"/>
          <w:sz w:val="24"/>
          <w:szCs w:val="24"/>
        </w:rPr>
        <w:t xml:space="preserve"> The Virgin was seen by the Byzantines as a warrior saint, one who protected the city and led troops into battle, and so the Venetians claimed her as their own after 1204, looting some notable relics and </w:t>
      </w:r>
      <w:r w:rsidR="000729E9" w:rsidRPr="007D2089">
        <w:rPr>
          <w:rFonts w:ascii="Times New Roman" w:hAnsi="Times New Roman" w:cs="Times New Roman"/>
          <w:sz w:val="24"/>
          <w:szCs w:val="24"/>
        </w:rPr>
        <w:t>icons</w:t>
      </w:r>
      <w:r w:rsidR="00A72489" w:rsidRPr="007D2089">
        <w:rPr>
          <w:rFonts w:ascii="Times New Roman" w:hAnsi="Times New Roman" w:cs="Times New Roman"/>
          <w:sz w:val="24"/>
          <w:szCs w:val="24"/>
        </w:rPr>
        <w:t xml:space="preserve"> of </w:t>
      </w:r>
      <w:r w:rsidR="000729E9" w:rsidRPr="007D2089">
        <w:rPr>
          <w:rFonts w:ascii="Times New Roman" w:hAnsi="Times New Roman" w:cs="Times New Roman"/>
          <w:sz w:val="24"/>
          <w:szCs w:val="24"/>
        </w:rPr>
        <w:t xml:space="preserve">the Virgin </w:t>
      </w:r>
      <w:r w:rsidR="00A72489" w:rsidRPr="007D2089">
        <w:rPr>
          <w:rFonts w:ascii="Times New Roman" w:hAnsi="Times New Roman" w:cs="Times New Roman"/>
          <w:sz w:val="24"/>
          <w:szCs w:val="24"/>
        </w:rPr>
        <w:t>that still stands in Venice today.</w:t>
      </w:r>
      <w:r w:rsidR="00A72489" w:rsidRPr="007D2089">
        <w:rPr>
          <w:rStyle w:val="FootnoteReference"/>
          <w:rFonts w:ascii="Times New Roman" w:hAnsi="Times New Roman" w:cs="Times New Roman"/>
          <w:sz w:val="24"/>
          <w:szCs w:val="24"/>
        </w:rPr>
        <w:footnoteReference w:id="25"/>
      </w:r>
      <w:r w:rsidR="00F919C1" w:rsidRPr="007D2089">
        <w:rPr>
          <w:rFonts w:ascii="Times New Roman" w:hAnsi="Times New Roman" w:cs="Times New Roman"/>
          <w:sz w:val="24"/>
          <w:szCs w:val="24"/>
        </w:rPr>
        <w:t xml:space="preserve"> </w:t>
      </w:r>
      <w:r w:rsidR="00F919C1" w:rsidRPr="007D2089">
        <w:rPr>
          <w:rFonts w:ascii="Times New Roman" w:hAnsi="Times New Roman" w:cs="Times New Roman"/>
          <w:i/>
          <w:iCs/>
          <w:sz w:val="24"/>
          <w:szCs w:val="24"/>
        </w:rPr>
        <w:t>The Virgin Nicopeia</w:t>
      </w:r>
      <w:r w:rsidR="00F919C1" w:rsidRPr="007D2089">
        <w:rPr>
          <w:rFonts w:ascii="Times New Roman" w:hAnsi="Times New Roman" w:cs="Times New Roman"/>
          <w:sz w:val="24"/>
          <w:szCs w:val="24"/>
        </w:rPr>
        <w:t xml:space="preserve">, also called </w:t>
      </w:r>
      <w:r w:rsidR="00F919C1" w:rsidRPr="007D2089">
        <w:rPr>
          <w:rFonts w:ascii="Times New Roman" w:hAnsi="Times New Roman" w:cs="Times New Roman"/>
          <w:i/>
          <w:iCs/>
          <w:sz w:val="24"/>
          <w:szCs w:val="24"/>
        </w:rPr>
        <w:t>Madonna Nicopeia</w:t>
      </w:r>
      <w:r w:rsidR="00F919C1" w:rsidRPr="007D2089">
        <w:rPr>
          <w:rFonts w:ascii="Times New Roman" w:hAnsi="Times New Roman" w:cs="Times New Roman"/>
          <w:sz w:val="24"/>
          <w:szCs w:val="24"/>
        </w:rPr>
        <w:t xml:space="preserve">, </w:t>
      </w:r>
      <w:r w:rsidR="00F01E4D" w:rsidRPr="007D2089">
        <w:rPr>
          <w:rFonts w:ascii="Times New Roman" w:hAnsi="Times New Roman" w:cs="Times New Roman"/>
          <w:sz w:val="24"/>
          <w:szCs w:val="24"/>
        </w:rPr>
        <w:t xml:space="preserve">is the name of the specific icon which was looted from Constantinople by the Venetians, </w:t>
      </w:r>
      <w:r w:rsidR="00BC5FBA" w:rsidRPr="007D2089">
        <w:rPr>
          <w:rFonts w:ascii="Times New Roman" w:hAnsi="Times New Roman" w:cs="Times New Roman"/>
          <w:sz w:val="24"/>
          <w:szCs w:val="24"/>
        </w:rPr>
        <w:t xml:space="preserve">and its role as a votive icon has not changed much since it was re-situated into </w:t>
      </w:r>
      <w:r w:rsidR="003C0724" w:rsidRPr="007D2089">
        <w:rPr>
          <w:rFonts w:ascii="Times New Roman" w:hAnsi="Times New Roman" w:cs="Times New Roman"/>
          <w:sz w:val="24"/>
          <w:szCs w:val="24"/>
        </w:rPr>
        <w:t>the Church of San Marco</w:t>
      </w:r>
      <w:r w:rsidR="00FF5D0E" w:rsidRPr="007D2089">
        <w:rPr>
          <w:rFonts w:ascii="Times New Roman" w:hAnsi="Times New Roman" w:cs="Times New Roman"/>
          <w:sz w:val="24"/>
          <w:szCs w:val="24"/>
        </w:rPr>
        <w:t xml:space="preserve"> in Venice</w:t>
      </w:r>
      <w:r w:rsidR="00DC620E" w:rsidRPr="007D2089">
        <w:rPr>
          <w:rFonts w:ascii="Times New Roman" w:hAnsi="Times New Roman" w:cs="Times New Roman"/>
          <w:sz w:val="24"/>
          <w:szCs w:val="24"/>
        </w:rPr>
        <w:t>.</w:t>
      </w:r>
      <w:r w:rsidR="00DC620E" w:rsidRPr="007D2089">
        <w:rPr>
          <w:rStyle w:val="FootnoteReference"/>
          <w:rFonts w:ascii="Times New Roman" w:hAnsi="Times New Roman" w:cs="Times New Roman"/>
          <w:sz w:val="24"/>
          <w:szCs w:val="24"/>
        </w:rPr>
        <w:footnoteReference w:id="26"/>
      </w:r>
    </w:p>
    <w:p w14:paraId="07D2C347" w14:textId="4CF55B9D" w:rsidR="00432575" w:rsidRPr="007D2089" w:rsidRDefault="00A72489" w:rsidP="0043257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That Mary was seen as a warrior saint by the Byzantines, and then consequently as one by the Crusaders, is an excellent example of how the notion of Crusader art is applicable to Byzantine-styled icons, and how the two are more closely connected. Beyond being a great example, it also asks an important question: if Crusaders </w:t>
      </w:r>
      <w:r w:rsidR="000729E9" w:rsidRPr="007D2089">
        <w:rPr>
          <w:rFonts w:ascii="Times New Roman" w:hAnsi="Times New Roman" w:cs="Times New Roman"/>
          <w:sz w:val="24"/>
          <w:szCs w:val="24"/>
        </w:rPr>
        <w:t>appropriated</w:t>
      </w:r>
      <w:r w:rsidRPr="007D2089">
        <w:rPr>
          <w:rFonts w:ascii="Times New Roman" w:hAnsi="Times New Roman" w:cs="Times New Roman"/>
          <w:sz w:val="24"/>
          <w:szCs w:val="24"/>
        </w:rPr>
        <w:t xml:space="preserve"> and </w:t>
      </w:r>
      <w:r w:rsidR="00997C88" w:rsidRPr="007D2089">
        <w:rPr>
          <w:rFonts w:ascii="Times New Roman" w:hAnsi="Times New Roman" w:cs="Times New Roman"/>
          <w:sz w:val="24"/>
          <w:szCs w:val="24"/>
        </w:rPr>
        <w:t xml:space="preserve">integrated the iconography of the Virgin Mary into their own cultural lexicon, are </w:t>
      </w:r>
      <w:r w:rsidR="000729E9" w:rsidRPr="007D2089">
        <w:rPr>
          <w:rFonts w:ascii="Times New Roman" w:hAnsi="Times New Roman" w:cs="Times New Roman"/>
          <w:sz w:val="24"/>
          <w:szCs w:val="24"/>
        </w:rPr>
        <w:t>icons</w:t>
      </w:r>
      <w:r w:rsidR="00997C88" w:rsidRPr="007D2089">
        <w:rPr>
          <w:rFonts w:ascii="Times New Roman" w:hAnsi="Times New Roman" w:cs="Times New Roman"/>
          <w:sz w:val="24"/>
          <w:szCs w:val="24"/>
        </w:rPr>
        <w:t xml:space="preserve"> of the Virgin after 1204 considered works of Crusader art? I argue that events during the Crusades, specifically the </w:t>
      </w:r>
      <w:r w:rsidR="00DF35D4" w:rsidRPr="007D2089">
        <w:rPr>
          <w:rFonts w:ascii="Times New Roman" w:hAnsi="Times New Roman" w:cs="Times New Roman"/>
          <w:sz w:val="24"/>
          <w:szCs w:val="24"/>
        </w:rPr>
        <w:t>F</w:t>
      </w:r>
      <w:r w:rsidR="00997C88" w:rsidRPr="007D2089">
        <w:rPr>
          <w:rFonts w:ascii="Times New Roman" w:hAnsi="Times New Roman" w:cs="Times New Roman"/>
          <w:sz w:val="24"/>
          <w:szCs w:val="24"/>
        </w:rPr>
        <w:t>ourth Crusade marked a shift in the attitudes towards the iconography of the Virgin as a whole, and that the icons from the FJ</w:t>
      </w:r>
      <w:r w:rsidR="00386AFE">
        <w:rPr>
          <w:rFonts w:ascii="Times New Roman" w:hAnsi="Times New Roman" w:cs="Times New Roman"/>
          <w:sz w:val="24"/>
          <w:szCs w:val="24"/>
        </w:rPr>
        <w:t>J</w:t>
      </w:r>
      <w:r w:rsidR="00997C88" w:rsidRPr="007D2089">
        <w:rPr>
          <w:rFonts w:ascii="Times New Roman" w:hAnsi="Times New Roman" w:cs="Times New Roman"/>
          <w:sz w:val="24"/>
          <w:szCs w:val="24"/>
        </w:rPr>
        <w:t xml:space="preserve">MC are indeed stylistically evolved from and impacted by events in </w:t>
      </w:r>
      <w:r w:rsidR="009E2B67" w:rsidRPr="007D2089">
        <w:rPr>
          <w:rFonts w:ascii="Times New Roman" w:hAnsi="Times New Roman" w:cs="Times New Roman"/>
          <w:sz w:val="24"/>
          <w:szCs w:val="24"/>
        </w:rPr>
        <w:t>their</w:t>
      </w:r>
      <w:r w:rsidR="00997C88" w:rsidRPr="007D2089">
        <w:rPr>
          <w:rFonts w:ascii="Times New Roman" w:hAnsi="Times New Roman" w:cs="Times New Roman"/>
          <w:sz w:val="24"/>
          <w:szCs w:val="24"/>
        </w:rPr>
        <w:t xml:space="preserve"> history such as Richard’s conquest of Cyprus and the establishment of Latin Kingdoms in Constantinople.</w:t>
      </w:r>
      <w:r w:rsidR="00354102" w:rsidRPr="007D2089">
        <w:rPr>
          <w:rFonts w:ascii="Times New Roman" w:hAnsi="Times New Roman" w:cs="Times New Roman"/>
          <w:sz w:val="24"/>
          <w:szCs w:val="24"/>
        </w:rPr>
        <w:t xml:space="preserve"> The </w:t>
      </w:r>
      <w:r w:rsidR="00954A89" w:rsidRPr="007D2089">
        <w:rPr>
          <w:rFonts w:ascii="Times New Roman" w:hAnsi="Times New Roman" w:cs="Times New Roman"/>
          <w:sz w:val="24"/>
          <w:szCs w:val="24"/>
        </w:rPr>
        <w:t xml:space="preserve">interplay between the Latin kingdom and their besiegement and consequent subjugation of Constantinople, in addition to Venice’s role as interlocuter and </w:t>
      </w:r>
      <w:r w:rsidR="007C4792" w:rsidRPr="007D2089">
        <w:rPr>
          <w:rFonts w:ascii="Times New Roman" w:hAnsi="Times New Roman" w:cs="Times New Roman"/>
          <w:sz w:val="24"/>
          <w:szCs w:val="24"/>
        </w:rPr>
        <w:t>transmitter</w:t>
      </w:r>
      <w:r w:rsidR="00954A89" w:rsidRPr="007D2089">
        <w:rPr>
          <w:rFonts w:ascii="Times New Roman" w:hAnsi="Times New Roman" w:cs="Times New Roman"/>
          <w:sz w:val="24"/>
          <w:szCs w:val="24"/>
        </w:rPr>
        <w:t xml:space="preserve"> of Byzantine art throughout Italy, is critically important to this argument. It is a notion which has been touched upon by some such as Anthi Androniku, phrasing it as </w:t>
      </w:r>
      <w:r w:rsidR="00954A89" w:rsidRPr="007D2089">
        <w:rPr>
          <w:rFonts w:ascii="Times New Roman" w:hAnsi="Times New Roman" w:cs="Times New Roman"/>
          <w:sz w:val="24"/>
          <w:szCs w:val="24"/>
        </w:rPr>
        <w:lastRenderedPageBreak/>
        <w:t xml:space="preserve">the “Cyprus question,” noting the absence of scholarly explanation </w:t>
      </w:r>
      <w:r w:rsidR="00A83BE7" w:rsidRPr="007D2089">
        <w:rPr>
          <w:rFonts w:ascii="Times New Roman" w:hAnsi="Times New Roman" w:cs="Times New Roman"/>
          <w:sz w:val="24"/>
          <w:szCs w:val="24"/>
        </w:rPr>
        <w:t>of how</w:t>
      </w:r>
      <w:r w:rsidR="00954A89" w:rsidRPr="007D2089">
        <w:rPr>
          <w:rFonts w:ascii="Times New Roman" w:hAnsi="Times New Roman" w:cs="Times New Roman"/>
          <w:sz w:val="24"/>
          <w:szCs w:val="24"/>
        </w:rPr>
        <w:t xml:space="preserve"> obvious Cypriot-influence</w:t>
      </w:r>
      <w:r w:rsidR="00700A25" w:rsidRPr="007D2089">
        <w:rPr>
          <w:rFonts w:ascii="Times New Roman" w:hAnsi="Times New Roman" w:cs="Times New Roman"/>
          <w:sz w:val="24"/>
          <w:szCs w:val="24"/>
        </w:rPr>
        <w:t xml:space="preserve"> was</w:t>
      </w:r>
      <w:r w:rsidR="00954A89" w:rsidRPr="007D2089">
        <w:rPr>
          <w:rFonts w:ascii="Times New Roman" w:hAnsi="Times New Roman" w:cs="Times New Roman"/>
          <w:sz w:val="24"/>
          <w:szCs w:val="24"/>
        </w:rPr>
        <w:t xml:space="preserve"> in Christian art </w:t>
      </w:r>
      <w:r w:rsidR="005B49FB" w:rsidRPr="007D2089">
        <w:rPr>
          <w:rFonts w:ascii="Times New Roman" w:hAnsi="Times New Roman" w:cs="Times New Roman"/>
          <w:sz w:val="24"/>
          <w:szCs w:val="24"/>
        </w:rPr>
        <w:t>of</w:t>
      </w:r>
      <w:r w:rsidR="00954A89" w:rsidRPr="007D2089">
        <w:rPr>
          <w:rFonts w:ascii="Times New Roman" w:hAnsi="Times New Roman" w:cs="Times New Roman"/>
          <w:sz w:val="24"/>
          <w:szCs w:val="24"/>
        </w:rPr>
        <w:t xml:space="preserve"> Southern Italy.</w:t>
      </w:r>
      <w:r w:rsidR="00954A89" w:rsidRPr="007D2089">
        <w:rPr>
          <w:rStyle w:val="FootnoteReference"/>
          <w:rFonts w:ascii="Times New Roman" w:hAnsi="Times New Roman" w:cs="Times New Roman"/>
          <w:sz w:val="24"/>
          <w:szCs w:val="24"/>
        </w:rPr>
        <w:footnoteReference w:id="27"/>
      </w:r>
      <w:r w:rsidR="00A83BE7" w:rsidRPr="007D2089">
        <w:rPr>
          <w:rFonts w:ascii="Times New Roman" w:hAnsi="Times New Roman" w:cs="Times New Roman"/>
          <w:sz w:val="24"/>
          <w:szCs w:val="24"/>
        </w:rPr>
        <w:t xml:space="preserve"> The initial impact of Richard on Cyprus</w:t>
      </w:r>
      <w:r w:rsidR="00075709" w:rsidRPr="007D2089">
        <w:rPr>
          <w:rFonts w:ascii="Times New Roman" w:hAnsi="Times New Roman" w:cs="Times New Roman"/>
          <w:sz w:val="24"/>
          <w:szCs w:val="24"/>
        </w:rPr>
        <w:t>, with the following consolidation of the island as a Crusader outpost,</w:t>
      </w:r>
      <w:r w:rsidR="00C13320" w:rsidRPr="007D2089">
        <w:rPr>
          <w:rFonts w:ascii="Times New Roman" w:hAnsi="Times New Roman" w:cs="Times New Roman"/>
          <w:sz w:val="24"/>
          <w:szCs w:val="24"/>
        </w:rPr>
        <w:t xml:space="preserve"> </w:t>
      </w:r>
      <w:r w:rsidR="00683EDF" w:rsidRPr="007D2089">
        <w:rPr>
          <w:rFonts w:ascii="Times New Roman" w:hAnsi="Times New Roman" w:cs="Times New Roman"/>
          <w:sz w:val="24"/>
          <w:szCs w:val="24"/>
        </w:rPr>
        <w:t xml:space="preserve">and </w:t>
      </w:r>
      <w:r w:rsidR="00C13320" w:rsidRPr="007D2089">
        <w:rPr>
          <w:rFonts w:ascii="Times New Roman" w:hAnsi="Times New Roman" w:cs="Times New Roman"/>
          <w:sz w:val="24"/>
          <w:szCs w:val="24"/>
        </w:rPr>
        <w:t>Venice’s conquest and spreading of loot from Constantinople</w:t>
      </w:r>
      <w:r w:rsidR="00683EDF" w:rsidRPr="007D2089">
        <w:rPr>
          <w:rFonts w:ascii="Times New Roman" w:hAnsi="Times New Roman" w:cs="Times New Roman"/>
          <w:sz w:val="24"/>
          <w:szCs w:val="24"/>
        </w:rPr>
        <w:t>, should be seen as major swerves that contributed to the creation of a new hybrid style of icon</w:t>
      </w:r>
      <w:r w:rsidR="00B03D69" w:rsidRPr="007D2089">
        <w:rPr>
          <w:rFonts w:ascii="Times New Roman" w:hAnsi="Times New Roman" w:cs="Times New Roman"/>
          <w:sz w:val="24"/>
          <w:szCs w:val="24"/>
        </w:rPr>
        <w:t>s</w:t>
      </w:r>
      <w:r w:rsidR="00683EDF" w:rsidRPr="007D2089">
        <w:rPr>
          <w:rFonts w:ascii="Times New Roman" w:hAnsi="Times New Roman" w:cs="Times New Roman"/>
          <w:sz w:val="24"/>
          <w:szCs w:val="24"/>
        </w:rPr>
        <w:t>, one that combined</w:t>
      </w:r>
      <w:r w:rsidR="00D56821" w:rsidRPr="007D2089">
        <w:rPr>
          <w:rFonts w:ascii="Times New Roman" w:hAnsi="Times New Roman" w:cs="Times New Roman"/>
          <w:sz w:val="24"/>
          <w:szCs w:val="24"/>
        </w:rPr>
        <w:t xml:space="preserve"> </w:t>
      </w:r>
      <w:r w:rsidR="00B94E60" w:rsidRPr="007D2089">
        <w:rPr>
          <w:rFonts w:ascii="Times New Roman" w:hAnsi="Times New Roman" w:cs="Times New Roman"/>
          <w:sz w:val="24"/>
          <w:szCs w:val="24"/>
        </w:rPr>
        <w:t>traditional</w:t>
      </w:r>
      <w:r w:rsidR="00D56821" w:rsidRPr="007D2089">
        <w:rPr>
          <w:rFonts w:ascii="Times New Roman" w:hAnsi="Times New Roman" w:cs="Times New Roman"/>
          <w:sz w:val="24"/>
          <w:szCs w:val="24"/>
        </w:rPr>
        <w:t xml:space="preserve"> (Byzantine) </w:t>
      </w:r>
      <w:r w:rsidR="00681379" w:rsidRPr="007D2089">
        <w:rPr>
          <w:rFonts w:ascii="Times New Roman" w:hAnsi="Times New Roman" w:cs="Times New Roman"/>
          <w:sz w:val="24"/>
          <w:szCs w:val="24"/>
        </w:rPr>
        <w:t xml:space="preserve">iconography </w:t>
      </w:r>
      <w:r w:rsidR="00D56821" w:rsidRPr="007D2089">
        <w:rPr>
          <w:rFonts w:ascii="Times New Roman" w:hAnsi="Times New Roman" w:cs="Times New Roman"/>
          <w:sz w:val="24"/>
          <w:szCs w:val="24"/>
        </w:rPr>
        <w:t xml:space="preserve">with the Western European </w:t>
      </w:r>
      <w:r w:rsidR="00B94E60" w:rsidRPr="007D2089">
        <w:rPr>
          <w:rFonts w:ascii="Times New Roman" w:hAnsi="Times New Roman" w:cs="Times New Roman"/>
          <w:sz w:val="24"/>
          <w:szCs w:val="24"/>
        </w:rPr>
        <w:t>styles</w:t>
      </w:r>
      <w:r w:rsidR="00D56821" w:rsidRPr="007D2089">
        <w:rPr>
          <w:rFonts w:ascii="Times New Roman" w:hAnsi="Times New Roman" w:cs="Times New Roman"/>
          <w:sz w:val="24"/>
          <w:szCs w:val="24"/>
        </w:rPr>
        <w:t>.</w:t>
      </w:r>
    </w:p>
    <w:p w14:paraId="2C6EE399" w14:textId="7161D215" w:rsidR="00D56821" w:rsidRPr="007D2089" w:rsidRDefault="00D56821" w:rsidP="00D56821">
      <w:pPr>
        <w:spacing w:line="480" w:lineRule="auto"/>
        <w:ind w:firstLine="720"/>
        <w:jc w:val="center"/>
        <w:rPr>
          <w:rFonts w:ascii="Times New Roman" w:hAnsi="Times New Roman" w:cs="Times New Roman"/>
          <w:sz w:val="24"/>
          <w:szCs w:val="24"/>
        </w:rPr>
      </w:pPr>
      <w:r w:rsidRPr="007D2089">
        <w:rPr>
          <w:rFonts w:ascii="Times New Roman" w:hAnsi="Times New Roman" w:cs="Times New Roman"/>
          <w:sz w:val="24"/>
          <w:szCs w:val="24"/>
        </w:rPr>
        <w:t>Hybrid Icons and a New Style</w:t>
      </w:r>
      <w:r w:rsidR="00AC6D4A" w:rsidRPr="007D2089">
        <w:rPr>
          <w:rFonts w:ascii="Times New Roman" w:hAnsi="Times New Roman" w:cs="Times New Roman"/>
          <w:sz w:val="24"/>
          <w:szCs w:val="24"/>
        </w:rPr>
        <w:t xml:space="preserve"> in Italy</w:t>
      </w:r>
    </w:p>
    <w:p w14:paraId="3AE3A0E6" w14:textId="3349B58E" w:rsidR="00810FD5" w:rsidRPr="007D2089" w:rsidRDefault="00AC6D4A" w:rsidP="00810FD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ab/>
        <w:t>Contrary to propaganda from the time and popular modern belief, the Italian Renaissance of the fifteenth century was not a spontaneous moment. As we have mentioned, due to the events of the Fourth Crusade, a staggering amount of Byzantine art had flooded Western Europe, largely due to the diligent looting of the Venetians, who were highly instrumental and essential to the success of the Crusade</w:t>
      </w:r>
      <w:r w:rsidR="00B94E60" w:rsidRPr="007D2089">
        <w:rPr>
          <w:rFonts w:ascii="Times New Roman" w:hAnsi="Times New Roman" w:cs="Times New Roman"/>
          <w:sz w:val="24"/>
          <w:szCs w:val="24"/>
        </w:rPr>
        <w:t>s</w:t>
      </w:r>
      <w:r w:rsidRPr="007D2089">
        <w:rPr>
          <w:rFonts w:ascii="Times New Roman" w:hAnsi="Times New Roman" w:cs="Times New Roman"/>
          <w:sz w:val="24"/>
          <w:szCs w:val="24"/>
        </w:rPr>
        <w:t xml:space="preserve">. Still, it is a masterful deception that has stayed mostly intact to this day that the Italians were not in any way influenced by Byzantine (read: Greek) art in any way. It was Vasari who began using the term </w:t>
      </w:r>
      <w:r w:rsidRPr="007D2089">
        <w:rPr>
          <w:rFonts w:ascii="Times New Roman" w:hAnsi="Times New Roman" w:cs="Times New Roman"/>
          <w:i/>
          <w:iCs/>
          <w:sz w:val="24"/>
          <w:szCs w:val="24"/>
        </w:rPr>
        <w:t xml:space="preserve">maniera </w:t>
      </w:r>
      <w:r w:rsidRPr="6001442E">
        <w:rPr>
          <w:rFonts w:ascii="Times New Roman" w:hAnsi="Times New Roman" w:cs="Times New Roman"/>
          <w:i/>
          <w:iCs/>
          <w:sz w:val="24"/>
          <w:szCs w:val="24"/>
        </w:rPr>
        <w:t>greca</w:t>
      </w:r>
      <w:r w:rsidRPr="007D2089">
        <w:rPr>
          <w:rFonts w:ascii="Times New Roman" w:hAnsi="Times New Roman" w:cs="Times New Roman"/>
          <w:sz w:val="24"/>
          <w:szCs w:val="24"/>
        </w:rPr>
        <w:t xml:space="preserve">, or Greek manner, to differentiate between what was allegedly occurring in Italian art and </w:t>
      </w:r>
      <w:r w:rsidR="009B212F" w:rsidRPr="007D2089">
        <w:rPr>
          <w:rFonts w:ascii="Times New Roman" w:hAnsi="Times New Roman" w:cs="Times New Roman"/>
          <w:sz w:val="24"/>
          <w:szCs w:val="24"/>
        </w:rPr>
        <w:t>the stagnation, or holding pattern, of Greek art.</w:t>
      </w:r>
      <w:r w:rsidR="009B212F" w:rsidRPr="007D2089">
        <w:rPr>
          <w:rStyle w:val="FootnoteReference"/>
          <w:rFonts w:ascii="Times New Roman" w:hAnsi="Times New Roman" w:cs="Times New Roman"/>
          <w:sz w:val="24"/>
          <w:szCs w:val="24"/>
        </w:rPr>
        <w:footnoteReference w:id="28"/>
      </w:r>
      <w:r w:rsidR="009B212F" w:rsidRPr="007D2089">
        <w:rPr>
          <w:rFonts w:ascii="Times New Roman" w:hAnsi="Times New Roman" w:cs="Times New Roman"/>
          <w:sz w:val="24"/>
          <w:szCs w:val="24"/>
        </w:rPr>
        <w:t xml:space="preserve"> Though the term </w:t>
      </w:r>
      <w:r w:rsidR="009B212F" w:rsidRPr="007D2089">
        <w:rPr>
          <w:rFonts w:ascii="Times New Roman" w:hAnsi="Times New Roman" w:cs="Times New Roman"/>
          <w:i/>
          <w:iCs/>
          <w:sz w:val="24"/>
          <w:szCs w:val="24"/>
        </w:rPr>
        <w:t xml:space="preserve">maniera </w:t>
      </w:r>
      <w:r w:rsidR="009B212F" w:rsidRPr="6001442E">
        <w:rPr>
          <w:rFonts w:ascii="Times New Roman" w:hAnsi="Times New Roman" w:cs="Times New Roman"/>
          <w:i/>
          <w:iCs/>
          <w:sz w:val="24"/>
          <w:szCs w:val="24"/>
        </w:rPr>
        <w:t>greca</w:t>
      </w:r>
      <w:r w:rsidR="009B212F" w:rsidRPr="007D2089">
        <w:rPr>
          <w:rFonts w:ascii="Times New Roman" w:hAnsi="Times New Roman" w:cs="Times New Roman"/>
          <w:sz w:val="24"/>
          <w:szCs w:val="24"/>
        </w:rPr>
        <w:t xml:space="preserve"> is useful in modern scholarship for classification of works and discussions of provenance, it was initially a propagandistic term. As Wollesen notes, the entire idea of </w:t>
      </w:r>
      <w:r w:rsidR="009B212F" w:rsidRPr="007D2089">
        <w:rPr>
          <w:rFonts w:ascii="Times New Roman" w:hAnsi="Times New Roman" w:cs="Times New Roman"/>
          <w:i/>
          <w:iCs/>
          <w:sz w:val="24"/>
          <w:szCs w:val="24"/>
        </w:rPr>
        <w:t xml:space="preserve">maniera </w:t>
      </w:r>
      <w:r w:rsidR="009B212F" w:rsidRPr="6001442E">
        <w:rPr>
          <w:rFonts w:ascii="Times New Roman" w:hAnsi="Times New Roman" w:cs="Times New Roman"/>
          <w:i/>
          <w:iCs/>
          <w:sz w:val="24"/>
          <w:szCs w:val="24"/>
        </w:rPr>
        <w:t>greca</w:t>
      </w:r>
      <w:r w:rsidR="009B212F" w:rsidRPr="007D2089">
        <w:rPr>
          <w:rFonts w:ascii="Times New Roman" w:hAnsi="Times New Roman" w:cs="Times New Roman"/>
          <w:i/>
          <w:iCs/>
          <w:sz w:val="24"/>
          <w:szCs w:val="24"/>
        </w:rPr>
        <w:t xml:space="preserve"> </w:t>
      </w:r>
      <w:r w:rsidR="009B212F" w:rsidRPr="007D2089">
        <w:rPr>
          <w:rFonts w:ascii="Times New Roman" w:hAnsi="Times New Roman" w:cs="Times New Roman"/>
          <w:sz w:val="24"/>
          <w:szCs w:val="24"/>
        </w:rPr>
        <w:t xml:space="preserve">was a purposefully devised tale, filled with pseudo-historical anecdotes, all to highlight the genius of artists such as Giotto, and to </w:t>
      </w:r>
      <w:r w:rsidR="009B212F" w:rsidRPr="007D2089">
        <w:rPr>
          <w:rFonts w:ascii="Times New Roman" w:hAnsi="Times New Roman" w:cs="Times New Roman"/>
          <w:sz w:val="24"/>
          <w:szCs w:val="24"/>
        </w:rPr>
        <w:lastRenderedPageBreak/>
        <w:t>contrast that with the more rigid “Greek” manner, or Byzantine, in this case.</w:t>
      </w:r>
      <w:r w:rsidR="009B212F" w:rsidRPr="007D2089">
        <w:rPr>
          <w:rStyle w:val="FootnoteReference"/>
          <w:rFonts w:ascii="Times New Roman" w:hAnsi="Times New Roman" w:cs="Times New Roman"/>
          <w:sz w:val="24"/>
          <w:szCs w:val="24"/>
        </w:rPr>
        <w:footnoteReference w:id="29"/>
      </w:r>
      <w:r w:rsidR="009B212F" w:rsidRPr="007D2089">
        <w:rPr>
          <w:rFonts w:ascii="Times New Roman" w:hAnsi="Times New Roman" w:cs="Times New Roman"/>
          <w:sz w:val="24"/>
          <w:szCs w:val="24"/>
        </w:rPr>
        <w:t xml:space="preserve"> Still other</w:t>
      </w:r>
      <w:r w:rsidR="00DA07D8" w:rsidRPr="007D2089">
        <w:rPr>
          <w:rFonts w:ascii="Times New Roman" w:hAnsi="Times New Roman" w:cs="Times New Roman"/>
          <w:sz w:val="24"/>
          <w:szCs w:val="24"/>
        </w:rPr>
        <w:t>s</w:t>
      </w:r>
      <w:r w:rsidR="009B212F" w:rsidRPr="007D2089">
        <w:rPr>
          <w:rFonts w:ascii="Times New Roman" w:hAnsi="Times New Roman" w:cs="Times New Roman"/>
          <w:sz w:val="24"/>
          <w:szCs w:val="24"/>
        </w:rPr>
        <w:t xml:space="preserve"> take an even harsher approach, and seemingly subscribe to this notion of Italo-supremacy. Ernst Kitzinger states that the triumphs of Duccio, Giotto, and other</w:t>
      </w:r>
      <w:r w:rsidR="008779C2" w:rsidRPr="007D2089">
        <w:rPr>
          <w:rFonts w:ascii="Times New Roman" w:hAnsi="Times New Roman" w:cs="Times New Roman"/>
          <w:sz w:val="24"/>
          <w:szCs w:val="24"/>
        </w:rPr>
        <w:t xml:space="preserve"> artists</w:t>
      </w:r>
      <w:r w:rsidR="009B212F" w:rsidRPr="007D2089">
        <w:rPr>
          <w:rFonts w:ascii="Times New Roman" w:hAnsi="Times New Roman" w:cs="Times New Roman"/>
          <w:sz w:val="24"/>
          <w:szCs w:val="24"/>
        </w:rPr>
        <w:t xml:space="preserve"> of the Dugento</w:t>
      </w:r>
      <w:r w:rsidR="00B94E60" w:rsidRPr="007D2089">
        <w:rPr>
          <w:rFonts w:ascii="Times New Roman" w:hAnsi="Times New Roman" w:cs="Times New Roman"/>
          <w:sz w:val="24"/>
          <w:szCs w:val="24"/>
        </w:rPr>
        <w:t>,</w:t>
      </w:r>
      <w:r w:rsidR="009B212F" w:rsidRPr="007D2089">
        <w:rPr>
          <w:rFonts w:ascii="Times New Roman" w:hAnsi="Times New Roman" w:cs="Times New Roman"/>
          <w:sz w:val="24"/>
          <w:szCs w:val="24"/>
        </w:rPr>
        <w:t xml:space="preserve"> were achieved in the teeth of, rather </w:t>
      </w:r>
      <w:r w:rsidR="00B759AB" w:rsidRPr="007D2089">
        <w:rPr>
          <w:rFonts w:ascii="Times New Roman" w:hAnsi="Times New Roman" w:cs="Times New Roman"/>
          <w:sz w:val="24"/>
          <w:szCs w:val="24"/>
        </w:rPr>
        <w:t>than with the help of the “alien intrusion” of Greek art.</w:t>
      </w:r>
      <w:r w:rsidR="00B759AB" w:rsidRPr="007D2089">
        <w:rPr>
          <w:rStyle w:val="FootnoteReference"/>
          <w:rFonts w:ascii="Times New Roman" w:hAnsi="Times New Roman" w:cs="Times New Roman"/>
          <w:sz w:val="24"/>
          <w:szCs w:val="24"/>
        </w:rPr>
        <w:footnoteReference w:id="30"/>
      </w:r>
      <w:r w:rsidR="00DA07D8" w:rsidRPr="007D2089">
        <w:rPr>
          <w:rFonts w:ascii="Times New Roman" w:hAnsi="Times New Roman" w:cs="Times New Roman"/>
          <w:sz w:val="24"/>
          <w:szCs w:val="24"/>
        </w:rPr>
        <w:t xml:space="preserve"> Even further problems arise considering the grafting on of </w:t>
      </w:r>
      <w:r w:rsidR="00DA07D8" w:rsidRPr="007D2089">
        <w:rPr>
          <w:rFonts w:ascii="Times New Roman" w:hAnsi="Times New Roman" w:cs="Times New Roman"/>
          <w:i/>
          <w:iCs/>
          <w:sz w:val="24"/>
          <w:szCs w:val="24"/>
        </w:rPr>
        <w:t xml:space="preserve">maniera </w:t>
      </w:r>
      <w:r w:rsidR="00DA07D8" w:rsidRPr="007D2089">
        <w:rPr>
          <w:rFonts w:ascii="Times New Roman" w:hAnsi="Times New Roman" w:cs="Times New Roman"/>
          <w:sz w:val="24"/>
          <w:szCs w:val="24"/>
        </w:rPr>
        <w:t xml:space="preserve">to increasingly </w:t>
      </w:r>
      <w:r w:rsidR="00833D09" w:rsidRPr="007D2089">
        <w:rPr>
          <w:rFonts w:ascii="Times New Roman" w:hAnsi="Times New Roman" w:cs="Times New Roman"/>
          <w:sz w:val="24"/>
          <w:szCs w:val="24"/>
        </w:rPr>
        <w:t>uncategorical</w:t>
      </w:r>
      <w:r w:rsidR="00DA07D8" w:rsidRPr="007D2089">
        <w:rPr>
          <w:rFonts w:ascii="Times New Roman" w:hAnsi="Times New Roman" w:cs="Times New Roman"/>
          <w:sz w:val="24"/>
          <w:szCs w:val="24"/>
        </w:rPr>
        <w:t xml:space="preserve"> definitions.</w:t>
      </w:r>
      <w:r w:rsidR="00DA07D8" w:rsidRPr="007D2089">
        <w:rPr>
          <w:rStyle w:val="FootnoteReference"/>
          <w:rFonts w:ascii="Times New Roman" w:hAnsi="Times New Roman" w:cs="Times New Roman"/>
          <w:sz w:val="24"/>
          <w:szCs w:val="24"/>
        </w:rPr>
        <w:footnoteReference w:id="31"/>
      </w:r>
      <w:r w:rsidR="00833D09" w:rsidRPr="007D2089">
        <w:rPr>
          <w:rFonts w:ascii="Times New Roman" w:hAnsi="Times New Roman" w:cs="Times New Roman"/>
          <w:sz w:val="24"/>
          <w:szCs w:val="24"/>
        </w:rPr>
        <w:t xml:space="preserve"> To define something solely based on its location (e.g. </w:t>
      </w:r>
      <w:r w:rsidR="00833D09" w:rsidRPr="007D2089">
        <w:rPr>
          <w:rFonts w:ascii="Times New Roman" w:hAnsi="Times New Roman" w:cs="Times New Roman"/>
          <w:i/>
          <w:iCs/>
          <w:sz w:val="24"/>
          <w:szCs w:val="24"/>
        </w:rPr>
        <w:t>maniera cypria</w:t>
      </w:r>
      <w:r w:rsidR="00833D09" w:rsidRPr="007D2089">
        <w:rPr>
          <w:rFonts w:ascii="Times New Roman" w:hAnsi="Times New Roman" w:cs="Times New Roman"/>
          <w:sz w:val="24"/>
          <w:szCs w:val="24"/>
        </w:rPr>
        <w:t xml:space="preserve">) ignores the impact Crusader art </w:t>
      </w:r>
      <w:r w:rsidR="00F808CD" w:rsidRPr="007D2089">
        <w:rPr>
          <w:rFonts w:ascii="Times New Roman" w:hAnsi="Times New Roman" w:cs="Times New Roman"/>
          <w:sz w:val="24"/>
          <w:szCs w:val="24"/>
        </w:rPr>
        <w:t>had on art production on Cyprus. Specifically, those categorizations ignore the continuous flow of people between the Crusader controlled city of Acre and Cyprus prior to the fall of Acre in 1291.</w:t>
      </w:r>
      <w:r w:rsidR="00F808CD" w:rsidRPr="007D2089">
        <w:rPr>
          <w:rStyle w:val="FootnoteReference"/>
          <w:rFonts w:ascii="Times New Roman" w:hAnsi="Times New Roman" w:cs="Times New Roman"/>
          <w:sz w:val="24"/>
          <w:szCs w:val="24"/>
        </w:rPr>
        <w:footnoteReference w:id="32"/>
      </w:r>
      <w:r w:rsidR="00A352AC" w:rsidRPr="007D2089">
        <w:rPr>
          <w:rFonts w:ascii="Times New Roman" w:hAnsi="Times New Roman" w:cs="Times New Roman"/>
          <w:sz w:val="24"/>
          <w:szCs w:val="24"/>
        </w:rPr>
        <w:t xml:space="preserve"> </w:t>
      </w:r>
    </w:p>
    <w:p w14:paraId="1DDBC460" w14:textId="1CCA2A3B" w:rsidR="008779C2" w:rsidRPr="007D2089" w:rsidRDefault="00810FD5" w:rsidP="00810FD5">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This is all to say that there was a fair amount of ambivalence regarding religion and art between the Latin West and Orthodox East, as evinced by the events of the Fourth </w:t>
      </w:r>
      <w:r w:rsidR="00224DA2" w:rsidRPr="007D2089">
        <w:rPr>
          <w:rFonts w:ascii="Times New Roman" w:hAnsi="Times New Roman" w:cs="Times New Roman"/>
          <w:sz w:val="24"/>
          <w:szCs w:val="24"/>
        </w:rPr>
        <w:t>C</w:t>
      </w:r>
      <w:r w:rsidRPr="007D2089">
        <w:rPr>
          <w:rFonts w:ascii="Times New Roman" w:hAnsi="Times New Roman" w:cs="Times New Roman"/>
          <w:sz w:val="24"/>
          <w:szCs w:val="24"/>
        </w:rPr>
        <w:t xml:space="preserve">rusade. Italians wasted no time in producing their own propagandistic historiography regarding Christian art, beginning with the venerable Vasari, who likely coined the term </w:t>
      </w:r>
      <w:r w:rsidRPr="007D2089">
        <w:rPr>
          <w:rFonts w:ascii="Times New Roman" w:hAnsi="Times New Roman" w:cs="Times New Roman"/>
          <w:i/>
          <w:iCs/>
          <w:sz w:val="24"/>
          <w:szCs w:val="24"/>
        </w:rPr>
        <w:lastRenderedPageBreak/>
        <w:t xml:space="preserve">maniera </w:t>
      </w:r>
      <w:r w:rsidR="009A7FEB">
        <w:rPr>
          <w:rFonts w:ascii="Times New Roman" w:hAnsi="Times New Roman" w:cs="Times New Roman"/>
          <w:i/>
          <w:iCs/>
          <w:sz w:val="24"/>
          <w:szCs w:val="24"/>
        </w:rPr>
        <w:t>greca</w:t>
      </w:r>
      <w:r w:rsidRPr="007D2089">
        <w:rPr>
          <w:rStyle w:val="FootnoteReference"/>
          <w:rFonts w:ascii="Times New Roman" w:hAnsi="Times New Roman" w:cs="Times New Roman"/>
          <w:i/>
          <w:iCs/>
          <w:sz w:val="24"/>
          <w:szCs w:val="24"/>
        </w:rPr>
        <w:footnoteReference w:id="33"/>
      </w:r>
      <w:r w:rsidRPr="007D2089">
        <w:rPr>
          <w:rFonts w:ascii="Times New Roman" w:hAnsi="Times New Roman" w:cs="Times New Roman"/>
          <w:i/>
          <w:iCs/>
          <w:sz w:val="24"/>
          <w:szCs w:val="24"/>
        </w:rPr>
        <w:t xml:space="preserve"> </w:t>
      </w:r>
      <w:r w:rsidRPr="007D2089">
        <w:rPr>
          <w:rFonts w:ascii="Times New Roman" w:hAnsi="Times New Roman" w:cs="Times New Roman"/>
          <w:sz w:val="24"/>
          <w:szCs w:val="24"/>
        </w:rPr>
        <w:t>not as a descriptor, but more as a detractor.</w:t>
      </w:r>
      <w:r w:rsidRPr="007D2089">
        <w:rPr>
          <w:rStyle w:val="FootnoteReference"/>
          <w:rFonts w:ascii="Times New Roman" w:hAnsi="Times New Roman" w:cs="Times New Roman"/>
          <w:sz w:val="24"/>
          <w:szCs w:val="24"/>
        </w:rPr>
        <w:footnoteReference w:id="34"/>
      </w:r>
      <w:r w:rsidRPr="007D2089">
        <w:rPr>
          <w:rFonts w:ascii="Times New Roman" w:hAnsi="Times New Roman" w:cs="Times New Roman"/>
          <w:sz w:val="24"/>
          <w:szCs w:val="24"/>
        </w:rPr>
        <w:t xml:space="preserve"> The fact of the matter is that art history has not been kind to the influence of Byzantine art on Italian art, with scholars often doing their best to minimize the influence of the Byzantines and maximize the natural genius and divinely-inspired gifts of Italian painters. Two of the most famous originators of Italian religious art, Duccio and Giotto</w:t>
      </w:r>
      <w:r w:rsidRPr="007D2089">
        <w:rPr>
          <w:rStyle w:val="FootnoteReference"/>
          <w:rFonts w:ascii="Times New Roman" w:hAnsi="Times New Roman" w:cs="Times New Roman"/>
          <w:sz w:val="24"/>
          <w:szCs w:val="24"/>
        </w:rPr>
        <w:footnoteReference w:id="35"/>
      </w:r>
      <w:r w:rsidRPr="007D2089">
        <w:rPr>
          <w:rFonts w:ascii="Times New Roman" w:hAnsi="Times New Roman" w:cs="Times New Roman"/>
          <w:sz w:val="24"/>
          <w:szCs w:val="24"/>
        </w:rPr>
        <w:t xml:space="preserve"> were deemed to have achieved victory in the Dugento in the teeth of the Greeks, who have been labeled by some as a blight, an alien intrusion, and overall minimized and othered to discredit the influence of Byzantine art on Italian religious art.</w:t>
      </w:r>
      <w:r w:rsidRPr="007D2089">
        <w:rPr>
          <w:rStyle w:val="FootnoteReference"/>
          <w:rFonts w:ascii="Times New Roman" w:hAnsi="Times New Roman" w:cs="Times New Roman"/>
          <w:sz w:val="24"/>
          <w:szCs w:val="24"/>
        </w:rPr>
        <w:footnoteReference w:id="36"/>
      </w:r>
      <w:r w:rsidRPr="007D2089">
        <w:rPr>
          <w:rFonts w:ascii="Times New Roman" w:hAnsi="Times New Roman" w:cs="Times New Roman"/>
          <w:sz w:val="24"/>
          <w:szCs w:val="24"/>
        </w:rPr>
        <w:t xml:space="preserve"> Some art historians, such as </w:t>
      </w:r>
      <w:r w:rsidR="004854A1">
        <w:rPr>
          <w:rFonts w:ascii="Times New Roman" w:hAnsi="Times New Roman" w:cs="Times New Roman"/>
          <w:sz w:val="24"/>
          <w:szCs w:val="24"/>
        </w:rPr>
        <w:t xml:space="preserve">Kurt </w:t>
      </w:r>
      <w:r w:rsidRPr="007D2089">
        <w:rPr>
          <w:rFonts w:ascii="Times New Roman" w:hAnsi="Times New Roman" w:cs="Times New Roman"/>
          <w:sz w:val="24"/>
          <w:szCs w:val="24"/>
        </w:rPr>
        <w:t>Weitzman, assume</w:t>
      </w:r>
      <w:r w:rsidR="002A308B">
        <w:rPr>
          <w:rStyle w:val="FootnoteReference"/>
          <w:rFonts w:ascii="Times New Roman" w:hAnsi="Times New Roman" w:cs="Times New Roman"/>
          <w:sz w:val="24"/>
          <w:szCs w:val="24"/>
        </w:rPr>
        <w:footnoteReference w:id="37"/>
      </w:r>
      <w:r w:rsidRPr="007D2089">
        <w:rPr>
          <w:rFonts w:ascii="Times New Roman" w:hAnsi="Times New Roman" w:cs="Times New Roman"/>
          <w:sz w:val="24"/>
          <w:szCs w:val="24"/>
        </w:rPr>
        <w:t xml:space="preserve"> that there was not sufficient flow of Greek-Byzantine icons into the Latin West to have given traction to such a stylistic swerve as </w:t>
      </w:r>
      <w:r w:rsidRPr="007D2089">
        <w:rPr>
          <w:rFonts w:ascii="Times New Roman" w:hAnsi="Times New Roman" w:cs="Times New Roman"/>
          <w:i/>
          <w:iCs/>
          <w:sz w:val="24"/>
          <w:szCs w:val="24"/>
        </w:rPr>
        <w:t xml:space="preserve">maniera </w:t>
      </w:r>
      <w:r w:rsidR="009A7FEB">
        <w:rPr>
          <w:rFonts w:ascii="Times New Roman" w:hAnsi="Times New Roman" w:cs="Times New Roman"/>
          <w:i/>
          <w:iCs/>
          <w:sz w:val="24"/>
          <w:szCs w:val="24"/>
        </w:rPr>
        <w:t>greca</w:t>
      </w:r>
      <w:r w:rsidRPr="007D2089">
        <w:rPr>
          <w:rFonts w:ascii="Times New Roman" w:hAnsi="Times New Roman" w:cs="Times New Roman"/>
          <w:sz w:val="24"/>
          <w:szCs w:val="24"/>
        </w:rPr>
        <w:t xml:space="preserve">, positing this assumption based on surviving icons today from the thirteenth century, eschewing the historical precedent of the </w:t>
      </w:r>
      <w:r w:rsidR="00F229AA">
        <w:rPr>
          <w:rFonts w:ascii="Times New Roman" w:hAnsi="Times New Roman" w:cs="Times New Roman"/>
          <w:sz w:val="24"/>
          <w:szCs w:val="24"/>
        </w:rPr>
        <w:t>F</w:t>
      </w:r>
      <w:r w:rsidRPr="007D2089">
        <w:rPr>
          <w:rFonts w:ascii="Times New Roman" w:hAnsi="Times New Roman" w:cs="Times New Roman"/>
          <w:sz w:val="24"/>
          <w:szCs w:val="24"/>
        </w:rPr>
        <w:t xml:space="preserve">ourth </w:t>
      </w:r>
      <w:r w:rsidR="00F229AA">
        <w:rPr>
          <w:rFonts w:ascii="Times New Roman" w:hAnsi="Times New Roman" w:cs="Times New Roman"/>
          <w:sz w:val="24"/>
          <w:szCs w:val="24"/>
        </w:rPr>
        <w:t>C</w:t>
      </w:r>
      <w:r w:rsidRPr="007D2089">
        <w:rPr>
          <w:rFonts w:ascii="Times New Roman" w:hAnsi="Times New Roman" w:cs="Times New Roman"/>
          <w:sz w:val="24"/>
          <w:szCs w:val="24"/>
        </w:rPr>
        <w:t>rusade entirely</w:t>
      </w:r>
      <w:r w:rsidRPr="007D2089">
        <w:rPr>
          <w:rStyle w:val="FootnoteReference"/>
          <w:rFonts w:ascii="Times New Roman" w:hAnsi="Times New Roman" w:cs="Times New Roman"/>
          <w:sz w:val="24"/>
          <w:szCs w:val="24"/>
        </w:rPr>
        <w:footnoteReference w:id="38"/>
      </w:r>
      <w:r w:rsidRPr="007D2089">
        <w:rPr>
          <w:rFonts w:ascii="Times New Roman" w:hAnsi="Times New Roman" w:cs="Times New Roman"/>
          <w:sz w:val="24"/>
          <w:szCs w:val="24"/>
        </w:rPr>
        <w:t xml:space="preserve"> in favor of instead focusing on the ability of artists to travel between Crusader states which were occupied by Latins as the way in which this art form would have spread. As Wolleseen points out, this perspective would rely heavily on the Byzantinist-faux-pax of attempting to focus on individual artists, which is next to impossible, as the individual artist in Byzantine art was often left entirely anonymous.</w:t>
      </w:r>
      <w:r w:rsidRPr="007D2089">
        <w:rPr>
          <w:rStyle w:val="FootnoteReference"/>
          <w:rFonts w:ascii="Times New Roman" w:hAnsi="Times New Roman" w:cs="Times New Roman"/>
          <w:sz w:val="24"/>
          <w:szCs w:val="24"/>
        </w:rPr>
        <w:footnoteReference w:id="39"/>
      </w:r>
      <w:r w:rsidRPr="007D2089">
        <w:rPr>
          <w:rFonts w:ascii="Times New Roman" w:hAnsi="Times New Roman" w:cs="Times New Roman"/>
          <w:sz w:val="24"/>
          <w:szCs w:val="24"/>
        </w:rPr>
        <w:t xml:space="preserve"> Furthermore, Folda echoes these sentiments, expressing that what </w:t>
      </w:r>
      <w:r w:rsidRPr="007D2089">
        <w:rPr>
          <w:rFonts w:ascii="Times New Roman" w:hAnsi="Times New Roman" w:cs="Times New Roman"/>
          <w:sz w:val="24"/>
          <w:szCs w:val="24"/>
        </w:rPr>
        <w:lastRenderedPageBreak/>
        <w:t>Weitzman “ironically” calls Crusader art is what may have at least partially transmitted Byzantine artistic knowledge, style, etc. to Italy and the rest of the Medieval world from the Mediterranean.</w:t>
      </w:r>
      <w:r w:rsidRPr="007D2089">
        <w:rPr>
          <w:rStyle w:val="FootnoteReference"/>
          <w:rFonts w:ascii="Times New Roman" w:hAnsi="Times New Roman" w:cs="Times New Roman"/>
          <w:sz w:val="24"/>
          <w:szCs w:val="24"/>
        </w:rPr>
        <w:footnoteReference w:id="40"/>
      </w:r>
    </w:p>
    <w:p w14:paraId="5AF4B1C2" w14:textId="55B1385D" w:rsidR="009201AE" w:rsidRDefault="009201AE" w:rsidP="00737B96">
      <w:pPr>
        <w:rPr>
          <w:rFonts w:ascii="Times New Roman" w:hAnsi="Times New Roman" w:cs="Times New Roman"/>
          <w:sz w:val="24"/>
          <w:szCs w:val="24"/>
        </w:rPr>
      </w:pPr>
    </w:p>
    <w:p w14:paraId="231C7137" w14:textId="06CEC1B3" w:rsidR="00C31224" w:rsidRPr="007D2089" w:rsidRDefault="00737B96" w:rsidP="009D1AB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Chapter Two: </w:t>
      </w:r>
      <w:r w:rsidR="00C31224" w:rsidRPr="007D2089">
        <w:rPr>
          <w:rFonts w:ascii="Times New Roman" w:hAnsi="Times New Roman" w:cs="Times New Roman"/>
          <w:sz w:val="24"/>
          <w:szCs w:val="24"/>
        </w:rPr>
        <w:t xml:space="preserve">Icon of the </w:t>
      </w:r>
      <w:r w:rsidR="003E497A" w:rsidRPr="007D2089">
        <w:rPr>
          <w:rFonts w:ascii="Times New Roman" w:hAnsi="Times New Roman" w:cs="Times New Roman"/>
          <w:sz w:val="24"/>
          <w:szCs w:val="24"/>
        </w:rPr>
        <w:t xml:space="preserve">Virgin and </w:t>
      </w:r>
      <w:r w:rsidR="00317406" w:rsidRPr="007D2089">
        <w:rPr>
          <w:rFonts w:ascii="Times New Roman" w:hAnsi="Times New Roman" w:cs="Times New Roman"/>
          <w:sz w:val="24"/>
          <w:szCs w:val="24"/>
        </w:rPr>
        <w:t>C</w:t>
      </w:r>
      <w:r w:rsidR="003E497A" w:rsidRPr="007D2089">
        <w:rPr>
          <w:rFonts w:ascii="Times New Roman" w:hAnsi="Times New Roman" w:cs="Times New Roman"/>
          <w:sz w:val="24"/>
          <w:szCs w:val="24"/>
        </w:rPr>
        <w:t>hild</w:t>
      </w:r>
      <w:r w:rsidR="00C31224" w:rsidRPr="007D2089">
        <w:rPr>
          <w:rFonts w:ascii="Times New Roman" w:hAnsi="Times New Roman" w:cs="Times New Roman"/>
          <w:sz w:val="24"/>
          <w:szCs w:val="24"/>
        </w:rPr>
        <w:t xml:space="preserve">/ </w:t>
      </w:r>
      <w:r w:rsidR="00C31224" w:rsidRPr="007D2089">
        <w:rPr>
          <w:rFonts w:ascii="Times New Roman" w:hAnsi="Times New Roman" w:cs="Times New Roman"/>
          <w:i/>
          <w:iCs/>
          <w:sz w:val="24"/>
          <w:szCs w:val="24"/>
        </w:rPr>
        <w:t>Madonn</w:t>
      </w:r>
      <w:r w:rsidR="00AB0AAF">
        <w:rPr>
          <w:rFonts w:ascii="Times New Roman" w:hAnsi="Times New Roman" w:cs="Times New Roman"/>
          <w:i/>
          <w:iCs/>
          <w:sz w:val="24"/>
          <w:szCs w:val="24"/>
        </w:rPr>
        <w:t>a</w:t>
      </w:r>
      <w:r w:rsidR="00C31224" w:rsidRPr="007D2089">
        <w:rPr>
          <w:rFonts w:ascii="Times New Roman" w:hAnsi="Times New Roman" w:cs="Times New Roman"/>
          <w:i/>
          <w:iCs/>
          <w:sz w:val="24"/>
          <w:szCs w:val="24"/>
        </w:rPr>
        <w:t xml:space="preserve"> della Consolazione</w:t>
      </w:r>
    </w:p>
    <w:p w14:paraId="680EAB0E" w14:textId="4444EBF2" w:rsidR="003E497A" w:rsidRPr="007D2089" w:rsidRDefault="00525527" w:rsidP="009D1AB5">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 Description and Analysis</w:t>
      </w:r>
    </w:p>
    <w:p w14:paraId="15C52D6D" w14:textId="62DAAE7B" w:rsidR="003E497A" w:rsidRPr="007D2089" w:rsidRDefault="003E497A"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The icon is 11 and 3/8inches tall, with a width of 9 and ¼ inches, with the image itself contained within a border 5 and a half by 7 inches</w:t>
      </w:r>
      <w:r w:rsidR="00162140" w:rsidRPr="007D2089">
        <w:rPr>
          <w:rFonts w:ascii="Times New Roman" w:hAnsi="Times New Roman" w:cs="Times New Roman"/>
          <w:sz w:val="24"/>
          <w:szCs w:val="24"/>
        </w:rPr>
        <w:t xml:space="preserve"> (Figure 1)</w:t>
      </w:r>
      <w:r w:rsidRPr="007D2089">
        <w:rPr>
          <w:rFonts w:ascii="Times New Roman" w:hAnsi="Times New Roman" w:cs="Times New Roman"/>
          <w:sz w:val="24"/>
          <w:szCs w:val="24"/>
        </w:rPr>
        <w:t xml:space="preserve">. The icon is entirely covered in gold leaf, though we can assume that the icon has had a rough journey and was perhaps handled carelessly, as there are many scratches on the surface. The other </w:t>
      </w:r>
      <w:r w:rsidR="00A8708E" w:rsidRPr="007D2089">
        <w:rPr>
          <w:rFonts w:ascii="Times New Roman" w:hAnsi="Times New Roman" w:cs="Times New Roman"/>
          <w:sz w:val="24"/>
          <w:szCs w:val="24"/>
        </w:rPr>
        <w:t>element</w:t>
      </w:r>
      <w:r w:rsidRPr="007D2089">
        <w:rPr>
          <w:rFonts w:ascii="Times New Roman" w:hAnsi="Times New Roman" w:cs="Times New Roman"/>
          <w:sz w:val="24"/>
          <w:szCs w:val="24"/>
        </w:rPr>
        <w:t xml:space="preserve"> that immediately is noticeable is the presence of a punching element, there is a border of small circular holes punched into the wood around the frame, all similar size.</w:t>
      </w:r>
      <w:r w:rsidR="009B5E24" w:rsidRPr="007D2089">
        <w:rPr>
          <w:rFonts w:ascii="Times New Roman" w:hAnsi="Times New Roman" w:cs="Times New Roman"/>
          <w:sz w:val="24"/>
          <w:szCs w:val="24"/>
        </w:rPr>
        <w:t xml:space="preserve"> What is more is there are also patterned revetments </w:t>
      </w:r>
      <w:r w:rsidR="00747626" w:rsidRPr="007D2089">
        <w:rPr>
          <w:rFonts w:ascii="Times New Roman" w:hAnsi="Times New Roman" w:cs="Times New Roman"/>
          <w:sz w:val="24"/>
          <w:szCs w:val="24"/>
        </w:rPr>
        <w:t>on either side of the Virgin’s head,</w:t>
      </w:r>
      <w:r w:rsidR="00B65076" w:rsidRPr="007D2089">
        <w:rPr>
          <w:rFonts w:ascii="Times New Roman" w:hAnsi="Times New Roman" w:cs="Times New Roman"/>
          <w:sz w:val="24"/>
          <w:szCs w:val="24"/>
        </w:rPr>
        <w:t xml:space="preserve"> and above it,</w:t>
      </w:r>
      <w:r w:rsidR="00747626" w:rsidRPr="007D2089">
        <w:rPr>
          <w:rFonts w:ascii="Times New Roman" w:hAnsi="Times New Roman" w:cs="Times New Roman"/>
          <w:sz w:val="24"/>
          <w:szCs w:val="24"/>
        </w:rPr>
        <w:t xml:space="preserve"> in groups of </w:t>
      </w:r>
      <w:r w:rsidR="00386AFE">
        <w:rPr>
          <w:rFonts w:ascii="Times New Roman" w:hAnsi="Times New Roman" w:cs="Times New Roman"/>
          <w:sz w:val="24"/>
          <w:szCs w:val="24"/>
        </w:rPr>
        <w:t>four</w:t>
      </w:r>
      <w:r w:rsidR="00532E25" w:rsidRPr="007D2089">
        <w:rPr>
          <w:rFonts w:ascii="Times New Roman" w:hAnsi="Times New Roman" w:cs="Times New Roman"/>
          <w:sz w:val="24"/>
          <w:szCs w:val="24"/>
        </w:rPr>
        <w:t xml:space="preserve"> (rhomboid shape)</w:t>
      </w:r>
      <w:r w:rsidR="00747626" w:rsidRPr="007D2089">
        <w:rPr>
          <w:rFonts w:ascii="Times New Roman" w:hAnsi="Times New Roman" w:cs="Times New Roman"/>
          <w:sz w:val="24"/>
          <w:szCs w:val="24"/>
        </w:rPr>
        <w:t xml:space="preserve">, and there are visible outlines of halos punched around the heads of the Virgin and the Christ </w:t>
      </w:r>
      <w:r w:rsidR="004A55B9">
        <w:rPr>
          <w:rFonts w:ascii="Times New Roman" w:hAnsi="Times New Roman" w:cs="Times New Roman"/>
          <w:sz w:val="24"/>
          <w:szCs w:val="24"/>
        </w:rPr>
        <w:t>C</w:t>
      </w:r>
      <w:r w:rsidR="00747626" w:rsidRPr="007D2089">
        <w:rPr>
          <w:rFonts w:ascii="Times New Roman" w:hAnsi="Times New Roman" w:cs="Times New Roman"/>
          <w:sz w:val="24"/>
          <w:szCs w:val="24"/>
        </w:rPr>
        <w:t>hild</w:t>
      </w:r>
      <w:r w:rsidR="00CB77CE">
        <w:rPr>
          <w:rFonts w:ascii="Times New Roman" w:hAnsi="Times New Roman" w:cs="Times New Roman"/>
          <w:sz w:val="24"/>
          <w:szCs w:val="24"/>
        </w:rPr>
        <w:t xml:space="preserve"> (Figure 1 a)</w:t>
      </w:r>
      <w:r w:rsidR="00747626" w:rsidRPr="007D2089">
        <w:rPr>
          <w:rFonts w:ascii="Times New Roman" w:hAnsi="Times New Roman" w:cs="Times New Roman"/>
          <w:sz w:val="24"/>
          <w:szCs w:val="24"/>
        </w:rPr>
        <w:t>.</w:t>
      </w:r>
      <w:r w:rsidRPr="007D2089">
        <w:rPr>
          <w:rFonts w:ascii="Times New Roman" w:hAnsi="Times New Roman" w:cs="Times New Roman"/>
          <w:sz w:val="24"/>
          <w:szCs w:val="24"/>
        </w:rPr>
        <w:t xml:space="preserve"> In some areas, there has been</w:t>
      </w:r>
      <w:r w:rsidR="00D86DA6" w:rsidRPr="007D2089">
        <w:rPr>
          <w:rFonts w:ascii="Times New Roman" w:hAnsi="Times New Roman" w:cs="Times New Roman"/>
          <w:sz w:val="24"/>
          <w:szCs w:val="24"/>
        </w:rPr>
        <w:t xml:space="preserve"> traces</w:t>
      </w:r>
      <w:r w:rsidRPr="007D2089">
        <w:rPr>
          <w:rFonts w:ascii="Times New Roman" w:hAnsi="Times New Roman" w:cs="Times New Roman"/>
          <w:sz w:val="24"/>
          <w:szCs w:val="24"/>
        </w:rPr>
        <w:t xml:space="preserve"> of clay in </w:t>
      </w:r>
      <w:r w:rsidR="00232DA5" w:rsidRPr="007D2089">
        <w:rPr>
          <w:rFonts w:ascii="Times New Roman" w:hAnsi="Times New Roman" w:cs="Times New Roman"/>
          <w:sz w:val="24"/>
          <w:szCs w:val="24"/>
        </w:rPr>
        <w:t>layers</w:t>
      </w:r>
      <w:r w:rsidRPr="007D2089">
        <w:rPr>
          <w:rFonts w:ascii="Times New Roman" w:hAnsi="Times New Roman" w:cs="Times New Roman"/>
          <w:sz w:val="24"/>
          <w:szCs w:val="24"/>
        </w:rPr>
        <w:t xml:space="preserve"> to hold the gold leaf, though they </w:t>
      </w:r>
      <w:r w:rsidR="00A8708E" w:rsidRPr="007D2089">
        <w:rPr>
          <w:rFonts w:ascii="Times New Roman" w:hAnsi="Times New Roman" w:cs="Times New Roman"/>
          <w:sz w:val="24"/>
          <w:szCs w:val="24"/>
        </w:rPr>
        <w:t>are</w:t>
      </w:r>
      <w:r w:rsidRPr="007D2089">
        <w:rPr>
          <w:rFonts w:ascii="Times New Roman" w:hAnsi="Times New Roman" w:cs="Times New Roman"/>
          <w:sz w:val="24"/>
          <w:szCs w:val="24"/>
        </w:rPr>
        <w:t xml:space="preserve"> damaged. Some of the wood sap is also visible, appearing to have bunched up. The </w:t>
      </w:r>
      <w:r w:rsidR="00667987" w:rsidRPr="007D2089">
        <w:rPr>
          <w:rFonts w:ascii="Times New Roman" w:hAnsi="Times New Roman" w:cs="Times New Roman"/>
          <w:sz w:val="24"/>
          <w:szCs w:val="24"/>
        </w:rPr>
        <w:t>panel</w:t>
      </w:r>
      <w:r w:rsidRPr="007D2089">
        <w:rPr>
          <w:rFonts w:ascii="Times New Roman" w:hAnsi="Times New Roman" w:cs="Times New Roman"/>
          <w:sz w:val="24"/>
          <w:szCs w:val="24"/>
        </w:rPr>
        <w:t xml:space="preserve"> can therefore be inferred to be a wood with high sap, possibly a pine or fir. The icon has visible glue spots in attempts to hold it together, and the top corners are cracked, almost </w:t>
      </w:r>
      <w:r w:rsidRPr="007D2089">
        <w:rPr>
          <w:rFonts w:ascii="Times New Roman" w:hAnsi="Times New Roman" w:cs="Times New Roman"/>
          <w:sz w:val="24"/>
          <w:szCs w:val="24"/>
        </w:rPr>
        <w:lastRenderedPageBreak/>
        <w:t xml:space="preserve">as if it has been dropped before. Another major aspect of the icon to note is the curvature of the whole </w:t>
      </w:r>
      <w:r w:rsidR="00A8708E" w:rsidRPr="007D2089">
        <w:rPr>
          <w:rFonts w:ascii="Times New Roman" w:hAnsi="Times New Roman" w:cs="Times New Roman"/>
          <w:sz w:val="24"/>
          <w:szCs w:val="24"/>
        </w:rPr>
        <w:t>panel</w:t>
      </w:r>
      <w:r w:rsidRPr="007D2089">
        <w:rPr>
          <w:rFonts w:ascii="Times New Roman" w:hAnsi="Times New Roman" w:cs="Times New Roman"/>
          <w:sz w:val="24"/>
          <w:szCs w:val="24"/>
        </w:rPr>
        <w:t xml:space="preserve">. The border really is only a framing device in that it is the same color as the gold leaf on the middle, and due to the mechanical nature of the scratching, it can be assumed that this icon was even pre-distressed. </w:t>
      </w:r>
    </w:p>
    <w:p w14:paraId="486C734F" w14:textId="57D2A38E" w:rsidR="003E497A" w:rsidRPr="007D2089" w:rsidRDefault="003E497A"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Upon further examination, the </w:t>
      </w:r>
      <w:r w:rsidR="00F555A8" w:rsidRPr="007D2089">
        <w:rPr>
          <w:rFonts w:ascii="Times New Roman" w:hAnsi="Times New Roman" w:cs="Times New Roman"/>
          <w:sz w:val="24"/>
          <w:szCs w:val="24"/>
        </w:rPr>
        <w:t xml:space="preserve">composition of the </w:t>
      </w:r>
      <w:r w:rsidRPr="007D2089">
        <w:rPr>
          <w:rFonts w:ascii="Times New Roman" w:hAnsi="Times New Roman" w:cs="Times New Roman"/>
          <w:sz w:val="24"/>
          <w:szCs w:val="24"/>
        </w:rPr>
        <w:t xml:space="preserve">figures and the detail ascribed to them is remarkable compared to the shattered state of the rest of the icon. The Virgin looks away from the </w:t>
      </w:r>
      <w:r w:rsidR="00150757">
        <w:rPr>
          <w:rFonts w:ascii="Times New Roman" w:hAnsi="Times New Roman" w:cs="Times New Roman"/>
          <w:sz w:val="24"/>
          <w:szCs w:val="24"/>
        </w:rPr>
        <w:t>C</w:t>
      </w:r>
      <w:r w:rsidRPr="007D2089">
        <w:rPr>
          <w:rFonts w:ascii="Times New Roman" w:hAnsi="Times New Roman" w:cs="Times New Roman"/>
          <w:sz w:val="24"/>
          <w:szCs w:val="24"/>
        </w:rPr>
        <w:t xml:space="preserve">hild, not meeting his gaze directly, though everything else about her is perfectly executed, with the folds on the robes being one of the most impressive aspects. The rudimentary nature of the rest of the icon suggests that this could be from a workshop where an apprentice had a hand in constructing the icon and decorating it with basic elements, but the contrast between the figures themselves and the shoddiness of the rest of the icon lend to the belief that a master was responsible for them. The back of the icon is completely covered with black sealant of </w:t>
      </w:r>
      <w:r w:rsidR="00201B14" w:rsidRPr="007D2089">
        <w:rPr>
          <w:rFonts w:ascii="Times New Roman" w:hAnsi="Times New Roman" w:cs="Times New Roman"/>
          <w:sz w:val="24"/>
          <w:szCs w:val="24"/>
        </w:rPr>
        <w:t>wooden</w:t>
      </w:r>
      <w:r w:rsidRPr="007D2089">
        <w:rPr>
          <w:rFonts w:ascii="Times New Roman" w:hAnsi="Times New Roman" w:cs="Times New Roman"/>
          <w:sz w:val="24"/>
          <w:szCs w:val="24"/>
        </w:rPr>
        <w:t xml:space="preserve"> material. A stamp, which has been mostly rubbed away, is present in the bottom right corner. The back of the icon is also instrumental in revealing the provenance, as it has a label affixed with white </w:t>
      </w:r>
      <w:r w:rsidR="009F7902" w:rsidRPr="007D2089">
        <w:rPr>
          <w:rFonts w:ascii="Times New Roman" w:hAnsi="Times New Roman" w:cs="Times New Roman"/>
          <w:sz w:val="24"/>
          <w:szCs w:val="24"/>
        </w:rPr>
        <w:t xml:space="preserve">wooden </w:t>
      </w:r>
      <w:r w:rsidRPr="007D2089">
        <w:rPr>
          <w:rFonts w:ascii="Times New Roman" w:hAnsi="Times New Roman" w:cs="Times New Roman"/>
          <w:sz w:val="24"/>
          <w:szCs w:val="24"/>
        </w:rPr>
        <w:t xml:space="preserve">pushpins describing it as hailing from the Ionian Islands. What is more is the </w:t>
      </w:r>
      <w:r w:rsidRPr="007D2089">
        <w:rPr>
          <w:rFonts w:ascii="Times New Roman" w:hAnsi="Times New Roman" w:cs="Times New Roman"/>
          <w:i/>
          <w:iCs/>
          <w:sz w:val="24"/>
          <w:szCs w:val="24"/>
        </w:rPr>
        <w:t>Ex Libris</w:t>
      </w:r>
      <w:r w:rsidRPr="007D2089">
        <w:rPr>
          <w:rFonts w:ascii="Times New Roman" w:hAnsi="Times New Roman" w:cs="Times New Roman"/>
          <w:sz w:val="24"/>
          <w:szCs w:val="24"/>
        </w:rPr>
        <w:t xml:space="preserve"> affixed, mentioning the donor, George Crews McGhee, ambassador to Turkey. This</w:t>
      </w:r>
      <w:r w:rsidR="005A47CE">
        <w:rPr>
          <w:rFonts w:ascii="Times New Roman" w:hAnsi="Times New Roman" w:cs="Times New Roman"/>
          <w:sz w:val="24"/>
          <w:szCs w:val="24"/>
        </w:rPr>
        <w:t xml:space="preserve"> </w:t>
      </w:r>
      <w:r w:rsidRPr="007D2089">
        <w:rPr>
          <w:rFonts w:ascii="Times New Roman" w:hAnsi="Times New Roman" w:cs="Times New Roman"/>
          <w:sz w:val="24"/>
          <w:szCs w:val="24"/>
        </w:rPr>
        <w:t xml:space="preserve">particular </w:t>
      </w:r>
      <w:r w:rsidRPr="007D2089">
        <w:rPr>
          <w:rFonts w:ascii="Times New Roman" w:hAnsi="Times New Roman" w:cs="Times New Roman"/>
          <w:i/>
          <w:iCs/>
          <w:sz w:val="24"/>
          <w:szCs w:val="24"/>
        </w:rPr>
        <w:t>Ex Libris</w:t>
      </w:r>
      <w:r w:rsidRPr="007D2089">
        <w:rPr>
          <w:rFonts w:ascii="Times New Roman" w:hAnsi="Times New Roman" w:cs="Times New Roman"/>
          <w:sz w:val="24"/>
          <w:szCs w:val="24"/>
        </w:rPr>
        <w:t xml:space="preserve"> also has a </w:t>
      </w:r>
      <w:r w:rsidR="00F555A8" w:rsidRPr="007D2089">
        <w:rPr>
          <w:rFonts w:ascii="Times New Roman" w:hAnsi="Times New Roman" w:cs="Times New Roman"/>
          <w:sz w:val="24"/>
          <w:szCs w:val="24"/>
        </w:rPr>
        <w:t xml:space="preserve">modern </w:t>
      </w:r>
      <w:r w:rsidR="00F51D51" w:rsidRPr="007D2089">
        <w:rPr>
          <w:rFonts w:ascii="Times New Roman" w:hAnsi="Times New Roman" w:cs="Times New Roman"/>
          <w:sz w:val="24"/>
          <w:szCs w:val="24"/>
        </w:rPr>
        <w:t>print</w:t>
      </w:r>
      <w:r w:rsidRPr="007D2089">
        <w:rPr>
          <w:rFonts w:ascii="Times New Roman" w:hAnsi="Times New Roman" w:cs="Times New Roman"/>
          <w:sz w:val="24"/>
          <w:szCs w:val="24"/>
        </w:rPr>
        <w:t xml:space="preserve"> of conquering sultan Mehmed II</w:t>
      </w:r>
      <w:r w:rsidR="000C73FD" w:rsidRPr="007D2089">
        <w:rPr>
          <w:rFonts w:ascii="Times New Roman" w:hAnsi="Times New Roman" w:cs="Times New Roman"/>
          <w:sz w:val="24"/>
          <w:szCs w:val="24"/>
        </w:rPr>
        <w:t xml:space="preserve"> attached with modern plastic white pins</w:t>
      </w:r>
      <w:r w:rsidR="00437915">
        <w:rPr>
          <w:rFonts w:ascii="Times New Roman" w:hAnsi="Times New Roman" w:cs="Times New Roman"/>
          <w:sz w:val="24"/>
          <w:szCs w:val="24"/>
        </w:rPr>
        <w:t xml:space="preserve"> (Figure 1 c)</w:t>
      </w:r>
      <w:r w:rsidR="000C73FD" w:rsidRPr="007D2089">
        <w:rPr>
          <w:rFonts w:ascii="Times New Roman" w:hAnsi="Times New Roman" w:cs="Times New Roman"/>
          <w:sz w:val="24"/>
          <w:szCs w:val="24"/>
        </w:rPr>
        <w:t>.</w:t>
      </w:r>
      <w:r w:rsidR="00BE553A" w:rsidRPr="007D2089">
        <w:rPr>
          <w:rFonts w:ascii="Times New Roman" w:hAnsi="Times New Roman" w:cs="Times New Roman"/>
          <w:sz w:val="24"/>
          <w:szCs w:val="24"/>
        </w:rPr>
        <w:t xml:space="preserve"> </w:t>
      </w:r>
    </w:p>
    <w:p w14:paraId="2F21A03F" w14:textId="1A224AC8" w:rsidR="00084EFE" w:rsidRPr="007D2089" w:rsidRDefault="00084EFE"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Upon further examination, the composition of the figures and the detail ascribed to them is remarkable compared to the shattered </w:t>
      </w:r>
      <w:r w:rsidR="00DE026B" w:rsidRPr="007D2089">
        <w:rPr>
          <w:rFonts w:ascii="Times New Roman" w:hAnsi="Times New Roman" w:cs="Times New Roman"/>
          <w:sz w:val="24"/>
          <w:szCs w:val="24"/>
        </w:rPr>
        <w:t xml:space="preserve">state of the rest of the icon. The Virgin looks away from the </w:t>
      </w:r>
      <w:r w:rsidR="00150757">
        <w:rPr>
          <w:rFonts w:ascii="Times New Roman" w:hAnsi="Times New Roman" w:cs="Times New Roman"/>
          <w:sz w:val="24"/>
          <w:szCs w:val="24"/>
        </w:rPr>
        <w:t>C</w:t>
      </w:r>
      <w:r w:rsidR="00DE026B" w:rsidRPr="007D2089">
        <w:rPr>
          <w:rFonts w:ascii="Times New Roman" w:hAnsi="Times New Roman" w:cs="Times New Roman"/>
          <w:sz w:val="24"/>
          <w:szCs w:val="24"/>
        </w:rPr>
        <w:t>hild, not meeting his gaze directly, with a rather sad expression, while the face of Christ is sweet and comforting.</w:t>
      </w:r>
      <w:r w:rsidR="00567532" w:rsidRPr="007D2089">
        <w:rPr>
          <w:rFonts w:ascii="Times New Roman" w:hAnsi="Times New Roman" w:cs="Times New Roman"/>
          <w:sz w:val="24"/>
          <w:szCs w:val="24"/>
        </w:rPr>
        <w:t xml:space="preserve"> Both figures and visible parts of their </w:t>
      </w:r>
      <w:r w:rsidR="00567532" w:rsidRPr="007D2089">
        <w:rPr>
          <w:rFonts w:ascii="Times New Roman" w:hAnsi="Times New Roman" w:cs="Times New Roman"/>
          <w:sz w:val="24"/>
          <w:szCs w:val="24"/>
        </w:rPr>
        <w:lastRenderedPageBreak/>
        <w:t>bodies are modeled with dramatic light and dark shadows giving the impression of the solidity of forms but lacking naturalistic elements as typical for Byzantine convention.</w:t>
      </w:r>
    </w:p>
    <w:p w14:paraId="437B370D" w14:textId="1D3DBCA0" w:rsidR="00CD0CF2" w:rsidRPr="007D2089" w:rsidRDefault="00CD0CF2"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The Virgin herself wears a </w:t>
      </w:r>
      <w:r w:rsidR="00EC7E26" w:rsidRPr="007D2089">
        <w:rPr>
          <w:rFonts w:ascii="Times New Roman" w:hAnsi="Times New Roman" w:cs="Times New Roman"/>
          <w:sz w:val="24"/>
          <w:szCs w:val="24"/>
        </w:rPr>
        <w:t>Venetian red and golden-trimmed maphorion</w:t>
      </w:r>
      <w:r w:rsidRPr="007D2089">
        <w:rPr>
          <w:rFonts w:ascii="Times New Roman" w:hAnsi="Times New Roman" w:cs="Times New Roman"/>
          <w:sz w:val="24"/>
          <w:szCs w:val="24"/>
        </w:rPr>
        <w:t xml:space="preserve">, </w:t>
      </w:r>
      <w:r w:rsidR="006777AE" w:rsidRPr="007D2089">
        <w:rPr>
          <w:rFonts w:ascii="Times New Roman" w:hAnsi="Times New Roman" w:cs="Times New Roman"/>
          <w:sz w:val="24"/>
          <w:szCs w:val="24"/>
        </w:rPr>
        <w:t>over the dark blue dress underneath</w:t>
      </w:r>
      <w:r w:rsidRPr="007D2089">
        <w:rPr>
          <w:rFonts w:ascii="Times New Roman" w:hAnsi="Times New Roman" w:cs="Times New Roman"/>
          <w:sz w:val="24"/>
          <w:szCs w:val="24"/>
        </w:rPr>
        <w:t>, and her cloak is clasped over her chest in the Western fashion.</w:t>
      </w:r>
      <w:r w:rsidRPr="007D2089">
        <w:rPr>
          <w:rStyle w:val="FootnoteReference"/>
          <w:rFonts w:ascii="Times New Roman" w:hAnsi="Times New Roman" w:cs="Times New Roman"/>
          <w:sz w:val="24"/>
          <w:szCs w:val="24"/>
        </w:rPr>
        <w:footnoteReference w:id="41"/>
      </w:r>
      <w:r w:rsidR="00CF5F38" w:rsidRPr="007D2089">
        <w:rPr>
          <w:rFonts w:ascii="Times New Roman" w:hAnsi="Times New Roman" w:cs="Times New Roman"/>
          <w:sz w:val="24"/>
          <w:szCs w:val="24"/>
        </w:rPr>
        <w:t xml:space="preserve"> On the upper left and right corners of the composition are the Greek </w:t>
      </w:r>
      <w:r w:rsidR="004571F3" w:rsidRPr="007D2089">
        <w:rPr>
          <w:rFonts w:ascii="Times New Roman" w:hAnsi="Times New Roman" w:cs="Times New Roman"/>
          <w:sz w:val="24"/>
          <w:szCs w:val="24"/>
        </w:rPr>
        <w:t>initials</w:t>
      </w:r>
      <w:r w:rsidR="00CF5F38" w:rsidRPr="007D2089">
        <w:rPr>
          <w:rFonts w:ascii="Times New Roman" w:hAnsi="Times New Roman" w:cs="Times New Roman"/>
          <w:sz w:val="24"/>
          <w:szCs w:val="24"/>
        </w:rPr>
        <w:t xml:space="preserve"> “MP” and “O</w:t>
      </w:r>
      <w:r w:rsidR="00CA65EC">
        <w:rPr>
          <w:rFonts w:ascii="Times New Roman" w:hAnsi="Times New Roman" w:cs="Times New Roman"/>
          <w:sz w:val="24"/>
          <w:szCs w:val="24"/>
        </w:rPr>
        <w:t>Y</w:t>
      </w:r>
      <w:r w:rsidR="00CF5F38" w:rsidRPr="007D2089">
        <w:rPr>
          <w:rFonts w:ascii="Times New Roman" w:hAnsi="Times New Roman" w:cs="Times New Roman"/>
          <w:sz w:val="24"/>
          <w:szCs w:val="24"/>
        </w:rPr>
        <w:t xml:space="preserve">,” denoting </w:t>
      </w:r>
      <w:r w:rsidR="00693CAD" w:rsidRPr="007D2089">
        <w:rPr>
          <w:rFonts w:ascii="Times New Roman" w:hAnsi="Times New Roman" w:cs="Times New Roman"/>
          <w:sz w:val="24"/>
          <w:szCs w:val="24"/>
        </w:rPr>
        <w:t xml:space="preserve">the subject as the Mother of God, also bearing the same </w:t>
      </w:r>
      <w:r w:rsidR="00FB4101" w:rsidRPr="007D2089">
        <w:rPr>
          <w:rFonts w:ascii="Times New Roman" w:hAnsi="Times New Roman" w:cs="Times New Roman"/>
          <w:sz w:val="24"/>
          <w:szCs w:val="24"/>
        </w:rPr>
        <w:t xml:space="preserve">red and gold </w:t>
      </w:r>
      <w:r w:rsidR="004571F3" w:rsidRPr="007D2089">
        <w:rPr>
          <w:rFonts w:ascii="Times New Roman" w:hAnsi="Times New Roman" w:cs="Times New Roman"/>
          <w:sz w:val="24"/>
          <w:szCs w:val="24"/>
        </w:rPr>
        <w:t>pal</w:t>
      </w:r>
      <w:r w:rsidR="002F6F4F" w:rsidRPr="007D2089">
        <w:rPr>
          <w:rFonts w:ascii="Times New Roman" w:hAnsi="Times New Roman" w:cs="Times New Roman"/>
          <w:sz w:val="24"/>
          <w:szCs w:val="24"/>
        </w:rPr>
        <w:t>ett</w:t>
      </w:r>
      <w:r w:rsidR="004571F3" w:rsidRPr="007D2089">
        <w:rPr>
          <w:rFonts w:ascii="Times New Roman" w:hAnsi="Times New Roman" w:cs="Times New Roman"/>
          <w:sz w:val="24"/>
          <w:szCs w:val="24"/>
        </w:rPr>
        <w:t>e</w:t>
      </w:r>
      <w:r w:rsidR="00693CAD" w:rsidRPr="007D2089">
        <w:rPr>
          <w:rFonts w:ascii="Times New Roman" w:hAnsi="Times New Roman" w:cs="Times New Roman"/>
          <w:sz w:val="24"/>
          <w:szCs w:val="24"/>
        </w:rPr>
        <w:t xml:space="preserve"> as the Virgi</w:t>
      </w:r>
      <w:r w:rsidR="002F6F4F" w:rsidRPr="007D2089">
        <w:rPr>
          <w:rFonts w:ascii="Times New Roman" w:hAnsi="Times New Roman" w:cs="Times New Roman"/>
          <w:sz w:val="24"/>
          <w:szCs w:val="24"/>
        </w:rPr>
        <w:t>n’s robes</w:t>
      </w:r>
      <w:r w:rsidR="00FB4101" w:rsidRPr="007D2089">
        <w:rPr>
          <w:rFonts w:ascii="Times New Roman" w:hAnsi="Times New Roman" w:cs="Times New Roman"/>
          <w:sz w:val="24"/>
          <w:szCs w:val="24"/>
        </w:rPr>
        <w:t>.</w:t>
      </w:r>
      <w:r w:rsidR="00390645" w:rsidRPr="007D2089">
        <w:rPr>
          <w:rFonts w:ascii="Times New Roman" w:hAnsi="Times New Roman" w:cs="Times New Roman"/>
          <w:sz w:val="24"/>
          <w:szCs w:val="24"/>
        </w:rPr>
        <w:t xml:space="preserve"> The Christ </w:t>
      </w:r>
      <w:r w:rsidR="00097E9F">
        <w:rPr>
          <w:rFonts w:ascii="Times New Roman" w:hAnsi="Times New Roman" w:cs="Times New Roman"/>
          <w:sz w:val="24"/>
          <w:szCs w:val="24"/>
        </w:rPr>
        <w:t>C</w:t>
      </w:r>
      <w:r w:rsidR="00390645" w:rsidRPr="007D2089">
        <w:rPr>
          <w:rFonts w:ascii="Times New Roman" w:hAnsi="Times New Roman" w:cs="Times New Roman"/>
          <w:sz w:val="24"/>
          <w:szCs w:val="24"/>
        </w:rPr>
        <w:t>hild is wrapped in</w:t>
      </w:r>
      <w:r w:rsidR="00807C32" w:rsidRPr="007D2089">
        <w:rPr>
          <w:rFonts w:ascii="Times New Roman" w:hAnsi="Times New Roman" w:cs="Times New Roman"/>
          <w:sz w:val="24"/>
          <w:szCs w:val="24"/>
        </w:rPr>
        <w:t xml:space="preserve"> similarly ornate golden </w:t>
      </w:r>
      <w:r w:rsidR="00BE652E" w:rsidRPr="007D2089">
        <w:rPr>
          <w:rFonts w:ascii="Times New Roman" w:hAnsi="Times New Roman" w:cs="Times New Roman"/>
          <w:sz w:val="24"/>
          <w:szCs w:val="24"/>
        </w:rPr>
        <w:t>robes and</w:t>
      </w:r>
      <w:r w:rsidR="00807C32" w:rsidRPr="007D2089">
        <w:rPr>
          <w:rFonts w:ascii="Times New Roman" w:hAnsi="Times New Roman" w:cs="Times New Roman"/>
          <w:sz w:val="24"/>
          <w:szCs w:val="24"/>
        </w:rPr>
        <w:t xml:space="preserve"> is gazing directly at the Virgin.</w:t>
      </w:r>
      <w:r w:rsidR="00D4058B" w:rsidRPr="007D2089">
        <w:rPr>
          <w:rFonts w:ascii="Times New Roman" w:hAnsi="Times New Roman" w:cs="Times New Roman"/>
          <w:sz w:val="24"/>
          <w:szCs w:val="24"/>
        </w:rPr>
        <w:t xml:space="preserve"> He holds </w:t>
      </w:r>
      <w:r w:rsidR="00386E53" w:rsidRPr="007D2089">
        <w:rPr>
          <w:rFonts w:ascii="Times New Roman" w:hAnsi="Times New Roman" w:cs="Times New Roman"/>
          <w:sz w:val="24"/>
          <w:szCs w:val="24"/>
        </w:rPr>
        <w:t>an orb and a</w:t>
      </w:r>
      <w:r w:rsidR="003E173E" w:rsidRPr="007D2089">
        <w:rPr>
          <w:rFonts w:ascii="Times New Roman" w:hAnsi="Times New Roman" w:cs="Times New Roman"/>
          <w:sz w:val="24"/>
          <w:szCs w:val="24"/>
        </w:rPr>
        <w:t>n open</w:t>
      </w:r>
      <w:r w:rsidR="00386E53" w:rsidRPr="007D2089">
        <w:rPr>
          <w:rFonts w:ascii="Times New Roman" w:hAnsi="Times New Roman" w:cs="Times New Roman"/>
          <w:sz w:val="24"/>
          <w:szCs w:val="24"/>
        </w:rPr>
        <w:t xml:space="preserve"> scroll in his left hand</w:t>
      </w:r>
      <w:r w:rsidR="00A03CB7" w:rsidRPr="007D2089">
        <w:rPr>
          <w:rFonts w:ascii="Times New Roman" w:hAnsi="Times New Roman" w:cs="Times New Roman"/>
          <w:sz w:val="24"/>
          <w:szCs w:val="24"/>
        </w:rPr>
        <w:t>,</w:t>
      </w:r>
      <w:r w:rsidR="003D5945" w:rsidRPr="007D2089">
        <w:rPr>
          <w:rFonts w:ascii="Times New Roman" w:hAnsi="Times New Roman" w:cs="Times New Roman"/>
          <w:sz w:val="24"/>
          <w:szCs w:val="24"/>
        </w:rPr>
        <w:t xml:space="preserve"> and his feet are visible underneath his robe</w:t>
      </w:r>
      <w:r w:rsidR="00A94AA1">
        <w:rPr>
          <w:rFonts w:ascii="Times New Roman" w:hAnsi="Times New Roman" w:cs="Times New Roman"/>
          <w:sz w:val="24"/>
          <w:szCs w:val="24"/>
        </w:rPr>
        <w:t xml:space="preserve"> (Figure 1 b)</w:t>
      </w:r>
      <w:r w:rsidR="003D5945" w:rsidRPr="007D2089">
        <w:rPr>
          <w:rFonts w:ascii="Times New Roman" w:hAnsi="Times New Roman" w:cs="Times New Roman"/>
          <w:sz w:val="24"/>
          <w:szCs w:val="24"/>
        </w:rPr>
        <w:t>.</w:t>
      </w:r>
      <w:r w:rsidR="00290550" w:rsidRPr="007D2089">
        <w:rPr>
          <w:rFonts w:ascii="Times New Roman" w:hAnsi="Times New Roman" w:cs="Times New Roman"/>
          <w:sz w:val="24"/>
          <w:szCs w:val="24"/>
        </w:rPr>
        <w:t xml:space="preserve"> The Child’s robes are less detailed than the Virgin</w:t>
      </w:r>
      <w:r w:rsidR="00133EBD" w:rsidRPr="007D2089">
        <w:rPr>
          <w:rFonts w:ascii="Times New Roman" w:hAnsi="Times New Roman" w:cs="Times New Roman"/>
          <w:sz w:val="24"/>
          <w:szCs w:val="24"/>
        </w:rPr>
        <w:t xml:space="preserve">’s </w:t>
      </w:r>
      <w:r w:rsidR="00F302FD" w:rsidRPr="007D2089">
        <w:rPr>
          <w:rFonts w:ascii="Times New Roman" w:hAnsi="Times New Roman" w:cs="Times New Roman"/>
          <w:sz w:val="24"/>
          <w:szCs w:val="24"/>
        </w:rPr>
        <w:t>robes, which have clear detail of folds that have even been highlighted to show more shadows.</w:t>
      </w:r>
      <w:r w:rsidR="004C640B" w:rsidRPr="007D2089">
        <w:rPr>
          <w:rFonts w:ascii="Times New Roman" w:hAnsi="Times New Roman" w:cs="Times New Roman"/>
          <w:sz w:val="24"/>
          <w:szCs w:val="24"/>
        </w:rPr>
        <w:t xml:space="preserve"> The Christ also has the Greek letters “IC XC,” the first and last letters for Jesus </w:t>
      </w:r>
      <w:r w:rsidR="00E31466" w:rsidRPr="007D2089">
        <w:rPr>
          <w:rFonts w:ascii="Times New Roman" w:hAnsi="Times New Roman" w:cs="Times New Roman"/>
          <w:sz w:val="24"/>
          <w:szCs w:val="24"/>
        </w:rPr>
        <w:t xml:space="preserve">and </w:t>
      </w:r>
      <w:r w:rsidR="004C640B" w:rsidRPr="007D2089">
        <w:rPr>
          <w:rFonts w:ascii="Times New Roman" w:hAnsi="Times New Roman" w:cs="Times New Roman"/>
          <w:sz w:val="24"/>
          <w:szCs w:val="24"/>
        </w:rPr>
        <w:t>Christ</w:t>
      </w:r>
      <w:r w:rsidR="00EE27AB" w:rsidRPr="007D2089">
        <w:rPr>
          <w:rFonts w:ascii="Times New Roman" w:hAnsi="Times New Roman" w:cs="Times New Roman"/>
          <w:sz w:val="24"/>
          <w:szCs w:val="24"/>
        </w:rPr>
        <w:t>,</w:t>
      </w:r>
      <w:r w:rsidR="00991923" w:rsidRPr="007D2089">
        <w:rPr>
          <w:rFonts w:ascii="Times New Roman" w:hAnsi="Times New Roman" w:cs="Times New Roman"/>
          <w:sz w:val="24"/>
          <w:szCs w:val="24"/>
        </w:rPr>
        <w:t xml:space="preserve"> on the right side of his halo. Inside the halo are red initials which stand for “who HE is”</w:t>
      </w:r>
      <w:r w:rsidR="001A33E6">
        <w:rPr>
          <w:rFonts w:ascii="Times New Roman" w:hAnsi="Times New Roman" w:cs="Times New Roman"/>
          <w:sz w:val="24"/>
          <w:szCs w:val="24"/>
        </w:rPr>
        <w:t xml:space="preserve"> </w:t>
      </w:r>
      <w:r w:rsidR="001A33E6" w:rsidRPr="001A33E6">
        <w:rPr>
          <w:rFonts w:ascii="Times New Roman" w:hAnsi="Times New Roman" w:cs="Times New Roman"/>
          <w:sz w:val="24"/>
          <w:szCs w:val="24"/>
        </w:rPr>
        <w:t>(</w:t>
      </w:r>
      <w:r w:rsidR="001A33E6" w:rsidRPr="001A33E6">
        <w:rPr>
          <w:rFonts w:ascii="Times New Roman" w:hAnsi="Times New Roman" w:cs="Times New Roman"/>
          <w:color w:val="000000"/>
          <w:sz w:val="24"/>
          <w:szCs w:val="24"/>
        </w:rPr>
        <w:t>Ὁ ὬΝ)</w:t>
      </w:r>
      <w:r w:rsidR="00AC4C74">
        <w:rPr>
          <w:rFonts w:ascii="Times New Roman" w:hAnsi="Times New Roman" w:cs="Times New Roman"/>
          <w:color w:val="000000"/>
          <w:sz w:val="24"/>
          <w:szCs w:val="24"/>
        </w:rPr>
        <w:t>.</w:t>
      </w:r>
    </w:p>
    <w:p w14:paraId="707C516B" w14:textId="77777777" w:rsidR="00D031DF" w:rsidRDefault="00D031DF" w:rsidP="00F555A8">
      <w:pPr>
        <w:spacing w:line="480" w:lineRule="auto"/>
        <w:jc w:val="center"/>
        <w:rPr>
          <w:rFonts w:ascii="Times New Roman" w:hAnsi="Times New Roman" w:cs="Times New Roman"/>
          <w:sz w:val="24"/>
          <w:szCs w:val="24"/>
        </w:rPr>
      </w:pPr>
    </w:p>
    <w:p w14:paraId="4B7492FF" w14:textId="77777777" w:rsidR="00D031DF" w:rsidRDefault="00D031DF" w:rsidP="00F555A8">
      <w:pPr>
        <w:spacing w:line="480" w:lineRule="auto"/>
        <w:jc w:val="center"/>
        <w:rPr>
          <w:rFonts w:ascii="Times New Roman" w:hAnsi="Times New Roman" w:cs="Times New Roman"/>
          <w:sz w:val="24"/>
          <w:szCs w:val="24"/>
        </w:rPr>
      </w:pPr>
    </w:p>
    <w:p w14:paraId="039066D5" w14:textId="6C4C7014" w:rsidR="003E497A" w:rsidRPr="00100957" w:rsidRDefault="003E497A" w:rsidP="00F555A8">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Analysis </w:t>
      </w:r>
      <w:r w:rsidR="00100957">
        <w:rPr>
          <w:rFonts w:ascii="Times New Roman" w:hAnsi="Times New Roman" w:cs="Times New Roman"/>
          <w:sz w:val="24"/>
          <w:szCs w:val="24"/>
        </w:rPr>
        <w:t xml:space="preserve">of the FJJMC </w:t>
      </w:r>
      <w:r w:rsidR="00100957">
        <w:rPr>
          <w:rFonts w:ascii="Times New Roman" w:hAnsi="Times New Roman" w:cs="Times New Roman"/>
          <w:i/>
          <w:iCs/>
          <w:sz w:val="24"/>
          <w:szCs w:val="24"/>
        </w:rPr>
        <w:t>Madre</w:t>
      </w:r>
      <w:r w:rsidR="00EC38ED">
        <w:rPr>
          <w:rFonts w:ascii="Times New Roman" w:hAnsi="Times New Roman" w:cs="Times New Roman"/>
          <w:i/>
          <w:iCs/>
          <w:sz w:val="24"/>
          <w:szCs w:val="24"/>
        </w:rPr>
        <w:t xml:space="preserve"> della</w:t>
      </w:r>
      <w:r w:rsidR="00100957">
        <w:rPr>
          <w:rFonts w:ascii="Times New Roman" w:hAnsi="Times New Roman" w:cs="Times New Roman"/>
          <w:i/>
          <w:iCs/>
          <w:sz w:val="24"/>
          <w:szCs w:val="24"/>
        </w:rPr>
        <w:t xml:space="preserve"> Consolazione</w:t>
      </w:r>
    </w:p>
    <w:p w14:paraId="55C5B7A5" w14:textId="7EB5D2DC" w:rsidR="003E497A" w:rsidRPr="007D2089" w:rsidRDefault="003E497A"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Though our </w:t>
      </w:r>
      <w:r w:rsidRPr="007D2089">
        <w:rPr>
          <w:rFonts w:ascii="Times New Roman" w:hAnsi="Times New Roman" w:cs="Times New Roman"/>
          <w:i/>
          <w:iCs/>
          <w:sz w:val="24"/>
          <w:szCs w:val="24"/>
        </w:rPr>
        <w:t xml:space="preserve">Virgin </w:t>
      </w:r>
      <w:r w:rsidR="0022240F">
        <w:rPr>
          <w:rFonts w:ascii="Times New Roman" w:hAnsi="Times New Roman" w:cs="Times New Roman"/>
          <w:i/>
          <w:iCs/>
          <w:sz w:val="24"/>
          <w:szCs w:val="24"/>
        </w:rPr>
        <w:t xml:space="preserve">della </w:t>
      </w:r>
      <w:r w:rsidRPr="007D2089">
        <w:rPr>
          <w:rFonts w:ascii="Times New Roman" w:hAnsi="Times New Roman" w:cs="Times New Roman"/>
          <w:i/>
          <w:iCs/>
          <w:sz w:val="24"/>
          <w:szCs w:val="24"/>
        </w:rPr>
        <w:t>Consolazione</w:t>
      </w:r>
      <w:r w:rsidRPr="007D2089">
        <w:rPr>
          <w:rFonts w:ascii="Times New Roman" w:hAnsi="Times New Roman" w:cs="Times New Roman"/>
          <w:sz w:val="24"/>
          <w:szCs w:val="24"/>
        </w:rPr>
        <w:t xml:space="preserve"> is a later archetype, it</w:t>
      </w:r>
      <w:r w:rsidR="00F555A8" w:rsidRPr="007D2089">
        <w:rPr>
          <w:rFonts w:ascii="Times New Roman" w:hAnsi="Times New Roman" w:cs="Times New Roman"/>
          <w:sz w:val="24"/>
          <w:szCs w:val="24"/>
        </w:rPr>
        <w:t>s development</w:t>
      </w:r>
      <w:r w:rsidRPr="007D2089">
        <w:rPr>
          <w:rFonts w:ascii="Times New Roman" w:hAnsi="Times New Roman" w:cs="Times New Roman"/>
          <w:sz w:val="24"/>
          <w:szCs w:val="24"/>
        </w:rPr>
        <w:t xml:space="preserve"> most likely hails from the most prominent of the Virgin iconographic archetypes, that of the </w:t>
      </w:r>
      <w:r w:rsidRPr="007D2089">
        <w:rPr>
          <w:rFonts w:ascii="Times New Roman" w:hAnsi="Times New Roman" w:cs="Times New Roman"/>
          <w:i/>
          <w:iCs/>
          <w:sz w:val="24"/>
          <w:szCs w:val="24"/>
        </w:rPr>
        <w:t>Virgin Hodegetria</w:t>
      </w:r>
      <w:r w:rsidRPr="007D2089">
        <w:rPr>
          <w:rFonts w:ascii="Times New Roman" w:hAnsi="Times New Roman" w:cs="Times New Roman"/>
          <w:sz w:val="24"/>
          <w:szCs w:val="24"/>
        </w:rPr>
        <w:t xml:space="preserve">. This is the most well-known and far reaching of all the icons of </w:t>
      </w:r>
      <w:r w:rsidRPr="007D2089">
        <w:rPr>
          <w:rFonts w:ascii="Times New Roman" w:hAnsi="Times New Roman" w:cs="Times New Roman"/>
          <w:i/>
          <w:iCs/>
          <w:sz w:val="24"/>
          <w:szCs w:val="24"/>
        </w:rPr>
        <w:lastRenderedPageBreak/>
        <w:t>Theotokos</w:t>
      </w:r>
      <w:r w:rsidRPr="007D2089">
        <w:rPr>
          <w:rStyle w:val="FootnoteReference"/>
          <w:rFonts w:ascii="Times New Roman" w:hAnsi="Times New Roman" w:cs="Times New Roman"/>
          <w:i/>
          <w:iCs/>
          <w:sz w:val="24"/>
          <w:szCs w:val="24"/>
        </w:rPr>
        <w:footnoteReference w:id="42"/>
      </w:r>
      <w:r w:rsidRPr="007D2089">
        <w:rPr>
          <w:rFonts w:ascii="Times New Roman" w:hAnsi="Times New Roman" w:cs="Times New Roman"/>
          <w:i/>
          <w:iCs/>
          <w:sz w:val="24"/>
          <w:szCs w:val="24"/>
        </w:rPr>
        <w:t>,</w:t>
      </w:r>
      <w:r w:rsidRPr="007D2089">
        <w:rPr>
          <w:rFonts w:ascii="Times New Roman" w:hAnsi="Times New Roman" w:cs="Times New Roman"/>
          <w:sz w:val="24"/>
          <w:szCs w:val="24"/>
        </w:rPr>
        <w:t xml:space="preserve"> with one source claiming boldly that it conquered the medieval world.</w:t>
      </w:r>
      <w:r w:rsidRPr="007D2089">
        <w:rPr>
          <w:rStyle w:val="FootnoteReference"/>
          <w:rFonts w:ascii="Times New Roman" w:hAnsi="Times New Roman" w:cs="Times New Roman"/>
          <w:sz w:val="24"/>
          <w:szCs w:val="24"/>
        </w:rPr>
        <w:footnoteReference w:id="43"/>
      </w:r>
      <w:r w:rsidRPr="007D2089">
        <w:rPr>
          <w:rFonts w:ascii="Times New Roman" w:hAnsi="Times New Roman" w:cs="Times New Roman"/>
          <w:sz w:val="24"/>
          <w:szCs w:val="24"/>
        </w:rPr>
        <w:t xml:space="preserve"> Depictions of the mother of </w:t>
      </w:r>
      <w:r w:rsidR="003D09A0" w:rsidRPr="007D2089">
        <w:rPr>
          <w:rFonts w:ascii="Times New Roman" w:hAnsi="Times New Roman" w:cs="Times New Roman"/>
          <w:sz w:val="24"/>
          <w:szCs w:val="24"/>
        </w:rPr>
        <w:t>God</w:t>
      </w:r>
      <w:r w:rsidRPr="007D2089">
        <w:rPr>
          <w:rFonts w:ascii="Times New Roman" w:hAnsi="Times New Roman" w:cs="Times New Roman"/>
          <w:sz w:val="24"/>
          <w:szCs w:val="24"/>
        </w:rPr>
        <w:t xml:space="preserve"> are one of the most prime examples of the fusion of Eastern and Western Christian art to depict a subject, with semantics and style undergoing exchange between the Latin West and Byzantine East. The origins of the </w:t>
      </w:r>
      <w:r w:rsidRPr="007D2089">
        <w:rPr>
          <w:rFonts w:ascii="Times New Roman" w:hAnsi="Times New Roman" w:cs="Times New Roman"/>
          <w:i/>
          <w:iCs/>
          <w:sz w:val="24"/>
          <w:szCs w:val="24"/>
        </w:rPr>
        <w:t xml:space="preserve">Hodegetria </w:t>
      </w:r>
      <w:r w:rsidRPr="007D2089">
        <w:rPr>
          <w:rFonts w:ascii="Times New Roman" w:hAnsi="Times New Roman" w:cs="Times New Roman"/>
          <w:sz w:val="24"/>
          <w:szCs w:val="24"/>
        </w:rPr>
        <w:t xml:space="preserve">icon are actually out of the middle east, with the first known example being brought back to Constantinople from Jerusalem in the </w:t>
      </w:r>
      <w:r w:rsidR="00D51476" w:rsidRPr="007D2089">
        <w:rPr>
          <w:rFonts w:ascii="Times New Roman" w:hAnsi="Times New Roman" w:cs="Times New Roman"/>
          <w:sz w:val="24"/>
          <w:szCs w:val="24"/>
        </w:rPr>
        <w:t>f</w:t>
      </w:r>
      <w:r w:rsidRPr="007D2089">
        <w:rPr>
          <w:rFonts w:ascii="Times New Roman" w:hAnsi="Times New Roman" w:cs="Times New Roman"/>
          <w:sz w:val="24"/>
          <w:szCs w:val="24"/>
        </w:rPr>
        <w:t>ifth-century by the sister-in-law of Emperor Theodosius II.</w:t>
      </w:r>
      <w:r w:rsidRPr="007D2089">
        <w:rPr>
          <w:rStyle w:val="FootnoteReference"/>
          <w:rFonts w:ascii="Times New Roman" w:hAnsi="Times New Roman" w:cs="Times New Roman"/>
          <w:sz w:val="24"/>
          <w:szCs w:val="24"/>
        </w:rPr>
        <w:footnoteReference w:id="44"/>
      </w:r>
      <w:r w:rsidRPr="007D2089">
        <w:rPr>
          <w:rFonts w:ascii="Times New Roman" w:hAnsi="Times New Roman" w:cs="Times New Roman"/>
          <w:sz w:val="24"/>
          <w:szCs w:val="24"/>
        </w:rPr>
        <w:t xml:space="preserve"> The </w:t>
      </w:r>
      <w:r w:rsidRPr="007D2089">
        <w:rPr>
          <w:rFonts w:ascii="Times New Roman" w:hAnsi="Times New Roman" w:cs="Times New Roman"/>
          <w:i/>
          <w:iCs/>
          <w:sz w:val="24"/>
          <w:szCs w:val="24"/>
        </w:rPr>
        <w:t xml:space="preserve">Hodegetria </w:t>
      </w:r>
      <w:r w:rsidRPr="007D2089">
        <w:rPr>
          <w:rFonts w:ascii="Times New Roman" w:hAnsi="Times New Roman" w:cs="Times New Roman"/>
          <w:sz w:val="24"/>
          <w:szCs w:val="24"/>
        </w:rPr>
        <w:t xml:space="preserve">is immediately recognizable for its composition: usually a half </w:t>
      </w:r>
      <w:r w:rsidR="00A90A01" w:rsidRPr="007D2089">
        <w:rPr>
          <w:rFonts w:ascii="Times New Roman" w:hAnsi="Times New Roman" w:cs="Times New Roman"/>
          <w:sz w:val="24"/>
          <w:szCs w:val="24"/>
        </w:rPr>
        <w:t>figure</w:t>
      </w:r>
      <w:r w:rsidRPr="007D2089">
        <w:rPr>
          <w:rFonts w:ascii="Times New Roman" w:hAnsi="Times New Roman" w:cs="Times New Roman"/>
          <w:sz w:val="24"/>
          <w:szCs w:val="24"/>
        </w:rPr>
        <w:t xml:space="preserve"> with only the upper portion of her body being visible, with attention being channeled from her to the Christ </w:t>
      </w:r>
      <w:r w:rsidR="00FE32E8">
        <w:rPr>
          <w:rFonts w:ascii="Times New Roman" w:hAnsi="Times New Roman" w:cs="Times New Roman"/>
          <w:sz w:val="24"/>
          <w:szCs w:val="24"/>
        </w:rPr>
        <w:t>C</w:t>
      </w:r>
      <w:r w:rsidRPr="007D2089">
        <w:rPr>
          <w:rFonts w:ascii="Times New Roman" w:hAnsi="Times New Roman" w:cs="Times New Roman"/>
          <w:sz w:val="24"/>
          <w:szCs w:val="24"/>
        </w:rPr>
        <w:t xml:space="preserve">hild with first her head being inclined towards the </w:t>
      </w:r>
      <w:r w:rsidR="00E373BE">
        <w:rPr>
          <w:rFonts w:ascii="Times New Roman" w:hAnsi="Times New Roman" w:cs="Times New Roman"/>
          <w:sz w:val="24"/>
          <w:szCs w:val="24"/>
        </w:rPr>
        <w:t>C</w:t>
      </w:r>
      <w:r w:rsidRPr="007D2089">
        <w:rPr>
          <w:rFonts w:ascii="Times New Roman" w:hAnsi="Times New Roman" w:cs="Times New Roman"/>
          <w:sz w:val="24"/>
          <w:szCs w:val="24"/>
        </w:rPr>
        <w:t>hild.</w:t>
      </w:r>
      <w:r w:rsidRPr="007D2089">
        <w:rPr>
          <w:rStyle w:val="FootnoteReference"/>
          <w:rFonts w:ascii="Times New Roman" w:hAnsi="Times New Roman" w:cs="Times New Roman"/>
          <w:sz w:val="24"/>
          <w:szCs w:val="24"/>
        </w:rPr>
        <w:footnoteReference w:id="45"/>
      </w:r>
      <w:r w:rsidRPr="007D2089">
        <w:rPr>
          <w:rFonts w:ascii="Times New Roman" w:hAnsi="Times New Roman" w:cs="Times New Roman"/>
          <w:sz w:val="24"/>
          <w:szCs w:val="24"/>
        </w:rPr>
        <w:t xml:space="preserve"> The question of semantics still remains, which is how did we get to </w:t>
      </w:r>
      <w:r w:rsidR="00595F15">
        <w:rPr>
          <w:rFonts w:ascii="Times New Roman" w:hAnsi="Times New Roman" w:cs="Times New Roman"/>
          <w:sz w:val="24"/>
          <w:szCs w:val="24"/>
        </w:rPr>
        <w:t>“</w:t>
      </w:r>
      <w:r w:rsidRPr="007D2089">
        <w:rPr>
          <w:rFonts w:ascii="Times New Roman" w:hAnsi="Times New Roman" w:cs="Times New Roman"/>
          <w:sz w:val="24"/>
          <w:szCs w:val="24"/>
        </w:rPr>
        <w:t>Madonna</w:t>
      </w:r>
      <w:r w:rsidR="00595F15">
        <w:rPr>
          <w:rFonts w:ascii="Times New Roman" w:hAnsi="Times New Roman" w:cs="Times New Roman"/>
          <w:sz w:val="24"/>
          <w:szCs w:val="24"/>
        </w:rPr>
        <w:t>”</w:t>
      </w:r>
      <w:r w:rsidRPr="007D2089">
        <w:rPr>
          <w:rFonts w:ascii="Times New Roman" w:hAnsi="Times New Roman" w:cs="Times New Roman"/>
          <w:sz w:val="24"/>
          <w:szCs w:val="24"/>
        </w:rPr>
        <w:t xml:space="preserve"> from the </w:t>
      </w:r>
      <w:r w:rsidR="00595F15">
        <w:rPr>
          <w:rFonts w:ascii="Times New Roman" w:hAnsi="Times New Roman" w:cs="Times New Roman"/>
          <w:sz w:val="24"/>
          <w:szCs w:val="24"/>
        </w:rPr>
        <w:t>“</w:t>
      </w:r>
      <w:r w:rsidRPr="007D2089">
        <w:rPr>
          <w:rFonts w:ascii="Times New Roman" w:hAnsi="Times New Roman" w:cs="Times New Roman"/>
          <w:sz w:val="24"/>
          <w:szCs w:val="24"/>
        </w:rPr>
        <w:t>Virgin?</w:t>
      </w:r>
      <w:r w:rsidR="00595F15">
        <w:rPr>
          <w:rFonts w:ascii="Times New Roman" w:hAnsi="Times New Roman" w:cs="Times New Roman"/>
          <w:sz w:val="24"/>
          <w:szCs w:val="24"/>
        </w:rPr>
        <w:t>”</w:t>
      </w:r>
    </w:p>
    <w:p w14:paraId="1D230C9C" w14:textId="22DEA582" w:rsidR="003E497A" w:rsidRPr="007D2089" w:rsidRDefault="003E497A"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The answer is far more nuanced than simply semantical in nature. </w:t>
      </w:r>
      <w:r w:rsidR="00482F46" w:rsidRPr="007D2089">
        <w:rPr>
          <w:rFonts w:ascii="Times New Roman" w:hAnsi="Times New Roman" w:cs="Times New Roman"/>
          <w:sz w:val="24"/>
          <w:szCs w:val="24"/>
        </w:rPr>
        <w:t xml:space="preserve">Due </w:t>
      </w:r>
      <w:r w:rsidRPr="007D2089">
        <w:rPr>
          <w:rFonts w:ascii="Times New Roman" w:hAnsi="Times New Roman" w:cs="Times New Roman"/>
          <w:sz w:val="24"/>
          <w:szCs w:val="24"/>
        </w:rPr>
        <w:t xml:space="preserve">to the events of the Fourth </w:t>
      </w:r>
      <w:r w:rsidR="004275A8">
        <w:rPr>
          <w:rFonts w:ascii="Times New Roman" w:hAnsi="Times New Roman" w:cs="Times New Roman"/>
          <w:sz w:val="24"/>
          <w:szCs w:val="24"/>
        </w:rPr>
        <w:t>C</w:t>
      </w:r>
      <w:r w:rsidRPr="007D2089">
        <w:rPr>
          <w:rFonts w:ascii="Times New Roman" w:hAnsi="Times New Roman" w:cs="Times New Roman"/>
          <w:sz w:val="24"/>
          <w:szCs w:val="24"/>
        </w:rPr>
        <w:t xml:space="preserve">rusade, Byzantine icons had been piling up in Venice from the </w:t>
      </w:r>
      <w:r w:rsidR="00482F46" w:rsidRPr="007D2089">
        <w:rPr>
          <w:rFonts w:ascii="Times New Roman" w:hAnsi="Times New Roman" w:cs="Times New Roman"/>
          <w:sz w:val="24"/>
          <w:szCs w:val="24"/>
        </w:rPr>
        <w:t>t</w:t>
      </w:r>
      <w:r w:rsidRPr="007D2089">
        <w:rPr>
          <w:rFonts w:ascii="Times New Roman" w:hAnsi="Times New Roman" w:cs="Times New Roman"/>
          <w:sz w:val="24"/>
          <w:szCs w:val="24"/>
        </w:rPr>
        <w:t xml:space="preserve">hirteenth-century on, and even afterwards, after the fall of Constantinople to the </w:t>
      </w:r>
      <w:r w:rsidR="002E1DD9" w:rsidRPr="007D2089">
        <w:rPr>
          <w:rFonts w:ascii="Times New Roman" w:hAnsi="Times New Roman" w:cs="Times New Roman"/>
          <w:sz w:val="24"/>
          <w:szCs w:val="24"/>
        </w:rPr>
        <w:t>Ottomans</w:t>
      </w:r>
      <w:r w:rsidRPr="007D2089">
        <w:rPr>
          <w:rFonts w:ascii="Times New Roman" w:hAnsi="Times New Roman" w:cs="Times New Roman"/>
          <w:sz w:val="24"/>
          <w:szCs w:val="24"/>
        </w:rPr>
        <w:t>, they were arriving from Crete.</w:t>
      </w:r>
      <w:r w:rsidRPr="007D2089">
        <w:rPr>
          <w:rStyle w:val="FootnoteReference"/>
          <w:rFonts w:ascii="Times New Roman" w:hAnsi="Times New Roman" w:cs="Times New Roman"/>
          <w:sz w:val="24"/>
          <w:szCs w:val="24"/>
        </w:rPr>
        <w:footnoteReference w:id="46"/>
      </w:r>
      <w:r w:rsidRPr="007D2089">
        <w:rPr>
          <w:rFonts w:ascii="Times New Roman" w:hAnsi="Times New Roman" w:cs="Times New Roman"/>
          <w:sz w:val="24"/>
          <w:szCs w:val="24"/>
        </w:rPr>
        <w:t xml:space="preserve"> The main focus and port of entry was into Italy, however, as far as this thesis is concerned, and Venice played the largest role in introducing Byzantine-style icons into Italy. An important thing to note is that the proliferation of images of the Virgin (Madonnas) was not spontaneous and was hitherto not extant conceptually until the introduction via the East. As Hans Belting puts it, “Prior </w:t>
      </w:r>
      <w:r w:rsidRPr="007D2089">
        <w:rPr>
          <w:rFonts w:ascii="Times New Roman" w:hAnsi="Times New Roman" w:cs="Times New Roman"/>
          <w:sz w:val="24"/>
          <w:szCs w:val="24"/>
        </w:rPr>
        <w:lastRenderedPageBreak/>
        <w:t>to the Renaissance</w:t>
      </w:r>
      <w:r w:rsidRPr="007D2089">
        <w:rPr>
          <w:rStyle w:val="FootnoteReference"/>
          <w:rFonts w:ascii="Times New Roman" w:hAnsi="Times New Roman" w:cs="Times New Roman"/>
          <w:sz w:val="24"/>
          <w:szCs w:val="24"/>
        </w:rPr>
        <w:footnoteReference w:id="47"/>
      </w:r>
      <w:r w:rsidRPr="007D2089">
        <w:rPr>
          <w:rFonts w:ascii="Times New Roman" w:hAnsi="Times New Roman" w:cs="Times New Roman"/>
          <w:sz w:val="24"/>
          <w:szCs w:val="24"/>
        </w:rPr>
        <w:t xml:space="preserve"> no Western theory of the image had been evolved.”</w:t>
      </w:r>
      <w:r w:rsidRPr="007D2089">
        <w:rPr>
          <w:rStyle w:val="FootnoteReference"/>
          <w:rFonts w:ascii="Times New Roman" w:hAnsi="Times New Roman" w:cs="Times New Roman"/>
          <w:sz w:val="24"/>
          <w:szCs w:val="24"/>
        </w:rPr>
        <w:footnoteReference w:id="48"/>
      </w:r>
      <w:r w:rsidRPr="007D2089">
        <w:rPr>
          <w:rFonts w:ascii="Times New Roman" w:hAnsi="Times New Roman" w:cs="Times New Roman"/>
          <w:sz w:val="24"/>
          <w:szCs w:val="24"/>
        </w:rPr>
        <w:t xml:space="preserve"> </w:t>
      </w:r>
      <w:r w:rsidR="00EA6FF1" w:rsidRPr="007D2089">
        <w:rPr>
          <w:rFonts w:ascii="Times New Roman" w:hAnsi="Times New Roman" w:cs="Times New Roman"/>
          <w:sz w:val="24"/>
          <w:szCs w:val="24"/>
        </w:rPr>
        <w:t>Belting tells us that the Eastern image in the West was more of an idea than a fact, enabling the subject matter to be attached indiscriminately to Western products.</w:t>
      </w:r>
      <w:r w:rsidR="00EA6FF1" w:rsidRPr="007D2089">
        <w:rPr>
          <w:rStyle w:val="FootnoteReference"/>
          <w:rFonts w:ascii="Times New Roman" w:hAnsi="Times New Roman" w:cs="Times New Roman"/>
          <w:sz w:val="24"/>
          <w:szCs w:val="24"/>
        </w:rPr>
        <w:footnoteReference w:id="49"/>
      </w:r>
      <w:r w:rsidR="00EA6FF1" w:rsidRPr="007D2089">
        <w:rPr>
          <w:rFonts w:ascii="Times New Roman" w:hAnsi="Times New Roman" w:cs="Times New Roman"/>
          <w:sz w:val="24"/>
          <w:szCs w:val="24"/>
        </w:rPr>
        <w:t xml:space="preserve"> </w:t>
      </w:r>
      <w:r w:rsidRPr="007D2089">
        <w:rPr>
          <w:rFonts w:ascii="Times New Roman" w:hAnsi="Times New Roman" w:cs="Times New Roman"/>
          <w:sz w:val="24"/>
          <w:szCs w:val="24"/>
        </w:rPr>
        <w:t xml:space="preserve">It is easily assumable, therefore, that the iconographic stereotype of the </w:t>
      </w:r>
      <w:r w:rsidRPr="007D2089">
        <w:rPr>
          <w:rFonts w:ascii="Times New Roman" w:hAnsi="Times New Roman" w:cs="Times New Roman"/>
          <w:i/>
          <w:iCs/>
          <w:sz w:val="24"/>
          <w:szCs w:val="24"/>
        </w:rPr>
        <w:t>Virgin Hodegetria</w:t>
      </w:r>
      <w:r w:rsidRPr="007D2089">
        <w:rPr>
          <w:rFonts w:ascii="Times New Roman" w:hAnsi="Times New Roman" w:cs="Times New Roman"/>
          <w:sz w:val="24"/>
          <w:szCs w:val="24"/>
        </w:rPr>
        <w:t xml:space="preserve"> made its way into Italy via Venetian looting of Constantinople. This notion is lent more credibility when considering Mary within the context of both Byzantium and Venice. During the Fourth Crusade, the Venetians seized the official icon of Mary from a Byzantine general’s chariot.</w:t>
      </w:r>
      <w:r w:rsidRPr="007D2089">
        <w:rPr>
          <w:rStyle w:val="FootnoteReference"/>
          <w:rFonts w:ascii="Times New Roman" w:hAnsi="Times New Roman" w:cs="Times New Roman"/>
          <w:sz w:val="24"/>
          <w:szCs w:val="24"/>
        </w:rPr>
        <w:footnoteReference w:id="50"/>
      </w:r>
      <w:r w:rsidRPr="007D2089">
        <w:rPr>
          <w:rFonts w:ascii="Times New Roman" w:hAnsi="Times New Roman" w:cs="Times New Roman"/>
          <w:sz w:val="24"/>
          <w:szCs w:val="24"/>
        </w:rPr>
        <w:t xml:space="preserve"> The Venetians acknowledged the power of the </w:t>
      </w:r>
      <w:r w:rsidRPr="007D2089">
        <w:rPr>
          <w:rFonts w:ascii="Times New Roman" w:hAnsi="Times New Roman" w:cs="Times New Roman"/>
          <w:i/>
          <w:iCs/>
          <w:sz w:val="24"/>
          <w:szCs w:val="24"/>
        </w:rPr>
        <w:t>Theotokos</w:t>
      </w:r>
      <w:r w:rsidRPr="007D2089">
        <w:rPr>
          <w:rFonts w:ascii="Times New Roman" w:hAnsi="Times New Roman" w:cs="Times New Roman"/>
          <w:sz w:val="24"/>
          <w:szCs w:val="24"/>
        </w:rPr>
        <w:t xml:space="preserve"> as defender of the city of Constantinople and sought to co-opt it to defend their own. The importance of the </w:t>
      </w:r>
      <w:r w:rsidRPr="007D2089">
        <w:rPr>
          <w:rFonts w:ascii="Times New Roman" w:hAnsi="Times New Roman" w:cs="Times New Roman"/>
          <w:i/>
          <w:iCs/>
          <w:sz w:val="24"/>
          <w:szCs w:val="24"/>
        </w:rPr>
        <w:t>Virgin</w:t>
      </w:r>
      <w:r w:rsidRPr="007D2089">
        <w:rPr>
          <w:rFonts w:ascii="Times New Roman" w:hAnsi="Times New Roman" w:cs="Times New Roman"/>
          <w:sz w:val="24"/>
          <w:szCs w:val="24"/>
        </w:rPr>
        <w:t xml:space="preserve"> as a symbol of power cannot be overstated; at one point during 1204 there was open conflict between Venetians regarding the icon, with two separate parties representing the church and the state vying for the authoritative nature the icon would bestow upon its owner.</w:t>
      </w:r>
      <w:r w:rsidRPr="007D2089">
        <w:rPr>
          <w:rStyle w:val="FootnoteReference"/>
          <w:rFonts w:ascii="Times New Roman" w:hAnsi="Times New Roman" w:cs="Times New Roman"/>
          <w:sz w:val="24"/>
          <w:szCs w:val="24"/>
        </w:rPr>
        <w:footnoteReference w:id="51"/>
      </w:r>
      <w:r w:rsidRPr="007D2089">
        <w:rPr>
          <w:rFonts w:ascii="Times New Roman" w:hAnsi="Times New Roman" w:cs="Times New Roman"/>
          <w:sz w:val="24"/>
          <w:szCs w:val="24"/>
        </w:rPr>
        <w:t xml:space="preserve"> The entrance of the </w:t>
      </w:r>
      <w:r w:rsidRPr="007D2089">
        <w:rPr>
          <w:rFonts w:ascii="Times New Roman" w:hAnsi="Times New Roman" w:cs="Times New Roman"/>
          <w:i/>
          <w:iCs/>
          <w:sz w:val="24"/>
          <w:szCs w:val="24"/>
        </w:rPr>
        <w:t>Virgin</w:t>
      </w:r>
      <w:r w:rsidRPr="007D2089">
        <w:rPr>
          <w:rFonts w:ascii="Times New Roman" w:hAnsi="Times New Roman" w:cs="Times New Roman"/>
          <w:sz w:val="24"/>
          <w:szCs w:val="24"/>
        </w:rPr>
        <w:t xml:space="preserve"> into popular iconography through Southern Italy also correlates with the upswing of Marian miracles throughout Europe in the eleventh and twelfth centuries.</w:t>
      </w:r>
      <w:r w:rsidRPr="007D2089">
        <w:rPr>
          <w:rStyle w:val="FootnoteReference"/>
          <w:rFonts w:ascii="Times New Roman" w:hAnsi="Times New Roman" w:cs="Times New Roman"/>
          <w:sz w:val="24"/>
          <w:szCs w:val="24"/>
        </w:rPr>
        <w:footnoteReference w:id="52"/>
      </w:r>
      <w:r w:rsidRPr="007D2089">
        <w:rPr>
          <w:rFonts w:ascii="Times New Roman" w:hAnsi="Times New Roman" w:cs="Times New Roman"/>
          <w:sz w:val="24"/>
          <w:szCs w:val="24"/>
        </w:rPr>
        <w:t xml:space="preserve"> Once the </w:t>
      </w:r>
      <w:r w:rsidRPr="007D2089">
        <w:rPr>
          <w:rFonts w:ascii="Times New Roman" w:hAnsi="Times New Roman" w:cs="Times New Roman"/>
          <w:i/>
          <w:iCs/>
          <w:sz w:val="24"/>
          <w:szCs w:val="24"/>
        </w:rPr>
        <w:t xml:space="preserve">Virgin </w:t>
      </w:r>
      <w:r w:rsidRPr="007D2089">
        <w:rPr>
          <w:rFonts w:ascii="Times New Roman" w:hAnsi="Times New Roman" w:cs="Times New Roman"/>
          <w:sz w:val="24"/>
          <w:szCs w:val="24"/>
        </w:rPr>
        <w:t xml:space="preserve">arrived, she was immediately subjected to renovations and re-imaginings. </w:t>
      </w:r>
    </w:p>
    <w:p w14:paraId="05735692" w14:textId="55B5ADCA" w:rsidR="00911703" w:rsidRPr="007D2089" w:rsidRDefault="003E497A" w:rsidP="00911703">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 xml:space="preserve">Still, it is from Italy that we experience a shift in iconographic archetypes, as well as a transformation in the perception of the </w:t>
      </w:r>
      <w:r w:rsidR="00880ADF" w:rsidRPr="007D2089">
        <w:rPr>
          <w:rFonts w:ascii="Times New Roman" w:hAnsi="Times New Roman" w:cs="Times New Roman"/>
          <w:sz w:val="24"/>
          <w:szCs w:val="24"/>
        </w:rPr>
        <w:t>V</w:t>
      </w:r>
      <w:r w:rsidRPr="007D2089">
        <w:rPr>
          <w:rFonts w:ascii="Times New Roman" w:hAnsi="Times New Roman" w:cs="Times New Roman"/>
          <w:sz w:val="24"/>
          <w:szCs w:val="24"/>
        </w:rPr>
        <w:t xml:space="preserve">irgin herself. While the </w:t>
      </w:r>
      <w:r w:rsidRPr="007D2089">
        <w:rPr>
          <w:rFonts w:ascii="Times New Roman" w:hAnsi="Times New Roman" w:cs="Times New Roman"/>
          <w:i/>
          <w:iCs/>
          <w:sz w:val="24"/>
          <w:szCs w:val="24"/>
        </w:rPr>
        <w:t>Hodegetria</w:t>
      </w:r>
      <w:r w:rsidRPr="007D2089">
        <w:rPr>
          <w:rFonts w:ascii="Times New Roman" w:hAnsi="Times New Roman" w:cs="Times New Roman"/>
          <w:sz w:val="24"/>
          <w:szCs w:val="24"/>
        </w:rPr>
        <w:t xml:space="preserve"> </w:t>
      </w:r>
      <w:r w:rsidR="00E03186" w:rsidRPr="007D2089">
        <w:rPr>
          <w:rFonts w:ascii="Times New Roman" w:hAnsi="Times New Roman" w:cs="Times New Roman"/>
          <w:sz w:val="24"/>
          <w:szCs w:val="24"/>
        </w:rPr>
        <w:t xml:space="preserve">and the </w:t>
      </w:r>
      <w:r w:rsidRPr="007D2089">
        <w:rPr>
          <w:rFonts w:ascii="Times New Roman" w:hAnsi="Times New Roman" w:cs="Times New Roman"/>
          <w:sz w:val="24"/>
          <w:szCs w:val="24"/>
        </w:rPr>
        <w:t xml:space="preserve"> </w:t>
      </w:r>
      <w:r w:rsidR="00E03186" w:rsidRPr="007D2089">
        <w:rPr>
          <w:rFonts w:ascii="Times New Roman" w:hAnsi="Times New Roman" w:cs="Times New Roman"/>
          <w:sz w:val="24"/>
          <w:szCs w:val="24"/>
        </w:rPr>
        <w:lastRenderedPageBreak/>
        <w:t>theme</w:t>
      </w:r>
      <w:r w:rsidRPr="007D2089">
        <w:rPr>
          <w:rFonts w:ascii="Times New Roman" w:hAnsi="Times New Roman" w:cs="Times New Roman"/>
          <w:sz w:val="24"/>
          <w:szCs w:val="24"/>
        </w:rPr>
        <w:t xml:space="preserve"> of </w:t>
      </w:r>
      <w:r w:rsidRPr="007D2089">
        <w:rPr>
          <w:rFonts w:ascii="Times New Roman" w:hAnsi="Times New Roman" w:cs="Times New Roman"/>
          <w:i/>
          <w:iCs/>
          <w:sz w:val="24"/>
          <w:szCs w:val="24"/>
        </w:rPr>
        <w:t xml:space="preserve">Theotokos </w:t>
      </w:r>
      <w:r w:rsidRPr="007D2089">
        <w:rPr>
          <w:rFonts w:ascii="Times New Roman" w:hAnsi="Times New Roman" w:cs="Times New Roman"/>
          <w:sz w:val="24"/>
          <w:szCs w:val="24"/>
        </w:rPr>
        <w:t>in general was of a stern protector of cities and object of devotion, representing rigid Byzantine ecclesiastical and imperial hierarchy, the Madonna of the West was almost the exact opposite.</w:t>
      </w:r>
      <w:r w:rsidRPr="007D2089">
        <w:rPr>
          <w:rStyle w:val="FootnoteReference"/>
          <w:rFonts w:ascii="Times New Roman" w:hAnsi="Times New Roman" w:cs="Times New Roman"/>
          <w:sz w:val="24"/>
          <w:szCs w:val="24"/>
        </w:rPr>
        <w:footnoteReference w:id="53"/>
      </w:r>
      <w:r w:rsidRPr="007D2089">
        <w:rPr>
          <w:rFonts w:ascii="Times New Roman" w:hAnsi="Times New Roman" w:cs="Times New Roman"/>
          <w:sz w:val="24"/>
          <w:szCs w:val="24"/>
        </w:rPr>
        <w:t xml:space="preserve"> The iconography of the Madonna was meant to be approachable, tender even, and instead of pointing towards the Christ </w:t>
      </w:r>
      <w:r w:rsidR="00097E9F">
        <w:rPr>
          <w:rFonts w:ascii="Times New Roman" w:hAnsi="Times New Roman" w:cs="Times New Roman"/>
          <w:sz w:val="24"/>
          <w:szCs w:val="24"/>
        </w:rPr>
        <w:t>C</w:t>
      </w:r>
      <w:r w:rsidRPr="007D2089">
        <w:rPr>
          <w:rFonts w:ascii="Times New Roman" w:hAnsi="Times New Roman" w:cs="Times New Roman"/>
          <w:sz w:val="24"/>
          <w:szCs w:val="24"/>
        </w:rPr>
        <w:t xml:space="preserve">hild as a metaphor of showing the way, instead the </w:t>
      </w:r>
      <w:r w:rsidR="00056666">
        <w:rPr>
          <w:rFonts w:ascii="Times New Roman" w:hAnsi="Times New Roman" w:cs="Times New Roman"/>
          <w:sz w:val="24"/>
          <w:szCs w:val="24"/>
        </w:rPr>
        <w:t>c</w:t>
      </w:r>
      <w:r w:rsidRPr="007D2089">
        <w:rPr>
          <w:rFonts w:ascii="Times New Roman" w:hAnsi="Times New Roman" w:cs="Times New Roman"/>
          <w:sz w:val="24"/>
          <w:szCs w:val="24"/>
        </w:rPr>
        <w:t>hild simply becomes an object of devotion in and of itself.</w:t>
      </w:r>
      <w:r w:rsidRPr="007D2089">
        <w:rPr>
          <w:rStyle w:val="FootnoteReference"/>
          <w:rFonts w:ascii="Times New Roman" w:hAnsi="Times New Roman" w:cs="Times New Roman"/>
          <w:sz w:val="24"/>
          <w:szCs w:val="24"/>
        </w:rPr>
        <w:footnoteReference w:id="54"/>
      </w:r>
      <w:r w:rsidRPr="007D2089">
        <w:rPr>
          <w:rFonts w:ascii="Times New Roman" w:hAnsi="Times New Roman" w:cs="Times New Roman"/>
          <w:sz w:val="24"/>
          <w:szCs w:val="24"/>
        </w:rPr>
        <w:t xml:space="preserve"> This is one of the many changes that the </w:t>
      </w:r>
      <w:r w:rsidR="00047C83" w:rsidRPr="007D2089">
        <w:rPr>
          <w:rFonts w:ascii="Times New Roman" w:hAnsi="Times New Roman" w:cs="Times New Roman"/>
          <w:sz w:val="24"/>
          <w:szCs w:val="24"/>
        </w:rPr>
        <w:t>V</w:t>
      </w:r>
      <w:r w:rsidRPr="007D2089">
        <w:rPr>
          <w:rFonts w:ascii="Times New Roman" w:hAnsi="Times New Roman" w:cs="Times New Roman"/>
          <w:sz w:val="24"/>
          <w:szCs w:val="24"/>
        </w:rPr>
        <w:t xml:space="preserve">irgin endured throughout history. Though the semantical origin of the shift to Madonna hails from Italy, the iconographic archetype of </w:t>
      </w:r>
      <w:r w:rsidRPr="007D2089">
        <w:rPr>
          <w:rFonts w:ascii="Times New Roman" w:hAnsi="Times New Roman" w:cs="Times New Roman"/>
          <w:i/>
          <w:iCs/>
          <w:sz w:val="24"/>
          <w:szCs w:val="24"/>
        </w:rPr>
        <w:t>Madre della Consolazione</w:t>
      </w:r>
      <w:r w:rsidRPr="007D2089">
        <w:rPr>
          <w:rFonts w:ascii="Times New Roman" w:hAnsi="Times New Roman" w:cs="Times New Roman"/>
          <w:sz w:val="24"/>
          <w:szCs w:val="24"/>
        </w:rPr>
        <w:t xml:space="preserve"> comes to us from Crete</w:t>
      </w:r>
      <w:r w:rsidR="00903FA0" w:rsidRPr="007D2089">
        <w:rPr>
          <w:rFonts w:ascii="Times New Roman" w:hAnsi="Times New Roman" w:cs="Times New Roman"/>
          <w:sz w:val="24"/>
          <w:szCs w:val="24"/>
        </w:rPr>
        <w:t xml:space="preserve"> specifically</w:t>
      </w:r>
      <w:r w:rsidRPr="007D2089">
        <w:rPr>
          <w:rFonts w:ascii="Times New Roman" w:hAnsi="Times New Roman" w:cs="Times New Roman"/>
          <w:sz w:val="24"/>
          <w:szCs w:val="24"/>
        </w:rPr>
        <w:t>.</w:t>
      </w:r>
      <w:r w:rsidRPr="007D2089">
        <w:rPr>
          <w:rStyle w:val="FootnoteReference"/>
          <w:rFonts w:ascii="Times New Roman" w:hAnsi="Times New Roman" w:cs="Times New Roman"/>
          <w:sz w:val="24"/>
          <w:szCs w:val="24"/>
        </w:rPr>
        <w:footnoteReference w:id="55"/>
      </w:r>
      <w:r w:rsidRPr="007D2089">
        <w:rPr>
          <w:rFonts w:ascii="Times New Roman" w:hAnsi="Times New Roman" w:cs="Times New Roman"/>
          <w:sz w:val="24"/>
          <w:szCs w:val="24"/>
        </w:rPr>
        <w:t xml:space="preserve"> The style in which the icon is executed is known as the Italo-Cretan style, referring to the combination of Byzantine-style Eastern themes, as well as those which were beginning to proliferate in Italy</w:t>
      </w:r>
      <w:r w:rsidR="008339E4" w:rsidRPr="007D2089">
        <w:rPr>
          <w:rFonts w:ascii="Times New Roman" w:hAnsi="Times New Roman" w:cs="Times New Roman"/>
          <w:sz w:val="24"/>
          <w:szCs w:val="24"/>
        </w:rPr>
        <w:t>.</w:t>
      </w:r>
      <w:r w:rsidRPr="007D2089">
        <w:rPr>
          <w:rFonts w:ascii="Times New Roman" w:hAnsi="Times New Roman" w:cs="Times New Roman"/>
          <w:sz w:val="24"/>
          <w:szCs w:val="24"/>
        </w:rPr>
        <w:t xml:space="preserve"> </w:t>
      </w:r>
      <w:r w:rsidR="008339E4" w:rsidRPr="007D2089">
        <w:rPr>
          <w:rFonts w:ascii="Times New Roman" w:hAnsi="Times New Roman" w:cs="Times New Roman"/>
          <w:sz w:val="24"/>
          <w:szCs w:val="24"/>
        </w:rPr>
        <w:t>S</w:t>
      </w:r>
      <w:r w:rsidRPr="007D2089">
        <w:rPr>
          <w:rFonts w:ascii="Times New Roman" w:hAnsi="Times New Roman" w:cs="Times New Roman"/>
          <w:sz w:val="24"/>
          <w:szCs w:val="24"/>
        </w:rPr>
        <w:t>ome of the first examples of the archetype by Cretan painter Nikolas Tzafoures</w:t>
      </w:r>
      <w:r w:rsidRPr="007D2089">
        <w:rPr>
          <w:rStyle w:val="FootnoteReference"/>
          <w:rFonts w:ascii="Times New Roman" w:hAnsi="Times New Roman" w:cs="Times New Roman"/>
          <w:sz w:val="24"/>
          <w:szCs w:val="24"/>
        </w:rPr>
        <w:footnoteReference w:id="56"/>
      </w:r>
      <w:r w:rsidR="008339E4" w:rsidRPr="007D2089">
        <w:rPr>
          <w:rFonts w:ascii="Times New Roman" w:hAnsi="Times New Roman" w:cs="Times New Roman"/>
          <w:sz w:val="24"/>
          <w:szCs w:val="24"/>
        </w:rPr>
        <w:t xml:space="preserve"> are </w:t>
      </w:r>
      <w:r w:rsidR="002D5A15" w:rsidRPr="007D2089">
        <w:rPr>
          <w:rFonts w:ascii="Times New Roman" w:hAnsi="Times New Roman" w:cs="Times New Roman"/>
          <w:sz w:val="24"/>
          <w:szCs w:val="24"/>
        </w:rPr>
        <w:t xml:space="preserve">stylistic predecessors of the FJJMC </w:t>
      </w:r>
      <w:r w:rsidR="002D5A15" w:rsidRPr="007D2089">
        <w:rPr>
          <w:rFonts w:ascii="Times New Roman" w:hAnsi="Times New Roman" w:cs="Times New Roman"/>
          <w:i/>
          <w:iCs/>
          <w:sz w:val="24"/>
          <w:szCs w:val="24"/>
        </w:rPr>
        <w:t>Virgin</w:t>
      </w:r>
      <w:r w:rsidR="002D5A15" w:rsidRPr="007D2089">
        <w:rPr>
          <w:rFonts w:ascii="Times New Roman" w:hAnsi="Times New Roman" w:cs="Times New Roman"/>
          <w:sz w:val="24"/>
          <w:szCs w:val="24"/>
        </w:rPr>
        <w:t>.</w:t>
      </w:r>
      <w:r w:rsidRPr="007D2089">
        <w:rPr>
          <w:rFonts w:ascii="Times New Roman" w:hAnsi="Times New Roman" w:cs="Times New Roman"/>
          <w:sz w:val="24"/>
          <w:szCs w:val="24"/>
        </w:rPr>
        <w:t xml:space="preserve"> </w:t>
      </w:r>
      <w:r w:rsidR="00AB3F86" w:rsidRPr="007D2089">
        <w:rPr>
          <w:rFonts w:ascii="Times New Roman" w:hAnsi="Times New Roman" w:cs="Times New Roman"/>
          <w:sz w:val="24"/>
          <w:szCs w:val="24"/>
        </w:rPr>
        <w:t>One such icon</w:t>
      </w:r>
      <w:r w:rsidR="002A5AB8" w:rsidRPr="007D2089">
        <w:rPr>
          <w:rFonts w:ascii="Times New Roman" w:hAnsi="Times New Roman" w:cs="Times New Roman"/>
          <w:sz w:val="24"/>
          <w:szCs w:val="24"/>
        </w:rPr>
        <w:t>, found in</w:t>
      </w:r>
      <w:r w:rsidR="00F011EE" w:rsidRPr="007D2089">
        <w:rPr>
          <w:rFonts w:ascii="Times New Roman" w:hAnsi="Times New Roman" w:cs="Times New Roman"/>
          <w:sz w:val="24"/>
          <w:szCs w:val="24"/>
        </w:rPr>
        <w:t xml:space="preserve"> the Museum of Russian icons in </w:t>
      </w:r>
      <w:r w:rsidR="00BE53DE" w:rsidRPr="007D2089">
        <w:rPr>
          <w:rFonts w:ascii="Times New Roman" w:hAnsi="Times New Roman" w:cs="Times New Roman"/>
          <w:sz w:val="24"/>
          <w:szCs w:val="24"/>
        </w:rPr>
        <w:t>Clinton</w:t>
      </w:r>
      <w:r w:rsidR="00F033EC" w:rsidRPr="007D2089">
        <w:rPr>
          <w:rFonts w:ascii="Times New Roman" w:hAnsi="Times New Roman" w:cs="Times New Roman"/>
          <w:sz w:val="24"/>
          <w:szCs w:val="24"/>
        </w:rPr>
        <w:t xml:space="preserve">, </w:t>
      </w:r>
      <w:r w:rsidR="00F011EE" w:rsidRPr="007D2089">
        <w:rPr>
          <w:rFonts w:ascii="Times New Roman" w:hAnsi="Times New Roman" w:cs="Times New Roman"/>
          <w:sz w:val="24"/>
          <w:szCs w:val="24"/>
        </w:rPr>
        <w:t xml:space="preserve">Massachusetts, </w:t>
      </w:r>
      <w:r w:rsidR="001B50F7" w:rsidRPr="007D2089">
        <w:rPr>
          <w:rFonts w:ascii="Times New Roman" w:hAnsi="Times New Roman" w:cs="Times New Roman"/>
          <w:sz w:val="24"/>
          <w:szCs w:val="24"/>
        </w:rPr>
        <w:t xml:space="preserve">bears strikingly similar details to the FJJMC icon, one of the first </w:t>
      </w:r>
      <w:r w:rsidR="001B50F7" w:rsidRPr="007D2089">
        <w:rPr>
          <w:rFonts w:ascii="Times New Roman" w:hAnsi="Times New Roman" w:cs="Times New Roman"/>
          <w:i/>
          <w:iCs/>
          <w:sz w:val="24"/>
          <w:szCs w:val="24"/>
        </w:rPr>
        <w:t xml:space="preserve">Madre </w:t>
      </w:r>
      <w:r w:rsidR="001B50F7" w:rsidRPr="007D2089">
        <w:rPr>
          <w:rFonts w:ascii="Times New Roman" w:hAnsi="Times New Roman" w:cs="Times New Roman"/>
          <w:sz w:val="24"/>
          <w:szCs w:val="24"/>
        </w:rPr>
        <w:t xml:space="preserve">types of icons, the </w:t>
      </w:r>
      <w:r w:rsidR="001B50F7" w:rsidRPr="00021CB5">
        <w:rPr>
          <w:rFonts w:ascii="Times New Roman" w:hAnsi="Times New Roman" w:cs="Times New Roman"/>
          <w:sz w:val="24"/>
          <w:szCs w:val="24"/>
        </w:rPr>
        <w:t>Icon</w:t>
      </w:r>
      <w:r w:rsidR="001B50F7" w:rsidRPr="007D2089">
        <w:rPr>
          <w:rFonts w:ascii="Times New Roman" w:hAnsi="Times New Roman" w:cs="Times New Roman"/>
          <w:i/>
          <w:iCs/>
          <w:sz w:val="24"/>
          <w:szCs w:val="24"/>
        </w:rPr>
        <w:t xml:space="preserve"> with the Madre </w:t>
      </w:r>
      <w:r w:rsidR="000012DC">
        <w:rPr>
          <w:rFonts w:ascii="Times New Roman" w:hAnsi="Times New Roman" w:cs="Times New Roman"/>
          <w:i/>
          <w:iCs/>
          <w:sz w:val="24"/>
          <w:szCs w:val="24"/>
        </w:rPr>
        <w:t>d</w:t>
      </w:r>
      <w:r w:rsidR="001B50F7" w:rsidRPr="007D2089">
        <w:rPr>
          <w:rFonts w:ascii="Times New Roman" w:hAnsi="Times New Roman" w:cs="Times New Roman"/>
          <w:i/>
          <w:iCs/>
          <w:sz w:val="24"/>
          <w:szCs w:val="24"/>
        </w:rPr>
        <w:t>ella Consolazione</w:t>
      </w:r>
      <w:r w:rsidR="00F01DEA" w:rsidRPr="007D2089">
        <w:rPr>
          <w:rFonts w:ascii="Times New Roman" w:hAnsi="Times New Roman" w:cs="Times New Roman"/>
          <w:sz w:val="24"/>
          <w:szCs w:val="24"/>
        </w:rPr>
        <w:t xml:space="preserve"> (</w:t>
      </w:r>
      <w:r w:rsidR="008C50B7">
        <w:rPr>
          <w:rFonts w:ascii="Times New Roman" w:hAnsi="Times New Roman" w:cs="Times New Roman"/>
          <w:sz w:val="24"/>
          <w:szCs w:val="24"/>
        </w:rPr>
        <w:t>F</w:t>
      </w:r>
      <w:r w:rsidR="00F01DEA" w:rsidRPr="007D2089">
        <w:rPr>
          <w:rFonts w:ascii="Times New Roman" w:hAnsi="Times New Roman" w:cs="Times New Roman"/>
          <w:sz w:val="24"/>
          <w:szCs w:val="24"/>
        </w:rPr>
        <w:t>ig</w:t>
      </w:r>
      <w:r w:rsidR="008C50B7">
        <w:rPr>
          <w:rFonts w:ascii="Times New Roman" w:hAnsi="Times New Roman" w:cs="Times New Roman"/>
          <w:sz w:val="24"/>
          <w:szCs w:val="24"/>
        </w:rPr>
        <w:t>ure</w:t>
      </w:r>
      <w:r w:rsidR="00F01DEA" w:rsidRPr="007D2089">
        <w:rPr>
          <w:rFonts w:ascii="Times New Roman" w:hAnsi="Times New Roman" w:cs="Times New Roman"/>
          <w:sz w:val="24"/>
          <w:szCs w:val="24"/>
        </w:rPr>
        <w:t xml:space="preserve"> 3).</w:t>
      </w:r>
      <w:r w:rsidR="00AB3F86" w:rsidRPr="007D2089">
        <w:rPr>
          <w:rFonts w:ascii="Times New Roman" w:hAnsi="Times New Roman" w:cs="Times New Roman"/>
          <w:sz w:val="24"/>
          <w:szCs w:val="24"/>
        </w:rPr>
        <w:t xml:space="preserve"> </w:t>
      </w:r>
      <w:r w:rsidR="002D5A15" w:rsidRPr="007D2089">
        <w:rPr>
          <w:rFonts w:ascii="Times New Roman" w:hAnsi="Times New Roman" w:cs="Times New Roman"/>
          <w:sz w:val="24"/>
          <w:szCs w:val="24"/>
        </w:rPr>
        <w:t>T</w:t>
      </w:r>
      <w:r w:rsidRPr="007D2089">
        <w:rPr>
          <w:rFonts w:ascii="Times New Roman" w:hAnsi="Times New Roman" w:cs="Times New Roman"/>
          <w:sz w:val="24"/>
          <w:szCs w:val="24"/>
        </w:rPr>
        <w:t xml:space="preserve">he FJJMC </w:t>
      </w:r>
      <w:r w:rsidRPr="007D2089">
        <w:rPr>
          <w:rFonts w:ascii="Times New Roman" w:hAnsi="Times New Roman" w:cs="Times New Roman"/>
          <w:i/>
          <w:iCs/>
          <w:sz w:val="24"/>
          <w:szCs w:val="24"/>
        </w:rPr>
        <w:t xml:space="preserve">Virgin </w:t>
      </w:r>
      <w:r w:rsidRPr="007D2089">
        <w:rPr>
          <w:rFonts w:ascii="Times New Roman" w:hAnsi="Times New Roman" w:cs="Times New Roman"/>
          <w:sz w:val="24"/>
          <w:szCs w:val="24"/>
        </w:rPr>
        <w:t>bears many identical and identifiable aspects which allow for its re-classification as a Madonna</w:t>
      </w:r>
      <w:r w:rsidR="00472E0D" w:rsidRPr="007D2089">
        <w:rPr>
          <w:rFonts w:ascii="Times New Roman" w:hAnsi="Times New Roman" w:cs="Times New Roman"/>
          <w:sz w:val="24"/>
          <w:szCs w:val="24"/>
        </w:rPr>
        <w:t xml:space="preserve"> or </w:t>
      </w:r>
      <w:r w:rsidR="00472E0D" w:rsidRPr="007D2089">
        <w:rPr>
          <w:rFonts w:ascii="Times New Roman" w:hAnsi="Times New Roman" w:cs="Times New Roman"/>
          <w:i/>
          <w:iCs/>
          <w:sz w:val="24"/>
          <w:szCs w:val="24"/>
        </w:rPr>
        <w:t>Madre</w:t>
      </w:r>
      <w:r w:rsidRPr="007D2089">
        <w:rPr>
          <w:rFonts w:ascii="Times New Roman" w:hAnsi="Times New Roman" w:cs="Times New Roman"/>
          <w:sz w:val="24"/>
          <w:szCs w:val="24"/>
        </w:rPr>
        <w:t xml:space="preserve">. Another corresponding detail between the </w:t>
      </w:r>
      <w:r w:rsidR="00021CB5">
        <w:rPr>
          <w:rFonts w:ascii="Times New Roman" w:hAnsi="Times New Roman" w:cs="Times New Roman"/>
          <w:sz w:val="24"/>
          <w:szCs w:val="24"/>
        </w:rPr>
        <w:t>FJJMC</w:t>
      </w:r>
      <w:r w:rsidRPr="007D2089">
        <w:rPr>
          <w:rFonts w:ascii="Times New Roman" w:hAnsi="Times New Roman" w:cs="Times New Roman"/>
          <w:sz w:val="24"/>
          <w:szCs w:val="24"/>
        </w:rPr>
        <w:t xml:space="preserve"> </w:t>
      </w:r>
      <w:r w:rsidRPr="007D2089">
        <w:rPr>
          <w:rFonts w:ascii="Times New Roman" w:hAnsi="Times New Roman" w:cs="Times New Roman"/>
          <w:i/>
          <w:iCs/>
          <w:sz w:val="24"/>
          <w:szCs w:val="24"/>
        </w:rPr>
        <w:t xml:space="preserve">Virgin </w:t>
      </w:r>
      <w:r w:rsidRPr="007D2089">
        <w:rPr>
          <w:rFonts w:ascii="Times New Roman" w:hAnsi="Times New Roman" w:cs="Times New Roman"/>
          <w:sz w:val="24"/>
          <w:szCs w:val="24"/>
        </w:rPr>
        <w:t xml:space="preserve">and other </w:t>
      </w:r>
      <w:r w:rsidR="000012DC">
        <w:rPr>
          <w:rFonts w:ascii="Times New Roman" w:hAnsi="Times New Roman" w:cs="Times New Roman"/>
          <w:i/>
          <w:iCs/>
          <w:sz w:val="24"/>
          <w:szCs w:val="24"/>
        </w:rPr>
        <w:t>d</w:t>
      </w:r>
      <w:r w:rsidRPr="007D2089">
        <w:rPr>
          <w:rFonts w:ascii="Times New Roman" w:hAnsi="Times New Roman" w:cs="Times New Roman"/>
          <w:i/>
          <w:iCs/>
          <w:sz w:val="24"/>
          <w:szCs w:val="24"/>
        </w:rPr>
        <w:t xml:space="preserve">ella Consolazione </w:t>
      </w:r>
      <w:r w:rsidRPr="007D2089">
        <w:rPr>
          <w:rFonts w:ascii="Times New Roman" w:hAnsi="Times New Roman" w:cs="Times New Roman"/>
          <w:sz w:val="24"/>
          <w:szCs w:val="24"/>
        </w:rPr>
        <w:t xml:space="preserve">icons is the Christ </w:t>
      </w:r>
      <w:r w:rsidR="00013A39">
        <w:rPr>
          <w:rFonts w:ascii="Times New Roman" w:hAnsi="Times New Roman" w:cs="Times New Roman"/>
          <w:sz w:val="24"/>
          <w:szCs w:val="24"/>
        </w:rPr>
        <w:t>C</w:t>
      </w:r>
      <w:r w:rsidRPr="007D2089">
        <w:rPr>
          <w:rFonts w:ascii="Times New Roman" w:hAnsi="Times New Roman" w:cs="Times New Roman"/>
          <w:sz w:val="24"/>
          <w:szCs w:val="24"/>
        </w:rPr>
        <w:t xml:space="preserve">hild. Here he is seen as an iconographical anomaly, as </w:t>
      </w:r>
      <w:r w:rsidRPr="007D2089">
        <w:rPr>
          <w:rFonts w:ascii="Times New Roman" w:hAnsi="Times New Roman" w:cs="Times New Roman"/>
          <w:sz w:val="24"/>
          <w:szCs w:val="24"/>
        </w:rPr>
        <w:lastRenderedPageBreak/>
        <w:t xml:space="preserve">instead of holding either a scroll </w:t>
      </w:r>
      <w:r w:rsidR="00FA4D95" w:rsidRPr="007D2089">
        <w:rPr>
          <w:rFonts w:ascii="Times New Roman" w:hAnsi="Times New Roman" w:cs="Times New Roman"/>
          <w:sz w:val="24"/>
          <w:szCs w:val="24"/>
        </w:rPr>
        <w:t>(open or c</w:t>
      </w:r>
      <w:r w:rsidR="00F63914" w:rsidRPr="007D2089">
        <w:rPr>
          <w:rFonts w:ascii="Times New Roman" w:hAnsi="Times New Roman" w:cs="Times New Roman"/>
          <w:sz w:val="24"/>
          <w:szCs w:val="24"/>
        </w:rPr>
        <w:t xml:space="preserve">losed) </w:t>
      </w:r>
      <w:r w:rsidRPr="00013A39">
        <w:rPr>
          <w:rFonts w:ascii="Times New Roman" w:hAnsi="Times New Roman" w:cs="Times New Roman"/>
          <w:sz w:val="24"/>
          <w:szCs w:val="24"/>
        </w:rPr>
        <w:t>or</w:t>
      </w:r>
      <w:r w:rsidRPr="007D2089">
        <w:rPr>
          <w:rFonts w:ascii="Times New Roman" w:hAnsi="Times New Roman" w:cs="Times New Roman"/>
          <w:i/>
          <w:iCs/>
          <w:sz w:val="24"/>
          <w:szCs w:val="24"/>
        </w:rPr>
        <w:t xml:space="preserve"> </w:t>
      </w:r>
      <w:r w:rsidRPr="007D2089">
        <w:rPr>
          <w:rFonts w:ascii="Times New Roman" w:hAnsi="Times New Roman" w:cs="Times New Roman"/>
          <w:sz w:val="24"/>
          <w:szCs w:val="24"/>
        </w:rPr>
        <w:t xml:space="preserve">a golden orb, he </w:t>
      </w:r>
      <w:r w:rsidR="00F32B39">
        <w:rPr>
          <w:rFonts w:ascii="Times New Roman" w:hAnsi="Times New Roman" w:cs="Times New Roman"/>
          <w:sz w:val="24"/>
          <w:szCs w:val="24"/>
        </w:rPr>
        <w:t>holds</w:t>
      </w:r>
      <w:r w:rsidRPr="007D2089">
        <w:rPr>
          <w:rFonts w:ascii="Times New Roman" w:hAnsi="Times New Roman" w:cs="Times New Roman"/>
          <w:sz w:val="24"/>
          <w:szCs w:val="24"/>
        </w:rPr>
        <w:t xml:space="preserve"> both</w:t>
      </w:r>
      <w:r w:rsidR="00021CB5">
        <w:rPr>
          <w:rFonts w:ascii="Times New Roman" w:hAnsi="Times New Roman" w:cs="Times New Roman"/>
          <w:sz w:val="24"/>
          <w:szCs w:val="24"/>
        </w:rPr>
        <w:t xml:space="preserve"> (Fig. 1 b)</w:t>
      </w:r>
      <w:r w:rsidRPr="007D2089">
        <w:rPr>
          <w:rFonts w:ascii="Times New Roman" w:hAnsi="Times New Roman" w:cs="Times New Roman"/>
          <w:sz w:val="24"/>
          <w:szCs w:val="24"/>
        </w:rPr>
        <w:t xml:space="preserve">. These were not usually together, and the scroll was considered the de facto object for the Christ </w:t>
      </w:r>
      <w:r w:rsidR="00013A39">
        <w:rPr>
          <w:rFonts w:ascii="Times New Roman" w:hAnsi="Times New Roman" w:cs="Times New Roman"/>
          <w:sz w:val="24"/>
          <w:szCs w:val="24"/>
        </w:rPr>
        <w:t>C</w:t>
      </w:r>
      <w:r w:rsidRPr="007D2089">
        <w:rPr>
          <w:rFonts w:ascii="Times New Roman" w:hAnsi="Times New Roman" w:cs="Times New Roman"/>
          <w:sz w:val="24"/>
          <w:szCs w:val="24"/>
        </w:rPr>
        <w:t>hild to hold, not the orb.</w:t>
      </w:r>
      <w:r w:rsidRPr="007D2089">
        <w:rPr>
          <w:rStyle w:val="FootnoteReference"/>
          <w:rFonts w:ascii="Times New Roman" w:hAnsi="Times New Roman" w:cs="Times New Roman"/>
          <w:sz w:val="24"/>
          <w:szCs w:val="24"/>
        </w:rPr>
        <w:footnoteReference w:id="57"/>
      </w:r>
      <w:r w:rsidRPr="007D2089">
        <w:rPr>
          <w:rFonts w:ascii="Times New Roman" w:hAnsi="Times New Roman" w:cs="Times New Roman"/>
          <w:sz w:val="24"/>
          <w:szCs w:val="24"/>
        </w:rPr>
        <w:t xml:space="preserve"> That the Christ </w:t>
      </w:r>
      <w:r w:rsidR="00097E9F">
        <w:rPr>
          <w:rFonts w:ascii="Times New Roman" w:hAnsi="Times New Roman" w:cs="Times New Roman"/>
          <w:sz w:val="24"/>
          <w:szCs w:val="24"/>
        </w:rPr>
        <w:t>C</w:t>
      </w:r>
      <w:r w:rsidRPr="007D2089">
        <w:rPr>
          <w:rFonts w:ascii="Times New Roman" w:hAnsi="Times New Roman" w:cs="Times New Roman"/>
          <w:sz w:val="24"/>
          <w:szCs w:val="24"/>
        </w:rPr>
        <w:t xml:space="preserve">hild </w:t>
      </w:r>
      <w:r w:rsidR="008C50B7">
        <w:rPr>
          <w:rFonts w:ascii="Times New Roman" w:hAnsi="Times New Roman" w:cs="Times New Roman"/>
          <w:sz w:val="24"/>
          <w:szCs w:val="24"/>
        </w:rPr>
        <w:t>holds</w:t>
      </w:r>
      <w:r w:rsidRPr="007D2089">
        <w:rPr>
          <w:rFonts w:ascii="Times New Roman" w:hAnsi="Times New Roman" w:cs="Times New Roman"/>
          <w:sz w:val="24"/>
          <w:szCs w:val="24"/>
        </w:rPr>
        <w:t xml:space="preserve"> both objects is not only unusual and rare, but it also serves to link the FJJMC icon to the archetype of </w:t>
      </w:r>
      <w:r w:rsidRPr="007D2089">
        <w:rPr>
          <w:rFonts w:ascii="Times New Roman" w:hAnsi="Times New Roman" w:cs="Times New Roman"/>
          <w:i/>
          <w:iCs/>
          <w:sz w:val="24"/>
          <w:szCs w:val="24"/>
        </w:rPr>
        <w:t xml:space="preserve">Madre </w:t>
      </w:r>
      <w:r w:rsidR="000012DC">
        <w:rPr>
          <w:rFonts w:ascii="Times New Roman" w:hAnsi="Times New Roman" w:cs="Times New Roman"/>
          <w:i/>
          <w:iCs/>
          <w:sz w:val="24"/>
          <w:szCs w:val="24"/>
        </w:rPr>
        <w:t>d</w:t>
      </w:r>
      <w:r w:rsidRPr="007D2089">
        <w:rPr>
          <w:rFonts w:ascii="Times New Roman" w:hAnsi="Times New Roman" w:cs="Times New Roman"/>
          <w:i/>
          <w:iCs/>
          <w:sz w:val="24"/>
          <w:szCs w:val="24"/>
        </w:rPr>
        <w:t>ella Consolazione</w:t>
      </w:r>
      <w:r w:rsidRPr="007D2089">
        <w:rPr>
          <w:rFonts w:ascii="Times New Roman" w:hAnsi="Times New Roman" w:cs="Times New Roman"/>
          <w:sz w:val="24"/>
          <w:szCs w:val="24"/>
        </w:rPr>
        <w:t xml:space="preserve">. </w:t>
      </w:r>
      <w:r w:rsidR="00ED5D58" w:rsidRPr="007D2089">
        <w:rPr>
          <w:rFonts w:ascii="Times New Roman" w:hAnsi="Times New Roman" w:cs="Times New Roman"/>
          <w:sz w:val="24"/>
          <w:szCs w:val="24"/>
        </w:rPr>
        <w:t xml:space="preserve">The </w:t>
      </w:r>
      <w:r w:rsidR="00D236F2" w:rsidRPr="007D2089">
        <w:rPr>
          <w:rFonts w:ascii="Times New Roman" w:hAnsi="Times New Roman" w:cs="Times New Roman"/>
          <w:sz w:val="24"/>
          <w:szCs w:val="24"/>
        </w:rPr>
        <w:t xml:space="preserve">scroll reads “The Spirit of the </w:t>
      </w:r>
      <w:r w:rsidR="009448DD" w:rsidRPr="007D2089">
        <w:rPr>
          <w:rFonts w:ascii="Times New Roman" w:hAnsi="Times New Roman" w:cs="Times New Roman"/>
          <w:sz w:val="24"/>
          <w:szCs w:val="24"/>
        </w:rPr>
        <w:t xml:space="preserve">Lord </w:t>
      </w:r>
      <w:r w:rsidR="00C55FA1">
        <w:rPr>
          <w:rFonts w:ascii="Times New Roman" w:hAnsi="Times New Roman" w:cs="Times New Roman"/>
          <w:sz w:val="24"/>
          <w:szCs w:val="24"/>
        </w:rPr>
        <w:t>Gid</w:t>
      </w:r>
      <w:r w:rsidR="009448DD" w:rsidRPr="007D2089">
        <w:rPr>
          <w:rFonts w:ascii="Times New Roman" w:hAnsi="Times New Roman" w:cs="Times New Roman"/>
          <w:sz w:val="24"/>
          <w:szCs w:val="24"/>
        </w:rPr>
        <w:t xml:space="preserve"> is upon me; because the </w:t>
      </w:r>
      <w:r w:rsidR="00C55FA1">
        <w:rPr>
          <w:rFonts w:ascii="Times New Roman" w:hAnsi="Times New Roman" w:cs="Times New Roman"/>
          <w:sz w:val="24"/>
          <w:szCs w:val="24"/>
        </w:rPr>
        <w:t>Lord</w:t>
      </w:r>
      <w:r w:rsidR="009448DD" w:rsidRPr="007D2089">
        <w:rPr>
          <w:rFonts w:ascii="Times New Roman" w:hAnsi="Times New Roman" w:cs="Times New Roman"/>
          <w:sz w:val="24"/>
          <w:szCs w:val="24"/>
        </w:rPr>
        <w:t xml:space="preserve"> hath anointed me”</w:t>
      </w:r>
      <w:r w:rsidR="00951F27" w:rsidRPr="007D2089">
        <w:rPr>
          <w:rStyle w:val="FootnoteReference"/>
          <w:rFonts w:ascii="Times New Roman" w:hAnsi="Times New Roman" w:cs="Times New Roman"/>
          <w:sz w:val="24"/>
          <w:szCs w:val="24"/>
        </w:rPr>
        <w:footnoteReference w:id="58"/>
      </w:r>
      <w:r w:rsidR="009448DD" w:rsidRPr="007D2089">
        <w:rPr>
          <w:rFonts w:ascii="Times New Roman" w:hAnsi="Times New Roman" w:cs="Times New Roman"/>
          <w:sz w:val="24"/>
          <w:szCs w:val="24"/>
        </w:rPr>
        <w:t xml:space="preserve"> </w:t>
      </w:r>
      <w:r w:rsidRPr="007D2089">
        <w:rPr>
          <w:rFonts w:ascii="Times New Roman" w:hAnsi="Times New Roman" w:cs="Times New Roman"/>
          <w:sz w:val="24"/>
          <w:szCs w:val="24"/>
        </w:rPr>
        <w:t xml:space="preserve">Other details, such as the lowered hands and Greek lettering on the upper left and right corners also correspond to the </w:t>
      </w:r>
      <w:r w:rsidRPr="007D2089">
        <w:rPr>
          <w:rFonts w:ascii="Times New Roman" w:hAnsi="Times New Roman" w:cs="Times New Roman"/>
          <w:i/>
          <w:iCs/>
          <w:sz w:val="24"/>
          <w:szCs w:val="24"/>
        </w:rPr>
        <w:t xml:space="preserve">Consolazione </w:t>
      </w:r>
      <w:r w:rsidRPr="007D2089">
        <w:rPr>
          <w:rFonts w:ascii="Times New Roman" w:hAnsi="Times New Roman" w:cs="Times New Roman"/>
          <w:sz w:val="24"/>
          <w:szCs w:val="24"/>
        </w:rPr>
        <w:t>archetype.  Glen Peers notes that regarding Cretan icons, there is often a divergence between icon and frame.</w:t>
      </w:r>
      <w:r w:rsidRPr="007D2089">
        <w:rPr>
          <w:rStyle w:val="FootnoteReference"/>
          <w:rFonts w:ascii="Times New Roman" w:hAnsi="Times New Roman" w:cs="Times New Roman"/>
          <w:sz w:val="24"/>
          <w:szCs w:val="24"/>
        </w:rPr>
        <w:footnoteReference w:id="59"/>
      </w:r>
      <w:r w:rsidRPr="007D2089">
        <w:rPr>
          <w:rFonts w:ascii="Times New Roman" w:hAnsi="Times New Roman" w:cs="Times New Roman"/>
          <w:sz w:val="24"/>
          <w:szCs w:val="24"/>
        </w:rPr>
        <w:t xml:space="preserve"> While the FJJMC </w:t>
      </w:r>
      <w:r w:rsidRPr="007D2089">
        <w:rPr>
          <w:rFonts w:ascii="Times New Roman" w:hAnsi="Times New Roman" w:cs="Times New Roman"/>
          <w:i/>
          <w:iCs/>
          <w:sz w:val="24"/>
          <w:szCs w:val="24"/>
        </w:rPr>
        <w:t xml:space="preserve">Virgin </w:t>
      </w:r>
      <w:r w:rsidRPr="007D2089">
        <w:rPr>
          <w:rFonts w:ascii="Times New Roman" w:hAnsi="Times New Roman" w:cs="Times New Roman"/>
          <w:sz w:val="24"/>
          <w:szCs w:val="24"/>
        </w:rPr>
        <w:t xml:space="preserve">does not have as pronounced a differentiation between frame and </w:t>
      </w:r>
      <w:r w:rsidR="008B3691" w:rsidRPr="007D2089">
        <w:rPr>
          <w:rFonts w:ascii="Times New Roman" w:hAnsi="Times New Roman" w:cs="Times New Roman"/>
          <w:sz w:val="24"/>
          <w:szCs w:val="24"/>
        </w:rPr>
        <w:t>composition</w:t>
      </w:r>
      <w:r w:rsidRPr="007D2089">
        <w:rPr>
          <w:rFonts w:ascii="Times New Roman" w:hAnsi="Times New Roman" w:cs="Times New Roman"/>
          <w:sz w:val="24"/>
          <w:szCs w:val="24"/>
        </w:rPr>
        <w:t xml:space="preserve">, this does correspond with some features that could be considered divergent. As previously noted, the use of hole-punching in uniformity, along with what appear to be pre-distressed scratch marks on the frame, as well as peeling of paint and even cracking of the frame itself, speak to a deliberate separation between frame and subject matter. </w:t>
      </w:r>
      <w:r w:rsidR="000D4594" w:rsidRPr="007D2089">
        <w:rPr>
          <w:rFonts w:ascii="Times New Roman" w:hAnsi="Times New Roman" w:cs="Times New Roman"/>
          <w:sz w:val="24"/>
          <w:szCs w:val="24"/>
        </w:rPr>
        <w:t>In addition,</w:t>
      </w:r>
      <w:r w:rsidRPr="007D2089">
        <w:rPr>
          <w:rFonts w:ascii="Times New Roman" w:hAnsi="Times New Roman" w:cs="Times New Roman"/>
          <w:sz w:val="24"/>
          <w:szCs w:val="24"/>
        </w:rPr>
        <w:t xml:space="preserve"> Peers notes that the exaggerated details on frames can signify ambivalence over active things, with the frame acting as a dead zone between frame and icon, as a diffuser between the viewer and the icon itself.</w:t>
      </w:r>
      <w:r w:rsidRPr="007D2089">
        <w:rPr>
          <w:rStyle w:val="FootnoteReference"/>
          <w:rFonts w:ascii="Times New Roman" w:hAnsi="Times New Roman" w:cs="Times New Roman"/>
          <w:sz w:val="24"/>
          <w:szCs w:val="24"/>
        </w:rPr>
        <w:footnoteReference w:id="60"/>
      </w:r>
      <w:r w:rsidRPr="007D2089">
        <w:rPr>
          <w:rFonts w:ascii="Times New Roman" w:hAnsi="Times New Roman" w:cs="Times New Roman"/>
          <w:sz w:val="24"/>
          <w:szCs w:val="24"/>
        </w:rPr>
        <w:t xml:space="preserve"> </w:t>
      </w:r>
      <w:r w:rsidR="0003543F" w:rsidRPr="007D2089">
        <w:rPr>
          <w:rFonts w:ascii="Times New Roman" w:hAnsi="Times New Roman" w:cs="Times New Roman"/>
          <w:sz w:val="24"/>
          <w:szCs w:val="24"/>
        </w:rPr>
        <w:t xml:space="preserve">The </w:t>
      </w:r>
      <w:r w:rsidR="00830598" w:rsidRPr="007D2089">
        <w:rPr>
          <w:rFonts w:ascii="Times New Roman" w:hAnsi="Times New Roman" w:cs="Times New Roman"/>
          <w:sz w:val="24"/>
          <w:szCs w:val="24"/>
        </w:rPr>
        <w:t xml:space="preserve">hole-punching revetments could have been used to add an </w:t>
      </w:r>
      <w:r w:rsidR="007C643D" w:rsidRPr="007D2089">
        <w:rPr>
          <w:rFonts w:ascii="Times New Roman" w:hAnsi="Times New Roman" w:cs="Times New Roman"/>
          <w:sz w:val="24"/>
          <w:szCs w:val="24"/>
        </w:rPr>
        <w:t>element of value to the icon</w:t>
      </w:r>
      <w:r w:rsidR="00FD5223" w:rsidRPr="007D2089">
        <w:rPr>
          <w:rFonts w:ascii="Times New Roman" w:hAnsi="Times New Roman" w:cs="Times New Roman"/>
          <w:sz w:val="24"/>
          <w:szCs w:val="24"/>
        </w:rPr>
        <w:t xml:space="preserve">. Cormack mentions the noted prevalence of revetments on icons after the iconoclastic period of Byzantine history, and certainly around the </w:t>
      </w:r>
      <w:r w:rsidR="00F32B39">
        <w:rPr>
          <w:rFonts w:ascii="Times New Roman" w:hAnsi="Times New Roman" w:cs="Times New Roman"/>
          <w:sz w:val="24"/>
          <w:szCs w:val="24"/>
        </w:rPr>
        <w:t>eleventh</w:t>
      </w:r>
      <w:r w:rsidR="00FD5223" w:rsidRPr="007D2089">
        <w:rPr>
          <w:rFonts w:ascii="Times New Roman" w:hAnsi="Times New Roman" w:cs="Times New Roman"/>
          <w:sz w:val="24"/>
          <w:szCs w:val="24"/>
        </w:rPr>
        <w:t xml:space="preserve"> century.</w:t>
      </w:r>
      <w:r w:rsidR="00B61389" w:rsidRPr="007D2089">
        <w:rPr>
          <w:rStyle w:val="FootnoteReference"/>
          <w:rFonts w:ascii="Times New Roman" w:hAnsi="Times New Roman" w:cs="Times New Roman"/>
          <w:sz w:val="24"/>
          <w:szCs w:val="24"/>
        </w:rPr>
        <w:footnoteReference w:id="61"/>
      </w:r>
      <w:r w:rsidR="00FD6650" w:rsidRPr="007D2089">
        <w:rPr>
          <w:rFonts w:ascii="Times New Roman" w:hAnsi="Times New Roman" w:cs="Times New Roman"/>
          <w:sz w:val="24"/>
          <w:szCs w:val="24"/>
        </w:rPr>
        <w:t xml:space="preserve"> What is more is that it is known that the addition of revetments of precious materials onto icons quickly became a way of increasing their </w:t>
      </w:r>
      <w:r w:rsidR="00FD6650" w:rsidRPr="007D2089">
        <w:rPr>
          <w:rFonts w:ascii="Times New Roman" w:hAnsi="Times New Roman" w:cs="Times New Roman"/>
          <w:sz w:val="24"/>
          <w:szCs w:val="24"/>
        </w:rPr>
        <w:lastRenderedPageBreak/>
        <w:t>overall value</w:t>
      </w:r>
      <w:r w:rsidR="001319EB" w:rsidRPr="007D2089">
        <w:rPr>
          <w:rFonts w:ascii="Times New Roman" w:hAnsi="Times New Roman" w:cs="Times New Roman"/>
          <w:sz w:val="24"/>
          <w:szCs w:val="24"/>
        </w:rPr>
        <w:t xml:space="preserve">. When examining the FJJMC </w:t>
      </w:r>
      <w:r w:rsidR="001319EB" w:rsidRPr="007D2089">
        <w:rPr>
          <w:rFonts w:ascii="Times New Roman" w:hAnsi="Times New Roman" w:cs="Times New Roman"/>
          <w:i/>
          <w:iCs/>
          <w:sz w:val="24"/>
          <w:szCs w:val="24"/>
        </w:rPr>
        <w:t>Virgin</w:t>
      </w:r>
      <w:r w:rsidR="00625B0B" w:rsidRPr="007D2089">
        <w:rPr>
          <w:rFonts w:ascii="Times New Roman" w:hAnsi="Times New Roman" w:cs="Times New Roman"/>
          <w:i/>
          <w:iCs/>
          <w:sz w:val="24"/>
          <w:szCs w:val="24"/>
        </w:rPr>
        <w:t xml:space="preserve">, </w:t>
      </w:r>
      <w:r w:rsidR="00625B0B" w:rsidRPr="007D2089">
        <w:rPr>
          <w:rFonts w:ascii="Times New Roman" w:hAnsi="Times New Roman" w:cs="Times New Roman"/>
          <w:sz w:val="24"/>
          <w:szCs w:val="24"/>
        </w:rPr>
        <w:t>the roughness of the revetment</w:t>
      </w:r>
      <w:r w:rsidR="00455AD6" w:rsidRPr="007D2089">
        <w:rPr>
          <w:rFonts w:ascii="Times New Roman" w:hAnsi="Times New Roman" w:cs="Times New Roman"/>
          <w:sz w:val="24"/>
          <w:szCs w:val="24"/>
        </w:rPr>
        <w:t xml:space="preserve">s </w:t>
      </w:r>
      <w:r w:rsidR="00002EC4" w:rsidRPr="007D2089">
        <w:rPr>
          <w:rFonts w:ascii="Times New Roman" w:hAnsi="Times New Roman" w:cs="Times New Roman"/>
          <w:sz w:val="24"/>
          <w:szCs w:val="24"/>
        </w:rPr>
        <w:t>is</w:t>
      </w:r>
      <w:r w:rsidR="00455AD6" w:rsidRPr="007D2089">
        <w:rPr>
          <w:rFonts w:ascii="Times New Roman" w:hAnsi="Times New Roman" w:cs="Times New Roman"/>
          <w:sz w:val="24"/>
          <w:szCs w:val="24"/>
        </w:rPr>
        <w:t xml:space="preserve"> apparent, and appear to be a hasty addition </w:t>
      </w:r>
      <w:r w:rsidR="00002EC4" w:rsidRPr="007D2089">
        <w:rPr>
          <w:rFonts w:ascii="Times New Roman" w:hAnsi="Times New Roman" w:cs="Times New Roman"/>
          <w:sz w:val="24"/>
          <w:szCs w:val="24"/>
        </w:rPr>
        <w:t>to</w:t>
      </w:r>
      <w:r w:rsidR="00455AD6" w:rsidRPr="007D2089">
        <w:rPr>
          <w:rFonts w:ascii="Times New Roman" w:hAnsi="Times New Roman" w:cs="Times New Roman"/>
          <w:sz w:val="24"/>
          <w:szCs w:val="24"/>
        </w:rPr>
        <w:t xml:space="preserve"> increase the value</w:t>
      </w:r>
      <w:r w:rsidR="00D26692" w:rsidRPr="007D2089">
        <w:rPr>
          <w:rFonts w:ascii="Times New Roman" w:hAnsi="Times New Roman" w:cs="Times New Roman"/>
          <w:sz w:val="24"/>
          <w:szCs w:val="24"/>
        </w:rPr>
        <w:t>.</w:t>
      </w:r>
      <w:r w:rsidR="00BF12AC" w:rsidRPr="007D2089">
        <w:rPr>
          <w:rFonts w:ascii="Times New Roman" w:hAnsi="Times New Roman" w:cs="Times New Roman"/>
          <w:sz w:val="24"/>
          <w:szCs w:val="24"/>
        </w:rPr>
        <w:t xml:space="preserve"> An important link to why </w:t>
      </w:r>
      <w:r w:rsidR="00813575" w:rsidRPr="007D2089">
        <w:rPr>
          <w:rFonts w:ascii="Times New Roman" w:hAnsi="Times New Roman" w:cs="Times New Roman"/>
          <w:sz w:val="24"/>
          <w:szCs w:val="24"/>
        </w:rPr>
        <w:t>this process of adding revetment is Western and crusader-based</w:t>
      </w:r>
      <w:r w:rsidR="00E62EDC" w:rsidRPr="007D2089">
        <w:rPr>
          <w:rFonts w:ascii="Times New Roman" w:hAnsi="Times New Roman" w:cs="Times New Roman"/>
          <w:sz w:val="24"/>
          <w:szCs w:val="24"/>
        </w:rPr>
        <w:t xml:space="preserve"> art</w:t>
      </w:r>
      <w:r w:rsidR="00D308DA" w:rsidRPr="007D2089">
        <w:rPr>
          <w:rFonts w:ascii="Times New Roman" w:hAnsi="Times New Roman" w:cs="Times New Roman"/>
          <w:sz w:val="24"/>
          <w:szCs w:val="24"/>
        </w:rPr>
        <w:t xml:space="preserve"> can be seen when examining a thirteenth century icon with Saint George and the Mytilene youth.</w:t>
      </w:r>
      <w:r w:rsidR="00C70DB9" w:rsidRPr="007D2089">
        <w:rPr>
          <w:rStyle w:val="FootnoteReference"/>
          <w:rFonts w:ascii="Times New Roman" w:hAnsi="Times New Roman" w:cs="Times New Roman"/>
          <w:sz w:val="24"/>
          <w:szCs w:val="24"/>
        </w:rPr>
        <w:footnoteReference w:id="62"/>
      </w:r>
      <w:r w:rsidR="008A4B2C" w:rsidRPr="007D2089">
        <w:rPr>
          <w:rFonts w:ascii="Times New Roman" w:hAnsi="Times New Roman" w:cs="Times New Roman"/>
          <w:sz w:val="24"/>
          <w:szCs w:val="24"/>
        </w:rPr>
        <w:t xml:space="preserve"> </w:t>
      </w:r>
    </w:p>
    <w:p w14:paraId="6A384B63" w14:textId="3A1B3903" w:rsidR="003E497A" w:rsidRPr="00D3512D" w:rsidRDefault="00FC59FB" w:rsidP="00911703">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The legend of the Mytilene boy</w:t>
      </w:r>
      <w:r w:rsidR="00930453" w:rsidRPr="007D2089">
        <w:rPr>
          <w:rFonts w:ascii="Times New Roman" w:hAnsi="Times New Roman" w:cs="Times New Roman"/>
          <w:sz w:val="24"/>
          <w:szCs w:val="24"/>
        </w:rPr>
        <w:t>, a young Saracen rescued by Saint George, has roots in Cret</w:t>
      </w:r>
      <w:r w:rsidR="00DE6C66" w:rsidRPr="007D2089">
        <w:rPr>
          <w:rFonts w:ascii="Times New Roman" w:hAnsi="Times New Roman" w:cs="Times New Roman"/>
          <w:sz w:val="24"/>
          <w:szCs w:val="24"/>
        </w:rPr>
        <w:t>an mythology.</w:t>
      </w:r>
      <w:r w:rsidR="00DE6C66" w:rsidRPr="007D2089">
        <w:rPr>
          <w:rStyle w:val="FootnoteReference"/>
          <w:rFonts w:ascii="Times New Roman" w:hAnsi="Times New Roman" w:cs="Times New Roman"/>
          <w:sz w:val="24"/>
          <w:szCs w:val="24"/>
        </w:rPr>
        <w:footnoteReference w:id="63"/>
      </w:r>
      <w:r w:rsidR="0087323F" w:rsidRPr="007D2089">
        <w:rPr>
          <w:rFonts w:ascii="Times New Roman" w:hAnsi="Times New Roman" w:cs="Times New Roman"/>
          <w:sz w:val="24"/>
          <w:szCs w:val="24"/>
        </w:rPr>
        <w:t xml:space="preserve"> What’s more is the context </w:t>
      </w:r>
      <w:r w:rsidR="00384D23" w:rsidRPr="007D2089">
        <w:rPr>
          <w:rFonts w:ascii="Times New Roman" w:hAnsi="Times New Roman" w:cs="Times New Roman"/>
          <w:sz w:val="24"/>
          <w:szCs w:val="24"/>
        </w:rPr>
        <w:t xml:space="preserve">of the icon overall; that silver-gesso style was not only a popular Western </w:t>
      </w:r>
      <w:r w:rsidR="006E3BE2" w:rsidRPr="007D2089">
        <w:rPr>
          <w:rFonts w:ascii="Times New Roman" w:hAnsi="Times New Roman" w:cs="Times New Roman"/>
          <w:sz w:val="24"/>
          <w:szCs w:val="24"/>
        </w:rPr>
        <w:t>taste of the time, but that the primary function was to increase the value of the work.</w:t>
      </w:r>
      <w:r w:rsidR="006E3BE2" w:rsidRPr="007D2089">
        <w:rPr>
          <w:rStyle w:val="FootnoteReference"/>
          <w:rFonts w:ascii="Times New Roman" w:hAnsi="Times New Roman" w:cs="Times New Roman"/>
          <w:sz w:val="24"/>
          <w:szCs w:val="24"/>
        </w:rPr>
        <w:footnoteReference w:id="64"/>
      </w:r>
      <w:r w:rsidR="00B368B2" w:rsidRPr="007D2089">
        <w:rPr>
          <w:rFonts w:ascii="Times New Roman" w:hAnsi="Times New Roman" w:cs="Times New Roman"/>
          <w:sz w:val="24"/>
          <w:szCs w:val="24"/>
        </w:rPr>
        <w:t xml:space="preserve"> This supports the notion that the revetments on our FJJMC </w:t>
      </w:r>
      <w:r w:rsidR="00B368B2" w:rsidRPr="007D2089">
        <w:rPr>
          <w:rFonts w:ascii="Times New Roman" w:hAnsi="Times New Roman" w:cs="Times New Roman"/>
          <w:i/>
          <w:iCs/>
          <w:sz w:val="24"/>
          <w:szCs w:val="24"/>
        </w:rPr>
        <w:t>Virgin</w:t>
      </w:r>
      <w:r w:rsidR="00B368B2" w:rsidRPr="007D2089">
        <w:rPr>
          <w:rFonts w:ascii="Times New Roman" w:hAnsi="Times New Roman" w:cs="Times New Roman"/>
          <w:sz w:val="24"/>
          <w:szCs w:val="24"/>
        </w:rPr>
        <w:t xml:space="preserve"> were hasty additions to increase the value of the work overall. </w:t>
      </w:r>
      <w:r w:rsidR="008A4B2C" w:rsidRPr="007D2089">
        <w:rPr>
          <w:rFonts w:ascii="Times New Roman" w:hAnsi="Times New Roman" w:cs="Times New Roman"/>
          <w:sz w:val="24"/>
          <w:szCs w:val="24"/>
        </w:rPr>
        <w:t xml:space="preserve">The notion that this is inherent in </w:t>
      </w:r>
      <w:r w:rsidR="0029112E">
        <w:rPr>
          <w:rFonts w:ascii="Times New Roman" w:hAnsi="Times New Roman" w:cs="Times New Roman"/>
          <w:sz w:val="24"/>
          <w:szCs w:val="24"/>
        </w:rPr>
        <w:t>C</w:t>
      </w:r>
      <w:r w:rsidR="005C10C1" w:rsidRPr="007D2089">
        <w:rPr>
          <w:rFonts w:ascii="Times New Roman" w:hAnsi="Times New Roman" w:cs="Times New Roman"/>
          <w:sz w:val="24"/>
          <w:szCs w:val="24"/>
        </w:rPr>
        <w:t xml:space="preserve">rusader-style icons is supported </w:t>
      </w:r>
      <w:r w:rsidR="003432CB" w:rsidRPr="007D2089">
        <w:rPr>
          <w:rFonts w:ascii="Times New Roman" w:hAnsi="Times New Roman" w:cs="Times New Roman"/>
          <w:sz w:val="24"/>
          <w:szCs w:val="24"/>
        </w:rPr>
        <w:t>by Cormack</w:t>
      </w:r>
      <w:r w:rsidR="00685C57" w:rsidRPr="007D2089">
        <w:rPr>
          <w:rFonts w:ascii="Times New Roman" w:hAnsi="Times New Roman" w:cs="Times New Roman"/>
          <w:sz w:val="24"/>
          <w:szCs w:val="24"/>
        </w:rPr>
        <w:t>, who</w:t>
      </w:r>
      <w:r w:rsidR="008D000F" w:rsidRPr="007D2089">
        <w:rPr>
          <w:rFonts w:ascii="Times New Roman" w:hAnsi="Times New Roman" w:cs="Times New Roman"/>
          <w:sz w:val="24"/>
          <w:szCs w:val="24"/>
        </w:rPr>
        <w:t xml:space="preserve"> </w:t>
      </w:r>
      <w:r w:rsidR="00685C57" w:rsidRPr="007D2089">
        <w:rPr>
          <w:rFonts w:ascii="Times New Roman" w:hAnsi="Times New Roman" w:cs="Times New Roman"/>
          <w:sz w:val="24"/>
          <w:szCs w:val="24"/>
        </w:rPr>
        <w:t>assigns</w:t>
      </w:r>
      <w:r w:rsidR="008D000F" w:rsidRPr="007D2089">
        <w:rPr>
          <w:rFonts w:ascii="Times New Roman" w:hAnsi="Times New Roman" w:cs="Times New Roman"/>
          <w:sz w:val="24"/>
          <w:szCs w:val="24"/>
        </w:rPr>
        <w:t xml:space="preserve"> its provenance to having been painted in the Holy Land during the Crusades</w:t>
      </w:r>
      <w:r w:rsidR="00685C57" w:rsidRPr="007D2089">
        <w:rPr>
          <w:rFonts w:ascii="Times New Roman" w:hAnsi="Times New Roman" w:cs="Times New Roman"/>
          <w:sz w:val="24"/>
          <w:szCs w:val="24"/>
        </w:rPr>
        <w:t>.</w:t>
      </w:r>
      <w:r w:rsidR="00685C57" w:rsidRPr="007D2089">
        <w:rPr>
          <w:rStyle w:val="FootnoteReference"/>
          <w:rFonts w:ascii="Times New Roman" w:hAnsi="Times New Roman" w:cs="Times New Roman"/>
          <w:sz w:val="24"/>
          <w:szCs w:val="24"/>
        </w:rPr>
        <w:footnoteReference w:id="65"/>
      </w:r>
      <w:r w:rsidR="00685C57" w:rsidRPr="007D2089">
        <w:rPr>
          <w:rFonts w:ascii="Times New Roman" w:hAnsi="Times New Roman" w:cs="Times New Roman"/>
          <w:sz w:val="24"/>
          <w:szCs w:val="24"/>
        </w:rPr>
        <w:t xml:space="preserve"> </w:t>
      </w:r>
      <w:r w:rsidR="001468CA" w:rsidRPr="007D2089">
        <w:rPr>
          <w:rFonts w:ascii="Times New Roman" w:hAnsi="Times New Roman" w:cs="Times New Roman"/>
          <w:sz w:val="24"/>
          <w:szCs w:val="24"/>
        </w:rPr>
        <w:t xml:space="preserve">This is also </w:t>
      </w:r>
      <w:r w:rsidR="001468CA" w:rsidRPr="00D3512D">
        <w:rPr>
          <w:rFonts w:ascii="Times New Roman" w:hAnsi="Times New Roman" w:cs="Times New Roman"/>
          <w:sz w:val="24"/>
          <w:szCs w:val="24"/>
        </w:rPr>
        <w:t xml:space="preserve">supportive overall of the notion that the FJJMC </w:t>
      </w:r>
      <w:r w:rsidR="001468CA" w:rsidRPr="00D3512D">
        <w:rPr>
          <w:rFonts w:ascii="Times New Roman" w:hAnsi="Times New Roman" w:cs="Times New Roman"/>
          <w:i/>
          <w:iCs/>
          <w:sz w:val="24"/>
          <w:szCs w:val="24"/>
        </w:rPr>
        <w:t xml:space="preserve">Virgin </w:t>
      </w:r>
      <w:r w:rsidR="001468CA" w:rsidRPr="00D3512D">
        <w:rPr>
          <w:rFonts w:ascii="Times New Roman" w:hAnsi="Times New Roman" w:cs="Times New Roman"/>
          <w:sz w:val="24"/>
          <w:szCs w:val="24"/>
        </w:rPr>
        <w:t>was executed with the Crusader art style in mind.</w:t>
      </w:r>
      <w:r w:rsidR="00911703" w:rsidRPr="00D3512D">
        <w:rPr>
          <w:rFonts w:ascii="Times New Roman" w:hAnsi="Times New Roman" w:cs="Times New Roman"/>
          <w:sz w:val="24"/>
          <w:szCs w:val="24"/>
        </w:rPr>
        <w:t xml:space="preserve"> </w:t>
      </w:r>
      <w:r w:rsidR="003E497A" w:rsidRPr="00D3512D">
        <w:rPr>
          <w:rFonts w:ascii="Times New Roman" w:hAnsi="Times New Roman" w:cs="Times New Roman"/>
          <w:sz w:val="24"/>
          <w:szCs w:val="24"/>
        </w:rPr>
        <w:t xml:space="preserve">With the FJJMC </w:t>
      </w:r>
      <w:r w:rsidR="003E497A" w:rsidRPr="00D3512D">
        <w:rPr>
          <w:rFonts w:ascii="Times New Roman" w:hAnsi="Times New Roman" w:cs="Times New Roman"/>
          <w:i/>
          <w:iCs/>
          <w:sz w:val="24"/>
          <w:szCs w:val="24"/>
        </w:rPr>
        <w:t xml:space="preserve">Virgin </w:t>
      </w:r>
      <w:r w:rsidR="003E497A" w:rsidRPr="00D3512D">
        <w:rPr>
          <w:rFonts w:ascii="Times New Roman" w:hAnsi="Times New Roman" w:cs="Times New Roman"/>
          <w:sz w:val="24"/>
          <w:szCs w:val="24"/>
        </w:rPr>
        <w:t xml:space="preserve">being dated to the </w:t>
      </w:r>
      <w:r w:rsidR="0029112E" w:rsidRPr="00D3512D">
        <w:rPr>
          <w:rFonts w:ascii="Times New Roman" w:hAnsi="Times New Roman" w:cs="Times New Roman"/>
          <w:sz w:val="24"/>
          <w:szCs w:val="24"/>
        </w:rPr>
        <w:t>seventeenth</w:t>
      </w:r>
      <w:r w:rsidR="003E497A" w:rsidRPr="00D3512D">
        <w:rPr>
          <w:rFonts w:ascii="Times New Roman" w:hAnsi="Times New Roman" w:cs="Times New Roman"/>
          <w:sz w:val="24"/>
          <w:szCs w:val="24"/>
        </w:rPr>
        <w:t xml:space="preserve"> century, we can closely, within a span of barely over one hundred years, connect it to Tzafoures’ initial icons and their stylistic similarities. It is not a stretch to say that the FJJMC </w:t>
      </w:r>
      <w:r w:rsidR="003E497A" w:rsidRPr="00D3512D">
        <w:rPr>
          <w:rFonts w:ascii="Times New Roman" w:hAnsi="Times New Roman" w:cs="Times New Roman"/>
          <w:i/>
          <w:iCs/>
          <w:sz w:val="24"/>
          <w:szCs w:val="24"/>
        </w:rPr>
        <w:t>Virgin</w:t>
      </w:r>
      <w:r w:rsidR="003E497A" w:rsidRPr="00D3512D">
        <w:rPr>
          <w:rFonts w:ascii="Times New Roman" w:hAnsi="Times New Roman" w:cs="Times New Roman"/>
          <w:sz w:val="24"/>
          <w:szCs w:val="24"/>
        </w:rPr>
        <w:t xml:space="preserve"> is a direct stylistic </w:t>
      </w:r>
      <w:r w:rsidRPr="00D3512D">
        <w:rPr>
          <w:rFonts w:ascii="Times New Roman" w:hAnsi="Times New Roman" w:cs="Times New Roman"/>
          <w:sz w:val="24"/>
          <w:szCs w:val="24"/>
        </w:rPr>
        <w:t>derivate</w:t>
      </w:r>
      <w:r w:rsidR="003E497A" w:rsidRPr="00D3512D">
        <w:rPr>
          <w:rFonts w:ascii="Times New Roman" w:hAnsi="Times New Roman" w:cs="Times New Roman"/>
          <w:sz w:val="24"/>
          <w:szCs w:val="24"/>
        </w:rPr>
        <w:t xml:space="preserve"> of those initial </w:t>
      </w:r>
      <w:r w:rsidR="003E497A" w:rsidRPr="00D3512D">
        <w:rPr>
          <w:rFonts w:ascii="Times New Roman" w:hAnsi="Times New Roman" w:cs="Times New Roman"/>
          <w:i/>
          <w:iCs/>
          <w:sz w:val="24"/>
          <w:szCs w:val="24"/>
        </w:rPr>
        <w:t xml:space="preserve">Madre </w:t>
      </w:r>
      <w:r w:rsidR="002B34F4">
        <w:rPr>
          <w:rFonts w:ascii="Times New Roman" w:hAnsi="Times New Roman" w:cs="Times New Roman"/>
          <w:i/>
          <w:iCs/>
          <w:sz w:val="24"/>
          <w:szCs w:val="24"/>
        </w:rPr>
        <w:t>d</w:t>
      </w:r>
      <w:r w:rsidR="003E497A" w:rsidRPr="00D3512D">
        <w:rPr>
          <w:rFonts w:ascii="Times New Roman" w:hAnsi="Times New Roman" w:cs="Times New Roman"/>
          <w:i/>
          <w:iCs/>
          <w:sz w:val="24"/>
          <w:szCs w:val="24"/>
        </w:rPr>
        <w:t>ella Consolazione</w:t>
      </w:r>
      <w:r w:rsidR="003E497A" w:rsidRPr="00D3512D">
        <w:rPr>
          <w:rFonts w:ascii="Times New Roman" w:hAnsi="Times New Roman" w:cs="Times New Roman"/>
          <w:sz w:val="24"/>
          <w:szCs w:val="24"/>
        </w:rPr>
        <w:t xml:space="preserve"> icons which began to appear towards the end of the 15</w:t>
      </w:r>
      <w:r w:rsidR="003E497A" w:rsidRPr="00D3512D">
        <w:rPr>
          <w:rFonts w:ascii="Times New Roman" w:hAnsi="Times New Roman" w:cs="Times New Roman"/>
          <w:sz w:val="24"/>
          <w:szCs w:val="24"/>
          <w:vertAlign w:val="superscript"/>
        </w:rPr>
        <w:t>th</w:t>
      </w:r>
      <w:r w:rsidR="003E497A" w:rsidRPr="00D3512D">
        <w:rPr>
          <w:rFonts w:ascii="Times New Roman" w:hAnsi="Times New Roman" w:cs="Times New Roman"/>
          <w:sz w:val="24"/>
          <w:szCs w:val="24"/>
        </w:rPr>
        <w:t xml:space="preserve"> century.</w:t>
      </w:r>
      <w:r w:rsidR="001B0E60" w:rsidRPr="00D3512D">
        <w:rPr>
          <w:rFonts w:ascii="Times New Roman" w:hAnsi="Times New Roman" w:cs="Times New Roman"/>
          <w:sz w:val="24"/>
          <w:szCs w:val="24"/>
        </w:rPr>
        <w:t xml:space="preserve"> </w:t>
      </w:r>
      <w:r w:rsidR="001B0E60" w:rsidRPr="00D3512D">
        <w:rPr>
          <w:rFonts w:ascii="Times New Roman" w:hAnsi="Times New Roman" w:cs="Times New Roman"/>
          <w:color w:val="000000"/>
          <w:sz w:val="24"/>
          <w:szCs w:val="24"/>
        </w:rPr>
        <w:t xml:space="preserve">It is from Crete that the </w:t>
      </w:r>
      <w:r w:rsidR="001B0E60" w:rsidRPr="00D3512D">
        <w:rPr>
          <w:rFonts w:ascii="Times New Roman" w:hAnsi="Times New Roman" w:cs="Times New Roman"/>
          <w:i/>
          <w:iCs/>
          <w:color w:val="000000"/>
          <w:sz w:val="24"/>
          <w:szCs w:val="24"/>
        </w:rPr>
        <w:t xml:space="preserve">Madre della Consolazione </w:t>
      </w:r>
      <w:r w:rsidR="001B0E60" w:rsidRPr="00D3512D">
        <w:rPr>
          <w:rFonts w:ascii="Times New Roman" w:hAnsi="Times New Roman" w:cs="Times New Roman"/>
          <w:color w:val="000000"/>
          <w:sz w:val="24"/>
          <w:szCs w:val="24"/>
        </w:rPr>
        <w:t xml:space="preserve">archetype emerges around the </w:t>
      </w:r>
      <w:r w:rsidR="009D680D" w:rsidRPr="00D3512D">
        <w:rPr>
          <w:rFonts w:ascii="Times New Roman" w:hAnsi="Times New Roman" w:cs="Times New Roman"/>
          <w:color w:val="000000"/>
          <w:sz w:val="24"/>
          <w:szCs w:val="24"/>
        </w:rPr>
        <w:t>fourteenth</w:t>
      </w:r>
      <w:r w:rsidR="001B0E60" w:rsidRPr="00D3512D">
        <w:rPr>
          <w:rFonts w:ascii="Times New Roman" w:hAnsi="Times New Roman" w:cs="Times New Roman"/>
          <w:color w:val="000000"/>
          <w:sz w:val="24"/>
          <w:szCs w:val="24"/>
        </w:rPr>
        <w:t xml:space="preserve"> or fifteenth century, coinciding with and lending to the rising popularity of International Gothic style in European Medieval painting around the same time, up until about the 17</w:t>
      </w:r>
      <w:r w:rsidR="001B0E60" w:rsidRPr="00D3512D">
        <w:rPr>
          <w:rFonts w:ascii="Times New Roman" w:hAnsi="Times New Roman" w:cs="Times New Roman"/>
          <w:color w:val="000000"/>
          <w:sz w:val="24"/>
          <w:szCs w:val="24"/>
          <w:vertAlign w:val="superscript"/>
        </w:rPr>
        <w:t>th</w:t>
      </w:r>
      <w:r w:rsidR="001B0E60" w:rsidRPr="00D3512D">
        <w:rPr>
          <w:rFonts w:ascii="Times New Roman" w:hAnsi="Times New Roman" w:cs="Times New Roman"/>
          <w:color w:val="000000"/>
          <w:sz w:val="24"/>
          <w:szCs w:val="24"/>
        </w:rPr>
        <w:t xml:space="preserve"> century.</w:t>
      </w:r>
      <w:r w:rsidR="001B0E60" w:rsidRPr="00D3512D">
        <w:rPr>
          <w:rStyle w:val="FootnoteReference"/>
          <w:rFonts w:ascii="Times New Roman" w:hAnsi="Times New Roman" w:cs="Times New Roman"/>
          <w:color w:val="000000"/>
          <w:sz w:val="24"/>
          <w:szCs w:val="24"/>
        </w:rPr>
        <w:footnoteReference w:id="66"/>
      </w:r>
    </w:p>
    <w:p w14:paraId="0CB1079C" w14:textId="35F3F61E" w:rsidR="003E497A" w:rsidRPr="00D3512D" w:rsidRDefault="00E60DBC" w:rsidP="00903FA0">
      <w:pPr>
        <w:spacing w:line="480" w:lineRule="auto"/>
        <w:jc w:val="center"/>
        <w:rPr>
          <w:rFonts w:ascii="Times New Roman" w:hAnsi="Times New Roman" w:cs="Times New Roman"/>
          <w:sz w:val="24"/>
          <w:szCs w:val="24"/>
        </w:rPr>
      </w:pPr>
      <w:r w:rsidRPr="00D3512D">
        <w:rPr>
          <w:rFonts w:ascii="Times New Roman" w:hAnsi="Times New Roman" w:cs="Times New Roman"/>
          <w:sz w:val="24"/>
          <w:szCs w:val="24"/>
        </w:rPr>
        <w:lastRenderedPageBreak/>
        <w:t xml:space="preserve">Crete and Ionian </w:t>
      </w:r>
      <w:r w:rsidR="004437C2" w:rsidRPr="00D3512D">
        <w:rPr>
          <w:rFonts w:ascii="Times New Roman" w:hAnsi="Times New Roman" w:cs="Times New Roman"/>
          <w:sz w:val="24"/>
          <w:szCs w:val="24"/>
        </w:rPr>
        <w:t>Islands: Veneto-Cretan Style</w:t>
      </w:r>
    </w:p>
    <w:p w14:paraId="5FF7F8DB" w14:textId="386A12D6" w:rsidR="002F0852" w:rsidRDefault="00D629B7" w:rsidP="002F0852">
      <w:pPr>
        <w:pStyle w:val="NormalWeb"/>
        <w:spacing w:before="0" w:beforeAutospacing="0" w:after="160" w:afterAutospacing="0" w:line="480" w:lineRule="auto"/>
        <w:ind w:firstLine="720"/>
        <w:rPr>
          <w:color w:val="000000"/>
        </w:rPr>
      </w:pPr>
      <w:r w:rsidRPr="00D3512D">
        <w:tab/>
      </w:r>
      <w:r w:rsidR="002F0852" w:rsidRPr="00D3512D">
        <w:rPr>
          <w:color w:val="000000"/>
        </w:rPr>
        <w:t>Just as important as the Venetian link to Cyprus, the island of Crete also served as a major point of contact between the East and West concerning Byzantine-style religious art. After the Ottoman conquest of Constantinople, it is largely agreed that the</w:t>
      </w:r>
      <w:r w:rsidR="002F0852" w:rsidRPr="007D2089">
        <w:rPr>
          <w:color w:val="000000"/>
        </w:rPr>
        <w:t xml:space="preserve"> artistic center of the Eastern Orthodox world was repositioned from the shores of the Bosporus to the coasts of Crete.</w:t>
      </w:r>
      <w:r w:rsidR="002F0852" w:rsidRPr="007D2089">
        <w:rPr>
          <w:rStyle w:val="FootnoteReference"/>
          <w:color w:val="000000"/>
        </w:rPr>
        <w:footnoteReference w:id="67"/>
      </w:r>
      <w:r w:rsidR="002F0852" w:rsidRPr="007D2089">
        <w:rPr>
          <w:color w:val="000000"/>
        </w:rPr>
        <w:t xml:space="preserve"> This can be seen as direct evidence that the Byzantine-style art emerging from Crete was highly influential on the rest of Europe, much in the same way the initial haul of art by the Venetians from the Fourth Crusade impacted the proliferation of Madonna archetypes. The Venetians were also the most heavily involved with Crete, as they were the first major colonizers of the island. Venice sent 152 colonists to Crete in 1211 to subsume the population, turning the Greek capital of Chandax to Candia, and installed a variety of Latin churches.</w:t>
      </w:r>
      <w:r w:rsidR="002F0852" w:rsidRPr="007D2089">
        <w:rPr>
          <w:rStyle w:val="FootnoteReference"/>
          <w:color w:val="000000"/>
        </w:rPr>
        <w:footnoteReference w:id="68"/>
      </w:r>
      <w:r w:rsidR="002F0852" w:rsidRPr="007D2089">
        <w:rPr>
          <w:color w:val="000000"/>
        </w:rPr>
        <w:t xml:space="preserve"> The Venetians, who had only very recently helped to invade Constantinople, brought with them to the island the fervor of the cult of the Virgin.</w:t>
      </w:r>
      <w:r w:rsidR="002F0852" w:rsidRPr="007D2089">
        <w:rPr>
          <w:rStyle w:val="FootnoteReference"/>
          <w:color w:val="000000"/>
        </w:rPr>
        <w:footnoteReference w:id="69"/>
      </w:r>
      <w:r w:rsidR="002F0852" w:rsidRPr="007D2089">
        <w:rPr>
          <w:color w:val="000000"/>
        </w:rPr>
        <w:t xml:space="preserve"> Above all, though they were indeed colonizing the island, Venetians cared about continuity of Byzantine artistic tradition,</w:t>
      </w:r>
      <w:r w:rsidR="002F0852" w:rsidRPr="007D2089">
        <w:rPr>
          <w:rStyle w:val="FootnoteReference"/>
          <w:color w:val="000000"/>
        </w:rPr>
        <w:footnoteReference w:id="70"/>
      </w:r>
      <w:r w:rsidR="002F0852" w:rsidRPr="007D2089">
        <w:rPr>
          <w:color w:val="000000"/>
        </w:rPr>
        <w:t xml:space="preserve"> and veneration and exaltation iconography of the Virgin was the just the method to maintain hegemony between the Greeks and Latins on the island.</w:t>
      </w:r>
      <w:r w:rsidR="002F0852" w:rsidRPr="007D2089">
        <w:rPr>
          <w:rStyle w:val="FootnoteReference"/>
          <w:color w:val="000000"/>
        </w:rPr>
        <w:footnoteReference w:id="71"/>
      </w:r>
      <w:r w:rsidR="002F0852" w:rsidRPr="007D2089">
        <w:rPr>
          <w:color w:val="000000"/>
        </w:rPr>
        <w:t xml:space="preserve"> </w:t>
      </w:r>
      <w:r w:rsidR="0037047F">
        <w:rPr>
          <w:color w:val="000000"/>
        </w:rPr>
        <w:t xml:space="preserve"> </w:t>
      </w:r>
    </w:p>
    <w:p w14:paraId="662FB919" w14:textId="7A51B7E0" w:rsidR="00154487" w:rsidRPr="007D2089" w:rsidRDefault="00154487" w:rsidP="002F0852">
      <w:pPr>
        <w:pStyle w:val="NormalWeb"/>
        <w:spacing w:before="0" w:beforeAutospacing="0" w:after="160" w:afterAutospacing="0" w:line="480" w:lineRule="auto"/>
        <w:ind w:firstLine="720"/>
        <w:rPr>
          <w:color w:val="000000"/>
        </w:rPr>
      </w:pPr>
      <w:r>
        <w:rPr>
          <w:color w:val="000000"/>
        </w:rPr>
        <w:t xml:space="preserve">The </w:t>
      </w:r>
      <w:r w:rsidR="003F0A37">
        <w:rPr>
          <w:color w:val="000000"/>
        </w:rPr>
        <w:t>island of Crete had nothing less than an industry surrounding its production of Byzantine-style icons</w:t>
      </w:r>
      <w:r w:rsidR="00BF3BD8">
        <w:rPr>
          <w:color w:val="000000"/>
        </w:rPr>
        <w:t>.</w:t>
      </w:r>
      <w:r w:rsidR="00A43974">
        <w:rPr>
          <w:color w:val="000000"/>
        </w:rPr>
        <w:t xml:space="preserve"> With an organized market</w:t>
      </w:r>
      <w:r w:rsidR="0042549C">
        <w:rPr>
          <w:color w:val="000000"/>
        </w:rPr>
        <w:t xml:space="preserve"> which disseminated icons throughout </w:t>
      </w:r>
      <w:r w:rsidR="0042549C">
        <w:rPr>
          <w:color w:val="000000"/>
        </w:rPr>
        <w:lastRenderedPageBreak/>
        <w:t>the Mediterranean</w:t>
      </w:r>
      <w:r w:rsidR="00B81B46">
        <w:rPr>
          <w:color w:val="000000"/>
        </w:rPr>
        <w:t xml:space="preserve"> world and in Northern Europe,</w:t>
      </w:r>
      <w:r w:rsidR="00067F94">
        <w:rPr>
          <w:color w:val="000000"/>
        </w:rPr>
        <w:t xml:space="preserve"> as well as an increasingly intersectional relationship between patrons and painters</w:t>
      </w:r>
      <w:r w:rsidR="00F8778C">
        <w:rPr>
          <w:color w:val="000000"/>
        </w:rPr>
        <w:t>, Crete was indeed the c</w:t>
      </w:r>
      <w:r w:rsidR="00013149">
        <w:rPr>
          <w:color w:val="000000"/>
        </w:rPr>
        <w:t>enter of painting after the fall of Constantinople</w:t>
      </w:r>
      <w:r w:rsidR="00013149">
        <w:rPr>
          <w:rStyle w:val="FootnoteReference"/>
          <w:color w:val="000000"/>
        </w:rPr>
        <w:footnoteReference w:id="72"/>
      </w:r>
      <w:r w:rsidR="0026422A">
        <w:rPr>
          <w:color w:val="000000"/>
        </w:rPr>
        <w:t xml:space="preserve"> The details of who exactly comprised the painters and the patrons is readily available, due to the excellent archival work </w:t>
      </w:r>
      <w:r w:rsidR="008A1414">
        <w:rPr>
          <w:color w:val="000000"/>
        </w:rPr>
        <w:t>of the Venetians</w:t>
      </w:r>
      <w:r w:rsidR="00374954">
        <w:rPr>
          <w:color w:val="000000"/>
        </w:rPr>
        <w:t>.</w:t>
      </w:r>
      <w:r w:rsidR="008A1414">
        <w:rPr>
          <w:rStyle w:val="FootnoteReference"/>
          <w:color w:val="000000"/>
        </w:rPr>
        <w:footnoteReference w:id="73"/>
      </w:r>
      <w:r w:rsidR="00B637CE">
        <w:rPr>
          <w:color w:val="000000"/>
        </w:rPr>
        <w:t xml:space="preserve"> </w:t>
      </w:r>
      <w:r w:rsidR="007440DC">
        <w:rPr>
          <w:color w:val="000000"/>
        </w:rPr>
        <w:t xml:space="preserve">Primarily, </w:t>
      </w:r>
      <w:r w:rsidR="00C97FA1">
        <w:rPr>
          <w:color w:val="000000"/>
        </w:rPr>
        <w:t>Greek and Italian merchants were the driving forces behind demand for icon production,</w:t>
      </w:r>
      <w:r w:rsidR="00034C49">
        <w:rPr>
          <w:color w:val="000000"/>
        </w:rPr>
        <w:t xml:space="preserve"> as they acted as an intermediary between the </w:t>
      </w:r>
      <w:r w:rsidR="00D327C0">
        <w:rPr>
          <w:color w:val="000000"/>
        </w:rPr>
        <w:t>Cretan artists and Western markets,</w:t>
      </w:r>
      <w:r w:rsidR="002D5CB1">
        <w:rPr>
          <w:color w:val="000000"/>
        </w:rPr>
        <w:t xml:space="preserve"> even sharing a collective aesthetic taste</w:t>
      </w:r>
      <w:r w:rsidR="00D530BC">
        <w:rPr>
          <w:color w:val="000000"/>
        </w:rPr>
        <w:t>, reminiscent of later artistic movements in the twentieth century</w:t>
      </w:r>
      <w:r w:rsidR="002D5CB1">
        <w:rPr>
          <w:color w:val="000000"/>
        </w:rPr>
        <w:t>.</w:t>
      </w:r>
      <w:r w:rsidR="00056C9B">
        <w:rPr>
          <w:color w:val="000000"/>
        </w:rPr>
        <w:t xml:space="preserve"> A sizeable amount of remaining contracts that exist were facilitated by this group, about fifteen percent.</w:t>
      </w:r>
      <w:r w:rsidR="00056C9B">
        <w:rPr>
          <w:rStyle w:val="FootnoteReference"/>
          <w:color w:val="000000"/>
        </w:rPr>
        <w:footnoteReference w:id="74"/>
      </w:r>
      <w:r w:rsidR="002178B0">
        <w:rPr>
          <w:color w:val="000000"/>
        </w:rPr>
        <w:t xml:space="preserve"> The Venetians, after subsuming Constantinople for a time, wanted to rush the icons from Crete out into the markets as well, with icons reportedly being manufactured </w:t>
      </w:r>
      <w:r w:rsidR="00FF2035">
        <w:rPr>
          <w:color w:val="000000"/>
        </w:rPr>
        <w:t>en masse.</w:t>
      </w:r>
      <w:r w:rsidR="00374954">
        <w:rPr>
          <w:color w:val="000000"/>
        </w:rPr>
        <w:t xml:space="preserve"> Evidence of these mass orders exists as well, with a vast number being commissioned in 1497 by a Venetian dealer from a Cretan painter, and also from Flanders</w:t>
      </w:r>
      <w:r w:rsidR="000850FB">
        <w:rPr>
          <w:color w:val="000000"/>
        </w:rPr>
        <w:t>, and we have May of the next year as a specific time when the Western markets had been well saturated by Cretan icons.</w:t>
      </w:r>
      <w:r w:rsidR="000850FB">
        <w:rPr>
          <w:rStyle w:val="FootnoteReference"/>
          <w:color w:val="000000"/>
        </w:rPr>
        <w:footnoteReference w:id="75"/>
      </w:r>
      <w:r w:rsidR="00D61EDF">
        <w:rPr>
          <w:color w:val="000000"/>
        </w:rPr>
        <w:t xml:space="preserve"> Of course, the fervent desire for images of the Virgin fits directly into this period</w:t>
      </w:r>
      <w:r w:rsidR="00666DFF">
        <w:rPr>
          <w:color w:val="000000"/>
        </w:rPr>
        <w:t xml:space="preserve">, as her likeness was one of the most frequently requested. An order for </w:t>
      </w:r>
      <w:r w:rsidR="00DA7185">
        <w:rPr>
          <w:color w:val="000000"/>
        </w:rPr>
        <w:t>seven</w:t>
      </w:r>
      <w:r w:rsidR="002F3EB2">
        <w:rPr>
          <w:color w:val="000000"/>
        </w:rPr>
        <w:t>-</w:t>
      </w:r>
      <w:r w:rsidR="00DA7185">
        <w:rPr>
          <w:color w:val="000000"/>
        </w:rPr>
        <w:t>hundred</w:t>
      </w:r>
      <w:r w:rsidR="00666DFF">
        <w:rPr>
          <w:color w:val="000000"/>
        </w:rPr>
        <w:t xml:space="preserve"> icons of the Virgin was placed in 1499 by a Venetian dealer and a Peloponnesians dealer,</w:t>
      </w:r>
      <w:r w:rsidR="004D0FD8">
        <w:rPr>
          <w:color w:val="000000"/>
        </w:rPr>
        <w:t xml:space="preserve"> who themselves were dealing with three separate painters living in Candia.</w:t>
      </w:r>
      <w:r w:rsidR="004D0FD8">
        <w:rPr>
          <w:rStyle w:val="FootnoteReference"/>
          <w:color w:val="000000"/>
        </w:rPr>
        <w:footnoteReference w:id="76"/>
      </w:r>
      <w:r w:rsidR="004D0FD8">
        <w:rPr>
          <w:color w:val="000000"/>
        </w:rPr>
        <w:t xml:space="preserve"> </w:t>
      </w:r>
      <w:r w:rsidR="00334215">
        <w:rPr>
          <w:color w:val="000000"/>
        </w:rPr>
        <w:t xml:space="preserve">What’s more is the details requested for individual </w:t>
      </w:r>
      <w:r w:rsidR="00122C4E">
        <w:rPr>
          <w:color w:val="000000"/>
        </w:rPr>
        <w:t>patrons</w:t>
      </w:r>
      <w:r w:rsidR="000964FD">
        <w:rPr>
          <w:color w:val="000000"/>
        </w:rPr>
        <w:t xml:space="preserve">; whether something would be in the Greek or Latin </w:t>
      </w:r>
      <w:r w:rsidR="000964FD">
        <w:rPr>
          <w:color w:val="000000"/>
        </w:rPr>
        <w:lastRenderedPageBreak/>
        <w:t>manner,</w:t>
      </w:r>
      <w:r w:rsidR="00505E65">
        <w:rPr>
          <w:color w:val="000000"/>
        </w:rPr>
        <w:t xml:space="preserve"> pre-determined models (like those by Tzafouris),</w:t>
      </w:r>
      <w:r w:rsidR="00C34C82">
        <w:rPr>
          <w:color w:val="000000"/>
        </w:rPr>
        <w:t xml:space="preserve"> and even how the garment of the Virgin would look.</w:t>
      </w:r>
      <w:r w:rsidR="00C34C82">
        <w:rPr>
          <w:rStyle w:val="FootnoteReference"/>
          <w:color w:val="000000"/>
        </w:rPr>
        <w:footnoteReference w:id="77"/>
      </w:r>
      <w:r w:rsidR="004F58E8">
        <w:rPr>
          <w:color w:val="000000"/>
        </w:rPr>
        <w:t xml:space="preserve"> Th</w:t>
      </w:r>
      <w:r w:rsidR="004C3BEB">
        <w:rPr>
          <w:color w:val="000000"/>
        </w:rPr>
        <w:t>is</w:t>
      </w:r>
      <w:r w:rsidR="00D62717">
        <w:rPr>
          <w:color w:val="000000"/>
        </w:rPr>
        <w:t xml:space="preserve"> specificity of the </w:t>
      </w:r>
      <w:r w:rsidR="00DF0F5A">
        <w:rPr>
          <w:color w:val="000000"/>
        </w:rPr>
        <w:t xml:space="preserve">demands about details of the </w:t>
      </w:r>
      <w:r w:rsidR="008A60BF">
        <w:rPr>
          <w:color w:val="000000"/>
        </w:rPr>
        <w:t>composition of the Virgin</w:t>
      </w:r>
      <w:r w:rsidR="004C3BEB">
        <w:rPr>
          <w:color w:val="000000"/>
        </w:rPr>
        <w:t xml:space="preserve"> makes the FJJMC Virgin all the more important.</w:t>
      </w:r>
      <w:r w:rsidR="0097525A">
        <w:rPr>
          <w:color w:val="000000"/>
        </w:rPr>
        <w:t xml:space="preserve"> The efficacy with which the order was executed and delivery fulfilled is also astonishing, with the icons being produc</w:t>
      </w:r>
      <w:r w:rsidR="006C6AC9">
        <w:rPr>
          <w:color w:val="000000"/>
        </w:rPr>
        <w:t>ed and delivered in the span of forty days.</w:t>
      </w:r>
      <w:r w:rsidR="006C6AC9">
        <w:rPr>
          <w:rStyle w:val="FootnoteReference"/>
          <w:color w:val="000000"/>
        </w:rPr>
        <w:footnoteReference w:id="78"/>
      </w:r>
      <w:r w:rsidR="00C34C82">
        <w:rPr>
          <w:color w:val="000000"/>
        </w:rPr>
        <w:t xml:space="preserve"> </w:t>
      </w:r>
      <w:r w:rsidR="004D0FD8">
        <w:rPr>
          <w:color w:val="000000"/>
        </w:rPr>
        <w:t>As is evident in this anecdote,</w:t>
      </w:r>
      <w:r w:rsidR="00056F09">
        <w:rPr>
          <w:color w:val="000000"/>
        </w:rPr>
        <w:t xml:space="preserve"> the systems of artistic enterprise and exchange were complex </w:t>
      </w:r>
      <w:r w:rsidR="00BD2C08">
        <w:rPr>
          <w:color w:val="000000"/>
        </w:rPr>
        <w:t>regarding the Veneto-Cretan period of icon production.</w:t>
      </w:r>
    </w:p>
    <w:p w14:paraId="3656C5DC" w14:textId="06E88E59" w:rsidR="00564B65" w:rsidRDefault="00564B65" w:rsidP="002F0852">
      <w:pPr>
        <w:spacing w:line="480" w:lineRule="auto"/>
        <w:rPr>
          <w:rFonts w:ascii="Times New Roman" w:hAnsi="Times New Roman" w:cs="Times New Roman"/>
          <w:sz w:val="24"/>
          <w:szCs w:val="24"/>
        </w:rPr>
      </w:pPr>
      <w:r>
        <w:rPr>
          <w:rFonts w:ascii="Times New Roman" w:hAnsi="Times New Roman" w:cs="Times New Roman"/>
          <w:sz w:val="24"/>
          <w:szCs w:val="24"/>
        </w:rPr>
        <w:tab/>
        <w:t>The Ionian islands</w:t>
      </w:r>
      <w:r w:rsidR="00101B56">
        <w:rPr>
          <w:rFonts w:ascii="Times New Roman" w:hAnsi="Times New Roman" w:cs="Times New Roman"/>
          <w:sz w:val="24"/>
          <w:szCs w:val="24"/>
        </w:rPr>
        <w:t>, which were also</w:t>
      </w:r>
      <w:r>
        <w:rPr>
          <w:rFonts w:ascii="Times New Roman" w:hAnsi="Times New Roman" w:cs="Times New Roman"/>
          <w:sz w:val="24"/>
          <w:szCs w:val="24"/>
        </w:rPr>
        <w:t xml:space="preserve"> </w:t>
      </w:r>
      <w:r w:rsidR="008031C9">
        <w:rPr>
          <w:rFonts w:ascii="Times New Roman" w:hAnsi="Times New Roman" w:cs="Times New Roman"/>
          <w:sz w:val="24"/>
          <w:szCs w:val="24"/>
        </w:rPr>
        <w:t>under Venetian rule</w:t>
      </w:r>
      <w:r w:rsidR="006611D9">
        <w:rPr>
          <w:rFonts w:ascii="Times New Roman" w:hAnsi="Times New Roman" w:cs="Times New Roman"/>
          <w:sz w:val="24"/>
          <w:szCs w:val="24"/>
        </w:rPr>
        <w:t>,</w:t>
      </w:r>
      <w:r w:rsidR="008031C9">
        <w:rPr>
          <w:rFonts w:ascii="Times New Roman" w:hAnsi="Times New Roman" w:cs="Times New Roman"/>
          <w:sz w:val="24"/>
          <w:szCs w:val="24"/>
        </w:rPr>
        <w:t xml:space="preserve"> represent</w:t>
      </w:r>
      <w:r w:rsidR="00712399">
        <w:rPr>
          <w:rFonts w:ascii="Times New Roman" w:hAnsi="Times New Roman" w:cs="Times New Roman"/>
          <w:sz w:val="24"/>
          <w:szCs w:val="24"/>
        </w:rPr>
        <w:t xml:space="preserve"> a</w:t>
      </w:r>
      <w:r w:rsidR="00DE6BC2">
        <w:rPr>
          <w:rFonts w:ascii="Times New Roman" w:hAnsi="Times New Roman" w:cs="Times New Roman"/>
          <w:sz w:val="24"/>
          <w:szCs w:val="24"/>
        </w:rPr>
        <w:t xml:space="preserve"> whole</w:t>
      </w:r>
      <w:r w:rsidR="00712399">
        <w:rPr>
          <w:rFonts w:ascii="Times New Roman" w:hAnsi="Times New Roman" w:cs="Times New Roman"/>
          <w:sz w:val="24"/>
          <w:szCs w:val="24"/>
        </w:rPr>
        <w:t xml:space="preserve"> epoch of post-Byzantine art, </w:t>
      </w:r>
      <w:r w:rsidR="00F11453">
        <w:rPr>
          <w:rFonts w:ascii="Times New Roman" w:hAnsi="Times New Roman" w:cs="Times New Roman"/>
          <w:sz w:val="24"/>
          <w:szCs w:val="24"/>
        </w:rPr>
        <w:t xml:space="preserve">a time when the Byzantine style was still being kept alive, </w:t>
      </w:r>
      <w:r w:rsidR="00DE6BC2">
        <w:rPr>
          <w:rFonts w:ascii="Times New Roman" w:hAnsi="Times New Roman" w:cs="Times New Roman"/>
          <w:sz w:val="24"/>
          <w:szCs w:val="24"/>
        </w:rPr>
        <w:t>though it</w:t>
      </w:r>
      <w:r w:rsidR="00F11453">
        <w:rPr>
          <w:rFonts w:ascii="Times New Roman" w:hAnsi="Times New Roman" w:cs="Times New Roman"/>
          <w:sz w:val="24"/>
          <w:szCs w:val="24"/>
        </w:rPr>
        <w:t xml:space="preserve"> had decidedly shifted </w:t>
      </w:r>
      <w:r w:rsidR="00DE6BC2">
        <w:rPr>
          <w:rFonts w:ascii="Times New Roman" w:hAnsi="Times New Roman" w:cs="Times New Roman"/>
          <w:sz w:val="24"/>
          <w:szCs w:val="24"/>
        </w:rPr>
        <w:t>due</w:t>
      </w:r>
      <w:r w:rsidR="00F11453">
        <w:rPr>
          <w:rFonts w:ascii="Times New Roman" w:hAnsi="Times New Roman" w:cs="Times New Roman"/>
          <w:sz w:val="24"/>
          <w:szCs w:val="24"/>
        </w:rPr>
        <w:t xml:space="preserve"> </w:t>
      </w:r>
      <w:r w:rsidR="00DE6BC2">
        <w:rPr>
          <w:rFonts w:ascii="Times New Roman" w:hAnsi="Times New Roman" w:cs="Times New Roman"/>
          <w:sz w:val="24"/>
          <w:szCs w:val="24"/>
        </w:rPr>
        <w:t>to</w:t>
      </w:r>
      <w:r w:rsidR="00F11453">
        <w:rPr>
          <w:rFonts w:ascii="Times New Roman" w:hAnsi="Times New Roman" w:cs="Times New Roman"/>
          <w:sz w:val="24"/>
          <w:szCs w:val="24"/>
        </w:rPr>
        <w:t xml:space="preserve"> influence by Western artistic practices</w:t>
      </w:r>
      <w:r w:rsidR="005E65AA">
        <w:rPr>
          <w:rFonts w:ascii="Times New Roman" w:hAnsi="Times New Roman" w:cs="Times New Roman"/>
          <w:sz w:val="24"/>
          <w:szCs w:val="24"/>
        </w:rPr>
        <w:t>.</w:t>
      </w:r>
      <w:r w:rsidR="002B15F8">
        <w:rPr>
          <w:rFonts w:ascii="Times New Roman" w:hAnsi="Times New Roman" w:cs="Times New Roman"/>
          <w:sz w:val="24"/>
          <w:szCs w:val="24"/>
        </w:rPr>
        <w:t xml:space="preserve"> Venice represented not only the inevitable encroachment of the West, but also offered safety as the Byzantine empire was crumbling due to the oncoming onslaught of Ottomans.</w:t>
      </w:r>
      <w:r w:rsidR="009A3316">
        <w:rPr>
          <w:rFonts w:ascii="Times New Roman" w:hAnsi="Times New Roman" w:cs="Times New Roman"/>
          <w:sz w:val="24"/>
          <w:szCs w:val="24"/>
        </w:rPr>
        <w:t xml:space="preserve"> Islands such as Corfu, recognizing the encroaching doom of the Byzantines</w:t>
      </w:r>
      <w:r w:rsidR="00EE2318">
        <w:rPr>
          <w:rFonts w:ascii="Times New Roman" w:hAnsi="Times New Roman" w:cs="Times New Roman"/>
          <w:sz w:val="24"/>
          <w:szCs w:val="24"/>
        </w:rPr>
        <w:t xml:space="preserve">, even asked for annexation into the Venetian state, proving the dire nature the </w:t>
      </w:r>
      <w:r w:rsidR="007322FD">
        <w:rPr>
          <w:rFonts w:ascii="Times New Roman" w:hAnsi="Times New Roman" w:cs="Times New Roman"/>
          <w:sz w:val="24"/>
          <w:szCs w:val="24"/>
        </w:rPr>
        <w:t>islands</w:t>
      </w:r>
      <w:r w:rsidR="00E111C8">
        <w:rPr>
          <w:rFonts w:ascii="Times New Roman" w:hAnsi="Times New Roman" w:cs="Times New Roman"/>
          <w:sz w:val="24"/>
          <w:szCs w:val="24"/>
        </w:rPr>
        <w:t>,</w:t>
      </w:r>
      <w:r w:rsidR="007322FD">
        <w:rPr>
          <w:rFonts w:ascii="Times New Roman" w:hAnsi="Times New Roman" w:cs="Times New Roman"/>
          <w:sz w:val="24"/>
          <w:szCs w:val="24"/>
        </w:rPr>
        <w:t xml:space="preserve"> which were </w:t>
      </w:r>
      <w:r w:rsidR="00F6719D">
        <w:rPr>
          <w:rFonts w:ascii="Times New Roman" w:hAnsi="Times New Roman" w:cs="Times New Roman"/>
          <w:sz w:val="24"/>
          <w:szCs w:val="24"/>
        </w:rPr>
        <w:t>centers of post-Byzantine art production</w:t>
      </w:r>
      <w:r w:rsidR="007322FD">
        <w:rPr>
          <w:rFonts w:ascii="Times New Roman" w:hAnsi="Times New Roman" w:cs="Times New Roman"/>
          <w:sz w:val="24"/>
          <w:szCs w:val="24"/>
        </w:rPr>
        <w:t>.</w:t>
      </w:r>
      <w:r w:rsidR="007322FD">
        <w:rPr>
          <w:rStyle w:val="FootnoteReference"/>
          <w:rFonts w:ascii="Times New Roman" w:hAnsi="Times New Roman" w:cs="Times New Roman"/>
          <w:sz w:val="24"/>
          <w:szCs w:val="24"/>
        </w:rPr>
        <w:footnoteReference w:id="79"/>
      </w:r>
      <w:r w:rsidR="0098253C">
        <w:rPr>
          <w:rFonts w:ascii="Times New Roman" w:hAnsi="Times New Roman" w:cs="Times New Roman"/>
          <w:sz w:val="24"/>
          <w:szCs w:val="24"/>
        </w:rPr>
        <w:t xml:space="preserve"> Just as important as Venice’s dealings with </w:t>
      </w:r>
      <w:r w:rsidR="00A70F63">
        <w:rPr>
          <w:rFonts w:ascii="Times New Roman" w:hAnsi="Times New Roman" w:cs="Times New Roman"/>
          <w:sz w:val="24"/>
          <w:szCs w:val="24"/>
        </w:rPr>
        <w:t>Crete were, Venice</w:t>
      </w:r>
      <w:r w:rsidR="00CC39E8">
        <w:rPr>
          <w:rFonts w:ascii="Times New Roman" w:hAnsi="Times New Roman" w:cs="Times New Roman"/>
          <w:sz w:val="24"/>
          <w:szCs w:val="24"/>
        </w:rPr>
        <w:t xml:space="preserve"> also consolidated power both socially and artistically </w:t>
      </w:r>
      <w:r w:rsidR="00F10498">
        <w:rPr>
          <w:rFonts w:ascii="Times New Roman" w:hAnsi="Times New Roman" w:cs="Times New Roman"/>
          <w:sz w:val="24"/>
          <w:szCs w:val="24"/>
        </w:rPr>
        <w:t xml:space="preserve">in the Ionian islands. </w:t>
      </w:r>
      <w:r w:rsidR="00886295">
        <w:rPr>
          <w:rFonts w:ascii="Times New Roman" w:hAnsi="Times New Roman" w:cs="Times New Roman"/>
          <w:sz w:val="24"/>
          <w:szCs w:val="24"/>
        </w:rPr>
        <w:t>Just as on Crete, the Venetians, though primarily Western and Catholic, still allowed the islands inhabitants to maintain Orthodox beliefs and lifestyles,</w:t>
      </w:r>
      <w:r w:rsidR="005541F1">
        <w:rPr>
          <w:rFonts w:ascii="Times New Roman" w:hAnsi="Times New Roman" w:cs="Times New Roman"/>
          <w:sz w:val="24"/>
          <w:szCs w:val="24"/>
        </w:rPr>
        <w:t xml:space="preserve"> which would have contributed to the intermingling of stylistic </w:t>
      </w:r>
      <w:r w:rsidR="00685671">
        <w:rPr>
          <w:rFonts w:ascii="Times New Roman" w:hAnsi="Times New Roman" w:cs="Times New Roman"/>
          <w:sz w:val="24"/>
          <w:szCs w:val="24"/>
        </w:rPr>
        <w:t>qualities regarding art production.</w:t>
      </w:r>
      <w:r w:rsidR="009A4AC2">
        <w:rPr>
          <w:rFonts w:ascii="Times New Roman" w:hAnsi="Times New Roman" w:cs="Times New Roman"/>
          <w:sz w:val="24"/>
          <w:szCs w:val="24"/>
        </w:rPr>
        <w:t xml:space="preserve"> </w:t>
      </w:r>
      <w:r w:rsidR="004C06C0">
        <w:rPr>
          <w:rFonts w:ascii="Times New Roman" w:hAnsi="Times New Roman" w:cs="Times New Roman"/>
          <w:sz w:val="24"/>
          <w:szCs w:val="24"/>
        </w:rPr>
        <w:t>The council of 150 ruled the island</w:t>
      </w:r>
      <w:r w:rsidR="009D64DD">
        <w:rPr>
          <w:rFonts w:ascii="Times New Roman" w:hAnsi="Times New Roman" w:cs="Times New Roman"/>
          <w:sz w:val="24"/>
          <w:szCs w:val="24"/>
        </w:rPr>
        <w:t xml:space="preserve"> of Corfu</w:t>
      </w:r>
      <w:r w:rsidR="004C06C0">
        <w:rPr>
          <w:rFonts w:ascii="Times New Roman" w:hAnsi="Times New Roman" w:cs="Times New Roman"/>
          <w:sz w:val="24"/>
          <w:szCs w:val="24"/>
        </w:rPr>
        <w:t xml:space="preserve"> </w:t>
      </w:r>
      <w:r w:rsidR="001201F0">
        <w:rPr>
          <w:rFonts w:ascii="Times New Roman" w:hAnsi="Times New Roman" w:cs="Times New Roman"/>
          <w:sz w:val="24"/>
          <w:szCs w:val="24"/>
        </w:rPr>
        <w:t xml:space="preserve">was </w:t>
      </w:r>
      <w:r w:rsidR="004C06C0">
        <w:rPr>
          <w:rFonts w:ascii="Times New Roman" w:hAnsi="Times New Roman" w:cs="Times New Roman"/>
          <w:sz w:val="24"/>
          <w:szCs w:val="24"/>
        </w:rPr>
        <w:t>composed of Greeks and Latins, creating a close oligarchy</w:t>
      </w:r>
      <w:r w:rsidR="0002050E">
        <w:rPr>
          <w:rFonts w:ascii="Times New Roman" w:hAnsi="Times New Roman" w:cs="Times New Roman"/>
          <w:sz w:val="24"/>
          <w:szCs w:val="24"/>
        </w:rPr>
        <w:t xml:space="preserve"> that </w:t>
      </w:r>
      <w:r w:rsidR="0002050E">
        <w:rPr>
          <w:rFonts w:ascii="Times New Roman" w:hAnsi="Times New Roman" w:cs="Times New Roman"/>
          <w:sz w:val="24"/>
          <w:szCs w:val="24"/>
        </w:rPr>
        <w:lastRenderedPageBreak/>
        <w:t>was balanced</w:t>
      </w:r>
      <w:r w:rsidR="00F04B29">
        <w:rPr>
          <w:rFonts w:ascii="Times New Roman" w:hAnsi="Times New Roman" w:cs="Times New Roman"/>
          <w:sz w:val="24"/>
          <w:szCs w:val="24"/>
        </w:rPr>
        <w:t xml:space="preserve"> towards both sides.</w:t>
      </w:r>
      <w:r w:rsidR="00F04B29">
        <w:rPr>
          <w:rStyle w:val="FootnoteReference"/>
          <w:rFonts w:ascii="Times New Roman" w:hAnsi="Times New Roman" w:cs="Times New Roman"/>
          <w:sz w:val="24"/>
          <w:szCs w:val="24"/>
        </w:rPr>
        <w:footnoteReference w:id="80"/>
      </w:r>
      <w:r w:rsidR="00BF715A">
        <w:rPr>
          <w:rFonts w:ascii="Times New Roman" w:hAnsi="Times New Roman" w:cs="Times New Roman"/>
          <w:sz w:val="24"/>
          <w:szCs w:val="24"/>
        </w:rPr>
        <w:t xml:space="preserve"> The </w:t>
      </w:r>
      <w:r w:rsidR="00D806E7">
        <w:rPr>
          <w:rFonts w:ascii="Times New Roman" w:hAnsi="Times New Roman" w:cs="Times New Roman"/>
          <w:sz w:val="24"/>
          <w:szCs w:val="24"/>
        </w:rPr>
        <w:t xml:space="preserve">intersectionality between Catholic and Orthodox cannot be overstated, as both saw themselves as direct successors to the Byzantines, and often still took place in </w:t>
      </w:r>
      <w:r w:rsidR="003F19E9">
        <w:rPr>
          <w:rFonts w:ascii="Times New Roman" w:hAnsi="Times New Roman" w:cs="Times New Roman"/>
          <w:sz w:val="24"/>
          <w:szCs w:val="24"/>
        </w:rPr>
        <w:t>a ritualistic lifestyle in both the secular and religious spheres.</w:t>
      </w:r>
      <w:r w:rsidR="003F19E9">
        <w:rPr>
          <w:rStyle w:val="FootnoteReference"/>
          <w:rFonts w:ascii="Times New Roman" w:hAnsi="Times New Roman" w:cs="Times New Roman"/>
          <w:sz w:val="24"/>
          <w:szCs w:val="24"/>
        </w:rPr>
        <w:footnoteReference w:id="81"/>
      </w:r>
      <w:r w:rsidR="00F04B29">
        <w:rPr>
          <w:rFonts w:ascii="Times New Roman" w:hAnsi="Times New Roman" w:cs="Times New Roman"/>
          <w:sz w:val="24"/>
          <w:szCs w:val="24"/>
        </w:rPr>
        <w:t xml:space="preserve"> </w:t>
      </w:r>
      <w:r w:rsidR="009A4AC2">
        <w:rPr>
          <w:rFonts w:ascii="Times New Roman" w:hAnsi="Times New Roman" w:cs="Times New Roman"/>
          <w:sz w:val="24"/>
          <w:szCs w:val="24"/>
        </w:rPr>
        <w:t>Corfu was a bounteous place at the time of its transition to Venetian rule, with</w:t>
      </w:r>
      <w:r w:rsidR="00382A7A">
        <w:rPr>
          <w:rFonts w:ascii="Times New Roman" w:hAnsi="Times New Roman" w:cs="Times New Roman"/>
          <w:sz w:val="24"/>
          <w:szCs w:val="24"/>
        </w:rPr>
        <w:t xml:space="preserve"> the chronic</w:t>
      </w:r>
      <w:r w:rsidR="00131033">
        <w:rPr>
          <w:rFonts w:ascii="Times New Roman" w:hAnsi="Times New Roman" w:cs="Times New Roman"/>
          <w:sz w:val="24"/>
          <w:szCs w:val="24"/>
        </w:rPr>
        <w:t>ler Vil</w:t>
      </w:r>
      <w:r w:rsidR="008447EA">
        <w:rPr>
          <w:rFonts w:ascii="Times New Roman" w:hAnsi="Times New Roman" w:cs="Times New Roman"/>
          <w:sz w:val="24"/>
          <w:szCs w:val="24"/>
        </w:rPr>
        <w:t>lehardouin exclaiming that it was “very rich and plenteous.”</w:t>
      </w:r>
      <w:r w:rsidR="008447EA">
        <w:rPr>
          <w:rStyle w:val="FootnoteReference"/>
          <w:rFonts w:ascii="Times New Roman" w:hAnsi="Times New Roman" w:cs="Times New Roman"/>
          <w:sz w:val="24"/>
          <w:szCs w:val="24"/>
        </w:rPr>
        <w:footnoteReference w:id="82"/>
      </w:r>
      <w:r w:rsidR="00475B85">
        <w:rPr>
          <w:rFonts w:ascii="Times New Roman" w:hAnsi="Times New Roman" w:cs="Times New Roman"/>
          <w:sz w:val="24"/>
          <w:szCs w:val="24"/>
        </w:rPr>
        <w:t xml:space="preserve">  Other islands in the Ionian sphere were not as specifically under direct Venetian rule, with some such as Paxo being </w:t>
      </w:r>
      <w:r w:rsidR="004F5C3E">
        <w:rPr>
          <w:rFonts w:ascii="Times New Roman" w:hAnsi="Times New Roman" w:cs="Times New Roman"/>
          <w:sz w:val="24"/>
          <w:szCs w:val="24"/>
        </w:rPr>
        <w:t>ruled by pirate barons</w:t>
      </w:r>
      <w:r w:rsidR="00897B9C">
        <w:rPr>
          <w:rFonts w:ascii="Times New Roman" w:hAnsi="Times New Roman" w:cs="Times New Roman"/>
          <w:sz w:val="24"/>
          <w:szCs w:val="24"/>
        </w:rPr>
        <w:t>.</w:t>
      </w:r>
      <w:r w:rsidR="00897B9C">
        <w:rPr>
          <w:rStyle w:val="FootnoteReference"/>
          <w:rFonts w:ascii="Times New Roman" w:hAnsi="Times New Roman" w:cs="Times New Roman"/>
          <w:sz w:val="24"/>
          <w:szCs w:val="24"/>
        </w:rPr>
        <w:footnoteReference w:id="83"/>
      </w:r>
    </w:p>
    <w:p w14:paraId="771E1DEB" w14:textId="29459AFE" w:rsidR="00C75F33" w:rsidRDefault="00B94C99" w:rsidP="00C75F3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More than anything, the Ionian islands represented the deliberate </w:t>
      </w:r>
      <w:r w:rsidR="00780CB6">
        <w:rPr>
          <w:rFonts w:ascii="Times New Roman" w:hAnsi="Times New Roman" w:cs="Times New Roman"/>
          <w:sz w:val="24"/>
          <w:szCs w:val="24"/>
        </w:rPr>
        <w:t xml:space="preserve">need felt by </w:t>
      </w:r>
      <w:r w:rsidR="000549E7">
        <w:rPr>
          <w:rFonts w:ascii="Times New Roman" w:hAnsi="Times New Roman" w:cs="Times New Roman"/>
          <w:sz w:val="24"/>
          <w:szCs w:val="24"/>
        </w:rPr>
        <w:t>both the East and West to have a more open dialogue with trade and religious life, but also with art.</w:t>
      </w:r>
      <w:r w:rsidR="00277FB9">
        <w:rPr>
          <w:rFonts w:ascii="Times New Roman" w:hAnsi="Times New Roman" w:cs="Times New Roman"/>
          <w:sz w:val="24"/>
          <w:szCs w:val="24"/>
        </w:rPr>
        <w:t xml:space="preserve"> Corfu was just as essential as Crete in integrating Western techniques into icon production.</w:t>
      </w:r>
      <w:r w:rsidR="00277FB9">
        <w:rPr>
          <w:rStyle w:val="FootnoteReference"/>
          <w:rFonts w:ascii="Times New Roman" w:hAnsi="Times New Roman" w:cs="Times New Roman"/>
          <w:sz w:val="24"/>
          <w:szCs w:val="24"/>
        </w:rPr>
        <w:footnoteReference w:id="84"/>
      </w:r>
      <w:r w:rsidR="002D68AD">
        <w:rPr>
          <w:rFonts w:ascii="Times New Roman" w:hAnsi="Times New Roman" w:cs="Times New Roman"/>
          <w:sz w:val="24"/>
          <w:szCs w:val="24"/>
        </w:rPr>
        <w:t xml:space="preserve"> In fact, we can firmly see the Ionian islands as being the </w:t>
      </w:r>
      <w:r w:rsidR="008B2A61">
        <w:rPr>
          <w:rFonts w:ascii="Times New Roman" w:hAnsi="Times New Roman" w:cs="Times New Roman"/>
          <w:sz w:val="24"/>
          <w:szCs w:val="24"/>
        </w:rPr>
        <w:t xml:space="preserve">final </w:t>
      </w:r>
      <w:r w:rsidR="00A22ED5">
        <w:rPr>
          <w:rFonts w:ascii="Times New Roman" w:hAnsi="Times New Roman" w:cs="Times New Roman"/>
          <w:sz w:val="24"/>
          <w:szCs w:val="24"/>
        </w:rPr>
        <w:t xml:space="preserve">stage of Byzantine-style or post-Byzantine style icon production. After Crete was subsumed by the Ottomans in 1669, many </w:t>
      </w:r>
      <w:r w:rsidR="002B3C0D">
        <w:rPr>
          <w:rFonts w:ascii="Times New Roman" w:hAnsi="Times New Roman" w:cs="Times New Roman"/>
          <w:sz w:val="24"/>
          <w:szCs w:val="24"/>
        </w:rPr>
        <w:t>artists took refuge in the Ionian islands.</w:t>
      </w:r>
      <w:r w:rsidR="002B3C0D">
        <w:rPr>
          <w:rStyle w:val="FootnoteReference"/>
          <w:rFonts w:ascii="Times New Roman" w:hAnsi="Times New Roman" w:cs="Times New Roman"/>
          <w:sz w:val="24"/>
          <w:szCs w:val="24"/>
        </w:rPr>
        <w:footnoteReference w:id="85"/>
      </w:r>
      <w:r w:rsidR="007369CC">
        <w:rPr>
          <w:rFonts w:ascii="Times New Roman" w:hAnsi="Times New Roman" w:cs="Times New Roman"/>
          <w:sz w:val="24"/>
          <w:szCs w:val="24"/>
        </w:rPr>
        <w:t xml:space="preserve"> The icon production on the Ionian islands, and specifically Corfu, was </w:t>
      </w:r>
      <w:r w:rsidR="006D2B99">
        <w:rPr>
          <w:rFonts w:ascii="Times New Roman" w:hAnsi="Times New Roman" w:cs="Times New Roman"/>
          <w:sz w:val="24"/>
          <w:szCs w:val="24"/>
        </w:rPr>
        <w:t>part of the trend towards secular art, as artists were becoming more free to experiment and implement Western techniques</w:t>
      </w:r>
      <w:r w:rsidR="002C4D65">
        <w:rPr>
          <w:rFonts w:ascii="Times New Roman" w:hAnsi="Times New Roman" w:cs="Times New Roman"/>
          <w:sz w:val="24"/>
          <w:szCs w:val="24"/>
        </w:rPr>
        <w:t xml:space="preserve"> and untether themselves from making art specifically for churches.</w:t>
      </w:r>
      <w:r w:rsidR="002C4D65">
        <w:rPr>
          <w:rStyle w:val="FootnoteReference"/>
          <w:rFonts w:ascii="Times New Roman" w:hAnsi="Times New Roman" w:cs="Times New Roman"/>
          <w:sz w:val="24"/>
          <w:szCs w:val="24"/>
        </w:rPr>
        <w:footnoteReference w:id="86"/>
      </w:r>
      <w:r w:rsidR="008D5038">
        <w:rPr>
          <w:rFonts w:ascii="Times New Roman" w:hAnsi="Times New Roman" w:cs="Times New Roman"/>
          <w:sz w:val="24"/>
          <w:szCs w:val="24"/>
        </w:rPr>
        <w:t xml:space="preserve"> The </w:t>
      </w:r>
      <w:r w:rsidR="008D5038">
        <w:rPr>
          <w:rFonts w:ascii="Times New Roman" w:hAnsi="Times New Roman" w:cs="Times New Roman"/>
          <w:sz w:val="24"/>
          <w:szCs w:val="24"/>
        </w:rPr>
        <w:lastRenderedPageBreak/>
        <w:t>Heptanese school of art emerged from Corfu,</w:t>
      </w:r>
      <w:r w:rsidR="00815175">
        <w:rPr>
          <w:rFonts w:ascii="Times New Roman" w:hAnsi="Times New Roman" w:cs="Times New Roman"/>
          <w:sz w:val="24"/>
          <w:szCs w:val="24"/>
        </w:rPr>
        <w:t xml:space="preserve"> headlined by artists such as</w:t>
      </w:r>
      <w:r w:rsidR="00EC31DC">
        <w:rPr>
          <w:rFonts w:ascii="Times New Roman" w:hAnsi="Times New Roman" w:cs="Times New Roman"/>
          <w:sz w:val="24"/>
          <w:szCs w:val="24"/>
        </w:rPr>
        <w:t xml:space="preserve"> Panagiotis Doxaras and his son, Nikolaus Doxaras</w:t>
      </w:r>
      <w:r w:rsidR="000A17F2">
        <w:rPr>
          <w:rFonts w:ascii="Times New Roman" w:hAnsi="Times New Roman" w:cs="Times New Roman"/>
          <w:sz w:val="24"/>
          <w:szCs w:val="24"/>
        </w:rPr>
        <w:t>.</w:t>
      </w:r>
      <w:r w:rsidR="000A17F2">
        <w:rPr>
          <w:rStyle w:val="FootnoteReference"/>
          <w:rFonts w:ascii="Times New Roman" w:hAnsi="Times New Roman" w:cs="Times New Roman"/>
          <w:sz w:val="24"/>
          <w:szCs w:val="24"/>
        </w:rPr>
        <w:footnoteReference w:id="87"/>
      </w:r>
      <w:r w:rsidR="000A17F2">
        <w:rPr>
          <w:rFonts w:ascii="Times New Roman" w:hAnsi="Times New Roman" w:cs="Times New Roman"/>
          <w:sz w:val="24"/>
          <w:szCs w:val="24"/>
        </w:rPr>
        <w:t xml:space="preserve"> The Heptanese school, in the </w:t>
      </w:r>
      <w:r w:rsidR="00333B16">
        <w:rPr>
          <w:rFonts w:ascii="Times New Roman" w:hAnsi="Times New Roman" w:cs="Times New Roman"/>
          <w:sz w:val="24"/>
          <w:szCs w:val="24"/>
        </w:rPr>
        <w:t>words</w:t>
      </w:r>
      <w:r w:rsidR="000A17F2">
        <w:rPr>
          <w:rFonts w:ascii="Times New Roman" w:hAnsi="Times New Roman" w:cs="Times New Roman"/>
          <w:sz w:val="24"/>
          <w:szCs w:val="24"/>
        </w:rPr>
        <w:t xml:space="preserve"> of Dr. Anathasios Christou, </w:t>
      </w:r>
      <w:r w:rsidR="006727DB">
        <w:rPr>
          <w:rFonts w:ascii="Times New Roman" w:hAnsi="Times New Roman" w:cs="Times New Roman"/>
          <w:sz w:val="24"/>
          <w:szCs w:val="24"/>
        </w:rPr>
        <w:t>bridge the gap between what he calls the Byzantine tradition with modern Greek art.</w:t>
      </w:r>
      <w:r w:rsidR="006727DB">
        <w:rPr>
          <w:rStyle w:val="FootnoteReference"/>
          <w:rFonts w:ascii="Times New Roman" w:hAnsi="Times New Roman" w:cs="Times New Roman"/>
          <w:sz w:val="24"/>
          <w:szCs w:val="24"/>
        </w:rPr>
        <w:footnoteReference w:id="88"/>
      </w:r>
      <w:r w:rsidR="00121F96">
        <w:rPr>
          <w:rFonts w:ascii="Times New Roman" w:hAnsi="Times New Roman" w:cs="Times New Roman"/>
          <w:sz w:val="24"/>
          <w:szCs w:val="24"/>
        </w:rPr>
        <w:t xml:space="preserve"> For the purposes of this thesis, we will agree, but also state its overall importance in the furthering of </w:t>
      </w:r>
      <w:r w:rsidR="00D036AB">
        <w:rPr>
          <w:rFonts w:ascii="Times New Roman" w:hAnsi="Times New Roman" w:cs="Times New Roman"/>
          <w:sz w:val="24"/>
          <w:szCs w:val="24"/>
        </w:rPr>
        <w:t xml:space="preserve">the stylistic </w:t>
      </w:r>
      <w:r w:rsidR="000A3E98">
        <w:rPr>
          <w:rFonts w:ascii="Times New Roman" w:hAnsi="Times New Roman" w:cs="Times New Roman"/>
          <w:sz w:val="24"/>
          <w:szCs w:val="24"/>
        </w:rPr>
        <w:t>evolution</w:t>
      </w:r>
      <w:r w:rsidR="00554EE2">
        <w:rPr>
          <w:rFonts w:ascii="Times New Roman" w:hAnsi="Times New Roman" w:cs="Times New Roman"/>
          <w:sz w:val="24"/>
          <w:szCs w:val="24"/>
        </w:rPr>
        <w:t xml:space="preserve">. The same </w:t>
      </w:r>
      <w:r w:rsidR="005371EE">
        <w:rPr>
          <w:rFonts w:ascii="Times New Roman" w:hAnsi="Times New Roman" w:cs="Times New Roman"/>
          <w:sz w:val="24"/>
          <w:szCs w:val="24"/>
        </w:rPr>
        <w:t>pushes to integrate the Western Catholic Gothic style that were occurring in Crete were also occurring in</w:t>
      </w:r>
      <w:r w:rsidR="00F04BBD">
        <w:rPr>
          <w:rFonts w:ascii="Times New Roman" w:hAnsi="Times New Roman" w:cs="Times New Roman"/>
          <w:sz w:val="24"/>
          <w:szCs w:val="24"/>
        </w:rPr>
        <w:t xml:space="preserve"> Corfu, with further efforts to secularize art</w:t>
      </w:r>
      <w:r w:rsidR="00E5340D">
        <w:rPr>
          <w:rFonts w:ascii="Times New Roman" w:hAnsi="Times New Roman" w:cs="Times New Roman"/>
          <w:sz w:val="24"/>
          <w:szCs w:val="24"/>
        </w:rPr>
        <w:t>. The Byzantine tradition on one hand was being continued</w:t>
      </w:r>
      <w:r w:rsidR="00C82199">
        <w:rPr>
          <w:rFonts w:ascii="Times New Roman" w:hAnsi="Times New Roman" w:cs="Times New Roman"/>
          <w:sz w:val="24"/>
          <w:szCs w:val="24"/>
        </w:rPr>
        <w:t>, but the tradition was also experiencing changes</w:t>
      </w:r>
      <w:r w:rsidR="004F1E6E">
        <w:rPr>
          <w:rFonts w:ascii="Times New Roman" w:hAnsi="Times New Roman" w:cs="Times New Roman"/>
          <w:sz w:val="24"/>
          <w:szCs w:val="24"/>
        </w:rPr>
        <w:t>.</w:t>
      </w:r>
      <w:r w:rsidR="004F1E6E">
        <w:rPr>
          <w:rStyle w:val="FootnoteReference"/>
          <w:rFonts w:ascii="Times New Roman" w:hAnsi="Times New Roman" w:cs="Times New Roman"/>
          <w:sz w:val="24"/>
          <w:szCs w:val="24"/>
        </w:rPr>
        <w:footnoteReference w:id="89"/>
      </w:r>
      <w:r w:rsidR="00760D61">
        <w:rPr>
          <w:rFonts w:ascii="Times New Roman" w:hAnsi="Times New Roman" w:cs="Times New Roman"/>
          <w:sz w:val="24"/>
          <w:szCs w:val="24"/>
        </w:rPr>
        <w:t xml:space="preserve"> Ultimately, while both of the icons from the FJJMC are from Crete, Corfu and the rest of the Ionian islands represent another theater of artistic change and development that </w:t>
      </w:r>
      <w:r w:rsidR="006E29E2">
        <w:rPr>
          <w:rFonts w:ascii="Times New Roman" w:hAnsi="Times New Roman" w:cs="Times New Roman"/>
          <w:sz w:val="24"/>
          <w:szCs w:val="24"/>
        </w:rPr>
        <w:t xml:space="preserve">picked up where the Cretan </w:t>
      </w:r>
      <w:r w:rsidR="0037047F">
        <w:rPr>
          <w:rFonts w:ascii="Times New Roman" w:hAnsi="Times New Roman" w:cs="Times New Roman"/>
          <w:sz w:val="24"/>
          <w:szCs w:val="24"/>
        </w:rPr>
        <w:t>R</w:t>
      </w:r>
      <w:r w:rsidR="006E29E2">
        <w:rPr>
          <w:rFonts w:ascii="Times New Roman" w:hAnsi="Times New Roman" w:cs="Times New Roman"/>
          <w:sz w:val="24"/>
          <w:szCs w:val="24"/>
        </w:rPr>
        <w:t xml:space="preserve">enaissance had left </w:t>
      </w:r>
      <w:r w:rsidR="00256E47">
        <w:rPr>
          <w:rFonts w:ascii="Times New Roman" w:hAnsi="Times New Roman" w:cs="Times New Roman"/>
          <w:sz w:val="24"/>
          <w:szCs w:val="24"/>
        </w:rPr>
        <w:t>off and</w:t>
      </w:r>
      <w:r w:rsidR="003416A8">
        <w:rPr>
          <w:rFonts w:ascii="Times New Roman" w:hAnsi="Times New Roman" w:cs="Times New Roman"/>
          <w:sz w:val="24"/>
          <w:szCs w:val="24"/>
        </w:rPr>
        <w:t xml:space="preserve"> continued to refine </w:t>
      </w:r>
      <w:r w:rsidR="002C171A">
        <w:rPr>
          <w:rFonts w:ascii="Times New Roman" w:hAnsi="Times New Roman" w:cs="Times New Roman"/>
          <w:sz w:val="24"/>
          <w:szCs w:val="24"/>
        </w:rPr>
        <w:t>the style which Byzantium had birthed.</w:t>
      </w:r>
      <w:r w:rsidR="006E29E2">
        <w:rPr>
          <w:rFonts w:ascii="Times New Roman" w:hAnsi="Times New Roman" w:cs="Times New Roman"/>
          <w:sz w:val="24"/>
          <w:szCs w:val="24"/>
        </w:rPr>
        <w:t xml:space="preserve"> </w:t>
      </w:r>
    </w:p>
    <w:p w14:paraId="6D08E3B7" w14:textId="018C4108" w:rsidR="001E3BA8" w:rsidRDefault="001E3BA8" w:rsidP="001E3BA8">
      <w:pPr>
        <w:rPr>
          <w:rFonts w:ascii="Times New Roman" w:hAnsi="Times New Roman" w:cs="Times New Roman"/>
          <w:sz w:val="24"/>
          <w:szCs w:val="24"/>
        </w:rPr>
      </w:pPr>
    </w:p>
    <w:p w14:paraId="0D619B9B" w14:textId="50515FFF" w:rsidR="00994700" w:rsidRDefault="001E3BA8" w:rsidP="0099470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Chapter 3: </w:t>
      </w:r>
      <w:r w:rsidR="00994700">
        <w:rPr>
          <w:rFonts w:ascii="Times New Roman" w:hAnsi="Times New Roman" w:cs="Times New Roman"/>
          <w:sz w:val="24"/>
          <w:szCs w:val="24"/>
        </w:rPr>
        <w:t>Icon of</w:t>
      </w:r>
      <w:r w:rsidR="00986530">
        <w:rPr>
          <w:rFonts w:ascii="Times New Roman" w:hAnsi="Times New Roman" w:cs="Times New Roman"/>
          <w:i/>
          <w:iCs/>
          <w:sz w:val="24"/>
          <w:szCs w:val="24"/>
        </w:rPr>
        <w:t xml:space="preserve"> </w:t>
      </w:r>
      <w:r w:rsidR="00986530">
        <w:rPr>
          <w:rFonts w:ascii="Times New Roman" w:hAnsi="Times New Roman" w:cs="Times New Roman"/>
          <w:sz w:val="24"/>
          <w:szCs w:val="24"/>
        </w:rPr>
        <w:t xml:space="preserve">the </w:t>
      </w:r>
      <w:r w:rsidR="00986530">
        <w:rPr>
          <w:rFonts w:ascii="Times New Roman" w:hAnsi="Times New Roman" w:cs="Times New Roman"/>
          <w:i/>
          <w:iCs/>
          <w:sz w:val="24"/>
          <w:szCs w:val="24"/>
        </w:rPr>
        <w:t>Virgin as the Life-Giving Spring</w:t>
      </w:r>
    </w:p>
    <w:p w14:paraId="6B0EC153" w14:textId="06FAB4A8" w:rsidR="00D868A4" w:rsidRPr="00986530" w:rsidRDefault="00D868A4" w:rsidP="00994700">
      <w:pPr>
        <w:spacing w:line="480" w:lineRule="auto"/>
        <w:jc w:val="center"/>
        <w:rPr>
          <w:rFonts w:ascii="Times New Roman" w:hAnsi="Times New Roman" w:cs="Times New Roman"/>
          <w:sz w:val="24"/>
          <w:szCs w:val="24"/>
        </w:rPr>
      </w:pPr>
      <w:r>
        <w:rPr>
          <w:rFonts w:ascii="Times New Roman" w:hAnsi="Times New Roman" w:cs="Times New Roman"/>
          <w:sz w:val="24"/>
          <w:szCs w:val="24"/>
        </w:rPr>
        <w:t>Description and Analysis</w:t>
      </w:r>
    </w:p>
    <w:p w14:paraId="0DA6E0AB" w14:textId="77777777" w:rsidR="00B022A7" w:rsidRPr="007D2089" w:rsidRDefault="003E497A" w:rsidP="00B022A7">
      <w:pPr>
        <w:spacing w:line="480" w:lineRule="auto"/>
        <w:rPr>
          <w:rFonts w:ascii="Times New Roman" w:hAnsi="Times New Roman" w:cs="Times New Roman"/>
          <w:sz w:val="24"/>
          <w:szCs w:val="24"/>
        </w:rPr>
      </w:pPr>
      <w:r w:rsidRPr="007D2089">
        <w:rPr>
          <w:rFonts w:ascii="Times New Roman" w:hAnsi="Times New Roman" w:cs="Times New Roman"/>
          <w:sz w:val="24"/>
          <w:szCs w:val="24"/>
        </w:rPr>
        <w:tab/>
      </w:r>
      <w:r w:rsidR="00B022A7" w:rsidRPr="007D2089">
        <w:rPr>
          <w:rFonts w:ascii="Times New Roman" w:hAnsi="Times New Roman" w:cs="Times New Roman"/>
          <w:i/>
          <w:iCs/>
          <w:sz w:val="24"/>
          <w:szCs w:val="24"/>
        </w:rPr>
        <w:t>The Virgin as the Life-Giving Spring</w:t>
      </w:r>
      <w:r w:rsidR="00B022A7" w:rsidRPr="007D2089">
        <w:rPr>
          <w:rFonts w:ascii="Times New Roman" w:hAnsi="Times New Roman" w:cs="Times New Roman"/>
          <w:sz w:val="24"/>
          <w:szCs w:val="24"/>
        </w:rPr>
        <w:t xml:space="preserve"> is an egg tempera panel triptych</w:t>
      </w:r>
      <w:r w:rsidR="00B022A7" w:rsidRPr="007D2089">
        <w:rPr>
          <w:rStyle w:val="FootnoteReference"/>
          <w:rFonts w:ascii="Times New Roman" w:hAnsi="Times New Roman" w:cs="Times New Roman"/>
          <w:sz w:val="24"/>
          <w:szCs w:val="24"/>
        </w:rPr>
        <w:footnoteReference w:id="90"/>
      </w:r>
      <w:r w:rsidR="00B022A7" w:rsidRPr="007D2089">
        <w:rPr>
          <w:rFonts w:ascii="Times New Roman" w:hAnsi="Times New Roman" w:cs="Times New Roman"/>
          <w:sz w:val="24"/>
          <w:szCs w:val="24"/>
        </w:rPr>
        <w:t xml:space="preserve"> from the nineteenth century, and measures 16 inches in height, with the central column measuring 11 and a half inches in width, and with both wings open, measuring 21 and a half inches in width (Figure 2). The wings of the triptych, when closed, appear to be sealed with the </w:t>
      </w:r>
      <w:r w:rsidR="00B022A7" w:rsidRPr="007D2089">
        <w:rPr>
          <w:rFonts w:ascii="Times New Roman" w:hAnsi="Times New Roman" w:cs="Times New Roman"/>
          <w:sz w:val="24"/>
          <w:szCs w:val="24"/>
        </w:rPr>
        <w:lastRenderedPageBreak/>
        <w:t xml:space="preserve">modern wooden sealant used on the </w:t>
      </w:r>
      <w:r w:rsidR="00B022A7" w:rsidRPr="007D2089">
        <w:rPr>
          <w:rFonts w:ascii="Times New Roman" w:hAnsi="Times New Roman" w:cs="Times New Roman"/>
          <w:i/>
          <w:iCs/>
          <w:sz w:val="24"/>
          <w:szCs w:val="24"/>
        </w:rPr>
        <w:t>Virgin and Child</w:t>
      </w:r>
      <w:r w:rsidR="00B022A7" w:rsidRPr="007D2089">
        <w:rPr>
          <w:rFonts w:ascii="Times New Roman" w:hAnsi="Times New Roman" w:cs="Times New Roman"/>
          <w:sz w:val="24"/>
          <w:szCs w:val="24"/>
        </w:rPr>
        <w:t xml:space="preserve"> icon. The doors are also poorly crafted as their size is not identical, with the left side being slightly larger. They do not close all the way properly when attempting to do so. Another feature of the doors is there are two nail marks in roughly the same spot on each door, lending credence to the notion of the doors being nailed open at one point in the icon’s history. The wood of the icon is also warped to an extent on the sides, not allowing a true fit for either panel.</w:t>
      </w:r>
    </w:p>
    <w:p w14:paraId="1FE3F0FE" w14:textId="7CB5E6E7" w:rsidR="00A12057" w:rsidRPr="007D2089" w:rsidRDefault="003E497A" w:rsidP="003E497A">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The </w:t>
      </w:r>
      <w:r w:rsidR="00903FA0" w:rsidRPr="007D2089">
        <w:rPr>
          <w:rFonts w:ascii="Times New Roman" w:hAnsi="Times New Roman" w:cs="Times New Roman"/>
          <w:sz w:val="24"/>
          <w:szCs w:val="24"/>
        </w:rPr>
        <w:t>color palette</w:t>
      </w:r>
      <w:r w:rsidRPr="007D2089">
        <w:rPr>
          <w:rFonts w:ascii="Times New Roman" w:hAnsi="Times New Roman" w:cs="Times New Roman"/>
          <w:sz w:val="24"/>
          <w:szCs w:val="24"/>
        </w:rPr>
        <w:t xml:space="preserve"> of the triptych is </w:t>
      </w:r>
      <w:r w:rsidR="000A3E98" w:rsidRPr="007D2089">
        <w:rPr>
          <w:rFonts w:ascii="Times New Roman" w:hAnsi="Times New Roman" w:cs="Times New Roman"/>
          <w:sz w:val="24"/>
          <w:szCs w:val="24"/>
        </w:rPr>
        <w:t>varied</w:t>
      </w:r>
      <w:r w:rsidRPr="007D2089">
        <w:rPr>
          <w:rFonts w:ascii="Times New Roman" w:hAnsi="Times New Roman" w:cs="Times New Roman"/>
          <w:sz w:val="24"/>
          <w:szCs w:val="24"/>
        </w:rPr>
        <w:t xml:space="preserve"> due to slight hints of pink, and there is evidence of red paint underneath the blue crossed pattern at the top and bottom of the central </w:t>
      </w:r>
      <w:r w:rsidR="00AE253D" w:rsidRPr="007D2089">
        <w:rPr>
          <w:rFonts w:ascii="Times New Roman" w:hAnsi="Times New Roman" w:cs="Times New Roman"/>
          <w:sz w:val="24"/>
          <w:szCs w:val="24"/>
        </w:rPr>
        <w:t>panel</w:t>
      </w:r>
      <w:r w:rsidRPr="007D2089">
        <w:rPr>
          <w:rFonts w:ascii="Times New Roman" w:hAnsi="Times New Roman" w:cs="Times New Roman"/>
          <w:sz w:val="24"/>
          <w:szCs w:val="24"/>
        </w:rPr>
        <w:t xml:space="preserve">. This is one of the first evidences in this icon of revisionism by a potential </w:t>
      </w:r>
      <w:r w:rsidR="00EC707E" w:rsidRPr="007D2089">
        <w:rPr>
          <w:rFonts w:ascii="Times New Roman" w:hAnsi="Times New Roman" w:cs="Times New Roman"/>
          <w:sz w:val="24"/>
          <w:szCs w:val="24"/>
        </w:rPr>
        <w:t>later patron</w:t>
      </w:r>
      <w:r w:rsidRPr="007D2089">
        <w:rPr>
          <w:rFonts w:ascii="Times New Roman" w:hAnsi="Times New Roman" w:cs="Times New Roman"/>
          <w:sz w:val="24"/>
          <w:szCs w:val="24"/>
        </w:rPr>
        <w:t xml:space="preserve">, another being the selection of characters for the </w:t>
      </w:r>
      <w:r w:rsidR="005552DE" w:rsidRPr="007D2089">
        <w:rPr>
          <w:rFonts w:ascii="Times New Roman" w:hAnsi="Times New Roman" w:cs="Times New Roman"/>
          <w:sz w:val="24"/>
          <w:szCs w:val="24"/>
        </w:rPr>
        <w:t>side panels</w:t>
      </w:r>
      <w:r w:rsidRPr="007D2089">
        <w:rPr>
          <w:rFonts w:ascii="Times New Roman" w:hAnsi="Times New Roman" w:cs="Times New Roman"/>
          <w:sz w:val="24"/>
          <w:szCs w:val="24"/>
        </w:rPr>
        <w:t>. Featuring an archangel</w:t>
      </w:r>
      <w:r w:rsidR="006C045F" w:rsidRPr="007D2089">
        <w:rPr>
          <w:rFonts w:ascii="Times New Roman" w:hAnsi="Times New Roman" w:cs="Times New Roman"/>
          <w:sz w:val="24"/>
          <w:szCs w:val="24"/>
        </w:rPr>
        <w:t xml:space="preserve"> (likely Michael, the commander</w:t>
      </w:r>
      <w:r w:rsidR="00EB12F5" w:rsidRPr="007D2089">
        <w:rPr>
          <w:rFonts w:ascii="Times New Roman" w:hAnsi="Times New Roman" w:cs="Times New Roman"/>
          <w:sz w:val="24"/>
          <w:szCs w:val="24"/>
        </w:rPr>
        <w:t>)</w:t>
      </w:r>
      <w:r w:rsidRPr="007D2089">
        <w:rPr>
          <w:rFonts w:ascii="Times New Roman" w:hAnsi="Times New Roman" w:cs="Times New Roman"/>
          <w:sz w:val="24"/>
          <w:szCs w:val="24"/>
        </w:rPr>
        <w:t xml:space="preserve"> in the upper left</w:t>
      </w:r>
      <w:r w:rsidR="00AE253D" w:rsidRPr="007D2089">
        <w:rPr>
          <w:rFonts w:ascii="Times New Roman" w:hAnsi="Times New Roman" w:cs="Times New Roman"/>
          <w:sz w:val="24"/>
          <w:szCs w:val="24"/>
        </w:rPr>
        <w:t xml:space="preserve"> wing</w:t>
      </w:r>
      <w:r w:rsidRPr="007D2089">
        <w:rPr>
          <w:rFonts w:ascii="Times New Roman" w:hAnsi="Times New Roman" w:cs="Times New Roman"/>
          <w:sz w:val="24"/>
          <w:szCs w:val="24"/>
        </w:rPr>
        <w:t>, followed by three church fathers, and then Saint George slaying the dragon on the bottom, with the corresponding side and featured characters being St. John the Baptist (</w:t>
      </w:r>
      <w:r w:rsidRPr="007D2089">
        <w:rPr>
          <w:rFonts w:ascii="Times New Roman" w:hAnsi="Times New Roman" w:cs="Times New Roman"/>
          <w:i/>
          <w:iCs/>
          <w:sz w:val="24"/>
          <w:szCs w:val="24"/>
        </w:rPr>
        <w:t>prodomos</w:t>
      </w:r>
      <w:r w:rsidRPr="007D2089">
        <w:rPr>
          <w:rFonts w:ascii="Times New Roman" w:hAnsi="Times New Roman" w:cs="Times New Roman"/>
          <w:sz w:val="24"/>
          <w:szCs w:val="24"/>
        </w:rPr>
        <w:t>)</w:t>
      </w:r>
      <w:r w:rsidRPr="007D2089">
        <w:rPr>
          <w:rStyle w:val="FootnoteReference"/>
          <w:rFonts w:ascii="Times New Roman" w:hAnsi="Times New Roman" w:cs="Times New Roman"/>
          <w:sz w:val="24"/>
          <w:szCs w:val="24"/>
        </w:rPr>
        <w:footnoteReference w:id="91"/>
      </w:r>
      <w:r w:rsidRPr="007D2089">
        <w:rPr>
          <w:rFonts w:ascii="Times New Roman" w:hAnsi="Times New Roman" w:cs="Times New Roman"/>
          <w:sz w:val="24"/>
          <w:szCs w:val="24"/>
        </w:rPr>
        <w:t>,</w:t>
      </w:r>
      <w:r w:rsidR="00BF1927" w:rsidRPr="007D2089">
        <w:rPr>
          <w:rFonts w:ascii="Times New Roman" w:hAnsi="Times New Roman" w:cs="Times New Roman"/>
          <w:sz w:val="24"/>
          <w:szCs w:val="24"/>
        </w:rPr>
        <w:t xml:space="preserve"> Emperor</w:t>
      </w:r>
      <w:r w:rsidRPr="007D2089">
        <w:rPr>
          <w:rFonts w:ascii="Times New Roman" w:hAnsi="Times New Roman" w:cs="Times New Roman"/>
          <w:sz w:val="24"/>
          <w:szCs w:val="24"/>
        </w:rPr>
        <w:t xml:space="preserve"> Constantine the Great and</w:t>
      </w:r>
      <w:r w:rsidR="00BF1927" w:rsidRPr="007D2089">
        <w:rPr>
          <w:rFonts w:ascii="Times New Roman" w:hAnsi="Times New Roman" w:cs="Times New Roman"/>
          <w:sz w:val="24"/>
          <w:szCs w:val="24"/>
        </w:rPr>
        <w:t xml:space="preserve"> Empress</w:t>
      </w:r>
      <w:r w:rsidRPr="007D2089">
        <w:rPr>
          <w:rFonts w:ascii="Times New Roman" w:hAnsi="Times New Roman" w:cs="Times New Roman"/>
          <w:sz w:val="24"/>
          <w:szCs w:val="24"/>
        </w:rPr>
        <w:t xml:space="preserve"> Helen side by side with Saint </w:t>
      </w:r>
      <w:r w:rsidR="00AE253D" w:rsidRPr="007D2089">
        <w:rPr>
          <w:rFonts w:ascii="Times New Roman" w:hAnsi="Times New Roman" w:cs="Times New Roman"/>
          <w:sz w:val="24"/>
          <w:szCs w:val="24"/>
        </w:rPr>
        <w:t>Nicholas</w:t>
      </w:r>
      <w:r w:rsidRPr="007D2089">
        <w:rPr>
          <w:rFonts w:ascii="Times New Roman" w:hAnsi="Times New Roman" w:cs="Times New Roman"/>
          <w:sz w:val="24"/>
          <w:szCs w:val="24"/>
        </w:rPr>
        <w:t>, and finally Saint Demetrios at the bottom</w:t>
      </w:r>
      <w:r w:rsidR="00AE253D" w:rsidRPr="007D2089">
        <w:rPr>
          <w:rFonts w:ascii="Times New Roman" w:hAnsi="Times New Roman" w:cs="Times New Roman"/>
          <w:sz w:val="24"/>
          <w:szCs w:val="24"/>
        </w:rPr>
        <w:t xml:space="preserve"> slaying the enemy</w:t>
      </w:r>
      <w:r w:rsidRPr="007D2089">
        <w:rPr>
          <w:rFonts w:ascii="Times New Roman" w:hAnsi="Times New Roman" w:cs="Times New Roman"/>
          <w:sz w:val="24"/>
          <w:szCs w:val="24"/>
        </w:rPr>
        <w:t xml:space="preserve">. The addition of the </w:t>
      </w:r>
      <w:r w:rsidR="00030973">
        <w:rPr>
          <w:rFonts w:ascii="Times New Roman" w:hAnsi="Times New Roman" w:cs="Times New Roman"/>
          <w:sz w:val="24"/>
          <w:szCs w:val="24"/>
        </w:rPr>
        <w:t>S</w:t>
      </w:r>
      <w:r w:rsidRPr="007D2089">
        <w:rPr>
          <w:rFonts w:ascii="Times New Roman" w:hAnsi="Times New Roman" w:cs="Times New Roman"/>
          <w:sz w:val="24"/>
          <w:szCs w:val="24"/>
        </w:rPr>
        <w:t xml:space="preserve">aints George and Demetrios, two of the most widely popular warrior saints, as well as the featuring of Saint Nicholas on the left with the church fathers, tells us that these were haphazard additions which reflected less the knowledge of the Orthodoxy and more just a feature of the most popular figures, with seemingly little planning or organization of them. </w:t>
      </w:r>
      <w:r w:rsidR="00B450D6">
        <w:rPr>
          <w:rFonts w:ascii="Times New Roman" w:hAnsi="Times New Roman" w:cs="Times New Roman"/>
          <w:sz w:val="24"/>
          <w:szCs w:val="24"/>
        </w:rPr>
        <w:t xml:space="preserve">Saints </w:t>
      </w:r>
      <w:r w:rsidRPr="007D2089">
        <w:rPr>
          <w:rFonts w:ascii="Times New Roman" w:hAnsi="Times New Roman" w:cs="Times New Roman"/>
          <w:sz w:val="24"/>
          <w:szCs w:val="24"/>
        </w:rPr>
        <w:t xml:space="preserve">George and Demetrios are also popular </w:t>
      </w:r>
      <w:r w:rsidR="00695115" w:rsidRPr="007D2089">
        <w:rPr>
          <w:rFonts w:ascii="Times New Roman" w:hAnsi="Times New Roman" w:cs="Times New Roman"/>
          <w:sz w:val="24"/>
          <w:szCs w:val="24"/>
        </w:rPr>
        <w:t>holy warriors</w:t>
      </w:r>
      <w:r w:rsidRPr="007D2089">
        <w:rPr>
          <w:rFonts w:ascii="Times New Roman" w:hAnsi="Times New Roman" w:cs="Times New Roman"/>
          <w:sz w:val="24"/>
          <w:szCs w:val="24"/>
        </w:rPr>
        <w:t xml:space="preserve"> for pilgrims, which gives this triptych Crusader art ties, as the size of the icon denotes portability for </w:t>
      </w:r>
      <w:r w:rsidR="00216193">
        <w:rPr>
          <w:rFonts w:ascii="Times New Roman" w:hAnsi="Times New Roman" w:cs="Times New Roman"/>
          <w:sz w:val="24"/>
          <w:szCs w:val="24"/>
        </w:rPr>
        <w:t>use</w:t>
      </w:r>
      <w:r w:rsidRPr="007D2089">
        <w:rPr>
          <w:rFonts w:ascii="Times New Roman" w:hAnsi="Times New Roman" w:cs="Times New Roman"/>
          <w:sz w:val="24"/>
          <w:szCs w:val="24"/>
        </w:rPr>
        <w:t xml:space="preserve"> on </w:t>
      </w:r>
      <w:r w:rsidRPr="007D2089">
        <w:rPr>
          <w:rFonts w:ascii="Times New Roman" w:hAnsi="Times New Roman" w:cs="Times New Roman"/>
          <w:sz w:val="24"/>
          <w:szCs w:val="24"/>
        </w:rPr>
        <w:lastRenderedPageBreak/>
        <w:t xml:space="preserve">the go, but also for pilgrimage of the icon itself. The icon could travel with pilgrims, depicts a site of pilgrimage, and depicts Saints who are known to protect </w:t>
      </w:r>
      <w:r w:rsidR="005A4C74" w:rsidRPr="007D2089">
        <w:rPr>
          <w:rFonts w:ascii="Times New Roman" w:hAnsi="Times New Roman" w:cs="Times New Roman"/>
          <w:sz w:val="24"/>
          <w:szCs w:val="24"/>
        </w:rPr>
        <w:t>travelers</w:t>
      </w:r>
      <w:r w:rsidRPr="007D2089">
        <w:rPr>
          <w:rFonts w:ascii="Times New Roman" w:hAnsi="Times New Roman" w:cs="Times New Roman"/>
          <w:sz w:val="24"/>
          <w:szCs w:val="24"/>
        </w:rPr>
        <w:t xml:space="preserve">. </w:t>
      </w:r>
      <w:r w:rsidR="00FC2B90" w:rsidRPr="007D2089">
        <w:rPr>
          <w:rFonts w:ascii="Times New Roman" w:hAnsi="Times New Roman" w:cs="Times New Roman"/>
          <w:sz w:val="24"/>
          <w:szCs w:val="24"/>
        </w:rPr>
        <w:t xml:space="preserve">There is a </w:t>
      </w:r>
      <w:r w:rsidR="00D40636">
        <w:rPr>
          <w:rFonts w:ascii="Times New Roman" w:hAnsi="Times New Roman" w:cs="Times New Roman"/>
          <w:sz w:val="24"/>
          <w:szCs w:val="24"/>
        </w:rPr>
        <w:t>deliberate pattern</w:t>
      </w:r>
      <w:r w:rsidR="00E75FDA" w:rsidRPr="007D2089">
        <w:rPr>
          <w:rFonts w:ascii="Times New Roman" w:hAnsi="Times New Roman" w:cs="Times New Roman"/>
          <w:sz w:val="24"/>
          <w:szCs w:val="24"/>
        </w:rPr>
        <w:t xml:space="preserve"> present in which saints have been included in the triptych; the patron must have known </w:t>
      </w:r>
      <w:r w:rsidR="00C220C5" w:rsidRPr="007D2089">
        <w:rPr>
          <w:rFonts w:ascii="Times New Roman" w:hAnsi="Times New Roman" w:cs="Times New Roman"/>
          <w:sz w:val="24"/>
          <w:szCs w:val="24"/>
        </w:rPr>
        <w:t>what they were doing upon commissioning it, at the very least perhaps being someone who could have been chronically ill, hence the symbolism of the healing waters.</w:t>
      </w:r>
      <w:r w:rsidR="006B21AD" w:rsidRPr="007D2089">
        <w:rPr>
          <w:rFonts w:ascii="Times New Roman" w:hAnsi="Times New Roman" w:cs="Times New Roman"/>
          <w:sz w:val="24"/>
          <w:szCs w:val="24"/>
        </w:rPr>
        <w:t xml:space="preserve"> </w:t>
      </w:r>
    </w:p>
    <w:p w14:paraId="281CBDE9" w14:textId="6E2DD710" w:rsidR="00D51A5A" w:rsidRDefault="003E497A" w:rsidP="00F6712F">
      <w:pPr>
        <w:spacing w:line="480" w:lineRule="auto"/>
        <w:rPr>
          <w:rFonts w:ascii="Times New Roman" w:hAnsi="Times New Roman" w:cs="Times New Roman"/>
          <w:sz w:val="24"/>
          <w:szCs w:val="24"/>
        </w:rPr>
      </w:pPr>
      <w:r w:rsidRPr="007D2089">
        <w:rPr>
          <w:rFonts w:ascii="Times New Roman" w:hAnsi="Times New Roman" w:cs="Times New Roman"/>
          <w:sz w:val="24"/>
          <w:szCs w:val="24"/>
        </w:rPr>
        <w:tab/>
        <w:t xml:space="preserve">On many of the soldiers in the icon, both Roman and saintly, there is a variety of </w:t>
      </w:r>
      <w:r w:rsidR="00D748B1" w:rsidRPr="007D2089">
        <w:rPr>
          <w:rFonts w:ascii="Times New Roman" w:hAnsi="Times New Roman" w:cs="Times New Roman"/>
          <w:sz w:val="24"/>
          <w:szCs w:val="24"/>
        </w:rPr>
        <w:t>gilded</w:t>
      </w:r>
      <w:r w:rsidRPr="007D2089">
        <w:rPr>
          <w:rFonts w:ascii="Times New Roman" w:hAnsi="Times New Roman" w:cs="Times New Roman"/>
          <w:sz w:val="24"/>
          <w:szCs w:val="24"/>
        </w:rPr>
        <w:t xml:space="preserve"> </w:t>
      </w:r>
      <w:r w:rsidR="00D748B1" w:rsidRPr="007D2089">
        <w:rPr>
          <w:rFonts w:ascii="Times New Roman" w:hAnsi="Times New Roman" w:cs="Times New Roman"/>
          <w:sz w:val="24"/>
          <w:szCs w:val="24"/>
        </w:rPr>
        <w:t>details</w:t>
      </w:r>
      <w:r w:rsidRPr="007D2089">
        <w:rPr>
          <w:rFonts w:ascii="Times New Roman" w:hAnsi="Times New Roman" w:cs="Times New Roman"/>
          <w:sz w:val="24"/>
          <w:szCs w:val="24"/>
        </w:rPr>
        <w:t>, making the figures in gold stand out more than the figures who are not</w:t>
      </w:r>
      <w:r w:rsidR="006B63DC">
        <w:rPr>
          <w:rFonts w:ascii="Times New Roman" w:hAnsi="Times New Roman" w:cs="Times New Roman"/>
          <w:sz w:val="24"/>
          <w:szCs w:val="24"/>
        </w:rPr>
        <w:t xml:space="preserve"> golden</w:t>
      </w:r>
      <w:r w:rsidRPr="007D2089">
        <w:rPr>
          <w:rFonts w:ascii="Times New Roman" w:hAnsi="Times New Roman" w:cs="Times New Roman"/>
          <w:sz w:val="24"/>
          <w:szCs w:val="24"/>
        </w:rPr>
        <w:t xml:space="preserve">. Upon closer examination of the other figures, their </w:t>
      </w:r>
      <w:r w:rsidR="00D748B1" w:rsidRPr="007D2089">
        <w:rPr>
          <w:rFonts w:ascii="Times New Roman" w:hAnsi="Times New Roman" w:cs="Times New Roman"/>
          <w:sz w:val="24"/>
          <w:szCs w:val="24"/>
        </w:rPr>
        <w:t>overall style of execution</w:t>
      </w:r>
      <w:r w:rsidRPr="007D2089">
        <w:rPr>
          <w:rFonts w:ascii="Times New Roman" w:hAnsi="Times New Roman" w:cs="Times New Roman"/>
          <w:sz w:val="24"/>
          <w:szCs w:val="24"/>
        </w:rPr>
        <w:t xml:space="preserve"> of the soldiers, as the citizens and gentry depicted by the fountain are dissimilar to the soldiers in composition, with the first being more </w:t>
      </w:r>
      <w:r w:rsidR="00D748B1" w:rsidRPr="007D2089">
        <w:rPr>
          <w:rFonts w:ascii="Times New Roman" w:hAnsi="Times New Roman" w:cs="Times New Roman"/>
          <w:i/>
          <w:iCs/>
          <w:sz w:val="24"/>
          <w:szCs w:val="24"/>
        </w:rPr>
        <w:t xml:space="preserve">maniera </w:t>
      </w:r>
      <w:r w:rsidR="00840096">
        <w:rPr>
          <w:rFonts w:ascii="Times New Roman" w:hAnsi="Times New Roman" w:cs="Times New Roman"/>
          <w:i/>
          <w:iCs/>
          <w:sz w:val="24"/>
          <w:szCs w:val="24"/>
        </w:rPr>
        <w:t>l</w:t>
      </w:r>
      <w:r w:rsidR="00D748B1" w:rsidRPr="007D2089">
        <w:rPr>
          <w:rFonts w:ascii="Times New Roman" w:hAnsi="Times New Roman" w:cs="Times New Roman"/>
          <w:i/>
          <w:iCs/>
          <w:sz w:val="24"/>
          <w:szCs w:val="24"/>
        </w:rPr>
        <w:t>atina</w:t>
      </w:r>
      <w:r w:rsidRPr="007D2089">
        <w:rPr>
          <w:rFonts w:ascii="Times New Roman" w:hAnsi="Times New Roman" w:cs="Times New Roman"/>
          <w:sz w:val="24"/>
          <w:szCs w:val="24"/>
        </w:rPr>
        <w:t xml:space="preserve"> than the second, which appear more </w:t>
      </w:r>
      <w:r w:rsidR="008B33CB" w:rsidRPr="007D2089">
        <w:rPr>
          <w:rFonts w:ascii="Times New Roman" w:hAnsi="Times New Roman" w:cs="Times New Roman"/>
          <w:i/>
          <w:iCs/>
          <w:sz w:val="24"/>
          <w:szCs w:val="24"/>
        </w:rPr>
        <w:t xml:space="preserve">maniera </w:t>
      </w:r>
      <w:r w:rsidR="009A7FEB">
        <w:rPr>
          <w:rFonts w:ascii="Times New Roman" w:hAnsi="Times New Roman" w:cs="Times New Roman"/>
          <w:i/>
          <w:iCs/>
          <w:sz w:val="24"/>
          <w:szCs w:val="24"/>
        </w:rPr>
        <w:t>greca</w:t>
      </w:r>
      <w:r w:rsidRPr="007D2089">
        <w:rPr>
          <w:rFonts w:ascii="Times New Roman" w:hAnsi="Times New Roman" w:cs="Times New Roman"/>
          <w:sz w:val="24"/>
          <w:szCs w:val="24"/>
        </w:rPr>
        <w:t xml:space="preserve">. Upon closer examination, the gold leaf figures also appear to have crude, light brush strokes to add detail to them, though it appears gaudy in comparison to even the difference in the </w:t>
      </w:r>
      <w:r w:rsidRPr="007D2089">
        <w:rPr>
          <w:rFonts w:ascii="Times New Roman" w:hAnsi="Times New Roman" w:cs="Times New Roman"/>
          <w:i/>
          <w:iCs/>
          <w:sz w:val="24"/>
          <w:szCs w:val="24"/>
        </w:rPr>
        <w:t xml:space="preserve">Virgin and Child </w:t>
      </w:r>
      <w:r w:rsidRPr="007D2089">
        <w:rPr>
          <w:rFonts w:ascii="Times New Roman" w:hAnsi="Times New Roman" w:cs="Times New Roman"/>
          <w:sz w:val="24"/>
          <w:szCs w:val="24"/>
        </w:rPr>
        <w:t xml:space="preserve">robes and outer proportions of the icon. Additional notable details are found on two notes attached to the back, which is also covered in black sealant like the back of the doors. The first note is in cursive writing and denotes the icon as belonging to the “church of the fish next to seven walls,” which is referencing the </w:t>
      </w:r>
      <w:r w:rsidR="006566EA">
        <w:rPr>
          <w:rFonts w:ascii="Times New Roman" w:hAnsi="Times New Roman" w:cs="Times New Roman"/>
          <w:sz w:val="24"/>
          <w:szCs w:val="24"/>
        </w:rPr>
        <w:t>M</w:t>
      </w:r>
      <w:r w:rsidRPr="007D2089">
        <w:rPr>
          <w:rFonts w:ascii="Times New Roman" w:hAnsi="Times New Roman" w:cs="Times New Roman"/>
          <w:sz w:val="24"/>
          <w:szCs w:val="24"/>
        </w:rPr>
        <w:t xml:space="preserve">onastery of the </w:t>
      </w:r>
      <w:r w:rsidR="007A22C1" w:rsidRPr="007D2089">
        <w:rPr>
          <w:rFonts w:ascii="Times New Roman" w:hAnsi="Times New Roman" w:cs="Times New Roman"/>
          <w:sz w:val="24"/>
          <w:szCs w:val="24"/>
        </w:rPr>
        <w:t>M</w:t>
      </w:r>
      <w:r w:rsidRPr="007D2089">
        <w:rPr>
          <w:rFonts w:ascii="Times New Roman" w:hAnsi="Times New Roman" w:cs="Times New Roman"/>
          <w:sz w:val="24"/>
          <w:szCs w:val="24"/>
        </w:rPr>
        <w:t>other of God at the Spring, otherwise known as Zoödochos Pege</w:t>
      </w:r>
      <w:r w:rsidR="008B33CB" w:rsidRPr="007D2089">
        <w:rPr>
          <w:rFonts w:ascii="Times New Roman" w:hAnsi="Times New Roman" w:cs="Times New Roman"/>
          <w:sz w:val="24"/>
          <w:szCs w:val="24"/>
        </w:rPr>
        <w:t xml:space="preserve"> in Istanbul</w:t>
      </w:r>
      <w:r w:rsidR="00D3512D">
        <w:rPr>
          <w:rFonts w:ascii="Times New Roman" w:hAnsi="Times New Roman" w:cs="Times New Roman"/>
          <w:sz w:val="24"/>
          <w:szCs w:val="24"/>
        </w:rPr>
        <w:t xml:space="preserve"> (Figure 2</w:t>
      </w:r>
      <w:r w:rsidR="00254A1D">
        <w:rPr>
          <w:rFonts w:ascii="Times New Roman" w:hAnsi="Times New Roman" w:cs="Times New Roman"/>
          <w:sz w:val="24"/>
          <w:szCs w:val="24"/>
        </w:rPr>
        <w:t xml:space="preserve"> </w:t>
      </w:r>
      <w:r w:rsidR="00D3512D">
        <w:rPr>
          <w:rFonts w:ascii="Times New Roman" w:hAnsi="Times New Roman" w:cs="Times New Roman"/>
          <w:sz w:val="24"/>
          <w:szCs w:val="24"/>
        </w:rPr>
        <w:t>d)</w:t>
      </w:r>
      <w:r w:rsidRPr="007D2089">
        <w:rPr>
          <w:rFonts w:ascii="Times New Roman" w:hAnsi="Times New Roman" w:cs="Times New Roman"/>
          <w:sz w:val="24"/>
          <w:szCs w:val="24"/>
        </w:rPr>
        <w:t xml:space="preserve">. This note is incredibly important, as it provides direct provenance of the icon which is not mentioned anywhere else. It also makes the icon itself considerably more valuable both to scholars and potential collectors in the past as it is directly from the source its inspiration. What is additionally interesting is that the </w:t>
      </w:r>
      <w:r w:rsidR="007A22C1" w:rsidRPr="007D2089">
        <w:rPr>
          <w:rFonts w:ascii="Times New Roman" w:hAnsi="Times New Roman" w:cs="Times New Roman"/>
          <w:sz w:val="24"/>
          <w:szCs w:val="24"/>
        </w:rPr>
        <w:lastRenderedPageBreak/>
        <w:t>handwritten</w:t>
      </w:r>
      <w:r w:rsidRPr="007D2089">
        <w:rPr>
          <w:rFonts w:ascii="Times New Roman" w:hAnsi="Times New Roman" w:cs="Times New Roman"/>
          <w:sz w:val="24"/>
          <w:szCs w:val="24"/>
        </w:rPr>
        <w:t xml:space="preserve"> note says 17</w:t>
      </w:r>
      <w:r w:rsidRPr="007D2089">
        <w:rPr>
          <w:rFonts w:ascii="Times New Roman" w:hAnsi="Times New Roman" w:cs="Times New Roman"/>
          <w:sz w:val="24"/>
          <w:szCs w:val="24"/>
          <w:vertAlign w:val="superscript"/>
        </w:rPr>
        <w:t>th</w:t>
      </w:r>
      <w:r w:rsidRPr="007D2089">
        <w:rPr>
          <w:rFonts w:ascii="Times New Roman" w:hAnsi="Times New Roman" w:cs="Times New Roman"/>
          <w:sz w:val="24"/>
          <w:szCs w:val="24"/>
        </w:rPr>
        <w:t xml:space="preserve"> century (end of), yet the typed and placard on the back</w:t>
      </w:r>
      <w:r w:rsidR="007A22C1" w:rsidRPr="007D2089">
        <w:rPr>
          <w:rFonts w:ascii="Times New Roman" w:hAnsi="Times New Roman" w:cs="Times New Roman"/>
          <w:sz w:val="24"/>
          <w:szCs w:val="24"/>
        </w:rPr>
        <w:t>, attached with</w:t>
      </w:r>
      <w:r w:rsidR="00B022D1" w:rsidRPr="007D2089">
        <w:rPr>
          <w:rFonts w:ascii="Times New Roman" w:hAnsi="Times New Roman" w:cs="Times New Roman"/>
          <w:sz w:val="24"/>
          <w:szCs w:val="24"/>
        </w:rPr>
        <w:t xml:space="preserve"> </w:t>
      </w:r>
      <w:r w:rsidR="00A93E2F" w:rsidRPr="007D2089">
        <w:rPr>
          <w:rFonts w:ascii="Times New Roman" w:hAnsi="Times New Roman" w:cs="Times New Roman"/>
          <w:sz w:val="24"/>
          <w:szCs w:val="24"/>
        </w:rPr>
        <w:t>modern white</w:t>
      </w:r>
      <w:r w:rsidR="007A22C1" w:rsidRPr="007D2089">
        <w:rPr>
          <w:rFonts w:ascii="Times New Roman" w:hAnsi="Times New Roman" w:cs="Times New Roman"/>
          <w:sz w:val="24"/>
          <w:szCs w:val="24"/>
        </w:rPr>
        <w:t xml:space="preserve"> pins, </w:t>
      </w:r>
      <w:r w:rsidRPr="007D2089">
        <w:rPr>
          <w:rFonts w:ascii="Times New Roman" w:hAnsi="Times New Roman" w:cs="Times New Roman"/>
          <w:sz w:val="24"/>
          <w:szCs w:val="24"/>
        </w:rPr>
        <w:t>identifies it as 19</w:t>
      </w:r>
      <w:r w:rsidRPr="007D2089">
        <w:rPr>
          <w:rFonts w:ascii="Times New Roman" w:hAnsi="Times New Roman" w:cs="Times New Roman"/>
          <w:sz w:val="24"/>
          <w:szCs w:val="24"/>
          <w:vertAlign w:val="superscript"/>
        </w:rPr>
        <w:t>th</w:t>
      </w:r>
      <w:r w:rsidRPr="007D2089">
        <w:rPr>
          <w:rFonts w:ascii="Times New Roman" w:hAnsi="Times New Roman" w:cs="Times New Roman"/>
          <w:sz w:val="24"/>
          <w:szCs w:val="24"/>
        </w:rPr>
        <w:t xml:space="preserve"> century</w:t>
      </w:r>
      <w:r w:rsidR="00D3512D">
        <w:rPr>
          <w:rFonts w:ascii="Times New Roman" w:hAnsi="Times New Roman" w:cs="Times New Roman"/>
          <w:sz w:val="24"/>
          <w:szCs w:val="24"/>
        </w:rPr>
        <w:t xml:space="preserve"> (Figure 2 d)</w:t>
      </w:r>
      <w:r w:rsidRPr="007D2089">
        <w:rPr>
          <w:rFonts w:ascii="Times New Roman" w:hAnsi="Times New Roman" w:cs="Times New Roman"/>
          <w:sz w:val="24"/>
          <w:szCs w:val="24"/>
        </w:rPr>
        <w:t xml:space="preserve">. </w:t>
      </w:r>
    </w:p>
    <w:p w14:paraId="4F929E04" w14:textId="1E4DC21E" w:rsidR="003E497A" w:rsidRPr="007D2089" w:rsidRDefault="003E497A" w:rsidP="00E13735">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Analysis of the </w:t>
      </w:r>
      <w:r w:rsidRPr="007D2089">
        <w:rPr>
          <w:rFonts w:ascii="Times New Roman" w:hAnsi="Times New Roman" w:cs="Times New Roman"/>
          <w:i/>
          <w:iCs/>
          <w:sz w:val="24"/>
          <w:szCs w:val="24"/>
        </w:rPr>
        <w:t>Spring</w:t>
      </w:r>
      <w:r w:rsidRPr="007D2089">
        <w:rPr>
          <w:rFonts w:ascii="Times New Roman" w:hAnsi="Times New Roman" w:cs="Times New Roman"/>
          <w:sz w:val="24"/>
          <w:szCs w:val="24"/>
        </w:rPr>
        <w:t xml:space="preserve"> Icon</w:t>
      </w:r>
    </w:p>
    <w:p w14:paraId="2FD4B0D0" w14:textId="51C4E021" w:rsidR="00D452EF" w:rsidRPr="007D2089" w:rsidRDefault="00D452EF" w:rsidP="00D452EF">
      <w:pPr>
        <w:spacing w:line="480" w:lineRule="auto"/>
        <w:ind w:firstLine="720"/>
        <w:rPr>
          <w:rFonts w:ascii="Times New Roman" w:hAnsi="Times New Roman" w:cs="Times New Roman"/>
          <w:sz w:val="24"/>
          <w:szCs w:val="24"/>
        </w:rPr>
      </w:pPr>
      <w:r w:rsidRPr="007D2089">
        <w:rPr>
          <w:rFonts w:ascii="Times New Roman" w:hAnsi="Times New Roman" w:cs="Times New Roman"/>
          <w:sz w:val="24"/>
          <w:szCs w:val="24"/>
        </w:rPr>
        <w:t>Regarding the figures on the wings, we see that many of them bear a strong connection to pilgrimage and travel and safety, as well as to Christian iconography in general. The three church fathers on the middle panel of the left wing are (from left to right) Saint Basil the Great, Saint Gregory of Naziansus, and Saint John Chrysotom. Saint Basil is important to the pilgrimage commentary, as he was born in Cesarea, but studied in Constantinople and Athens, and also lived monastically in Egypt, Palestine, Syria, and Mesopotamia.</w:t>
      </w:r>
      <w:r w:rsidRPr="007D2089">
        <w:rPr>
          <w:rStyle w:val="FootnoteReference"/>
          <w:rFonts w:ascii="Times New Roman" w:hAnsi="Times New Roman" w:cs="Times New Roman"/>
          <w:sz w:val="24"/>
          <w:szCs w:val="24"/>
        </w:rPr>
        <w:footnoteReference w:id="92"/>
      </w:r>
      <w:r w:rsidRPr="007D2089">
        <w:rPr>
          <w:rFonts w:ascii="Times New Roman" w:hAnsi="Times New Roman" w:cs="Times New Roman"/>
          <w:sz w:val="24"/>
          <w:szCs w:val="24"/>
        </w:rPr>
        <w:t xml:space="preserve"> Saint Basil’s travels in pursuit of knowledge connect him to the theme of pilgrimage. Saint Gregory of Naziansus, also called Gregory the Theologian, intersected with Saint Basil, and is distinguishable by his beard.</w:t>
      </w:r>
      <w:r w:rsidRPr="007D2089">
        <w:rPr>
          <w:rStyle w:val="FootnoteReference"/>
          <w:rFonts w:ascii="Times New Roman" w:hAnsi="Times New Roman" w:cs="Times New Roman"/>
          <w:sz w:val="24"/>
          <w:szCs w:val="24"/>
        </w:rPr>
        <w:footnoteReference w:id="93"/>
      </w:r>
      <w:r w:rsidR="00F77E7D" w:rsidRPr="007D2089">
        <w:rPr>
          <w:rFonts w:ascii="Times New Roman" w:hAnsi="Times New Roman" w:cs="Times New Roman"/>
          <w:sz w:val="24"/>
          <w:szCs w:val="24"/>
        </w:rPr>
        <w:t xml:space="preserve"> </w:t>
      </w:r>
      <w:r w:rsidR="00DF6B0B">
        <w:rPr>
          <w:rFonts w:ascii="Times New Roman" w:hAnsi="Times New Roman" w:cs="Times New Roman"/>
          <w:sz w:val="24"/>
          <w:szCs w:val="24"/>
        </w:rPr>
        <w:t xml:space="preserve">Saint </w:t>
      </w:r>
      <w:r w:rsidR="00F77E7D" w:rsidRPr="007D2089">
        <w:rPr>
          <w:rFonts w:ascii="Times New Roman" w:hAnsi="Times New Roman" w:cs="Times New Roman"/>
          <w:sz w:val="24"/>
          <w:szCs w:val="24"/>
        </w:rPr>
        <w:t>John</w:t>
      </w:r>
      <w:r w:rsidR="00894C79" w:rsidRPr="007D2089">
        <w:rPr>
          <w:rFonts w:ascii="Times New Roman" w:hAnsi="Times New Roman" w:cs="Times New Roman"/>
          <w:sz w:val="24"/>
          <w:szCs w:val="24"/>
        </w:rPr>
        <w:t xml:space="preserve"> Chrysostom, called “golden mouth” for his eloquence when speaking,</w:t>
      </w:r>
      <w:r w:rsidR="00C76A92" w:rsidRPr="007D2089">
        <w:rPr>
          <w:rFonts w:ascii="Times New Roman" w:hAnsi="Times New Roman" w:cs="Times New Roman"/>
          <w:sz w:val="24"/>
          <w:szCs w:val="24"/>
        </w:rPr>
        <w:t xml:space="preserve"> was a hermit, priest, and ultimately the Patriarch of Constantinople in</w:t>
      </w:r>
      <w:r w:rsidR="00624E00" w:rsidRPr="007D2089">
        <w:rPr>
          <w:rFonts w:ascii="Times New Roman" w:hAnsi="Times New Roman" w:cs="Times New Roman"/>
          <w:sz w:val="24"/>
          <w:szCs w:val="24"/>
        </w:rPr>
        <w:t xml:space="preserve"> 398.</w:t>
      </w:r>
      <w:r w:rsidR="00624E00" w:rsidRPr="007D2089">
        <w:rPr>
          <w:rStyle w:val="FootnoteReference"/>
          <w:rFonts w:ascii="Times New Roman" w:hAnsi="Times New Roman" w:cs="Times New Roman"/>
          <w:sz w:val="24"/>
          <w:szCs w:val="24"/>
        </w:rPr>
        <w:footnoteReference w:id="94"/>
      </w:r>
      <w:r w:rsidR="00B5585D" w:rsidRPr="007D2089">
        <w:rPr>
          <w:rFonts w:ascii="Times New Roman" w:hAnsi="Times New Roman" w:cs="Times New Roman"/>
          <w:sz w:val="24"/>
          <w:szCs w:val="24"/>
        </w:rPr>
        <w:t xml:space="preserve"> Next to Emperor</w:t>
      </w:r>
      <w:r w:rsidR="00D431F3" w:rsidRPr="007D2089">
        <w:rPr>
          <w:rFonts w:ascii="Times New Roman" w:hAnsi="Times New Roman" w:cs="Times New Roman"/>
          <w:sz w:val="24"/>
          <w:szCs w:val="24"/>
        </w:rPr>
        <w:t xml:space="preserve"> Constantine and Empress Helen (</w:t>
      </w:r>
      <w:r w:rsidR="00151E75" w:rsidRPr="007D2089">
        <w:rPr>
          <w:rFonts w:ascii="Times New Roman" w:hAnsi="Times New Roman" w:cs="Times New Roman"/>
          <w:sz w:val="24"/>
          <w:szCs w:val="24"/>
        </w:rPr>
        <w:t>the first Christian rulers of the Byzantine empire) is Saint Nicholas, one of the most important saints in Orthodoxy.</w:t>
      </w:r>
      <w:r w:rsidR="00214B12" w:rsidRPr="007D2089">
        <w:rPr>
          <w:rFonts w:ascii="Times New Roman" w:hAnsi="Times New Roman" w:cs="Times New Roman"/>
          <w:sz w:val="24"/>
          <w:szCs w:val="24"/>
        </w:rPr>
        <w:t xml:space="preserve"> </w:t>
      </w:r>
      <w:r w:rsidR="00580C83" w:rsidRPr="007D2089">
        <w:rPr>
          <w:rFonts w:ascii="Times New Roman" w:hAnsi="Times New Roman" w:cs="Times New Roman"/>
          <w:sz w:val="24"/>
          <w:szCs w:val="24"/>
        </w:rPr>
        <w:t xml:space="preserve">Nicholas </w:t>
      </w:r>
      <w:r w:rsidR="004610BE" w:rsidRPr="007D2089">
        <w:rPr>
          <w:rFonts w:ascii="Times New Roman" w:hAnsi="Times New Roman" w:cs="Times New Roman"/>
          <w:sz w:val="24"/>
          <w:szCs w:val="24"/>
        </w:rPr>
        <w:t xml:space="preserve">fits into the overall iconography of this </w:t>
      </w:r>
      <w:r w:rsidR="004610BE" w:rsidRPr="007D2089">
        <w:rPr>
          <w:rFonts w:ascii="Times New Roman" w:hAnsi="Times New Roman" w:cs="Times New Roman"/>
          <w:i/>
          <w:iCs/>
          <w:sz w:val="24"/>
          <w:szCs w:val="24"/>
        </w:rPr>
        <w:t>Spring</w:t>
      </w:r>
      <w:r w:rsidR="00B402EB" w:rsidRPr="007D2089">
        <w:rPr>
          <w:rFonts w:ascii="Times New Roman" w:hAnsi="Times New Roman" w:cs="Times New Roman"/>
          <w:sz w:val="24"/>
          <w:szCs w:val="24"/>
        </w:rPr>
        <w:t xml:space="preserve"> icon due to his position in developing Orthodox theology at the Council of </w:t>
      </w:r>
      <w:r w:rsidR="00256E47" w:rsidRPr="007D2089">
        <w:rPr>
          <w:rFonts w:ascii="Times New Roman" w:hAnsi="Times New Roman" w:cs="Times New Roman"/>
          <w:sz w:val="24"/>
          <w:szCs w:val="24"/>
        </w:rPr>
        <w:t>Nicaea</w:t>
      </w:r>
      <w:r w:rsidR="00C92851" w:rsidRPr="007D2089">
        <w:rPr>
          <w:rFonts w:ascii="Times New Roman" w:hAnsi="Times New Roman" w:cs="Times New Roman"/>
          <w:sz w:val="24"/>
          <w:szCs w:val="24"/>
        </w:rPr>
        <w:t xml:space="preserve"> in 325</w:t>
      </w:r>
      <w:r w:rsidR="00B402EB" w:rsidRPr="007D2089">
        <w:rPr>
          <w:rFonts w:ascii="Times New Roman" w:hAnsi="Times New Roman" w:cs="Times New Roman"/>
          <w:sz w:val="24"/>
          <w:szCs w:val="24"/>
        </w:rPr>
        <w:t xml:space="preserve">, as well as </w:t>
      </w:r>
      <w:r w:rsidR="00487F62" w:rsidRPr="007D2089">
        <w:rPr>
          <w:rFonts w:ascii="Times New Roman" w:hAnsi="Times New Roman" w:cs="Times New Roman"/>
          <w:sz w:val="24"/>
          <w:szCs w:val="24"/>
        </w:rPr>
        <w:t>having the Virgin and Christ appear to him while he was in jail.</w:t>
      </w:r>
      <w:r w:rsidR="00487F62" w:rsidRPr="007D2089">
        <w:rPr>
          <w:rStyle w:val="FootnoteReference"/>
          <w:rFonts w:ascii="Times New Roman" w:hAnsi="Times New Roman" w:cs="Times New Roman"/>
          <w:sz w:val="24"/>
          <w:szCs w:val="24"/>
        </w:rPr>
        <w:footnoteReference w:id="95"/>
      </w:r>
      <w:r w:rsidR="008D3146" w:rsidRPr="007D2089">
        <w:rPr>
          <w:rFonts w:ascii="Times New Roman" w:hAnsi="Times New Roman" w:cs="Times New Roman"/>
          <w:sz w:val="24"/>
          <w:szCs w:val="24"/>
        </w:rPr>
        <w:t xml:space="preserve"> His appearance here matches the standardized appearance in Orthodox iconography, with his </w:t>
      </w:r>
      <w:r w:rsidR="00AE6F67" w:rsidRPr="007D2089">
        <w:rPr>
          <w:rFonts w:ascii="Times New Roman" w:hAnsi="Times New Roman" w:cs="Times New Roman"/>
          <w:sz w:val="24"/>
          <w:szCs w:val="24"/>
        </w:rPr>
        <w:t>right-hand</w:t>
      </w:r>
      <w:r w:rsidR="008D3146" w:rsidRPr="007D2089">
        <w:rPr>
          <w:rFonts w:ascii="Times New Roman" w:hAnsi="Times New Roman" w:cs="Times New Roman"/>
          <w:sz w:val="24"/>
          <w:szCs w:val="24"/>
        </w:rPr>
        <w:t xml:space="preserve"> giving benediction and left covered, holding the gospel</w:t>
      </w:r>
      <w:r w:rsidR="00F641A6" w:rsidRPr="007D2089">
        <w:rPr>
          <w:rFonts w:ascii="Times New Roman" w:hAnsi="Times New Roman" w:cs="Times New Roman"/>
          <w:sz w:val="24"/>
          <w:szCs w:val="24"/>
        </w:rPr>
        <w:t>, and h</w:t>
      </w:r>
      <w:r w:rsidR="0007477C" w:rsidRPr="007D2089">
        <w:rPr>
          <w:rFonts w:ascii="Times New Roman" w:hAnsi="Times New Roman" w:cs="Times New Roman"/>
          <w:sz w:val="24"/>
          <w:szCs w:val="24"/>
        </w:rPr>
        <w:t xml:space="preserve">e wears an </w:t>
      </w:r>
      <w:r w:rsidR="0007477C" w:rsidRPr="007D2089">
        <w:rPr>
          <w:rFonts w:ascii="Times New Roman" w:hAnsi="Times New Roman" w:cs="Times New Roman"/>
          <w:i/>
          <w:iCs/>
          <w:sz w:val="24"/>
          <w:szCs w:val="24"/>
        </w:rPr>
        <w:lastRenderedPageBreak/>
        <w:t>om</w:t>
      </w:r>
      <w:r w:rsidR="009E39E8" w:rsidRPr="007D2089">
        <w:rPr>
          <w:rFonts w:ascii="Times New Roman" w:hAnsi="Times New Roman" w:cs="Times New Roman"/>
          <w:i/>
          <w:iCs/>
          <w:sz w:val="24"/>
          <w:szCs w:val="24"/>
        </w:rPr>
        <w:t>ophorion</w:t>
      </w:r>
      <w:r w:rsidR="00C92851" w:rsidRPr="007D2089">
        <w:rPr>
          <w:rFonts w:ascii="Times New Roman" w:hAnsi="Times New Roman" w:cs="Times New Roman"/>
          <w:sz w:val="24"/>
          <w:szCs w:val="24"/>
        </w:rPr>
        <w:t xml:space="preserve"> over</w:t>
      </w:r>
      <w:r w:rsidR="00424987" w:rsidRPr="007D2089">
        <w:rPr>
          <w:rFonts w:ascii="Times New Roman" w:hAnsi="Times New Roman" w:cs="Times New Roman"/>
          <w:sz w:val="24"/>
          <w:szCs w:val="24"/>
        </w:rPr>
        <w:t xml:space="preserve"> </w:t>
      </w:r>
      <w:r w:rsidR="00C92851" w:rsidRPr="007D2089">
        <w:rPr>
          <w:rFonts w:ascii="Times New Roman" w:hAnsi="Times New Roman" w:cs="Times New Roman"/>
          <w:sz w:val="24"/>
          <w:szCs w:val="24"/>
        </w:rPr>
        <w:t>his</w:t>
      </w:r>
      <w:r w:rsidR="00424987" w:rsidRPr="007D2089">
        <w:rPr>
          <w:rFonts w:ascii="Times New Roman" w:hAnsi="Times New Roman" w:cs="Times New Roman"/>
          <w:sz w:val="24"/>
          <w:szCs w:val="24"/>
        </w:rPr>
        <w:t xml:space="preserve"> </w:t>
      </w:r>
      <w:r w:rsidR="00777063" w:rsidRPr="007D2089">
        <w:rPr>
          <w:rFonts w:ascii="Times New Roman" w:hAnsi="Times New Roman" w:cs="Times New Roman"/>
          <w:sz w:val="24"/>
          <w:szCs w:val="24"/>
        </w:rPr>
        <w:t>church robes</w:t>
      </w:r>
      <w:r w:rsidR="00F641A6" w:rsidRPr="007D2089">
        <w:rPr>
          <w:rFonts w:ascii="Times New Roman" w:hAnsi="Times New Roman" w:cs="Times New Roman"/>
          <w:sz w:val="24"/>
          <w:szCs w:val="24"/>
        </w:rPr>
        <w:t>.</w:t>
      </w:r>
      <w:r w:rsidR="00F641A6" w:rsidRPr="007D2089">
        <w:rPr>
          <w:rStyle w:val="FootnoteReference"/>
          <w:rFonts w:ascii="Times New Roman" w:hAnsi="Times New Roman" w:cs="Times New Roman"/>
          <w:sz w:val="24"/>
          <w:szCs w:val="24"/>
        </w:rPr>
        <w:footnoteReference w:id="96"/>
      </w:r>
      <w:r w:rsidR="00AE6F67" w:rsidRPr="007D2089">
        <w:rPr>
          <w:rFonts w:ascii="Times New Roman" w:hAnsi="Times New Roman" w:cs="Times New Roman"/>
          <w:sz w:val="24"/>
          <w:szCs w:val="24"/>
        </w:rPr>
        <w:t xml:space="preserve"> </w:t>
      </w:r>
      <w:r w:rsidR="00CC5D2B">
        <w:rPr>
          <w:rFonts w:ascii="Times New Roman" w:hAnsi="Times New Roman" w:cs="Times New Roman"/>
          <w:sz w:val="24"/>
          <w:szCs w:val="24"/>
        </w:rPr>
        <w:t xml:space="preserve">Saint </w:t>
      </w:r>
      <w:r w:rsidR="00AE6F67" w:rsidRPr="007D2089">
        <w:rPr>
          <w:rFonts w:ascii="Times New Roman" w:hAnsi="Times New Roman" w:cs="Times New Roman"/>
          <w:sz w:val="24"/>
          <w:szCs w:val="24"/>
        </w:rPr>
        <w:t xml:space="preserve">Nicholas’ presence </w:t>
      </w:r>
      <w:r w:rsidR="00E461DD" w:rsidRPr="007D2089">
        <w:rPr>
          <w:rFonts w:ascii="Times New Roman" w:hAnsi="Times New Roman" w:cs="Times New Roman"/>
          <w:sz w:val="24"/>
          <w:szCs w:val="24"/>
        </w:rPr>
        <w:t xml:space="preserve">with </w:t>
      </w:r>
      <w:r w:rsidR="00015F42">
        <w:rPr>
          <w:rFonts w:ascii="Times New Roman" w:hAnsi="Times New Roman" w:cs="Times New Roman"/>
          <w:sz w:val="24"/>
          <w:szCs w:val="24"/>
        </w:rPr>
        <w:t xml:space="preserve">Emperor </w:t>
      </w:r>
      <w:r w:rsidR="00E461DD" w:rsidRPr="007D2089">
        <w:rPr>
          <w:rFonts w:ascii="Times New Roman" w:hAnsi="Times New Roman" w:cs="Times New Roman"/>
          <w:sz w:val="24"/>
          <w:szCs w:val="24"/>
        </w:rPr>
        <w:t xml:space="preserve">Constantine and </w:t>
      </w:r>
      <w:r w:rsidR="00015F42">
        <w:rPr>
          <w:rFonts w:ascii="Times New Roman" w:hAnsi="Times New Roman" w:cs="Times New Roman"/>
          <w:sz w:val="24"/>
          <w:szCs w:val="24"/>
        </w:rPr>
        <w:t xml:space="preserve">Empress </w:t>
      </w:r>
      <w:r w:rsidR="00E461DD" w:rsidRPr="007D2089">
        <w:rPr>
          <w:rFonts w:ascii="Times New Roman" w:hAnsi="Times New Roman" w:cs="Times New Roman"/>
          <w:sz w:val="24"/>
          <w:szCs w:val="24"/>
        </w:rPr>
        <w:t xml:space="preserve">Helen </w:t>
      </w:r>
      <w:r w:rsidR="00FB2311" w:rsidRPr="007D2089">
        <w:rPr>
          <w:rFonts w:ascii="Times New Roman" w:hAnsi="Times New Roman" w:cs="Times New Roman"/>
          <w:sz w:val="24"/>
          <w:szCs w:val="24"/>
        </w:rPr>
        <w:t xml:space="preserve">completes a trinity of sorts of individuals who </w:t>
      </w:r>
      <w:r w:rsidR="00571D89" w:rsidRPr="007D2089">
        <w:rPr>
          <w:rFonts w:ascii="Times New Roman" w:hAnsi="Times New Roman" w:cs="Times New Roman"/>
          <w:sz w:val="24"/>
          <w:szCs w:val="24"/>
        </w:rPr>
        <w:t xml:space="preserve">played a massive role in shaping early Christian theology, so it is logical for them to be included in the </w:t>
      </w:r>
      <w:r w:rsidR="00571D89" w:rsidRPr="007D2089">
        <w:rPr>
          <w:rFonts w:ascii="Times New Roman" w:hAnsi="Times New Roman" w:cs="Times New Roman"/>
          <w:i/>
          <w:iCs/>
          <w:sz w:val="24"/>
          <w:szCs w:val="24"/>
        </w:rPr>
        <w:t xml:space="preserve">Spring </w:t>
      </w:r>
      <w:r w:rsidR="00571D89" w:rsidRPr="007D2089">
        <w:rPr>
          <w:rFonts w:ascii="Times New Roman" w:hAnsi="Times New Roman" w:cs="Times New Roman"/>
          <w:sz w:val="24"/>
          <w:szCs w:val="24"/>
        </w:rPr>
        <w:t>icon.</w:t>
      </w:r>
      <w:r w:rsidR="00ED319B" w:rsidRPr="007D2089">
        <w:rPr>
          <w:rFonts w:ascii="Times New Roman" w:hAnsi="Times New Roman" w:cs="Times New Roman"/>
          <w:sz w:val="24"/>
          <w:szCs w:val="24"/>
        </w:rPr>
        <w:t xml:space="preserve"> </w:t>
      </w:r>
      <w:r w:rsidR="00EB2F94" w:rsidRPr="007D2089">
        <w:rPr>
          <w:rFonts w:ascii="Times New Roman" w:hAnsi="Times New Roman" w:cs="Times New Roman"/>
          <w:sz w:val="24"/>
          <w:szCs w:val="24"/>
        </w:rPr>
        <w:t>Saint Demetrios</w:t>
      </w:r>
      <w:r w:rsidR="003B40D9" w:rsidRPr="007D2089">
        <w:rPr>
          <w:rFonts w:ascii="Times New Roman" w:hAnsi="Times New Roman" w:cs="Times New Roman"/>
          <w:sz w:val="24"/>
          <w:szCs w:val="24"/>
        </w:rPr>
        <w:t>’ inclusion is highly sensible as well; as a warrior saint, his popularity is eclipsed only by Saint George</w:t>
      </w:r>
      <w:r w:rsidR="00AF63DB" w:rsidRPr="007D2089">
        <w:rPr>
          <w:rFonts w:ascii="Times New Roman" w:hAnsi="Times New Roman" w:cs="Times New Roman"/>
          <w:sz w:val="24"/>
          <w:szCs w:val="24"/>
        </w:rPr>
        <w:t xml:space="preserve">, and he was likely included due to his defense of the city of Thessaloniki, making him an ideal saint for a </w:t>
      </w:r>
      <w:r w:rsidR="004037A1" w:rsidRPr="007D2089">
        <w:rPr>
          <w:rFonts w:ascii="Times New Roman" w:hAnsi="Times New Roman" w:cs="Times New Roman"/>
          <w:sz w:val="24"/>
          <w:szCs w:val="24"/>
        </w:rPr>
        <w:t>traveler’s</w:t>
      </w:r>
      <w:r w:rsidR="00AF63DB" w:rsidRPr="007D2089">
        <w:rPr>
          <w:rFonts w:ascii="Times New Roman" w:hAnsi="Times New Roman" w:cs="Times New Roman"/>
          <w:sz w:val="24"/>
          <w:szCs w:val="24"/>
        </w:rPr>
        <w:t xml:space="preserve"> portable </w:t>
      </w:r>
      <w:r w:rsidR="00E75C1D" w:rsidRPr="007D2089">
        <w:rPr>
          <w:rFonts w:ascii="Times New Roman" w:hAnsi="Times New Roman" w:cs="Times New Roman"/>
          <w:sz w:val="24"/>
          <w:szCs w:val="24"/>
        </w:rPr>
        <w:t>triptych</w:t>
      </w:r>
      <w:r w:rsidR="00D3512D">
        <w:rPr>
          <w:rFonts w:ascii="Times New Roman" w:hAnsi="Times New Roman" w:cs="Times New Roman"/>
          <w:sz w:val="24"/>
          <w:szCs w:val="24"/>
        </w:rPr>
        <w:t xml:space="preserve"> (Figure 2 b)</w:t>
      </w:r>
      <w:r w:rsidR="00E75C1D" w:rsidRPr="007D2089">
        <w:rPr>
          <w:rFonts w:ascii="Times New Roman" w:hAnsi="Times New Roman" w:cs="Times New Roman"/>
          <w:sz w:val="24"/>
          <w:szCs w:val="24"/>
        </w:rPr>
        <w:t>.</w:t>
      </w:r>
      <w:r w:rsidR="00E75C1D" w:rsidRPr="007D2089">
        <w:rPr>
          <w:rStyle w:val="FootnoteReference"/>
          <w:rFonts w:ascii="Times New Roman" w:hAnsi="Times New Roman" w:cs="Times New Roman"/>
          <w:sz w:val="24"/>
          <w:szCs w:val="24"/>
        </w:rPr>
        <w:footnoteReference w:id="97"/>
      </w:r>
      <w:r w:rsidR="00E75C1D" w:rsidRPr="007D2089">
        <w:rPr>
          <w:rFonts w:ascii="Times New Roman" w:hAnsi="Times New Roman" w:cs="Times New Roman"/>
          <w:sz w:val="24"/>
          <w:szCs w:val="24"/>
        </w:rPr>
        <w:t xml:space="preserve"> The same can be said with the inclusion of Saint George, and though he is seen slaying a dragon here, </w:t>
      </w:r>
      <w:r w:rsidR="0001542D" w:rsidRPr="007D2089">
        <w:rPr>
          <w:rFonts w:ascii="Times New Roman" w:hAnsi="Times New Roman" w:cs="Times New Roman"/>
          <w:sz w:val="24"/>
          <w:szCs w:val="24"/>
        </w:rPr>
        <w:t>he is most likely included in this pilgrim’s icon due to his involvement in saving a young boy</w:t>
      </w:r>
      <w:r w:rsidR="004E661E" w:rsidRPr="007D2089">
        <w:rPr>
          <w:rFonts w:ascii="Times New Roman" w:hAnsi="Times New Roman" w:cs="Times New Roman"/>
          <w:sz w:val="24"/>
          <w:szCs w:val="24"/>
        </w:rPr>
        <w:t xml:space="preserve">, thus </w:t>
      </w:r>
      <w:r w:rsidR="00CE6222" w:rsidRPr="007D2089">
        <w:rPr>
          <w:rFonts w:ascii="Times New Roman" w:hAnsi="Times New Roman" w:cs="Times New Roman"/>
          <w:sz w:val="24"/>
          <w:szCs w:val="24"/>
        </w:rPr>
        <w:t xml:space="preserve">lending </w:t>
      </w:r>
      <w:r w:rsidR="004019E6" w:rsidRPr="007D2089">
        <w:rPr>
          <w:rFonts w:ascii="Times New Roman" w:hAnsi="Times New Roman" w:cs="Times New Roman"/>
          <w:sz w:val="24"/>
          <w:szCs w:val="24"/>
        </w:rPr>
        <w:t xml:space="preserve">protection to travelers and pilgrims alike. </w:t>
      </w:r>
      <w:r w:rsidR="00CB14BD" w:rsidRPr="007D2089">
        <w:rPr>
          <w:rFonts w:ascii="Times New Roman" w:hAnsi="Times New Roman" w:cs="Times New Roman"/>
          <w:sz w:val="24"/>
          <w:szCs w:val="24"/>
        </w:rPr>
        <w:t xml:space="preserve">Continuing the theme of warriors </w:t>
      </w:r>
      <w:r w:rsidR="000633AD" w:rsidRPr="007D2089">
        <w:rPr>
          <w:rFonts w:ascii="Times New Roman" w:hAnsi="Times New Roman" w:cs="Times New Roman"/>
          <w:sz w:val="24"/>
          <w:szCs w:val="24"/>
        </w:rPr>
        <w:t>is the inclusion of the archangel Michael</w:t>
      </w:r>
      <w:r w:rsidR="009A4FF3" w:rsidRPr="007D2089">
        <w:rPr>
          <w:rFonts w:ascii="Times New Roman" w:hAnsi="Times New Roman" w:cs="Times New Roman"/>
          <w:sz w:val="24"/>
          <w:szCs w:val="24"/>
        </w:rPr>
        <w:t>,</w:t>
      </w:r>
      <w:r w:rsidR="004F4C76" w:rsidRPr="007D2089">
        <w:rPr>
          <w:rFonts w:ascii="Times New Roman" w:hAnsi="Times New Roman" w:cs="Times New Roman"/>
          <w:sz w:val="24"/>
          <w:szCs w:val="24"/>
        </w:rPr>
        <w:t xml:space="preserve"> </w:t>
      </w:r>
      <w:r w:rsidR="00D8047B" w:rsidRPr="007D2089">
        <w:rPr>
          <w:rFonts w:ascii="Times New Roman" w:hAnsi="Times New Roman" w:cs="Times New Roman"/>
          <w:sz w:val="24"/>
          <w:szCs w:val="24"/>
        </w:rPr>
        <w:t>one of the most powerful angels, whose name means “he who is like god</w:t>
      </w:r>
      <w:r w:rsidR="008E2ED5">
        <w:rPr>
          <w:rFonts w:ascii="Times New Roman" w:hAnsi="Times New Roman" w:cs="Times New Roman"/>
          <w:sz w:val="24"/>
          <w:szCs w:val="24"/>
        </w:rPr>
        <w:t xml:space="preserve"> (Figure 2</w:t>
      </w:r>
      <w:r w:rsidR="00256E47">
        <w:rPr>
          <w:rFonts w:ascii="Times New Roman" w:hAnsi="Times New Roman" w:cs="Times New Roman"/>
          <w:sz w:val="24"/>
          <w:szCs w:val="24"/>
        </w:rPr>
        <w:t xml:space="preserve"> </w:t>
      </w:r>
      <w:r w:rsidR="008E2ED5">
        <w:rPr>
          <w:rFonts w:ascii="Times New Roman" w:hAnsi="Times New Roman" w:cs="Times New Roman"/>
          <w:sz w:val="24"/>
          <w:szCs w:val="24"/>
        </w:rPr>
        <w:t>a)</w:t>
      </w:r>
      <w:r w:rsidR="00D8047B" w:rsidRPr="007D2089">
        <w:rPr>
          <w:rFonts w:ascii="Times New Roman" w:hAnsi="Times New Roman" w:cs="Times New Roman"/>
          <w:sz w:val="24"/>
          <w:szCs w:val="24"/>
        </w:rPr>
        <w:t>.”</w:t>
      </w:r>
      <w:r w:rsidR="00D8047B" w:rsidRPr="007D2089">
        <w:rPr>
          <w:rStyle w:val="FootnoteReference"/>
          <w:rFonts w:ascii="Times New Roman" w:hAnsi="Times New Roman" w:cs="Times New Roman"/>
          <w:sz w:val="24"/>
          <w:szCs w:val="24"/>
        </w:rPr>
        <w:footnoteReference w:id="98"/>
      </w:r>
      <w:r w:rsidR="0031038D" w:rsidRPr="007D2089">
        <w:rPr>
          <w:rFonts w:ascii="Times New Roman" w:hAnsi="Times New Roman" w:cs="Times New Roman"/>
          <w:sz w:val="24"/>
          <w:szCs w:val="24"/>
        </w:rPr>
        <w:t xml:space="preserve"> Though </w:t>
      </w:r>
      <w:r w:rsidR="001B167A" w:rsidRPr="007D2089">
        <w:rPr>
          <w:rFonts w:ascii="Times New Roman" w:hAnsi="Times New Roman" w:cs="Times New Roman"/>
          <w:sz w:val="24"/>
          <w:szCs w:val="24"/>
        </w:rPr>
        <w:t>sometimes included holding a scale with the image of Christ to denote Christ as the final judge</w:t>
      </w:r>
      <w:r w:rsidR="006F3D39" w:rsidRPr="007D2089">
        <w:rPr>
          <w:rFonts w:ascii="Times New Roman" w:hAnsi="Times New Roman" w:cs="Times New Roman"/>
          <w:sz w:val="24"/>
          <w:szCs w:val="24"/>
        </w:rPr>
        <w:t xml:space="preserve"> of all human souls, here he holds a blue orb</w:t>
      </w:r>
      <w:r w:rsidR="0031620E" w:rsidRPr="007D2089">
        <w:rPr>
          <w:rFonts w:ascii="Times New Roman" w:hAnsi="Times New Roman" w:cs="Times New Roman"/>
          <w:sz w:val="24"/>
          <w:szCs w:val="24"/>
        </w:rPr>
        <w:t>.</w:t>
      </w:r>
      <w:r w:rsidR="0031620E" w:rsidRPr="007D2089">
        <w:rPr>
          <w:rStyle w:val="FootnoteReference"/>
          <w:rFonts w:ascii="Times New Roman" w:hAnsi="Times New Roman" w:cs="Times New Roman"/>
          <w:sz w:val="24"/>
          <w:szCs w:val="24"/>
        </w:rPr>
        <w:footnoteReference w:id="99"/>
      </w:r>
      <w:r w:rsidR="0031620E" w:rsidRPr="007D2089">
        <w:rPr>
          <w:rFonts w:ascii="Times New Roman" w:hAnsi="Times New Roman" w:cs="Times New Roman"/>
          <w:sz w:val="24"/>
          <w:szCs w:val="24"/>
        </w:rPr>
        <w:t xml:space="preserve"> The inclusion of one of the greatest holy warriors </w:t>
      </w:r>
      <w:r w:rsidR="002D1EBD" w:rsidRPr="007D2089">
        <w:rPr>
          <w:rFonts w:ascii="Times New Roman" w:hAnsi="Times New Roman" w:cs="Times New Roman"/>
          <w:sz w:val="24"/>
          <w:szCs w:val="24"/>
        </w:rPr>
        <w:t>was likely meant to fortify the icon and the traveler who bore it even more.</w:t>
      </w:r>
      <w:r w:rsidR="0059473B">
        <w:rPr>
          <w:rFonts w:ascii="Times New Roman" w:hAnsi="Times New Roman" w:cs="Times New Roman"/>
          <w:sz w:val="24"/>
          <w:szCs w:val="24"/>
        </w:rPr>
        <w:t xml:space="preserve"> Saint</w:t>
      </w:r>
      <w:r w:rsidR="00000686" w:rsidRPr="007D2089">
        <w:rPr>
          <w:rFonts w:ascii="Times New Roman" w:hAnsi="Times New Roman" w:cs="Times New Roman"/>
          <w:sz w:val="24"/>
          <w:szCs w:val="24"/>
        </w:rPr>
        <w:t xml:space="preserve"> John the Baptist</w:t>
      </w:r>
      <w:r w:rsidR="004C703D" w:rsidRPr="007D2089">
        <w:rPr>
          <w:rFonts w:ascii="Times New Roman" w:hAnsi="Times New Roman" w:cs="Times New Roman"/>
          <w:sz w:val="24"/>
          <w:szCs w:val="24"/>
        </w:rPr>
        <w:t xml:space="preserve">’s inclusion is fairly straightforward: as </w:t>
      </w:r>
      <w:r w:rsidR="004C703D" w:rsidRPr="007D2089">
        <w:rPr>
          <w:rFonts w:ascii="Times New Roman" w:hAnsi="Times New Roman" w:cs="Times New Roman"/>
          <w:i/>
          <w:iCs/>
          <w:sz w:val="24"/>
          <w:szCs w:val="24"/>
        </w:rPr>
        <w:t>prodormos,</w:t>
      </w:r>
      <w:r w:rsidR="004C703D" w:rsidRPr="007D2089">
        <w:rPr>
          <w:rFonts w:ascii="Times New Roman" w:hAnsi="Times New Roman" w:cs="Times New Roman"/>
          <w:sz w:val="24"/>
          <w:szCs w:val="24"/>
        </w:rPr>
        <w:t xml:space="preserve"> he prepares the way for Jesus, and in this way with his inclusion on the triptych, he prepares the way for the owner or </w:t>
      </w:r>
      <w:r w:rsidR="00BC28CA" w:rsidRPr="007D2089">
        <w:rPr>
          <w:rFonts w:ascii="Times New Roman" w:hAnsi="Times New Roman" w:cs="Times New Roman"/>
          <w:sz w:val="24"/>
          <w:szCs w:val="24"/>
        </w:rPr>
        <w:t>travelers</w:t>
      </w:r>
      <w:r w:rsidR="008E2ED5">
        <w:rPr>
          <w:rFonts w:ascii="Times New Roman" w:hAnsi="Times New Roman" w:cs="Times New Roman"/>
          <w:sz w:val="24"/>
          <w:szCs w:val="24"/>
        </w:rPr>
        <w:t xml:space="preserve"> (Figure 2 b)</w:t>
      </w:r>
      <w:r w:rsidR="004C703D" w:rsidRPr="007D2089">
        <w:rPr>
          <w:rFonts w:ascii="Times New Roman" w:hAnsi="Times New Roman" w:cs="Times New Roman"/>
          <w:sz w:val="24"/>
          <w:szCs w:val="24"/>
        </w:rPr>
        <w:t xml:space="preserve">. </w:t>
      </w:r>
      <w:r w:rsidR="00BC28CA" w:rsidRPr="007D2089">
        <w:rPr>
          <w:rFonts w:ascii="Times New Roman" w:hAnsi="Times New Roman" w:cs="Times New Roman"/>
          <w:sz w:val="24"/>
          <w:szCs w:val="24"/>
        </w:rPr>
        <w:t xml:space="preserve">He is shown here </w:t>
      </w:r>
      <w:r w:rsidR="00A2117F" w:rsidRPr="007D2089">
        <w:rPr>
          <w:rFonts w:ascii="Times New Roman" w:hAnsi="Times New Roman" w:cs="Times New Roman"/>
          <w:sz w:val="24"/>
          <w:szCs w:val="24"/>
        </w:rPr>
        <w:t>winged, to symbolize</w:t>
      </w:r>
      <w:r w:rsidR="00095C4D" w:rsidRPr="007D2089">
        <w:rPr>
          <w:rFonts w:ascii="Times New Roman" w:hAnsi="Times New Roman" w:cs="Times New Roman"/>
          <w:sz w:val="24"/>
          <w:szCs w:val="24"/>
        </w:rPr>
        <w:t xml:space="preserve"> a cosmic dimension to his body</w:t>
      </w:r>
      <w:r w:rsidR="00A67837" w:rsidRPr="007D2089">
        <w:rPr>
          <w:rFonts w:ascii="Times New Roman" w:hAnsi="Times New Roman" w:cs="Times New Roman"/>
          <w:sz w:val="24"/>
          <w:szCs w:val="24"/>
        </w:rPr>
        <w:t>,</w:t>
      </w:r>
      <w:r w:rsidR="00B333E2" w:rsidRPr="007D2089">
        <w:rPr>
          <w:rFonts w:ascii="Times New Roman" w:hAnsi="Times New Roman" w:cs="Times New Roman"/>
          <w:sz w:val="24"/>
          <w:szCs w:val="24"/>
        </w:rPr>
        <w:t xml:space="preserve"> and he holds his own head in a bowl in his left hand, while </w:t>
      </w:r>
      <w:r w:rsidR="00104F0C" w:rsidRPr="007D2089">
        <w:rPr>
          <w:rFonts w:ascii="Times New Roman" w:hAnsi="Times New Roman" w:cs="Times New Roman"/>
          <w:sz w:val="24"/>
          <w:szCs w:val="24"/>
        </w:rPr>
        <w:t>his wings can be seen to variate in color slightly between gray and blue and green.</w:t>
      </w:r>
      <w:r w:rsidR="003C6488" w:rsidRPr="007D2089">
        <w:rPr>
          <w:rFonts w:ascii="Times New Roman" w:hAnsi="Times New Roman" w:cs="Times New Roman"/>
          <w:sz w:val="24"/>
          <w:szCs w:val="24"/>
        </w:rPr>
        <w:t xml:space="preserve"> Every </w:t>
      </w:r>
      <w:r w:rsidR="003C6488" w:rsidRPr="007D2089">
        <w:rPr>
          <w:rFonts w:ascii="Times New Roman" w:hAnsi="Times New Roman" w:cs="Times New Roman"/>
          <w:sz w:val="24"/>
          <w:szCs w:val="24"/>
        </w:rPr>
        <w:lastRenderedPageBreak/>
        <w:t xml:space="preserve">figure on the two wings of this triptych were deliberately included due to their relevance </w:t>
      </w:r>
      <w:r w:rsidR="00D74A4E" w:rsidRPr="007D2089">
        <w:rPr>
          <w:rFonts w:ascii="Times New Roman" w:hAnsi="Times New Roman" w:cs="Times New Roman"/>
          <w:sz w:val="24"/>
          <w:szCs w:val="24"/>
        </w:rPr>
        <w:t xml:space="preserve">in protecting travelers or innocents, or their overall </w:t>
      </w:r>
      <w:r w:rsidR="005D16C4">
        <w:rPr>
          <w:rFonts w:ascii="Times New Roman" w:hAnsi="Times New Roman" w:cs="Times New Roman"/>
          <w:sz w:val="24"/>
          <w:szCs w:val="24"/>
        </w:rPr>
        <w:t>role</w:t>
      </w:r>
      <w:r w:rsidR="00D74A4E" w:rsidRPr="007D2089">
        <w:rPr>
          <w:rFonts w:ascii="Times New Roman" w:hAnsi="Times New Roman" w:cs="Times New Roman"/>
          <w:sz w:val="24"/>
          <w:szCs w:val="24"/>
        </w:rPr>
        <w:t xml:space="preserve"> to </w:t>
      </w:r>
      <w:r w:rsidR="00946960">
        <w:rPr>
          <w:rFonts w:ascii="Times New Roman" w:hAnsi="Times New Roman" w:cs="Times New Roman"/>
          <w:sz w:val="24"/>
          <w:szCs w:val="24"/>
        </w:rPr>
        <w:t>the safety of the faithful</w:t>
      </w:r>
      <w:r w:rsidR="00D74A4E" w:rsidRPr="007D2089">
        <w:rPr>
          <w:rFonts w:ascii="Times New Roman" w:hAnsi="Times New Roman" w:cs="Times New Roman"/>
          <w:sz w:val="24"/>
          <w:szCs w:val="24"/>
        </w:rPr>
        <w:t>.</w:t>
      </w:r>
    </w:p>
    <w:p w14:paraId="07FC2D7E" w14:textId="48F0ADB3" w:rsidR="003E497A" w:rsidRPr="007D2089" w:rsidRDefault="003E497A" w:rsidP="003E497A">
      <w:pPr>
        <w:pStyle w:val="NormalWeb"/>
        <w:spacing w:before="0" w:beforeAutospacing="0" w:after="160" w:afterAutospacing="0" w:line="480" w:lineRule="auto"/>
      </w:pPr>
      <w:r w:rsidRPr="007D2089">
        <w:tab/>
      </w:r>
      <w:r w:rsidRPr="007D2089">
        <w:rPr>
          <w:color w:val="000000"/>
        </w:rPr>
        <w:t xml:space="preserve">The revisionism inherent in the </w:t>
      </w:r>
      <w:r w:rsidRPr="007D2089">
        <w:rPr>
          <w:i/>
          <w:iCs/>
          <w:color w:val="000000"/>
        </w:rPr>
        <w:t xml:space="preserve">Spring </w:t>
      </w:r>
      <w:r w:rsidRPr="007D2089">
        <w:rPr>
          <w:color w:val="000000"/>
        </w:rPr>
        <w:t xml:space="preserve">icon is useful for many of the arguments I am making in this thesis, namely that it was directly affected by stylistic shifts in iconographic traditions. Constantine Cavarnos rather succinctly answers a question posed regarding the stylistic changes </w:t>
      </w:r>
      <w:r w:rsidR="00DF4D32" w:rsidRPr="007D2089">
        <w:rPr>
          <w:color w:val="000000"/>
        </w:rPr>
        <w:t>about</w:t>
      </w:r>
      <w:r w:rsidRPr="007D2089">
        <w:rPr>
          <w:color w:val="000000"/>
        </w:rPr>
        <w:t xml:space="preserve"> this particular iconic archetype, noting that there is an original prototype (called a </w:t>
      </w:r>
      <w:r w:rsidRPr="007D2089">
        <w:rPr>
          <w:i/>
          <w:iCs/>
          <w:color w:val="000000"/>
        </w:rPr>
        <w:t>font</w:t>
      </w:r>
      <w:r w:rsidRPr="007D2089">
        <w:rPr>
          <w:rStyle w:val="FootnoteReference"/>
          <w:i/>
          <w:iCs/>
          <w:color w:val="000000"/>
        </w:rPr>
        <w:footnoteReference w:id="100"/>
      </w:r>
      <w:r w:rsidRPr="007D2089">
        <w:rPr>
          <w:i/>
          <w:iCs/>
          <w:color w:val="000000"/>
        </w:rPr>
        <w:t xml:space="preserve"> </w:t>
      </w:r>
      <w:r w:rsidRPr="007D2089">
        <w:rPr>
          <w:color w:val="000000"/>
        </w:rPr>
        <w:t xml:space="preserve">icon rather than a </w:t>
      </w:r>
      <w:r w:rsidRPr="007D2089">
        <w:rPr>
          <w:i/>
          <w:iCs/>
          <w:color w:val="000000"/>
        </w:rPr>
        <w:t>spring</w:t>
      </w:r>
      <w:r w:rsidRPr="007D2089">
        <w:rPr>
          <w:color w:val="000000"/>
        </w:rPr>
        <w:t xml:space="preserve"> icon) and then more elaborate and complicated versions discussed by other scholars.</w:t>
      </w:r>
      <w:r w:rsidRPr="007D2089">
        <w:rPr>
          <w:rStyle w:val="FootnoteReference"/>
          <w:color w:val="000000"/>
        </w:rPr>
        <w:footnoteReference w:id="101"/>
      </w:r>
      <w:r w:rsidRPr="007D2089">
        <w:rPr>
          <w:color w:val="000000"/>
        </w:rPr>
        <w:t xml:space="preserve"> However, for the sake of this thesis, the “other” type Cavarnos refers to is useful for us, as it helps determine provenance and dating more accordingly.</w:t>
      </w:r>
      <w:r w:rsidR="00DF4D32" w:rsidRPr="007D2089">
        <w:rPr>
          <w:color w:val="000000"/>
        </w:rPr>
        <w:t xml:space="preserve"> Cavarnos references some of the earliest depictions of the Virgin as a font in the </w:t>
      </w:r>
      <w:r w:rsidR="00B334E7">
        <w:rPr>
          <w:color w:val="000000"/>
        </w:rPr>
        <w:t>M</w:t>
      </w:r>
      <w:r w:rsidR="00DF4D32" w:rsidRPr="007D2089">
        <w:rPr>
          <w:color w:val="000000"/>
        </w:rPr>
        <w:t xml:space="preserve">onastery of </w:t>
      </w:r>
      <w:r w:rsidR="00047A76">
        <w:rPr>
          <w:color w:val="000000"/>
        </w:rPr>
        <w:t xml:space="preserve">Christ </w:t>
      </w:r>
      <w:r w:rsidR="00094751">
        <w:rPr>
          <w:color w:val="000000"/>
        </w:rPr>
        <w:t xml:space="preserve">at </w:t>
      </w:r>
      <w:r w:rsidR="00DF4D32" w:rsidRPr="007D2089">
        <w:rPr>
          <w:color w:val="000000"/>
        </w:rPr>
        <w:t>Chora</w:t>
      </w:r>
      <w:r w:rsidR="00094751">
        <w:rPr>
          <w:color w:val="000000"/>
        </w:rPr>
        <w:t xml:space="preserve">, </w:t>
      </w:r>
      <w:r w:rsidR="00DF4D32" w:rsidRPr="007D2089">
        <w:rPr>
          <w:color w:val="000000"/>
        </w:rPr>
        <w:t>Constantinople, hailing from the fourteenth century (Fig</w:t>
      </w:r>
      <w:r w:rsidR="00EA7BEA" w:rsidRPr="007D2089">
        <w:rPr>
          <w:color w:val="000000"/>
        </w:rPr>
        <w:t>ure</w:t>
      </w:r>
      <w:r w:rsidR="00DF4D32" w:rsidRPr="007D2089">
        <w:rPr>
          <w:color w:val="000000"/>
        </w:rPr>
        <w:t xml:space="preserve"> 4</w:t>
      </w:r>
      <w:r w:rsidR="00C75C90">
        <w:rPr>
          <w:color w:val="000000"/>
        </w:rPr>
        <w:t xml:space="preserve"> </w:t>
      </w:r>
      <w:r w:rsidR="00C75C90">
        <w:rPr>
          <w:i/>
          <w:iCs/>
          <w:color w:val="000000"/>
        </w:rPr>
        <w:t>Panagia the Font of Life</w:t>
      </w:r>
      <w:r w:rsidR="00DF4D32" w:rsidRPr="007D2089">
        <w:rPr>
          <w:color w:val="000000"/>
        </w:rPr>
        <w:t>).</w:t>
      </w:r>
      <w:r w:rsidR="006146A6" w:rsidRPr="007D2089">
        <w:rPr>
          <w:color w:val="000000"/>
        </w:rPr>
        <w:t xml:space="preserve"> </w:t>
      </w:r>
      <w:r w:rsidR="001054FC" w:rsidRPr="007D2089">
        <w:rPr>
          <w:color w:val="000000"/>
        </w:rPr>
        <w:t xml:space="preserve">Though </w:t>
      </w:r>
      <w:r w:rsidR="00E67A8F" w:rsidRPr="007D2089">
        <w:rPr>
          <w:color w:val="000000"/>
        </w:rPr>
        <w:t xml:space="preserve">the artist chose mosaic as his medium, </w:t>
      </w:r>
      <w:r w:rsidR="00635EDA" w:rsidRPr="007D2089">
        <w:rPr>
          <w:color w:val="000000"/>
        </w:rPr>
        <w:t xml:space="preserve">the archetype for later </w:t>
      </w:r>
      <w:r w:rsidR="00284E4A" w:rsidRPr="007D2089">
        <w:rPr>
          <w:i/>
          <w:iCs/>
          <w:color w:val="000000"/>
        </w:rPr>
        <w:t>Spring</w:t>
      </w:r>
      <w:r w:rsidR="00284E4A" w:rsidRPr="007D2089">
        <w:t xml:space="preserve"> icons is here</w:t>
      </w:r>
      <w:r w:rsidR="004923F1" w:rsidRPr="007D2089">
        <w:t>, with the focus, as Cavarnos notes, on the Virgin and Child themselves.</w:t>
      </w:r>
      <w:r w:rsidR="00E67A8F" w:rsidRPr="007D2089">
        <w:rPr>
          <w:color w:val="000000"/>
        </w:rPr>
        <w:t xml:space="preserve"> </w:t>
      </w:r>
      <w:r w:rsidRPr="007D2089">
        <w:rPr>
          <w:color w:val="000000"/>
        </w:rPr>
        <w:t>He refers to the second type as being unduly complex, which is not something within the Byzantine artistical canon that was common.</w:t>
      </w:r>
      <w:r w:rsidRPr="007D2089">
        <w:rPr>
          <w:rStyle w:val="FootnoteReference"/>
          <w:color w:val="000000"/>
        </w:rPr>
        <w:footnoteReference w:id="102"/>
      </w:r>
      <w:r w:rsidRPr="007D2089">
        <w:rPr>
          <w:color w:val="000000"/>
        </w:rPr>
        <w:t xml:space="preserve"> This would match up at least initially with our busy </w:t>
      </w:r>
      <w:r w:rsidRPr="007D2089">
        <w:rPr>
          <w:i/>
          <w:iCs/>
          <w:color w:val="000000"/>
        </w:rPr>
        <w:t xml:space="preserve">Spring </w:t>
      </w:r>
      <w:r w:rsidRPr="007D2089">
        <w:rPr>
          <w:color w:val="000000"/>
        </w:rPr>
        <w:t>icon, with all its gentry, lords, ladies, priests, angels, and various other holy figures.</w:t>
      </w:r>
      <w:r w:rsidR="00573E85" w:rsidRPr="007D2089">
        <w:rPr>
          <w:color w:val="000000"/>
        </w:rPr>
        <w:t xml:space="preserve"> </w:t>
      </w:r>
      <w:r w:rsidRPr="007D2089">
        <w:rPr>
          <w:color w:val="000000"/>
        </w:rPr>
        <w:t xml:space="preserve"> Another thing of note is the reference against a famous primary source for iconographers in Dionysius of Fourna</w:t>
      </w:r>
      <w:r w:rsidR="00E13735" w:rsidRPr="007D2089">
        <w:rPr>
          <w:color w:val="000000"/>
        </w:rPr>
        <w:t xml:space="preserve"> </w:t>
      </w:r>
      <w:r w:rsidRPr="007D2089">
        <w:rPr>
          <w:color w:val="000000"/>
        </w:rPr>
        <w:t xml:space="preserve">ascribing the version in his </w:t>
      </w:r>
      <w:r w:rsidRPr="00094751">
        <w:rPr>
          <w:i/>
          <w:iCs/>
          <w:color w:val="000000"/>
        </w:rPr>
        <w:t>Painter’s Manual</w:t>
      </w:r>
      <w:r w:rsidRPr="007D2089">
        <w:rPr>
          <w:color w:val="000000"/>
        </w:rPr>
        <w:t xml:space="preserve"> </w:t>
      </w:r>
      <w:r w:rsidR="00E13735" w:rsidRPr="007D2089">
        <w:rPr>
          <w:color w:val="000000"/>
        </w:rPr>
        <w:t xml:space="preserve">(completed in 1730-34) </w:t>
      </w:r>
      <w:r w:rsidRPr="007D2089">
        <w:rPr>
          <w:color w:val="000000"/>
        </w:rPr>
        <w:t xml:space="preserve">as being one of those which is unduly complex, and too far from the original iconographic </w:t>
      </w:r>
      <w:r w:rsidRPr="007D2089">
        <w:rPr>
          <w:color w:val="000000"/>
        </w:rPr>
        <w:lastRenderedPageBreak/>
        <w:t>archetype.</w:t>
      </w:r>
      <w:r w:rsidRPr="007D2089">
        <w:rPr>
          <w:rStyle w:val="FootnoteReference"/>
          <w:color w:val="000000"/>
        </w:rPr>
        <w:footnoteReference w:id="103"/>
      </w:r>
      <w:r w:rsidRPr="007D2089">
        <w:rPr>
          <w:color w:val="000000"/>
        </w:rPr>
        <w:t xml:space="preserve"> While the Virgin and </w:t>
      </w:r>
      <w:r w:rsidR="00842CB4" w:rsidRPr="007D2089">
        <w:rPr>
          <w:color w:val="000000"/>
        </w:rPr>
        <w:t>Christ</w:t>
      </w:r>
      <w:r w:rsidRPr="007D2089">
        <w:rPr>
          <w:color w:val="000000"/>
        </w:rPr>
        <w:t xml:space="preserve"> are present in the </w:t>
      </w:r>
      <w:r w:rsidRPr="007D2089">
        <w:rPr>
          <w:i/>
          <w:iCs/>
          <w:color w:val="000000"/>
        </w:rPr>
        <w:t>Spring</w:t>
      </w:r>
      <w:r w:rsidRPr="007D2089">
        <w:rPr>
          <w:color w:val="000000"/>
        </w:rPr>
        <w:t xml:space="preserve">, the sentiments of Cavarnos are true in that they are not the focal points of the work, that despite the “undue complexity,” the springs themselves are the focus. Dionysius of Fourna is widely believed to have been active sometime during the eighteenth century, and thus would fit the timeline of being a relevant primary source for locating via historiography a more exact date of provenance for the </w:t>
      </w:r>
      <w:r w:rsidRPr="007D2089">
        <w:rPr>
          <w:i/>
          <w:iCs/>
          <w:color w:val="000000"/>
        </w:rPr>
        <w:t>Spring</w:t>
      </w:r>
      <w:r w:rsidRPr="007D2089">
        <w:rPr>
          <w:color w:val="000000"/>
        </w:rPr>
        <w:t xml:space="preserve"> icon</w:t>
      </w:r>
      <w:r w:rsidRPr="007D2089">
        <w:rPr>
          <w:rStyle w:val="FootnoteReference"/>
          <w:color w:val="000000"/>
        </w:rPr>
        <w:footnoteReference w:id="104"/>
      </w:r>
      <w:r w:rsidRPr="007D2089">
        <w:rPr>
          <w:color w:val="000000"/>
        </w:rPr>
        <w:t xml:space="preserve">. </w:t>
      </w:r>
      <w:r w:rsidR="00E930FC" w:rsidRPr="007D2089">
        <w:rPr>
          <w:color w:val="000000"/>
        </w:rPr>
        <w:t xml:space="preserve">The </w:t>
      </w:r>
      <w:r w:rsidR="00D1074A" w:rsidRPr="007D2089">
        <w:rPr>
          <w:color w:val="000000"/>
        </w:rPr>
        <w:t>evolutio</w:t>
      </w:r>
      <w:r w:rsidR="00D1074A">
        <w:rPr>
          <w:color w:val="000000"/>
        </w:rPr>
        <w:t>n</w:t>
      </w:r>
      <w:r w:rsidR="00E930FC" w:rsidRPr="007D2089">
        <w:rPr>
          <w:color w:val="000000"/>
        </w:rPr>
        <w:t xml:space="preserve"> in this iconic archetype can be seen in later centuries </w:t>
      </w:r>
      <w:r w:rsidR="00474385" w:rsidRPr="007D2089">
        <w:rPr>
          <w:color w:val="000000"/>
        </w:rPr>
        <w:t xml:space="preserve">in examples such as </w:t>
      </w:r>
      <w:r w:rsidR="007D247A">
        <w:rPr>
          <w:color w:val="000000"/>
        </w:rPr>
        <w:t xml:space="preserve">the </w:t>
      </w:r>
      <w:r w:rsidR="007D247A">
        <w:rPr>
          <w:i/>
          <w:iCs/>
          <w:color w:val="000000"/>
        </w:rPr>
        <w:t xml:space="preserve">The Mother of God of the Life-Giving Spring </w:t>
      </w:r>
      <w:r w:rsidR="00630634" w:rsidRPr="007D2089">
        <w:rPr>
          <w:color w:val="000000"/>
        </w:rPr>
        <w:t>icon from the seventeenth century (Fig</w:t>
      </w:r>
      <w:r w:rsidR="00767C73" w:rsidRPr="007D2089">
        <w:rPr>
          <w:color w:val="000000"/>
        </w:rPr>
        <w:t>ure</w:t>
      </w:r>
      <w:r w:rsidR="00630634" w:rsidRPr="007D2089">
        <w:rPr>
          <w:color w:val="000000"/>
        </w:rPr>
        <w:t xml:space="preserve"> </w:t>
      </w:r>
      <w:r w:rsidR="007D247A">
        <w:rPr>
          <w:color w:val="000000"/>
        </w:rPr>
        <w:t>6</w:t>
      </w:r>
      <w:r w:rsidR="00630634" w:rsidRPr="007D2089">
        <w:rPr>
          <w:color w:val="000000"/>
        </w:rPr>
        <w:t>).</w:t>
      </w:r>
      <w:r w:rsidR="00646656" w:rsidRPr="007D2089">
        <w:rPr>
          <w:color w:val="000000"/>
        </w:rPr>
        <w:t xml:space="preserve"> The </w:t>
      </w:r>
      <w:r w:rsidR="00601BC7" w:rsidRPr="007D2089">
        <w:rPr>
          <w:color w:val="000000"/>
        </w:rPr>
        <w:t>V</w:t>
      </w:r>
      <w:r w:rsidR="00646656" w:rsidRPr="007D2089">
        <w:rPr>
          <w:color w:val="000000"/>
        </w:rPr>
        <w:t>irgin is adorned in garb more appropriate to shifting power dynamics</w:t>
      </w:r>
      <w:r w:rsidR="00FE4556" w:rsidRPr="007D2089">
        <w:rPr>
          <w:color w:val="000000"/>
        </w:rPr>
        <w:t>, with her Venetian red cloak</w:t>
      </w:r>
      <w:r w:rsidR="00386840" w:rsidRPr="007D2089">
        <w:rPr>
          <w:color w:val="000000"/>
        </w:rPr>
        <w:t xml:space="preserve">, though she does not wear a clasp as some of the </w:t>
      </w:r>
      <w:r w:rsidR="00386840" w:rsidRPr="007D2089">
        <w:rPr>
          <w:i/>
          <w:iCs/>
          <w:color w:val="000000"/>
        </w:rPr>
        <w:t>Madre</w:t>
      </w:r>
      <w:r w:rsidR="00386840" w:rsidRPr="007D2089">
        <w:t>-style virgins do</w:t>
      </w:r>
      <w:r w:rsidR="003033DE" w:rsidRPr="007D2089">
        <w:t>.</w:t>
      </w:r>
      <w:r w:rsidR="00906FF3">
        <w:t xml:space="preserve"> </w:t>
      </w:r>
      <w:r w:rsidR="003033DE" w:rsidRPr="007D2089">
        <w:t xml:space="preserve">The Virgin is oversized compared to other figures in the icon, and there </w:t>
      </w:r>
      <w:r w:rsidR="004A7795" w:rsidRPr="007D2089">
        <w:t>is a clear denotation that she is the font, as the fountainheads spray water from her fountain down into a collecting area</w:t>
      </w:r>
      <w:r w:rsidR="001B0CB4" w:rsidRPr="007D2089">
        <w:t>,</w:t>
      </w:r>
      <w:r w:rsidR="00A21A72" w:rsidRPr="007D2089">
        <w:t xml:space="preserve"> where various figures are gathered to receive the blessing of the </w:t>
      </w:r>
      <w:r w:rsidR="00DF13E1" w:rsidRPr="007D2089">
        <w:t>V</w:t>
      </w:r>
      <w:r w:rsidR="00A21A72" w:rsidRPr="007D2089">
        <w:t>irgin’s waters.</w:t>
      </w:r>
      <w:r w:rsidR="00165FF4" w:rsidRPr="007D2089">
        <w:t xml:space="preserve"> </w:t>
      </w:r>
      <w:r w:rsidR="004253A3" w:rsidRPr="007D2089">
        <w:t xml:space="preserve">One man even has a demon depicted </w:t>
      </w:r>
      <w:r w:rsidR="007931DC" w:rsidRPr="007D2089">
        <w:t>coming out of his, hammering home the idea of the power of these springs.</w:t>
      </w:r>
      <w:r w:rsidR="00DF13E1" w:rsidRPr="007D2089">
        <w:t xml:space="preserve"> As </w:t>
      </w:r>
      <w:r w:rsidR="00551F13">
        <w:t>is obvious</w:t>
      </w:r>
      <w:r w:rsidR="00DF13E1" w:rsidRPr="007D2089">
        <w:t>, the Virgin is the dominant figure in this icon</w:t>
      </w:r>
      <w:r w:rsidR="00F72883" w:rsidRPr="007D2089">
        <w:t xml:space="preserve">, and located centrally within it, corresponding still to </w:t>
      </w:r>
      <w:r w:rsidR="00100E53" w:rsidRPr="007D2089">
        <w:t xml:space="preserve">the original ideal archetype as described by Cavarnos. </w:t>
      </w:r>
      <w:r w:rsidR="00164F57" w:rsidRPr="007D2089">
        <w:t xml:space="preserve">Later iconography of the </w:t>
      </w:r>
      <w:r w:rsidR="00164F57" w:rsidRPr="007D2089">
        <w:rPr>
          <w:i/>
          <w:iCs/>
        </w:rPr>
        <w:t>Virgin Spring</w:t>
      </w:r>
      <w:r w:rsidR="007771B7" w:rsidRPr="007D2089">
        <w:t xml:space="preserve"> finally reveals to us the shift Cavarnos mentions, and </w:t>
      </w:r>
      <w:r w:rsidR="000E4A24" w:rsidRPr="007D2089">
        <w:t>much closer compositionally to the FJJMC icon.</w:t>
      </w:r>
      <w:r w:rsidR="009615DD" w:rsidRPr="007D2089">
        <w:t xml:space="preserve"> One example of the aforementioned stylistic changes can be observed in the </w:t>
      </w:r>
      <w:r w:rsidR="004E2079" w:rsidRPr="007D2089">
        <w:t xml:space="preserve">nineteenth century </w:t>
      </w:r>
      <w:r w:rsidR="005C160C" w:rsidRPr="007D2089">
        <w:rPr>
          <w:i/>
          <w:iCs/>
        </w:rPr>
        <w:t>Spring</w:t>
      </w:r>
      <w:r w:rsidR="005C160C" w:rsidRPr="007D2089">
        <w:t xml:space="preserve"> icon (</w:t>
      </w:r>
      <w:r w:rsidR="003A476A">
        <w:t>Figure</w:t>
      </w:r>
      <w:r w:rsidR="005C160C" w:rsidRPr="007D2089">
        <w:t xml:space="preserve"> 6).</w:t>
      </w:r>
      <w:r w:rsidR="0079055C" w:rsidRPr="007D2089">
        <w:t xml:space="preserve"> Here we find many similarities to our FJJMC icon,</w:t>
      </w:r>
      <w:r w:rsidR="007516A3" w:rsidRPr="007D2089">
        <w:t xml:space="preserve"> most notable the increased business (to use </w:t>
      </w:r>
      <w:r w:rsidR="007516A3" w:rsidRPr="007D2089">
        <w:lastRenderedPageBreak/>
        <w:t>Cavarnos’ word for it)</w:t>
      </w:r>
      <w:r w:rsidR="004025C1" w:rsidRPr="007D2089">
        <w:t xml:space="preserve">, with a whole throng of people, some even dressed </w:t>
      </w:r>
      <w:r w:rsidR="00F90486" w:rsidRPr="007D2089">
        <w:t xml:space="preserve">explicitly for bathing. </w:t>
      </w:r>
      <w:r w:rsidR="006B2A0B" w:rsidRPr="007D2089">
        <w:t xml:space="preserve">There is also a wider range of subjects in the icon, with some old, some young, and </w:t>
      </w:r>
      <w:r w:rsidR="00F41EDD" w:rsidRPr="007D2089">
        <w:t>a visible social diaspora (clothed church fathers and semi-clothed citizens).</w:t>
      </w:r>
      <w:r w:rsidR="00A474C6" w:rsidRPr="007D2089">
        <w:t xml:space="preserve"> There even appears to be a small</w:t>
      </w:r>
      <w:r w:rsidR="00B206BD" w:rsidRPr="007D2089">
        <w:t xml:space="preserve"> portable baptistry in the lower left hand,</w:t>
      </w:r>
      <w:r w:rsidR="00A2090C" w:rsidRPr="007D2089">
        <w:t xml:space="preserve"> which reveals the functionality of the springs was not the spring itself (</w:t>
      </w:r>
      <w:r w:rsidR="00F23015" w:rsidRPr="007D2089">
        <w:t>getting in the springs themselves appears out of the question)</w:t>
      </w:r>
      <w:r w:rsidR="00C61C14" w:rsidRPr="007D2089">
        <w:t>, but the waters, and ultimately the source</w:t>
      </w:r>
      <w:r w:rsidR="00FC2CEB" w:rsidRPr="007D2089">
        <w:t>. In keeping with</w:t>
      </w:r>
      <w:r w:rsidR="00A9348E" w:rsidRPr="007D2089">
        <w:t xml:space="preserve"> </w:t>
      </w:r>
      <w:r w:rsidR="00CB6C4D" w:rsidRPr="007D2089">
        <w:t>the stylistic</w:t>
      </w:r>
      <w:r w:rsidR="00AB1C0C" w:rsidRPr="007D2089">
        <w:t xml:space="preserve"> </w:t>
      </w:r>
      <w:r w:rsidR="00A9348E" w:rsidRPr="007D2089">
        <w:t xml:space="preserve">evolution of </w:t>
      </w:r>
      <w:r w:rsidR="00DC3B9E" w:rsidRPr="007D2089">
        <w:t>the icon,</w:t>
      </w:r>
      <w:r w:rsidR="00DC3B9E" w:rsidRPr="007D2089">
        <w:rPr>
          <w:rStyle w:val="FootnoteReference"/>
        </w:rPr>
        <w:footnoteReference w:id="105"/>
      </w:r>
      <w:r w:rsidR="00AB1C0C" w:rsidRPr="007D2089">
        <w:t xml:space="preserve"> there is a visible </w:t>
      </w:r>
      <w:r w:rsidR="003A709B" w:rsidRPr="007D2089">
        <w:t xml:space="preserve">background of </w:t>
      </w:r>
      <w:r w:rsidR="00601BC7" w:rsidRPr="007D2089">
        <w:t xml:space="preserve">the walls of </w:t>
      </w:r>
      <w:r w:rsidR="003A709B" w:rsidRPr="007D2089">
        <w:t xml:space="preserve">Constantinople, and the Virgin’s position has shifted to </w:t>
      </w:r>
      <w:r w:rsidR="00522E4C" w:rsidRPr="007D2089">
        <w:t>be further from the ground</w:t>
      </w:r>
      <w:r w:rsidR="00EE5900" w:rsidRPr="007D2089">
        <w:t xml:space="preserve">; she is no longer the central figure </w:t>
      </w:r>
      <w:r w:rsidR="00F87FA1" w:rsidRPr="007D2089">
        <w:t>of the composition</w:t>
      </w:r>
      <w:r w:rsidR="00EE5900" w:rsidRPr="007D2089">
        <w:t xml:space="preserve"> drawing the viewer’s gaze, and the overall importance seems to be trending more towards the spring itself and the figures interacting with it</w:t>
      </w:r>
      <w:r w:rsidR="000125C0">
        <w:t xml:space="preserve"> (Figure 2 e)</w:t>
      </w:r>
      <w:r w:rsidR="00EE5900" w:rsidRPr="007D2089">
        <w:t>.</w:t>
      </w:r>
      <w:r w:rsidRPr="007D2089">
        <w:rPr>
          <w:color w:val="000000"/>
        </w:rPr>
        <w:t xml:space="preserve"> </w:t>
      </w:r>
    </w:p>
    <w:p w14:paraId="547FF885" w14:textId="70224FBD" w:rsidR="00E80118" w:rsidRDefault="003E497A" w:rsidP="00E80118">
      <w:pPr>
        <w:pStyle w:val="NormalWeb"/>
        <w:spacing w:before="0" w:beforeAutospacing="0" w:after="160" w:afterAutospacing="0" w:line="480" w:lineRule="auto"/>
        <w:ind w:firstLine="720"/>
        <w:rPr>
          <w:color w:val="000000"/>
        </w:rPr>
      </w:pPr>
      <w:r w:rsidRPr="007D2089">
        <w:rPr>
          <w:color w:val="000000"/>
        </w:rPr>
        <w:t xml:space="preserve">Several oddities of the icon can now be explained, the first being the iconographic type itself. The discrepancy between the original archetype and its evolution into what Dionysius of Fourna describes is apparent in the </w:t>
      </w:r>
      <w:r w:rsidRPr="007D2089">
        <w:rPr>
          <w:i/>
          <w:iCs/>
          <w:color w:val="000000"/>
        </w:rPr>
        <w:t>Spring</w:t>
      </w:r>
      <w:r w:rsidRPr="007D2089">
        <w:rPr>
          <w:color w:val="000000"/>
        </w:rPr>
        <w:t xml:space="preserve"> icon when considering the stylistic evolutions mentioned, namely an overall busier </w:t>
      </w:r>
      <w:r w:rsidR="00FE4A9A" w:rsidRPr="007D2089">
        <w:rPr>
          <w:color w:val="000000"/>
        </w:rPr>
        <w:t>composition</w:t>
      </w:r>
      <w:r w:rsidRPr="007D2089">
        <w:rPr>
          <w:color w:val="000000"/>
        </w:rPr>
        <w:t>, with the focus shifting more to the healing properties of the water, and less the Virgin being the font from which everything comes. This corresponds to the FJJMC icon, as the Virgin and Child are not the centerpieces of the work</w:t>
      </w:r>
      <w:r w:rsidR="003F3741">
        <w:rPr>
          <w:color w:val="000000"/>
        </w:rPr>
        <w:t xml:space="preserve"> (Figure 2 d)</w:t>
      </w:r>
      <w:r w:rsidRPr="007D2089">
        <w:rPr>
          <w:color w:val="000000"/>
        </w:rPr>
        <w:t xml:space="preserve">. The second notable </w:t>
      </w:r>
      <w:r w:rsidR="00FE4A9A" w:rsidRPr="007D2089">
        <w:rPr>
          <w:color w:val="000000"/>
        </w:rPr>
        <w:t>detail</w:t>
      </w:r>
      <w:r w:rsidRPr="007D2089">
        <w:rPr>
          <w:color w:val="000000"/>
        </w:rPr>
        <w:t xml:space="preserve"> is the overlap between the shifting of </w:t>
      </w:r>
      <w:r w:rsidR="00FE4A9A" w:rsidRPr="007D2089">
        <w:rPr>
          <w:i/>
          <w:iCs/>
          <w:color w:val="000000"/>
        </w:rPr>
        <w:t>F</w:t>
      </w:r>
      <w:r w:rsidRPr="007D2089">
        <w:rPr>
          <w:i/>
          <w:iCs/>
          <w:color w:val="000000"/>
        </w:rPr>
        <w:t xml:space="preserve">ont </w:t>
      </w:r>
      <w:r w:rsidRPr="007D2089">
        <w:rPr>
          <w:color w:val="000000"/>
        </w:rPr>
        <w:t xml:space="preserve">icons to </w:t>
      </w:r>
      <w:r w:rsidR="00FE4A9A" w:rsidRPr="007D2089">
        <w:rPr>
          <w:i/>
          <w:iCs/>
          <w:color w:val="000000"/>
        </w:rPr>
        <w:t>S</w:t>
      </w:r>
      <w:r w:rsidRPr="007D2089">
        <w:rPr>
          <w:i/>
          <w:iCs/>
          <w:color w:val="000000"/>
        </w:rPr>
        <w:t>pring</w:t>
      </w:r>
      <w:r w:rsidRPr="007D2089">
        <w:rPr>
          <w:color w:val="000000"/>
        </w:rPr>
        <w:t xml:space="preserve"> icons and the renewed focus on revetment as an accessory for private </w:t>
      </w:r>
      <w:r w:rsidR="00216193">
        <w:rPr>
          <w:color w:val="000000"/>
        </w:rPr>
        <w:t>use</w:t>
      </w:r>
      <w:r w:rsidR="00E80118">
        <w:rPr>
          <w:color w:val="000000"/>
        </w:rPr>
        <w:t>.</w:t>
      </w:r>
    </w:p>
    <w:p w14:paraId="3BA4D244" w14:textId="6F4CA62B" w:rsidR="0019206E" w:rsidRDefault="003E497A" w:rsidP="00C81B79">
      <w:pPr>
        <w:pStyle w:val="NormalWeb"/>
        <w:spacing w:before="0" w:beforeAutospacing="0" w:after="160" w:afterAutospacing="0" w:line="480" w:lineRule="auto"/>
        <w:ind w:firstLine="720"/>
        <w:rPr>
          <w:color w:val="000000"/>
        </w:rPr>
      </w:pPr>
      <w:r w:rsidRPr="007D2089">
        <w:rPr>
          <w:color w:val="000000"/>
        </w:rPr>
        <w:lastRenderedPageBreak/>
        <w:t xml:space="preserve"> One can reasonably assume that our FJJMC icon is the product of iconographic evolution, but also of private patronage and </w:t>
      </w:r>
      <w:r w:rsidR="00EA118C" w:rsidRPr="007D2089">
        <w:rPr>
          <w:color w:val="000000"/>
        </w:rPr>
        <w:t>taste</w:t>
      </w:r>
      <w:r w:rsidRPr="007D2089">
        <w:rPr>
          <w:color w:val="000000"/>
        </w:rPr>
        <w:t xml:space="preserve">, given the sporadic additions of gold leaf on specific figures. The third important </w:t>
      </w:r>
      <w:r w:rsidR="00FE4A9A" w:rsidRPr="007D2089">
        <w:rPr>
          <w:color w:val="000000"/>
        </w:rPr>
        <w:t>observation</w:t>
      </w:r>
      <w:r w:rsidRPr="007D2089">
        <w:rPr>
          <w:color w:val="000000"/>
        </w:rPr>
        <w:t xml:space="preserve"> is that there is a precedent of upgrading or decorating icons after creation</w:t>
      </w:r>
      <w:r w:rsidR="004F284F" w:rsidRPr="007D2089">
        <w:rPr>
          <w:color w:val="000000"/>
        </w:rPr>
        <w:t xml:space="preserve"> with adding revetments</w:t>
      </w:r>
      <w:r w:rsidRPr="007D2089">
        <w:rPr>
          <w:color w:val="000000"/>
        </w:rPr>
        <w:t xml:space="preserve">. These </w:t>
      </w:r>
      <w:r w:rsidR="0019206E">
        <w:rPr>
          <w:color w:val="000000"/>
        </w:rPr>
        <w:t>elements</w:t>
      </w:r>
      <w:r w:rsidRPr="007D2089">
        <w:rPr>
          <w:color w:val="000000"/>
        </w:rPr>
        <w:t xml:space="preserve"> tell us that our FJJMC </w:t>
      </w:r>
      <w:r w:rsidRPr="007D2089">
        <w:rPr>
          <w:i/>
          <w:iCs/>
          <w:color w:val="000000"/>
        </w:rPr>
        <w:t>Spring</w:t>
      </w:r>
      <w:r w:rsidRPr="007D2089">
        <w:rPr>
          <w:color w:val="000000"/>
        </w:rPr>
        <w:t xml:space="preserve"> icon is </w:t>
      </w:r>
      <w:r w:rsidR="000E655C" w:rsidRPr="007D2089">
        <w:rPr>
          <w:color w:val="000000"/>
        </w:rPr>
        <w:t>the result</w:t>
      </w:r>
      <w:r w:rsidRPr="007D2089">
        <w:rPr>
          <w:color w:val="000000"/>
        </w:rPr>
        <w:t xml:space="preserve"> of not only iconographic stereotypes evolving based on external variables, but also coincides with several periods of stylistic change specifically pertaining to its features, like </w:t>
      </w:r>
      <w:r w:rsidR="00476C1C" w:rsidRPr="007D2089">
        <w:rPr>
          <w:color w:val="000000"/>
        </w:rPr>
        <w:t>the gilded embellishment</w:t>
      </w:r>
      <w:r w:rsidRPr="007D2089">
        <w:rPr>
          <w:color w:val="000000"/>
        </w:rPr>
        <w:t xml:space="preserve">, </w:t>
      </w:r>
      <w:r w:rsidR="005E46D6" w:rsidRPr="007D2089">
        <w:rPr>
          <w:color w:val="000000"/>
        </w:rPr>
        <w:t xml:space="preserve">and perhaps </w:t>
      </w:r>
      <w:r w:rsidR="00AA5BA9" w:rsidRPr="007D2089">
        <w:rPr>
          <w:color w:val="000000"/>
        </w:rPr>
        <w:t>personal choice of</w:t>
      </w:r>
      <w:r w:rsidR="00976825" w:rsidRPr="007D2089">
        <w:rPr>
          <w:color w:val="000000"/>
        </w:rPr>
        <w:t xml:space="preserve"> selected holy figures, </w:t>
      </w:r>
      <w:r w:rsidRPr="007D2089">
        <w:rPr>
          <w:color w:val="000000"/>
        </w:rPr>
        <w:t xml:space="preserve">which we can assume might have been an addition </w:t>
      </w:r>
      <w:r w:rsidR="00002EC4" w:rsidRPr="007D2089">
        <w:rPr>
          <w:color w:val="000000"/>
        </w:rPr>
        <w:t>later</w:t>
      </w:r>
      <w:r w:rsidRPr="007D2089">
        <w:rPr>
          <w:color w:val="000000"/>
        </w:rPr>
        <w:t xml:space="preserve">, a sentiment supported by the conflicting dates listed on the back of the icon itself. </w:t>
      </w:r>
    </w:p>
    <w:p w14:paraId="6A8F9F87" w14:textId="77777777" w:rsidR="00C81B79" w:rsidRPr="00C81B79" w:rsidRDefault="00C81B79" w:rsidP="00C81B79">
      <w:pPr>
        <w:pStyle w:val="NormalWeb"/>
        <w:spacing w:before="0" w:beforeAutospacing="0" w:after="160" w:afterAutospacing="0" w:line="480" w:lineRule="auto"/>
        <w:ind w:firstLine="720"/>
        <w:rPr>
          <w:color w:val="000000"/>
        </w:rPr>
      </w:pPr>
    </w:p>
    <w:p w14:paraId="2FEECA31" w14:textId="3D178156" w:rsidR="002873C3" w:rsidRPr="007D2089" w:rsidRDefault="00801DC5" w:rsidP="00C81B79">
      <w:pPr>
        <w:pStyle w:val="NormalWeb"/>
        <w:spacing w:before="0" w:beforeAutospacing="0" w:after="160" w:afterAutospacing="0" w:line="480" w:lineRule="auto"/>
        <w:ind w:left="720"/>
        <w:jc w:val="center"/>
      </w:pPr>
      <w:r w:rsidRPr="007D2089">
        <w:t xml:space="preserve">Resurgence of the Virgin </w:t>
      </w:r>
      <w:r w:rsidR="005943B0">
        <w:t>C</w:t>
      </w:r>
      <w:r w:rsidRPr="007D2089">
        <w:t xml:space="preserve">ult in </w:t>
      </w:r>
      <w:r w:rsidR="00B84A08" w:rsidRPr="007D2089">
        <w:t>the Ottoman Empire in the Eighteenth Century</w:t>
      </w:r>
    </w:p>
    <w:p w14:paraId="1100D255" w14:textId="60CD5A8C" w:rsidR="00D6531D" w:rsidRPr="007D2089" w:rsidRDefault="005A56F3" w:rsidP="00B84A08">
      <w:pPr>
        <w:pStyle w:val="NormalWeb"/>
        <w:spacing w:before="0" w:beforeAutospacing="0" w:after="160" w:afterAutospacing="0" w:line="480" w:lineRule="auto"/>
        <w:ind w:firstLine="720"/>
      </w:pPr>
      <w:r w:rsidRPr="007D2089">
        <w:t xml:space="preserve">Just as </w:t>
      </w:r>
      <w:r w:rsidR="00F15893" w:rsidRPr="007D2089">
        <w:t xml:space="preserve">the </w:t>
      </w:r>
      <w:r w:rsidR="00F15893">
        <w:t>ancient</w:t>
      </w:r>
      <w:r w:rsidR="00F81F9A">
        <w:t xml:space="preserve"> </w:t>
      </w:r>
      <w:r w:rsidRPr="007D2089">
        <w:t>Greeks did, Christians</w:t>
      </w:r>
      <w:r w:rsidR="006E52D4" w:rsidRPr="007D2089">
        <w:t xml:space="preserve"> attributed miraculous </w:t>
      </w:r>
      <w:r w:rsidR="00877011" w:rsidRPr="007D2089">
        <w:t>qualities of water to certain springs, and these springs were given an ecclesiastical role</w:t>
      </w:r>
      <w:r w:rsidR="00BE3706" w:rsidRPr="007D2089">
        <w:t xml:space="preserve"> due to their association with divine power.</w:t>
      </w:r>
      <w:r w:rsidR="00BE3706" w:rsidRPr="007D2089">
        <w:rPr>
          <w:rStyle w:val="FootnoteReference"/>
        </w:rPr>
        <w:footnoteReference w:id="106"/>
      </w:r>
      <w:r w:rsidR="00123AE1" w:rsidRPr="007D2089">
        <w:t xml:space="preserve"> The iconic type of the </w:t>
      </w:r>
      <w:r w:rsidR="00123AE1" w:rsidRPr="007D2089">
        <w:rPr>
          <w:i/>
          <w:iCs/>
        </w:rPr>
        <w:t>Virgin Spring</w:t>
      </w:r>
      <w:r w:rsidR="003A476A">
        <w:rPr>
          <w:i/>
          <w:iCs/>
        </w:rPr>
        <w:t>,</w:t>
      </w:r>
      <w:r w:rsidR="00123AE1" w:rsidRPr="007D2089">
        <w:rPr>
          <w:i/>
          <w:iCs/>
        </w:rPr>
        <w:t xml:space="preserve"> </w:t>
      </w:r>
      <w:r w:rsidR="002D0826" w:rsidRPr="007D2089">
        <w:t>as mentioned earlier</w:t>
      </w:r>
      <w:r w:rsidR="00CA4105" w:rsidRPr="007D2089">
        <w:t>,</w:t>
      </w:r>
      <w:r w:rsidR="002D0826" w:rsidRPr="007D2089">
        <w:rPr>
          <w:rStyle w:val="FootnoteReference"/>
        </w:rPr>
        <w:footnoteReference w:id="107"/>
      </w:r>
      <w:r w:rsidR="00CA4105" w:rsidRPr="007D2089">
        <w:t xml:space="preserve"> initially featured the Virgin as the focal point</w:t>
      </w:r>
      <w:r w:rsidR="007C0A72" w:rsidRPr="007D2089">
        <w:t xml:space="preserve">, often in the middle of the icon, demanding attention. However, the icon stereotype shifted from </w:t>
      </w:r>
      <w:r w:rsidR="00843651" w:rsidRPr="007D2089">
        <w:t>the Virgin being the centerpiece to the focus being more predominantly on the water itself. This wasn’t for naught, a</w:t>
      </w:r>
      <w:r w:rsidR="00412C0C" w:rsidRPr="007D2089">
        <w:t xml:space="preserve">nd though the Virgin, from a compositional standpoint, was minimized, </w:t>
      </w:r>
      <w:r w:rsidR="005508CD" w:rsidRPr="007D2089">
        <w:t>the cult of Zoodochos Pege</w:t>
      </w:r>
      <w:r w:rsidR="002A68F6" w:rsidRPr="007D2089">
        <w:t xml:space="preserve"> and its </w:t>
      </w:r>
      <w:r w:rsidR="00CB3713" w:rsidRPr="007D2089">
        <w:t xml:space="preserve">contemporary cults and their </w:t>
      </w:r>
      <w:r w:rsidR="002A68F6" w:rsidRPr="007D2089">
        <w:t>subsequent rebirth</w:t>
      </w:r>
      <w:r w:rsidR="00CB3713" w:rsidRPr="007D2089">
        <w:t>s</w:t>
      </w:r>
      <w:r w:rsidR="002A68F6" w:rsidRPr="007D2089">
        <w:t xml:space="preserve"> </w:t>
      </w:r>
      <w:r w:rsidR="00CB3713" w:rsidRPr="007D2089">
        <w:t>were</w:t>
      </w:r>
      <w:r w:rsidR="002A68F6" w:rsidRPr="007D2089">
        <w:t xml:space="preserve"> virginal cult</w:t>
      </w:r>
      <w:r w:rsidR="00CB3713" w:rsidRPr="007D2089">
        <w:t>s</w:t>
      </w:r>
      <w:r w:rsidR="002A68F6" w:rsidRPr="007D2089">
        <w:t xml:space="preserve"> which </w:t>
      </w:r>
      <w:r w:rsidR="00CB3713" w:rsidRPr="007D2089">
        <w:t>are</w:t>
      </w:r>
      <w:r w:rsidR="002A68F6" w:rsidRPr="007D2089">
        <w:t xml:space="preserve"> centered around the healing waters </w:t>
      </w:r>
      <w:r w:rsidR="001F247C" w:rsidRPr="007D2089">
        <w:t xml:space="preserve">that shrines or churches were built </w:t>
      </w:r>
      <w:r w:rsidR="001F247C" w:rsidRPr="007D2089">
        <w:lastRenderedPageBreak/>
        <w:t>(and have been rebuilt) upon.</w:t>
      </w:r>
      <w:r w:rsidR="005857A2" w:rsidRPr="007D2089">
        <w:t xml:space="preserve"> The springs were known as </w:t>
      </w:r>
      <w:r w:rsidR="005857A2" w:rsidRPr="007D2089">
        <w:rPr>
          <w:i/>
          <w:iCs/>
        </w:rPr>
        <w:t xml:space="preserve">hagiasmata, </w:t>
      </w:r>
      <w:r w:rsidR="005857A2" w:rsidRPr="007D2089">
        <w:t>with some of the most significant ones being the Monastery of Zoodochos Pege,</w:t>
      </w:r>
      <w:r w:rsidR="00390BA6" w:rsidRPr="007D2089">
        <w:t xml:space="preserve"> Blachernai, and Hodegon.</w:t>
      </w:r>
      <w:r w:rsidR="00390BA6" w:rsidRPr="007D2089">
        <w:rPr>
          <w:rStyle w:val="FootnoteReference"/>
        </w:rPr>
        <w:footnoteReference w:id="108"/>
      </w:r>
      <w:r w:rsidR="00761951" w:rsidRPr="007D2089">
        <w:t xml:space="preserve"> For the purposes of this thesis, the Monastery of Zoodochos Pege is the most significant, mainly due to its ties to our FJJMC </w:t>
      </w:r>
      <w:r w:rsidR="00761951" w:rsidRPr="007D2089">
        <w:rPr>
          <w:i/>
          <w:iCs/>
        </w:rPr>
        <w:t xml:space="preserve">Spring </w:t>
      </w:r>
      <w:r w:rsidR="00761951" w:rsidRPr="007D2089">
        <w:t>icon.</w:t>
      </w:r>
      <w:r w:rsidR="00E84A11" w:rsidRPr="007D2089">
        <w:t xml:space="preserve"> The Monastery of the Mother of God was located outside the gates of Constantinople by the landward facing wall,</w:t>
      </w:r>
      <w:r w:rsidR="00BC22D4" w:rsidRPr="007D2089">
        <w:t xml:space="preserve"> by the Selymbria gate, and is described as being idyllic, with dense vegetation, including flowering plants and cyp</w:t>
      </w:r>
      <w:r w:rsidR="009B626E" w:rsidRPr="007D2089">
        <w:t>ress trees</w:t>
      </w:r>
      <w:r w:rsidR="00E64D08">
        <w:t xml:space="preserve"> (Figure 2 </w:t>
      </w:r>
      <w:r w:rsidR="005943B0">
        <w:t>c</w:t>
      </w:r>
      <w:r w:rsidR="00E64D08">
        <w:t>)</w:t>
      </w:r>
      <w:r w:rsidR="009B626E" w:rsidRPr="007D2089">
        <w:t>.</w:t>
      </w:r>
      <w:r w:rsidR="009B626E" w:rsidRPr="007D2089">
        <w:rPr>
          <w:rStyle w:val="FootnoteReference"/>
        </w:rPr>
        <w:footnoteReference w:id="109"/>
      </w:r>
      <w:r w:rsidR="009B626E" w:rsidRPr="007D2089">
        <w:t xml:space="preserve"> The legend of the spring and its healing powers were enhanced by eyewitness accounts of powerful and well-known Byzantine</w:t>
      </w:r>
      <w:r w:rsidR="00F77283" w:rsidRPr="007D2089">
        <w:t>s, especially emperors. Emperor Leo I (457-74) witnessed a blind man cured with water from the source, and later, Emperor Justinian I</w:t>
      </w:r>
      <w:r w:rsidR="00910D62" w:rsidRPr="007D2089">
        <w:t xml:space="preserve"> (527-565) claimed the spring cured his gallstones.</w:t>
      </w:r>
      <w:r w:rsidR="00910D62" w:rsidRPr="007D2089">
        <w:rPr>
          <w:rStyle w:val="FootnoteReference"/>
        </w:rPr>
        <w:footnoteReference w:id="110"/>
      </w:r>
      <w:r w:rsidR="00991B32" w:rsidRPr="007D2089">
        <w:t xml:space="preserve"> While anyone could have espoused the healing properties of the springs, these two emperors lent it a legitimacy in the eyes of the public due to their powerful station.</w:t>
      </w:r>
      <w:r w:rsidR="00357CB0" w:rsidRPr="007D2089">
        <w:t xml:space="preserve"> The Virginal cult</w:t>
      </w:r>
      <w:r w:rsidR="002271E8" w:rsidRPr="007D2089">
        <w:t xml:space="preserve">’s precedence over Byzantine public life was renewed after the cessation of </w:t>
      </w:r>
      <w:r w:rsidR="002D2DA1" w:rsidRPr="007D2089">
        <w:t xml:space="preserve">the Latin occupation in 1282, and the miracles, which had also ceased during that time, began again when the city was firmly back in control of the Orthodox </w:t>
      </w:r>
      <w:r w:rsidR="00131876" w:rsidRPr="007D2089">
        <w:t>Greeks.</w:t>
      </w:r>
      <w:r w:rsidR="00131876" w:rsidRPr="007D2089">
        <w:rPr>
          <w:rStyle w:val="FootnoteReference"/>
        </w:rPr>
        <w:footnoteReference w:id="111"/>
      </w:r>
      <w:r w:rsidR="00131876" w:rsidRPr="007D2089">
        <w:t xml:space="preserve"> The annulment by Emperor Andronicus II Pal</w:t>
      </w:r>
      <w:r w:rsidR="00EF68E9" w:rsidRPr="007D2089">
        <w:t xml:space="preserve">eologus assisted in this, and it was during his reign that the fest day of Zoodochos Pege became a prominent celebration on the first Friday after Easter. That the cult of Zoodochos Pege had become essential to Byzantine identity at this point is unquestionable, especially when </w:t>
      </w:r>
      <w:r w:rsidR="00EF68E9" w:rsidRPr="007D2089">
        <w:lastRenderedPageBreak/>
        <w:t xml:space="preserve">considering the </w:t>
      </w:r>
      <w:r w:rsidR="00B32BAC" w:rsidRPr="007D2089">
        <w:t xml:space="preserve">influence of the Virgin overall on the city to the point where the Venetians co-opted her as a patron saint of their city. </w:t>
      </w:r>
    </w:p>
    <w:p w14:paraId="2EC26005" w14:textId="0ED2FC18" w:rsidR="00395C89" w:rsidRDefault="00015EB1" w:rsidP="00B45972">
      <w:pPr>
        <w:pStyle w:val="NormalWeb"/>
        <w:spacing w:before="0" w:beforeAutospacing="0" w:after="160" w:afterAutospacing="0" w:line="480" w:lineRule="auto"/>
        <w:ind w:firstLine="720"/>
      </w:pPr>
      <w:r w:rsidRPr="007D2089">
        <w:t>There are several questions which remain, however, namely</w:t>
      </w:r>
      <w:r w:rsidR="009523E3" w:rsidRPr="007D2089">
        <w:t>,</w:t>
      </w:r>
      <w:r w:rsidRPr="007D2089">
        <w:t xml:space="preserve"> why did the cult of the Zoodochos Pege </w:t>
      </w:r>
      <w:r w:rsidR="00B571E7" w:rsidRPr="007D2089">
        <w:t xml:space="preserve">receive yet another surge well after the fall of Constantinople? During the </w:t>
      </w:r>
      <w:r w:rsidR="0019206E">
        <w:t>e</w:t>
      </w:r>
      <w:r w:rsidR="00AE6983">
        <w:t>ighteenth</w:t>
      </w:r>
      <w:r w:rsidR="00B571E7" w:rsidRPr="007D2089">
        <w:t xml:space="preserve"> century, it is noted that the cult of the Virgin experienced an upsurge</w:t>
      </w:r>
      <w:r w:rsidR="00303710" w:rsidRPr="007D2089">
        <w:t xml:space="preserve">, despite the building which covered the </w:t>
      </w:r>
      <w:r w:rsidR="00303710" w:rsidRPr="007D2089">
        <w:rPr>
          <w:i/>
          <w:iCs/>
        </w:rPr>
        <w:t xml:space="preserve">hagiasma </w:t>
      </w:r>
      <w:r w:rsidR="00303710" w:rsidRPr="007D2089">
        <w:t xml:space="preserve">of </w:t>
      </w:r>
      <w:r w:rsidR="00D92CE7" w:rsidRPr="007D2089">
        <w:t>Zoodochos Pege being destroyed after Constantinople fell</w:t>
      </w:r>
      <w:r w:rsidR="00B571E7" w:rsidRPr="007D2089">
        <w:t>.</w:t>
      </w:r>
      <w:r w:rsidR="00B571E7" w:rsidRPr="007D2089">
        <w:rPr>
          <w:rStyle w:val="FootnoteReference"/>
        </w:rPr>
        <w:footnoteReference w:id="112"/>
      </w:r>
      <w:r w:rsidR="002A3D88" w:rsidRPr="007D2089">
        <w:t xml:space="preserve"> Due to the holy healing nature of the springs, it is not unfathomable to posit that an upsurge of disease, famine, or other natural disasters could have </w:t>
      </w:r>
      <w:r w:rsidR="00D56DCE" w:rsidRPr="007D2089">
        <w:t>caused a resurgence of a cult whose primary focus was healing.</w:t>
      </w:r>
      <w:r w:rsidR="00626168" w:rsidRPr="007D2089">
        <w:t xml:space="preserve"> Islamic historian </w:t>
      </w:r>
      <w:r w:rsidR="002201B4" w:rsidRPr="007D2089">
        <w:t xml:space="preserve">Yaron Ayalon’s monocle </w:t>
      </w:r>
      <w:r w:rsidR="002201B4" w:rsidRPr="007D2089">
        <w:rPr>
          <w:i/>
          <w:iCs/>
        </w:rPr>
        <w:t>Natural Disasters in the Ottoman Empire Plague, Famine, and Other Misfortunes</w:t>
      </w:r>
      <w:r w:rsidR="00454632" w:rsidRPr="007D2089">
        <w:t xml:space="preserve"> is useful in pinpointing some of these potential causes of resurgence. There were several plagues in close historical proximity to the resurgence of the Virginal cult, namely one on Crete in 1730,</w:t>
      </w:r>
      <w:r w:rsidR="00873741" w:rsidRPr="007D2089">
        <w:t xml:space="preserve"> one in modern day Gaziantep in 1729, and another in Tirnova from 1720-21.</w:t>
      </w:r>
      <w:r w:rsidR="00873741" w:rsidRPr="007D2089">
        <w:rPr>
          <w:rStyle w:val="FootnoteReference"/>
        </w:rPr>
        <w:footnoteReference w:id="113"/>
      </w:r>
      <w:r w:rsidR="00A82AF2" w:rsidRPr="007D2089">
        <w:t xml:space="preserve"> It is not hard to imagine that the cult of the Virgin, which </w:t>
      </w:r>
      <w:r w:rsidR="00EC66CF" w:rsidRPr="007D2089">
        <w:t>sources place as resurging around 1727</w:t>
      </w:r>
      <w:r w:rsidR="006A499D" w:rsidRPr="007D2089">
        <w:t>, as being influenced by plagues which were occurring in the area around Istanbul.</w:t>
      </w:r>
      <w:r w:rsidR="00E76227" w:rsidRPr="007D2089">
        <w:t xml:space="preserve"> Additionally, there is a report of a plague of locusts attacking the city of Aleppo in 1729, an event of almost biblical proportions.</w:t>
      </w:r>
      <w:r w:rsidR="00E76227" w:rsidRPr="007D2089">
        <w:rPr>
          <w:rStyle w:val="FootnoteReference"/>
        </w:rPr>
        <w:footnoteReference w:id="114"/>
      </w:r>
      <w:r w:rsidR="00134004" w:rsidRPr="007D2089">
        <w:t xml:space="preserve"> And though the fall of Constantinople and its subsequent conversion to a center of Islam represented the </w:t>
      </w:r>
      <w:r w:rsidR="0086412A" w:rsidRPr="007D2089">
        <w:t xml:space="preserve">sea change occurring in the (formerly Anatolian) region, the presence of Christians </w:t>
      </w:r>
      <w:r w:rsidR="009F3D9A" w:rsidRPr="007D2089">
        <w:t xml:space="preserve">and their charitable acts </w:t>
      </w:r>
      <w:r w:rsidR="00AA05C6" w:rsidRPr="007D2089">
        <w:t xml:space="preserve">towards each other </w:t>
      </w:r>
      <w:r w:rsidR="0086412A" w:rsidRPr="007D2089">
        <w:t xml:space="preserve">could have had a </w:t>
      </w:r>
      <w:r w:rsidR="0086412A" w:rsidRPr="007D2089">
        <w:lastRenderedPageBreak/>
        <w:t xml:space="preserve">role in the resurgence of the Virginal cult as well. </w:t>
      </w:r>
      <w:r w:rsidR="00AA05C6" w:rsidRPr="007D2089">
        <w:t>There was a definite European presence in the Ottoman empire after the fall of Constantinople, and these Christians, predominantly British and French,</w:t>
      </w:r>
      <w:r w:rsidR="003F6D3B" w:rsidRPr="007D2089">
        <w:t xml:space="preserve"> were notable in their efforts to provide aid to other Christians. There is evidence </w:t>
      </w:r>
      <w:r w:rsidR="000B39EE" w:rsidRPr="007D2089">
        <w:t>in the journal of Thomas Dawes, the almoner of the British Levant Company, of the alms he distributed and their recipients in</w:t>
      </w:r>
      <w:r w:rsidR="000F0ECC" w:rsidRPr="007D2089">
        <w:t xml:space="preserve"> the 1760’s</w:t>
      </w:r>
      <w:r w:rsidR="000B39EE" w:rsidRPr="007D2089">
        <w:t xml:space="preserve">, and </w:t>
      </w:r>
      <w:r w:rsidR="000F0ECC" w:rsidRPr="007D2089">
        <w:t>before that, of French Jesuits who assisted with care of citizens during a plague in Aleppo in 17</w:t>
      </w:r>
      <w:r w:rsidR="006B41A1" w:rsidRPr="007D2089">
        <w:t>19.</w:t>
      </w:r>
      <w:r w:rsidR="006B41A1" w:rsidRPr="007D2089">
        <w:rPr>
          <w:rStyle w:val="FootnoteReference"/>
        </w:rPr>
        <w:footnoteReference w:id="115"/>
      </w:r>
      <w:r w:rsidR="00DB1420" w:rsidRPr="007D2089">
        <w:t xml:space="preserve"> These are all notable occurrences that could have assisted in the resurgence of the Cult of the Virgin</w:t>
      </w:r>
      <w:r w:rsidR="00E65912" w:rsidRPr="007D2089">
        <w:t>, and more specifically of the Zoodochos Pege, as by 1833, the church had been reconstructed</w:t>
      </w:r>
      <w:r w:rsidR="009E29B5">
        <w:t xml:space="preserve"> (Figure 8)</w:t>
      </w:r>
      <w:r w:rsidR="00E65912" w:rsidRPr="007D2089">
        <w:t>.</w:t>
      </w:r>
      <w:r w:rsidR="00E65912" w:rsidRPr="007D2089">
        <w:rPr>
          <w:rStyle w:val="FootnoteReference"/>
        </w:rPr>
        <w:footnoteReference w:id="116"/>
      </w:r>
      <w:r w:rsidR="00575C6A" w:rsidRPr="007D2089">
        <w:t xml:space="preserve"> The reconstruction of the monastery of Zoodochos Pege speaks to the continued staying power of the cult around it, and it is likely that this resurgence was aided by </w:t>
      </w:r>
      <w:r w:rsidR="005E4979" w:rsidRPr="007D2089">
        <w:t xml:space="preserve">a need for healing after the natural disasters which had recently occurred. </w:t>
      </w:r>
      <w:r w:rsidR="00EF0CA7" w:rsidRPr="007D2089">
        <w:t>The fact that</w:t>
      </w:r>
      <w:r w:rsidR="005E4979" w:rsidRPr="007D2089">
        <w:t xml:space="preserve"> </w:t>
      </w:r>
      <w:r w:rsidR="00EF0CA7" w:rsidRPr="007D2089">
        <w:t xml:space="preserve">it </w:t>
      </w:r>
      <w:r w:rsidR="005E4979" w:rsidRPr="007D2089">
        <w:t xml:space="preserve">was </w:t>
      </w:r>
      <w:r w:rsidR="00EF0CA7" w:rsidRPr="007D2089">
        <w:t>rebuilt</w:t>
      </w:r>
      <w:r w:rsidR="005E4979" w:rsidRPr="007D2089">
        <w:t xml:space="preserve"> is the final piece of evidence that the resurgence of the cult was </w:t>
      </w:r>
      <w:r w:rsidR="00B176BD" w:rsidRPr="007D2089">
        <w:t>significant</w:t>
      </w:r>
      <w:r w:rsidR="00ED18E9" w:rsidRPr="007D2089">
        <w:t xml:space="preserve"> enough to </w:t>
      </w:r>
      <w:r w:rsidR="00B176BD" w:rsidRPr="007D2089">
        <w:t xml:space="preserve">reconstruct the </w:t>
      </w:r>
      <w:r w:rsidR="00EF0CA7" w:rsidRPr="007D2089">
        <w:t>monastery. This timeline also intersects with</w:t>
      </w:r>
      <w:r w:rsidR="006368E7" w:rsidRPr="007D2089">
        <w:t xml:space="preserve"> the provenance of the FJJMC </w:t>
      </w:r>
      <w:r w:rsidR="006368E7" w:rsidRPr="007D2089">
        <w:rPr>
          <w:i/>
          <w:iCs/>
        </w:rPr>
        <w:t xml:space="preserve">Spring </w:t>
      </w:r>
      <w:r w:rsidR="006368E7" w:rsidRPr="007D2089">
        <w:t>icon</w:t>
      </w:r>
      <w:r w:rsidR="008609AB" w:rsidRPr="007D2089">
        <w:t xml:space="preserve">; its being from the </w:t>
      </w:r>
      <w:r w:rsidR="006270CB">
        <w:t>first half of the nineteenth</w:t>
      </w:r>
      <w:r w:rsidR="008609AB" w:rsidRPr="007D2089">
        <w:t xml:space="preserve"> century means that it was likely made during the time of the resurgence of the Virginal cult</w:t>
      </w:r>
      <w:r w:rsidR="007C2F13" w:rsidRPr="007D2089">
        <w:t>. This is a precise fit for the icon and its provenance can be further exacted through this notion.</w:t>
      </w:r>
      <w:r w:rsidR="00165B98" w:rsidRPr="007D2089">
        <w:t xml:space="preserve"> I therefore assert that the </w:t>
      </w:r>
      <w:r w:rsidR="00165B98" w:rsidRPr="007D2089">
        <w:rPr>
          <w:i/>
          <w:iCs/>
        </w:rPr>
        <w:t xml:space="preserve">Spring </w:t>
      </w:r>
      <w:r w:rsidR="00165B98" w:rsidRPr="007D2089">
        <w:t>icon in the FJJMC is not only a multifunctional work of art designed for a private patron (and made in Crete), but that it was also</w:t>
      </w:r>
      <w:r w:rsidR="00C640A6" w:rsidRPr="007D2089">
        <w:t xml:space="preserve"> the product of an intense revival of the Zoodochos Pege life</w:t>
      </w:r>
      <w:r w:rsidR="00FC45C3">
        <w:t>-</w:t>
      </w:r>
      <w:r w:rsidR="00C640A6" w:rsidRPr="007D2089">
        <w:t xml:space="preserve">giving </w:t>
      </w:r>
      <w:r w:rsidR="00C640A6" w:rsidRPr="007D2089">
        <w:lastRenderedPageBreak/>
        <w:t>source cul</w:t>
      </w:r>
      <w:r w:rsidR="00C77306" w:rsidRPr="007D2089">
        <w:t>t. This icon itself</w:t>
      </w:r>
      <w:r w:rsidR="00193E1B" w:rsidRPr="007D2089">
        <w:t xml:space="preserve">, along with other contemporary icons, was likely a catalyst for the rebuilding of the </w:t>
      </w:r>
      <w:r w:rsidR="00717DA7">
        <w:t>M</w:t>
      </w:r>
      <w:r w:rsidR="00193E1B" w:rsidRPr="007D2089">
        <w:t>onastery of Zoodochos Pege.</w:t>
      </w:r>
    </w:p>
    <w:p w14:paraId="27F135B7" w14:textId="6BEA85C1" w:rsidR="00CE4020" w:rsidRPr="00CE4020" w:rsidRDefault="00CE4020" w:rsidP="00CE4020">
      <w:pPr>
        <w:rPr>
          <w:rFonts w:ascii="Times New Roman" w:eastAsia="Times New Roman" w:hAnsi="Times New Roman" w:cs="Times New Roman"/>
          <w:sz w:val="24"/>
          <w:szCs w:val="24"/>
        </w:rPr>
      </w:pPr>
    </w:p>
    <w:p w14:paraId="66375C43" w14:textId="38E7C6CC" w:rsidR="00C21CA8" w:rsidRPr="007D2089" w:rsidRDefault="00C21CA8" w:rsidP="00C21CA8">
      <w:pPr>
        <w:pStyle w:val="NormalWeb"/>
        <w:spacing w:before="0" w:beforeAutospacing="0" w:after="160" w:afterAutospacing="0" w:line="480" w:lineRule="auto"/>
        <w:ind w:firstLine="720"/>
        <w:jc w:val="center"/>
      </w:pPr>
      <w:r w:rsidRPr="007D2089">
        <w:t>Conclusion</w:t>
      </w:r>
    </w:p>
    <w:p w14:paraId="6ABC7803" w14:textId="15F544D2" w:rsidR="00C21CA8" w:rsidRPr="007D2089" w:rsidRDefault="00A0386D" w:rsidP="00C21CA8">
      <w:pPr>
        <w:pStyle w:val="NormalWeb"/>
        <w:spacing w:before="0" w:beforeAutospacing="0" w:after="160" w:afterAutospacing="0" w:line="480" w:lineRule="auto"/>
        <w:ind w:firstLine="720"/>
      </w:pPr>
      <w:r w:rsidRPr="007D2089">
        <w:t>The two icons in the FJJMC,</w:t>
      </w:r>
      <w:r w:rsidR="00F419AB" w:rsidRPr="007D2089">
        <w:t xml:space="preserve"> </w:t>
      </w:r>
      <w:r w:rsidR="002A0CE0" w:rsidRPr="007D2089">
        <w:rPr>
          <w:i/>
          <w:iCs/>
        </w:rPr>
        <w:t xml:space="preserve">Virgin </w:t>
      </w:r>
      <w:r w:rsidR="00B7696B" w:rsidRPr="007D2089">
        <w:rPr>
          <w:i/>
          <w:iCs/>
        </w:rPr>
        <w:t>and Child, Virgin of Con</w:t>
      </w:r>
      <w:r w:rsidR="001B76A1" w:rsidRPr="007D2089">
        <w:rPr>
          <w:i/>
          <w:iCs/>
        </w:rPr>
        <w:t xml:space="preserve">solation (Madonna </w:t>
      </w:r>
      <w:r w:rsidR="000012DC">
        <w:rPr>
          <w:i/>
          <w:iCs/>
        </w:rPr>
        <w:t>d</w:t>
      </w:r>
      <w:r w:rsidR="001B76A1" w:rsidRPr="007D2089">
        <w:rPr>
          <w:i/>
          <w:iCs/>
        </w:rPr>
        <w:t xml:space="preserve">ella Consolazione) </w:t>
      </w:r>
      <w:r w:rsidR="001B76A1" w:rsidRPr="007D2089">
        <w:t xml:space="preserve">and </w:t>
      </w:r>
      <w:r w:rsidR="007D7B61" w:rsidRPr="007D2089">
        <w:rPr>
          <w:i/>
          <w:iCs/>
        </w:rPr>
        <w:t>The Virgin as the Life-Giving Spring</w:t>
      </w:r>
      <w:r w:rsidR="007D7B61" w:rsidRPr="007D2089">
        <w:t xml:space="preserve">, </w:t>
      </w:r>
      <w:r w:rsidR="00E7452C" w:rsidRPr="007D2089">
        <w:t>are more than their simple attribution of “Byzantine icons” suggests.</w:t>
      </w:r>
      <w:r w:rsidR="00026E38" w:rsidRPr="007D2089">
        <w:t xml:space="preserve"> Both are in fact multi-functional </w:t>
      </w:r>
      <w:r w:rsidR="008A5D75" w:rsidRPr="007D2089">
        <w:t>works with roots in the Crusader art style</w:t>
      </w:r>
      <w:r w:rsidR="00840D2B" w:rsidRPr="007D2089">
        <w:t>, representing an artistic shift in</w:t>
      </w:r>
      <w:r w:rsidR="00191635" w:rsidRPr="007D2089">
        <w:t xml:space="preserve"> both traditional Byzantine iconography and</w:t>
      </w:r>
      <w:r w:rsidR="00840D2B" w:rsidRPr="007D2089">
        <w:t xml:space="preserve"> style</w:t>
      </w:r>
      <w:r w:rsidR="00C915C8" w:rsidRPr="007D2089">
        <w:t xml:space="preserve">. The </w:t>
      </w:r>
      <w:r w:rsidR="00BB0F24" w:rsidRPr="007D2089">
        <w:t>aforementioned shift was</w:t>
      </w:r>
      <w:r w:rsidR="00840D2B" w:rsidRPr="007D2089">
        <w:t xml:space="preserve"> due to events such as the </w:t>
      </w:r>
      <w:r w:rsidR="000758DC" w:rsidRPr="007D2089">
        <w:t>subjugation of Cyprus by Richard the Lionhearted</w:t>
      </w:r>
      <w:r w:rsidR="00FC0AA4" w:rsidRPr="007D2089">
        <w:t>, which set up a Latin stronghold in the East</w:t>
      </w:r>
      <w:r w:rsidR="007339DE" w:rsidRPr="007D2089">
        <w:t xml:space="preserve">, and brought Western Europe </w:t>
      </w:r>
      <w:r w:rsidR="00747F80" w:rsidRPr="007D2089">
        <w:t xml:space="preserve">into </w:t>
      </w:r>
      <w:r w:rsidR="00CC263E" w:rsidRPr="007D2089">
        <w:t>further contention with the East</w:t>
      </w:r>
      <w:r w:rsidR="00694FAA" w:rsidRPr="007D2089">
        <w:t>. The shift was also due to the Latin</w:t>
      </w:r>
      <w:r w:rsidR="002C438F" w:rsidRPr="007D2089">
        <w:t xml:space="preserve"> occupation of Constantinople, which </w:t>
      </w:r>
      <w:r w:rsidR="006E1E01" w:rsidRPr="007D2089">
        <w:t xml:space="preserve">inevitably </w:t>
      </w:r>
      <w:r w:rsidR="00AD69AA" w:rsidRPr="007D2089">
        <w:t xml:space="preserve">flooded the West with </w:t>
      </w:r>
      <w:r w:rsidR="009F63B3" w:rsidRPr="007D2089">
        <w:t>Byzantine art</w:t>
      </w:r>
      <w:r w:rsidR="008F7623" w:rsidRPr="007D2089">
        <w:t xml:space="preserve">, including icons, setting a precedent for what the future of Christian art would look like. </w:t>
      </w:r>
      <w:r w:rsidR="00F353FD" w:rsidRPr="007D2089">
        <w:t xml:space="preserve">The </w:t>
      </w:r>
      <w:r w:rsidR="00FA6E47" w:rsidRPr="007D2089">
        <w:t xml:space="preserve">exploration and definition of Crusader art and its connection to these icons </w:t>
      </w:r>
      <w:r w:rsidR="006E0465" w:rsidRPr="007D2089">
        <w:t xml:space="preserve">is in part an acknowledgement of Jaroslav Folda’s sentiment </w:t>
      </w:r>
      <w:r w:rsidR="00B52B01" w:rsidRPr="007D2089">
        <w:t>that not much has changed in the discourse of this particular subject since its inception. Additionally, this thesis is in part a response to Robin Cormack’s question of if Byzantine art can be viewed through the lens of “new” Art History;</w:t>
      </w:r>
      <w:r w:rsidR="00297D47" w:rsidRPr="007D2089">
        <w:t xml:space="preserve"> by re-situating these icons in a new historiography</w:t>
      </w:r>
      <w:r w:rsidR="002B4BC7" w:rsidRPr="007D2089">
        <w:t xml:space="preserve"> and re-classifying them as more than simply </w:t>
      </w:r>
      <w:r w:rsidR="00A4660E" w:rsidRPr="007D2089">
        <w:t>names and dates</w:t>
      </w:r>
      <w:r w:rsidR="00297D47" w:rsidRPr="007D2089">
        <w:t xml:space="preserve">, </w:t>
      </w:r>
      <w:r w:rsidR="002B4BC7" w:rsidRPr="007D2089">
        <w:t xml:space="preserve">Cormack’s question </w:t>
      </w:r>
      <w:r w:rsidR="00A4660E" w:rsidRPr="007D2089">
        <w:t xml:space="preserve">is answered </w:t>
      </w:r>
      <w:r w:rsidR="002B4BC7" w:rsidRPr="007D2089">
        <w:t>with a resounding yes</w:t>
      </w:r>
      <w:r w:rsidR="00A4660E" w:rsidRPr="007D2089">
        <w:t>.</w:t>
      </w:r>
    </w:p>
    <w:p w14:paraId="2DAD0CB6" w14:textId="0F2B2037" w:rsidR="00BE160E" w:rsidRPr="007D2089" w:rsidRDefault="00BE160E" w:rsidP="00C21CA8">
      <w:pPr>
        <w:pStyle w:val="NormalWeb"/>
        <w:spacing w:before="0" w:beforeAutospacing="0" w:after="160" w:afterAutospacing="0" w:line="480" w:lineRule="auto"/>
        <w:ind w:firstLine="720"/>
      </w:pPr>
      <w:r w:rsidRPr="007D2089">
        <w:t>Most important</w:t>
      </w:r>
      <w:r w:rsidR="006D69A7" w:rsidRPr="007D2089">
        <w:t xml:space="preserve"> is creating a historiography to situate these two icons in that does justice to </w:t>
      </w:r>
      <w:r w:rsidR="00D24F4F" w:rsidRPr="007D2089">
        <w:t xml:space="preserve">not only their stylistic </w:t>
      </w:r>
      <w:r w:rsidR="005D31D4" w:rsidRPr="007D2089">
        <w:t>origins</w:t>
      </w:r>
      <w:r w:rsidR="005D31D4">
        <w:t xml:space="preserve"> but</w:t>
      </w:r>
      <w:r w:rsidR="00D24F4F" w:rsidRPr="007D2089">
        <w:t xml:space="preserve"> cross-references </w:t>
      </w:r>
      <w:r w:rsidR="00584691" w:rsidRPr="007D2089">
        <w:t xml:space="preserve">similar examples and </w:t>
      </w:r>
      <w:r w:rsidR="001D55D6" w:rsidRPr="007D2089">
        <w:t>combs through chronolo</w:t>
      </w:r>
      <w:r w:rsidR="00805EC9" w:rsidRPr="007D2089">
        <w:t xml:space="preserve">gies to discern the </w:t>
      </w:r>
      <w:r w:rsidR="00C91D23" w:rsidRPr="007D2089">
        <w:t xml:space="preserve">intersections of </w:t>
      </w:r>
      <w:r w:rsidR="00F93118" w:rsidRPr="007D2089">
        <w:t xml:space="preserve">utility and </w:t>
      </w:r>
      <w:r w:rsidR="00725140" w:rsidRPr="007D2089">
        <w:t xml:space="preserve">to determine the </w:t>
      </w:r>
      <w:r w:rsidR="000E1025" w:rsidRPr="007D2089">
        <w:t xml:space="preserve">overall </w:t>
      </w:r>
      <w:r w:rsidR="000E1025" w:rsidRPr="007D2089">
        <w:lastRenderedPageBreak/>
        <w:t>necessity for the</w:t>
      </w:r>
      <w:r w:rsidR="00E879CD" w:rsidRPr="007D2089">
        <w:t>m.</w:t>
      </w:r>
      <w:r w:rsidR="00665EFA" w:rsidRPr="007D2089">
        <w:t xml:space="preserve"> The </w:t>
      </w:r>
      <w:r w:rsidR="00E07A8D">
        <w:rPr>
          <w:i/>
          <w:iCs/>
        </w:rPr>
        <w:t xml:space="preserve">Madonna </w:t>
      </w:r>
      <w:r w:rsidR="00626D14">
        <w:rPr>
          <w:i/>
          <w:iCs/>
        </w:rPr>
        <w:t>d</w:t>
      </w:r>
      <w:r w:rsidR="00D533F1" w:rsidRPr="007D2089">
        <w:rPr>
          <w:i/>
          <w:iCs/>
        </w:rPr>
        <w:t>ella</w:t>
      </w:r>
      <w:r w:rsidR="00665EFA" w:rsidRPr="007D2089">
        <w:rPr>
          <w:i/>
          <w:iCs/>
        </w:rPr>
        <w:t xml:space="preserve"> Consolazione</w:t>
      </w:r>
      <w:r w:rsidR="00665EFA" w:rsidRPr="007D2089">
        <w:t xml:space="preserve"> is clearly tied </w:t>
      </w:r>
      <w:r w:rsidR="00812BCD" w:rsidRPr="007D2089">
        <w:t xml:space="preserve">to several important events and movements, </w:t>
      </w:r>
      <w:r w:rsidR="009302E3" w:rsidRPr="007D2089">
        <w:t xml:space="preserve">traceable all the way </w:t>
      </w:r>
      <w:r w:rsidR="003220EB" w:rsidRPr="007D2089">
        <w:t xml:space="preserve">back to </w:t>
      </w:r>
      <w:r w:rsidR="00A87017">
        <w:t xml:space="preserve">Latin expansion </w:t>
      </w:r>
      <w:r w:rsidR="00404BA3">
        <w:t xml:space="preserve">in Outremer </w:t>
      </w:r>
      <w:r w:rsidR="00A87017">
        <w:t xml:space="preserve">and </w:t>
      </w:r>
      <w:r w:rsidR="003220EB" w:rsidRPr="007D2089">
        <w:t xml:space="preserve">the </w:t>
      </w:r>
      <w:r w:rsidR="007F3BEE">
        <w:t>F</w:t>
      </w:r>
      <w:r w:rsidR="003220EB" w:rsidRPr="007D2089">
        <w:t xml:space="preserve">ourth Crusade, as </w:t>
      </w:r>
      <w:r w:rsidR="00F143A1">
        <w:t>the</w:t>
      </w:r>
      <w:r w:rsidR="003220EB" w:rsidRPr="007D2089">
        <w:t xml:space="preserve"> liberation of icons from Constantinople flooded Italy with</w:t>
      </w:r>
      <w:r w:rsidR="00830223" w:rsidRPr="007D2089">
        <w:t xml:space="preserve"> Byzantine-style icons,</w:t>
      </w:r>
      <w:r w:rsidR="003A1435" w:rsidRPr="007D2089">
        <w:t xml:space="preserve"> which led not only to the Italian Renaissance later on, but also to</w:t>
      </w:r>
      <w:r w:rsidR="001D0293" w:rsidRPr="007D2089">
        <w:t xml:space="preserve"> the development of Venetian late Gothic style, which the Venetians carried directly with them when they colonized Crete.</w:t>
      </w:r>
      <w:r w:rsidR="005D3267" w:rsidRPr="007D2089">
        <w:t xml:space="preserve"> That particular island </w:t>
      </w:r>
      <w:r w:rsidR="00C04E61" w:rsidRPr="007D2089">
        <w:t xml:space="preserve">also happens to be the origin of the </w:t>
      </w:r>
      <w:r w:rsidR="00E07A8D">
        <w:rPr>
          <w:i/>
          <w:iCs/>
        </w:rPr>
        <w:t xml:space="preserve">Madonna </w:t>
      </w:r>
      <w:r w:rsidR="00626D14">
        <w:rPr>
          <w:i/>
          <w:iCs/>
        </w:rPr>
        <w:t>d</w:t>
      </w:r>
      <w:r w:rsidR="00C64625" w:rsidRPr="007D2089">
        <w:rPr>
          <w:i/>
          <w:iCs/>
        </w:rPr>
        <w:t xml:space="preserve">ella Consolazione </w:t>
      </w:r>
      <w:r w:rsidR="00C64625" w:rsidRPr="007D2089">
        <w:t>icon type,</w:t>
      </w:r>
      <w:r w:rsidR="00374298" w:rsidRPr="007D2089">
        <w:t xml:space="preserve"> and it is unquestionabl</w:t>
      </w:r>
      <w:r w:rsidR="007B1DA7" w:rsidRPr="007D2089">
        <w:t xml:space="preserve">e that the FJJMC </w:t>
      </w:r>
      <w:r w:rsidR="009540AC" w:rsidRPr="007D2089">
        <w:t>example</w:t>
      </w:r>
      <w:r w:rsidR="007B1DA7" w:rsidRPr="007D2089">
        <w:rPr>
          <w:i/>
          <w:iCs/>
        </w:rPr>
        <w:t xml:space="preserve"> </w:t>
      </w:r>
      <w:r w:rsidR="007B1DA7" w:rsidRPr="007D2089">
        <w:t xml:space="preserve">is a stylistic </w:t>
      </w:r>
      <w:r w:rsidR="00462F50" w:rsidRPr="007D2089">
        <w:t>derivative</w:t>
      </w:r>
      <w:r w:rsidR="007B1DA7" w:rsidRPr="007D2089">
        <w:t xml:space="preserve"> of the same icons which Nikolas Tzafouris and his colleagues were producing on </w:t>
      </w:r>
      <w:r w:rsidR="00F422F1" w:rsidRPr="007D2089">
        <w:t>it</w:t>
      </w:r>
      <w:r w:rsidR="007B1DA7" w:rsidRPr="007D2089">
        <w:t xml:space="preserve"> in the fifteenth century</w:t>
      </w:r>
      <w:r w:rsidR="00976F6A" w:rsidRPr="007D2089">
        <w:t>.</w:t>
      </w:r>
      <w:r w:rsidR="00A124CD" w:rsidRPr="007D2089">
        <w:t xml:space="preserve"> The icon deserves recognition </w:t>
      </w:r>
      <w:r w:rsidR="000C65EB" w:rsidRPr="007D2089">
        <w:t>as part of a</w:t>
      </w:r>
      <w:r w:rsidR="00B714D8" w:rsidRPr="007D2089">
        <w:t>n</w:t>
      </w:r>
      <w:r w:rsidR="000C65EB" w:rsidRPr="007D2089">
        <w:t xml:space="preserve"> </w:t>
      </w:r>
      <w:r w:rsidR="00B714D8" w:rsidRPr="007D2089">
        <w:t>iconic type</w:t>
      </w:r>
      <w:r w:rsidR="000C65EB" w:rsidRPr="007D2089">
        <w:t xml:space="preserve"> which catapulted the Virgin</w:t>
      </w:r>
      <w:r w:rsidR="00470201" w:rsidRPr="007D2089">
        <w:t xml:space="preserve"> to </w:t>
      </w:r>
      <w:r w:rsidR="0037615C" w:rsidRPr="007D2089">
        <w:t xml:space="preserve">new status as the Madonna in Italy, and was not simply an invention of </w:t>
      </w:r>
      <w:r w:rsidR="005E69FA" w:rsidRPr="007D2089">
        <w:t>artists of the Dugento.</w:t>
      </w:r>
      <w:r w:rsidR="00241A04" w:rsidRPr="007D2089">
        <w:t xml:space="preserve"> In this way the provenance of the icon overall can be posited to be a Cretan stylistic evolution of the early </w:t>
      </w:r>
      <w:r w:rsidR="00241A04" w:rsidRPr="007D2089">
        <w:rPr>
          <w:i/>
          <w:iCs/>
        </w:rPr>
        <w:t>Madre</w:t>
      </w:r>
      <w:r w:rsidR="00241A04" w:rsidRPr="007D2089">
        <w:t xml:space="preserve"> types. </w:t>
      </w:r>
    </w:p>
    <w:p w14:paraId="44B6F78C" w14:textId="48FB70D1" w:rsidR="00976F6A" w:rsidRPr="007D2089" w:rsidRDefault="00E13049" w:rsidP="00C21CA8">
      <w:pPr>
        <w:pStyle w:val="NormalWeb"/>
        <w:spacing w:before="0" w:beforeAutospacing="0" w:after="160" w:afterAutospacing="0" w:line="480" w:lineRule="auto"/>
        <w:ind w:firstLine="720"/>
      </w:pPr>
      <w:r w:rsidRPr="007D2089">
        <w:t>Furthermore,</w:t>
      </w:r>
      <w:r w:rsidR="00E946A4" w:rsidRPr="007D2089">
        <w:t xml:space="preserve"> the </w:t>
      </w:r>
      <w:r w:rsidR="00E946A4" w:rsidRPr="007D2089">
        <w:rPr>
          <w:i/>
          <w:iCs/>
        </w:rPr>
        <w:t>Virgin as the Life</w:t>
      </w:r>
      <w:r w:rsidR="00FC45C3">
        <w:rPr>
          <w:i/>
          <w:iCs/>
        </w:rPr>
        <w:t>-</w:t>
      </w:r>
      <w:r w:rsidR="00E946A4" w:rsidRPr="007D2089">
        <w:rPr>
          <w:i/>
          <w:iCs/>
        </w:rPr>
        <w:t>Giving Spring</w:t>
      </w:r>
      <w:r w:rsidR="00E946A4" w:rsidRPr="007D2089">
        <w:t xml:space="preserve"> is the culmination of an even grander chain of events </w:t>
      </w:r>
      <w:r w:rsidR="00680AB1" w:rsidRPr="007D2089">
        <w:t>and stylistic evolution.</w:t>
      </w:r>
      <w:r w:rsidR="00CF3F72" w:rsidRPr="007D2089">
        <w:t xml:space="preserve"> Drawing from commentaries o</w:t>
      </w:r>
      <w:r w:rsidR="00DB01D4" w:rsidRPr="007D2089">
        <w:t>n the stereotype by</w:t>
      </w:r>
      <w:r w:rsidR="00682840" w:rsidRPr="007D2089">
        <w:t xml:space="preserve"> sources such as</w:t>
      </w:r>
      <w:r w:rsidR="00DB01D4" w:rsidRPr="007D2089">
        <w:t xml:space="preserve"> Cavarnos, we can see that the “</w:t>
      </w:r>
      <w:r w:rsidR="001376B6" w:rsidRPr="007D2089">
        <w:t>F</w:t>
      </w:r>
      <w:r w:rsidR="00DB01D4" w:rsidRPr="007D2089">
        <w:t>ountain Madonna” or “</w:t>
      </w:r>
      <w:r w:rsidR="001376B6" w:rsidRPr="007D2089">
        <w:t>L</w:t>
      </w:r>
      <w:r w:rsidR="00DB01D4" w:rsidRPr="007D2089">
        <w:t>ife-</w:t>
      </w:r>
      <w:r w:rsidR="001376B6" w:rsidRPr="007D2089">
        <w:t>G</w:t>
      </w:r>
      <w:r w:rsidR="00DB01D4" w:rsidRPr="007D2089">
        <w:t xml:space="preserve">iving </w:t>
      </w:r>
      <w:r w:rsidR="001376B6" w:rsidRPr="007D2089">
        <w:t>S</w:t>
      </w:r>
      <w:r w:rsidR="00DB01D4" w:rsidRPr="007D2089">
        <w:t xml:space="preserve">ource” goes through a variety of stylistic changes as it evolves from being primarily centered on the Virgin in the early </w:t>
      </w:r>
      <w:r w:rsidR="009773A4">
        <w:t>f</w:t>
      </w:r>
      <w:r w:rsidR="00D60A24">
        <w:t>ourteenth</w:t>
      </w:r>
      <w:r w:rsidR="00DB01D4" w:rsidRPr="007D2089">
        <w:t xml:space="preserve"> century to, by the time the FJJMC icon was created, shifting focus more to the holy spring </w:t>
      </w:r>
      <w:r w:rsidR="007E32C2" w:rsidRPr="007D2089">
        <w:t>and the healing properties bestowed on them by the Virgin.</w:t>
      </w:r>
      <w:r w:rsidR="00D44E9A" w:rsidRPr="007D2089">
        <w:t xml:space="preserve"> Aided by studies in Ottoman history regarding disease and natural disasters, </w:t>
      </w:r>
      <w:r w:rsidR="0021124E" w:rsidRPr="007D2089">
        <w:t xml:space="preserve">I correlate </w:t>
      </w:r>
      <w:r w:rsidR="009B6AB5" w:rsidRPr="007D2089">
        <w:t xml:space="preserve">natural famines and plagues which occurred roughly around the start of the </w:t>
      </w:r>
      <w:r w:rsidR="00C37979" w:rsidRPr="007D2089">
        <w:t xml:space="preserve">eighteenth century </w:t>
      </w:r>
      <w:r w:rsidR="003667DA" w:rsidRPr="007D2089">
        <w:t>with a resurgence of the cult of the Virgin in the Ottoman empire</w:t>
      </w:r>
      <w:r w:rsidR="00022642" w:rsidRPr="007D2089">
        <w:t xml:space="preserve">, and subsequent reconstruction of the </w:t>
      </w:r>
      <w:r w:rsidR="002E7546" w:rsidRPr="007D2089">
        <w:t>M</w:t>
      </w:r>
      <w:r w:rsidR="00022642" w:rsidRPr="007D2089">
        <w:t>onastery of Zoodochos Pege. This upsurge in cult activity, c</w:t>
      </w:r>
      <w:r w:rsidR="00AA2A24" w:rsidRPr="007D2089">
        <w:t xml:space="preserve">aused by </w:t>
      </w:r>
      <w:r w:rsidR="003F05B3" w:rsidRPr="007D2089">
        <w:t>famines</w:t>
      </w:r>
      <w:r w:rsidR="00A65D1F" w:rsidRPr="007D2089">
        <w:t>,</w:t>
      </w:r>
      <w:r w:rsidR="00697FFD" w:rsidRPr="007D2089">
        <w:t xml:space="preserve"> allows us to </w:t>
      </w:r>
      <w:r w:rsidR="007E4224" w:rsidRPr="007D2089">
        <w:t xml:space="preserve">place the FJJMC Virgin </w:t>
      </w:r>
      <w:r w:rsidR="007E4224" w:rsidRPr="007D2089">
        <w:lastRenderedPageBreak/>
        <w:t>more accurately</w:t>
      </w:r>
      <w:r w:rsidR="00697FFD" w:rsidRPr="007D2089">
        <w:rPr>
          <w:i/>
          <w:iCs/>
        </w:rPr>
        <w:t xml:space="preserve"> </w:t>
      </w:r>
      <w:r w:rsidR="00D730C9" w:rsidRPr="007D2089">
        <w:t xml:space="preserve">in a new historiography that </w:t>
      </w:r>
      <w:r w:rsidR="0001589F" w:rsidRPr="007D2089">
        <w:t>highlights</w:t>
      </w:r>
      <w:r w:rsidR="00D730C9" w:rsidRPr="007D2089">
        <w:t xml:space="preserve"> the </w:t>
      </w:r>
      <w:r w:rsidR="00A16E5A" w:rsidRPr="007D2089">
        <w:t xml:space="preserve">variables </w:t>
      </w:r>
      <w:r w:rsidR="00D06798" w:rsidRPr="007D2089">
        <w:t>that a</w:t>
      </w:r>
      <w:r w:rsidR="00111142" w:rsidRPr="007D2089">
        <w:t xml:space="preserve">llowed the iconic type of the </w:t>
      </w:r>
      <w:r w:rsidR="001623BC" w:rsidRPr="007D2089">
        <w:rPr>
          <w:i/>
          <w:iCs/>
        </w:rPr>
        <w:t xml:space="preserve">Life-Giving Source </w:t>
      </w:r>
      <w:r w:rsidR="001623BC" w:rsidRPr="007D2089">
        <w:t>to evolve into</w:t>
      </w:r>
      <w:r w:rsidR="00C31B33" w:rsidRPr="007D2089">
        <w:t xml:space="preserve"> </w:t>
      </w:r>
      <w:r w:rsidR="00051AB9">
        <w:t>the work now</w:t>
      </w:r>
      <w:r w:rsidR="00C31B33" w:rsidRPr="007D2089">
        <w:t xml:space="preserve"> in the FJJMC. </w:t>
      </w:r>
      <w:r w:rsidR="00704E5B" w:rsidRPr="007D2089">
        <w:t xml:space="preserve">This thesis reframes both icons from the FJJMC </w:t>
      </w:r>
      <w:r w:rsidR="009F7664" w:rsidRPr="007D2089">
        <w:t xml:space="preserve">in new historiographies </w:t>
      </w:r>
      <w:r w:rsidR="0001589F" w:rsidRPr="007D2089">
        <w:t xml:space="preserve">that </w:t>
      </w:r>
      <w:r w:rsidR="00A0591F" w:rsidRPr="007D2089">
        <w:t xml:space="preserve">accentuate their stylistic evolution and necessary reclassification as more than just simply </w:t>
      </w:r>
      <w:r w:rsidR="00517B53" w:rsidRPr="007D2089">
        <w:t>dates on the timeline of history.</w:t>
      </w:r>
      <w:r w:rsidR="00445407" w:rsidRPr="007D2089">
        <w:t xml:space="preserve"> </w:t>
      </w:r>
    </w:p>
    <w:p w14:paraId="3D53D37C" w14:textId="77777777" w:rsidR="00FE47EB" w:rsidRPr="007D2089" w:rsidRDefault="00FE47EB" w:rsidP="00FE47EB">
      <w:pPr>
        <w:pStyle w:val="NormalWeb"/>
        <w:spacing w:before="0" w:beforeAutospacing="0" w:after="160" w:afterAutospacing="0" w:line="480" w:lineRule="auto"/>
        <w:ind w:firstLine="720"/>
      </w:pPr>
    </w:p>
    <w:p w14:paraId="155E1C98" w14:textId="77777777" w:rsidR="00681C1C" w:rsidRDefault="00681C1C" w:rsidP="002F48C5">
      <w:pPr>
        <w:spacing w:line="480" w:lineRule="auto"/>
        <w:jc w:val="center"/>
        <w:rPr>
          <w:rFonts w:ascii="Times New Roman" w:hAnsi="Times New Roman" w:cs="Times New Roman"/>
          <w:sz w:val="24"/>
          <w:szCs w:val="24"/>
        </w:rPr>
      </w:pPr>
    </w:p>
    <w:p w14:paraId="6144B4EC" w14:textId="3DB1D7FE" w:rsidR="009B1832" w:rsidRDefault="009B1832" w:rsidP="002F48C5">
      <w:pPr>
        <w:spacing w:line="480" w:lineRule="auto"/>
        <w:jc w:val="center"/>
        <w:rPr>
          <w:rFonts w:ascii="Times New Roman" w:hAnsi="Times New Roman" w:cs="Times New Roman"/>
          <w:sz w:val="24"/>
          <w:szCs w:val="24"/>
        </w:rPr>
      </w:pPr>
    </w:p>
    <w:p w14:paraId="6AB7F108" w14:textId="2DA69DDE" w:rsidR="002B7F34" w:rsidRDefault="002B7F34" w:rsidP="002F48C5">
      <w:pPr>
        <w:spacing w:line="480" w:lineRule="auto"/>
        <w:jc w:val="center"/>
        <w:rPr>
          <w:rFonts w:ascii="Times New Roman" w:hAnsi="Times New Roman" w:cs="Times New Roman"/>
          <w:sz w:val="24"/>
          <w:szCs w:val="24"/>
        </w:rPr>
      </w:pPr>
    </w:p>
    <w:p w14:paraId="6C031EF1" w14:textId="4EC706D3" w:rsidR="002B7F34" w:rsidRDefault="002B7F34" w:rsidP="002F48C5">
      <w:pPr>
        <w:spacing w:line="480" w:lineRule="auto"/>
        <w:jc w:val="center"/>
        <w:rPr>
          <w:rFonts w:ascii="Times New Roman" w:hAnsi="Times New Roman" w:cs="Times New Roman"/>
          <w:sz w:val="24"/>
          <w:szCs w:val="24"/>
        </w:rPr>
      </w:pPr>
    </w:p>
    <w:p w14:paraId="445DAF7C" w14:textId="5921F1ED" w:rsidR="002B7F34" w:rsidRDefault="002B7F34" w:rsidP="002F48C5">
      <w:pPr>
        <w:spacing w:line="480" w:lineRule="auto"/>
        <w:jc w:val="center"/>
        <w:rPr>
          <w:rFonts w:ascii="Times New Roman" w:hAnsi="Times New Roman" w:cs="Times New Roman"/>
          <w:sz w:val="24"/>
          <w:szCs w:val="24"/>
        </w:rPr>
      </w:pPr>
    </w:p>
    <w:p w14:paraId="064AEEB0" w14:textId="03B38466" w:rsidR="002B7F34" w:rsidRDefault="002B7F34" w:rsidP="002F48C5">
      <w:pPr>
        <w:spacing w:line="480" w:lineRule="auto"/>
        <w:jc w:val="center"/>
        <w:rPr>
          <w:rFonts w:ascii="Times New Roman" w:hAnsi="Times New Roman" w:cs="Times New Roman"/>
          <w:sz w:val="24"/>
          <w:szCs w:val="24"/>
        </w:rPr>
      </w:pPr>
    </w:p>
    <w:p w14:paraId="18EAE1D9" w14:textId="05E6FC6E" w:rsidR="002B7F34" w:rsidRDefault="002B7F34" w:rsidP="002F48C5">
      <w:pPr>
        <w:spacing w:line="480" w:lineRule="auto"/>
        <w:jc w:val="center"/>
        <w:rPr>
          <w:rFonts w:ascii="Times New Roman" w:hAnsi="Times New Roman" w:cs="Times New Roman"/>
          <w:sz w:val="24"/>
          <w:szCs w:val="24"/>
        </w:rPr>
      </w:pPr>
    </w:p>
    <w:p w14:paraId="096EBD17" w14:textId="7858C683" w:rsidR="002B7F34" w:rsidRDefault="002B7F34" w:rsidP="002F48C5">
      <w:pPr>
        <w:spacing w:line="480" w:lineRule="auto"/>
        <w:jc w:val="center"/>
        <w:rPr>
          <w:rFonts w:ascii="Times New Roman" w:hAnsi="Times New Roman" w:cs="Times New Roman"/>
          <w:sz w:val="24"/>
          <w:szCs w:val="24"/>
        </w:rPr>
      </w:pPr>
    </w:p>
    <w:p w14:paraId="00C48169" w14:textId="59CCE48C" w:rsidR="002B7F34" w:rsidRDefault="002B7F34" w:rsidP="002F48C5">
      <w:pPr>
        <w:spacing w:line="480" w:lineRule="auto"/>
        <w:jc w:val="center"/>
        <w:rPr>
          <w:rFonts w:ascii="Times New Roman" w:hAnsi="Times New Roman" w:cs="Times New Roman"/>
          <w:sz w:val="24"/>
          <w:szCs w:val="24"/>
        </w:rPr>
      </w:pPr>
    </w:p>
    <w:p w14:paraId="2468C4B9" w14:textId="36D421EF" w:rsidR="0062473E" w:rsidRDefault="0062473E" w:rsidP="002F48C5">
      <w:pPr>
        <w:spacing w:line="480" w:lineRule="auto"/>
        <w:jc w:val="center"/>
        <w:rPr>
          <w:rFonts w:ascii="Times New Roman" w:hAnsi="Times New Roman" w:cs="Times New Roman"/>
          <w:sz w:val="24"/>
          <w:szCs w:val="24"/>
        </w:rPr>
      </w:pPr>
    </w:p>
    <w:p w14:paraId="0326A44C" w14:textId="7C799C3F" w:rsidR="002F0E88" w:rsidRDefault="002F0E88" w:rsidP="002F48C5">
      <w:pPr>
        <w:spacing w:line="480" w:lineRule="auto"/>
        <w:jc w:val="center"/>
        <w:rPr>
          <w:rFonts w:ascii="Times New Roman" w:hAnsi="Times New Roman" w:cs="Times New Roman"/>
          <w:sz w:val="24"/>
          <w:szCs w:val="24"/>
        </w:rPr>
      </w:pPr>
    </w:p>
    <w:p w14:paraId="606C1645" w14:textId="2D9F4FE0" w:rsidR="002F0E88" w:rsidRDefault="002F0E88" w:rsidP="002F48C5">
      <w:pPr>
        <w:spacing w:line="480" w:lineRule="auto"/>
        <w:jc w:val="center"/>
        <w:rPr>
          <w:rFonts w:ascii="Times New Roman" w:hAnsi="Times New Roman" w:cs="Times New Roman"/>
          <w:sz w:val="24"/>
          <w:szCs w:val="24"/>
        </w:rPr>
      </w:pPr>
    </w:p>
    <w:p w14:paraId="5CD09D77" w14:textId="77777777" w:rsidR="007A09B9" w:rsidRDefault="007A09B9" w:rsidP="00256E47">
      <w:pPr>
        <w:spacing w:line="480" w:lineRule="auto"/>
        <w:rPr>
          <w:rFonts w:ascii="Times New Roman" w:hAnsi="Times New Roman" w:cs="Times New Roman"/>
          <w:sz w:val="24"/>
          <w:szCs w:val="24"/>
        </w:rPr>
      </w:pPr>
    </w:p>
    <w:p w14:paraId="47FD869F" w14:textId="104A8046" w:rsidR="002F48C5" w:rsidRPr="007D2089" w:rsidRDefault="002F48C5" w:rsidP="002F48C5">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lastRenderedPageBreak/>
        <w:t>Illustrations</w:t>
      </w:r>
    </w:p>
    <w:p w14:paraId="19666F3E" w14:textId="19BBB51A" w:rsidR="00622492" w:rsidRPr="007D2089" w:rsidRDefault="00622492" w:rsidP="002F48C5">
      <w:pPr>
        <w:spacing w:line="48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                                                                                                           </w:t>
      </w:r>
    </w:p>
    <w:p w14:paraId="62D96130" w14:textId="6A55D3BE" w:rsidR="00622492" w:rsidRPr="007D2089" w:rsidRDefault="000B38ED" w:rsidP="002F48C5">
      <w:pPr>
        <w:spacing w:line="480" w:lineRule="auto"/>
        <w:jc w:val="center"/>
        <w:rPr>
          <w:rFonts w:ascii="Times New Roman" w:hAnsi="Times New Roman" w:cs="Times New Roman"/>
          <w:sz w:val="24"/>
          <w:szCs w:val="24"/>
        </w:rPr>
      </w:pPr>
      <w:r w:rsidRPr="007D2089">
        <w:rPr>
          <w:rFonts w:ascii="Times New Roman" w:hAnsi="Times New Roman" w:cs="Times New Roman"/>
          <w:noProof/>
          <w:sz w:val="24"/>
          <w:szCs w:val="24"/>
        </w:rPr>
        <w:drawing>
          <wp:anchor distT="0" distB="0" distL="114300" distR="114300" simplePos="0" relativeHeight="251658241" behindDoc="0" locked="0" layoutInCell="1" allowOverlap="1" wp14:anchorId="55CE5387" wp14:editId="7F216A3F">
            <wp:simplePos x="0" y="0"/>
            <wp:positionH relativeFrom="margin">
              <wp:align>left</wp:align>
            </wp:positionH>
            <wp:positionV relativeFrom="paragraph">
              <wp:posOffset>464185</wp:posOffset>
            </wp:positionV>
            <wp:extent cx="5079365" cy="3809365"/>
            <wp:effectExtent l="6350" t="0" r="0" b="0"/>
            <wp:wrapSquare wrapText="bothSides"/>
            <wp:docPr id="1" name="Picture 1" descr="A picture containing text, box, old,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x, old, contain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079365" cy="380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B1088" w14:textId="48B1DC1B" w:rsidR="00622492" w:rsidRPr="007D2089" w:rsidRDefault="00622492" w:rsidP="002F48C5">
      <w:pPr>
        <w:spacing w:line="480" w:lineRule="auto"/>
        <w:jc w:val="center"/>
        <w:rPr>
          <w:rFonts w:ascii="Times New Roman" w:hAnsi="Times New Roman" w:cs="Times New Roman"/>
          <w:sz w:val="24"/>
          <w:szCs w:val="24"/>
        </w:rPr>
      </w:pPr>
    </w:p>
    <w:p w14:paraId="39347144" w14:textId="77777777" w:rsidR="00622492" w:rsidRPr="007D2089" w:rsidRDefault="00622492" w:rsidP="002F48C5">
      <w:pPr>
        <w:spacing w:line="480" w:lineRule="auto"/>
        <w:jc w:val="center"/>
        <w:rPr>
          <w:rFonts w:ascii="Times New Roman" w:hAnsi="Times New Roman" w:cs="Times New Roman"/>
          <w:sz w:val="24"/>
          <w:szCs w:val="24"/>
        </w:rPr>
      </w:pPr>
    </w:p>
    <w:p w14:paraId="4B712561" w14:textId="77777777" w:rsidR="00622492" w:rsidRPr="007D2089" w:rsidRDefault="00622492" w:rsidP="002F48C5">
      <w:pPr>
        <w:spacing w:line="480" w:lineRule="auto"/>
        <w:jc w:val="center"/>
        <w:rPr>
          <w:rFonts w:ascii="Times New Roman" w:hAnsi="Times New Roman" w:cs="Times New Roman"/>
          <w:sz w:val="24"/>
          <w:szCs w:val="24"/>
        </w:rPr>
      </w:pPr>
    </w:p>
    <w:p w14:paraId="643D908A" w14:textId="77777777" w:rsidR="00622492" w:rsidRPr="007D2089" w:rsidRDefault="00622492" w:rsidP="002F48C5">
      <w:pPr>
        <w:spacing w:line="480" w:lineRule="auto"/>
        <w:jc w:val="center"/>
        <w:rPr>
          <w:rFonts w:ascii="Times New Roman" w:hAnsi="Times New Roman" w:cs="Times New Roman"/>
          <w:sz w:val="24"/>
          <w:szCs w:val="24"/>
        </w:rPr>
      </w:pPr>
    </w:p>
    <w:p w14:paraId="09FEA6E3" w14:textId="77777777" w:rsidR="00622492" w:rsidRPr="007D2089" w:rsidRDefault="00622492" w:rsidP="002F48C5">
      <w:pPr>
        <w:spacing w:line="480" w:lineRule="auto"/>
        <w:jc w:val="center"/>
        <w:rPr>
          <w:rFonts w:ascii="Times New Roman" w:hAnsi="Times New Roman" w:cs="Times New Roman"/>
          <w:sz w:val="24"/>
          <w:szCs w:val="24"/>
        </w:rPr>
      </w:pPr>
    </w:p>
    <w:p w14:paraId="20C2DE57" w14:textId="77777777" w:rsidR="00622492" w:rsidRPr="007D2089" w:rsidRDefault="00622492" w:rsidP="002F48C5">
      <w:pPr>
        <w:spacing w:line="480" w:lineRule="auto"/>
        <w:jc w:val="center"/>
        <w:rPr>
          <w:rFonts w:ascii="Times New Roman" w:hAnsi="Times New Roman" w:cs="Times New Roman"/>
          <w:sz w:val="24"/>
          <w:szCs w:val="24"/>
        </w:rPr>
      </w:pPr>
    </w:p>
    <w:p w14:paraId="0337B670" w14:textId="77777777" w:rsidR="004A0797" w:rsidRDefault="004A0797" w:rsidP="004A0797">
      <w:pPr>
        <w:rPr>
          <w:i/>
          <w:iCs/>
        </w:rPr>
      </w:pPr>
    </w:p>
    <w:p w14:paraId="26568C98" w14:textId="77777777" w:rsidR="00606905" w:rsidRDefault="00606905" w:rsidP="00526ABE">
      <w:pPr>
        <w:jc w:val="center"/>
        <w:rPr>
          <w:i/>
          <w:iCs/>
        </w:rPr>
      </w:pPr>
    </w:p>
    <w:p w14:paraId="7C2611F3" w14:textId="77777777" w:rsidR="0027526A" w:rsidRDefault="0027526A" w:rsidP="00760317">
      <w:pPr>
        <w:spacing w:line="480" w:lineRule="auto"/>
        <w:ind w:left="720"/>
        <w:rPr>
          <w:rFonts w:ascii="Times New Roman" w:hAnsi="Times New Roman" w:cs="Times New Roman"/>
          <w:i/>
          <w:iCs/>
          <w:sz w:val="24"/>
          <w:szCs w:val="24"/>
        </w:rPr>
      </w:pPr>
    </w:p>
    <w:p w14:paraId="173904AC" w14:textId="77777777" w:rsidR="0027526A" w:rsidRDefault="0027526A" w:rsidP="00760317">
      <w:pPr>
        <w:spacing w:line="480" w:lineRule="auto"/>
        <w:ind w:left="720"/>
        <w:rPr>
          <w:rFonts w:ascii="Times New Roman" w:hAnsi="Times New Roman" w:cs="Times New Roman"/>
          <w:i/>
          <w:iCs/>
          <w:sz w:val="24"/>
          <w:szCs w:val="24"/>
        </w:rPr>
      </w:pPr>
    </w:p>
    <w:p w14:paraId="7F5DD694" w14:textId="77777777" w:rsidR="0027526A" w:rsidRDefault="0027526A" w:rsidP="00760317">
      <w:pPr>
        <w:spacing w:line="480" w:lineRule="auto"/>
        <w:ind w:left="720"/>
        <w:rPr>
          <w:rFonts w:ascii="Times New Roman" w:hAnsi="Times New Roman" w:cs="Times New Roman"/>
          <w:i/>
          <w:iCs/>
          <w:sz w:val="24"/>
          <w:szCs w:val="24"/>
        </w:rPr>
      </w:pPr>
    </w:p>
    <w:p w14:paraId="26B8B59E" w14:textId="047F8579" w:rsidR="00A37040" w:rsidRPr="00162F56" w:rsidRDefault="000B38ED" w:rsidP="000B38ED">
      <w:pPr>
        <w:spacing w:line="480" w:lineRule="auto"/>
        <w:rPr>
          <w:rFonts w:ascii="Times New Roman" w:hAnsi="Times New Roman" w:cs="Times New Roman"/>
          <w:sz w:val="24"/>
          <w:szCs w:val="24"/>
        </w:rPr>
      </w:pPr>
      <w:r>
        <w:rPr>
          <w:rFonts w:ascii="Times New Roman" w:hAnsi="Times New Roman" w:cs="Times New Roman"/>
          <w:sz w:val="24"/>
          <w:szCs w:val="24"/>
        </w:rPr>
        <w:t>Figure 1</w:t>
      </w:r>
      <w:r w:rsidR="005D31D4">
        <w:rPr>
          <w:rFonts w:ascii="Times New Roman" w:hAnsi="Times New Roman" w:cs="Times New Roman"/>
          <w:sz w:val="24"/>
          <w:szCs w:val="24"/>
        </w:rPr>
        <w:t>.</w:t>
      </w:r>
      <w:r>
        <w:rPr>
          <w:rFonts w:ascii="Times New Roman" w:hAnsi="Times New Roman" w:cs="Times New Roman"/>
          <w:sz w:val="24"/>
          <w:szCs w:val="24"/>
        </w:rPr>
        <w:t xml:space="preserve"> </w:t>
      </w:r>
      <w:r w:rsidR="00A37040" w:rsidRPr="007D2089">
        <w:rPr>
          <w:rFonts w:ascii="Times New Roman" w:hAnsi="Times New Roman" w:cs="Times New Roman"/>
          <w:i/>
          <w:iCs/>
          <w:sz w:val="24"/>
          <w:szCs w:val="24"/>
        </w:rPr>
        <w:t xml:space="preserve">Virgin and Child (Madonna </w:t>
      </w:r>
      <w:r w:rsidR="00A37040">
        <w:rPr>
          <w:rFonts w:ascii="Times New Roman" w:hAnsi="Times New Roman" w:cs="Times New Roman"/>
          <w:i/>
          <w:iCs/>
          <w:sz w:val="24"/>
          <w:szCs w:val="24"/>
        </w:rPr>
        <w:t>della</w:t>
      </w:r>
      <w:r w:rsidR="00A37040" w:rsidRPr="007D2089">
        <w:rPr>
          <w:rFonts w:ascii="Times New Roman" w:hAnsi="Times New Roman" w:cs="Times New Roman"/>
          <w:i/>
          <w:iCs/>
          <w:sz w:val="24"/>
          <w:szCs w:val="24"/>
        </w:rPr>
        <w:t xml:space="preserve"> Consolazione</w:t>
      </w:r>
      <w:r w:rsidR="00A37040" w:rsidRPr="7F777906">
        <w:rPr>
          <w:rFonts w:ascii="Times New Roman" w:hAnsi="Times New Roman" w:cs="Times New Roman"/>
          <w:i/>
          <w:iCs/>
          <w:sz w:val="24"/>
          <w:szCs w:val="24"/>
        </w:rPr>
        <w:t xml:space="preserve">). </w:t>
      </w:r>
      <w:r w:rsidR="00A37040" w:rsidRPr="79818106">
        <w:rPr>
          <w:rFonts w:ascii="Times New Roman" w:hAnsi="Times New Roman" w:cs="Times New Roman"/>
          <w:sz w:val="24"/>
          <w:szCs w:val="24"/>
        </w:rPr>
        <w:t>17</w:t>
      </w:r>
      <w:r w:rsidR="00A37040" w:rsidRPr="79818106">
        <w:rPr>
          <w:rFonts w:ascii="Times New Roman" w:hAnsi="Times New Roman" w:cs="Times New Roman"/>
          <w:sz w:val="24"/>
          <w:szCs w:val="24"/>
          <w:vertAlign w:val="superscript"/>
        </w:rPr>
        <w:t>th</w:t>
      </w:r>
      <w:r w:rsidR="00A37040" w:rsidRPr="79818106">
        <w:rPr>
          <w:rFonts w:ascii="Times New Roman" w:hAnsi="Times New Roman" w:cs="Times New Roman"/>
          <w:sz w:val="24"/>
          <w:szCs w:val="24"/>
        </w:rPr>
        <w:t xml:space="preserve"> </w:t>
      </w:r>
      <w:r w:rsidR="009825FF">
        <w:rPr>
          <w:rFonts w:ascii="Times New Roman" w:hAnsi="Times New Roman" w:cs="Times New Roman"/>
          <w:sz w:val="24"/>
          <w:szCs w:val="24"/>
        </w:rPr>
        <w:t>C</w:t>
      </w:r>
      <w:r w:rsidR="00A37040" w:rsidRPr="79818106">
        <w:rPr>
          <w:rFonts w:ascii="Times New Roman" w:hAnsi="Times New Roman" w:cs="Times New Roman"/>
          <w:sz w:val="24"/>
          <w:szCs w:val="24"/>
        </w:rPr>
        <w:t>entury, Greece, Ionian Islands</w:t>
      </w:r>
      <w:r w:rsidR="00A37040" w:rsidRPr="29F6AC5E">
        <w:rPr>
          <w:rFonts w:ascii="Times New Roman" w:hAnsi="Times New Roman" w:cs="Times New Roman"/>
          <w:sz w:val="24"/>
          <w:szCs w:val="24"/>
        </w:rPr>
        <w:t xml:space="preserve">, </w:t>
      </w:r>
      <w:r w:rsidR="00A37040" w:rsidRPr="7F23D6F6">
        <w:rPr>
          <w:rFonts w:ascii="Times New Roman" w:hAnsi="Times New Roman" w:cs="Times New Roman"/>
          <w:sz w:val="24"/>
          <w:szCs w:val="24"/>
        </w:rPr>
        <w:t>Egg Tempera</w:t>
      </w:r>
      <w:r w:rsidR="00A37040" w:rsidRPr="29F6AC5E">
        <w:rPr>
          <w:rFonts w:ascii="Times New Roman" w:hAnsi="Times New Roman" w:cs="Times New Roman"/>
          <w:sz w:val="24"/>
          <w:szCs w:val="24"/>
        </w:rPr>
        <w:t xml:space="preserve"> on </w:t>
      </w:r>
      <w:r w:rsidR="00A37040" w:rsidRPr="7F23D6F6">
        <w:rPr>
          <w:rFonts w:ascii="Times New Roman" w:hAnsi="Times New Roman" w:cs="Times New Roman"/>
          <w:sz w:val="24"/>
          <w:szCs w:val="24"/>
        </w:rPr>
        <w:t>Panel</w:t>
      </w:r>
      <w:r w:rsidR="00A37040" w:rsidRPr="29F6AC5E">
        <w:rPr>
          <w:rFonts w:ascii="Times New Roman" w:hAnsi="Times New Roman" w:cs="Times New Roman"/>
          <w:sz w:val="24"/>
          <w:szCs w:val="24"/>
        </w:rPr>
        <w:t>, 11 3/8 x 9 ¼ in</w:t>
      </w:r>
      <w:r w:rsidR="00A37040" w:rsidRPr="03F6192A">
        <w:rPr>
          <w:rFonts w:ascii="Times New Roman" w:hAnsi="Times New Roman" w:cs="Times New Roman"/>
          <w:sz w:val="24"/>
          <w:szCs w:val="24"/>
        </w:rPr>
        <w:t xml:space="preserve">., </w:t>
      </w:r>
      <w:r w:rsidR="00A37040" w:rsidRPr="79818106">
        <w:rPr>
          <w:rFonts w:ascii="Times New Roman" w:hAnsi="Times New Roman" w:cs="Times New Roman"/>
          <w:sz w:val="24"/>
          <w:szCs w:val="24"/>
        </w:rPr>
        <w:t>Fred Jones Jr. Museum of Art,</w:t>
      </w:r>
      <w:r w:rsidR="00A37040" w:rsidRPr="566487DD">
        <w:rPr>
          <w:rFonts w:ascii="Times New Roman" w:hAnsi="Times New Roman" w:cs="Times New Roman"/>
          <w:sz w:val="24"/>
          <w:szCs w:val="24"/>
        </w:rPr>
        <w:t xml:space="preserve"> Norman, Oklahoma (</w:t>
      </w:r>
      <w:r w:rsidR="00A37040" w:rsidRPr="62E0590D">
        <w:rPr>
          <w:rFonts w:ascii="Times New Roman" w:hAnsi="Times New Roman" w:cs="Times New Roman"/>
          <w:sz w:val="24"/>
          <w:szCs w:val="24"/>
        </w:rPr>
        <w:t>Photo</w:t>
      </w:r>
      <w:r w:rsidR="00A37040" w:rsidRPr="7F23D6F6">
        <w:rPr>
          <w:rFonts w:ascii="Times New Roman" w:hAnsi="Times New Roman" w:cs="Times New Roman"/>
          <w:sz w:val="24"/>
          <w:szCs w:val="24"/>
        </w:rPr>
        <w:t>: Author</w:t>
      </w:r>
      <w:r w:rsidR="00A37040" w:rsidRPr="6671F4D3">
        <w:rPr>
          <w:rFonts w:ascii="Times New Roman" w:hAnsi="Times New Roman" w:cs="Times New Roman"/>
          <w:sz w:val="24"/>
          <w:szCs w:val="24"/>
        </w:rPr>
        <w:t>)</w:t>
      </w:r>
    </w:p>
    <w:p w14:paraId="356FC0CF" w14:textId="77777777" w:rsidR="00B82D77" w:rsidRPr="007D2089" w:rsidRDefault="00B82D77" w:rsidP="00B82D77">
      <w:pPr>
        <w:spacing w:line="240" w:lineRule="auto"/>
        <w:jc w:val="center"/>
        <w:rPr>
          <w:rFonts w:ascii="Times New Roman" w:hAnsi="Times New Roman" w:cs="Times New Roman"/>
          <w:sz w:val="24"/>
          <w:szCs w:val="24"/>
        </w:rPr>
      </w:pPr>
    </w:p>
    <w:p w14:paraId="38903F42" w14:textId="77777777" w:rsidR="007E52FD" w:rsidRPr="007D2089" w:rsidRDefault="007E52FD" w:rsidP="00B82D77">
      <w:pPr>
        <w:spacing w:line="240" w:lineRule="auto"/>
        <w:jc w:val="center"/>
        <w:rPr>
          <w:rFonts w:ascii="Times New Roman" w:hAnsi="Times New Roman" w:cs="Times New Roman"/>
          <w:sz w:val="24"/>
          <w:szCs w:val="24"/>
        </w:rPr>
      </w:pPr>
    </w:p>
    <w:p w14:paraId="0D41256A" w14:textId="77777777" w:rsidR="00A37040" w:rsidRDefault="00A37040" w:rsidP="00C439A8">
      <w:pPr>
        <w:spacing w:line="240" w:lineRule="auto"/>
        <w:rPr>
          <w:rFonts w:ascii="Times New Roman" w:hAnsi="Times New Roman" w:cs="Times New Roman"/>
          <w:sz w:val="24"/>
          <w:szCs w:val="24"/>
        </w:rPr>
      </w:pPr>
    </w:p>
    <w:p w14:paraId="1FFDF0BC" w14:textId="59A18DC8" w:rsidR="00ED7276" w:rsidRDefault="00255FEA" w:rsidP="00B82D77">
      <w:pPr>
        <w:spacing w:line="240" w:lineRule="auto"/>
        <w:jc w:val="center"/>
        <w:rPr>
          <w:rFonts w:ascii="Times New Roman" w:hAnsi="Times New Roman" w:cs="Times New Roman"/>
          <w:sz w:val="24"/>
          <w:szCs w:val="24"/>
        </w:rPr>
      </w:pPr>
      <w:r w:rsidRPr="007D2089">
        <w:rPr>
          <w:rFonts w:ascii="Times New Roman" w:hAnsi="Times New Roman" w:cs="Times New Roman"/>
          <w:noProof/>
          <w:sz w:val="24"/>
          <w:szCs w:val="24"/>
        </w:rPr>
        <w:lastRenderedPageBreak/>
        <w:drawing>
          <wp:anchor distT="0" distB="0" distL="114300" distR="114300" simplePos="0" relativeHeight="251658245" behindDoc="0" locked="0" layoutInCell="1" allowOverlap="1" wp14:anchorId="614CA0C3" wp14:editId="2955D3BA">
            <wp:simplePos x="0" y="0"/>
            <wp:positionH relativeFrom="margin">
              <wp:align>left</wp:align>
            </wp:positionH>
            <wp:positionV relativeFrom="paragraph">
              <wp:posOffset>255905</wp:posOffset>
            </wp:positionV>
            <wp:extent cx="4600575" cy="4164330"/>
            <wp:effectExtent l="0" t="0" r="9525" b="7620"/>
            <wp:wrapSquare wrapText="bothSides"/>
            <wp:docPr id="11" name="Picture 11" descr="A picture containing text,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l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00575" cy="4164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C36D1" w14:textId="77777777" w:rsidR="000B38ED" w:rsidRDefault="000B38ED" w:rsidP="00B50B1C">
      <w:pPr>
        <w:spacing w:line="480" w:lineRule="auto"/>
        <w:rPr>
          <w:rFonts w:ascii="Times New Roman" w:hAnsi="Times New Roman" w:cs="Times New Roman"/>
          <w:i/>
          <w:iCs/>
          <w:sz w:val="24"/>
          <w:szCs w:val="24"/>
        </w:rPr>
      </w:pPr>
    </w:p>
    <w:p w14:paraId="17EECB08" w14:textId="77777777" w:rsidR="000B38ED" w:rsidRDefault="000B38ED" w:rsidP="00B50B1C">
      <w:pPr>
        <w:spacing w:line="480" w:lineRule="auto"/>
        <w:rPr>
          <w:rFonts w:ascii="Times New Roman" w:hAnsi="Times New Roman" w:cs="Times New Roman"/>
          <w:i/>
          <w:iCs/>
          <w:sz w:val="24"/>
          <w:szCs w:val="24"/>
        </w:rPr>
      </w:pPr>
    </w:p>
    <w:p w14:paraId="0B748918" w14:textId="77777777" w:rsidR="000B38ED" w:rsidRDefault="000B38ED" w:rsidP="00B50B1C">
      <w:pPr>
        <w:spacing w:line="480" w:lineRule="auto"/>
        <w:rPr>
          <w:rFonts w:ascii="Times New Roman" w:hAnsi="Times New Roman" w:cs="Times New Roman"/>
          <w:i/>
          <w:iCs/>
          <w:sz w:val="24"/>
          <w:szCs w:val="24"/>
        </w:rPr>
      </w:pPr>
    </w:p>
    <w:p w14:paraId="1C0044EA" w14:textId="77777777" w:rsidR="000B38ED" w:rsidRDefault="000B38ED" w:rsidP="00B50B1C">
      <w:pPr>
        <w:spacing w:line="480" w:lineRule="auto"/>
        <w:rPr>
          <w:rFonts w:ascii="Times New Roman" w:hAnsi="Times New Roman" w:cs="Times New Roman"/>
          <w:i/>
          <w:iCs/>
          <w:sz w:val="24"/>
          <w:szCs w:val="24"/>
        </w:rPr>
      </w:pPr>
    </w:p>
    <w:p w14:paraId="7DA49716" w14:textId="77777777" w:rsidR="000B38ED" w:rsidRDefault="000B38ED" w:rsidP="00B50B1C">
      <w:pPr>
        <w:spacing w:line="480" w:lineRule="auto"/>
        <w:rPr>
          <w:rFonts w:ascii="Times New Roman" w:hAnsi="Times New Roman" w:cs="Times New Roman"/>
          <w:i/>
          <w:iCs/>
          <w:sz w:val="24"/>
          <w:szCs w:val="24"/>
        </w:rPr>
      </w:pPr>
    </w:p>
    <w:p w14:paraId="2BFAF1FD" w14:textId="77777777" w:rsidR="000B38ED" w:rsidRDefault="000B38ED" w:rsidP="00B50B1C">
      <w:pPr>
        <w:spacing w:line="480" w:lineRule="auto"/>
        <w:rPr>
          <w:rFonts w:ascii="Times New Roman" w:hAnsi="Times New Roman" w:cs="Times New Roman"/>
          <w:i/>
          <w:iCs/>
          <w:sz w:val="24"/>
          <w:szCs w:val="24"/>
        </w:rPr>
      </w:pPr>
    </w:p>
    <w:p w14:paraId="1BFFFB49" w14:textId="77777777" w:rsidR="000B38ED" w:rsidRDefault="000B38ED" w:rsidP="00B50B1C">
      <w:pPr>
        <w:spacing w:line="480" w:lineRule="auto"/>
        <w:rPr>
          <w:rFonts w:ascii="Times New Roman" w:hAnsi="Times New Roman" w:cs="Times New Roman"/>
          <w:i/>
          <w:iCs/>
          <w:sz w:val="24"/>
          <w:szCs w:val="24"/>
        </w:rPr>
      </w:pPr>
    </w:p>
    <w:p w14:paraId="32A52E0B" w14:textId="77777777" w:rsidR="000B38ED" w:rsidRDefault="000B38ED" w:rsidP="00B50B1C">
      <w:pPr>
        <w:spacing w:line="480" w:lineRule="auto"/>
        <w:rPr>
          <w:rFonts w:ascii="Times New Roman" w:hAnsi="Times New Roman" w:cs="Times New Roman"/>
          <w:i/>
          <w:iCs/>
          <w:sz w:val="24"/>
          <w:szCs w:val="24"/>
        </w:rPr>
      </w:pPr>
    </w:p>
    <w:p w14:paraId="1BBEE946" w14:textId="77777777" w:rsidR="000B38ED" w:rsidRDefault="000B38ED" w:rsidP="00B50B1C">
      <w:pPr>
        <w:spacing w:line="480" w:lineRule="auto"/>
        <w:rPr>
          <w:rFonts w:ascii="Times New Roman" w:hAnsi="Times New Roman" w:cs="Times New Roman"/>
          <w:i/>
          <w:iCs/>
          <w:sz w:val="24"/>
          <w:szCs w:val="24"/>
        </w:rPr>
      </w:pPr>
    </w:p>
    <w:p w14:paraId="791E2EFD" w14:textId="77777777" w:rsidR="000B38ED" w:rsidRDefault="000B38ED" w:rsidP="00B50B1C">
      <w:pPr>
        <w:spacing w:line="480" w:lineRule="auto"/>
        <w:rPr>
          <w:rFonts w:ascii="Times New Roman" w:hAnsi="Times New Roman" w:cs="Times New Roman"/>
          <w:i/>
          <w:iCs/>
          <w:sz w:val="24"/>
          <w:szCs w:val="24"/>
        </w:rPr>
      </w:pPr>
    </w:p>
    <w:p w14:paraId="0B8538BF" w14:textId="2B301BDF" w:rsidR="00760317" w:rsidRPr="00162F56" w:rsidRDefault="000B38ED" w:rsidP="00B50B1C">
      <w:pPr>
        <w:spacing w:line="480" w:lineRule="auto"/>
        <w:rPr>
          <w:rFonts w:ascii="Times New Roman" w:hAnsi="Times New Roman" w:cs="Times New Roman"/>
          <w:i/>
          <w:sz w:val="24"/>
          <w:szCs w:val="24"/>
        </w:rPr>
      </w:pPr>
      <w:r>
        <w:rPr>
          <w:rFonts w:ascii="Times New Roman" w:hAnsi="Times New Roman" w:cs="Times New Roman"/>
          <w:sz w:val="24"/>
          <w:szCs w:val="24"/>
        </w:rPr>
        <w:t>Figure 1 a</w:t>
      </w:r>
      <w:r w:rsidR="005D31D4">
        <w:rPr>
          <w:rFonts w:ascii="Times New Roman" w:hAnsi="Times New Roman" w:cs="Times New Roman"/>
          <w:sz w:val="24"/>
          <w:szCs w:val="24"/>
        </w:rPr>
        <w:t>.</w:t>
      </w:r>
      <w:r>
        <w:rPr>
          <w:rFonts w:ascii="Times New Roman" w:hAnsi="Times New Roman" w:cs="Times New Roman"/>
          <w:sz w:val="24"/>
          <w:szCs w:val="24"/>
        </w:rPr>
        <w:t xml:space="preserve"> </w:t>
      </w:r>
      <w:r w:rsidR="00760317" w:rsidRPr="007D2089">
        <w:rPr>
          <w:rFonts w:ascii="Times New Roman" w:hAnsi="Times New Roman" w:cs="Times New Roman"/>
          <w:i/>
          <w:iCs/>
          <w:sz w:val="24"/>
          <w:szCs w:val="24"/>
        </w:rPr>
        <w:t xml:space="preserve">Virgin and Child (Madonna </w:t>
      </w:r>
      <w:r w:rsidR="000012DC">
        <w:rPr>
          <w:rFonts w:ascii="Times New Roman" w:hAnsi="Times New Roman" w:cs="Times New Roman"/>
          <w:i/>
          <w:iCs/>
          <w:sz w:val="24"/>
          <w:szCs w:val="24"/>
        </w:rPr>
        <w:t>d</w:t>
      </w:r>
      <w:r w:rsidR="00760317" w:rsidRPr="007D2089">
        <w:rPr>
          <w:rFonts w:ascii="Times New Roman" w:hAnsi="Times New Roman" w:cs="Times New Roman"/>
          <w:i/>
          <w:iCs/>
          <w:sz w:val="24"/>
          <w:szCs w:val="24"/>
        </w:rPr>
        <w:t>ella Consolazione</w:t>
      </w:r>
      <w:r w:rsidR="00760317" w:rsidRPr="7F777906">
        <w:rPr>
          <w:rFonts w:ascii="Times New Roman" w:hAnsi="Times New Roman" w:cs="Times New Roman"/>
          <w:i/>
          <w:iCs/>
          <w:sz w:val="24"/>
          <w:szCs w:val="24"/>
        </w:rPr>
        <w:t xml:space="preserve">). </w:t>
      </w:r>
      <w:r w:rsidR="00760317" w:rsidRPr="79818106">
        <w:rPr>
          <w:rFonts w:ascii="Times New Roman" w:hAnsi="Times New Roman" w:cs="Times New Roman"/>
          <w:sz w:val="24"/>
          <w:szCs w:val="24"/>
        </w:rPr>
        <w:t>17</w:t>
      </w:r>
      <w:r w:rsidR="00760317" w:rsidRPr="79818106">
        <w:rPr>
          <w:rFonts w:ascii="Times New Roman" w:hAnsi="Times New Roman" w:cs="Times New Roman"/>
          <w:sz w:val="24"/>
          <w:szCs w:val="24"/>
          <w:vertAlign w:val="superscript"/>
        </w:rPr>
        <w:t>th</w:t>
      </w:r>
      <w:r w:rsidR="00760317" w:rsidRPr="79818106">
        <w:rPr>
          <w:rFonts w:ascii="Times New Roman" w:hAnsi="Times New Roman" w:cs="Times New Roman"/>
          <w:sz w:val="24"/>
          <w:szCs w:val="24"/>
        </w:rPr>
        <w:t xml:space="preserve"> century, Greece, Ionian Islands</w:t>
      </w:r>
      <w:r w:rsidR="00760317" w:rsidRPr="29F6AC5E">
        <w:rPr>
          <w:rFonts w:ascii="Times New Roman" w:hAnsi="Times New Roman" w:cs="Times New Roman"/>
          <w:sz w:val="24"/>
          <w:szCs w:val="24"/>
        </w:rPr>
        <w:t xml:space="preserve">, </w:t>
      </w:r>
      <w:r w:rsidR="00760317" w:rsidRPr="7F23D6F6">
        <w:rPr>
          <w:rFonts w:ascii="Times New Roman" w:hAnsi="Times New Roman" w:cs="Times New Roman"/>
          <w:sz w:val="24"/>
          <w:szCs w:val="24"/>
        </w:rPr>
        <w:t>Egg Tempera</w:t>
      </w:r>
      <w:r w:rsidR="00760317" w:rsidRPr="29F6AC5E">
        <w:rPr>
          <w:rFonts w:ascii="Times New Roman" w:hAnsi="Times New Roman" w:cs="Times New Roman"/>
          <w:sz w:val="24"/>
          <w:szCs w:val="24"/>
        </w:rPr>
        <w:t xml:space="preserve"> on </w:t>
      </w:r>
      <w:r w:rsidR="00760317" w:rsidRPr="7F23D6F6">
        <w:rPr>
          <w:rFonts w:ascii="Times New Roman" w:hAnsi="Times New Roman" w:cs="Times New Roman"/>
          <w:sz w:val="24"/>
          <w:szCs w:val="24"/>
        </w:rPr>
        <w:t>Panel</w:t>
      </w:r>
      <w:r w:rsidR="00760317" w:rsidRPr="29F6AC5E">
        <w:rPr>
          <w:rFonts w:ascii="Times New Roman" w:hAnsi="Times New Roman" w:cs="Times New Roman"/>
          <w:sz w:val="24"/>
          <w:szCs w:val="24"/>
        </w:rPr>
        <w:t>, 11 3/8 x 9 ¼ in</w:t>
      </w:r>
      <w:r w:rsidR="00760317" w:rsidRPr="03F6192A">
        <w:rPr>
          <w:rFonts w:ascii="Times New Roman" w:hAnsi="Times New Roman" w:cs="Times New Roman"/>
          <w:sz w:val="24"/>
          <w:szCs w:val="24"/>
        </w:rPr>
        <w:t xml:space="preserve">., </w:t>
      </w:r>
      <w:r w:rsidR="00760317" w:rsidRPr="79818106">
        <w:rPr>
          <w:rFonts w:ascii="Times New Roman" w:hAnsi="Times New Roman" w:cs="Times New Roman"/>
          <w:sz w:val="24"/>
          <w:szCs w:val="24"/>
        </w:rPr>
        <w:t>Fred Jones Jr. Museum of Art,</w:t>
      </w:r>
      <w:r w:rsidR="00760317" w:rsidRPr="566487DD">
        <w:rPr>
          <w:rFonts w:ascii="Times New Roman" w:hAnsi="Times New Roman" w:cs="Times New Roman"/>
          <w:sz w:val="24"/>
          <w:szCs w:val="24"/>
        </w:rPr>
        <w:t xml:space="preserve"> Norman, Oklahoma</w:t>
      </w:r>
      <w:r w:rsidR="00760317">
        <w:rPr>
          <w:rFonts w:ascii="Times New Roman" w:hAnsi="Times New Roman" w:cs="Times New Roman"/>
          <w:sz w:val="24"/>
          <w:szCs w:val="24"/>
        </w:rPr>
        <w:t>, Detail of Virgin</w:t>
      </w:r>
      <w:r w:rsidR="00760317" w:rsidRPr="510DAA09">
        <w:rPr>
          <w:rFonts w:ascii="Times New Roman" w:hAnsi="Times New Roman" w:cs="Times New Roman"/>
          <w:sz w:val="24"/>
          <w:szCs w:val="24"/>
        </w:rPr>
        <w:t xml:space="preserve"> (Photo: Author)</w:t>
      </w:r>
    </w:p>
    <w:p w14:paraId="20915BD9" w14:textId="77777777" w:rsidR="000744B8" w:rsidRDefault="000744B8" w:rsidP="00B82D77">
      <w:pPr>
        <w:spacing w:line="240" w:lineRule="auto"/>
        <w:jc w:val="center"/>
        <w:rPr>
          <w:rFonts w:ascii="Times New Roman" w:hAnsi="Times New Roman" w:cs="Times New Roman"/>
          <w:sz w:val="24"/>
          <w:szCs w:val="24"/>
        </w:rPr>
      </w:pPr>
    </w:p>
    <w:p w14:paraId="7AF41309" w14:textId="77777777" w:rsidR="000744B8" w:rsidRDefault="000744B8" w:rsidP="00B82D77">
      <w:pPr>
        <w:spacing w:line="240" w:lineRule="auto"/>
        <w:jc w:val="center"/>
        <w:rPr>
          <w:rFonts w:ascii="Times New Roman" w:hAnsi="Times New Roman" w:cs="Times New Roman"/>
          <w:sz w:val="24"/>
          <w:szCs w:val="24"/>
        </w:rPr>
      </w:pPr>
    </w:p>
    <w:p w14:paraId="79F8AAE8" w14:textId="77777777" w:rsidR="000744B8" w:rsidRDefault="000744B8" w:rsidP="00B82D77">
      <w:pPr>
        <w:spacing w:line="240" w:lineRule="auto"/>
        <w:jc w:val="center"/>
        <w:rPr>
          <w:rFonts w:ascii="Times New Roman" w:hAnsi="Times New Roman" w:cs="Times New Roman"/>
          <w:sz w:val="24"/>
          <w:szCs w:val="24"/>
        </w:rPr>
      </w:pPr>
    </w:p>
    <w:p w14:paraId="418AC92E" w14:textId="77777777" w:rsidR="000744B8" w:rsidRDefault="000744B8" w:rsidP="00B82D77">
      <w:pPr>
        <w:spacing w:line="240" w:lineRule="auto"/>
        <w:jc w:val="center"/>
        <w:rPr>
          <w:rFonts w:ascii="Times New Roman" w:hAnsi="Times New Roman" w:cs="Times New Roman"/>
          <w:sz w:val="24"/>
          <w:szCs w:val="24"/>
        </w:rPr>
      </w:pPr>
    </w:p>
    <w:p w14:paraId="4503D131" w14:textId="77777777" w:rsidR="000744B8" w:rsidRDefault="000744B8" w:rsidP="00B82D77">
      <w:pPr>
        <w:spacing w:line="240" w:lineRule="auto"/>
        <w:jc w:val="center"/>
        <w:rPr>
          <w:rFonts w:ascii="Times New Roman" w:hAnsi="Times New Roman" w:cs="Times New Roman"/>
          <w:sz w:val="24"/>
          <w:szCs w:val="24"/>
        </w:rPr>
      </w:pPr>
    </w:p>
    <w:p w14:paraId="63C20C15" w14:textId="77777777" w:rsidR="000744B8" w:rsidRDefault="000744B8" w:rsidP="00B82D77">
      <w:pPr>
        <w:spacing w:line="240" w:lineRule="auto"/>
        <w:jc w:val="center"/>
        <w:rPr>
          <w:rFonts w:ascii="Times New Roman" w:hAnsi="Times New Roman" w:cs="Times New Roman"/>
          <w:sz w:val="24"/>
          <w:szCs w:val="24"/>
        </w:rPr>
      </w:pPr>
    </w:p>
    <w:p w14:paraId="68E40C9D" w14:textId="2C4A8DBC" w:rsidR="00F74E56" w:rsidRDefault="00F74E56" w:rsidP="00C439A8">
      <w:pPr>
        <w:spacing w:line="240" w:lineRule="auto"/>
        <w:rPr>
          <w:rFonts w:ascii="Times New Roman" w:hAnsi="Times New Roman" w:cs="Times New Roman"/>
          <w:sz w:val="24"/>
          <w:szCs w:val="24"/>
        </w:rPr>
      </w:pPr>
    </w:p>
    <w:p w14:paraId="432C25CF" w14:textId="77777777" w:rsidR="00BE2B19" w:rsidRDefault="00BE2B19" w:rsidP="00C439A8">
      <w:pPr>
        <w:spacing w:line="240" w:lineRule="auto"/>
        <w:rPr>
          <w:rFonts w:ascii="Times New Roman" w:hAnsi="Times New Roman" w:cs="Times New Roman"/>
          <w:sz w:val="24"/>
          <w:szCs w:val="24"/>
        </w:rPr>
      </w:pPr>
    </w:p>
    <w:p w14:paraId="4C120B08" w14:textId="6FA9F43A" w:rsidR="00A43EF1" w:rsidRDefault="000A3195" w:rsidP="000D287D">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6" behindDoc="0" locked="0" layoutInCell="1" allowOverlap="1" wp14:anchorId="0F05E295" wp14:editId="58F37B7C">
            <wp:simplePos x="0" y="0"/>
            <wp:positionH relativeFrom="margin">
              <wp:align>left</wp:align>
            </wp:positionH>
            <wp:positionV relativeFrom="paragraph">
              <wp:posOffset>256540</wp:posOffset>
            </wp:positionV>
            <wp:extent cx="5457825" cy="353377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3533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3B94B" w14:textId="77777777" w:rsidR="005D31D4" w:rsidRDefault="005D31D4" w:rsidP="000D287D">
      <w:pPr>
        <w:spacing w:line="480" w:lineRule="auto"/>
        <w:rPr>
          <w:rFonts w:ascii="Times New Roman" w:hAnsi="Times New Roman" w:cs="Times New Roman"/>
          <w:sz w:val="24"/>
          <w:szCs w:val="24"/>
        </w:rPr>
      </w:pPr>
    </w:p>
    <w:p w14:paraId="0FC7DFB8" w14:textId="234833F6" w:rsidR="000A3195" w:rsidRPr="00A153A5" w:rsidRDefault="003F680E" w:rsidP="000D287D">
      <w:pPr>
        <w:spacing w:line="480" w:lineRule="auto"/>
        <w:rPr>
          <w:rFonts w:ascii="Times New Roman" w:hAnsi="Times New Roman" w:cs="Times New Roman"/>
          <w:sz w:val="24"/>
          <w:szCs w:val="24"/>
        </w:rPr>
      </w:pPr>
      <w:r>
        <w:rPr>
          <w:rFonts w:ascii="Times New Roman" w:hAnsi="Times New Roman" w:cs="Times New Roman"/>
          <w:sz w:val="24"/>
          <w:szCs w:val="24"/>
        </w:rPr>
        <w:t>Figure 1 b</w:t>
      </w:r>
      <w:r w:rsidR="005D31D4">
        <w:rPr>
          <w:rFonts w:ascii="Times New Roman" w:hAnsi="Times New Roman" w:cs="Times New Roman"/>
          <w:sz w:val="24"/>
          <w:szCs w:val="24"/>
        </w:rPr>
        <w:t>.</w:t>
      </w:r>
      <w:r>
        <w:rPr>
          <w:rFonts w:ascii="Times New Roman" w:hAnsi="Times New Roman" w:cs="Times New Roman"/>
          <w:sz w:val="24"/>
          <w:szCs w:val="24"/>
        </w:rPr>
        <w:t xml:space="preserve"> </w:t>
      </w:r>
      <w:r w:rsidR="000A3195" w:rsidRPr="007D2089">
        <w:rPr>
          <w:rFonts w:ascii="Times New Roman" w:hAnsi="Times New Roman" w:cs="Times New Roman"/>
          <w:i/>
          <w:iCs/>
          <w:sz w:val="24"/>
          <w:szCs w:val="24"/>
        </w:rPr>
        <w:t xml:space="preserve">Virgin and Child (Madonna </w:t>
      </w:r>
      <w:r w:rsidR="00EB44CF">
        <w:rPr>
          <w:rFonts w:ascii="Times New Roman" w:hAnsi="Times New Roman" w:cs="Times New Roman"/>
          <w:i/>
          <w:iCs/>
          <w:sz w:val="24"/>
          <w:szCs w:val="24"/>
        </w:rPr>
        <w:t>d</w:t>
      </w:r>
      <w:r w:rsidR="000A3195" w:rsidRPr="007D2089">
        <w:rPr>
          <w:rFonts w:ascii="Times New Roman" w:hAnsi="Times New Roman" w:cs="Times New Roman"/>
          <w:i/>
          <w:iCs/>
          <w:sz w:val="24"/>
          <w:szCs w:val="24"/>
        </w:rPr>
        <w:t>ella Consolazione</w:t>
      </w:r>
      <w:r w:rsidR="000A3195" w:rsidRPr="7F777906">
        <w:rPr>
          <w:rFonts w:ascii="Times New Roman" w:hAnsi="Times New Roman" w:cs="Times New Roman"/>
          <w:i/>
          <w:iCs/>
          <w:sz w:val="24"/>
          <w:szCs w:val="24"/>
        </w:rPr>
        <w:t xml:space="preserve">). </w:t>
      </w:r>
      <w:r w:rsidR="000A3195" w:rsidRPr="79818106">
        <w:rPr>
          <w:rFonts w:ascii="Times New Roman" w:hAnsi="Times New Roman" w:cs="Times New Roman"/>
          <w:sz w:val="24"/>
          <w:szCs w:val="24"/>
        </w:rPr>
        <w:t>17</w:t>
      </w:r>
      <w:r w:rsidR="000A3195" w:rsidRPr="79818106">
        <w:rPr>
          <w:rFonts w:ascii="Times New Roman" w:hAnsi="Times New Roman" w:cs="Times New Roman"/>
          <w:sz w:val="24"/>
          <w:szCs w:val="24"/>
          <w:vertAlign w:val="superscript"/>
        </w:rPr>
        <w:t>th</w:t>
      </w:r>
      <w:r w:rsidR="000A3195" w:rsidRPr="79818106">
        <w:rPr>
          <w:rFonts w:ascii="Times New Roman" w:hAnsi="Times New Roman" w:cs="Times New Roman"/>
          <w:sz w:val="24"/>
          <w:szCs w:val="24"/>
        </w:rPr>
        <w:t xml:space="preserve"> century, Greece, Ionian Islands</w:t>
      </w:r>
      <w:r w:rsidR="000A3195" w:rsidRPr="29F6AC5E">
        <w:rPr>
          <w:rFonts w:ascii="Times New Roman" w:hAnsi="Times New Roman" w:cs="Times New Roman"/>
          <w:sz w:val="24"/>
          <w:szCs w:val="24"/>
        </w:rPr>
        <w:t xml:space="preserve">, </w:t>
      </w:r>
      <w:r w:rsidR="000A3195" w:rsidRPr="7F23D6F6">
        <w:rPr>
          <w:rFonts w:ascii="Times New Roman" w:hAnsi="Times New Roman" w:cs="Times New Roman"/>
          <w:sz w:val="24"/>
          <w:szCs w:val="24"/>
        </w:rPr>
        <w:t>Egg Tempera</w:t>
      </w:r>
      <w:r w:rsidR="000A3195" w:rsidRPr="29F6AC5E">
        <w:rPr>
          <w:rFonts w:ascii="Times New Roman" w:hAnsi="Times New Roman" w:cs="Times New Roman"/>
          <w:sz w:val="24"/>
          <w:szCs w:val="24"/>
        </w:rPr>
        <w:t xml:space="preserve"> on </w:t>
      </w:r>
      <w:r w:rsidR="000A3195" w:rsidRPr="7F23D6F6">
        <w:rPr>
          <w:rFonts w:ascii="Times New Roman" w:hAnsi="Times New Roman" w:cs="Times New Roman"/>
          <w:sz w:val="24"/>
          <w:szCs w:val="24"/>
        </w:rPr>
        <w:t>Panel</w:t>
      </w:r>
      <w:r w:rsidR="000A3195" w:rsidRPr="29F6AC5E">
        <w:rPr>
          <w:rFonts w:ascii="Times New Roman" w:hAnsi="Times New Roman" w:cs="Times New Roman"/>
          <w:sz w:val="24"/>
          <w:szCs w:val="24"/>
        </w:rPr>
        <w:t>, 11 3/8 x 9 ¼ in</w:t>
      </w:r>
      <w:r w:rsidR="000A3195" w:rsidRPr="03F6192A">
        <w:rPr>
          <w:rFonts w:ascii="Times New Roman" w:hAnsi="Times New Roman" w:cs="Times New Roman"/>
          <w:sz w:val="24"/>
          <w:szCs w:val="24"/>
        </w:rPr>
        <w:t xml:space="preserve">., </w:t>
      </w:r>
      <w:r w:rsidR="000A3195" w:rsidRPr="79818106">
        <w:rPr>
          <w:rFonts w:ascii="Times New Roman" w:hAnsi="Times New Roman" w:cs="Times New Roman"/>
          <w:sz w:val="24"/>
          <w:szCs w:val="24"/>
        </w:rPr>
        <w:t>Fred Jones Jr. Museum of Art,</w:t>
      </w:r>
      <w:r w:rsidR="000A3195" w:rsidRPr="566487DD">
        <w:rPr>
          <w:rFonts w:ascii="Times New Roman" w:hAnsi="Times New Roman" w:cs="Times New Roman"/>
          <w:sz w:val="24"/>
          <w:szCs w:val="24"/>
        </w:rPr>
        <w:t xml:space="preserve"> Norman, Oklahoma</w:t>
      </w:r>
      <w:r w:rsidR="000A3195">
        <w:rPr>
          <w:rFonts w:ascii="Times New Roman" w:hAnsi="Times New Roman" w:cs="Times New Roman"/>
          <w:sz w:val="24"/>
          <w:szCs w:val="24"/>
        </w:rPr>
        <w:t>, Detail of Christ</w:t>
      </w:r>
      <w:r w:rsidR="000A3195" w:rsidRPr="510DAA09">
        <w:rPr>
          <w:rFonts w:ascii="Times New Roman" w:hAnsi="Times New Roman" w:cs="Times New Roman"/>
          <w:sz w:val="24"/>
          <w:szCs w:val="24"/>
        </w:rPr>
        <w:t xml:space="preserve"> (Photo: Author)</w:t>
      </w:r>
    </w:p>
    <w:p w14:paraId="470D5706" w14:textId="50E3CE73" w:rsidR="00A43EF1" w:rsidRDefault="00A43EF1" w:rsidP="00B82D77">
      <w:pPr>
        <w:spacing w:line="240" w:lineRule="auto"/>
        <w:jc w:val="center"/>
        <w:rPr>
          <w:rFonts w:ascii="Times New Roman" w:hAnsi="Times New Roman" w:cs="Times New Roman"/>
          <w:sz w:val="24"/>
          <w:szCs w:val="24"/>
        </w:rPr>
      </w:pPr>
    </w:p>
    <w:p w14:paraId="4E73E28D" w14:textId="4EC724B9" w:rsidR="00A43EF1" w:rsidRDefault="00A43EF1" w:rsidP="00B82D77">
      <w:pPr>
        <w:spacing w:line="240" w:lineRule="auto"/>
        <w:jc w:val="center"/>
        <w:rPr>
          <w:rFonts w:ascii="Times New Roman" w:hAnsi="Times New Roman" w:cs="Times New Roman"/>
          <w:sz w:val="24"/>
          <w:szCs w:val="24"/>
        </w:rPr>
      </w:pPr>
    </w:p>
    <w:p w14:paraId="48D89D74" w14:textId="391D5996" w:rsidR="00A43EF1" w:rsidRDefault="00A43EF1" w:rsidP="00B82D77">
      <w:pPr>
        <w:spacing w:line="240" w:lineRule="auto"/>
        <w:jc w:val="center"/>
        <w:rPr>
          <w:rFonts w:ascii="Times New Roman" w:hAnsi="Times New Roman" w:cs="Times New Roman"/>
          <w:sz w:val="24"/>
          <w:szCs w:val="24"/>
        </w:rPr>
      </w:pPr>
    </w:p>
    <w:p w14:paraId="36029F4B" w14:textId="1DA5C4E2" w:rsidR="00A43EF1" w:rsidRDefault="00A43EF1" w:rsidP="00B82D77">
      <w:pPr>
        <w:spacing w:line="240" w:lineRule="auto"/>
        <w:jc w:val="center"/>
        <w:rPr>
          <w:rFonts w:ascii="Times New Roman" w:hAnsi="Times New Roman" w:cs="Times New Roman"/>
          <w:sz w:val="24"/>
          <w:szCs w:val="24"/>
        </w:rPr>
      </w:pPr>
    </w:p>
    <w:p w14:paraId="7B7ED443" w14:textId="4BA1F717" w:rsidR="00A43EF1" w:rsidRDefault="00A43EF1" w:rsidP="00B82D77">
      <w:pPr>
        <w:spacing w:line="240" w:lineRule="auto"/>
        <w:jc w:val="center"/>
        <w:rPr>
          <w:rFonts w:ascii="Times New Roman" w:hAnsi="Times New Roman" w:cs="Times New Roman"/>
          <w:sz w:val="24"/>
          <w:szCs w:val="24"/>
        </w:rPr>
      </w:pPr>
    </w:p>
    <w:p w14:paraId="1F9104CD" w14:textId="1971DEFA" w:rsidR="00A43EF1" w:rsidRDefault="00A43EF1" w:rsidP="00B82D77">
      <w:pPr>
        <w:spacing w:line="240" w:lineRule="auto"/>
        <w:jc w:val="center"/>
        <w:rPr>
          <w:rFonts w:ascii="Times New Roman" w:hAnsi="Times New Roman" w:cs="Times New Roman"/>
          <w:sz w:val="24"/>
          <w:szCs w:val="24"/>
        </w:rPr>
      </w:pPr>
    </w:p>
    <w:p w14:paraId="4083E0A1" w14:textId="1E4D6917" w:rsidR="00A43EF1" w:rsidRDefault="00A43EF1" w:rsidP="00B82D77">
      <w:pPr>
        <w:spacing w:line="240" w:lineRule="auto"/>
        <w:jc w:val="center"/>
        <w:rPr>
          <w:rFonts w:ascii="Times New Roman" w:hAnsi="Times New Roman" w:cs="Times New Roman"/>
          <w:sz w:val="24"/>
          <w:szCs w:val="24"/>
        </w:rPr>
      </w:pPr>
    </w:p>
    <w:p w14:paraId="2654FE0A" w14:textId="77777777" w:rsidR="00F74E56" w:rsidRDefault="00F74E56" w:rsidP="00DD3A13">
      <w:pPr>
        <w:spacing w:line="240" w:lineRule="auto"/>
        <w:rPr>
          <w:rFonts w:ascii="Times New Roman" w:hAnsi="Times New Roman" w:cs="Times New Roman"/>
          <w:sz w:val="24"/>
          <w:szCs w:val="24"/>
        </w:rPr>
      </w:pPr>
    </w:p>
    <w:p w14:paraId="57F836FC" w14:textId="6DB6E1EB" w:rsidR="00B87631" w:rsidRDefault="00B87631" w:rsidP="003F680E">
      <w:pPr>
        <w:spacing w:line="240" w:lineRule="auto"/>
        <w:rPr>
          <w:rFonts w:ascii="Times New Roman" w:hAnsi="Times New Roman" w:cs="Times New Roman"/>
          <w:sz w:val="24"/>
          <w:szCs w:val="24"/>
        </w:rPr>
      </w:pPr>
    </w:p>
    <w:p w14:paraId="4694A866" w14:textId="77777777" w:rsidR="003F680E" w:rsidRDefault="003F680E" w:rsidP="00C81B79">
      <w:pPr>
        <w:spacing w:line="480" w:lineRule="auto"/>
        <w:rPr>
          <w:rFonts w:ascii="Times New Roman" w:hAnsi="Times New Roman" w:cs="Times New Roman"/>
          <w:i/>
          <w:iCs/>
          <w:sz w:val="24"/>
          <w:szCs w:val="24"/>
        </w:rPr>
      </w:pPr>
    </w:p>
    <w:p w14:paraId="2569D6E6" w14:textId="6C393C89" w:rsidR="003F680E" w:rsidRDefault="003F680E" w:rsidP="00C81B79">
      <w:pPr>
        <w:spacing w:line="480" w:lineRule="auto"/>
        <w:rPr>
          <w:rFonts w:ascii="Times New Roman" w:hAnsi="Times New Roman" w:cs="Times New Roman"/>
          <w:i/>
          <w:iCs/>
          <w:sz w:val="24"/>
          <w:szCs w:val="24"/>
        </w:rPr>
      </w:pPr>
    </w:p>
    <w:p w14:paraId="2AE2CFF9" w14:textId="3C1E9EAB" w:rsidR="003F680E" w:rsidRDefault="005D31D4" w:rsidP="00C81B79">
      <w:pPr>
        <w:spacing w:line="480" w:lineRule="auto"/>
        <w:rPr>
          <w:rFonts w:ascii="Times New Roman" w:hAnsi="Times New Roman" w:cs="Times New Roman"/>
          <w:i/>
          <w:iCs/>
          <w:sz w:val="24"/>
          <w:szCs w:val="24"/>
        </w:rPr>
      </w:pPr>
      <w:r w:rsidRPr="007D2089">
        <w:rPr>
          <w:rFonts w:ascii="Times New Roman" w:hAnsi="Times New Roman" w:cs="Times New Roman"/>
          <w:noProof/>
          <w:sz w:val="24"/>
          <w:szCs w:val="24"/>
        </w:rPr>
        <w:drawing>
          <wp:anchor distT="0" distB="0" distL="114300" distR="114300" simplePos="0" relativeHeight="251658242" behindDoc="0" locked="0" layoutInCell="1" allowOverlap="1" wp14:anchorId="4CA2BA2F" wp14:editId="25329D17">
            <wp:simplePos x="0" y="0"/>
            <wp:positionH relativeFrom="margin">
              <wp:posOffset>-808990</wp:posOffset>
            </wp:positionH>
            <wp:positionV relativeFrom="paragraph">
              <wp:posOffset>347980</wp:posOffset>
            </wp:positionV>
            <wp:extent cx="6353175" cy="4765040"/>
            <wp:effectExtent l="0" t="6032" r="3492" b="3493"/>
            <wp:wrapSquare wrapText="bothSides"/>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6353175" cy="476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D710E7" w14:textId="7925D9BA" w:rsidR="003F680E" w:rsidRDefault="003F680E" w:rsidP="00C81B79">
      <w:pPr>
        <w:spacing w:line="480" w:lineRule="auto"/>
        <w:rPr>
          <w:rFonts w:ascii="Times New Roman" w:hAnsi="Times New Roman" w:cs="Times New Roman"/>
          <w:i/>
          <w:iCs/>
          <w:sz w:val="24"/>
          <w:szCs w:val="24"/>
        </w:rPr>
      </w:pPr>
    </w:p>
    <w:p w14:paraId="455E50F6" w14:textId="77777777" w:rsidR="003F680E" w:rsidRDefault="003F680E" w:rsidP="00C81B79">
      <w:pPr>
        <w:spacing w:line="480" w:lineRule="auto"/>
        <w:rPr>
          <w:rFonts w:ascii="Times New Roman" w:hAnsi="Times New Roman" w:cs="Times New Roman"/>
          <w:i/>
          <w:iCs/>
          <w:sz w:val="24"/>
          <w:szCs w:val="24"/>
        </w:rPr>
      </w:pPr>
    </w:p>
    <w:p w14:paraId="259BEBBB" w14:textId="77777777" w:rsidR="003F680E" w:rsidRDefault="003F680E" w:rsidP="00C81B79">
      <w:pPr>
        <w:spacing w:line="480" w:lineRule="auto"/>
        <w:rPr>
          <w:rFonts w:ascii="Times New Roman" w:hAnsi="Times New Roman" w:cs="Times New Roman"/>
          <w:i/>
          <w:iCs/>
          <w:sz w:val="24"/>
          <w:szCs w:val="24"/>
        </w:rPr>
      </w:pPr>
    </w:p>
    <w:p w14:paraId="7E36DB14" w14:textId="77777777" w:rsidR="003F680E" w:rsidRDefault="003F680E" w:rsidP="00C81B79">
      <w:pPr>
        <w:spacing w:line="480" w:lineRule="auto"/>
        <w:rPr>
          <w:rFonts w:ascii="Times New Roman" w:hAnsi="Times New Roman" w:cs="Times New Roman"/>
          <w:i/>
          <w:iCs/>
          <w:sz w:val="24"/>
          <w:szCs w:val="24"/>
        </w:rPr>
      </w:pPr>
    </w:p>
    <w:p w14:paraId="4DF3BE7B" w14:textId="77777777" w:rsidR="003F680E" w:rsidRDefault="003F680E" w:rsidP="00C81B79">
      <w:pPr>
        <w:spacing w:line="480" w:lineRule="auto"/>
        <w:rPr>
          <w:rFonts w:ascii="Times New Roman" w:hAnsi="Times New Roman" w:cs="Times New Roman"/>
          <w:i/>
          <w:iCs/>
          <w:sz w:val="24"/>
          <w:szCs w:val="24"/>
        </w:rPr>
      </w:pPr>
    </w:p>
    <w:p w14:paraId="03E85B73" w14:textId="77777777" w:rsidR="003F680E" w:rsidRDefault="003F680E" w:rsidP="00C81B79">
      <w:pPr>
        <w:spacing w:line="480" w:lineRule="auto"/>
        <w:rPr>
          <w:rFonts w:ascii="Times New Roman" w:hAnsi="Times New Roman" w:cs="Times New Roman"/>
          <w:i/>
          <w:iCs/>
          <w:sz w:val="24"/>
          <w:szCs w:val="24"/>
        </w:rPr>
      </w:pPr>
    </w:p>
    <w:p w14:paraId="696AA5A2" w14:textId="77777777" w:rsidR="003F680E" w:rsidRDefault="003F680E" w:rsidP="00C81B79">
      <w:pPr>
        <w:spacing w:line="480" w:lineRule="auto"/>
        <w:rPr>
          <w:rFonts w:ascii="Times New Roman" w:hAnsi="Times New Roman" w:cs="Times New Roman"/>
          <w:i/>
          <w:iCs/>
          <w:sz w:val="24"/>
          <w:szCs w:val="24"/>
        </w:rPr>
      </w:pPr>
    </w:p>
    <w:p w14:paraId="1BA1E368" w14:textId="77777777" w:rsidR="003F680E" w:rsidRDefault="003F680E" w:rsidP="00C81B79">
      <w:pPr>
        <w:spacing w:line="480" w:lineRule="auto"/>
        <w:rPr>
          <w:rFonts w:ascii="Times New Roman" w:hAnsi="Times New Roman" w:cs="Times New Roman"/>
          <w:i/>
          <w:iCs/>
          <w:sz w:val="24"/>
          <w:szCs w:val="24"/>
        </w:rPr>
      </w:pPr>
    </w:p>
    <w:p w14:paraId="3DEAB2DC" w14:textId="77777777" w:rsidR="003F680E" w:rsidRDefault="003F680E" w:rsidP="00C81B79">
      <w:pPr>
        <w:spacing w:line="480" w:lineRule="auto"/>
        <w:rPr>
          <w:rFonts w:ascii="Times New Roman" w:hAnsi="Times New Roman" w:cs="Times New Roman"/>
          <w:i/>
          <w:iCs/>
          <w:sz w:val="24"/>
          <w:szCs w:val="24"/>
        </w:rPr>
      </w:pPr>
    </w:p>
    <w:p w14:paraId="790BD36E" w14:textId="77777777" w:rsidR="003F680E" w:rsidRDefault="003F680E" w:rsidP="00C81B79">
      <w:pPr>
        <w:spacing w:line="480" w:lineRule="auto"/>
        <w:rPr>
          <w:rFonts w:ascii="Times New Roman" w:hAnsi="Times New Roman" w:cs="Times New Roman"/>
          <w:i/>
          <w:iCs/>
          <w:sz w:val="24"/>
          <w:szCs w:val="24"/>
        </w:rPr>
      </w:pPr>
    </w:p>
    <w:p w14:paraId="06EA97E3" w14:textId="77777777" w:rsidR="003F680E" w:rsidRDefault="003F680E" w:rsidP="00C81B79">
      <w:pPr>
        <w:spacing w:line="480" w:lineRule="auto"/>
        <w:rPr>
          <w:rFonts w:ascii="Times New Roman" w:hAnsi="Times New Roman" w:cs="Times New Roman"/>
          <w:i/>
          <w:iCs/>
          <w:sz w:val="24"/>
          <w:szCs w:val="24"/>
        </w:rPr>
      </w:pPr>
    </w:p>
    <w:p w14:paraId="3540BF3B" w14:textId="77777777" w:rsidR="003F680E" w:rsidRDefault="003F680E" w:rsidP="00C81B79">
      <w:pPr>
        <w:spacing w:line="480" w:lineRule="auto"/>
        <w:rPr>
          <w:rFonts w:ascii="Times New Roman" w:hAnsi="Times New Roman" w:cs="Times New Roman"/>
          <w:i/>
          <w:iCs/>
          <w:sz w:val="24"/>
          <w:szCs w:val="24"/>
        </w:rPr>
      </w:pPr>
    </w:p>
    <w:p w14:paraId="2719D468" w14:textId="77777777" w:rsidR="004021B2" w:rsidRDefault="004021B2" w:rsidP="003F680E">
      <w:pPr>
        <w:spacing w:line="480" w:lineRule="auto"/>
        <w:rPr>
          <w:rFonts w:ascii="Times New Roman" w:hAnsi="Times New Roman" w:cs="Times New Roman"/>
          <w:sz w:val="24"/>
          <w:szCs w:val="24"/>
        </w:rPr>
      </w:pPr>
    </w:p>
    <w:p w14:paraId="182366D2" w14:textId="21C14DB4" w:rsidR="00590118" w:rsidRDefault="003F680E" w:rsidP="003F680E">
      <w:pPr>
        <w:spacing w:line="480" w:lineRule="auto"/>
        <w:rPr>
          <w:rFonts w:ascii="Times New Roman" w:hAnsi="Times New Roman" w:cs="Times New Roman"/>
          <w:sz w:val="24"/>
          <w:szCs w:val="24"/>
        </w:rPr>
      </w:pPr>
      <w:r>
        <w:rPr>
          <w:rFonts w:ascii="Times New Roman" w:hAnsi="Times New Roman" w:cs="Times New Roman"/>
          <w:sz w:val="24"/>
          <w:szCs w:val="24"/>
        </w:rPr>
        <w:t>Figure 1 c</w:t>
      </w:r>
      <w:r w:rsidR="005D31D4">
        <w:rPr>
          <w:rFonts w:ascii="Times New Roman" w:hAnsi="Times New Roman" w:cs="Times New Roman"/>
          <w:sz w:val="24"/>
          <w:szCs w:val="24"/>
        </w:rPr>
        <w:t>.</w:t>
      </w:r>
      <w:r>
        <w:rPr>
          <w:rFonts w:ascii="Times New Roman" w:hAnsi="Times New Roman" w:cs="Times New Roman"/>
          <w:sz w:val="24"/>
          <w:szCs w:val="24"/>
        </w:rPr>
        <w:t xml:space="preserve"> </w:t>
      </w:r>
      <w:r w:rsidR="000A3195" w:rsidRPr="007D2089">
        <w:rPr>
          <w:rFonts w:ascii="Times New Roman" w:hAnsi="Times New Roman" w:cs="Times New Roman"/>
          <w:i/>
          <w:iCs/>
          <w:sz w:val="24"/>
          <w:szCs w:val="24"/>
        </w:rPr>
        <w:t xml:space="preserve">Virgin and Child (Madonna </w:t>
      </w:r>
      <w:r w:rsidR="000012DC">
        <w:rPr>
          <w:rFonts w:ascii="Times New Roman" w:hAnsi="Times New Roman" w:cs="Times New Roman"/>
          <w:i/>
          <w:iCs/>
          <w:sz w:val="24"/>
          <w:szCs w:val="24"/>
        </w:rPr>
        <w:t>d</w:t>
      </w:r>
      <w:r w:rsidR="000A3195" w:rsidRPr="007D2089">
        <w:rPr>
          <w:rFonts w:ascii="Times New Roman" w:hAnsi="Times New Roman" w:cs="Times New Roman"/>
          <w:i/>
          <w:iCs/>
          <w:sz w:val="24"/>
          <w:szCs w:val="24"/>
        </w:rPr>
        <w:t>ella Consolazione</w:t>
      </w:r>
      <w:r w:rsidR="000A3195" w:rsidRPr="7F777906">
        <w:rPr>
          <w:rFonts w:ascii="Times New Roman" w:hAnsi="Times New Roman" w:cs="Times New Roman"/>
          <w:i/>
          <w:iCs/>
          <w:sz w:val="24"/>
          <w:szCs w:val="24"/>
        </w:rPr>
        <w:t xml:space="preserve">). </w:t>
      </w:r>
      <w:r w:rsidR="000A3195" w:rsidRPr="79818106">
        <w:rPr>
          <w:rFonts w:ascii="Times New Roman" w:hAnsi="Times New Roman" w:cs="Times New Roman"/>
          <w:sz w:val="24"/>
          <w:szCs w:val="24"/>
        </w:rPr>
        <w:t>17</w:t>
      </w:r>
      <w:r w:rsidR="000A3195" w:rsidRPr="79818106">
        <w:rPr>
          <w:rFonts w:ascii="Times New Roman" w:hAnsi="Times New Roman" w:cs="Times New Roman"/>
          <w:sz w:val="24"/>
          <w:szCs w:val="24"/>
          <w:vertAlign w:val="superscript"/>
        </w:rPr>
        <w:t>th</w:t>
      </w:r>
      <w:r w:rsidR="000A3195" w:rsidRPr="79818106">
        <w:rPr>
          <w:rFonts w:ascii="Times New Roman" w:hAnsi="Times New Roman" w:cs="Times New Roman"/>
          <w:sz w:val="24"/>
          <w:szCs w:val="24"/>
        </w:rPr>
        <w:t xml:space="preserve"> century, Greece, Ionian Islands</w:t>
      </w:r>
      <w:r w:rsidR="000A3195" w:rsidRPr="29F6AC5E">
        <w:rPr>
          <w:rFonts w:ascii="Times New Roman" w:hAnsi="Times New Roman" w:cs="Times New Roman"/>
          <w:sz w:val="24"/>
          <w:szCs w:val="24"/>
        </w:rPr>
        <w:t xml:space="preserve">, </w:t>
      </w:r>
      <w:r w:rsidR="000A3195" w:rsidRPr="7F23D6F6">
        <w:rPr>
          <w:rFonts w:ascii="Times New Roman" w:hAnsi="Times New Roman" w:cs="Times New Roman"/>
          <w:sz w:val="24"/>
          <w:szCs w:val="24"/>
        </w:rPr>
        <w:t>Egg Tempera</w:t>
      </w:r>
      <w:r w:rsidR="000A3195" w:rsidRPr="29F6AC5E">
        <w:rPr>
          <w:rFonts w:ascii="Times New Roman" w:hAnsi="Times New Roman" w:cs="Times New Roman"/>
          <w:sz w:val="24"/>
          <w:szCs w:val="24"/>
        </w:rPr>
        <w:t xml:space="preserve"> on </w:t>
      </w:r>
      <w:r w:rsidR="000A3195" w:rsidRPr="7F23D6F6">
        <w:rPr>
          <w:rFonts w:ascii="Times New Roman" w:hAnsi="Times New Roman" w:cs="Times New Roman"/>
          <w:sz w:val="24"/>
          <w:szCs w:val="24"/>
        </w:rPr>
        <w:t>Panel</w:t>
      </w:r>
      <w:r w:rsidR="000A3195" w:rsidRPr="29F6AC5E">
        <w:rPr>
          <w:rFonts w:ascii="Times New Roman" w:hAnsi="Times New Roman" w:cs="Times New Roman"/>
          <w:sz w:val="24"/>
          <w:szCs w:val="24"/>
        </w:rPr>
        <w:t>, 11 3/8 x 9 ¼ in</w:t>
      </w:r>
      <w:r w:rsidR="000A3195" w:rsidRPr="03F6192A">
        <w:rPr>
          <w:rFonts w:ascii="Times New Roman" w:hAnsi="Times New Roman" w:cs="Times New Roman"/>
          <w:sz w:val="24"/>
          <w:szCs w:val="24"/>
        </w:rPr>
        <w:t xml:space="preserve">., </w:t>
      </w:r>
      <w:r w:rsidR="000A3195" w:rsidRPr="79818106">
        <w:rPr>
          <w:rFonts w:ascii="Times New Roman" w:hAnsi="Times New Roman" w:cs="Times New Roman"/>
          <w:sz w:val="24"/>
          <w:szCs w:val="24"/>
        </w:rPr>
        <w:t>Fred Jones Jr. Museum of Art,</w:t>
      </w:r>
      <w:r w:rsidR="000A3195" w:rsidRPr="566487DD">
        <w:rPr>
          <w:rFonts w:ascii="Times New Roman" w:hAnsi="Times New Roman" w:cs="Times New Roman"/>
          <w:sz w:val="24"/>
          <w:szCs w:val="24"/>
        </w:rPr>
        <w:t xml:space="preserve"> Norman, Oklahoma</w:t>
      </w:r>
      <w:r w:rsidR="000A3195">
        <w:rPr>
          <w:rFonts w:ascii="Times New Roman" w:hAnsi="Times New Roman" w:cs="Times New Roman"/>
          <w:sz w:val="24"/>
          <w:szCs w:val="24"/>
        </w:rPr>
        <w:t>, Detail</w:t>
      </w:r>
      <w:r w:rsidR="000A3195" w:rsidRPr="6671F4D3">
        <w:rPr>
          <w:rFonts w:ascii="Times New Roman" w:hAnsi="Times New Roman" w:cs="Times New Roman"/>
          <w:sz w:val="24"/>
          <w:szCs w:val="24"/>
        </w:rPr>
        <w:t>,</w:t>
      </w:r>
      <w:r w:rsidR="000A3195">
        <w:rPr>
          <w:rFonts w:ascii="Times New Roman" w:hAnsi="Times New Roman" w:cs="Times New Roman"/>
          <w:sz w:val="24"/>
          <w:szCs w:val="24"/>
        </w:rPr>
        <w:t xml:space="preserve"> Back of the Icon</w:t>
      </w:r>
      <w:r w:rsidR="000A3195" w:rsidRPr="510DAA09">
        <w:rPr>
          <w:rFonts w:ascii="Times New Roman" w:hAnsi="Times New Roman" w:cs="Times New Roman"/>
          <w:sz w:val="24"/>
          <w:szCs w:val="24"/>
        </w:rPr>
        <w:t xml:space="preserve"> (Photo: Author)</w:t>
      </w:r>
    </w:p>
    <w:p w14:paraId="09E2DE64" w14:textId="61468928" w:rsidR="0066378D" w:rsidRDefault="000D4140" w:rsidP="004021B2">
      <w:pPr>
        <w:spacing w:line="240" w:lineRule="auto"/>
        <w:rPr>
          <w:rFonts w:ascii="Times New Roman" w:hAnsi="Times New Roman" w:cs="Times New Roman"/>
          <w:sz w:val="24"/>
          <w:szCs w:val="24"/>
        </w:rPr>
      </w:pPr>
      <w:r w:rsidRPr="007D2089">
        <w:rPr>
          <w:rFonts w:ascii="Times New Roman" w:hAnsi="Times New Roman" w:cs="Times New Roman"/>
          <w:noProof/>
          <w:sz w:val="24"/>
          <w:szCs w:val="24"/>
        </w:rPr>
        <w:lastRenderedPageBreak/>
        <w:drawing>
          <wp:anchor distT="0" distB="0" distL="114300" distR="114300" simplePos="0" relativeHeight="251658247" behindDoc="0" locked="0" layoutInCell="1" allowOverlap="1" wp14:anchorId="40F7D78A" wp14:editId="3CC827FB">
            <wp:simplePos x="0" y="0"/>
            <wp:positionH relativeFrom="margin">
              <wp:align>left</wp:align>
            </wp:positionH>
            <wp:positionV relativeFrom="paragraph">
              <wp:posOffset>246380</wp:posOffset>
            </wp:positionV>
            <wp:extent cx="3918585" cy="5203190"/>
            <wp:effectExtent l="0" t="0" r="5715" b="0"/>
            <wp:wrapSquare wrapText="bothSides"/>
            <wp:docPr id="3" name="Picture 3" descr="Madre della Consolazione by TSAFOURIS, Niko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dre della Consolazione by TSAFOURIS, Nikola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8585" cy="5203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263DF" w14:textId="77777777" w:rsidR="0066378D" w:rsidRDefault="0066378D" w:rsidP="00B82D77">
      <w:pPr>
        <w:spacing w:line="240" w:lineRule="auto"/>
        <w:jc w:val="center"/>
        <w:rPr>
          <w:rFonts w:ascii="Times New Roman" w:hAnsi="Times New Roman" w:cs="Times New Roman"/>
          <w:sz w:val="24"/>
          <w:szCs w:val="24"/>
        </w:rPr>
      </w:pPr>
    </w:p>
    <w:p w14:paraId="530F5BE8" w14:textId="77777777" w:rsidR="0066378D" w:rsidRDefault="0066378D" w:rsidP="00B82D77">
      <w:pPr>
        <w:spacing w:line="240" w:lineRule="auto"/>
        <w:jc w:val="center"/>
        <w:rPr>
          <w:rFonts w:ascii="Times New Roman" w:hAnsi="Times New Roman" w:cs="Times New Roman"/>
          <w:sz w:val="24"/>
          <w:szCs w:val="24"/>
        </w:rPr>
      </w:pPr>
    </w:p>
    <w:p w14:paraId="7E34D9C2" w14:textId="77777777" w:rsidR="0066378D" w:rsidRDefault="0066378D" w:rsidP="00B82D77">
      <w:pPr>
        <w:spacing w:line="240" w:lineRule="auto"/>
        <w:jc w:val="center"/>
        <w:rPr>
          <w:rFonts w:ascii="Times New Roman" w:hAnsi="Times New Roman" w:cs="Times New Roman"/>
          <w:sz w:val="24"/>
          <w:szCs w:val="24"/>
        </w:rPr>
      </w:pPr>
    </w:p>
    <w:p w14:paraId="3BAF05DF" w14:textId="77777777" w:rsidR="0066378D" w:rsidRDefault="0066378D" w:rsidP="00B82D77">
      <w:pPr>
        <w:spacing w:line="240" w:lineRule="auto"/>
        <w:jc w:val="center"/>
        <w:rPr>
          <w:rFonts w:ascii="Times New Roman" w:hAnsi="Times New Roman" w:cs="Times New Roman"/>
          <w:sz w:val="24"/>
          <w:szCs w:val="24"/>
        </w:rPr>
      </w:pPr>
    </w:p>
    <w:p w14:paraId="25FC8BB5" w14:textId="77777777" w:rsidR="0066378D" w:rsidRDefault="0066378D" w:rsidP="00B82D77">
      <w:pPr>
        <w:spacing w:line="240" w:lineRule="auto"/>
        <w:jc w:val="center"/>
        <w:rPr>
          <w:rFonts w:ascii="Times New Roman" w:hAnsi="Times New Roman" w:cs="Times New Roman"/>
          <w:sz w:val="24"/>
          <w:szCs w:val="24"/>
        </w:rPr>
      </w:pPr>
    </w:p>
    <w:p w14:paraId="5F8D7329" w14:textId="77777777" w:rsidR="0066378D" w:rsidRDefault="0066378D" w:rsidP="00B82D77">
      <w:pPr>
        <w:spacing w:line="240" w:lineRule="auto"/>
        <w:jc w:val="center"/>
        <w:rPr>
          <w:rFonts w:ascii="Times New Roman" w:hAnsi="Times New Roman" w:cs="Times New Roman"/>
          <w:sz w:val="24"/>
          <w:szCs w:val="24"/>
        </w:rPr>
      </w:pPr>
    </w:p>
    <w:p w14:paraId="065750D7" w14:textId="77777777" w:rsidR="0066378D" w:rsidRDefault="0066378D" w:rsidP="00B82D77">
      <w:pPr>
        <w:spacing w:line="240" w:lineRule="auto"/>
        <w:jc w:val="center"/>
        <w:rPr>
          <w:rFonts w:ascii="Times New Roman" w:hAnsi="Times New Roman" w:cs="Times New Roman"/>
          <w:sz w:val="24"/>
          <w:szCs w:val="24"/>
        </w:rPr>
      </w:pPr>
    </w:p>
    <w:p w14:paraId="45B7F784" w14:textId="77777777" w:rsidR="0066378D" w:rsidRDefault="0066378D" w:rsidP="00B82D77">
      <w:pPr>
        <w:spacing w:line="240" w:lineRule="auto"/>
        <w:jc w:val="center"/>
        <w:rPr>
          <w:rFonts w:ascii="Times New Roman" w:hAnsi="Times New Roman" w:cs="Times New Roman"/>
          <w:sz w:val="24"/>
          <w:szCs w:val="24"/>
        </w:rPr>
      </w:pPr>
    </w:p>
    <w:p w14:paraId="271EF941" w14:textId="77777777" w:rsidR="0066378D" w:rsidRDefault="0066378D" w:rsidP="00B82D77">
      <w:pPr>
        <w:spacing w:line="240" w:lineRule="auto"/>
        <w:jc w:val="center"/>
        <w:rPr>
          <w:rFonts w:ascii="Times New Roman" w:hAnsi="Times New Roman" w:cs="Times New Roman"/>
          <w:sz w:val="24"/>
          <w:szCs w:val="24"/>
        </w:rPr>
      </w:pPr>
    </w:p>
    <w:p w14:paraId="265CCCEA" w14:textId="77777777" w:rsidR="0066378D" w:rsidRDefault="0066378D" w:rsidP="00B82D77">
      <w:pPr>
        <w:spacing w:line="240" w:lineRule="auto"/>
        <w:jc w:val="center"/>
        <w:rPr>
          <w:rFonts w:ascii="Times New Roman" w:hAnsi="Times New Roman" w:cs="Times New Roman"/>
          <w:sz w:val="24"/>
          <w:szCs w:val="24"/>
        </w:rPr>
      </w:pPr>
    </w:p>
    <w:p w14:paraId="68F29C3E" w14:textId="77777777" w:rsidR="0066378D" w:rsidRDefault="0066378D" w:rsidP="00B82D77">
      <w:pPr>
        <w:spacing w:line="240" w:lineRule="auto"/>
        <w:jc w:val="center"/>
        <w:rPr>
          <w:rFonts w:ascii="Times New Roman" w:hAnsi="Times New Roman" w:cs="Times New Roman"/>
          <w:sz w:val="24"/>
          <w:szCs w:val="24"/>
        </w:rPr>
      </w:pPr>
    </w:p>
    <w:p w14:paraId="24CCDE73" w14:textId="0F388A6D" w:rsidR="0066378D" w:rsidRDefault="0066378D" w:rsidP="00B82D77">
      <w:pPr>
        <w:spacing w:line="240" w:lineRule="auto"/>
        <w:jc w:val="center"/>
        <w:rPr>
          <w:rFonts w:ascii="Times New Roman" w:hAnsi="Times New Roman" w:cs="Times New Roman"/>
          <w:sz w:val="24"/>
          <w:szCs w:val="24"/>
        </w:rPr>
      </w:pPr>
    </w:p>
    <w:p w14:paraId="07233544" w14:textId="6CBF37FC" w:rsidR="000D4140" w:rsidRDefault="000D4140" w:rsidP="00B82D77">
      <w:pPr>
        <w:spacing w:line="240" w:lineRule="auto"/>
        <w:jc w:val="center"/>
        <w:rPr>
          <w:rFonts w:ascii="Times New Roman" w:hAnsi="Times New Roman" w:cs="Times New Roman"/>
          <w:sz w:val="24"/>
          <w:szCs w:val="24"/>
        </w:rPr>
      </w:pPr>
    </w:p>
    <w:p w14:paraId="2021EB0E" w14:textId="77777777" w:rsidR="00F74E56" w:rsidRDefault="00F74E56" w:rsidP="000D4140">
      <w:pPr>
        <w:spacing w:line="240" w:lineRule="auto"/>
        <w:jc w:val="center"/>
        <w:rPr>
          <w:rFonts w:ascii="Times New Roman" w:hAnsi="Times New Roman" w:cs="Times New Roman"/>
          <w:i/>
          <w:iCs/>
          <w:sz w:val="24"/>
          <w:szCs w:val="24"/>
        </w:rPr>
      </w:pPr>
    </w:p>
    <w:p w14:paraId="3D8BD23C" w14:textId="77777777" w:rsidR="00F74E56" w:rsidRDefault="00F74E56" w:rsidP="000D4140">
      <w:pPr>
        <w:spacing w:line="240" w:lineRule="auto"/>
        <w:jc w:val="center"/>
        <w:rPr>
          <w:rFonts w:ascii="Times New Roman" w:hAnsi="Times New Roman" w:cs="Times New Roman"/>
          <w:i/>
          <w:iCs/>
          <w:sz w:val="24"/>
          <w:szCs w:val="24"/>
        </w:rPr>
      </w:pPr>
    </w:p>
    <w:p w14:paraId="676F02D0" w14:textId="77777777" w:rsidR="00F74E56" w:rsidRDefault="00F74E56" w:rsidP="000D4140">
      <w:pPr>
        <w:spacing w:line="240" w:lineRule="auto"/>
        <w:jc w:val="center"/>
        <w:rPr>
          <w:rFonts w:ascii="Times New Roman" w:hAnsi="Times New Roman" w:cs="Times New Roman"/>
          <w:i/>
          <w:iCs/>
          <w:sz w:val="24"/>
          <w:szCs w:val="24"/>
        </w:rPr>
      </w:pPr>
    </w:p>
    <w:p w14:paraId="2D54EEC1" w14:textId="77777777" w:rsidR="00F74E56" w:rsidRDefault="00F74E56" w:rsidP="000D4140">
      <w:pPr>
        <w:spacing w:line="240" w:lineRule="auto"/>
        <w:jc w:val="center"/>
        <w:rPr>
          <w:rFonts w:ascii="Times New Roman" w:hAnsi="Times New Roman" w:cs="Times New Roman"/>
          <w:i/>
          <w:iCs/>
          <w:sz w:val="24"/>
          <w:szCs w:val="24"/>
        </w:rPr>
      </w:pPr>
    </w:p>
    <w:p w14:paraId="05C52212" w14:textId="77777777" w:rsidR="00F74E56" w:rsidRDefault="00F74E56" w:rsidP="000D4140">
      <w:pPr>
        <w:spacing w:line="240" w:lineRule="auto"/>
        <w:jc w:val="center"/>
        <w:rPr>
          <w:rFonts w:ascii="Times New Roman" w:hAnsi="Times New Roman" w:cs="Times New Roman"/>
          <w:i/>
          <w:iCs/>
          <w:sz w:val="24"/>
          <w:szCs w:val="24"/>
        </w:rPr>
      </w:pPr>
    </w:p>
    <w:p w14:paraId="2B76EAED" w14:textId="2BFA1957" w:rsidR="00F74E56" w:rsidRDefault="00F74E56" w:rsidP="000D4140">
      <w:pPr>
        <w:spacing w:line="240" w:lineRule="auto"/>
        <w:jc w:val="center"/>
        <w:rPr>
          <w:rFonts w:ascii="Times New Roman" w:hAnsi="Times New Roman" w:cs="Times New Roman"/>
          <w:i/>
          <w:iCs/>
          <w:sz w:val="24"/>
          <w:szCs w:val="24"/>
        </w:rPr>
      </w:pPr>
    </w:p>
    <w:p w14:paraId="34AAE5DD" w14:textId="77777777" w:rsidR="00617444" w:rsidRDefault="00617444" w:rsidP="000D4140">
      <w:pPr>
        <w:spacing w:line="240" w:lineRule="auto"/>
        <w:jc w:val="center"/>
        <w:rPr>
          <w:rFonts w:ascii="Times New Roman" w:hAnsi="Times New Roman" w:cs="Times New Roman"/>
          <w:i/>
          <w:iCs/>
          <w:sz w:val="24"/>
          <w:szCs w:val="24"/>
        </w:rPr>
      </w:pPr>
    </w:p>
    <w:p w14:paraId="063D999A" w14:textId="50EE9B2E" w:rsidR="00623722" w:rsidRDefault="003F680E" w:rsidP="000D287D">
      <w:pPr>
        <w:spacing w:line="480" w:lineRule="auto"/>
        <w:rPr>
          <w:rFonts w:ascii="Times New Roman" w:hAnsi="Times New Roman" w:cs="Times New Roman"/>
          <w:i/>
          <w:sz w:val="24"/>
          <w:szCs w:val="24"/>
        </w:rPr>
      </w:pPr>
      <w:r>
        <w:rPr>
          <w:rFonts w:ascii="Times New Roman" w:hAnsi="Times New Roman" w:cs="Times New Roman"/>
          <w:sz w:val="24"/>
          <w:szCs w:val="24"/>
        </w:rPr>
        <w:t>Figure 3</w:t>
      </w:r>
      <w:r w:rsidR="00617444">
        <w:rPr>
          <w:rFonts w:ascii="Times New Roman" w:hAnsi="Times New Roman" w:cs="Times New Roman"/>
          <w:sz w:val="24"/>
          <w:szCs w:val="24"/>
        </w:rPr>
        <w:t>.</w:t>
      </w:r>
      <w:r>
        <w:rPr>
          <w:rFonts w:ascii="Times New Roman" w:hAnsi="Times New Roman" w:cs="Times New Roman"/>
          <w:sz w:val="24"/>
          <w:szCs w:val="24"/>
        </w:rPr>
        <w:t xml:space="preserve"> </w:t>
      </w:r>
      <w:r w:rsidR="00623722">
        <w:rPr>
          <w:rFonts w:ascii="Times New Roman" w:hAnsi="Times New Roman" w:cs="Times New Roman"/>
          <w:i/>
          <w:iCs/>
          <w:sz w:val="24"/>
          <w:szCs w:val="24"/>
        </w:rPr>
        <w:t xml:space="preserve">Madre </w:t>
      </w:r>
      <w:r w:rsidR="00645D25">
        <w:rPr>
          <w:rFonts w:ascii="Times New Roman" w:hAnsi="Times New Roman" w:cs="Times New Roman"/>
          <w:i/>
          <w:iCs/>
          <w:sz w:val="24"/>
          <w:szCs w:val="24"/>
        </w:rPr>
        <w:t>d</w:t>
      </w:r>
      <w:r w:rsidR="00623722">
        <w:rPr>
          <w:rFonts w:ascii="Times New Roman" w:hAnsi="Times New Roman" w:cs="Times New Roman"/>
          <w:i/>
          <w:iCs/>
          <w:sz w:val="24"/>
          <w:szCs w:val="24"/>
        </w:rPr>
        <w:t>ella Consolazione</w:t>
      </w:r>
      <w:r w:rsidR="00623722" w:rsidRPr="45C20EB8">
        <w:rPr>
          <w:rFonts w:ascii="Times New Roman" w:hAnsi="Times New Roman" w:cs="Times New Roman"/>
          <w:i/>
          <w:iCs/>
          <w:sz w:val="24"/>
          <w:szCs w:val="24"/>
        </w:rPr>
        <w:t xml:space="preserve">. </w:t>
      </w:r>
      <w:r w:rsidR="00623722" w:rsidRPr="262115C8">
        <w:rPr>
          <w:rFonts w:ascii="Times New Roman" w:hAnsi="Times New Roman" w:cs="Times New Roman"/>
          <w:sz w:val="24"/>
          <w:szCs w:val="24"/>
        </w:rPr>
        <w:t>Second Half of the 15</w:t>
      </w:r>
      <w:r w:rsidR="00623722" w:rsidRPr="262115C8">
        <w:rPr>
          <w:rFonts w:ascii="Times New Roman" w:hAnsi="Times New Roman" w:cs="Times New Roman"/>
          <w:sz w:val="24"/>
          <w:szCs w:val="24"/>
          <w:vertAlign w:val="superscript"/>
        </w:rPr>
        <w:t>th</w:t>
      </w:r>
      <w:r w:rsidR="00623722" w:rsidRPr="262115C8">
        <w:rPr>
          <w:rFonts w:ascii="Times New Roman" w:hAnsi="Times New Roman" w:cs="Times New Roman"/>
          <w:sz w:val="24"/>
          <w:szCs w:val="24"/>
        </w:rPr>
        <w:t xml:space="preserve"> Century,</w:t>
      </w:r>
      <w:r w:rsidR="00623722" w:rsidRPr="0F6FAF17">
        <w:rPr>
          <w:rFonts w:ascii="Times New Roman" w:hAnsi="Times New Roman" w:cs="Times New Roman"/>
          <w:sz w:val="24"/>
          <w:szCs w:val="24"/>
        </w:rPr>
        <w:t xml:space="preserve"> Egg Tempera on Panel, </w:t>
      </w:r>
      <w:r w:rsidR="00623722" w:rsidRPr="3B9A8CE0">
        <w:rPr>
          <w:rFonts w:ascii="Times New Roman" w:hAnsi="Times New Roman" w:cs="Times New Roman"/>
          <w:sz w:val="24"/>
          <w:szCs w:val="24"/>
        </w:rPr>
        <w:t xml:space="preserve">14 ½ x </w:t>
      </w:r>
      <w:r w:rsidR="00623722" w:rsidRPr="79A1FE76">
        <w:rPr>
          <w:rFonts w:ascii="Times New Roman" w:hAnsi="Times New Roman" w:cs="Times New Roman"/>
          <w:sz w:val="24"/>
          <w:szCs w:val="24"/>
        </w:rPr>
        <w:t>10 ¾ in., Museum of Russian Icons, Clinton,</w:t>
      </w:r>
      <w:r w:rsidR="00224183">
        <w:rPr>
          <w:rFonts w:ascii="Times New Roman" w:hAnsi="Times New Roman" w:cs="Times New Roman"/>
          <w:sz w:val="24"/>
          <w:szCs w:val="24"/>
        </w:rPr>
        <w:t xml:space="preserve"> </w:t>
      </w:r>
      <w:r w:rsidR="00623722" w:rsidRPr="6DDF43B5">
        <w:rPr>
          <w:rFonts w:ascii="Times New Roman" w:hAnsi="Times New Roman" w:cs="Times New Roman"/>
          <w:sz w:val="24"/>
          <w:szCs w:val="24"/>
        </w:rPr>
        <w:t>Massachusetts</w:t>
      </w:r>
      <w:r w:rsidR="00623722" w:rsidRPr="16BB1EC8">
        <w:rPr>
          <w:rFonts w:ascii="Times New Roman" w:hAnsi="Times New Roman" w:cs="Times New Roman"/>
          <w:sz w:val="24"/>
          <w:szCs w:val="24"/>
        </w:rPr>
        <w:t xml:space="preserve"> (</w:t>
      </w:r>
      <w:r w:rsidR="00753D5E" w:rsidRPr="16BB1EC8">
        <w:rPr>
          <w:rFonts w:ascii="Times New Roman" w:hAnsi="Times New Roman" w:cs="Times New Roman"/>
          <w:sz w:val="24"/>
          <w:szCs w:val="24"/>
        </w:rPr>
        <w:t>Photo:</w:t>
      </w:r>
      <w:r w:rsidR="00753D5E">
        <w:rPr>
          <w:rFonts w:ascii="Times New Roman" w:hAnsi="Times New Roman" w:cs="Times New Roman"/>
          <w:sz w:val="24"/>
          <w:szCs w:val="24"/>
        </w:rPr>
        <w:t xml:space="preserve"> https://www.wga.hu/html_m/t/tsafouri/madre1.html</w:t>
      </w:r>
      <w:r w:rsidR="00623722" w:rsidRPr="510DAA09">
        <w:rPr>
          <w:rFonts w:ascii="Times New Roman" w:hAnsi="Times New Roman" w:cs="Times New Roman"/>
          <w:sz w:val="24"/>
          <w:szCs w:val="24"/>
        </w:rPr>
        <w:t>)</w:t>
      </w:r>
    </w:p>
    <w:p w14:paraId="48DE9814" w14:textId="27391DE2" w:rsidR="000D4140" w:rsidRPr="00B34A52" w:rsidRDefault="000D4140" w:rsidP="000D4140">
      <w:pPr>
        <w:jc w:val="center"/>
        <w:rPr>
          <w:rFonts w:ascii="Times New Roman" w:hAnsi="Times New Roman" w:cs="Times New Roman"/>
          <w:sz w:val="24"/>
          <w:szCs w:val="24"/>
        </w:rPr>
      </w:pPr>
    </w:p>
    <w:p w14:paraId="7ED3A6EB" w14:textId="6E763624" w:rsidR="000D4140" w:rsidRDefault="000D4140" w:rsidP="00B82D77">
      <w:pPr>
        <w:spacing w:line="240" w:lineRule="auto"/>
        <w:jc w:val="center"/>
        <w:rPr>
          <w:rFonts w:ascii="Times New Roman" w:hAnsi="Times New Roman" w:cs="Times New Roman"/>
          <w:sz w:val="24"/>
          <w:szCs w:val="24"/>
        </w:rPr>
      </w:pPr>
    </w:p>
    <w:p w14:paraId="3E4815B9" w14:textId="77777777" w:rsidR="00C81B79" w:rsidRDefault="00C81B79" w:rsidP="00B82D77">
      <w:pPr>
        <w:spacing w:line="240" w:lineRule="auto"/>
        <w:jc w:val="center"/>
        <w:rPr>
          <w:rFonts w:ascii="Times New Roman" w:hAnsi="Times New Roman" w:cs="Times New Roman"/>
          <w:sz w:val="24"/>
          <w:szCs w:val="24"/>
        </w:rPr>
      </w:pPr>
    </w:p>
    <w:p w14:paraId="57803726" w14:textId="1EEB2E0B" w:rsidR="003F680E" w:rsidRDefault="003F680E" w:rsidP="004D2570">
      <w:pPr>
        <w:spacing w:line="480" w:lineRule="auto"/>
        <w:rPr>
          <w:rFonts w:ascii="Times New Roman" w:hAnsi="Times New Roman" w:cs="Times New Roman"/>
          <w:i/>
          <w:iCs/>
          <w:sz w:val="24"/>
          <w:szCs w:val="24"/>
        </w:rPr>
      </w:pPr>
      <w:r w:rsidRPr="007D2089">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7D30002E" wp14:editId="25F4A382">
            <wp:simplePos x="0" y="0"/>
            <wp:positionH relativeFrom="margin">
              <wp:align>left</wp:align>
            </wp:positionH>
            <wp:positionV relativeFrom="paragraph">
              <wp:posOffset>156210</wp:posOffset>
            </wp:positionV>
            <wp:extent cx="5019675" cy="4462145"/>
            <wp:effectExtent l="0" t="0" r="9525" b="0"/>
            <wp:wrapSquare wrapText="bothSides"/>
            <wp:docPr id="2" name="Picture 2" descr="A picture containing text, indoor, painted,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 painted, decorated&#10;&#10;Description automatically generated"/>
                    <pic:cNvPicPr/>
                  </pic:nvPicPr>
                  <pic:blipFill rotWithShape="1">
                    <a:blip r:embed="rId19" cstate="print">
                      <a:extLst>
                        <a:ext uri="{28A0092B-C50C-407E-A947-70E740481C1C}">
                          <a14:useLocalDpi xmlns:a14="http://schemas.microsoft.com/office/drawing/2010/main" val="0"/>
                        </a:ext>
                      </a:extLst>
                    </a:blip>
                    <a:srcRect l="2131" r="9020"/>
                    <a:stretch/>
                  </pic:blipFill>
                  <pic:spPr bwMode="auto">
                    <a:xfrm>
                      <a:off x="0" y="0"/>
                      <a:ext cx="5019675" cy="4462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1AE181" w14:textId="77777777" w:rsidR="003F680E" w:rsidRDefault="003F680E" w:rsidP="004D2570">
      <w:pPr>
        <w:spacing w:line="480" w:lineRule="auto"/>
        <w:rPr>
          <w:rFonts w:ascii="Times New Roman" w:hAnsi="Times New Roman" w:cs="Times New Roman"/>
          <w:i/>
          <w:iCs/>
          <w:sz w:val="24"/>
          <w:szCs w:val="24"/>
        </w:rPr>
      </w:pPr>
    </w:p>
    <w:p w14:paraId="4C438853" w14:textId="77777777" w:rsidR="003F680E" w:rsidRDefault="003F680E" w:rsidP="004D2570">
      <w:pPr>
        <w:spacing w:line="480" w:lineRule="auto"/>
        <w:rPr>
          <w:rFonts w:ascii="Times New Roman" w:hAnsi="Times New Roman" w:cs="Times New Roman"/>
          <w:i/>
          <w:iCs/>
          <w:sz w:val="24"/>
          <w:szCs w:val="24"/>
        </w:rPr>
      </w:pPr>
    </w:p>
    <w:p w14:paraId="695E26AB" w14:textId="77777777" w:rsidR="003F680E" w:rsidRDefault="003F680E" w:rsidP="004D2570">
      <w:pPr>
        <w:spacing w:line="480" w:lineRule="auto"/>
        <w:rPr>
          <w:rFonts w:ascii="Times New Roman" w:hAnsi="Times New Roman" w:cs="Times New Roman"/>
          <w:i/>
          <w:iCs/>
          <w:sz w:val="24"/>
          <w:szCs w:val="24"/>
        </w:rPr>
      </w:pPr>
    </w:p>
    <w:p w14:paraId="45C2328A" w14:textId="77777777" w:rsidR="003F680E" w:rsidRDefault="003F680E" w:rsidP="004D2570">
      <w:pPr>
        <w:spacing w:line="480" w:lineRule="auto"/>
        <w:rPr>
          <w:rFonts w:ascii="Times New Roman" w:hAnsi="Times New Roman" w:cs="Times New Roman"/>
          <w:i/>
          <w:iCs/>
          <w:sz w:val="24"/>
          <w:szCs w:val="24"/>
        </w:rPr>
      </w:pPr>
    </w:p>
    <w:p w14:paraId="6168FF2A" w14:textId="77777777" w:rsidR="003F680E" w:rsidRDefault="003F680E" w:rsidP="004D2570">
      <w:pPr>
        <w:spacing w:line="480" w:lineRule="auto"/>
        <w:rPr>
          <w:rFonts w:ascii="Times New Roman" w:hAnsi="Times New Roman" w:cs="Times New Roman"/>
          <w:i/>
          <w:iCs/>
          <w:sz w:val="24"/>
          <w:szCs w:val="24"/>
        </w:rPr>
      </w:pPr>
    </w:p>
    <w:p w14:paraId="0AFC6453" w14:textId="77777777" w:rsidR="003F680E" w:rsidRDefault="003F680E" w:rsidP="004D2570">
      <w:pPr>
        <w:spacing w:line="480" w:lineRule="auto"/>
        <w:rPr>
          <w:rFonts w:ascii="Times New Roman" w:hAnsi="Times New Roman" w:cs="Times New Roman"/>
          <w:i/>
          <w:iCs/>
          <w:sz w:val="24"/>
          <w:szCs w:val="24"/>
        </w:rPr>
      </w:pPr>
    </w:p>
    <w:p w14:paraId="408E2C20" w14:textId="77777777" w:rsidR="003F680E" w:rsidRDefault="003F680E" w:rsidP="004D2570">
      <w:pPr>
        <w:spacing w:line="480" w:lineRule="auto"/>
        <w:rPr>
          <w:rFonts w:ascii="Times New Roman" w:hAnsi="Times New Roman" w:cs="Times New Roman"/>
          <w:i/>
          <w:iCs/>
          <w:sz w:val="24"/>
          <w:szCs w:val="24"/>
        </w:rPr>
      </w:pPr>
    </w:p>
    <w:p w14:paraId="09DFDB5F" w14:textId="77777777" w:rsidR="003F680E" w:rsidRDefault="003F680E" w:rsidP="004D2570">
      <w:pPr>
        <w:spacing w:line="480" w:lineRule="auto"/>
        <w:rPr>
          <w:rFonts w:ascii="Times New Roman" w:hAnsi="Times New Roman" w:cs="Times New Roman"/>
          <w:i/>
          <w:iCs/>
          <w:sz w:val="24"/>
          <w:szCs w:val="24"/>
        </w:rPr>
      </w:pPr>
    </w:p>
    <w:p w14:paraId="5D52084E" w14:textId="77777777" w:rsidR="003F680E" w:rsidRDefault="003F680E" w:rsidP="004D2570">
      <w:pPr>
        <w:spacing w:line="480" w:lineRule="auto"/>
        <w:rPr>
          <w:rFonts w:ascii="Times New Roman" w:hAnsi="Times New Roman" w:cs="Times New Roman"/>
          <w:i/>
          <w:iCs/>
          <w:sz w:val="24"/>
          <w:szCs w:val="24"/>
        </w:rPr>
      </w:pPr>
    </w:p>
    <w:p w14:paraId="681CD3BD" w14:textId="77777777" w:rsidR="003F680E" w:rsidRDefault="003F680E" w:rsidP="004D2570">
      <w:pPr>
        <w:spacing w:line="480" w:lineRule="auto"/>
        <w:rPr>
          <w:rFonts w:ascii="Times New Roman" w:hAnsi="Times New Roman" w:cs="Times New Roman"/>
          <w:i/>
          <w:iCs/>
          <w:sz w:val="24"/>
          <w:szCs w:val="24"/>
        </w:rPr>
      </w:pPr>
    </w:p>
    <w:p w14:paraId="38C8A03C" w14:textId="2C553380" w:rsidR="004D2570" w:rsidRPr="00BE2B19" w:rsidRDefault="004021B2" w:rsidP="004D2570">
      <w:pPr>
        <w:spacing w:line="480" w:lineRule="auto"/>
        <w:rPr>
          <w:rFonts w:ascii="Times New Roman" w:hAnsi="Times New Roman" w:cs="Times New Roman"/>
          <w:i/>
          <w:iCs/>
          <w:sz w:val="24"/>
          <w:szCs w:val="24"/>
        </w:rPr>
      </w:pPr>
      <w:r>
        <w:rPr>
          <w:rFonts w:ascii="Times New Roman" w:hAnsi="Times New Roman" w:cs="Times New Roman"/>
          <w:sz w:val="24"/>
          <w:szCs w:val="24"/>
        </w:rPr>
        <w:t>Figure 2</w:t>
      </w:r>
      <w:r w:rsidR="00617444">
        <w:rPr>
          <w:rFonts w:ascii="Times New Roman" w:hAnsi="Times New Roman" w:cs="Times New Roman"/>
          <w:sz w:val="24"/>
          <w:szCs w:val="24"/>
        </w:rPr>
        <w:t>.</w:t>
      </w:r>
      <w:r>
        <w:rPr>
          <w:rFonts w:ascii="Times New Roman" w:hAnsi="Times New Roman" w:cs="Times New Roman"/>
          <w:sz w:val="24"/>
          <w:szCs w:val="24"/>
        </w:rPr>
        <w:t xml:space="preserve"> </w:t>
      </w:r>
      <w:r w:rsidR="004D2570">
        <w:rPr>
          <w:rFonts w:ascii="Times New Roman" w:hAnsi="Times New Roman" w:cs="Times New Roman"/>
          <w:i/>
          <w:iCs/>
          <w:sz w:val="24"/>
          <w:szCs w:val="24"/>
        </w:rPr>
        <w:t>The Virgin as the Life-Giving-Spring</w:t>
      </w:r>
      <w:r w:rsidR="004D2570" w:rsidRPr="79DD0FA1">
        <w:rPr>
          <w:rFonts w:ascii="Times New Roman" w:hAnsi="Times New Roman" w:cs="Times New Roman"/>
          <w:i/>
          <w:iCs/>
          <w:sz w:val="24"/>
          <w:szCs w:val="24"/>
        </w:rPr>
        <w:t xml:space="preserve">. </w:t>
      </w:r>
      <w:r w:rsidR="004D2570" w:rsidRPr="70FDEEEB">
        <w:rPr>
          <w:rFonts w:ascii="Times New Roman" w:hAnsi="Times New Roman" w:cs="Times New Roman"/>
          <w:sz w:val="24"/>
          <w:szCs w:val="24"/>
        </w:rPr>
        <w:t>Early 19</w:t>
      </w:r>
      <w:r w:rsidR="004D2570" w:rsidRPr="70FDEEEB">
        <w:rPr>
          <w:rFonts w:ascii="Times New Roman" w:hAnsi="Times New Roman" w:cs="Times New Roman"/>
          <w:sz w:val="24"/>
          <w:szCs w:val="24"/>
          <w:vertAlign w:val="superscript"/>
        </w:rPr>
        <w:t>th</w:t>
      </w:r>
      <w:r w:rsidR="004D2570" w:rsidRPr="70FDEEEB">
        <w:rPr>
          <w:rFonts w:ascii="Times New Roman" w:hAnsi="Times New Roman" w:cs="Times New Roman"/>
          <w:sz w:val="24"/>
          <w:szCs w:val="24"/>
        </w:rPr>
        <w:t xml:space="preserve"> century, </w:t>
      </w:r>
      <w:r w:rsidR="004D2570" w:rsidRPr="1DB9AAFF">
        <w:rPr>
          <w:rFonts w:ascii="Times New Roman" w:hAnsi="Times New Roman" w:cs="Times New Roman"/>
          <w:sz w:val="24"/>
          <w:szCs w:val="24"/>
        </w:rPr>
        <w:t xml:space="preserve">Greece, Egg Tempera on Panel, </w:t>
      </w:r>
      <w:r w:rsidR="004D2570" w:rsidRPr="70FDEEEB">
        <w:rPr>
          <w:rFonts w:ascii="Times New Roman" w:hAnsi="Times New Roman" w:cs="Times New Roman"/>
          <w:sz w:val="24"/>
          <w:szCs w:val="24"/>
        </w:rPr>
        <w:t>16 x 21 ½ in.,</w:t>
      </w:r>
      <w:r w:rsidR="004D2570" w:rsidRPr="1DB9AAFF">
        <w:rPr>
          <w:rFonts w:ascii="Times New Roman" w:hAnsi="Times New Roman" w:cs="Times New Roman"/>
          <w:sz w:val="24"/>
          <w:szCs w:val="24"/>
        </w:rPr>
        <w:t xml:space="preserve"> </w:t>
      </w:r>
      <w:r w:rsidR="004D2570" w:rsidRPr="62E0590D">
        <w:rPr>
          <w:rFonts w:ascii="Times New Roman" w:hAnsi="Times New Roman" w:cs="Times New Roman"/>
          <w:sz w:val="24"/>
          <w:szCs w:val="24"/>
        </w:rPr>
        <w:t>Fred Jones Jr. Museum of Art, Norman, Oklahoma (Photo: Author)</w:t>
      </w:r>
    </w:p>
    <w:p w14:paraId="727B3659" w14:textId="22A01EB3" w:rsidR="00C06B83" w:rsidRPr="007D2089" w:rsidRDefault="00C06B83" w:rsidP="00C06B83">
      <w:pPr>
        <w:spacing w:line="240" w:lineRule="auto"/>
        <w:rPr>
          <w:rFonts w:ascii="Times New Roman" w:hAnsi="Times New Roman" w:cs="Times New Roman"/>
          <w:noProof/>
          <w:sz w:val="24"/>
          <w:szCs w:val="24"/>
        </w:rPr>
      </w:pPr>
    </w:p>
    <w:p w14:paraId="5AB9E2CF" w14:textId="77777777" w:rsidR="004E760F" w:rsidRPr="007D2089" w:rsidRDefault="004E760F" w:rsidP="00B82D77">
      <w:pPr>
        <w:spacing w:line="240" w:lineRule="auto"/>
        <w:jc w:val="center"/>
        <w:rPr>
          <w:rFonts w:ascii="Times New Roman" w:hAnsi="Times New Roman" w:cs="Times New Roman"/>
          <w:sz w:val="24"/>
          <w:szCs w:val="24"/>
        </w:rPr>
      </w:pPr>
    </w:p>
    <w:p w14:paraId="7117791F" w14:textId="77777777" w:rsidR="004E760F" w:rsidRPr="007D2089" w:rsidRDefault="004E760F" w:rsidP="00B82D77">
      <w:pPr>
        <w:spacing w:line="240" w:lineRule="auto"/>
        <w:jc w:val="center"/>
        <w:rPr>
          <w:rFonts w:ascii="Times New Roman" w:hAnsi="Times New Roman" w:cs="Times New Roman"/>
          <w:sz w:val="24"/>
          <w:szCs w:val="24"/>
        </w:rPr>
      </w:pPr>
    </w:p>
    <w:p w14:paraId="5262AFC5" w14:textId="43D7B78F" w:rsidR="004E760F" w:rsidRDefault="004E760F" w:rsidP="00C13762">
      <w:pPr>
        <w:spacing w:line="240" w:lineRule="auto"/>
        <w:rPr>
          <w:rFonts w:ascii="Times New Roman" w:hAnsi="Times New Roman" w:cs="Times New Roman"/>
          <w:sz w:val="24"/>
          <w:szCs w:val="24"/>
        </w:rPr>
      </w:pPr>
    </w:p>
    <w:p w14:paraId="45A9C4E3" w14:textId="1CF30D70" w:rsidR="004D2570" w:rsidRDefault="004D2570" w:rsidP="00C13762">
      <w:pPr>
        <w:spacing w:line="240" w:lineRule="auto"/>
        <w:rPr>
          <w:rFonts w:ascii="Times New Roman" w:hAnsi="Times New Roman" w:cs="Times New Roman"/>
          <w:sz w:val="24"/>
          <w:szCs w:val="24"/>
        </w:rPr>
      </w:pPr>
    </w:p>
    <w:p w14:paraId="528BD7CD" w14:textId="0EFF15C0" w:rsidR="004D2570" w:rsidRDefault="004D2570" w:rsidP="00C13762">
      <w:pPr>
        <w:spacing w:line="240" w:lineRule="auto"/>
        <w:rPr>
          <w:rFonts w:ascii="Times New Roman" w:hAnsi="Times New Roman" w:cs="Times New Roman"/>
          <w:sz w:val="24"/>
          <w:szCs w:val="24"/>
        </w:rPr>
      </w:pPr>
    </w:p>
    <w:p w14:paraId="6AF2131B" w14:textId="63D3E107" w:rsidR="00BE2B19" w:rsidRDefault="00BE2B19" w:rsidP="00C13762">
      <w:pPr>
        <w:spacing w:line="240" w:lineRule="auto"/>
        <w:rPr>
          <w:rFonts w:ascii="Times New Roman" w:hAnsi="Times New Roman" w:cs="Times New Roman"/>
          <w:sz w:val="24"/>
          <w:szCs w:val="24"/>
        </w:rPr>
      </w:pPr>
    </w:p>
    <w:p w14:paraId="526CAAE0" w14:textId="77777777" w:rsidR="00BE2B19" w:rsidRPr="007D2089" w:rsidRDefault="00BE2B19" w:rsidP="00C13762">
      <w:pPr>
        <w:spacing w:line="240" w:lineRule="auto"/>
        <w:rPr>
          <w:rFonts w:ascii="Times New Roman" w:hAnsi="Times New Roman" w:cs="Times New Roman"/>
          <w:sz w:val="24"/>
          <w:szCs w:val="24"/>
        </w:rPr>
      </w:pPr>
    </w:p>
    <w:p w14:paraId="44142CD5" w14:textId="617A56E3" w:rsidR="00952EA2" w:rsidRDefault="00626D14" w:rsidP="00B82D77">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50" behindDoc="0" locked="0" layoutInCell="1" allowOverlap="1" wp14:anchorId="05CEF35E" wp14:editId="7C988B57">
            <wp:simplePos x="0" y="0"/>
            <wp:positionH relativeFrom="margin">
              <wp:align>left</wp:align>
            </wp:positionH>
            <wp:positionV relativeFrom="paragraph">
              <wp:posOffset>8255</wp:posOffset>
            </wp:positionV>
            <wp:extent cx="3005455" cy="5972175"/>
            <wp:effectExtent l="0" t="0" r="4445" b="0"/>
            <wp:wrapSquare wrapText="bothSides"/>
            <wp:docPr id="9" name="Picture 9" descr="A painting on a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ainting on a wall&#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8977" cy="597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6415E" w14:textId="04F56B59" w:rsidR="00BF32FD" w:rsidRDefault="00BF32FD" w:rsidP="00B82D77">
      <w:pPr>
        <w:spacing w:line="240" w:lineRule="auto"/>
        <w:jc w:val="center"/>
        <w:rPr>
          <w:rFonts w:ascii="Times New Roman" w:hAnsi="Times New Roman" w:cs="Times New Roman"/>
          <w:sz w:val="24"/>
          <w:szCs w:val="24"/>
        </w:rPr>
      </w:pPr>
    </w:p>
    <w:p w14:paraId="22BE2AEA" w14:textId="565B6A92" w:rsidR="00BF32FD" w:rsidRDefault="00BF32FD" w:rsidP="00B82D77">
      <w:pPr>
        <w:spacing w:line="240" w:lineRule="auto"/>
        <w:jc w:val="center"/>
        <w:rPr>
          <w:rFonts w:ascii="Times New Roman" w:hAnsi="Times New Roman" w:cs="Times New Roman"/>
          <w:sz w:val="24"/>
          <w:szCs w:val="24"/>
        </w:rPr>
      </w:pPr>
    </w:p>
    <w:p w14:paraId="14E57498" w14:textId="6BBEC90F" w:rsidR="00BF32FD" w:rsidRDefault="00BF32FD" w:rsidP="00B82D77">
      <w:pPr>
        <w:spacing w:line="240" w:lineRule="auto"/>
        <w:jc w:val="center"/>
        <w:rPr>
          <w:rFonts w:ascii="Times New Roman" w:hAnsi="Times New Roman" w:cs="Times New Roman"/>
          <w:sz w:val="24"/>
          <w:szCs w:val="24"/>
        </w:rPr>
      </w:pPr>
    </w:p>
    <w:p w14:paraId="15466C19" w14:textId="5360CA57" w:rsidR="00BF32FD" w:rsidRDefault="00BF32FD" w:rsidP="00B82D77">
      <w:pPr>
        <w:spacing w:line="240" w:lineRule="auto"/>
        <w:jc w:val="center"/>
        <w:rPr>
          <w:rFonts w:ascii="Times New Roman" w:hAnsi="Times New Roman" w:cs="Times New Roman"/>
          <w:sz w:val="24"/>
          <w:szCs w:val="24"/>
        </w:rPr>
      </w:pPr>
    </w:p>
    <w:p w14:paraId="298C98EA" w14:textId="31151236" w:rsidR="00BF32FD" w:rsidRDefault="00BF32FD" w:rsidP="00B82D77">
      <w:pPr>
        <w:spacing w:line="240" w:lineRule="auto"/>
        <w:jc w:val="center"/>
        <w:rPr>
          <w:rFonts w:ascii="Times New Roman" w:hAnsi="Times New Roman" w:cs="Times New Roman"/>
          <w:sz w:val="24"/>
          <w:szCs w:val="24"/>
        </w:rPr>
      </w:pPr>
    </w:p>
    <w:p w14:paraId="66FBE968" w14:textId="3850B96F" w:rsidR="00BF32FD" w:rsidRDefault="00BF32FD" w:rsidP="00B82D77">
      <w:pPr>
        <w:spacing w:line="240" w:lineRule="auto"/>
        <w:jc w:val="center"/>
        <w:rPr>
          <w:rFonts w:ascii="Times New Roman" w:hAnsi="Times New Roman" w:cs="Times New Roman"/>
          <w:sz w:val="24"/>
          <w:szCs w:val="24"/>
        </w:rPr>
      </w:pPr>
    </w:p>
    <w:p w14:paraId="5C37989F" w14:textId="74C9B683" w:rsidR="00BF32FD" w:rsidRDefault="00BF32FD" w:rsidP="00B82D77">
      <w:pPr>
        <w:spacing w:line="240" w:lineRule="auto"/>
        <w:jc w:val="center"/>
        <w:rPr>
          <w:rFonts w:ascii="Times New Roman" w:hAnsi="Times New Roman" w:cs="Times New Roman"/>
          <w:sz w:val="24"/>
          <w:szCs w:val="24"/>
        </w:rPr>
      </w:pPr>
    </w:p>
    <w:p w14:paraId="44259511" w14:textId="667E4341" w:rsidR="00BF32FD" w:rsidRDefault="00BF32FD" w:rsidP="00B82D77">
      <w:pPr>
        <w:spacing w:line="240" w:lineRule="auto"/>
        <w:jc w:val="center"/>
        <w:rPr>
          <w:rFonts w:ascii="Times New Roman" w:hAnsi="Times New Roman" w:cs="Times New Roman"/>
          <w:sz w:val="24"/>
          <w:szCs w:val="24"/>
        </w:rPr>
      </w:pPr>
    </w:p>
    <w:p w14:paraId="2291CA0B" w14:textId="77777777" w:rsidR="00BF32FD" w:rsidRDefault="00BF32FD" w:rsidP="00B82D77">
      <w:pPr>
        <w:spacing w:line="240" w:lineRule="auto"/>
        <w:jc w:val="center"/>
        <w:rPr>
          <w:rFonts w:ascii="Times New Roman" w:hAnsi="Times New Roman" w:cs="Times New Roman"/>
          <w:sz w:val="24"/>
          <w:szCs w:val="24"/>
        </w:rPr>
      </w:pPr>
    </w:p>
    <w:p w14:paraId="1032BF75" w14:textId="77777777" w:rsidR="00BF32FD" w:rsidRDefault="00BF32FD" w:rsidP="00B82D77">
      <w:pPr>
        <w:spacing w:line="240" w:lineRule="auto"/>
        <w:jc w:val="center"/>
        <w:rPr>
          <w:rFonts w:ascii="Times New Roman" w:hAnsi="Times New Roman" w:cs="Times New Roman"/>
          <w:sz w:val="24"/>
          <w:szCs w:val="24"/>
        </w:rPr>
      </w:pPr>
    </w:p>
    <w:p w14:paraId="2077A41E" w14:textId="77777777" w:rsidR="00BF32FD" w:rsidRDefault="00BF32FD" w:rsidP="00B82D77">
      <w:pPr>
        <w:spacing w:line="240" w:lineRule="auto"/>
        <w:jc w:val="center"/>
        <w:rPr>
          <w:rFonts w:ascii="Times New Roman" w:hAnsi="Times New Roman" w:cs="Times New Roman"/>
          <w:sz w:val="24"/>
          <w:szCs w:val="24"/>
        </w:rPr>
      </w:pPr>
    </w:p>
    <w:p w14:paraId="2F9B7694" w14:textId="77777777" w:rsidR="00BF32FD" w:rsidRDefault="00BF32FD" w:rsidP="00B82D77">
      <w:pPr>
        <w:spacing w:line="240" w:lineRule="auto"/>
        <w:jc w:val="center"/>
        <w:rPr>
          <w:rFonts w:ascii="Times New Roman" w:hAnsi="Times New Roman" w:cs="Times New Roman"/>
          <w:sz w:val="24"/>
          <w:szCs w:val="24"/>
        </w:rPr>
      </w:pPr>
    </w:p>
    <w:p w14:paraId="5801A06A" w14:textId="77777777" w:rsidR="00BF32FD" w:rsidRDefault="00BF32FD" w:rsidP="00B82D77">
      <w:pPr>
        <w:spacing w:line="240" w:lineRule="auto"/>
        <w:jc w:val="center"/>
        <w:rPr>
          <w:rFonts w:ascii="Times New Roman" w:hAnsi="Times New Roman" w:cs="Times New Roman"/>
          <w:sz w:val="24"/>
          <w:szCs w:val="24"/>
        </w:rPr>
      </w:pPr>
    </w:p>
    <w:p w14:paraId="6745F811" w14:textId="77777777" w:rsidR="00BF32FD" w:rsidRDefault="00BF32FD" w:rsidP="00B82D77">
      <w:pPr>
        <w:spacing w:line="240" w:lineRule="auto"/>
        <w:jc w:val="center"/>
        <w:rPr>
          <w:rFonts w:ascii="Times New Roman" w:hAnsi="Times New Roman" w:cs="Times New Roman"/>
          <w:sz w:val="24"/>
          <w:szCs w:val="24"/>
        </w:rPr>
      </w:pPr>
    </w:p>
    <w:p w14:paraId="0354BD24" w14:textId="77777777" w:rsidR="00BF32FD" w:rsidRDefault="00BF32FD" w:rsidP="00B82D77">
      <w:pPr>
        <w:spacing w:line="240" w:lineRule="auto"/>
        <w:jc w:val="center"/>
        <w:rPr>
          <w:rFonts w:ascii="Times New Roman" w:hAnsi="Times New Roman" w:cs="Times New Roman"/>
          <w:sz w:val="24"/>
          <w:szCs w:val="24"/>
        </w:rPr>
      </w:pPr>
    </w:p>
    <w:p w14:paraId="4F36DA30" w14:textId="77777777" w:rsidR="00BF32FD" w:rsidRDefault="00BF32FD" w:rsidP="00B82D77">
      <w:pPr>
        <w:spacing w:line="240" w:lineRule="auto"/>
        <w:jc w:val="center"/>
        <w:rPr>
          <w:rFonts w:ascii="Times New Roman" w:hAnsi="Times New Roman" w:cs="Times New Roman"/>
          <w:sz w:val="24"/>
          <w:szCs w:val="24"/>
        </w:rPr>
      </w:pPr>
    </w:p>
    <w:p w14:paraId="43B6AAF0" w14:textId="77777777" w:rsidR="00BF32FD" w:rsidRDefault="00BF32FD" w:rsidP="00B82D77">
      <w:pPr>
        <w:spacing w:line="240" w:lineRule="auto"/>
        <w:jc w:val="center"/>
        <w:rPr>
          <w:rFonts w:ascii="Times New Roman" w:hAnsi="Times New Roman" w:cs="Times New Roman"/>
          <w:sz w:val="24"/>
          <w:szCs w:val="24"/>
        </w:rPr>
      </w:pPr>
    </w:p>
    <w:p w14:paraId="1567349C" w14:textId="77777777" w:rsidR="00BF32FD" w:rsidRDefault="00BF32FD" w:rsidP="00B82D77">
      <w:pPr>
        <w:spacing w:line="240" w:lineRule="auto"/>
        <w:jc w:val="center"/>
        <w:rPr>
          <w:rFonts w:ascii="Times New Roman" w:hAnsi="Times New Roman" w:cs="Times New Roman"/>
          <w:sz w:val="24"/>
          <w:szCs w:val="24"/>
        </w:rPr>
      </w:pPr>
    </w:p>
    <w:p w14:paraId="3AE26267" w14:textId="12F3A313" w:rsidR="00D729B5" w:rsidRDefault="00D729B5" w:rsidP="00626D14">
      <w:pPr>
        <w:spacing w:line="240" w:lineRule="auto"/>
        <w:rPr>
          <w:rFonts w:ascii="Times New Roman" w:hAnsi="Times New Roman" w:cs="Times New Roman"/>
          <w:sz w:val="24"/>
          <w:szCs w:val="24"/>
        </w:rPr>
      </w:pPr>
    </w:p>
    <w:p w14:paraId="0160A66D" w14:textId="35317AAF" w:rsidR="00590118" w:rsidRDefault="00590118" w:rsidP="00590118">
      <w:pPr>
        <w:spacing w:line="480" w:lineRule="auto"/>
        <w:rPr>
          <w:rFonts w:ascii="Times New Roman" w:hAnsi="Times New Roman" w:cs="Times New Roman"/>
          <w:sz w:val="24"/>
          <w:szCs w:val="24"/>
        </w:rPr>
      </w:pPr>
    </w:p>
    <w:p w14:paraId="463C57DA" w14:textId="77777777" w:rsidR="004021B2" w:rsidRDefault="004021B2" w:rsidP="00590118">
      <w:pPr>
        <w:spacing w:line="480" w:lineRule="auto"/>
        <w:rPr>
          <w:rFonts w:ascii="Times New Roman" w:hAnsi="Times New Roman" w:cs="Times New Roman"/>
          <w:sz w:val="24"/>
          <w:szCs w:val="24"/>
        </w:rPr>
      </w:pPr>
    </w:p>
    <w:p w14:paraId="0599E3CB" w14:textId="1EA27FC6" w:rsidR="004D2570" w:rsidRDefault="004021B2" w:rsidP="00590118">
      <w:pPr>
        <w:spacing w:line="480" w:lineRule="auto"/>
        <w:rPr>
          <w:rFonts w:ascii="Times New Roman" w:hAnsi="Times New Roman" w:cs="Times New Roman"/>
          <w:sz w:val="24"/>
          <w:szCs w:val="24"/>
        </w:rPr>
      </w:pPr>
      <w:r>
        <w:rPr>
          <w:rFonts w:ascii="Times New Roman" w:hAnsi="Times New Roman" w:cs="Times New Roman"/>
          <w:sz w:val="24"/>
          <w:szCs w:val="24"/>
        </w:rPr>
        <w:t>Figure 2 a</w:t>
      </w:r>
      <w:r w:rsidR="002E1768">
        <w:rPr>
          <w:rFonts w:ascii="Times New Roman" w:hAnsi="Times New Roman" w:cs="Times New Roman"/>
          <w:sz w:val="24"/>
          <w:szCs w:val="24"/>
        </w:rPr>
        <w:t>.</w:t>
      </w:r>
      <w:r>
        <w:rPr>
          <w:rFonts w:ascii="Times New Roman" w:hAnsi="Times New Roman" w:cs="Times New Roman"/>
          <w:sz w:val="24"/>
          <w:szCs w:val="24"/>
        </w:rPr>
        <w:t xml:space="preserve"> </w:t>
      </w:r>
      <w:r w:rsidR="004D2570">
        <w:rPr>
          <w:rFonts w:ascii="Times New Roman" w:hAnsi="Times New Roman" w:cs="Times New Roman"/>
          <w:i/>
          <w:iCs/>
          <w:sz w:val="24"/>
          <w:szCs w:val="24"/>
        </w:rPr>
        <w:t>The Virgin as the Life-Giving-Spring</w:t>
      </w:r>
      <w:r w:rsidR="004D2570" w:rsidRPr="79DD0FA1">
        <w:rPr>
          <w:rFonts w:ascii="Times New Roman" w:hAnsi="Times New Roman" w:cs="Times New Roman"/>
          <w:i/>
          <w:iCs/>
          <w:sz w:val="24"/>
          <w:szCs w:val="24"/>
        </w:rPr>
        <w:t xml:space="preserve">. </w:t>
      </w:r>
      <w:r w:rsidR="004D2570" w:rsidRPr="70FDEEEB">
        <w:rPr>
          <w:rFonts w:ascii="Times New Roman" w:hAnsi="Times New Roman" w:cs="Times New Roman"/>
          <w:sz w:val="24"/>
          <w:szCs w:val="24"/>
        </w:rPr>
        <w:t>Early 19</w:t>
      </w:r>
      <w:r w:rsidR="004D2570" w:rsidRPr="70FDEEEB">
        <w:rPr>
          <w:rFonts w:ascii="Times New Roman" w:hAnsi="Times New Roman" w:cs="Times New Roman"/>
          <w:sz w:val="24"/>
          <w:szCs w:val="24"/>
          <w:vertAlign w:val="superscript"/>
        </w:rPr>
        <w:t>th</w:t>
      </w:r>
      <w:r w:rsidR="004D2570" w:rsidRPr="70FDEEEB">
        <w:rPr>
          <w:rFonts w:ascii="Times New Roman" w:hAnsi="Times New Roman" w:cs="Times New Roman"/>
          <w:sz w:val="24"/>
          <w:szCs w:val="24"/>
        </w:rPr>
        <w:t xml:space="preserve"> century, </w:t>
      </w:r>
      <w:r w:rsidR="004D2570" w:rsidRPr="1DB9AAFF">
        <w:rPr>
          <w:rFonts w:ascii="Times New Roman" w:hAnsi="Times New Roman" w:cs="Times New Roman"/>
          <w:sz w:val="24"/>
          <w:szCs w:val="24"/>
        </w:rPr>
        <w:t xml:space="preserve">Greece, Egg Tempera on Panel, </w:t>
      </w:r>
      <w:r w:rsidR="004D2570" w:rsidRPr="70FDEEEB">
        <w:rPr>
          <w:rFonts w:ascii="Times New Roman" w:hAnsi="Times New Roman" w:cs="Times New Roman"/>
          <w:sz w:val="24"/>
          <w:szCs w:val="24"/>
        </w:rPr>
        <w:t>16 x 21 ½ in.,</w:t>
      </w:r>
      <w:r w:rsidR="004D2570" w:rsidRPr="1DB9AAFF">
        <w:rPr>
          <w:rFonts w:ascii="Times New Roman" w:hAnsi="Times New Roman" w:cs="Times New Roman"/>
          <w:sz w:val="24"/>
          <w:szCs w:val="24"/>
        </w:rPr>
        <w:t xml:space="preserve"> </w:t>
      </w:r>
      <w:r w:rsidR="004D2570" w:rsidRPr="62E0590D">
        <w:rPr>
          <w:rFonts w:ascii="Times New Roman" w:hAnsi="Times New Roman" w:cs="Times New Roman"/>
          <w:sz w:val="24"/>
          <w:szCs w:val="24"/>
        </w:rPr>
        <w:t>Fred Jones Jr. Museum of Art, Norman, Oklahoma</w:t>
      </w:r>
      <w:r w:rsidR="004D2570">
        <w:rPr>
          <w:rFonts w:ascii="Times New Roman" w:hAnsi="Times New Roman" w:cs="Times New Roman"/>
          <w:sz w:val="24"/>
          <w:szCs w:val="24"/>
        </w:rPr>
        <w:t>, Detail of Right Wing</w:t>
      </w:r>
      <w:r w:rsidR="004D2570" w:rsidRPr="510DAA09">
        <w:rPr>
          <w:rFonts w:ascii="Times New Roman" w:hAnsi="Times New Roman" w:cs="Times New Roman"/>
          <w:sz w:val="24"/>
          <w:szCs w:val="24"/>
        </w:rPr>
        <w:t xml:space="preserve"> (Photo: Author)</w:t>
      </w:r>
    </w:p>
    <w:p w14:paraId="7A2F59ED" w14:textId="7A8B65A4" w:rsidR="004D2570" w:rsidRDefault="004D2570" w:rsidP="004D2570">
      <w:pPr>
        <w:spacing w:line="240" w:lineRule="auto"/>
        <w:rPr>
          <w:rFonts w:ascii="Times New Roman" w:hAnsi="Times New Roman" w:cs="Times New Roman"/>
          <w:sz w:val="24"/>
          <w:szCs w:val="24"/>
        </w:rPr>
      </w:pPr>
    </w:p>
    <w:p w14:paraId="50C72FF3" w14:textId="2C5DDCBD" w:rsidR="00590118" w:rsidRDefault="00F828AA" w:rsidP="004D2570">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51" behindDoc="0" locked="0" layoutInCell="1" allowOverlap="1" wp14:anchorId="163E477C" wp14:editId="27EA101C">
            <wp:simplePos x="0" y="0"/>
            <wp:positionH relativeFrom="margin">
              <wp:align>left</wp:align>
            </wp:positionH>
            <wp:positionV relativeFrom="paragraph">
              <wp:posOffset>10160</wp:posOffset>
            </wp:positionV>
            <wp:extent cx="2788285" cy="69151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8285" cy="691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5182C" w14:textId="710A93EF" w:rsidR="00590118" w:rsidRDefault="00590118" w:rsidP="004D2570">
      <w:pPr>
        <w:spacing w:line="240" w:lineRule="auto"/>
        <w:rPr>
          <w:rFonts w:ascii="Times New Roman" w:hAnsi="Times New Roman" w:cs="Times New Roman"/>
          <w:sz w:val="24"/>
          <w:szCs w:val="24"/>
        </w:rPr>
      </w:pPr>
    </w:p>
    <w:p w14:paraId="3FE1F41C" w14:textId="705C9F72" w:rsidR="00E40284" w:rsidRDefault="00E40284" w:rsidP="00B82D77">
      <w:pPr>
        <w:spacing w:line="240" w:lineRule="auto"/>
        <w:jc w:val="center"/>
        <w:rPr>
          <w:rFonts w:ascii="Times New Roman" w:hAnsi="Times New Roman" w:cs="Times New Roman"/>
          <w:sz w:val="24"/>
          <w:szCs w:val="24"/>
        </w:rPr>
      </w:pPr>
    </w:p>
    <w:p w14:paraId="03D84B39" w14:textId="4A80BC27" w:rsidR="00BF32FD" w:rsidRDefault="00BF32FD" w:rsidP="00B82D77">
      <w:pPr>
        <w:spacing w:line="240" w:lineRule="auto"/>
        <w:jc w:val="center"/>
        <w:rPr>
          <w:rFonts w:ascii="Times New Roman" w:hAnsi="Times New Roman" w:cs="Times New Roman"/>
          <w:sz w:val="24"/>
          <w:szCs w:val="24"/>
        </w:rPr>
      </w:pPr>
    </w:p>
    <w:p w14:paraId="43989595" w14:textId="27045C0B" w:rsidR="00BF32FD" w:rsidRDefault="00BF32FD" w:rsidP="00B82D77">
      <w:pPr>
        <w:spacing w:line="240" w:lineRule="auto"/>
        <w:jc w:val="center"/>
        <w:rPr>
          <w:rFonts w:ascii="Times New Roman" w:hAnsi="Times New Roman" w:cs="Times New Roman"/>
          <w:sz w:val="24"/>
          <w:szCs w:val="24"/>
        </w:rPr>
      </w:pPr>
    </w:p>
    <w:p w14:paraId="10EE8EDE" w14:textId="23536EAE" w:rsidR="00BF32FD" w:rsidRDefault="00BF32FD" w:rsidP="00B82D77">
      <w:pPr>
        <w:spacing w:line="240" w:lineRule="auto"/>
        <w:jc w:val="center"/>
        <w:rPr>
          <w:rFonts w:ascii="Times New Roman" w:hAnsi="Times New Roman" w:cs="Times New Roman"/>
          <w:sz w:val="24"/>
          <w:szCs w:val="24"/>
        </w:rPr>
      </w:pPr>
    </w:p>
    <w:p w14:paraId="30C731C5" w14:textId="2087B5BC" w:rsidR="00472E0D" w:rsidRPr="007D2089" w:rsidRDefault="00472E0D" w:rsidP="00B82D77">
      <w:pPr>
        <w:spacing w:line="240" w:lineRule="auto"/>
        <w:jc w:val="center"/>
        <w:rPr>
          <w:rFonts w:ascii="Times New Roman" w:hAnsi="Times New Roman" w:cs="Times New Roman"/>
          <w:sz w:val="24"/>
          <w:szCs w:val="24"/>
        </w:rPr>
      </w:pPr>
    </w:p>
    <w:p w14:paraId="14744A6F" w14:textId="5466B5A2" w:rsidR="00472E0D" w:rsidRPr="007D2089" w:rsidRDefault="00472E0D" w:rsidP="00B82D77">
      <w:pPr>
        <w:spacing w:line="240" w:lineRule="auto"/>
        <w:jc w:val="center"/>
        <w:rPr>
          <w:rFonts w:ascii="Times New Roman" w:hAnsi="Times New Roman" w:cs="Times New Roman"/>
          <w:sz w:val="24"/>
          <w:szCs w:val="24"/>
        </w:rPr>
      </w:pPr>
    </w:p>
    <w:p w14:paraId="34927C12" w14:textId="1CEAE981" w:rsidR="00B82D77" w:rsidRPr="007D2089" w:rsidRDefault="00B82D77" w:rsidP="002F48C5">
      <w:pPr>
        <w:spacing w:line="480" w:lineRule="auto"/>
        <w:jc w:val="center"/>
        <w:rPr>
          <w:rFonts w:ascii="Times New Roman" w:hAnsi="Times New Roman" w:cs="Times New Roman"/>
          <w:sz w:val="24"/>
          <w:szCs w:val="24"/>
        </w:rPr>
      </w:pPr>
    </w:p>
    <w:p w14:paraId="40B54EE6" w14:textId="27E761E4" w:rsidR="00472E0D" w:rsidRPr="007D2089" w:rsidRDefault="00472E0D" w:rsidP="002F48C5">
      <w:pPr>
        <w:spacing w:line="480" w:lineRule="auto"/>
        <w:jc w:val="center"/>
        <w:rPr>
          <w:rFonts w:ascii="Times New Roman" w:hAnsi="Times New Roman" w:cs="Times New Roman"/>
          <w:sz w:val="24"/>
          <w:szCs w:val="24"/>
        </w:rPr>
      </w:pPr>
    </w:p>
    <w:p w14:paraId="5BBB8571" w14:textId="1E3E6FC5" w:rsidR="00472E0D" w:rsidRPr="007D2089" w:rsidRDefault="00472E0D" w:rsidP="002F48C5">
      <w:pPr>
        <w:spacing w:line="480" w:lineRule="auto"/>
        <w:jc w:val="center"/>
        <w:rPr>
          <w:rFonts w:ascii="Times New Roman" w:hAnsi="Times New Roman" w:cs="Times New Roman"/>
          <w:sz w:val="24"/>
          <w:szCs w:val="24"/>
        </w:rPr>
      </w:pPr>
    </w:p>
    <w:p w14:paraId="1353AF0C" w14:textId="77777777" w:rsidR="00472E0D" w:rsidRPr="007D2089" w:rsidRDefault="00472E0D" w:rsidP="002F48C5">
      <w:pPr>
        <w:spacing w:line="480" w:lineRule="auto"/>
        <w:jc w:val="center"/>
        <w:rPr>
          <w:rFonts w:ascii="Times New Roman" w:hAnsi="Times New Roman" w:cs="Times New Roman"/>
          <w:sz w:val="24"/>
          <w:szCs w:val="24"/>
        </w:rPr>
      </w:pPr>
    </w:p>
    <w:p w14:paraId="1BE4D0E9" w14:textId="77777777" w:rsidR="00472E0D" w:rsidRPr="007D2089" w:rsidRDefault="00472E0D" w:rsidP="002F48C5">
      <w:pPr>
        <w:spacing w:line="480" w:lineRule="auto"/>
        <w:jc w:val="center"/>
        <w:rPr>
          <w:rFonts w:ascii="Times New Roman" w:hAnsi="Times New Roman" w:cs="Times New Roman"/>
          <w:sz w:val="24"/>
          <w:szCs w:val="24"/>
        </w:rPr>
      </w:pPr>
    </w:p>
    <w:p w14:paraId="1065544F" w14:textId="77777777" w:rsidR="00472E0D" w:rsidRPr="007D2089" w:rsidRDefault="00472E0D" w:rsidP="002F48C5">
      <w:pPr>
        <w:spacing w:line="480" w:lineRule="auto"/>
        <w:jc w:val="center"/>
        <w:rPr>
          <w:rFonts w:ascii="Times New Roman" w:hAnsi="Times New Roman" w:cs="Times New Roman"/>
          <w:sz w:val="24"/>
          <w:szCs w:val="24"/>
        </w:rPr>
      </w:pPr>
    </w:p>
    <w:p w14:paraId="72B07EA5" w14:textId="77777777" w:rsidR="00472E0D" w:rsidRPr="007D2089" w:rsidRDefault="00472E0D" w:rsidP="002F48C5">
      <w:pPr>
        <w:spacing w:line="480" w:lineRule="auto"/>
        <w:jc w:val="center"/>
        <w:rPr>
          <w:rFonts w:ascii="Times New Roman" w:hAnsi="Times New Roman" w:cs="Times New Roman"/>
          <w:sz w:val="24"/>
          <w:szCs w:val="24"/>
        </w:rPr>
      </w:pPr>
    </w:p>
    <w:p w14:paraId="51F71D75" w14:textId="77777777" w:rsidR="00C13762" w:rsidRDefault="00C13762" w:rsidP="00C13762"/>
    <w:p w14:paraId="03E18205" w14:textId="77777777" w:rsidR="00DF4D32" w:rsidRPr="007D2089" w:rsidRDefault="00DF4D32" w:rsidP="00D31C44">
      <w:pPr>
        <w:spacing w:line="240" w:lineRule="auto"/>
        <w:jc w:val="center"/>
        <w:rPr>
          <w:rFonts w:ascii="Times New Roman" w:hAnsi="Times New Roman" w:cs="Times New Roman"/>
          <w:sz w:val="24"/>
          <w:szCs w:val="24"/>
        </w:rPr>
      </w:pPr>
    </w:p>
    <w:p w14:paraId="740D73D0" w14:textId="77777777" w:rsidR="00DF4D32" w:rsidRPr="007D2089" w:rsidRDefault="00DF4D32" w:rsidP="00D31C44">
      <w:pPr>
        <w:spacing w:line="240" w:lineRule="auto"/>
        <w:jc w:val="center"/>
        <w:rPr>
          <w:rFonts w:ascii="Times New Roman" w:hAnsi="Times New Roman" w:cs="Times New Roman"/>
          <w:sz w:val="24"/>
          <w:szCs w:val="24"/>
        </w:rPr>
      </w:pPr>
    </w:p>
    <w:p w14:paraId="6A2D3A61" w14:textId="77777777" w:rsidR="00DF4D32" w:rsidRPr="007D2089" w:rsidRDefault="00DF4D32" w:rsidP="004E760F">
      <w:pPr>
        <w:spacing w:line="240" w:lineRule="auto"/>
        <w:rPr>
          <w:rFonts w:ascii="Times New Roman" w:hAnsi="Times New Roman" w:cs="Times New Roman"/>
          <w:sz w:val="24"/>
          <w:szCs w:val="24"/>
        </w:rPr>
      </w:pPr>
    </w:p>
    <w:p w14:paraId="626C9B9D" w14:textId="77777777" w:rsidR="00EE5900" w:rsidRPr="007D2089" w:rsidRDefault="00EE5900" w:rsidP="00D31C44">
      <w:pPr>
        <w:spacing w:line="240" w:lineRule="auto"/>
        <w:jc w:val="center"/>
        <w:rPr>
          <w:rFonts w:ascii="Times New Roman" w:hAnsi="Times New Roman" w:cs="Times New Roman"/>
          <w:sz w:val="24"/>
          <w:szCs w:val="24"/>
        </w:rPr>
      </w:pPr>
    </w:p>
    <w:p w14:paraId="166E3D92" w14:textId="77777777" w:rsidR="004E760F" w:rsidRPr="007D2089" w:rsidRDefault="004E760F" w:rsidP="00D31C44">
      <w:pPr>
        <w:spacing w:line="240" w:lineRule="auto"/>
        <w:jc w:val="center"/>
        <w:rPr>
          <w:rFonts w:ascii="Times New Roman" w:hAnsi="Times New Roman" w:cs="Times New Roman"/>
          <w:sz w:val="24"/>
          <w:szCs w:val="24"/>
        </w:rPr>
      </w:pPr>
    </w:p>
    <w:p w14:paraId="432C2ECB" w14:textId="77777777" w:rsidR="004E760F" w:rsidRPr="007D2089" w:rsidRDefault="004E760F" w:rsidP="00F828AA">
      <w:pPr>
        <w:spacing w:line="240" w:lineRule="auto"/>
        <w:rPr>
          <w:rFonts w:ascii="Times New Roman" w:hAnsi="Times New Roman" w:cs="Times New Roman"/>
          <w:sz w:val="24"/>
          <w:szCs w:val="24"/>
        </w:rPr>
      </w:pPr>
    </w:p>
    <w:p w14:paraId="0CA4B746" w14:textId="5B0C8939" w:rsidR="004D2570" w:rsidRDefault="00F828AA" w:rsidP="006E1CEA">
      <w:pPr>
        <w:spacing w:line="480" w:lineRule="auto"/>
        <w:rPr>
          <w:rFonts w:ascii="Times New Roman" w:hAnsi="Times New Roman" w:cs="Times New Roman"/>
          <w:sz w:val="24"/>
          <w:szCs w:val="24"/>
        </w:rPr>
      </w:pPr>
      <w:r>
        <w:rPr>
          <w:rFonts w:ascii="Times New Roman" w:hAnsi="Times New Roman" w:cs="Times New Roman"/>
          <w:sz w:val="24"/>
          <w:szCs w:val="24"/>
        </w:rPr>
        <w:t>Figure 2 b</w:t>
      </w:r>
      <w:r w:rsidR="002E1768">
        <w:rPr>
          <w:rFonts w:ascii="Times New Roman" w:hAnsi="Times New Roman" w:cs="Times New Roman"/>
          <w:sz w:val="24"/>
          <w:szCs w:val="24"/>
        </w:rPr>
        <w:t>.</w:t>
      </w:r>
      <w:r>
        <w:rPr>
          <w:rFonts w:ascii="Times New Roman" w:hAnsi="Times New Roman" w:cs="Times New Roman"/>
          <w:sz w:val="24"/>
          <w:szCs w:val="24"/>
        </w:rPr>
        <w:t xml:space="preserve"> </w:t>
      </w:r>
      <w:r w:rsidR="004D2570">
        <w:rPr>
          <w:rFonts w:ascii="Times New Roman" w:hAnsi="Times New Roman" w:cs="Times New Roman"/>
          <w:i/>
          <w:iCs/>
          <w:sz w:val="24"/>
          <w:szCs w:val="24"/>
        </w:rPr>
        <w:t>The Virgin as the Life-Giving-Spring</w:t>
      </w:r>
      <w:r w:rsidR="004D2570" w:rsidRPr="79DD0FA1">
        <w:rPr>
          <w:rFonts w:ascii="Times New Roman" w:hAnsi="Times New Roman" w:cs="Times New Roman"/>
          <w:i/>
          <w:iCs/>
          <w:sz w:val="24"/>
          <w:szCs w:val="24"/>
        </w:rPr>
        <w:t xml:space="preserve">. </w:t>
      </w:r>
      <w:r w:rsidR="004D2570" w:rsidRPr="70FDEEEB">
        <w:rPr>
          <w:rFonts w:ascii="Times New Roman" w:hAnsi="Times New Roman" w:cs="Times New Roman"/>
          <w:sz w:val="24"/>
          <w:szCs w:val="24"/>
        </w:rPr>
        <w:t>Early 19</w:t>
      </w:r>
      <w:r w:rsidR="004D2570" w:rsidRPr="70FDEEEB">
        <w:rPr>
          <w:rFonts w:ascii="Times New Roman" w:hAnsi="Times New Roman" w:cs="Times New Roman"/>
          <w:sz w:val="24"/>
          <w:szCs w:val="24"/>
          <w:vertAlign w:val="superscript"/>
        </w:rPr>
        <w:t>th</w:t>
      </w:r>
      <w:r w:rsidR="004D2570" w:rsidRPr="70FDEEEB">
        <w:rPr>
          <w:rFonts w:ascii="Times New Roman" w:hAnsi="Times New Roman" w:cs="Times New Roman"/>
          <w:sz w:val="24"/>
          <w:szCs w:val="24"/>
        </w:rPr>
        <w:t xml:space="preserve"> century, </w:t>
      </w:r>
      <w:r w:rsidR="004D2570" w:rsidRPr="1DB9AAFF">
        <w:rPr>
          <w:rFonts w:ascii="Times New Roman" w:hAnsi="Times New Roman" w:cs="Times New Roman"/>
          <w:sz w:val="24"/>
          <w:szCs w:val="24"/>
        </w:rPr>
        <w:t xml:space="preserve">Greece, Egg Tempera on Panel, </w:t>
      </w:r>
      <w:r w:rsidR="004D2570" w:rsidRPr="70FDEEEB">
        <w:rPr>
          <w:rFonts w:ascii="Times New Roman" w:hAnsi="Times New Roman" w:cs="Times New Roman"/>
          <w:sz w:val="24"/>
          <w:szCs w:val="24"/>
        </w:rPr>
        <w:t>16 x 21 ½ in.,</w:t>
      </w:r>
      <w:r w:rsidR="004D2570" w:rsidRPr="1DB9AAFF">
        <w:rPr>
          <w:rFonts w:ascii="Times New Roman" w:hAnsi="Times New Roman" w:cs="Times New Roman"/>
          <w:sz w:val="24"/>
          <w:szCs w:val="24"/>
        </w:rPr>
        <w:t xml:space="preserve"> </w:t>
      </w:r>
      <w:r w:rsidR="004D2570" w:rsidRPr="62E0590D">
        <w:rPr>
          <w:rFonts w:ascii="Times New Roman" w:hAnsi="Times New Roman" w:cs="Times New Roman"/>
          <w:sz w:val="24"/>
          <w:szCs w:val="24"/>
        </w:rPr>
        <w:t xml:space="preserve">Fred Jones Jr. Museum of Art, Norman, Oklahoma </w:t>
      </w:r>
      <w:r w:rsidR="004D2570" w:rsidRPr="4F346A9D">
        <w:rPr>
          <w:rFonts w:ascii="Times New Roman" w:hAnsi="Times New Roman" w:cs="Times New Roman"/>
          <w:sz w:val="24"/>
          <w:szCs w:val="24"/>
        </w:rPr>
        <w:t>(Photo: Author)</w:t>
      </w:r>
    </w:p>
    <w:p w14:paraId="489F1DDB" w14:textId="7F5C0061" w:rsidR="005263F6" w:rsidRDefault="00F16422" w:rsidP="005263F6">
      <w:pPr>
        <w:spacing w:line="240" w:lineRule="auto"/>
        <w:jc w:val="center"/>
        <w:rPr>
          <w:rFonts w:ascii="Times New Roman" w:hAnsi="Times New Roman" w:cs="Times New Roman"/>
          <w:sz w:val="24"/>
          <w:szCs w:val="24"/>
        </w:rPr>
      </w:pPr>
      <w:r>
        <w:rPr>
          <w:noProof/>
        </w:rPr>
        <w:lastRenderedPageBreak/>
        <w:drawing>
          <wp:anchor distT="0" distB="0" distL="114300" distR="114300" simplePos="0" relativeHeight="251658252" behindDoc="0" locked="0" layoutInCell="1" allowOverlap="1" wp14:anchorId="732BF187" wp14:editId="7C058400">
            <wp:simplePos x="0" y="0"/>
            <wp:positionH relativeFrom="margin">
              <wp:align>left</wp:align>
            </wp:positionH>
            <wp:positionV relativeFrom="paragraph">
              <wp:posOffset>47625</wp:posOffset>
            </wp:positionV>
            <wp:extent cx="5057775" cy="4420870"/>
            <wp:effectExtent l="0" t="0" r="9525" b="0"/>
            <wp:wrapSquare wrapText="bothSides"/>
            <wp:docPr id="14" name="Picture 1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7775" cy="4420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766F2" w14:textId="2C1010A9" w:rsidR="00F16422" w:rsidRDefault="00F16422" w:rsidP="00BA6E02">
      <w:pPr>
        <w:spacing w:line="480" w:lineRule="auto"/>
        <w:rPr>
          <w:rFonts w:ascii="Times New Roman" w:hAnsi="Times New Roman" w:cs="Times New Roman"/>
          <w:i/>
          <w:iCs/>
          <w:sz w:val="24"/>
          <w:szCs w:val="24"/>
        </w:rPr>
      </w:pPr>
    </w:p>
    <w:p w14:paraId="3B05CDF9" w14:textId="77777777" w:rsidR="00F16422" w:rsidRDefault="00F16422" w:rsidP="00BA6E02">
      <w:pPr>
        <w:spacing w:line="480" w:lineRule="auto"/>
        <w:rPr>
          <w:rFonts w:ascii="Times New Roman" w:hAnsi="Times New Roman" w:cs="Times New Roman"/>
          <w:i/>
          <w:iCs/>
          <w:sz w:val="24"/>
          <w:szCs w:val="24"/>
        </w:rPr>
      </w:pPr>
    </w:p>
    <w:p w14:paraId="7F6943D1" w14:textId="77777777" w:rsidR="00F16422" w:rsidRDefault="00F16422" w:rsidP="00BA6E02">
      <w:pPr>
        <w:spacing w:line="480" w:lineRule="auto"/>
        <w:rPr>
          <w:rFonts w:ascii="Times New Roman" w:hAnsi="Times New Roman" w:cs="Times New Roman"/>
          <w:i/>
          <w:iCs/>
          <w:sz w:val="24"/>
          <w:szCs w:val="24"/>
        </w:rPr>
      </w:pPr>
    </w:p>
    <w:p w14:paraId="48CDC741" w14:textId="77777777" w:rsidR="00F16422" w:rsidRDefault="00F16422" w:rsidP="00BA6E02">
      <w:pPr>
        <w:spacing w:line="480" w:lineRule="auto"/>
        <w:rPr>
          <w:rFonts w:ascii="Times New Roman" w:hAnsi="Times New Roman" w:cs="Times New Roman"/>
          <w:i/>
          <w:iCs/>
          <w:sz w:val="24"/>
          <w:szCs w:val="24"/>
        </w:rPr>
      </w:pPr>
    </w:p>
    <w:p w14:paraId="5E38CB48" w14:textId="77777777" w:rsidR="00F16422" w:rsidRDefault="00F16422" w:rsidP="00BA6E02">
      <w:pPr>
        <w:spacing w:line="480" w:lineRule="auto"/>
        <w:rPr>
          <w:rFonts w:ascii="Times New Roman" w:hAnsi="Times New Roman" w:cs="Times New Roman"/>
          <w:i/>
          <w:iCs/>
          <w:sz w:val="24"/>
          <w:szCs w:val="24"/>
        </w:rPr>
      </w:pPr>
    </w:p>
    <w:p w14:paraId="5434EE01" w14:textId="77777777" w:rsidR="00F16422" w:rsidRDefault="00F16422" w:rsidP="00BA6E02">
      <w:pPr>
        <w:spacing w:line="480" w:lineRule="auto"/>
        <w:rPr>
          <w:rFonts w:ascii="Times New Roman" w:hAnsi="Times New Roman" w:cs="Times New Roman"/>
          <w:i/>
          <w:iCs/>
          <w:sz w:val="24"/>
          <w:szCs w:val="24"/>
        </w:rPr>
      </w:pPr>
    </w:p>
    <w:p w14:paraId="20C7926B" w14:textId="77777777" w:rsidR="00F16422" w:rsidRDefault="00F16422" w:rsidP="00BA6E02">
      <w:pPr>
        <w:spacing w:line="480" w:lineRule="auto"/>
        <w:rPr>
          <w:rFonts w:ascii="Times New Roman" w:hAnsi="Times New Roman" w:cs="Times New Roman"/>
          <w:i/>
          <w:iCs/>
          <w:sz w:val="24"/>
          <w:szCs w:val="24"/>
        </w:rPr>
      </w:pPr>
    </w:p>
    <w:p w14:paraId="3B32E764" w14:textId="77777777" w:rsidR="00F16422" w:rsidRDefault="00F16422" w:rsidP="00BA6E02">
      <w:pPr>
        <w:spacing w:line="480" w:lineRule="auto"/>
        <w:rPr>
          <w:rFonts w:ascii="Times New Roman" w:hAnsi="Times New Roman" w:cs="Times New Roman"/>
          <w:i/>
          <w:iCs/>
          <w:sz w:val="24"/>
          <w:szCs w:val="24"/>
        </w:rPr>
      </w:pPr>
    </w:p>
    <w:p w14:paraId="7D990A3F" w14:textId="77777777" w:rsidR="00F16422" w:rsidRDefault="00F16422" w:rsidP="00BA6E02">
      <w:pPr>
        <w:spacing w:line="480" w:lineRule="auto"/>
        <w:rPr>
          <w:rFonts w:ascii="Times New Roman" w:hAnsi="Times New Roman" w:cs="Times New Roman"/>
          <w:i/>
          <w:iCs/>
          <w:sz w:val="24"/>
          <w:szCs w:val="24"/>
        </w:rPr>
      </w:pPr>
    </w:p>
    <w:p w14:paraId="438C1DE3" w14:textId="77777777" w:rsidR="00F16422" w:rsidRDefault="00F16422" w:rsidP="00BA6E02">
      <w:pPr>
        <w:spacing w:line="480" w:lineRule="auto"/>
        <w:rPr>
          <w:rFonts w:ascii="Times New Roman" w:hAnsi="Times New Roman" w:cs="Times New Roman"/>
          <w:i/>
          <w:iCs/>
          <w:sz w:val="24"/>
          <w:szCs w:val="24"/>
        </w:rPr>
      </w:pPr>
    </w:p>
    <w:p w14:paraId="00600B86" w14:textId="329B6307" w:rsidR="005263F6" w:rsidRDefault="00F16422" w:rsidP="00BA6E02">
      <w:pPr>
        <w:spacing w:line="480" w:lineRule="auto"/>
        <w:rPr>
          <w:rFonts w:ascii="Times New Roman" w:hAnsi="Times New Roman" w:cs="Times New Roman"/>
          <w:sz w:val="24"/>
          <w:szCs w:val="24"/>
        </w:rPr>
      </w:pPr>
      <w:r>
        <w:rPr>
          <w:rFonts w:ascii="Times New Roman" w:hAnsi="Times New Roman" w:cs="Times New Roman"/>
          <w:sz w:val="24"/>
          <w:szCs w:val="24"/>
        </w:rPr>
        <w:t>Figure 2 c</w:t>
      </w:r>
      <w:r w:rsidR="00967ED3">
        <w:rPr>
          <w:rFonts w:ascii="Times New Roman" w:hAnsi="Times New Roman" w:cs="Times New Roman"/>
          <w:sz w:val="24"/>
          <w:szCs w:val="24"/>
        </w:rPr>
        <w:t>.</w:t>
      </w:r>
      <w:r>
        <w:rPr>
          <w:rFonts w:ascii="Times New Roman" w:hAnsi="Times New Roman" w:cs="Times New Roman"/>
          <w:sz w:val="24"/>
          <w:szCs w:val="24"/>
        </w:rPr>
        <w:t xml:space="preserve"> </w:t>
      </w:r>
      <w:r w:rsidR="00B67254">
        <w:rPr>
          <w:rFonts w:ascii="Times New Roman" w:hAnsi="Times New Roman" w:cs="Times New Roman"/>
          <w:i/>
          <w:iCs/>
          <w:sz w:val="24"/>
          <w:szCs w:val="24"/>
        </w:rPr>
        <w:t>The Virgin as the Life-Giving-Spring</w:t>
      </w:r>
      <w:r w:rsidR="00B67254" w:rsidRPr="79DD0FA1">
        <w:rPr>
          <w:rFonts w:ascii="Times New Roman" w:hAnsi="Times New Roman" w:cs="Times New Roman"/>
          <w:i/>
          <w:iCs/>
          <w:sz w:val="24"/>
          <w:szCs w:val="24"/>
        </w:rPr>
        <w:t xml:space="preserve">. </w:t>
      </w:r>
      <w:r w:rsidR="00B67254" w:rsidRPr="70FDEEEB">
        <w:rPr>
          <w:rFonts w:ascii="Times New Roman" w:hAnsi="Times New Roman" w:cs="Times New Roman"/>
          <w:sz w:val="24"/>
          <w:szCs w:val="24"/>
        </w:rPr>
        <w:t>Early 19</w:t>
      </w:r>
      <w:r w:rsidR="00B67254" w:rsidRPr="70FDEEEB">
        <w:rPr>
          <w:rFonts w:ascii="Times New Roman" w:hAnsi="Times New Roman" w:cs="Times New Roman"/>
          <w:sz w:val="24"/>
          <w:szCs w:val="24"/>
          <w:vertAlign w:val="superscript"/>
        </w:rPr>
        <w:t>th</w:t>
      </w:r>
      <w:r w:rsidR="00B67254" w:rsidRPr="70FDEEEB">
        <w:rPr>
          <w:rFonts w:ascii="Times New Roman" w:hAnsi="Times New Roman" w:cs="Times New Roman"/>
          <w:sz w:val="24"/>
          <w:szCs w:val="24"/>
        </w:rPr>
        <w:t xml:space="preserve"> century, </w:t>
      </w:r>
      <w:r w:rsidR="00B67254" w:rsidRPr="1DB9AAFF">
        <w:rPr>
          <w:rFonts w:ascii="Times New Roman" w:hAnsi="Times New Roman" w:cs="Times New Roman"/>
          <w:sz w:val="24"/>
          <w:szCs w:val="24"/>
        </w:rPr>
        <w:t xml:space="preserve">Greece, Egg Tempera on Panel, </w:t>
      </w:r>
      <w:r w:rsidR="00B67254" w:rsidRPr="70FDEEEB">
        <w:rPr>
          <w:rFonts w:ascii="Times New Roman" w:hAnsi="Times New Roman" w:cs="Times New Roman"/>
          <w:sz w:val="24"/>
          <w:szCs w:val="24"/>
        </w:rPr>
        <w:t>16 x 21 ½ in.,</w:t>
      </w:r>
      <w:r w:rsidR="00B67254" w:rsidRPr="1DB9AAFF">
        <w:rPr>
          <w:rFonts w:ascii="Times New Roman" w:hAnsi="Times New Roman" w:cs="Times New Roman"/>
          <w:sz w:val="24"/>
          <w:szCs w:val="24"/>
        </w:rPr>
        <w:t xml:space="preserve"> </w:t>
      </w:r>
      <w:r w:rsidR="00B67254" w:rsidRPr="62E0590D">
        <w:rPr>
          <w:rFonts w:ascii="Times New Roman" w:hAnsi="Times New Roman" w:cs="Times New Roman"/>
          <w:sz w:val="24"/>
          <w:szCs w:val="24"/>
        </w:rPr>
        <w:t>Fred Jones Jr. Museum of Art, Norman, Oklahoma</w:t>
      </w:r>
      <w:r w:rsidR="00B67254">
        <w:rPr>
          <w:rFonts w:ascii="Times New Roman" w:hAnsi="Times New Roman" w:cs="Times New Roman"/>
          <w:sz w:val="24"/>
          <w:szCs w:val="24"/>
        </w:rPr>
        <w:t>, Detail of the Fountain with the Virgin and Child</w:t>
      </w:r>
      <w:r w:rsidR="00B67254" w:rsidRPr="4F346A9D">
        <w:rPr>
          <w:rFonts w:ascii="Times New Roman" w:hAnsi="Times New Roman" w:cs="Times New Roman"/>
          <w:sz w:val="24"/>
          <w:szCs w:val="24"/>
        </w:rPr>
        <w:t xml:space="preserve"> (Photo: Author)</w:t>
      </w:r>
    </w:p>
    <w:p w14:paraId="6B2F21E3" w14:textId="77777777" w:rsidR="00F235DF" w:rsidRDefault="00F235DF" w:rsidP="006B63DC">
      <w:pPr>
        <w:spacing w:line="480" w:lineRule="auto"/>
        <w:rPr>
          <w:rFonts w:ascii="Times New Roman" w:hAnsi="Times New Roman" w:cs="Times New Roman"/>
          <w:i/>
          <w:iCs/>
          <w:sz w:val="24"/>
          <w:szCs w:val="24"/>
        </w:rPr>
      </w:pPr>
    </w:p>
    <w:p w14:paraId="062E45F2" w14:textId="77777777" w:rsidR="00F235DF" w:rsidRDefault="00F235DF" w:rsidP="006B63DC">
      <w:pPr>
        <w:spacing w:line="480" w:lineRule="auto"/>
        <w:rPr>
          <w:rFonts w:ascii="Times New Roman" w:hAnsi="Times New Roman" w:cs="Times New Roman"/>
          <w:i/>
          <w:iCs/>
          <w:sz w:val="24"/>
          <w:szCs w:val="24"/>
        </w:rPr>
      </w:pPr>
    </w:p>
    <w:p w14:paraId="14A222E3" w14:textId="77777777" w:rsidR="00F235DF" w:rsidRDefault="00F235DF" w:rsidP="006B63DC">
      <w:pPr>
        <w:spacing w:line="480" w:lineRule="auto"/>
        <w:rPr>
          <w:rFonts w:ascii="Times New Roman" w:hAnsi="Times New Roman" w:cs="Times New Roman"/>
          <w:noProof/>
          <w:sz w:val="24"/>
          <w:szCs w:val="24"/>
        </w:rPr>
      </w:pPr>
    </w:p>
    <w:p w14:paraId="2E77FF33" w14:textId="77777777" w:rsidR="00F235DF" w:rsidRDefault="00F235DF" w:rsidP="006B63DC">
      <w:pPr>
        <w:spacing w:line="480" w:lineRule="auto"/>
        <w:rPr>
          <w:rFonts w:ascii="Times New Roman" w:hAnsi="Times New Roman" w:cs="Times New Roman"/>
          <w:noProof/>
          <w:sz w:val="24"/>
          <w:szCs w:val="24"/>
        </w:rPr>
      </w:pPr>
    </w:p>
    <w:p w14:paraId="17F7ED91" w14:textId="77777777" w:rsidR="005C153E" w:rsidRDefault="005C153E" w:rsidP="006B63DC">
      <w:pPr>
        <w:spacing w:line="480" w:lineRule="auto"/>
        <w:rPr>
          <w:rFonts w:ascii="Times New Roman" w:hAnsi="Times New Roman" w:cs="Times New Roman"/>
          <w:i/>
          <w:iCs/>
          <w:sz w:val="24"/>
          <w:szCs w:val="24"/>
        </w:rPr>
      </w:pPr>
    </w:p>
    <w:p w14:paraId="4013C7A5" w14:textId="5F73575A" w:rsidR="00F235DF" w:rsidRDefault="00F235DF" w:rsidP="006B63DC">
      <w:pPr>
        <w:spacing w:line="480" w:lineRule="auto"/>
        <w:rPr>
          <w:rFonts w:ascii="Times New Roman" w:hAnsi="Times New Roman" w:cs="Times New Roman"/>
          <w:i/>
          <w:iCs/>
          <w:sz w:val="24"/>
          <w:szCs w:val="24"/>
        </w:rPr>
      </w:pPr>
      <w:r>
        <w:rPr>
          <w:rFonts w:ascii="Times New Roman" w:hAnsi="Times New Roman" w:cs="Times New Roman"/>
          <w:noProof/>
          <w:sz w:val="24"/>
          <w:szCs w:val="24"/>
        </w:rPr>
        <w:lastRenderedPageBreak/>
        <w:drawing>
          <wp:anchor distT="0" distB="0" distL="114300" distR="114300" simplePos="0" relativeHeight="251658248" behindDoc="0" locked="0" layoutInCell="1" allowOverlap="1" wp14:anchorId="089CA0BD" wp14:editId="0E42DBCF">
            <wp:simplePos x="0" y="0"/>
            <wp:positionH relativeFrom="margin">
              <wp:align>left</wp:align>
            </wp:positionH>
            <wp:positionV relativeFrom="paragraph">
              <wp:posOffset>170815</wp:posOffset>
            </wp:positionV>
            <wp:extent cx="5029200" cy="48387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483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4B05">
        <w:rPr>
          <w:rFonts w:ascii="Times New Roman" w:hAnsi="Times New Roman" w:cs="Times New Roman"/>
          <w:i/>
          <w:iCs/>
          <w:sz w:val="24"/>
          <w:szCs w:val="24"/>
        </w:rPr>
        <w:t xml:space="preserve"> </w:t>
      </w:r>
    </w:p>
    <w:p w14:paraId="6E744C0F" w14:textId="77777777" w:rsidR="00F235DF" w:rsidRDefault="00F235DF" w:rsidP="006B63DC">
      <w:pPr>
        <w:spacing w:line="480" w:lineRule="auto"/>
        <w:rPr>
          <w:rFonts w:ascii="Times New Roman" w:hAnsi="Times New Roman" w:cs="Times New Roman"/>
          <w:i/>
          <w:iCs/>
          <w:sz w:val="24"/>
          <w:szCs w:val="24"/>
        </w:rPr>
      </w:pPr>
    </w:p>
    <w:p w14:paraId="79422C58" w14:textId="77777777" w:rsidR="00F235DF" w:rsidRDefault="00F235DF" w:rsidP="006B63DC">
      <w:pPr>
        <w:spacing w:line="480" w:lineRule="auto"/>
        <w:rPr>
          <w:rFonts w:ascii="Times New Roman" w:hAnsi="Times New Roman" w:cs="Times New Roman"/>
          <w:i/>
          <w:iCs/>
          <w:sz w:val="24"/>
          <w:szCs w:val="24"/>
        </w:rPr>
      </w:pPr>
    </w:p>
    <w:p w14:paraId="39F967CD" w14:textId="77777777" w:rsidR="00F235DF" w:rsidRDefault="00F235DF" w:rsidP="006B63DC">
      <w:pPr>
        <w:spacing w:line="480" w:lineRule="auto"/>
        <w:rPr>
          <w:rFonts w:ascii="Times New Roman" w:hAnsi="Times New Roman" w:cs="Times New Roman"/>
          <w:i/>
          <w:iCs/>
          <w:sz w:val="24"/>
          <w:szCs w:val="24"/>
        </w:rPr>
      </w:pPr>
    </w:p>
    <w:p w14:paraId="6FD4BEF9" w14:textId="4C860C9C" w:rsidR="00F235DF" w:rsidRDefault="00F235DF" w:rsidP="006B63DC">
      <w:pPr>
        <w:spacing w:line="480" w:lineRule="auto"/>
        <w:rPr>
          <w:rFonts w:ascii="Times New Roman" w:hAnsi="Times New Roman" w:cs="Times New Roman"/>
          <w:i/>
          <w:iCs/>
          <w:sz w:val="24"/>
          <w:szCs w:val="24"/>
        </w:rPr>
      </w:pPr>
    </w:p>
    <w:p w14:paraId="4D9EA8A5" w14:textId="5AB891F7" w:rsidR="00F235DF" w:rsidRDefault="00F235DF" w:rsidP="006B63DC">
      <w:pPr>
        <w:spacing w:line="480" w:lineRule="auto"/>
        <w:rPr>
          <w:rFonts w:ascii="Times New Roman" w:hAnsi="Times New Roman" w:cs="Times New Roman"/>
          <w:i/>
          <w:iCs/>
          <w:sz w:val="24"/>
          <w:szCs w:val="24"/>
        </w:rPr>
      </w:pPr>
    </w:p>
    <w:p w14:paraId="75C48A44" w14:textId="0FF9553B" w:rsidR="00F235DF" w:rsidRDefault="00F235DF" w:rsidP="006B63DC">
      <w:pPr>
        <w:spacing w:line="480" w:lineRule="auto"/>
        <w:rPr>
          <w:rFonts w:ascii="Times New Roman" w:hAnsi="Times New Roman" w:cs="Times New Roman"/>
          <w:i/>
          <w:iCs/>
          <w:sz w:val="24"/>
          <w:szCs w:val="24"/>
        </w:rPr>
      </w:pPr>
    </w:p>
    <w:p w14:paraId="6B477C17" w14:textId="30707F62" w:rsidR="00F235DF" w:rsidRDefault="00F235DF" w:rsidP="006B63DC">
      <w:pPr>
        <w:spacing w:line="480" w:lineRule="auto"/>
        <w:rPr>
          <w:rFonts w:ascii="Times New Roman" w:hAnsi="Times New Roman" w:cs="Times New Roman"/>
          <w:i/>
          <w:iCs/>
          <w:sz w:val="24"/>
          <w:szCs w:val="24"/>
        </w:rPr>
      </w:pPr>
    </w:p>
    <w:p w14:paraId="66D3A459" w14:textId="6054CAB0" w:rsidR="00F235DF" w:rsidRDefault="00F235DF" w:rsidP="006B63DC">
      <w:pPr>
        <w:spacing w:line="480" w:lineRule="auto"/>
        <w:rPr>
          <w:rFonts w:ascii="Times New Roman" w:hAnsi="Times New Roman" w:cs="Times New Roman"/>
          <w:i/>
          <w:iCs/>
          <w:sz w:val="24"/>
          <w:szCs w:val="24"/>
        </w:rPr>
      </w:pPr>
    </w:p>
    <w:p w14:paraId="2FF0B268" w14:textId="3FF90BE9" w:rsidR="00F235DF" w:rsidRDefault="00F235DF" w:rsidP="006B63DC">
      <w:pPr>
        <w:spacing w:line="480" w:lineRule="auto"/>
        <w:rPr>
          <w:rFonts w:ascii="Times New Roman" w:hAnsi="Times New Roman" w:cs="Times New Roman"/>
          <w:i/>
          <w:iCs/>
          <w:sz w:val="24"/>
          <w:szCs w:val="24"/>
        </w:rPr>
      </w:pPr>
    </w:p>
    <w:p w14:paraId="504AB219" w14:textId="5C9F5BB9" w:rsidR="00F235DF" w:rsidRDefault="00F235DF" w:rsidP="006B63DC">
      <w:pPr>
        <w:spacing w:line="480" w:lineRule="auto"/>
        <w:rPr>
          <w:rFonts w:ascii="Times New Roman" w:hAnsi="Times New Roman" w:cs="Times New Roman"/>
          <w:i/>
          <w:iCs/>
          <w:sz w:val="24"/>
          <w:szCs w:val="24"/>
        </w:rPr>
      </w:pPr>
    </w:p>
    <w:p w14:paraId="0DC19D54" w14:textId="77777777" w:rsidR="00F235DF" w:rsidRDefault="00F235DF" w:rsidP="006B63DC">
      <w:pPr>
        <w:spacing w:line="480" w:lineRule="auto"/>
        <w:rPr>
          <w:rFonts w:ascii="Times New Roman" w:hAnsi="Times New Roman" w:cs="Times New Roman"/>
          <w:i/>
          <w:iCs/>
          <w:sz w:val="24"/>
          <w:szCs w:val="24"/>
        </w:rPr>
      </w:pPr>
    </w:p>
    <w:p w14:paraId="67B3ABAA" w14:textId="13AF01EC" w:rsidR="008C4B05" w:rsidRDefault="00F235DF" w:rsidP="006B63DC">
      <w:pPr>
        <w:spacing w:line="480" w:lineRule="auto"/>
        <w:rPr>
          <w:rFonts w:ascii="Times New Roman" w:hAnsi="Times New Roman" w:cs="Times New Roman"/>
          <w:sz w:val="24"/>
          <w:szCs w:val="24"/>
        </w:rPr>
      </w:pPr>
      <w:r>
        <w:rPr>
          <w:rFonts w:ascii="Times New Roman" w:hAnsi="Times New Roman" w:cs="Times New Roman"/>
          <w:sz w:val="24"/>
          <w:szCs w:val="24"/>
        </w:rPr>
        <w:t>Figure 2 d</w:t>
      </w:r>
      <w:r w:rsidR="00C31F7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The </w:t>
      </w:r>
      <w:r w:rsidR="008C4B05">
        <w:rPr>
          <w:rFonts w:ascii="Times New Roman" w:hAnsi="Times New Roman" w:cs="Times New Roman"/>
          <w:i/>
          <w:iCs/>
          <w:sz w:val="24"/>
          <w:szCs w:val="24"/>
        </w:rPr>
        <w:t>Virgin as the Life-Giving-Spring</w:t>
      </w:r>
      <w:r w:rsidR="008C4B05" w:rsidRPr="79DD0FA1">
        <w:rPr>
          <w:rFonts w:ascii="Times New Roman" w:hAnsi="Times New Roman" w:cs="Times New Roman"/>
          <w:i/>
          <w:iCs/>
          <w:sz w:val="24"/>
          <w:szCs w:val="24"/>
        </w:rPr>
        <w:t xml:space="preserve">. </w:t>
      </w:r>
      <w:r w:rsidR="008C4B05" w:rsidRPr="70FDEEEB">
        <w:rPr>
          <w:rFonts w:ascii="Times New Roman" w:hAnsi="Times New Roman" w:cs="Times New Roman"/>
          <w:sz w:val="24"/>
          <w:szCs w:val="24"/>
        </w:rPr>
        <w:t>Early 19</w:t>
      </w:r>
      <w:r w:rsidR="008C4B05" w:rsidRPr="70FDEEEB">
        <w:rPr>
          <w:rFonts w:ascii="Times New Roman" w:hAnsi="Times New Roman" w:cs="Times New Roman"/>
          <w:sz w:val="24"/>
          <w:szCs w:val="24"/>
          <w:vertAlign w:val="superscript"/>
        </w:rPr>
        <w:t>th</w:t>
      </w:r>
      <w:r w:rsidR="008C4B05" w:rsidRPr="70FDEEEB">
        <w:rPr>
          <w:rFonts w:ascii="Times New Roman" w:hAnsi="Times New Roman" w:cs="Times New Roman"/>
          <w:sz w:val="24"/>
          <w:szCs w:val="24"/>
        </w:rPr>
        <w:t xml:space="preserve"> century, </w:t>
      </w:r>
      <w:r w:rsidR="008C4B05" w:rsidRPr="1DB9AAFF">
        <w:rPr>
          <w:rFonts w:ascii="Times New Roman" w:hAnsi="Times New Roman" w:cs="Times New Roman"/>
          <w:sz w:val="24"/>
          <w:szCs w:val="24"/>
        </w:rPr>
        <w:t xml:space="preserve">Greece, Egg Tempera on Panel, </w:t>
      </w:r>
      <w:r w:rsidR="008C4B05" w:rsidRPr="70FDEEEB">
        <w:rPr>
          <w:rFonts w:ascii="Times New Roman" w:hAnsi="Times New Roman" w:cs="Times New Roman"/>
          <w:sz w:val="24"/>
          <w:szCs w:val="24"/>
        </w:rPr>
        <w:t>16 x 21 ½ in.,</w:t>
      </w:r>
      <w:r w:rsidR="008C4B05" w:rsidRPr="1DB9AAFF">
        <w:rPr>
          <w:rFonts w:ascii="Times New Roman" w:hAnsi="Times New Roman" w:cs="Times New Roman"/>
          <w:sz w:val="24"/>
          <w:szCs w:val="24"/>
        </w:rPr>
        <w:t xml:space="preserve"> </w:t>
      </w:r>
      <w:r w:rsidR="008C4B05" w:rsidRPr="62E0590D">
        <w:rPr>
          <w:rFonts w:ascii="Times New Roman" w:hAnsi="Times New Roman" w:cs="Times New Roman"/>
          <w:sz w:val="24"/>
          <w:szCs w:val="24"/>
        </w:rPr>
        <w:t>Fred Jones Jr. Museum of Art, Norman, Oklahoma</w:t>
      </w:r>
      <w:r w:rsidR="008C4B05">
        <w:rPr>
          <w:rFonts w:ascii="Times New Roman" w:hAnsi="Times New Roman" w:cs="Times New Roman"/>
          <w:sz w:val="24"/>
          <w:szCs w:val="24"/>
        </w:rPr>
        <w:t>, Detail of the Pool with the Faithful Bathing</w:t>
      </w:r>
      <w:r w:rsidR="008C4B05" w:rsidRPr="4F346A9D">
        <w:rPr>
          <w:rFonts w:ascii="Times New Roman" w:hAnsi="Times New Roman" w:cs="Times New Roman"/>
          <w:sz w:val="24"/>
          <w:szCs w:val="24"/>
        </w:rPr>
        <w:t xml:space="preserve"> (Photo: Author)</w:t>
      </w:r>
    </w:p>
    <w:p w14:paraId="74FF1A6B" w14:textId="12495C4D" w:rsidR="00372CB9" w:rsidRDefault="00372CB9" w:rsidP="00D31C44">
      <w:pPr>
        <w:spacing w:line="240" w:lineRule="auto"/>
        <w:jc w:val="center"/>
        <w:rPr>
          <w:rFonts w:ascii="Times New Roman" w:hAnsi="Times New Roman" w:cs="Times New Roman"/>
          <w:sz w:val="24"/>
          <w:szCs w:val="24"/>
        </w:rPr>
      </w:pPr>
    </w:p>
    <w:p w14:paraId="54FBCFA3" w14:textId="267B70CC" w:rsidR="007547D4" w:rsidRDefault="007547D4" w:rsidP="00D31C44">
      <w:pPr>
        <w:spacing w:line="240" w:lineRule="auto"/>
        <w:jc w:val="center"/>
        <w:rPr>
          <w:rFonts w:ascii="Times New Roman" w:hAnsi="Times New Roman" w:cs="Times New Roman"/>
          <w:sz w:val="24"/>
          <w:szCs w:val="24"/>
        </w:rPr>
      </w:pPr>
    </w:p>
    <w:p w14:paraId="11842A15" w14:textId="77777777" w:rsidR="007547D4" w:rsidRDefault="007547D4" w:rsidP="00D31C44">
      <w:pPr>
        <w:spacing w:line="240" w:lineRule="auto"/>
        <w:jc w:val="center"/>
        <w:rPr>
          <w:rFonts w:ascii="Times New Roman" w:hAnsi="Times New Roman" w:cs="Times New Roman"/>
          <w:sz w:val="24"/>
          <w:szCs w:val="24"/>
        </w:rPr>
      </w:pPr>
    </w:p>
    <w:p w14:paraId="741D48FC" w14:textId="77777777" w:rsidR="007547D4" w:rsidRDefault="007547D4" w:rsidP="00D31C44">
      <w:pPr>
        <w:spacing w:line="240" w:lineRule="auto"/>
        <w:jc w:val="center"/>
        <w:rPr>
          <w:rFonts w:ascii="Times New Roman" w:hAnsi="Times New Roman" w:cs="Times New Roman"/>
          <w:sz w:val="24"/>
          <w:szCs w:val="24"/>
        </w:rPr>
      </w:pPr>
    </w:p>
    <w:p w14:paraId="0C6242B2" w14:textId="77777777" w:rsidR="007547D4" w:rsidRDefault="007547D4" w:rsidP="0075504A">
      <w:pPr>
        <w:spacing w:line="240" w:lineRule="auto"/>
        <w:rPr>
          <w:rFonts w:ascii="Times New Roman" w:hAnsi="Times New Roman" w:cs="Times New Roman"/>
          <w:sz w:val="24"/>
          <w:szCs w:val="24"/>
        </w:rPr>
      </w:pPr>
    </w:p>
    <w:p w14:paraId="14817571" w14:textId="6AB54766" w:rsidR="005C153E" w:rsidRDefault="005C153E" w:rsidP="00BA6E02">
      <w:pPr>
        <w:spacing w:line="480" w:lineRule="auto"/>
        <w:rPr>
          <w:rFonts w:ascii="Times New Roman" w:hAnsi="Times New Roman" w:cs="Times New Roman"/>
          <w:i/>
          <w:iCs/>
          <w:sz w:val="24"/>
          <w:szCs w:val="24"/>
        </w:rPr>
      </w:pPr>
      <w:r>
        <w:rPr>
          <w:rFonts w:ascii="Times New Roman" w:hAnsi="Times New Roman" w:cs="Times New Roman"/>
          <w:noProof/>
          <w:sz w:val="24"/>
          <w:szCs w:val="24"/>
        </w:rPr>
        <w:lastRenderedPageBreak/>
        <w:drawing>
          <wp:anchor distT="0" distB="0" distL="114300" distR="114300" simplePos="0" relativeHeight="251658254" behindDoc="0" locked="0" layoutInCell="1" allowOverlap="1" wp14:anchorId="470F1A17" wp14:editId="47810A11">
            <wp:simplePos x="0" y="0"/>
            <wp:positionH relativeFrom="margin">
              <wp:align>left</wp:align>
            </wp:positionH>
            <wp:positionV relativeFrom="paragraph">
              <wp:posOffset>189865</wp:posOffset>
            </wp:positionV>
            <wp:extent cx="5029200" cy="604329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6043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E4F9D" w14:textId="77777777" w:rsidR="005C153E" w:rsidRDefault="005C153E" w:rsidP="00BA6E02">
      <w:pPr>
        <w:spacing w:line="480" w:lineRule="auto"/>
        <w:rPr>
          <w:rFonts w:ascii="Times New Roman" w:hAnsi="Times New Roman" w:cs="Times New Roman"/>
          <w:i/>
          <w:iCs/>
          <w:sz w:val="24"/>
          <w:szCs w:val="24"/>
        </w:rPr>
      </w:pPr>
    </w:p>
    <w:p w14:paraId="12569296" w14:textId="77777777" w:rsidR="005C153E" w:rsidRDefault="005C153E" w:rsidP="00BA6E02">
      <w:pPr>
        <w:spacing w:line="480" w:lineRule="auto"/>
        <w:rPr>
          <w:rFonts w:ascii="Times New Roman" w:hAnsi="Times New Roman" w:cs="Times New Roman"/>
          <w:i/>
          <w:iCs/>
          <w:sz w:val="24"/>
          <w:szCs w:val="24"/>
        </w:rPr>
      </w:pPr>
    </w:p>
    <w:p w14:paraId="6DDCF197" w14:textId="77777777" w:rsidR="005C153E" w:rsidRDefault="005C153E" w:rsidP="00BA6E02">
      <w:pPr>
        <w:spacing w:line="480" w:lineRule="auto"/>
        <w:rPr>
          <w:rFonts w:ascii="Times New Roman" w:hAnsi="Times New Roman" w:cs="Times New Roman"/>
          <w:i/>
          <w:iCs/>
          <w:sz w:val="24"/>
          <w:szCs w:val="24"/>
        </w:rPr>
      </w:pPr>
    </w:p>
    <w:p w14:paraId="6E869BA1" w14:textId="77777777" w:rsidR="005C153E" w:rsidRDefault="005C153E" w:rsidP="00BA6E02">
      <w:pPr>
        <w:spacing w:line="480" w:lineRule="auto"/>
        <w:rPr>
          <w:rFonts w:ascii="Times New Roman" w:hAnsi="Times New Roman" w:cs="Times New Roman"/>
          <w:i/>
          <w:iCs/>
          <w:sz w:val="24"/>
          <w:szCs w:val="24"/>
        </w:rPr>
      </w:pPr>
    </w:p>
    <w:p w14:paraId="4294C3BF" w14:textId="77777777" w:rsidR="005C153E" w:rsidRDefault="005C153E" w:rsidP="00BA6E02">
      <w:pPr>
        <w:spacing w:line="480" w:lineRule="auto"/>
        <w:rPr>
          <w:rFonts w:ascii="Times New Roman" w:hAnsi="Times New Roman" w:cs="Times New Roman"/>
          <w:i/>
          <w:iCs/>
          <w:sz w:val="24"/>
          <w:szCs w:val="24"/>
        </w:rPr>
      </w:pPr>
    </w:p>
    <w:p w14:paraId="39B8290B" w14:textId="77777777" w:rsidR="005C153E" w:rsidRDefault="005C153E" w:rsidP="00BA6E02">
      <w:pPr>
        <w:spacing w:line="480" w:lineRule="auto"/>
        <w:rPr>
          <w:rFonts w:ascii="Times New Roman" w:hAnsi="Times New Roman" w:cs="Times New Roman"/>
          <w:i/>
          <w:iCs/>
          <w:sz w:val="24"/>
          <w:szCs w:val="24"/>
        </w:rPr>
      </w:pPr>
    </w:p>
    <w:p w14:paraId="74C39BF0" w14:textId="77777777" w:rsidR="005C153E" w:rsidRDefault="005C153E" w:rsidP="00BA6E02">
      <w:pPr>
        <w:spacing w:line="480" w:lineRule="auto"/>
        <w:rPr>
          <w:rFonts w:ascii="Times New Roman" w:hAnsi="Times New Roman" w:cs="Times New Roman"/>
          <w:i/>
          <w:iCs/>
          <w:sz w:val="24"/>
          <w:szCs w:val="24"/>
        </w:rPr>
      </w:pPr>
    </w:p>
    <w:p w14:paraId="7B206CD4" w14:textId="77777777" w:rsidR="005C153E" w:rsidRDefault="005C153E" w:rsidP="00BA6E02">
      <w:pPr>
        <w:spacing w:line="480" w:lineRule="auto"/>
        <w:rPr>
          <w:rFonts w:ascii="Times New Roman" w:hAnsi="Times New Roman" w:cs="Times New Roman"/>
          <w:i/>
          <w:iCs/>
          <w:sz w:val="24"/>
          <w:szCs w:val="24"/>
        </w:rPr>
      </w:pPr>
    </w:p>
    <w:p w14:paraId="50FB2554" w14:textId="77777777" w:rsidR="005C153E" w:rsidRDefault="005C153E" w:rsidP="00BA6E02">
      <w:pPr>
        <w:spacing w:line="480" w:lineRule="auto"/>
        <w:rPr>
          <w:rFonts w:ascii="Times New Roman" w:hAnsi="Times New Roman" w:cs="Times New Roman"/>
          <w:i/>
          <w:iCs/>
          <w:sz w:val="24"/>
          <w:szCs w:val="24"/>
        </w:rPr>
      </w:pPr>
    </w:p>
    <w:p w14:paraId="53A75B2C" w14:textId="77777777" w:rsidR="005C153E" w:rsidRDefault="005C153E" w:rsidP="00BA6E02">
      <w:pPr>
        <w:spacing w:line="480" w:lineRule="auto"/>
        <w:rPr>
          <w:rFonts w:ascii="Times New Roman" w:hAnsi="Times New Roman" w:cs="Times New Roman"/>
          <w:i/>
          <w:iCs/>
          <w:sz w:val="24"/>
          <w:szCs w:val="24"/>
        </w:rPr>
      </w:pPr>
    </w:p>
    <w:p w14:paraId="749DDB93" w14:textId="77777777" w:rsidR="005C153E" w:rsidRDefault="005C153E" w:rsidP="00BA6E02">
      <w:pPr>
        <w:spacing w:line="480" w:lineRule="auto"/>
        <w:rPr>
          <w:rFonts w:ascii="Times New Roman" w:hAnsi="Times New Roman" w:cs="Times New Roman"/>
          <w:i/>
          <w:iCs/>
          <w:sz w:val="24"/>
          <w:szCs w:val="24"/>
        </w:rPr>
      </w:pPr>
    </w:p>
    <w:p w14:paraId="25B3563B" w14:textId="77777777" w:rsidR="005C153E" w:rsidRDefault="005C153E" w:rsidP="00BA6E02">
      <w:pPr>
        <w:spacing w:line="480" w:lineRule="auto"/>
        <w:rPr>
          <w:rFonts w:ascii="Times New Roman" w:hAnsi="Times New Roman" w:cs="Times New Roman"/>
          <w:i/>
          <w:iCs/>
          <w:sz w:val="24"/>
          <w:szCs w:val="24"/>
        </w:rPr>
      </w:pPr>
    </w:p>
    <w:p w14:paraId="54714344" w14:textId="77777777" w:rsidR="005C153E" w:rsidRDefault="005C153E" w:rsidP="00BA6E02">
      <w:pPr>
        <w:spacing w:line="480" w:lineRule="auto"/>
        <w:rPr>
          <w:rFonts w:ascii="Times New Roman" w:hAnsi="Times New Roman" w:cs="Times New Roman"/>
          <w:i/>
          <w:iCs/>
          <w:sz w:val="24"/>
          <w:szCs w:val="24"/>
        </w:rPr>
      </w:pPr>
    </w:p>
    <w:p w14:paraId="4F504224" w14:textId="7A53DD13" w:rsidR="008C4B05" w:rsidRDefault="005C153E" w:rsidP="00BA6E02">
      <w:pPr>
        <w:spacing w:line="480" w:lineRule="auto"/>
        <w:rPr>
          <w:rFonts w:ascii="Times New Roman" w:hAnsi="Times New Roman" w:cs="Times New Roman"/>
          <w:sz w:val="24"/>
          <w:szCs w:val="24"/>
        </w:rPr>
      </w:pPr>
      <w:r>
        <w:rPr>
          <w:rFonts w:ascii="Times New Roman" w:hAnsi="Times New Roman" w:cs="Times New Roman"/>
          <w:sz w:val="24"/>
          <w:szCs w:val="24"/>
        </w:rPr>
        <w:t>Figure 2 e</w:t>
      </w:r>
      <w:r w:rsidR="001D40FA">
        <w:rPr>
          <w:rFonts w:ascii="Times New Roman" w:hAnsi="Times New Roman" w:cs="Times New Roman"/>
          <w:sz w:val="24"/>
          <w:szCs w:val="24"/>
        </w:rPr>
        <w:t>.</w:t>
      </w:r>
      <w:r>
        <w:rPr>
          <w:rFonts w:ascii="Times New Roman" w:hAnsi="Times New Roman" w:cs="Times New Roman"/>
          <w:sz w:val="24"/>
          <w:szCs w:val="24"/>
        </w:rPr>
        <w:t xml:space="preserve"> </w:t>
      </w:r>
      <w:r w:rsidR="008C4B05">
        <w:rPr>
          <w:rFonts w:ascii="Times New Roman" w:hAnsi="Times New Roman" w:cs="Times New Roman"/>
          <w:i/>
          <w:iCs/>
          <w:sz w:val="24"/>
          <w:szCs w:val="24"/>
        </w:rPr>
        <w:t>The Virgin as the Life-Giving-Spring</w:t>
      </w:r>
      <w:r w:rsidR="008C4B05" w:rsidRPr="79DD0FA1">
        <w:rPr>
          <w:rFonts w:ascii="Times New Roman" w:hAnsi="Times New Roman" w:cs="Times New Roman"/>
          <w:i/>
          <w:iCs/>
          <w:sz w:val="24"/>
          <w:szCs w:val="24"/>
        </w:rPr>
        <w:t xml:space="preserve">. </w:t>
      </w:r>
      <w:r w:rsidR="008C4B05" w:rsidRPr="70FDEEEB">
        <w:rPr>
          <w:rFonts w:ascii="Times New Roman" w:hAnsi="Times New Roman" w:cs="Times New Roman"/>
          <w:sz w:val="24"/>
          <w:szCs w:val="24"/>
        </w:rPr>
        <w:t>Early 19</w:t>
      </w:r>
      <w:r w:rsidR="008C4B05" w:rsidRPr="70FDEEEB">
        <w:rPr>
          <w:rFonts w:ascii="Times New Roman" w:hAnsi="Times New Roman" w:cs="Times New Roman"/>
          <w:sz w:val="24"/>
          <w:szCs w:val="24"/>
          <w:vertAlign w:val="superscript"/>
        </w:rPr>
        <w:t>th</w:t>
      </w:r>
      <w:r w:rsidR="008C4B05" w:rsidRPr="70FDEEEB">
        <w:rPr>
          <w:rFonts w:ascii="Times New Roman" w:hAnsi="Times New Roman" w:cs="Times New Roman"/>
          <w:sz w:val="24"/>
          <w:szCs w:val="24"/>
        </w:rPr>
        <w:t xml:space="preserve"> century, </w:t>
      </w:r>
      <w:r w:rsidR="008C4B05" w:rsidRPr="1DB9AAFF">
        <w:rPr>
          <w:rFonts w:ascii="Times New Roman" w:hAnsi="Times New Roman" w:cs="Times New Roman"/>
          <w:sz w:val="24"/>
          <w:szCs w:val="24"/>
        </w:rPr>
        <w:t xml:space="preserve">Greece, Egg Tempera on Panel, </w:t>
      </w:r>
      <w:r w:rsidR="008C4B05" w:rsidRPr="70FDEEEB">
        <w:rPr>
          <w:rFonts w:ascii="Times New Roman" w:hAnsi="Times New Roman" w:cs="Times New Roman"/>
          <w:sz w:val="24"/>
          <w:szCs w:val="24"/>
        </w:rPr>
        <w:t>16 x 21 ½ in.,</w:t>
      </w:r>
      <w:r w:rsidR="008C4B05" w:rsidRPr="1DB9AAFF">
        <w:rPr>
          <w:rFonts w:ascii="Times New Roman" w:hAnsi="Times New Roman" w:cs="Times New Roman"/>
          <w:sz w:val="24"/>
          <w:szCs w:val="24"/>
        </w:rPr>
        <w:t xml:space="preserve"> </w:t>
      </w:r>
      <w:r w:rsidR="008C4B05" w:rsidRPr="62E0590D">
        <w:rPr>
          <w:rFonts w:ascii="Times New Roman" w:hAnsi="Times New Roman" w:cs="Times New Roman"/>
          <w:sz w:val="24"/>
          <w:szCs w:val="24"/>
        </w:rPr>
        <w:t>Fred Jones Jr. Museum of Art, Norman, Oklahoma</w:t>
      </w:r>
      <w:r w:rsidR="008C4B05">
        <w:rPr>
          <w:rFonts w:ascii="Times New Roman" w:hAnsi="Times New Roman" w:cs="Times New Roman"/>
          <w:sz w:val="24"/>
          <w:szCs w:val="24"/>
        </w:rPr>
        <w:t>, Detail of Notes</w:t>
      </w:r>
      <w:r w:rsidR="008C4B05" w:rsidRPr="4F346A9D">
        <w:rPr>
          <w:rFonts w:ascii="Times New Roman" w:hAnsi="Times New Roman" w:cs="Times New Roman"/>
          <w:sz w:val="24"/>
          <w:szCs w:val="24"/>
        </w:rPr>
        <w:t>,</w:t>
      </w:r>
      <w:r w:rsidR="008C4B05">
        <w:rPr>
          <w:rFonts w:ascii="Times New Roman" w:hAnsi="Times New Roman" w:cs="Times New Roman"/>
          <w:sz w:val="24"/>
          <w:szCs w:val="24"/>
        </w:rPr>
        <w:t xml:space="preserve"> </w:t>
      </w:r>
      <w:r w:rsidR="006B63DC">
        <w:rPr>
          <w:rFonts w:ascii="Times New Roman" w:hAnsi="Times New Roman" w:cs="Times New Roman"/>
          <w:sz w:val="24"/>
          <w:szCs w:val="24"/>
        </w:rPr>
        <w:t>back</w:t>
      </w:r>
      <w:r w:rsidR="008C4B05">
        <w:rPr>
          <w:rFonts w:ascii="Times New Roman" w:hAnsi="Times New Roman" w:cs="Times New Roman"/>
          <w:sz w:val="24"/>
          <w:szCs w:val="24"/>
        </w:rPr>
        <w:t xml:space="preserve"> </w:t>
      </w:r>
      <w:r w:rsidR="008C4B05" w:rsidRPr="4F346A9D">
        <w:rPr>
          <w:rFonts w:ascii="Times New Roman" w:hAnsi="Times New Roman" w:cs="Times New Roman"/>
          <w:sz w:val="24"/>
          <w:szCs w:val="24"/>
        </w:rPr>
        <w:t>(Photo: Author)</w:t>
      </w:r>
    </w:p>
    <w:p w14:paraId="0A4F5047" w14:textId="1741DE17" w:rsidR="00182DAD" w:rsidRDefault="00A02FF5" w:rsidP="0050687B">
      <w:pPr>
        <w:spacing w:line="240" w:lineRule="auto"/>
        <w:rPr>
          <w:rFonts w:ascii="Times New Roman" w:hAnsi="Times New Roman" w:cs="Times New Roman"/>
          <w:sz w:val="24"/>
          <w:szCs w:val="24"/>
        </w:rPr>
      </w:pPr>
      <w:r w:rsidRPr="007D2089">
        <w:rPr>
          <w:rFonts w:ascii="Times New Roman" w:hAnsi="Times New Roman" w:cs="Times New Roman"/>
          <w:noProof/>
          <w:sz w:val="24"/>
          <w:szCs w:val="24"/>
        </w:rPr>
        <w:lastRenderedPageBreak/>
        <w:drawing>
          <wp:anchor distT="0" distB="0" distL="114300" distR="114300" simplePos="0" relativeHeight="251658253" behindDoc="0" locked="0" layoutInCell="1" allowOverlap="1" wp14:anchorId="36C1A3D3" wp14:editId="6B86382F">
            <wp:simplePos x="0" y="0"/>
            <wp:positionH relativeFrom="margin">
              <wp:align>left</wp:align>
            </wp:positionH>
            <wp:positionV relativeFrom="paragraph">
              <wp:posOffset>419100</wp:posOffset>
            </wp:positionV>
            <wp:extent cx="5029200" cy="4138930"/>
            <wp:effectExtent l="0" t="0" r="0" b="0"/>
            <wp:wrapSquare wrapText="bothSides"/>
            <wp:docPr id="4" name="Picture 4" descr="Picturing salvation — Chora's brilliant Byzantine mosa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ing salvation — Chora's brilliant Byzantine mosaics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4138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AA92D" w14:textId="76690E91" w:rsidR="0050687B" w:rsidRDefault="0050687B" w:rsidP="00D31C44">
      <w:pPr>
        <w:spacing w:line="240" w:lineRule="auto"/>
        <w:jc w:val="center"/>
        <w:rPr>
          <w:rFonts w:ascii="Times New Roman" w:hAnsi="Times New Roman" w:cs="Times New Roman"/>
          <w:sz w:val="24"/>
          <w:szCs w:val="24"/>
        </w:rPr>
      </w:pPr>
    </w:p>
    <w:p w14:paraId="3760CE1B" w14:textId="17CFBE59" w:rsidR="0050687B" w:rsidRDefault="0050687B" w:rsidP="00D31C44">
      <w:pPr>
        <w:spacing w:line="240" w:lineRule="auto"/>
        <w:jc w:val="center"/>
        <w:rPr>
          <w:rFonts w:ascii="Times New Roman" w:hAnsi="Times New Roman" w:cs="Times New Roman"/>
          <w:sz w:val="24"/>
          <w:szCs w:val="24"/>
        </w:rPr>
      </w:pPr>
    </w:p>
    <w:p w14:paraId="17C61C53" w14:textId="26395447" w:rsidR="0050687B" w:rsidRDefault="0050687B" w:rsidP="00D31C44">
      <w:pPr>
        <w:spacing w:line="240" w:lineRule="auto"/>
        <w:jc w:val="center"/>
        <w:rPr>
          <w:rFonts w:ascii="Times New Roman" w:hAnsi="Times New Roman" w:cs="Times New Roman"/>
          <w:sz w:val="24"/>
          <w:szCs w:val="24"/>
        </w:rPr>
      </w:pPr>
    </w:p>
    <w:p w14:paraId="0062DD25" w14:textId="6BCA9481" w:rsidR="0050687B" w:rsidRDefault="0050687B" w:rsidP="00D31C44">
      <w:pPr>
        <w:spacing w:line="240" w:lineRule="auto"/>
        <w:jc w:val="center"/>
        <w:rPr>
          <w:rFonts w:ascii="Times New Roman" w:hAnsi="Times New Roman" w:cs="Times New Roman"/>
          <w:sz w:val="24"/>
          <w:szCs w:val="24"/>
        </w:rPr>
      </w:pPr>
    </w:p>
    <w:p w14:paraId="55AFFE51" w14:textId="5BBC4F67" w:rsidR="0050687B" w:rsidRDefault="0050687B" w:rsidP="00D31C44">
      <w:pPr>
        <w:spacing w:line="240" w:lineRule="auto"/>
        <w:jc w:val="center"/>
        <w:rPr>
          <w:rFonts w:ascii="Times New Roman" w:hAnsi="Times New Roman" w:cs="Times New Roman"/>
          <w:sz w:val="24"/>
          <w:szCs w:val="24"/>
        </w:rPr>
      </w:pPr>
    </w:p>
    <w:p w14:paraId="623F046C" w14:textId="2699938E" w:rsidR="0050687B" w:rsidRDefault="0050687B" w:rsidP="00D31C44">
      <w:pPr>
        <w:spacing w:line="240" w:lineRule="auto"/>
        <w:jc w:val="center"/>
        <w:rPr>
          <w:rFonts w:ascii="Times New Roman" w:hAnsi="Times New Roman" w:cs="Times New Roman"/>
          <w:sz w:val="24"/>
          <w:szCs w:val="24"/>
        </w:rPr>
      </w:pPr>
    </w:p>
    <w:p w14:paraId="6CBE6CC6" w14:textId="605FDEFD" w:rsidR="0050687B" w:rsidRDefault="0050687B" w:rsidP="00D31C44">
      <w:pPr>
        <w:spacing w:line="240" w:lineRule="auto"/>
        <w:jc w:val="center"/>
        <w:rPr>
          <w:rFonts w:ascii="Times New Roman" w:hAnsi="Times New Roman" w:cs="Times New Roman"/>
          <w:sz w:val="24"/>
          <w:szCs w:val="24"/>
        </w:rPr>
      </w:pPr>
    </w:p>
    <w:p w14:paraId="58FA81E0" w14:textId="1D5552C8" w:rsidR="0050687B" w:rsidRDefault="0050687B" w:rsidP="00D31C44">
      <w:pPr>
        <w:spacing w:line="240" w:lineRule="auto"/>
        <w:jc w:val="center"/>
        <w:rPr>
          <w:rFonts w:ascii="Times New Roman" w:hAnsi="Times New Roman" w:cs="Times New Roman"/>
          <w:sz w:val="24"/>
          <w:szCs w:val="24"/>
        </w:rPr>
      </w:pPr>
    </w:p>
    <w:p w14:paraId="6D55856A" w14:textId="04EC2DA5" w:rsidR="0050687B" w:rsidRDefault="0050687B" w:rsidP="00D31C44">
      <w:pPr>
        <w:spacing w:line="240" w:lineRule="auto"/>
        <w:jc w:val="center"/>
        <w:rPr>
          <w:rFonts w:ascii="Times New Roman" w:hAnsi="Times New Roman" w:cs="Times New Roman"/>
          <w:sz w:val="24"/>
          <w:szCs w:val="24"/>
        </w:rPr>
      </w:pPr>
    </w:p>
    <w:p w14:paraId="739FC969" w14:textId="53FEC35E" w:rsidR="0050687B" w:rsidRDefault="0050687B" w:rsidP="00D31C44">
      <w:pPr>
        <w:spacing w:line="240" w:lineRule="auto"/>
        <w:jc w:val="center"/>
        <w:rPr>
          <w:rFonts w:ascii="Times New Roman" w:hAnsi="Times New Roman" w:cs="Times New Roman"/>
          <w:sz w:val="24"/>
          <w:szCs w:val="24"/>
        </w:rPr>
      </w:pPr>
    </w:p>
    <w:p w14:paraId="6F99E1A9" w14:textId="7D72FB8A" w:rsidR="0050687B" w:rsidRDefault="0050687B" w:rsidP="00D31C44">
      <w:pPr>
        <w:spacing w:line="240" w:lineRule="auto"/>
        <w:jc w:val="center"/>
        <w:rPr>
          <w:rFonts w:ascii="Times New Roman" w:hAnsi="Times New Roman" w:cs="Times New Roman"/>
          <w:sz w:val="24"/>
          <w:szCs w:val="24"/>
        </w:rPr>
      </w:pPr>
    </w:p>
    <w:p w14:paraId="3F28D3BF" w14:textId="1C500E8C" w:rsidR="0050687B" w:rsidRDefault="0050687B" w:rsidP="00D31C44">
      <w:pPr>
        <w:spacing w:line="240" w:lineRule="auto"/>
        <w:jc w:val="center"/>
        <w:rPr>
          <w:rFonts w:ascii="Times New Roman" w:hAnsi="Times New Roman" w:cs="Times New Roman"/>
          <w:sz w:val="24"/>
          <w:szCs w:val="24"/>
        </w:rPr>
      </w:pPr>
    </w:p>
    <w:p w14:paraId="464AC143" w14:textId="3CE50E38" w:rsidR="0050687B" w:rsidRDefault="0050687B" w:rsidP="00D31C44">
      <w:pPr>
        <w:spacing w:line="240" w:lineRule="auto"/>
        <w:jc w:val="center"/>
        <w:rPr>
          <w:rFonts w:ascii="Times New Roman" w:hAnsi="Times New Roman" w:cs="Times New Roman"/>
          <w:sz w:val="24"/>
          <w:szCs w:val="24"/>
        </w:rPr>
      </w:pPr>
    </w:p>
    <w:p w14:paraId="3A5F3CE1" w14:textId="72AF68F7" w:rsidR="0050687B" w:rsidRDefault="0050687B" w:rsidP="00D31C44">
      <w:pPr>
        <w:spacing w:line="240" w:lineRule="auto"/>
        <w:jc w:val="center"/>
        <w:rPr>
          <w:rFonts w:ascii="Times New Roman" w:hAnsi="Times New Roman" w:cs="Times New Roman"/>
          <w:sz w:val="24"/>
          <w:szCs w:val="24"/>
        </w:rPr>
      </w:pPr>
    </w:p>
    <w:p w14:paraId="4E5AB4C8" w14:textId="08D6299C" w:rsidR="0050687B" w:rsidRDefault="0050687B" w:rsidP="00D31C44">
      <w:pPr>
        <w:spacing w:line="240" w:lineRule="auto"/>
        <w:jc w:val="center"/>
        <w:rPr>
          <w:rFonts w:ascii="Times New Roman" w:hAnsi="Times New Roman" w:cs="Times New Roman"/>
          <w:sz w:val="24"/>
          <w:szCs w:val="24"/>
        </w:rPr>
      </w:pPr>
    </w:p>
    <w:p w14:paraId="1B070E0E" w14:textId="77777777" w:rsidR="0050687B" w:rsidRDefault="0050687B" w:rsidP="00D31C44">
      <w:pPr>
        <w:spacing w:line="240" w:lineRule="auto"/>
        <w:jc w:val="center"/>
        <w:rPr>
          <w:rFonts w:ascii="Times New Roman" w:hAnsi="Times New Roman" w:cs="Times New Roman"/>
          <w:sz w:val="24"/>
          <w:szCs w:val="24"/>
        </w:rPr>
      </w:pPr>
    </w:p>
    <w:p w14:paraId="3670F38B" w14:textId="48E98462" w:rsidR="008C4B05" w:rsidRPr="00B34A52" w:rsidRDefault="0050687B" w:rsidP="008C4B05">
      <w:pPr>
        <w:spacing w:line="480" w:lineRule="auto"/>
        <w:rPr>
          <w:rFonts w:ascii="Times New Roman" w:hAnsi="Times New Roman" w:cs="Times New Roman"/>
          <w:sz w:val="24"/>
          <w:szCs w:val="24"/>
        </w:rPr>
      </w:pPr>
      <w:r>
        <w:rPr>
          <w:rFonts w:ascii="Times New Roman" w:hAnsi="Times New Roman" w:cs="Times New Roman"/>
          <w:sz w:val="24"/>
          <w:szCs w:val="24"/>
        </w:rPr>
        <w:t>Figure 4</w:t>
      </w:r>
      <w:r w:rsidR="00685ED6">
        <w:rPr>
          <w:rFonts w:ascii="Times New Roman" w:hAnsi="Times New Roman" w:cs="Times New Roman"/>
          <w:sz w:val="24"/>
          <w:szCs w:val="24"/>
        </w:rPr>
        <w:t xml:space="preserve">. </w:t>
      </w:r>
      <w:r w:rsidR="008C4B05">
        <w:rPr>
          <w:rFonts w:ascii="Times New Roman" w:hAnsi="Times New Roman" w:cs="Times New Roman"/>
          <w:i/>
          <w:iCs/>
          <w:sz w:val="24"/>
          <w:szCs w:val="24"/>
        </w:rPr>
        <w:t>Panagia the Font of Life</w:t>
      </w:r>
      <w:r w:rsidR="008C4B05" w:rsidRPr="1D1266DF">
        <w:rPr>
          <w:rFonts w:ascii="Times New Roman" w:hAnsi="Times New Roman" w:cs="Times New Roman"/>
          <w:i/>
          <w:iCs/>
          <w:sz w:val="24"/>
          <w:szCs w:val="24"/>
        </w:rPr>
        <w:t xml:space="preserve">. </w:t>
      </w:r>
      <w:r w:rsidR="008C4B05" w:rsidRPr="6DDF43B5">
        <w:rPr>
          <w:rFonts w:ascii="Times New Roman" w:hAnsi="Times New Roman" w:cs="Times New Roman"/>
          <w:sz w:val="24"/>
          <w:szCs w:val="24"/>
        </w:rPr>
        <w:t>14</w:t>
      </w:r>
      <w:r w:rsidR="008C4B05" w:rsidRPr="6DDF43B5">
        <w:rPr>
          <w:rFonts w:ascii="Times New Roman" w:hAnsi="Times New Roman" w:cs="Times New Roman"/>
          <w:sz w:val="24"/>
          <w:szCs w:val="24"/>
          <w:vertAlign w:val="superscript"/>
        </w:rPr>
        <w:t>th</w:t>
      </w:r>
      <w:r w:rsidR="008C4B05" w:rsidRPr="6DDF43B5">
        <w:rPr>
          <w:rFonts w:ascii="Times New Roman" w:hAnsi="Times New Roman" w:cs="Times New Roman"/>
          <w:sz w:val="24"/>
          <w:szCs w:val="24"/>
        </w:rPr>
        <w:t xml:space="preserve"> Century, Mosaic, Monastery of Christ at Chora, Istanbul</w:t>
      </w:r>
      <w:r w:rsidR="008C4B05" w:rsidRPr="507AD381">
        <w:rPr>
          <w:rFonts w:ascii="Times New Roman" w:hAnsi="Times New Roman" w:cs="Times New Roman"/>
          <w:sz w:val="24"/>
          <w:szCs w:val="24"/>
        </w:rPr>
        <w:t>, Turkey</w:t>
      </w:r>
      <w:r w:rsidR="008C4B05" w:rsidRPr="429BA8CD">
        <w:rPr>
          <w:rFonts w:ascii="Times New Roman" w:hAnsi="Times New Roman" w:cs="Times New Roman"/>
          <w:sz w:val="24"/>
          <w:szCs w:val="24"/>
        </w:rPr>
        <w:t xml:space="preserve"> (</w:t>
      </w:r>
      <w:r w:rsidR="008C4B05" w:rsidRPr="3713CC66">
        <w:rPr>
          <w:rFonts w:ascii="Times New Roman" w:hAnsi="Times New Roman" w:cs="Times New Roman"/>
          <w:sz w:val="24"/>
          <w:szCs w:val="24"/>
        </w:rPr>
        <w:t xml:space="preserve">Photo: </w:t>
      </w:r>
      <w:r w:rsidR="008C4B05" w:rsidRPr="00B34A52">
        <w:rPr>
          <w:rFonts w:ascii="Times New Roman" w:hAnsi="Times New Roman" w:cs="Times New Roman"/>
          <w:sz w:val="24"/>
          <w:szCs w:val="24"/>
        </w:rPr>
        <w:t>https://smarthistory.org/picturing-salvation/</w:t>
      </w:r>
      <w:r w:rsidR="008C4B05">
        <w:rPr>
          <w:rFonts w:ascii="Times New Roman" w:hAnsi="Times New Roman" w:cs="Times New Roman"/>
          <w:sz w:val="24"/>
          <w:szCs w:val="24"/>
        </w:rPr>
        <w:t>)</w:t>
      </w:r>
    </w:p>
    <w:p w14:paraId="263BFB68" w14:textId="77777777" w:rsidR="008C4B05" w:rsidRPr="007D2089" w:rsidRDefault="008C4B05" w:rsidP="008C4B05">
      <w:pPr>
        <w:spacing w:line="240" w:lineRule="auto"/>
        <w:jc w:val="center"/>
        <w:rPr>
          <w:rFonts w:ascii="Times New Roman" w:hAnsi="Times New Roman" w:cs="Times New Roman"/>
          <w:sz w:val="24"/>
          <w:szCs w:val="24"/>
        </w:rPr>
      </w:pPr>
    </w:p>
    <w:p w14:paraId="6B3B1B9C" w14:textId="0C7BAD79" w:rsidR="008C4B05" w:rsidRDefault="008C4B05" w:rsidP="008C4B05">
      <w:pPr>
        <w:spacing w:line="480" w:lineRule="auto"/>
        <w:ind w:left="720"/>
        <w:rPr>
          <w:rFonts w:ascii="Times New Roman" w:hAnsi="Times New Roman" w:cs="Times New Roman"/>
          <w:i/>
          <w:sz w:val="24"/>
          <w:szCs w:val="24"/>
          <w:vertAlign w:val="superscript"/>
        </w:rPr>
      </w:pPr>
    </w:p>
    <w:p w14:paraId="1A997858" w14:textId="45A0C3B0" w:rsidR="00D70EDF" w:rsidRDefault="00D70EDF" w:rsidP="00D31C44">
      <w:pPr>
        <w:spacing w:line="240" w:lineRule="auto"/>
        <w:jc w:val="center"/>
        <w:rPr>
          <w:rFonts w:ascii="Times New Roman" w:hAnsi="Times New Roman" w:cs="Times New Roman"/>
          <w:sz w:val="24"/>
          <w:szCs w:val="24"/>
        </w:rPr>
      </w:pPr>
    </w:p>
    <w:p w14:paraId="77190529" w14:textId="15E7FC65" w:rsidR="00182DAD" w:rsidRDefault="00182DAD" w:rsidP="00D31C44">
      <w:pPr>
        <w:spacing w:line="240" w:lineRule="auto"/>
        <w:jc w:val="center"/>
        <w:rPr>
          <w:rFonts w:ascii="Times New Roman" w:hAnsi="Times New Roman" w:cs="Times New Roman"/>
          <w:sz w:val="24"/>
          <w:szCs w:val="24"/>
        </w:rPr>
      </w:pPr>
    </w:p>
    <w:p w14:paraId="06CF2963" w14:textId="34F77E3F" w:rsidR="00182DAD" w:rsidRDefault="00182DAD" w:rsidP="002A6421">
      <w:pPr>
        <w:spacing w:line="240" w:lineRule="auto"/>
        <w:rPr>
          <w:rFonts w:ascii="Times New Roman" w:hAnsi="Times New Roman" w:cs="Times New Roman"/>
          <w:sz w:val="24"/>
          <w:szCs w:val="24"/>
        </w:rPr>
      </w:pPr>
    </w:p>
    <w:p w14:paraId="15B2F72E" w14:textId="715ED0DF" w:rsidR="005836E2" w:rsidRDefault="005836E2" w:rsidP="002A6421">
      <w:pPr>
        <w:spacing w:line="240" w:lineRule="auto"/>
        <w:rPr>
          <w:rFonts w:ascii="Times New Roman" w:hAnsi="Times New Roman" w:cs="Times New Roman"/>
          <w:sz w:val="24"/>
          <w:szCs w:val="24"/>
        </w:rPr>
      </w:pPr>
    </w:p>
    <w:p w14:paraId="1D793A12" w14:textId="4EB592D7" w:rsidR="00B362B6" w:rsidRDefault="00B362B6" w:rsidP="002A6421">
      <w:pPr>
        <w:spacing w:line="240" w:lineRule="auto"/>
        <w:rPr>
          <w:rFonts w:ascii="Times New Roman" w:hAnsi="Times New Roman" w:cs="Times New Roman"/>
          <w:sz w:val="24"/>
          <w:szCs w:val="24"/>
        </w:rPr>
      </w:pPr>
    </w:p>
    <w:p w14:paraId="26CF14D4" w14:textId="77777777" w:rsidR="00B362B6" w:rsidRDefault="00B362B6" w:rsidP="002A6421">
      <w:pPr>
        <w:spacing w:line="240" w:lineRule="auto"/>
        <w:rPr>
          <w:rFonts w:ascii="Times New Roman" w:hAnsi="Times New Roman" w:cs="Times New Roman"/>
          <w:sz w:val="24"/>
          <w:szCs w:val="24"/>
        </w:rPr>
      </w:pPr>
    </w:p>
    <w:p w14:paraId="2EB693D3" w14:textId="77777777" w:rsidR="008C4B05" w:rsidRDefault="008C4B05" w:rsidP="002A6421">
      <w:pPr>
        <w:spacing w:line="240" w:lineRule="auto"/>
        <w:rPr>
          <w:rFonts w:ascii="Times New Roman" w:hAnsi="Times New Roman" w:cs="Times New Roman"/>
          <w:sz w:val="24"/>
          <w:szCs w:val="24"/>
        </w:rPr>
      </w:pPr>
    </w:p>
    <w:p w14:paraId="4453711A" w14:textId="301ED857" w:rsidR="002C1FD3" w:rsidRDefault="00757799" w:rsidP="00D31C44">
      <w:pPr>
        <w:spacing w:line="240" w:lineRule="auto"/>
        <w:jc w:val="center"/>
        <w:rPr>
          <w:rFonts w:ascii="Times New Roman" w:hAnsi="Times New Roman" w:cs="Times New Roman"/>
          <w:sz w:val="24"/>
          <w:szCs w:val="24"/>
        </w:rPr>
      </w:pPr>
      <w:r>
        <w:rPr>
          <w:noProof/>
        </w:rPr>
        <w:lastRenderedPageBreak/>
        <w:drawing>
          <wp:anchor distT="0" distB="0" distL="114300" distR="114300" simplePos="0" relativeHeight="251659279" behindDoc="0" locked="0" layoutInCell="1" allowOverlap="1" wp14:anchorId="77B520D6" wp14:editId="23DF412B">
            <wp:simplePos x="0" y="0"/>
            <wp:positionH relativeFrom="margin">
              <wp:align>left</wp:align>
            </wp:positionH>
            <wp:positionV relativeFrom="paragraph">
              <wp:posOffset>0</wp:posOffset>
            </wp:positionV>
            <wp:extent cx="4286250" cy="6557010"/>
            <wp:effectExtent l="0" t="0" r="0" b="0"/>
            <wp:wrapSquare wrapText="bothSides"/>
            <wp:docPr id="17" name="Picture 17"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0883" cy="6564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98288" w14:textId="3916C8FD" w:rsidR="00182DAD" w:rsidRDefault="00182DAD" w:rsidP="00D31C44">
      <w:pPr>
        <w:spacing w:line="240" w:lineRule="auto"/>
        <w:jc w:val="center"/>
        <w:rPr>
          <w:rFonts w:ascii="Times New Roman" w:hAnsi="Times New Roman" w:cs="Times New Roman"/>
          <w:sz w:val="24"/>
          <w:szCs w:val="24"/>
        </w:rPr>
      </w:pPr>
    </w:p>
    <w:p w14:paraId="176E1AE7" w14:textId="760ABE85" w:rsidR="00182DAD" w:rsidRDefault="00182DAD" w:rsidP="00D31C44">
      <w:pPr>
        <w:spacing w:line="240" w:lineRule="auto"/>
        <w:jc w:val="center"/>
        <w:rPr>
          <w:rFonts w:ascii="Times New Roman" w:hAnsi="Times New Roman" w:cs="Times New Roman"/>
          <w:sz w:val="24"/>
          <w:szCs w:val="24"/>
        </w:rPr>
      </w:pPr>
    </w:p>
    <w:p w14:paraId="153BF3C6" w14:textId="629F10AA" w:rsidR="00182DAD" w:rsidRDefault="00182DAD" w:rsidP="00D31C44">
      <w:pPr>
        <w:spacing w:line="240" w:lineRule="auto"/>
        <w:jc w:val="center"/>
        <w:rPr>
          <w:rFonts w:ascii="Times New Roman" w:hAnsi="Times New Roman" w:cs="Times New Roman"/>
          <w:sz w:val="24"/>
          <w:szCs w:val="24"/>
        </w:rPr>
      </w:pPr>
    </w:p>
    <w:p w14:paraId="7EEB7743" w14:textId="1AB37B5A" w:rsidR="00182DAD" w:rsidRDefault="00182DAD" w:rsidP="00D31C44">
      <w:pPr>
        <w:spacing w:line="240" w:lineRule="auto"/>
        <w:jc w:val="center"/>
        <w:rPr>
          <w:rFonts w:ascii="Times New Roman" w:hAnsi="Times New Roman" w:cs="Times New Roman"/>
          <w:sz w:val="24"/>
          <w:szCs w:val="24"/>
        </w:rPr>
      </w:pPr>
    </w:p>
    <w:p w14:paraId="21CC58DF" w14:textId="0620B726" w:rsidR="00182DAD" w:rsidRDefault="00182DAD" w:rsidP="00D31C44">
      <w:pPr>
        <w:spacing w:line="240" w:lineRule="auto"/>
        <w:jc w:val="center"/>
        <w:rPr>
          <w:rFonts w:ascii="Times New Roman" w:hAnsi="Times New Roman" w:cs="Times New Roman"/>
          <w:sz w:val="24"/>
          <w:szCs w:val="24"/>
        </w:rPr>
      </w:pPr>
    </w:p>
    <w:p w14:paraId="6250247C" w14:textId="06927EAC" w:rsidR="00182DAD" w:rsidRDefault="00182DAD" w:rsidP="00D31C44">
      <w:pPr>
        <w:spacing w:line="240" w:lineRule="auto"/>
        <w:jc w:val="center"/>
        <w:rPr>
          <w:rFonts w:ascii="Times New Roman" w:hAnsi="Times New Roman" w:cs="Times New Roman"/>
          <w:sz w:val="24"/>
          <w:szCs w:val="24"/>
        </w:rPr>
      </w:pPr>
    </w:p>
    <w:p w14:paraId="5A5C4E62" w14:textId="7E1EBBD0" w:rsidR="00182DAD" w:rsidRDefault="00182DAD" w:rsidP="00D31C44">
      <w:pPr>
        <w:spacing w:line="240" w:lineRule="auto"/>
        <w:jc w:val="center"/>
        <w:rPr>
          <w:rFonts w:ascii="Times New Roman" w:hAnsi="Times New Roman" w:cs="Times New Roman"/>
          <w:sz w:val="24"/>
          <w:szCs w:val="24"/>
        </w:rPr>
      </w:pPr>
    </w:p>
    <w:p w14:paraId="543BE6F4" w14:textId="19181255" w:rsidR="00182DAD" w:rsidRDefault="00182DAD" w:rsidP="00D31C44">
      <w:pPr>
        <w:spacing w:line="240" w:lineRule="auto"/>
        <w:jc w:val="center"/>
        <w:rPr>
          <w:rFonts w:ascii="Times New Roman" w:hAnsi="Times New Roman" w:cs="Times New Roman"/>
          <w:sz w:val="24"/>
          <w:szCs w:val="24"/>
        </w:rPr>
      </w:pPr>
    </w:p>
    <w:p w14:paraId="4B840BBD" w14:textId="42E63A93" w:rsidR="00182DAD" w:rsidRDefault="00182DAD" w:rsidP="00D31C44">
      <w:pPr>
        <w:spacing w:line="240" w:lineRule="auto"/>
        <w:jc w:val="center"/>
        <w:rPr>
          <w:rFonts w:ascii="Times New Roman" w:hAnsi="Times New Roman" w:cs="Times New Roman"/>
          <w:sz w:val="24"/>
          <w:szCs w:val="24"/>
        </w:rPr>
      </w:pPr>
    </w:p>
    <w:p w14:paraId="10FE43F6" w14:textId="0581E66C" w:rsidR="00182DAD" w:rsidRDefault="00182DAD" w:rsidP="00D31C44">
      <w:pPr>
        <w:spacing w:line="240" w:lineRule="auto"/>
        <w:jc w:val="center"/>
        <w:rPr>
          <w:rFonts w:ascii="Times New Roman" w:hAnsi="Times New Roman" w:cs="Times New Roman"/>
          <w:sz w:val="24"/>
          <w:szCs w:val="24"/>
        </w:rPr>
      </w:pPr>
    </w:p>
    <w:p w14:paraId="63717D99" w14:textId="3CEE750B" w:rsidR="00182DAD" w:rsidRDefault="00182DAD" w:rsidP="00D31C44">
      <w:pPr>
        <w:spacing w:line="240" w:lineRule="auto"/>
        <w:jc w:val="center"/>
        <w:rPr>
          <w:rFonts w:ascii="Times New Roman" w:hAnsi="Times New Roman" w:cs="Times New Roman"/>
          <w:sz w:val="24"/>
          <w:szCs w:val="24"/>
        </w:rPr>
      </w:pPr>
    </w:p>
    <w:p w14:paraId="67358EF7" w14:textId="0CBA8209" w:rsidR="00182DAD" w:rsidRDefault="00182DAD" w:rsidP="00D31C44">
      <w:pPr>
        <w:spacing w:line="240" w:lineRule="auto"/>
        <w:jc w:val="center"/>
        <w:rPr>
          <w:rFonts w:ascii="Times New Roman" w:hAnsi="Times New Roman" w:cs="Times New Roman"/>
          <w:sz w:val="24"/>
          <w:szCs w:val="24"/>
        </w:rPr>
      </w:pPr>
    </w:p>
    <w:p w14:paraId="6A1B40C0" w14:textId="328FE968" w:rsidR="00182DAD" w:rsidRDefault="00182DAD" w:rsidP="00D31C44">
      <w:pPr>
        <w:spacing w:line="240" w:lineRule="auto"/>
        <w:jc w:val="center"/>
        <w:rPr>
          <w:rFonts w:ascii="Times New Roman" w:hAnsi="Times New Roman" w:cs="Times New Roman"/>
          <w:sz w:val="24"/>
          <w:szCs w:val="24"/>
        </w:rPr>
      </w:pPr>
    </w:p>
    <w:p w14:paraId="55FA0496" w14:textId="738EC51B" w:rsidR="00182DAD" w:rsidRDefault="00182DAD" w:rsidP="00D31C44">
      <w:pPr>
        <w:spacing w:line="240" w:lineRule="auto"/>
        <w:jc w:val="center"/>
        <w:rPr>
          <w:rFonts w:ascii="Times New Roman" w:hAnsi="Times New Roman" w:cs="Times New Roman"/>
          <w:sz w:val="24"/>
          <w:szCs w:val="24"/>
        </w:rPr>
      </w:pPr>
    </w:p>
    <w:p w14:paraId="472C9C1D" w14:textId="77777777" w:rsidR="00182DAD" w:rsidRDefault="00182DAD" w:rsidP="00D31C44">
      <w:pPr>
        <w:spacing w:line="240" w:lineRule="auto"/>
        <w:jc w:val="center"/>
        <w:rPr>
          <w:rFonts w:ascii="Times New Roman" w:hAnsi="Times New Roman" w:cs="Times New Roman"/>
          <w:sz w:val="24"/>
          <w:szCs w:val="24"/>
        </w:rPr>
      </w:pPr>
    </w:p>
    <w:p w14:paraId="6E8300B8" w14:textId="2BF3392C" w:rsidR="00DF4D32" w:rsidRPr="007D2089" w:rsidRDefault="00DF4D32" w:rsidP="00D31C44">
      <w:pPr>
        <w:spacing w:line="240" w:lineRule="auto"/>
        <w:jc w:val="center"/>
        <w:rPr>
          <w:rFonts w:ascii="Times New Roman" w:hAnsi="Times New Roman" w:cs="Times New Roman"/>
          <w:sz w:val="24"/>
          <w:szCs w:val="24"/>
        </w:rPr>
      </w:pPr>
    </w:p>
    <w:p w14:paraId="5EAF86ED" w14:textId="77777777" w:rsidR="00135843" w:rsidRPr="007D2089" w:rsidRDefault="00135843" w:rsidP="00135843">
      <w:pPr>
        <w:spacing w:line="240" w:lineRule="auto"/>
        <w:rPr>
          <w:rFonts w:ascii="Times New Roman" w:hAnsi="Times New Roman" w:cs="Times New Roman"/>
          <w:sz w:val="24"/>
          <w:szCs w:val="24"/>
        </w:rPr>
      </w:pPr>
    </w:p>
    <w:p w14:paraId="1520E8AB" w14:textId="77777777" w:rsidR="005836E2" w:rsidRDefault="005836E2" w:rsidP="00135843">
      <w:pPr>
        <w:spacing w:line="240" w:lineRule="auto"/>
        <w:jc w:val="center"/>
        <w:rPr>
          <w:rFonts w:ascii="Times New Roman" w:hAnsi="Times New Roman" w:cs="Times New Roman"/>
          <w:i/>
          <w:iCs/>
          <w:sz w:val="24"/>
          <w:szCs w:val="24"/>
        </w:rPr>
      </w:pPr>
    </w:p>
    <w:p w14:paraId="21ED74DA" w14:textId="77777777" w:rsidR="005836E2" w:rsidRDefault="005836E2" w:rsidP="00135843">
      <w:pPr>
        <w:spacing w:line="240" w:lineRule="auto"/>
        <w:jc w:val="center"/>
        <w:rPr>
          <w:rFonts w:ascii="Times New Roman" w:hAnsi="Times New Roman" w:cs="Times New Roman"/>
          <w:i/>
          <w:iCs/>
          <w:sz w:val="24"/>
          <w:szCs w:val="24"/>
        </w:rPr>
      </w:pPr>
    </w:p>
    <w:p w14:paraId="3758D340" w14:textId="77777777" w:rsidR="005836E2" w:rsidRDefault="005836E2" w:rsidP="00135843">
      <w:pPr>
        <w:spacing w:line="240" w:lineRule="auto"/>
        <w:jc w:val="center"/>
        <w:rPr>
          <w:rFonts w:ascii="Times New Roman" w:hAnsi="Times New Roman" w:cs="Times New Roman"/>
          <w:i/>
          <w:iCs/>
          <w:sz w:val="24"/>
          <w:szCs w:val="24"/>
        </w:rPr>
      </w:pPr>
    </w:p>
    <w:p w14:paraId="3891096C" w14:textId="77777777" w:rsidR="005836E2" w:rsidRDefault="005836E2" w:rsidP="00135843">
      <w:pPr>
        <w:spacing w:line="240" w:lineRule="auto"/>
        <w:jc w:val="center"/>
        <w:rPr>
          <w:rFonts w:ascii="Times New Roman" w:hAnsi="Times New Roman" w:cs="Times New Roman"/>
          <w:i/>
          <w:iCs/>
          <w:sz w:val="24"/>
          <w:szCs w:val="24"/>
        </w:rPr>
      </w:pPr>
    </w:p>
    <w:p w14:paraId="76B3B4E0" w14:textId="77777777" w:rsidR="005836E2" w:rsidRDefault="005836E2" w:rsidP="00135843">
      <w:pPr>
        <w:spacing w:line="240" w:lineRule="auto"/>
        <w:jc w:val="center"/>
        <w:rPr>
          <w:rFonts w:ascii="Times New Roman" w:hAnsi="Times New Roman" w:cs="Times New Roman"/>
          <w:i/>
          <w:iCs/>
          <w:sz w:val="24"/>
          <w:szCs w:val="24"/>
        </w:rPr>
      </w:pPr>
    </w:p>
    <w:p w14:paraId="579F69C4" w14:textId="77777777" w:rsidR="005F4167" w:rsidRDefault="005F4167" w:rsidP="00B362B6">
      <w:pPr>
        <w:spacing w:line="480" w:lineRule="auto"/>
        <w:rPr>
          <w:rFonts w:ascii="Times New Roman" w:hAnsi="Times New Roman" w:cs="Times New Roman"/>
          <w:i/>
          <w:iCs/>
          <w:sz w:val="24"/>
          <w:szCs w:val="24"/>
        </w:rPr>
      </w:pPr>
    </w:p>
    <w:p w14:paraId="5ECF8D73" w14:textId="418878F2" w:rsidR="009C5121" w:rsidRDefault="0050687B" w:rsidP="00B362B6">
      <w:pPr>
        <w:spacing w:line="480" w:lineRule="auto"/>
        <w:rPr>
          <w:rFonts w:ascii="Times New Roman" w:hAnsi="Times New Roman" w:cs="Times New Roman"/>
          <w:sz w:val="24"/>
          <w:szCs w:val="24"/>
        </w:rPr>
      </w:pPr>
      <w:r>
        <w:rPr>
          <w:rFonts w:ascii="Times New Roman" w:hAnsi="Times New Roman" w:cs="Times New Roman"/>
          <w:sz w:val="24"/>
          <w:szCs w:val="24"/>
        </w:rPr>
        <w:t>Figure 5</w:t>
      </w:r>
      <w:r w:rsidR="00685ED6">
        <w:rPr>
          <w:rFonts w:ascii="Times New Roman" w:hAnsi="Times New Roman" w:cs="Times New Roman"/>
          <w:sz w:val="24"/>
          <w:szCs w:val="24"/>
        </w:rPr>
        <w:t>.</w:t>
      </w:r>
      <w:r>
        <w:rPr>
          <w:rFonts w:ascii="Times New Roman" w:hAnsi="Times New Roman" w:cs="Times New Roman"/>
          <w:sz w:val="24"/>
          <w:szCs w:val="24"/>
        </w:rPr>
        <w:t xml:space="preserve"> </w:t>
      </w:r>
      <w:r w:rsidR="008C4B05">
        <w:rPr>
          <w:rFonts w:ascii="Times New Roman" w:hAnsi="Times New Roman" w:cs="Times New Roman"/>
          <w:i/>
          <w:iCs/>
          <w:sz w:val="24"/>
          <w:szCs w:val="24"/>
        </w:rPr>
        <w:t>The Mother of God of the Life-Giving Spring</w:t>
      </w:r>
      <w:r w:rsidR="008C4B05" w:rsidRPr="507AD381">
        <w:rPr>
          <w:rFonts w:ascii="Times New Roman" w:hAnsi="Times New Roman" w:cs="Times New Roman"/>
          <w:i/>
          <w:iCs/>
          <w:sz w:val="24"/>
          <w:szCs w:val="24"/>
        </w:rPr>
        <w:t>.</w:t>
      </w:r>
      <w:r w:rsidR="008C4B05" w:rsidRPr="507AD381">
        <w:rPr>
          <w:rFonts w:ascii="Times New Roman" w:hAnsi="Times New Roman" w:cs="Times New Roman"/>
          <w:sz w:val="24"/>
          <w:szCs w:val="24"/>
        </w:rPr>
        <w:t xml:space="preserve"> </w:t>
      </w:r>
      <w:r w:rsidR="008C4B05" w:rsidRPr="747529C7">
        <w:rPr>
          <w:rFonts w:ascii="Times New Roman" w:hAnsi="Times New Roman" w:cs="Times New Roman"/>
          <w:sz w:val="24"/>
          <w:szCs w:val="24"/>
        </w:rPr>
        <w:t xml:space="preserve">c. </w:t>
      </w:r>
      <w:r w:rsidR="008C4B05" w:rsidRPr="7B5D5028">
        <w:rPr>
          <w:rFonts w:ascii="Times New Roman" w:hAnsi="Times New Roman" w:cs="Times New Roman"/>
          <w:sz w:val="24"/>
          <w:szCs w:val="24"/>
        </w:rPr>
        <w:t>1700, Egg Tempera on Panel</w:t>
      </w:r>
      <w:r w:rsidR="008C4B05" w:rsidRPr="6E7150EF">
        <w:rPr>
          <w:rFonts w:ascii="Times New Roman" w:hAnsi="Times New Roman" w:cs="Times New Roman"/>
          <w:sz w:val="24"/>
          <w:szCs w:val="24"/>
        </w:rPr>
        <w:t xml:space="preserve"> (Photo: </w:t>
      </w:r>
      <w:r w:rsidR="008C4B05" w:rsidRPr="03048146">
        <w:rPr>
          <w:rFonts w:ascii="Times New Roman" w:hAnsi="Times New Roman" w:cs="Times New Roman"/>
          <w:sz w:val="24"/>
          <w:szCs w:val="24"/>
        </w:rPr>
        <w:t xml:space="preserve">Konrad Onasch and Annemarie </w:t>
      </w:r>
      <w:r w:rsidR="008C4B05" w:rsidRPr="2E5989D6">
        <w:rPr>
          <w:rFonts w:ascii="Times New Roman" w:hAnsi="Times New Roman" w:cs="Times New Roman"/>
          <w:sz w:val="24"/>
          <w:szCs w:val="24"/>
        </w:rPr>
        <w:t xml:space="preserve">Schnieper, </w:t>
      </w:r>
      <w:r w:rsidR="008C4B05" w:rsidRPr="2A5D1CDC">
        <w:rPr>
          <w:rFonts w:ascii="Times New Roman" w:hAnsi="Times New Roman" w:cs="Times New Roman"/>
          <w:i/>
          <w:iCs/>
          <w:sz w:val="24"/>
          <w:szCs w:val="24"/>
        </w:rPr>
        <w:t xml:space="preserve">Icons: </w:t>
      </w:r>
      <w:r w:rsidR="008C4B05" w:rsidRPr="182236F2">
        <w:rPr>
          <w:rFonts w:ascii="Times New Roman" w:hAnsi="Times New Roman" w:cs="Times New Roman"/>
          <w:i/>
          <w:iCs/>
          <w:sz w:val="24"/>
          <w:szCs w:val="24"/>
        </w:rPr>
        <w:t>The</w:t>
      </w:r>
      <w:r w:rsidR="008C4B05" w:rsidRPr="2A5D1CDC">
        <w:rPr>
          <w:rFonts w:ascii="Times New Roman" w:hAnsi="Times New Roman" w:cs="Times New Roman"/>
          <w:i/>
          <w:iCs/>
          <w:sz w:val="24"/>
          <w:szCs w:val="24"/>
        </w:rPr>
        <w:t xml:space="preserve"> Fascination and the Reality</w:t>
      </w:r>
      <w:r w:rsidR="008C4B05" w:rsidRPr="2F93A47E">
        <w:rPr>
          <w:rFonts w:ascii="Times New Roman" w:hAnsi="Times New Roman" w:cs="Times New Roman"/>
          <w:i/>
          <w:iCs/>
          <w:sz w:val="24"/>
          <w:szCs w:val="24"/>
        </w:rPr>
        <w:t xml:space="preserve">, </w:t>
      </w:r>
      <w:r w:rsidR="008C4B05" w:rsidRPr="2F93A47E">
        <w:rPr>
          <w:rFonts w:ascii="Times New Roman" w:hAnsi="Times New Roman" w:cs="Times New Roman"/>
          <w:sz w:val="24"/>
          <w:szCs w:val="24"/>
        </w:rPr>
        <w:t>New York: Riverside Book Company, 1995</w:t>
      </w:r>
      <w:r w:rsidR="008C4B05" w:rsidRPr="20017A45">
        <w:rPr>
          <w:rFonts w:ascii="Times New Roman" w:hAnsi="Times New Roman" w:cs="Times New Roman"/>
          <w:sz w:val="24"/>
          <w:szCs w:val="24"/>
        </w:rPr>
        <w:t>,</w:t>
      </w:r>
      <w:r w:rsidR="008C4B05" w:rsidRPr="2F93A47E">
        <w:rPr>
          <w:rFonts w:ascii="Times New Roman" w:hAnsi="Times New Roman" w:cs="Times New Roman"/>
          <w:sz w:val="24"/>
          <w:szCs w:val="24"/>
        </w:rPr>
        <w:t xml:space="preserve"> p. 175</w:t>
      </w:r>
      <w:r w:rsidR="008C4B05" w:rsidRPr="510DAA09">
        <w:rPr>
          <w:rFonts w:ascii="Times New Roman" w:hAnsi="Times New Roman" w:cs="Times New Roman"/>
          <w:sz w:val="24"/>
          <w:szCs w:val="24"/>
        </w:rPr>
        <w:t>)</w:t>
      </w:r>
    </w:p>
    <w:p w14:paraId="480BA540" w14:textId="77777777" w:rsidR="00757799" w:rsidRDefault="00757799" w:rsidP="006B63DC">
      <w:pPr>
        <w:spacing w:line="240" w:lineRule="auto"/>
        <w:jc w:val="center"/>
        <w:rPr>
          <w:rFonts w:ascii="Times New Roman" w:hAnsi="Times New Roman" w:cs="Times New Roman"/>
          <w:sz w:val="24"/>
          <w:szCs w:val="24"/>
        </w:rPr>
      </w:pPr>
    </w:p>
    <w:p w14:paraId="5AD0B69F" w14:textId="6FE928FA" w:rsidR="000F121E" w:rsidRPr="007D2089" w:rsidRDefault="00684F63" w:rsidP="00D31C44">
      <w:pPr>
        <w:spacing w:line="240" w:lineRule="auto"/>
        <w:jc w:val="center"/>
        <w:rPr>
          <w:rFonts w:ascii="Times New Roman" w:hAnsi="Times New Roman" w:cs="Times New Roman"/>
          <w:sz w:val="24"/>
          <w:szCs w:val="24"/>
        </w:rPr>
      </w:pPr>
      <w:r w:rsidRPr="007D2089">
        <w:rPr>
          <w:rFonts w:ascii="Times New Roman" w:hAnsi="Times New Roman" w:cs="Times New Roman"/>
          <w:noProof/>
          <w:sz w:val="24"/>
          <w:szCs w:val="24"/>
        </w:rPr>
        <w:lastRenderedPageBreak/>
        <w:drawing>
          <wp:anchor distT="0" distB="0" distL="114300" distR="114300" simplePos="0" relativeHeight="251658244" behindDoc="0" locked="0" layoutInCell="1" allowOverlap="1" wp14:anchorId="52D46645" wp14:editId="5ED5FF2C">
            <wp:simplePos x="0" y="0"/>
            <wp:positionH relativeFrom="margin">
              <wp:align>left</wp:align>
            </wp:positionH>
            <wp:positionV relativeFrom="paragraph">
              <wp:posOffset>8890</wp:posOffset>
            </wp:positionV>
            <wp:extent cx="4201160" cy="5939790"/>
            <wp:effectExtent l="0" t="0" r="889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01160" cy="5939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5559C" w14:textId="75308F63" w:rsidR="00630634" w:rsidRPr="007D2089" w:rsidRDefault="00703751" w:rsidP="00D31C44">
      <w:pPr>
        <w:spacing w:line="240" w:lineRule="auto"/>
        <w:jc w:val="center"/>
        <w:rPr>
          <w:rFonts w:ascii="Times New Roman" w:hAnsi="Times New Roman" w:cs="Times New Roman"/>
          <w:sz w:val="24"/>
          <w:szCs w:val="24"/>
        </w:rPr>
      </w:pPr>
      <w:r w:rsidRPr="007D2089">
        <w:rPr>
          <w:rFonts w:ascii="Times New Roman" w:hAnsi="Times New Roman" w:cs="Times New Roman"/>
          <w:sz w:val="24"/>
          <w:szCs w:val="24"/>
        </w:rPr>
        <w:t xml:space="preserve"> </w:t>
      </w:r>
    </w:p>
    <w:p w14:paraId="52828B57" w14:textId="60FD4912" w:rsidR="00703751" w:rsidRPr="007D2089" w:rsidRDefault="00703751" w:rsidP="00D31C44">
      <w:pPr>
        <w:spacing w:line="240" w:lineRule="auto"/>
        <w:jc w:val="center"/>
        <w:rPr>
          <w:rFonts w:ascii="Times New Roman" w:hAnsi="Times New Roman" w:cs="Times New Roman"/>
          <w:sz w:val="24"/>
          <w:szCs w:val="24"/>
        </w:rPr>
      </w:pPr>
    </w:p>
    <w:p w14:paraId="2AFEEDF3" w14:textId="77777777" w:rsidR="00703751" w:rsidRPr="007D2089" w:rsidRDefault="00703751" w:rsidP="00D31C44">
      <w:pPr>
        <w:spacing w:line="240" w:lineRule="auto"/>
        <w:jc w:val="center"/>
        <w:rPr>
          <w:rFonts w:ascii="Times New Roman" w:hAnsi="Times New Roman" w:cs="Times New Roman"/>
          <w:sz w:val="24"/>
          <w:szCs w:val="24"/>
        </w:rPr>
      </w:pPr>
    </w:p>
    <w:p w14:paraId="10FA5595" w14:textId="77777777" w:rsidR="00703751" w:rsidRPr="007D2089" w:rsidRDefault="00703751" w:rsidP="00D31C44">
      <w:pPr>
        <w:spacing w:line="240" w:lineRule="auto"/>
        <w:jc w:val="center"/>
        <w:rPr>
          <w:rFonts w:ascii="Times New Roman" w:hAnsi="Times New Roman" w:cs="Times New Roman"/>
          <w:sz w:val="24"/>
          <w:szCs w:val="24"/>
        </w:rPr>
      </w:pPr>
    </w:p>
    <w:p w14:paraId="393E1F1A" w14:textId="77777777" w:rsidR="00703751" w:rsidRPr="007D2089" w:rsidRDefault="00703751" w:rsidP="00D31C44">
      <w:pPr>
        <w:spacing w:line="240" w:lineRule="auto"/>
        <w:jc w:val="center"/>
        <w:rPr>
          <w:rFonts w:ascii="Times New Roman" w:hAnsi="Times New Roman" w:cs="Times New Roman"/>
          <w:sz w:val="24"/>
          <w:szCs w:val="24"/>
        </w:rPr>
      </w:pPr>
    </w:p>
    <w:p w14:paraId="5D7DED30" w14:textId="77777777" w:rsidR="00703751" w:rsidRPr="007D2089" w:rsidRDefault="00703751" w:rsidP="00D31C44">
      <w:pPr>
        <w:spacing w:line="240" w:lineRule="auto"/>
        <w:jc w:val="center"/>
        <w:rPr>
          <w:rFonts w:ascii="Times New Roman" w:hAnsi="Times New Roman" w:cs="Times New Roman"/>
          <w:sz w:val="24"/>
          <w:szCs w:val="24"/>
        </w:rPr>
      </w:pPr>
    </w:p>
    <w:p w14:paraId="20E1A68D" w14:textId="77777777" w:rsidR="00703751" w:rsidRPr="007D2089" w:rsidRDefault="00703751" w:rsidP="00D31C44">
      <w:pPr>
        <w:spacing w:line="240" w:lineRule="auto"/>
        <w:jc w:val="center"/>
        <w:rPr>
          <w:rFonts w:ascii="Times New Roman" w:hAnsi="Times New Roman" w:cs="Times New Roman"/>
          <w:sz w:val="24"/>
          <w:szCs w:val="24"/>
        </w:rPr>
      </w:pPr>
    </w:p>
    <w:p w14:paraId="3E8BFFBC" w14:textId="77777777" w:rsidR="00703751" w:rsidRPr="007D2089" w:rsidRDefault="00703751" w:rsidP="00D31C44">
      <w:pPr>
        <w:spacing w:line="240" w:lineRule="auto"/>
        <w:jc w:val="center"/>
        <w:rPr>
          <w:rFonts w:ascii="Times New Roman" w:hAnsi="Times New Roman" w:cs="Times New Roman"/>
          <w:sz w:val="24"/>
          <w:szCs w:val="24"/>
        </w:rPr>
      </w:pPr>
    </w:p>
    <w:p w14:paraId="472B3F79" w14:textId="77777777" w:rsidR="00703751" w:rsidRPr="007D2089" w:rsidRDefault="00703751" w:rsidP="00D31C44">
      <w:pPr>
        <w:spacing w:line="240" w:lineRule="auto"/>
        <w:jc w:val="center"/>
        <w:rPr>
          <w:rFonts w:ascii="Times New Roman" w:hAnsi="Times New Roman" w:cs="Times New Roman"/>
          <w:sz w:val="24"/>
          <w:szCs w:val="24"/>
        </w:rPr>
      </w:pPr>
    </w:p>
    <w:p w14:paraId="60427177" w14:textId="77777777" w:rsidR="00703751" w:rsidRPr="007D2089" w:rsidRDefault="00703751" w:rsidP="00D31C44">
      <w:pPr>
        <w:spacing w:line="240" w:lineRule="auto"/>
        <w:jc w:val="center"/>
        <w:rPr>
          <w:rFonts w:ascii="Times New Roman" w:hAnsi="Times New Roman" w:cs="Times New Roman"/>
          <w:sz w:val="24"/>
          <w:szCs w:val="24"/>
        </w:rPr>
      </w:pPr>
    </w:p>
    <w:p w14:paraId="7855DBB4" w14:textId="77777777" w:rsidR="00703751" w:rsidRPr="007D2089" w:rsidRDefault="00703751" w:rsidP="00D31C44">
      <w:pPr>
        <w:spacing w:line="240" w:lineRule="auto"/>
        <w:jc w:val="center"/>
        <w:rPr>
          <w:rFonts w:ascii="Times New Roman" w:hAnsi="Times New Roman" w:cs="Times New Roman"/>
          <w:sz w:val="24"/>
          <w:szCs w:val="24"/>
        </w:rPr>
      </w:pPr>
    </w:p>
    <w:p w14:paraId="271F2A5A" w14:textId="77777777" w:rsidR="00703751" w:rsidRPr="007D2089" w:rsidRDefault="00703751" w:rsidP="00D31C44">
      <w:pPr>
        <w:spacing w:line="240" w:lineRule="auto"/>
        <w:jc w:val="center"/>
        <w:rPr>
          <w:rFonts w:ascii="Times New Roman" w:hAnsi="Times New Roman" w:cs="Times New Roman"/>
          <w:sz w:val="24"/>
          <w:szCs w:val="24"/>
        </w:rPr>
      </w:pPr>
    </w:p>
    <w:p w14:paraId="6952CF92" w14:textId="77777777" w:rsidR="00703751" w:rsidRPr="007D2089" w:rsidRDefault="00703751" w:rsidP="00D31C44">
      <w:pPr>
        <w:spacing w:line="240" w:lineRule="auto"/>
        <w:jc w:val="center"/>
        <w:rPr>
          <w:rFonts w:ascii="Times New Roman" w:hAnsi="Times New Roman" w:cs="Times New Roman"/>
          <w:sz w:val="24"/>
          <w:szCs w:val="24"/>
        </w:rPr>
      </w:pPr>
    </w:p>
    <w:p w14:paraId="6A1C1EE6" w14:textId="77777777" w:rsidR="00703751" w:rsidRPr="007D2089" w:rsidRDefault="00703751" w:rsidP="00D31C44">
      <w:pPr>
        <w:spacing w:line="240" w:lineRule="auto"/>
        <w:jc w:val="center"/>
        <w:rPr>
          <w:rFonts w:ascii="Times New Roman" w:hAnsi="Times New Roman" w:cs="Times New Roman"/>
          <w:sz w:val="24"/>
          <w:szCs w:val="24"/>
        </w:rPr>
      </w:pPr>
    </w:p>
    <w:p w14:paraId="7ACD32D6" w14:textId="77777777" w:rsidR="00703751" w:rsidRPr="007D2089" w:rsidRDefault="00703751" w:rsidP="00D31C44">
      <w:pPr>
        <w:spacing w:line="240" w:lineRule="auto"/>
        <w:jc w:val="center"/>
        <w:rPr>
          <w:rFonts w:ascii="Times New Roman" w:hAnsi="Times New Roman" w:cs="Times New Roman"/>
          <w:sz w:val="24"/>
          <w:szCs w:val="24"/>
        </w:rPr>
      </w:pPr>
    </w:p>
    <w:p w14:paraId="2B0F9BF3" w14:textId="77777777" w:rsidR="006B27AE" w:rsidRPr="007D2089" w:rsidRDefault="006B27AE" w:rsidP="00D31C44">
      <w:pPr>
        <w:spacing w:line="240" w:lineRule="auto"/>
        <w:jc w:val="center"/>
        <w:rPr>
          <w:rFonts w:ascii="Times New Roman" w:hAnsi="Times New Roman" w:cs="Times New Roman"/>
          <w:sz w:val="24"/>
          <w:szCs w:val="24"/>
        </w:rPr>
      </w:pPr>
    </w:p>
    <w:p w14:paraId="461AB36F" w14:textId="77777777" w:rsidR="006B27AE" w:rsidRPr="007D2089" w:rsidRDefault="006B27AE" w:rsidP="00D31C44">
      <w:pPr>
        <w:spacing w:line="240" w:lineRule="auto"/>
        <w:jc w:val="center"/>
        <w:rPr>
          <w:rFonts w:ascii="Times New Roman" w:hAnsi="Times New Roman" w:cs="Times New Roman"/>
          <w:sz w:val="24"/>
          <w:szCs w:val="24"/>
        </w:rPr>
      </w:pPr>
    </w:p>
    <w:p w14:paraId="20B991AD" w14:textId="77777777" w:rsidR="006B27AE" w:rsidRPr="007D2089" w:rsidRDefault="006B27AE" w:rsidP="00D31C44">
      <w:pPr>
        <w:spacing w:line="240" w:lineRule="auto"/>
        <w:jc w:val="center"/>
        <w:rPr>
          <w:rFonts w:ascii="Times New Roman" w:hAnsi="Times New Roman" w:cs="Times New Roman"/>
          <w:sz w:val="24"/>
          <w:szCs w:val="24"/>
        </w:rPr>
      </w:pPr>
    </w:p>
    <w:p w14:paraId="0264B774" w14:textId="77777777" w:rsidR="006B27AE" w:rsidRPr="007D2089" w:rsidRDefault="006B27AE" w:rsidP="004E760F">
      <w:pPr>
        <w:spacing w:line="240" w:lineRule="auto"/>
        <w:rPr>
          <w:rFonts w:ascii="Times New Roman" w:hAnsi="Times New Roman" w:cs="Times New Roman"/>
          <w:sz w:val="24"/>
          <w:szCs w:val="24"/>
        </w:rPr>
      </w:pPr>
    </w:p>
    <w:p w14:paraId="3DD02662" w14:textId="77777777" w:rsidR="00AF19A8" w:rsidRPr="007D2089" w:rsidRDefault="00AF19A8" w:rsidP="00D31C44">
      <w:pPr>
        <w:spacing w:line="240" w:lineRule="auto"/>
        <w:jc w:val="center"/>
        <w:rPr>
          <w:rFonts w:ascii="Times New Roman" w:hAnsi="Times New Roman" w:cs="Times New Roman"/>
          <w:sz w:val="24"/>
          <w:szCs w:val="24"/>
        </w:rPr>
      </w:pPr>
    </w:p>
    <w:p w14:paraId="20C0B9AE" w14:textId="3D37388A" w:rsidR="0092330E" w:rsidRDefault="0092330E" w:rsidP="00684F63">
      <w:pPr>
        <w:spacing w:line="240" w:lineRule="auto"/>
        <w:rPr>
          <w:rFonts w:ascii="Times New Roman" w:hAnsi="Times New Roman" w:cs="Times New Roman"/>
          <w:i/>
          <w:iCs/>
          <w:sz w:val="24"/>
          <w:szCs w:val="24"/>
        </w:rPr>
      </w:pPr>
    </w:p>
    <w:p w14:paraId="0A80DDA7" w14:textId="77777777" w:rsidR="005F4167" w:rsidRDefault="005F4167" w:rsidP="00684F63">
      <w:pPr>
        <w:spacing w:line="240" w:lineRule="auto"/>
        <w:rPr>
          <w:rFonts w:ascii="Times New Roman" w:hAnsi="Times New Roman" w:cs="Times New Roman"/>
          <w:i/>
          <w:iCs/>
          <w:sz w:val="24"/>
          <w:szCs w:val="24"/>
        </w:rPr>
      </w:pPr>
    </w:p>
    <w:p w14:paraId="2ACB9D2A" w14:textId="7F43DAD5" w:rsidR="004A2898" w:rsidRDefault="00757799" w:rsidP="002C1FD3">
      <w:pPr>
        <w:spacing w:line="480" w:lineRule="auto"/>
        <w:rPr>
          <w:rFonts w:ascii="Times New Roman" w:hAnsi="Times New Roman" w:cs="Times New Roman"/>
          <w:sz w:val="24"/>
          <w:szCs w:val="24"/>
        </w:rPr>
      </w:pPr>
      <w:r>
        <w:rPr>
          <w:rFonts w:ascii="Times New Roman" w:hAnsi="Times New Roman" w:cs="Times New Roman"/>
          <w:sz w:val="24"/>
          <w:szCs w:val="24"/>
        </w:rPr>
        <w:t>Figure 6</w:t>
      </w:r>
      <w:r w:rsidR="00753D5E">
        <w:rPr>
          <w:rFonts w:ascii="Times New Roman" w:hAnsi="Times New Roman" w:cs="Times New Roman"/>
          <w:sz w:val="24"/>
          <w:szCs w:val="24"/>
        </w:rPr>
        <w:t>.</w:t>
      </w:r>
      <w:r>
        <w:rPr>
          <w:rFonts w:ascii="Times New Roman" w:hAnsi="Times New Roman" w:cs="Times New Roman"/>
          <w:sz w:val="24"/>
          <w:szCs w:val="24"/>
        </w:rPr>
        <w:t xml:space="preserve"> </w:t>
      </w:r>
      <w:r w:rsidR="00A5270E">
        <w:rPr>
          <w:rFonts w:ascii="Times New Roman" w:hAnsi="Times New Roman" w:cs="Times New Roman"/>
          <w:i/>
          <w:iCs/>
          <w:sz w:val="24"/>
          <w:szCs w:val="24"/>
        </w:rPr>
        <w:t xml:space="preserve">The Mother of </w:t>
      </w:r>
      <w:r w:rsidR="00A5270E" w:rsidRPr="76835340">
        <w:rPr>
          <w:rFonts w:ascii="Times New Roman" w:hAnsi="Times New Roman" w:cs="Times New Roman"/>
          <w:i/>
          <w:iCs/>
          <w:sz w:val="24"/>
          <w:szCs w:val="24"/>
        </w:rPr>
        <w:t xml:space="preserve">the </w:t>
      </w:r>
      <w:r w:rsidR="00A5270E">
        <w:rPr>
          <w:rFonts w:ascii="Times New Roman" w:hAnsi="Times New Roman" w:cs="Times New Roman"/>
          <w:i/>
          <w:iCs/>
          <w:sz w:val="24"/>
          <w:szCs w:val="24"/>
        </w:rPr>
        <w:t xml:space="preserve">God of the Life-Giving Spring of </w:t>
      </w:r>
      <w:r w:rsidR="00A5270E" w:rsidRPr="182236F2">
        <w:rPr>
          <w:rFonts w:ascii="Times New Roman" w:hAnsi="Times New Roman" w:cs="Times New Roman"/>
          <w:i/>
          <w:iCs/>
          <w:sz w:val="24"/>
          <w:szCs w:val="24"/>
        </w:rPr>
        <w:t>Balikli</w:t>
      </w:r>
      <w:r w:rsidR="00A5270E" w:rsidRPr="76835340">
        <w:rPr>
          <w:rFonts w:ascii="Times New Roman" w:hAnsi="Times New Roman" w:cs="Times New Roman"/>
          <w:i/>
          <w:iCs/>
          <w:sz w:val="24"/>
          <w:szCs w:val="24"/>
        </w:rPr>
        <w:t>.</w:t>
      </w:r>
      <w:r w:rsidR="00A5270E">
        <w:rPr>
          <w:rFonts w:ascii="Times New Roman" w:hAnsi="Times New Roman" w:cs="Times New Roman"/>
          <w:i/>
          <w:iCs/>
          <w:sz w:val="24"/>
          <w:szCs w:val="24"/>
        </w:rPr>
        <w:t xml:space="preserve"> </w:t>
      </w:r>
      <w:r w:rsidR="00A5270E" w:rsidRPr="429BA8CD">
        <w:rPr>
          <w:rFonts w:ascii="Times New Roman" w:hAnsi="Times New Roman" w:cs="Times New Roman"/>
          <w:sz w:val="24"/>
          <w:szCs w:val="24"/>
        </w:rPr>
        <w:t>19</w:t>
      </w:r>
      <w:r w:rsidR="00A5270E" w:rsidRPr="429BA8CD">
        <w:rPr>
          <w:rFonts w:ascii="Times New Roman" w:hAnsi="Times New Roman" w:cs="Times New Roman"/>
          <w:sz w:val="24"/>
          <w:szCs w:val="24"/>
          <w:vertAlign w:val="superscript"/>
        </w:rPr>
        <w:t>th</w:t>
      </w:r>
      <w:r w:rsidR="00A5270E" w:rsidRPr="429BA8CD">
        <w:rPr>
          <w:rFonts w:ascii="Times New Roman" w:hAnsi="Times New Roman" w:cs="Times New Roman"/>
          <w:sz w:val="24"/>
          <w:szCs w:val="24"/>
        </w:rPr>
        <w:t xml:space="preserve"> Century, Egg Tempera on Panel (Photo: Photo: Konrad Onasch and Annemarie Schnieper, </w:t>
      </w:r>
      <w:r w:rsidR="00A5270E" w:rsidRPr="429BA8CD">
        <w:rPr>
          <w:rFonts w:ascii="Times New Roman" w:hAnsi="Times New Roman" w:cs="Times New Roman"/>
          <w:i/>
          <w:iCs/>
          <w:sz w:val="24"/>
          <w:szCs w:val="24"/>
        </w:rPr>
        <w:t xml:space="preserve">Icons: The Fascination and the Reality, </w:t>
      </w:r>
      <w:r w:rsidR="00A5270E" w:rsidRPr="20017A45">
        <w:rPr>
          <w:rFonts w:ascii="Times New Roman" w:hAnsi="Times New Roman" w:cs="Times New Roman"/>
          <w:sz w:val="24"/>
          <w:szCs w:val="24"/>
        </w:rPr>
        <w:t xml:space="preserve">New York: Riverside Book Company, 1995, p. </w:t>
      </w:r>
      <w:r w:rsidR="00A5270E" w:rsidRPr="429BA8CD">
        <w:rPr>
          <w:rFonts w:ascii="Times New Roman" w:hAnsi="Times New Roman" w:cs="Times New Roman"/>
          <w:sz w:val="24"/>
          <w:szCs w:val="24"/>
        </w:rPr>
        <w:t>175</w:t>
      </w:r>
      <w:r w:rsidR="00A5270E" w:rsidRPr="510DAA09">
        <w:rPr>
          <w:rFonts w:ascii="Times New Roman" w:hAnsi="Times New Roman" w:cs="Times New Roman"/>
          <w:sz w:val="24"/>
          <w:szCs w:val="24"/>
        </w:rPr>
        <w:t>)</w:t>
      </w:r>
    </w:p>
    <w:p w14:paraId="2C0FAC14" w14:textId="21B385EC" w:rsidR="00AD656E" w:rsidRDefault="002C1FD3" w:rsidP="00086239">
      <w:pPr>
        <w:spacing w:line="240" w:lineRule="auto"/>
        <w:rPr>
          <w:rFonts w:ascii="Times New Roman" w:hAnsi="Times New Roman" w:cs="Times New Roman"/>
          <w:sz w:val="24"/>
          <w:szCs w:val="24"/>
        </w:rPr>
      </w:pPr>
      <w:r>
        <w:rPr>
          <w:noProof/>
        </w:rPr>
        <w:lastRenderedPageBreak/>
        <w:drawing>
          <wp:anchor distT="0" distB="0" distL="114300" distR="114300" simplePos="0" relativeHeight="251658249" behindDoc="0" locked="0" layoutInCell="1" allowOverlap="1" wp14:anchorId="686E4EDF" wp14:editId="363E2956">
            <wp:simplePos x="0" y="0"/>
            <wp:positionH relativeFrom="margin">
              <wp:align>left</wp:align>
            </wp:positionH>
            <wp:positionV relativeFrom="paragraph">
              <wp:posOffset>342900</wp:posOffset>
            </wp:positionV>
            <wp:extent cx="5099685" cy="5486400"/>
            <wp:effectExtent l="0" t="0" r="5715" b="0"/>
            <wp:wrapSquare wrapText="bothSides"/>
            <wp:docPr id="10" name="Picture 10" descr="Church of St. Mary of the Spring (Istanbu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of St. Mary of the Spring (Istanbul) - Wikiped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9968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152FC" w14:textId="77777777" w:rsidR="00086239" w:rsidRDefault="00086239" w:rsidP="00CF03EB">
      <w:pPr>
        <w:spacing w:line="480" w:lineRule="auto"/>
        <w:rPr>
          <w:rFonts w:ascii="Times New Roman" w:hAnsi="Times New Roman" w:cs="Times New Roman"/>
          <w:sz w:val="24"/>
          <w:szCs w:val="24"/>
        </w:rPr>
      </w:pPr>
    </w:p>
    <w:p w14:paraId="527E4ACE" w14:textId="5208ABAF" w:rsidR="00086239" w:rsidRDefault="00086239" w:rsidP="00CF03EB">
      <w:pPr>
        <w:spacing w:line="480" w:lineRule="auto"/>
        <w:rPr>
          <w:rFonts w:ascii="Times New Roman" w:hAnsi="Times New Roman" w:cs="Times New Roman"/>
          <w:sz w:val="24"/>
          <w:szCs w:val="24"/>
        </w:rPr>
      </w:pPr>
    </w:p>
    <w:p w14:paraId="31AF4A2B" w14:textId="2CBD152F" w:rsidR="00086239" w:rsidRDefault="00086239" w:rsidP="00CF03EB">
      <w:pPr>
        <w:spacing w:line="480" w:lineRule="auto"/>
        <w:rPr>
          <w:rFonts w:ascii="Times New Roman" w:hAnsi="Times New Roman" w:cs="Times New Roman"/>
          <w:sz w:val="24"/>
          <w:szCs w:val="24"/>
        </w:rPr>
      </w:pPr>
    </w:p>
    <w:p w14:paraId="6CE28370" w14:textId="48D957F2" w:rsidR="00086239" w:rsidRDefault="00086239" w:rsidP="00CF03EB">
      <w:pPr>
        <w:spacing w:line="480" w:lineRule="auto"/>
        <w:rPr>
          <w:rFonts w:ascii="Times New Roman" w:hAnsi="Times New Roman" w:cs="Times New Roman"/>
          <w:sz w:val="24"/>
          <w:szCs w:val="24"/>
        </w:rPr>
      </w:pPr>
    </w:p>
    <w:p w14:paraId="550FCD48" w14:textId="5A433259" w:rsidR="00086239" w:rsidRDefault="00086239" w:rsidP="00CF03EB">
      <w:pPr>
        <w:spacing w:line="480" w:lineRule="auto"/>
        <w:rPr>
          <w:rFonts w:ascii="Times New Roman" w:hAnsi="Times New Roman" w:cs="Times New Roman"/>
          <w:sz w:val="24"/>
          <w:szCs w:val="24"/>
        </w:rPr>
      </w:pPr>
    </w:p>
    <w:p w14:paraId="5EEF6F73" w14:textId="229376EE" w:rsidR="00086239" w:rsidRDefault="00086239" w:rsidP="00CF03EB">
      <w:pPr>
        <w:spacing w:line="480" w:lineRule="auto"/>
        <w:rPr>
          <w:rFonts w:ascii="Times New Roman" w:hAnsi="Times New Roman" w:cs="Times New Roman"/>
          <w:sz w:val="24"/>
          <w:szCs w:val="24"/>
        </w:rPr>
      </w:pPr>
    </w:p>
    <w:p w14:paraId="0E464E5F" w14:textId="3A39580C" w:rsidR="00086239" w:rsidRDefault="00086239" w:rsidP="00CF03EB">
      <w:pPr>
        <w:spacing w:line="480" w:lineRule="auto"/>
        <w:rPr>
          <w:rFonts w:ascii="Times New Roman" w:hAnsi="Times New Roman" w:cs="Times New Roman"/>
          <w:sz w:val="24"/>
          <w:szCs w:val="24"/>
        </w:rPr>
      </w:pPr>
    </w:p>
    <w:p w14:paraId="44F38D6A" w14:textId="4E84F92B" w:rsidR="00086239" w:rsidRDefault="00086239" w:rsidP="00CF03EB">
      <w:pPr>
        <w:spacing w:line="480" w:lineRule="auto"/>
        <w:rPr>
          <w:rFonts w:ascii="Times New Roman" w:hAnsi="Times New Roman" w:cs="Times New Roman"/>
          <w:sz w:val="24"/>
          <w:szCs w:val="24"/>
        </w:rPr>
      </w:pPr>
    </w:p>
    <w:p w14:paraId="5E57C268" w14:textId="67C9FD2D" w:rsidR="00086239" w:rsidRDefault="00086239" w:rsidP="00CF03EB">
      <w:pPr>
        <w:spacing w:line="480" w:lineRule="auto"/>
        <w:rPr>
          <w:rFonts w:ascii="Times New Roman" w:hAnsi="Times New Roman" w:cs="Times New Roman"/>
          <w:sz w:val="24"/>
          <w:szCs w:val="24"/>
        </w:rPr>
      </w:pPr>
    </w:p>
    <w:p w14:paraId="4B0288AE" w14:textId="3B42532D" w:rsidR="00086239" w:rsidRDefault="00086239" w:rsidP="00CF03EB">
      <w:pPr>
        <w:spacing w:line="480" w:lineRule="auto"/>
        <w:rPr>
          <w:rFonts w:ascii="Times New Roman" w:hAnsi="Times New Roman" w:cs="Times New Roman"/>
          <w:sz w:val="24"/>
          <w:szCs w:val="24"/>
        </w:rPr>
      </w:pPr>
    </w:p>
    <w:p w14:paraId="7A7DC8A0" w14:textId="468695D0" w:rsidR="00086239" w:rsidRDefault="00086239" w:rsidP="00CF03EB">
      <w:pPr>
        <w:spacing w:line="480" w:lineRule="auto"/>
        <w:rPr>
          <w:rFonts w:ascii="Times New Roman" w:hAnsi="Times New Roman" w:cs="Times New Roman"/>
          <w:sz w:val="24"/>
          <w:szCs w:val="24"/>
        </w:rPr>
      </w:pPr>
    </w:p>
    <w:p w14:paraId="342E37C9" w14:textId="6C1EF115" w:rsidR="00086239" w:rsidRDefault="00086239" w:rsidP="00CF03EB">
      <w:pPr>
        <w:spacing w:line="480" w:lineRule="auto"/>
        <w:rPr>
          <w:rFonts w:ascii="Times New Roman" w:hAnsi="Times New Roman" w:cs="Times New Roman"/>
          <w:sz w:val="24"/>
          <w:szCs w:val="24"/>
        </w:rPr>
      </w:pPr>
    </w:p>
    <w:p w14:paraId="7A13B560" w14:textId="77777777" w:rsidR="00086239" w:rsidRDefault="00086239" w:rsidP="00CF03EB">
      <w:pPr>
        <w:spacing w:line="480" w:lineRule="auto"/>
        <w:rPr>
          <w:rFonts w:ascii="Times New Roman" w:hAnsi="Times New Roman" w:cs="Times New Roman"/>
          <w:sz w:val="24"/>
          <w:szCs w:val="24"/>
        </w:rPr>
      </w:pPr>
    </w:p>
    <w:p w14:paraId="51BA57C2" w14:textId="6CC40335" w:rsidR="00CF03EB" w:rsidRDefault="00086239" w:rsidP="00CF03EB">
      <w:pPr>
        <w:spacing w:line="480" w:lineRule="auto"/>
        <w:rPr>
          <w:rFonts w:ascii="Times New Roman" w:hAnsi="Times New Roman" w:cs="Times New Roman"/>
          <w:sz w:val="24"/>
          <w:szCs w:val="24"/>
        </w:rPr>
      </w:pPr>
      <w:r>
        <w:rPr>
          <w:rFonts w:ascii="Times New Roman" w:hAnsi="Times New Roman" w:cs="Times New Roman"/>
          <w:sz w:val="24"/>
          <w:szCs w:val="24"/>
        </w:rPr>
        <w:t>Figure 7</w:t>
      </w:r>
      <w:r w:rsidR="00753D5E">
        <w:rPr>
          <w:rFonts w:ascii="Times New Roman" w:hAnsi="Times New Roman" w:cs="Times New Roman"/>
          <w:sz w:val="24"/>
          <w:szCs w:val="24"/>
        </w:rPr>
        <w:t>.</w:t>
      </w:r>
      <w:r>
        <w:rPr>
          <w:rFonts w:ascii="Times New Roman" w:hAnsi="Times New Roman" w:cs="Times New Roman"/>
          <w:sz w:val="24"/>
          <w:szCs w:val="24"/>
        </w:rPr>
        <w:t xml:space="preserve"> </w:t>
      </w:r>
      <w:r w:rsidR="00CF03EB" w:rsidRPr="615066AE">
        <w:rPr>
          <w:rFonts w:ascii="Times New Roman" w:hAnsi="Times New Roman" w:cs="Times New Roman"/>
          <w:sz w:val="24"/>
          <w:szCs w:val="24"/>
        </w:rPr>
        <w:t xml:space="preserve">Monastery of Zoodochos Peges, Istanbul, </w:t>
      </w:r>
      <w:r w:rsidR="00CF03EB" w:rsidRPr="08EB6883">
        <w:rPr>
          <w:rFonts w:ascii="Times New Roman" w:hAnsi="Times New Roman" w:cs="Times New Roman"/>
          <w:sz w:val="24"/>
          <w:szCs w:val="24"/>
        </w:rPr>
        <w:t xml:space="preserve">Turkey, Exterior (Photo: </w:t>
      </w:r>
      <w:r w:rsidR="00CF03EB" w:rsidRPr="00664C9E">
        <w:rPr>
          <w:rFonts w:ascii="Times New Roman" w:hAnsi="Times New Roman" w:cs="Times New Roman"/>
          <w:sz w:val="24"/>
          <w:szCs w:val="24"/>
        </w:rPr>
        <w:t>https://en.wikipedia.org/wiki/Church_of_St._Mary_of_the_Spring_%28Istanbul%29</w:t>
      </w:r>
      <w:r w:rsidR="002C1FD3">
        <w:rPr>
          <w:rFonts w:ascii="Times New Roman" w:hAnsi="Times New Roman" w:cs="Times New Roman"/>
          <w:sz w:val="24"/>
          <w:szCs w:val="24"/>
        </w:rPr>
        <w:t>)</w:t>
      </w:r>
    </w:p>
    <w:p w14:paraId="74C59D0B" w14:textId="77777777" w:rsidR="00CF03EB" w:rsidRDefault="00CF03EB" w:rsidP="00CF03EB">
      <w:pPr>
        <w:spacing w:line="480" w:lineRule="auto"/>
        <w:rPr>
          <w:rFonts w:ascii="Times New Roman" w:hAnsi="Times New Roman" w:cs="Times New Roman"/>
          <w:sz w:val="24"/>
          <w:szCs w:val="24"/>
        </w:rPr>
      </w:pPr>
    </w:p>
    <w:p w14:paraId="219F813C" w14:textId="66F339E9" w:rsidR="00CF03EB" w:rsidRDefault="00CF03EB" w:rsidP="00CF03EB">
      <w:pPr>
        <w:spacing w:line="480" w:lineRule="auto"/>
        <w:rPr>
          <w:rFonts w:ascii="Times New Roman" w:hAnsi="Times New Roman" w:cs="Times New Roman"/>
          <w:sz w:val="24"/>
          <w:szCs w:val="24"/>
        </w:rPr>
      </w:pPr>
    </w:p>
    <w:p w14:paraId="04A726FB" w14:textId="46F433BF" w:rsidR="00AD656E" w:rsidRDefault="009825FF" w:rsidP="009C5121">
      <w:pPr>
        <w:spacing w:line="240" w:lineRule="auto"/>
        <w:jc w:val="center"/>
        <w:rPr>
          <w:rFonts w:ascii="Times New Roman" w:hAnsi="Times New Roman" w:cs="Times New Roman"/>
          <w:sz w:val="24"/>
          <w:szCs w:val="24"/>
        </w:rPr>
      </w:pPr>
      <w:r>
        <w:rPr>
          <w:noProof/>
        </w:rPr>
        <w:lastRenderedPageBreak/>
        <w:drawing>
          <wp:anchor distT="0" distB="0" distL="114300" distR="114300" simplePos="0" relativeHeight="251658255" behindDoc="0" locked="0" layoutInCell="1" allowOverlap="1" wp14:anchorId="1DDFC43F" wp14:editId="39596D05">
            <wp:simplePos x="0" y="0"/>
            <wp:positionH relativeFrom="margin">
              <wp:align>left</wp:align>
            </wp:positionH>
            <wp:positionV relativeFrom="paragraph">
              <wp:posOffset>228600</wp:posOffset>
            </wp:positionV>
            <wp:extent cx="4391025" cy="6596380"/>
            <wp:effectExtent l="0" t="0" r="0" b="0"/>
            <wp:wrapSquare wrapText="bothSides"/>
            <wp:docPr id="16" name="Picture 16" descr="A bathtub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athtub in a room&#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95205" cy="66028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7BAE6" w14:textId="77777777" w:rsidR="009A0925" w:rsidRDefault="009A0925" w:rsidP="006B63DC">
      <w:pPr>
        <w:spacing w:line="480" w:lineRule="auto"/>
        <w:rPr>
          <w:rFonts w:ascii="Times New Roman" w:hAnsi="Times New Roman" w:cs="Times New Roman"/>
          <w:sz w:val="24"/>
          <w:szCs w:val="24"/>
        </w:rPr>
      </w:pPr>
    </w:p>
    <w:p w14:paraId="25C204B7" w14:textId="77777777" w:rsidR="009A0925" w:rsidRDefault="009A0925" w:rsidP="006B63DC">
      <w:pPr>
        <w:spacing w:line="480" w:lineRule="auto"/>
        <w:rPr>
          <w:rFonts w:ascii="Times New Roman" w:hAnsi="Times New Roman" w:cs="Times New Roman"/>
          <w:sz w:val="24"/>
          <w:szCs w:val="24"/>
        </w:rPr>
      </w:pPr>
    </w:p>
    <w:p w14:paraId="4BE72CD5" w14:textId="77777777" w:rsidR="009A0925" w:rsidRDefault="009A0925" w:rsidP="006B63DC">
      <w:pPr>
        <w:spacing w:line="480" w:lineRule="auto"/>
        <w:rPr>
          <w:rFonts w:ascii="Times New Roman" w:hAnsi="Times New Roman" w:cs="Times New Roman"/>
          <w:sz w:val="24"/>
          <w:szCs w:val="24"/>
        </w:rPr>
      </w:pPr>
    </w:p>
    <w:p w14:paraId="356C6BD9" w14:textId="77777777" w:rsidR="009A0925" w:rsidRDefault="009A0925" w:rsidP="006B63DC">
      <w:pPr>
        <w:spacing w:line="480" w:lineRule="auto"/>
        <w:rPr>
          <w:rFonts w:ascii="Times New Roman" w:hAnsi="Times New Roman" w:cs="Times New Roman"/>
          <w:sz w:val="24"/>
          <w:szCs w:val="24"/>
        </w:rPr>
      </w:pPr>
    </w:p>
    <w:p w14:paraId="06815A82" w14:textId="77777777" w:rsidR="009A0925" w:rsidRDefault="009A0925" w:rsidP="006B63DC">
      <w:pPr>
        <w:spacing w:line="480" w:lineRule="auto"/>
        <w:rPr>
          <w:rFonts w:ascii="Times New Roman" w:hAnsi="Times New Roman" w:cs="Times New Roman"/>
          <w:sz w:val="24"/>
          <w:szCs w:val="24"/>
        </w:rPr>
      </w:pPr>
    </w:p>
    <w:p w14:paraId="7DED6837" w14:textId="77777777" w:rsidR="009A0925" w:rsidRDefault="009A0925" w:rsidP="006B63DC">
      <w:pPr>
        <w:spacing w:line="480" w:lineRule="auto"/>
        <w:rPr>
          <w:rFonts w:ascii="Times New Roman" w:hAnsi="Times New Roman" w:cs="Times New Roman"/>
          <w:sz w:val="24"/>
          <w:szCs w:val="24"/>
        </w:rPr>
      </w:pPr>
    </w:p>
    <w:p w14:paraId="540623A7" w14:textId="77777777" w:rsidR="009A0925" w:rsidRDefault="009A0925" w:rsidP="006B63DC">
      <w:pPr>
        <w:spacing w:line="480" w:lineRule="auto"/>
        <w:rPr>
          <w:rFonts w:ascii="Times New Roman" w:hAnsi="Times New Roman" w:cs="Times New Roman"/>
          <w:sz w:val="24"/>
          <w:szCs w:val="24"/>
        </w:rPr>
      </w:pPr>
    </w:p>
    <w:p w14:paraId="339D557B" w14:textId="77777777" w:rsidR="009A0925" w:rsidRDefault="009A0925" w:rsidP="006B63DC">
      <w:pPr>
        <w:spacing w:line="480" w:lineRule="auto"/>
        <w:rPr>
          <w:rFonts w:ascii="Times New Roman" w:hAnsi="Times New Roman" w:cs="Times New Roman"/>
          <w:sz w:val="24"/>
          <w:szCs w:val="24"/>
        </w:rPr>
      </w:pPr>
    </w:p>
    <w:p w14:paraId="2F40DBDA" w14:textId="77777777" w:rsidR="009A0925" w:rsidRDefault="009A0925" w:rsidP="006B63DC">
      <w:pPr>
        <w:spacing w:line="480" w:lineRule="auto"/>
        <w:rPr>
          <w:rFonts w:ascii="Times New Roman" w:hAnsi="Times New Roman" w:cs="Times New Roman"/>
          <w:sz w:val="24"/>
          <w:szCs w:val="24"/>
        </w:rPr>
      </w:pPr>
    </w:p>
    <w:p w14:paraId="18C03F2F" w14:textId="77777777" w:rsidR="009A0925" w:rsidRDefault="009A0925" w:rsidP="006B63DC">
      <w:pPr>
        <w:spacing w:line="480" w:lineRule="auto"/>
        <w:rPr>
          <w:rFonts w:ascii="Times New Roman" w:hAnsi="Times New Roman" w:cs="Times New Roman"/>
          <w:sz w:val="24"/>
          <w:szCs w:val="24"/>
        </w:rPr>
      </w:pPr>
    </w:p>
    <w:p w14:paraId="3E49CC25" w14:textId="77777777" w:rsidR="009A0925" w:rsidRDefault="009A0925" w:rsidP="006B63DC">
      <w:pPr>
        <w:spacing w:line="480" w:lineRule="auto"/>
        <w:rPr>
          <w:rFonts w:ascii="Times New Roman" w:hAnsi="Times New Roman" w:cs="Times New Roman"/>
          <w:sz w:val="24"/>
          <w:szCs w:val="24"/>
        </w:rPr>
      </w:pPr>
    </w:p>
    <w:p w14:paraId="4296A13C" w14:textId="77777777" w:rsidR="009A0925" w:rsidRDefault="009A0925" w:rsidP="006B63DC">
      <w:pPr>
        <w:spacing w:line="480" w:lineRule="auto"/>
        <w:rPr>
          <w:rFonts w:ascii="Times New Roman" w:hAnsi="Times New Roman" w:cs="Times New Roman"/>
          <w:sz w:val="24"/>
          <w:szCs w:val="24"/>
        </w:rPr>
      </w:pPr>
    </w:p>
    <w:p w14:paraId="4BF4A4D3" w14:textId="77777777" w:rsidR="009A0925" w:rsidRDefault="009A0925" w:rsidP="006B63DC">
      <w:pPr>
        <w:spacing w:line="480" w:lineRule="auto"/>
        <w:rPr>
          <w:rFonts w:ascii="Times New Roman" w:hAnsi="Times New Roman" w:cs="Times New Roman"/>
          <w:sz w:val="24"/>
          <w:szCs w:val="24"/>
        </w:rPr>
      </w:pPr>
    </w:p>
    <w:p w14:paraId="33B287BE" w14:textId="77777777" w:rsidR="009A0925" w:rsidRDefault="009A0925" w:rsidP="006B63DC">
      <w:pPr>
        <w:spacing w:line="480" w:lineRule="auto"/>
        <w:rPr>
          <w:rFonts w:ascii="Times New Roman" w:hAnsi="Times New Roman" w:cs="Times New Roman"/>
          <w:sz w:val="24"/>
          <w:szCs w:val="24"/>
        </w:rPr>
      </w:pPr>
    </w:p>
    <w:p w14:paraId="39421850" w14:textId="77777777" w:rsidR="009A0925" w:rsidRDefault="009A0925" w:rsidP="006B63DC">
      <w:pPr>
        <w:spacing w:line="480" w:lineRule="auto"/>
        <w:rPr>
          <w:rFonts w:ascii="Times New Roman" w:hAnsi="Times New Roman" w:cs="Times New Roman"/>
          <w:sz w:val="24"/>
          <w:szCs w:val="24"/>
        </w:rPr>
      </w:pPr>
    </w:p>
    <w:p w14:paraId="04CB801A" w14:textId="36BBFDBE" w:rsidR="00CF03EB" w:rsidRDefault="009A0925" w:rsidP="006B63DC">
      <w:pPr>
        <w:spacing w:line="480" w:lineRule="auto"/>
        <w:rPr>
          <w:rFonts w:ascii="Times New Roman" w:hAnsi="Times New Roman" w:cs="Times New Roman"/>
          <w:sz w:val="24"/>
          <w:szCs w:val="24"/>
        </w:rPr>
      </w:pPr>
      <w:r>
        <w:rPr>
          <w:rFonts w:ascii="Times New Roman" w:hAnsi="Times New Roman" w:cs="Times New Roman"/>
          <w:sz w:val="24"/>
          <w:szCs w:val="24"/>
        </w:rPr>
        <w:t>Figure 8</w:t>
      </w:r>
      <w:r w:rsidR="00753D5E">
        <w:rPr>
          <w:rFonts w:ascii="Times New Roman" w:hAnsi="Times New Roman" w:cs="Times New Roman"/>
          <w:sz w:val="24"/>
          <w:szCs w:val="24"/>
        </w:rPr>
        <w:t>.</w:t>
      </w:r>
      <w:r>
        <w:rPr>
          <w:rFonts w:ascii="Times New Roman" w:hAnsi="Times New Roman" w:cs="Times New Roman"/>
          <w:sz w:val="24"/>
          <w:szCs w:val="24"/>
        </w:rPr>
        <w:t xml:space="preserve"> </w:t>
      </w:r>
      <w:r w:rsidR="00CF03EB" w:rsidRPr="08EB6883">
        <w:rPr>
          <w:rFonts w:ascii="Times New Roman" w:hAnsi="Times New Roman" w:cs="Times New Roman"/>
          <w:sz w:val="24"/>
          <w:szCs w:val="24"/>
        </w:rPr>
        <w:t xml:space="preserve">Monastery of Zoodochos Peges, Interior of Healing Water Pool (Photo: </w:t>
      </w:r>
      <w:r w:rsidR="00CF03EB" w:rsidRPr="00AD656E">
        <w:rPr>
          <w:rFonts w:ascii="Times New Roman" w:hAnsi="Times New Roman" w:cs="Times New Roman"/>
          <w:sz w:val="24"/>
          <w:szCs w:val="24"/>
        </w:rPr>
        <w:t>https://commons.wikimedia.org/wiki/File:Church_of_St._Mary_of_the_Spring_9123.jpg</w:t>
      </w:r>
      <w:r w:rsidR="002C1FD3">
        <w:rPr>
          <w:rFonts w:ascii="Times New Roman" w:hAnsi="Times New Roman" w:cs="Times New Roman"/>
          <w:sz w:val="24"/>
          <w:szCs w:val="24"/>
        </w:rPr>
        <w:t>)</w:t>
      </w:r>
    </w:p>
    <w:p w14:paraId="6C425F1D" w14:textId="77777777" w:rsidR="003F680E" w:rsidRDefault="003F680E" w:rsidP="00FC45C3">
      <w:pPr>
        <w:spacing w:line="240" w:lineRule="auto"/>
        <w:rPr>
          <w:rFonts w:ascii="Times New Roman" w:hAnsi="Times New Roman" w:cs="Times New Roman"/>
          <w:sz w:val="24"/>
          <w:szCs w:val="24"/>
        </w:rPr>
      </w:pPr>
    </w:p>
    <w:p w14:paraId="1F823D8C" w14:textId="4947DCA3" w:rsidR="00805FA6" w:rsidRDefault="00805FA6" w:rsidP="00D11A02">
      <w:pPr>
        <w:spacing w:line="480" w:lineRule="auto"/>
        <w:jc w:val="center"/>
        <w:rPr>
          <w:rFonts w:ascii="Times New Roman" w:hAnsi="Times New Roman" w:cs="Times New Roman"/>
          <w:sz w:val="24"/>
          <w:szCs w:val="24"/>
        </w:rPr>
      </w:pPr>
      <w:bookmarkStart w:id="1" w:name="_Hlk121323108"/>
      <w:r w:rsidRPr="007D2089">
        <w:rPr>
          <w:rFonts w:ascii="Times New Roman" w:hAnsi="Times New Roman" w:cs="Times New Roman"/>
          <w:sz w:val="24"/>
          <w:szCs w:val="24"/>
        </w:rPr>
        <w:lastRenderedPageBreak/>
        <w:t>Bibliography</w:t>
      </w:r>
    </w:p>
    <w:p w14:paraId="73323A65" w14:textId="2D8511A7" w:rsidR="00C142C2" w:rsidRPr="007D2089" w:rsidRDefault="00C142C2" w:rsidP="00D11A02">
      <w:pPr>
        <w:pStyle w:val="FootnoteText"/>
        <w:spacing w:line="480" w:lineRule="auto"/>
        <w:rPr>
          <w:rFonts w:ascii="Times New Roman" w:hAnsi="Times New Roman" w:cs="Times New Roman"/>
          <w:sz w:val="24"/>
          <w:szCs w:val="24"/>
        </w:rPr>
      </w:pPr>
      <w:r w:rsidRPr="003F668E">
        <w:rPr>
          <w:rFonts w:ascii="Times New Roman" w:hAnsi="Times New Roman" w:cs="Times New Roman"/>
          <w:sz w:val="24"/>
          <w:szCs w:val="24"/>
        </w:rPr>
        <w:t>Acheimastou-Potamianou, Myrtali</w:t>
      </w:r>
      <w:r>
        <w:rPr>
          <w:rFonts w:ascii="Times New Roman" w:hAnsi="Times New Roman" w:cs="Times New Roman"/>
          <w:sz w:val="24"/>
          <w:szCs w:val="24"/>
        </w:rPr>
        <w:t>,</w:t>
      </w:r>
      <w:r w:rsidRPr="003F668E">
        <w:rPr>
          <w:rFonts w:ascii="Times New Roman" w:hAnsi="Times New Roman" w:cs="Times New Roman"/>
          <w:sz w:val="24"/>
          <w:szCs w:val="24"/>
        </w:rPr>
        <w:t xml:space="preserve"> ed., </w:t>
      </w:r>
      <w:r w:rsidRPr="00684C92">
        <w:rPr>
          <w:rFonts w:ascii="Times New Roman" w:hAnsi="Times New Roman" w:cs="Times New Roman"/>
          <w:i/>
          <w:iCs/>
          <w:sz w:val="24"/>
          <w:szCs w:val="24"/>
        </w:rPr>
        <w:t xml:space="preserve">From Byzantium to El Greco: Greek </w:t>
      </w:r>
      <w:r w:rsidR="00682DC2">
        <w:rPr>
          <w:rFonts w:ascii="Times New Roman" w:hAnsi="Times New Roman" w:cs="Times New Roman"/>
          <w:i/>
          <w:iCs/>
          <w:sz w:val="24"/>
          <w:szCs w:val="24"/>
        </w:rPr>
        <w:tab/>
      </w:r>
      <w:r w:rsidRPr="00684C92">
        <w:rPr>
          <w:rFonts w:ascii="Times New Roman" w:hAnsi="Times New Roman" w:cs="Times New Roman"/>
          <w:i/>
          <w:iCs/>
          <w:sz w:val="24"/>
          <w:szCs w:val="24"/>
        </w:rPr>
        <w:t>Frescoes and Icons</w:t>
      </w:r>
      <w:r w:rsidRPr="003F668E">
        <w:rPr>
          <w:rFonts w:ascii="Times New Roman" w:hAnsi="Times New Roman" w:cs="Times New Roman"/>
          <w:sz w:val="24"/>
          <w:szCs w:val="24"/>
        </w:rPr>
        <w:t xml:space="preserve">, Athens: Greek Ministry of Culture and Byzantine </w:t>
      </w:r>
      <w:r w:rsidR="00682DC2">
        <w:rPr>
          <w:rFonts w:ascii="Times New Roman" w:hAnsi="Times New Roman" w:cs="Times New Roman"/>
          <w:sz w:val="24"/>
          <w:szCs w:val="24"/>
        </w:rPr>
        <w:tab/>
      </w:r>
      <w:r w:rsidRPr="003F668E">
        <w:rPr>
          <w:rFonts w:ascii="Times New Roman" w:hAnsi="Times New Roman" w:cs="Times New Roman"/>
          <w:sz w:val="24"/>
          <w:szCs w:val="24"/>
        </w:rPr>
        <w:t>Museum of Athens, 1987</w:t>
      </w:r>
      <w:r>
        <w:rPr>
          <w:rFonts w:ascii="Times New Roman" w:hAnsi="Times New Roman" w:cs="Times New Roman"/>
          <w:sz w:val="24"/>
          <w:szCs w:val="24"/>
        </w:rPr>
        <w:t>.</w:t>
      </w:r>
    </w:p>
    <w:p w14:paraId="627FE9EA" w14:textId="3ACD73D4" w:rsidR="00805FA6" w:rsidRPr="007D2089" w:rsidRDefault="00805FA6"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Andronikou, </w:t>
      </w:r>
      <w:r w:rsidR="00AF5749" w:rsidRPr="007D2089">
        <w:rPr>
          <w:rFonts w:ascii="Times New Roman" w:hAnsi="Times New Roman" w:cs="Times New Roman"/>
          <w:sz w:val="24"/>
          <w:szCs w:val="24"/>
        </w:rPr>
        <w:t xml:space="preserve">Anthi, </w:t>
      </w:r>
      <w:r w:rsidRPr="007D2089">
        <w:rPr>
          <w:rFonts w:ascii="Times New Roman" w:hAnsi="Times New Roman" w:cs="Times New Roman"/>
          <w:sz w:val="24"/>
          <w:szCs w:val="24"/>
        </w:rPr>
        <w:t xml:space="preserve">“Southern Italy, Cyprus, and the Holy Land: A Tale of </w:t>
      </w:r>
      <w:r w:rsidR="00682DC2">
        <w:rPr>
          <w:rFonts w:ascii="Times New Roman" w:hAnsi="Times New Roman" w:cs="Times New Roman"/>
          <w:sz w:val="24"/>
          <w:szCs w:val="24"/>
        </w:rPr>
        <w:tab/>
      </w:r>
      <w:r w:rsidRPr="007D2089">
        <w:rPr>
          <w:rFonts w:ascii="Times New Roman" w:hAnsi="Times New Roman" w:cs="Times New Roman"/>
          <w:sz w:val="24"/>
          <w:szCs w:val="24"/>
        </w:rPr>
        <w:t xml:space="preserve">Parallel Aesthetics?” </w:t>
      </w:r>
      <w:r w:rsidRPr="007D2089">
        <w:rPr>
          <w:rFonts w:ascii="Times New Roman" w:hAnsi="Times New Roman" w:cs="Times New Roman"/>
          <w:i/>
          <w:iCs/>
          <w:sz w:val="24"/>
          <w:szCs w:val="24"/>
        </w:rPr>
        <w:t xml:space="preserve">The Art Bulletin, </w:t>
      </w:r>
      <w:r w:rsidRPr="007D2089">
        <w:rPr>
          <w:rFonts w:ascii="Times New Roman" w:hAnsi="Times New Roman" w:cs="Times New Roman"/>
          <w:sz w:val="24"/>
          <w:szCs w:val="24"/>
        </w:rPr>
        <w:t>Vol</w:t>
      </w:r>
      <w:r w:rsidR="005B3FE8">
        <w:rPr>
          <w:rFonts w:ascii="Times New Roman" w:hAnsi="Times New Roman" w:cs="Times New Roman"/>
          <w:sz w:val="24"/>
          <w:szCs w:val="24"/>
        </w:rPr>
        <w:t>.</w:t>
      </w:r>
      <w:r w:rsidRPr="007D2089">
        <w:rPr>
          <w:rFonts w:ascii="Times New Roman" w:hAnsi="Times New Roman" w:cs="Times New Roman"/>
          <w:sz w:val="24"/>
          <w:szCs w:val="24"/>
        </w:rPr>
        <w:t xml:space="preserve"> 99, No. 3,</w:t>
      </w:r>
      <w:r w:rsidR="009A1AFD">
        <w:rPr>
          <w:rFonts w:ascii="Times New Roman" w:hAnsi="Times New Roman" w:cs="Times New Roman"/>
          <w:sz w:val="24"/>
          <w:szCs w:val="24"/>
        </w:rPr>
        <w:t xml:space="preserve"> </w:t>
      </w:r>
      <w:r w:rsidR="005B3FE8">
        <w:rPr>
          <w:rFonts w:ascii="Times New Roman" w:hAnsi="Times New Roman" w:cs="Times New Roman"/>
          <w:sz w:val="24"/>
          <w:szCs w:val="24"/>
        </w:rPr>
        <w:t>(</w:t>
      </w:r>
      <w:r w:rsidRPr="007D2089">
        <w:rPr>
          <w:rFonts w:ascii="Times New Roman" w:hAnsi="Times New Roman" w:cs="Times New Roman"/>
          <w:sz w:val="24"/>
          <w:szCs w:val="24"/>
        </w:rPr>
        <w:t>2017</w:t>
      </w:r>
      <w:r w:rsidR="005B3FE8">
        <w:rPr>
          <w:rFonts w:ascii="Times New Roman" w:hAnsi="Times New Roman" w:cs="Times New Roman"/>
          <w:sz w:val="24"/>
          <w:szCs w:val="24"/>
        </w:rPr>
        <w:t>)</w:t>
      </w:r>
      <w:r w:rsidR="00AA6F7B">
        <w:rPr>
          <w:rFonts w:ascii="Times New Roman" w:hAnsi="Times New Roman" w:cs="Times New Roman"/>
          <w:sz w:val="24"/>
          <w:szCs w:val="24"/>
        </w:rPr>
        <w:t>:</w:t>
      </w:r>
      <w:r w:rsidR="000A4A18">
        <w:rPr>
          <w:rFonts w:ascii="Times New Roman" w:hAnsi="Times New Roman" w:cs="Times New Roman"/>
          <w:sz w:val="24"/>
          <w:szCs w:val="24"/>
        </w:rPr>
        <w:t xml:space="preserve"> 6-29</w:t>
      </w:r>
      <w:r w:rsidR="003F680E">
        <w:rPr>
          <w:rFonts w:ascii="Times New Roman" w:hAnsi="Times New Roman" w:cs="Times New Roman"/>
          <w:sz w:val="24"/>
          <w:szCs w:val="24"/>
        </w:rPr>
        <w:t>.</w:t>
      </w:r>
    </w:p>
    <w:p w14:paraId="603DAFD7" w14:textId="394D5C32" w:rsidR="00805FA6" w:rsidRPr="007D2089" w:rsidRDefault="00AF5749"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Ayalon, </w:t>
      </w:r>
      <w:r w:rsidR="00805FA6" w:rsidRPr="007D2089">
        <w:rPr>
          <w:rFonts w:ascii="Times New Roman" w:hAnsi="Times New Roman" w:cs="Times New Roman"/>
          <w:sz w:val="24"/>
          <w:szCs w:val="24"/>
        </w:rPr>
        <w:t xml:space="preserve">Yaron, </w:t>
      </w:r>
      <w:r w:rsidR="00805FA6" w:rsidRPr="007D2089">
        <w:rPr>
          <w:rFonts w:ascii="Times New Roman" w:hAnsi="Times New Roman" w:cs="Times New Roman"/>
          <w:i/>
          <w:iCs/>
          <w:sz w:val="24"/>
          <w:szCs w:val="24"/>
        </w:rPr>
        <w:t xml:space="preserve">Natural Disasters in the Ottoman Empire: Plague, Famine, and Other </w:t>
      </w:r>
      <w:r w:rsidR="008F2BA8">
        <w:rPr>
          <w:rFonts w:ascii="Times New Roman" w:hAnsi="Times New Roman" w:cs="Times New Roman"/>
          <w:i/>
          <w:iCs/>
          <w:sz w:val="24"/>
          <w:szCs w:val="24"/>
        </w:rPr>
        <w:tab/>
      </w:r>
      <w:r w:rsidR="00805FA6" w:rsidRPr="007D2089">
        <w:rPr>
          <w:rFonts w:ascii="Times New Roman" w:hAnsi="Times New Roman" w:cs="Times New Roman"/>
          <w:i/>
          <w:iCs/>
          <w:sz w:val="24"/>
          <w:szCs w:val="24"/>
        </w:rPr>
        <w:t>Misfortunes</w:t>
      </w:r>
      <w:r w:rsidR="00805FA6" w:rsidRPr="007D2089">
        <w:rPr>
          <w:rFonts w:ascii="Times New Roman" w:hAnsi="Times New Roman" w:cs="Times New Roman"/>
          <w:sz w:val="24"/>
          <w:szCs w:val="24"/>
        </w:rPr>
        <w:t>,</w:t>
      </w:r>
      <w:r w:rsidR="00135FBD">
        <w:rPr>
          <w:rFonts w:ascii="Times New Roman" w:hAnsi="Times New Roman" w:cs="Times New Roman"/>
          <w:sz w:val="24"/>
          <w:szCs w:val="24"/>
        </w:rPr>
        <w:t xml:space="preserve"> </w:t>
      </w:r>
      <w:r w:rsidR="00135FBD" w:rsidRPr="007D2089">
        <w:rPr>
          <w:rFonts w:ascii="Times New Roman" w:hAnsi="Times New Roman" w:cs="Times New Roman"/>
          <w:sz w:val="24"/>
          <w:szCs w:val="24"/>
        </w:rPr>
        <w:t>New York</w:t>
      </w:r>
      <w:r w:rsidR="00135FBD">
        <w:rPr>
          <w:rFonts w:ascii="Times New Roman" w:hAnsi="Times New Roman" w:cs="Times New Roman"/>
          <w:sz w:val="24"/>
          <w:szCs w:val="24"/>
        </w:rPr>
        <w:t>:</w:t>
      </w:r>
      <w:r w:rsidR="00805FA6" w:rsidRPr="007D2089">
        <w:rPr>
          <w:rFonts w:ascii="Times New Roman" w:hAnsi="Times New Roman" w:cs="Times New Roman"/>
          <w:sz w:val="24"/>
          <w:szCs w:val="24"/>
        </w:rPr>
        <w:t xml:space="preserve"> Cambridge University Press, 2015</w:t>
      </w:r>
      <w:r w:rsidR="0075771E">
        <w:rPr>
          <w:rFonts w:ascii="Times New Roman" w:hAnsi="Times New Roman" w:cs="Times New Roman"/>
          <w:sz w:val="24"/>
          <w:szCs w:val="24"/>
        </w:rPr>
        <w:t>.</w:t>
      </w:r>
    </w:p>
    <w:p w14:paraId="398FB248" w14:textId="3FBFB307" w:rsidR="00805FA6" w:rsidRPr="007D2089" w:rsidRDefault="00AF5749"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Birrell, </w:t>
      </w:r>
      <w:r w:rsidR="00805FA6" w:rsidRPr="007D2089">
        <w:rPr>
          <w:rFonts w:ascii="Times New Roman" w:hAnsi="Times New Roman" w:cs="Times New Roman"/>
          <w:sz w:val="24"/>
          <w:szCs w:val="24"/>
        </w:rPr>
        <w:t xml:space="preserve">Jean and </w:t>
      </w:r>
      <w:r w:rsidRPr="007D2089">
        <w:rPr>
          <w:rFonts w:ascii="Times New Roman" w:hAnsi="Times New Roman" w:cs="Times New Roman"/>
          <w:sz w:val="24"/>
          <w:szCs w:val="24"/>
        </w:rPr>
        <w:t xml:space="preserve">Flori, </w:t>
      </w:r>
      <w:r w:rsidR="00805FA6" w:rsidRPr="007D2089">
        <w:rPr>
          <w:rFonts w:ascii="Times New Roman" w:hAnsi="Times New Roman" w:cs="Times New Roman"/>
          <w:sz w:val="24"/>
          <w:szCs w:val="24"/>
        </w:rPr>
        <w:t xml:space="preserve">Jean, “Cyprus and Acre,” </w:t>
      </w:r>
      <w:r w:rsidR="00805FA6" w:rsidRPr="007D2089">
        <w:rPr>
          <w:rFonts w:ascii="Times New Roman" w:hAnsi="Times New Roman" w:cs="Times New Roman"/>
          <w:i/>
          <w:iCs/>
          <w:sz w:val="24"/>
          <w:szCs w:val="24"/>
        </w:rPr>
        <w:t xml:space="preserve">Richard the Lionheart: King and </w:t>
      </w:r>
      <w:r w:rsidR="00DB4D3A">
        <w:rPr>
          <w:rFonts w:ascii="Times New Roman" w:hAnsi="Times New Roman" w:cs="Times New Roman"/>
          <w:i/>
          <w:iCs/>
          <w:sz w:val="24"/>
          <w:szCs w:val="24"/>
        </w:rPr>
        <w:tab/>
      </w:r>
      <w:r w:rsidR="00805FA6" w:rsidRPr="007D2089">
        <w:rPr>
          <w:rFonts w:ascii="Times New Roman" w:hAnsi="Times New Roman" w:cs="Times New Roman"/>
          <w:i/>
          <w:iCs/>
          <w:sz w:val="24"/>
          <w:szCs w:val="24"/>
        </w:rPr>
        <w:t>Knight</w:t>
      </w:r>
      <w:r w:rsidR="00805FA6" w:rsidRPr="007D2089">
        <w:rPr>
          <w:rFonts w:ascii="Times New Roman" w:hAnsi="Times New Roman" w:cs="Times New Roman"/>
          <w:sz w:val="24"/>
          <w:szCs w:val="24"/>
        </w:rPr>
        <w:t xml:space="preserve">. </w:t>
      </w:r>
      <w:r w:rsidR="00135FBD">
        <w:rPr>
          <w:rFonts w:ascii="Times New Roman" w:hAnsi="Times New Roman" w:cs="Times New Roman"/>
          <w:sz w:val="24"/>
          <w:szCs w:val="24"/>
        </w:rPr>
        <w:t xml:space="preserve">Edinburgh: </w:t>
      </w:r>
      <w:r w:rsidR="00805FA6" w:rsidRPr="007D2089">
        <w:rPr>
          <w:rFonts w:ascii="Times New Roman" w:hAnsi="Times New Roman" w:cs="Times New Roman"/>
          <w:sz w:val="24"/>
          <w:szCs w:val="24"/>
        </w:rPr>
        <w:t>Edinburgh University Press, 1999</w:t>
      </w:r>
      <w:r w:rsidR="0075771E">
        <w:rPr>
          <w:rFonts w:ascii="Times New Roman" w:hAnsi="Times New Roman" w:cs="Times New Roman"/>
          <w:sz w:val="24"/>
          <w:szCs w:val="24"/>
        </w:rPr>
        <w:t>.</w:t>
      </w:r>
    </w:p>
    <w:p w14:paraId="58B75291" w14:textId="79346DCE" w:rsidR="00805FA6" w:rsidRPr="007D2089" w:rsidRDefault="00AF5749" w:rsidP="00D11A02">
      <w:pPr>
        <w:pStyle w:val="FootnoteText"/>
        <w:spacing w:line="480" w:lineRule="auto"/>
        <w:rPr>
          <w:rFonts w:ascii="Times New Roman" w:eastAsia="Times New Roman" w:hAnsi="Times New Roman" w:cs="Times New Roman"/>
          <w:color w:val="000000"/>
          <w:sz w:val="24"/>
          <w:szCs w:val="24"/>
        </w:rPr>
      </w:pPr>
      <w:r w:rsidRPr="007D2089">
        <w:rPr>
          <w:rFonts w:ascii="Times New Roman" w:eastAsia="Times New Roman" w:hAnsi="Times New Roman" w:cs="Times New Roman"/>
          <w:color w:val="000000"/>
          <w:sz w:val="24"/>
          <w:szCs w:val="24"/>
        </w:rPr>
        <w:t xml:space="preserve">Belting, </w:t>
      </w:r>
      <w:r w:rsidR="00805FA6" w:rsidRPr="007D2089">
        <w:rPr>
          <w:rFonts w:ascii="Times New Roman" w:eastAsia="Times New Roman" w:hAnsi="Times New Roman" w:cs="Times New Roman"/>
          <w:color w:val="000000"/>
          <w:sz w:val="24"/>
          <w:szCs w:val="24"/>
        </w:rPr>
        <w:t xml:space="preserve">Hans, and </w:t>
      </w:r>
      <w:r w:rsidRPr="007D2089">
        <w:rPr>
          <w:rFonts w:ascii="Times New Roman" w:eastAsia="Times New Roman" w:hAnsi="Times New Roman" w:cs="Times New Roman"/>
          <w:color w:val="000000"/>
          <w:sz w:val="24"/>
          <w:szCs w:val="24"/>
        </w:rPr>
        <w:t xml:space="preserve">Jephcott, </w:t>
      </w:r>
      <w:r w:rsidR="006B63DC" w:rsidRPr="007D2089">
        <w:rPr>
          <w:rFonts w:ascii="Times New Roman" w:eastAsia="Times New Roman" w:hAnsi="Times New Roman" w:cs="Times New Roman"/>
          <w:color w:val="000000"/>
          <w:sz w:val="24"/>
          <w:szCs w:val="24"/>
        </w:rPr>
        <w:t>Edmund</w:t>
      </w:r>
      <w:r w:rsidR="005B3FE8">
        <w:rPr>
          <w:rFonts w:ascii="Times New Roman" w:eastAsia="Times New Roman" w:hAnsi="Times New Roman" w:cs="Times New Roman"/>
          <w:color w:val="000000"/>
          <w:sz w:val="24"/>
          <w:szCs w:val="24"/>
        </w:rPr>
        <w:t>,</w:t>
      </w:r>
      <w:r w:rsidR="00805FA6" w:rsidRPr="007D2089">
        <w:rPr>
          <w:rFonts w:ascii="Times New Roman" w:eastAsia="Times New Roman" w:hAnsi="Times New Roman" w:cs="Times New Roman"/>
          <w:color w:val="000000"/>
          <w:sz w:val="24"/>
          <w:szCs w:val="24"/>
        </w:rPr>
        <w:t> </w:t>
      </w:r>
      <w:r w:rsidR="00805FA6" w:rsidRPr="007D2089">
        <w:rPr>
          <w:rFonts w:ascii="Times New Roman" w:eastAsia="Times New Roman" w:hAnsi="Times New Roman" w:cs="Times New Roman"/>
          <w:i/>
          <w:iCs/>
          <w:color w:val="000000"/>
          <w:sz w:val="24"/>
          <w:szCs w:val="24"/>
        </w:rPr>
        <w:t xml:space="preserve">Likeness and Presence: A History of the Image </w:t>
      </w:r>
      <w:r w:rsidR="00DB4D3A">
        <w:rPr>
          <w:rFonts w:ascii="Times New Roman" w:eastAsia="Times New Roman" w:hAnsi="Times New Roman" w:cs="Times New Roman"/>
          <w:i/>
          <w:iCs/>
          <w:color w:val="000000"/>
          <w:sz w:val="24"/>
          <w:szCs w:val="24"/>
        </w:rPr>
        <w:tab/>
      </w:r>
      <w:r w:rsidR="00805FA6" w:rsidRPr="007D2089">
        <w:rPr>
          <w:rFonts w:ascii="Times New Roman" w:eastAsia="Times New Roman" w:hAnsi="Times New Roman" w:cs="Times New Roman"/>
          <w:i/>
          <w:iCs/>
          <w:color w:val="000000"/>
          <w:sz w:val="24"/>
          <w:szCs w:val="24"/>
        </w:rPr>
        <w:t xml:space="preserve">Before </w:t>
      </w:r>
      <w:r w:rsidR="0075771E">
        <w:rPr>
          <w:rFonts w:ascii="Times New Roman" w:eastAsia="Times New Roman" w:hAnsi="Times New Roman" w:cs="Times New Roman"/>
          <w:i/>
          <w:iCs/>
          <w:color w:val="000000"/>
          <w:sz w:val="24"/>
          <w:szCs w:val="24"/>
        </w:rPr>
        <w:tab/>
      </w:r>
      <w:r w:rsidR="007B3939" w:rsidRPr="007D2089">
        <w:rPr>
          <w:rFonts w:ascii="Times New Roman" w:eastAsia="Times New Roman" w:hAnsi="Times New Roman" w:cs="Times New Roman"/>
          <w:i/>
          <w:iCs/>
          <w:color w:val="000000"/>
          <w:sz w:val="24"/>
          <w:szCs w:val="24"/>
        </w:rPr>
        <w:t>the</w:t>
      </w:r>
      <w:r w:rsidR="00805FA6" w:rsidRPr="007D2089">
        <w:rPr>
          <w:rFonts w:ascii="Times New Roman" w:eastAsia="Times New Roman" w:hAnsi="Times New Roman" w:cs="Times New Roman"/>
          <w:i/>
          <w:iCs/>
          <w:color w:val="000000"/>
          <w:sz w:val="24"/>
          <w:szCs w:val="24"/>
        </w:rPr>
        <w:t xml:space="preserve"> Era of Art</w:t>
      </w:r>
      <w:r w:rsidR="00805FA6" w:rsidRPr="007D2089">
        <w:rPr>
          <w:rFonts w:ascii="Times New Roman" w:eastAsia="Times New Roman" w:hAnsi="Times New Roman" w:cs="Times New Roman"/>
          <w:color w:val="000000"/>
          <w:sz w:val="24"/>
          <w:szCs w:val="24"/>
        </w:rPr>
        <w:t xml:space="preserve">. Chicago: The University of Chicago Press, </w:t>
      </w:r>
      <w:r w:rsidR="00682DC2">
        <w:rPr>
          <w:rFonts w:ascii="Times New Roman" w:eastAsia="Times New Roman" w:hAnsi="Times New Roman" w:cs="Times New Roman"/>
          <w:color w:val="000000"/>
          <w:sz w:val="24"/>
          <w:szCs w:val="24"/>
        </w:rPr>
        <w:tab/>
      </w:r>
      <w:r w:rsidR="00805FA6" w:rsidRPr="007D2089">
        <w:rPr>
          <w:rFonts w:ascii="Times New Roman" w:eastAsia="Times New Roman" w:hAnsi="Times New Roman" w:cs="Times New Roman"/>
          <w:color w:val="000000"/>
          <w:sz w:val="24"/>
          <w:szCs w:val="24"/>
        </w:rPr>
        <w:t>1994</w:t>
      </w:r>
      <w:r w:rsidR="0075771E">
        <w:rPr>
          <w:rFonts w:ascii="Times New Roman" w:eastAsia="Times New Roman" w:hAnsi="Times New Roman" w:cs="Times New Roman"/>
          <w:color w:val="000000"/>
          <w:sz w:val="24"/>
          <w:szCs w:val="24"/>
        </w:rPr>
        <w:t>.</w:t>
      </w:r>
    </w:p>
    <w:p w14:paraId="0BE7596C" w14:textId="6B6582D3" w:rsidR="00805FA6" w:rsidRDefault="00AF5749"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Cavarnos, </w:t>
      </w:r>
      <w:r w:rsidR="00805FA6" w:rsidRPr="007D2089">
        <w:rPr>
          <w:rFonts w:ascii="Times New Roman" w:hAnsi="Times New Roman" w:cs="Times New Roman"/>
          <w:sz w:val="24"/>
          <w:szCs w:val="24"/>
        </w:rPr>
        <w:t xml:space="preserve">Constantine, </w:t>
      </w:r>
      <w:r w:rsidR="00805FA6" w:rsidRPr="00460366">
        <w:rPr>
          <w:rFonts w:ascii="Times New Roman" w:hAnsi="Times New Roman" w:cs="Times New Roman"/>
          <w:i/>
          <w:iCs/>
          <w:sz w:val="24"/>
          <w:szCs w:val="24"/>
        </w:rPr>
        <w:t>Guide to Byzantine Iconography</w:t>
      </w:r>
      <w:r w:rsidR="007B3939">
        <w:rPr>
          <w:rFonts w:ascii="Times New Roman" w:hAnsi="Times New Roman" w:cs="Times New Roman"/>
          <w:i/>
          <w:iCs/>
          <w:sz w:val="24"/>
          <w:szCs w:val="24"/>
        </w:rPr>
        <w:t>,</w:t>
      </w:r>
      <w:r w:rsidR="00805FA6" w:rsidRPr="007D2089">
        <w:rPr>
          <w:rFonts w:ascii="Times New Roman" w:hAnsi="Times New Roman" w:cs="Times New Roman"/>
          <w:sz w:val="24"/>
          <w:szCs w:val="24"/>
        </w:rPr>
        <w:t xml:space="preserve"> </w:t>
      </w:r>
      <w:r w:rsidR="009A7FEB">
        <w:rPr>
          <w:rFonts w:ascii="Times New Roman" w:hAnsi="Times New Roman" w:cs="Times New Roman"/>
          <w:sz w:val="24"/>
          <w:szCs w:val="24"/>
        </w:rPr>
        <w:t>Vol.</w:t>
      </w:r>
      <w:r w:rsidR="00805FA6" w:rsidRPr="007D2089">
        <w:rPr>
          <w:rFonts w:ascii="Times New Roman" w:hAnsi="Times New Roman" w:cs="Times New Roman"/>
          <w:sz w:val="24"/>
          <w:szCs w:val="24"/>
        </w:rPr>
        <w:t xml:space="preserve"> </w:t>
      </w:r>
      <w:r w:rsidR="00460366">
        <w:rPr>
          <w:rFonts w:ascii="Times New Roman" w:hAnsi="Times New Roman" w:cs="Times New Roman"/>
          <w:sz w:val="24"/>
          <w:szCs w:val="24"/>
        </w:rPr>
        <w:t>II</w:t>
      </w:r>
      <w:r w:rsidR="00805FA6" w:rsidRPr="007D2089">
        <w:rPr>
          <w:rFonts w:ascii="Times New Roman" w:hAnsi="Times New Roman" w:cs="Times New Roman"/>
          <w:sz w:val="24"/>
          <w:szCs w:val="24"/>
        </w:rPr>
        <w:t>,</w:t>
      </w:r>
      <w:r w:rsidR="00135FBD">
        <w:rPr>
          <w:rFonts w:ascii="Times New Roman" w:hAnsi="Times New Roman" w:cs="Times New Roman"/>
          <w:sz w:val="24"/>
          <w:szCs w:val="24"/>
        </w:rPr>
        <w:t xml:space="preserve"> Boston:</w:t>
      </w:r>
      <w:r w:rsidR="00805FA6" w:rsidRPr="007D2089">
        <w:rPr>
          <w:rFonts w:ascii="Times New Roman" w:hAnsi="Times New Roman" w:cs="Times New Roman"/>
          <w:sz w:val="24"/>
          <w:szCs w:val="24"/>
        </w:rPr>
        <w:t xml:space="preserve"> Holy </w:t>
      </w:r>
      <w:r w:rsidR="003B2062">
        <w:rPr>
          <w:rFonts w:ascii="Times New Roman" w:hAnsi="Times New Roman" w:cs="Times New Roman"/>
          <w:sz w:val="24"/>
          <w:szCs w:val="24"/>
        </w:rPr>
        <w:tab/>
      </w:r>
      <w:r w:rsidR="00805FA6" w:rsidRPr="007D2089">
        <w:rPr>
          <w:rFonts w:ascii="Times New Roman" w:hAnsi="Times New Roman" w:cs="Times New Roman"/>
          <w:sz w:val="24"/>
          <w:szCs w:val="24"/>
        </w:rPr>
        <w:t>Transfiguration Monastery, 2001</w:t>
      </w:r>
      <w:r w:rsidR="00812CCF">
        <w:rPr>
          <w:rFonts w:ascii="Times New Roman" w:hAnsi="Times New Roman" w:cs="Times New Roman"/>
          <w:sz w:val="24"/>
          <w:szCs w:val="24"/>
        </w:rPr>
        <w:t>.</w:t>
      </w:r>
    </w:p>
    <w:p w14:paraId="7BD77345" w14:textId="186F87C2" w:rsidR="009E4BC5" w:rsidRDefault="009E4BC5" w:rsidP="00D11A02">
      <w:pPr>
        <w:pStyle w:val="FootnoteText"/>
        <w:spacing w:line="480" w:lineRule="auto"/>
        <w:rPr>
          <w:rFonts w:ascii="Times New Roman" w:hAnsi="Times New Roman" w:cs="Times New Roman"/>
          <w:sz w:val="24"/>
          <w:szCs w:val="24"/>
        </w:rPr>
      </w:pPr>
      <w:r w:rsidRPr="009E4BC5">
        <w:rPr>
          <w:rFonts w:ascii="Times New Roman" w:hAnsi="Times New Roman" w:cs="Times New Roman"/>
          <w:sz w:val="24"/>
          <w:szCs w:val="24"/>
        </w:rPr>
        <w:t>Chondrogiannis</w:t>
      </w:r>
      <w:r>
        <w:rPr>
          <w:rFonts w:ascii="Times New Roman" w:hAnsi="Times New Roman" w:cs="Times New Roman"/>
          <w:sz w:val="24"/>
          <w:szCs w:val="24"/>
        </w:rPr>
        <w:t>,</w:t>
      </w:r>
      <w:r w:rsidRPr="009E4BC5">
        <w:rPr>
          <w:rFonts w:ascii="Times New Roman" w:hAnsi="Times New Roman" w:cs="Times New Roman"/>
          <w:sz w:val="24"/>
          <w:szCs w:val="24"/>
        </w:rPr>
        <w:t xml:space="preserve"> Dr. Stamatios Th. “Venetian Period: 1386-1797,” The </w:t>
      </w:r>
      <w:r w:rsidR="00682DC2">
        <w:rPr>
          <w:rFonts w:ascii="Times New Roman" w:hAnsi="Times New Roman" w:cs="Times New Roman"/>
          <w:sz w:val="24"/>
          <w:szCs w:val="24"/>
        </w:rPr>
        <w:tab/>
      </w:r>
      <w:r w:rsidRPr="009E4BC5">
        <w:rPr>
          <w:rFonts w:ascii="Times New Roman" w:hAnsi="Times New Roman" w:cs="Times New Roman"/>
          <w:sz w:val="24"/>
          <w:szCs w:val="24"/>
        </w:rPr>
        <w:t xml:space="preserve">Antivuoiniotissa Museum, 2022. </w:t>
      </w:r>
      <w:r w:rsidR="00682DC2">
        <w:rPr>
          <w:rFonts w:ascii="Times New Roman" w:hAnsi="Times New Roman" w:cs="Times New Roman"/>
          <w:sz w:val="24"/>
          <w:szCs w:val="24"/>
        </w:rPr>
        <w:tab/>
      </w:r>
      <w:r w:rsidR="00682DC2" w:rsidRPr="00684515">
        <w:rPr>
          <w:rFonts w:ascii="Times New Roman" w:hAnsi="Times New Roman" w:cs="Times New Roman"/>
          <w:sz w:val="24"/>
          <w:szCs w:val="24"/>
        </w:rPr>
        <w:t>https://www.antivouniotissamuseum.gr/en/corfuxmhistorical-overview-</w:t>
      </w:r>
      <w:r w:rsidR="00682DC2">
        <w:rPr>
          <w:rFonts w:ascii="Times New Roman" w:hAnsi="Times New Roman" w:cs="Times New Roman"/>
          <w:sz w:val="24"/>
          <w:szCs w:val="24"/>
        </w:rPr>
        <w:tab/>
      </w:r>
      <w:r w:rsidRPr="009E4BC5">
        <w:rPr>
          <w:rFonts w:ascii="Times New Roman" w:hAnsi="Times New Roman" w:cs="Times New Roman"/>
          <w:sz w:val="24"/>
          <w:szCs w:val="24"/>
        </w:rPr>
        <w:t>xm/143-2010-10-06-18-35-59</w:t>
      </w:r>
      <w:r w:rsidR="00BE73E7">
        <w:rPr>
          <w:rFonts w:ascii="Times New Roman" w:hAnsi="Times New Roman" w:cs="Times New Roman"/>
          <w:sz w:val="24"/>
          <w:szCs w:val="24"/>
        </w:rPr>
        <w:t>.</w:t>
      </w:r>
    </w:p>
    <w:p w14:paraId="7F3B7A2B" w14:textId="76D7913A" w:rsidR="00DF7911" w:rsidRPr="007D2089" w:rsidRDefault="00DF7911" w:rsidP="00D11A02">
      <w:pPr>
        <w:pStyle w:val="FootnoteText"/>
        <w:spacing w:line="480" w:lineRule="auto"/>
        <w:rPr>
          <w:rFonts w:ascii="Times New Roman" w:hAnsi="Times New Roman" w:cs="Times New Roman"/>
          <w:sz w:val="24"/>
          <w:szCs w:val="24"/>
        </w:rPr>
      </w:pPr>
      <w:r w:rsidRPr="00DF7911">
        <w:rPr>
          <w:rFonts w:ascii="Times New Roman" w:hAnsi="Times New Roman" w:cs="Times New Roman"/>
          <w:sz w:val="24"/>
          <w:szCs w:val="24"/>
        </w:rPr>
        <w:t>Christou</w:t>
      </w:r>
      <w:r>
        <w:rPr>
          <w:rFonts w:ascii="Times New Roman" w:hAnsi="Times New Roman" w:cs="Times New Roman"/>
          <w:sz w:val="24"/>
          <w:szCs w:val="24"/>
        </w:rPr>
        <w:t>,</w:t>
      </w:r>
      <w:r w:rsidRPr="00DF7911">
        <w:rPr>
          <w:rFonts w:ascii="Times New Roman" w:hAnsi="Times New Roman" w:cs="Times New Roman"/>
          <w:sz w:val="24"/>
          <w:szCs w:val="24"/>
        </w:rPr>
        <w:t xml:space="preserve"> Dr. Athanasios, “Introduction Art in the Ionian Islands.” </w:t>
      </w:r>
      <w:r w:rsidR="009975E5">
        <w:rPr>
          <w:rFonts w:ascii="Times New Roman" w:hAnsi="Times New Roman" w:cs="Times New Roman"/>
          <w:sz w:val="24"/>
          <w:szCs w:val="24"/>
        </w:rPr>
        <w:t>Pinak</w:t>
      </w:r>
      <w:r w:rsidR="00684515">
        <w:rPr>
          <w:rFonts w:ascii="Times New Roman" w:hAnsi="Times New Roman" w:cs="Times New Roman"/>
          <w:sz w:val="24"/>
          <w:szCs w:val="24"/>
        </w:rPr>
        <w:t>othiki</w:t>
      </w:r>
      <w:r w:rsidR="009975E5">
        <w:rPr>
          <w:rFonts w:ascii="Times New Roman" w:hAnsi="Times New Roman" w:cs="Times New Roman"/>
          <w:sz w:val="24"/>
          <w:szCs w:val="24"/>
        </w:rPr>
        <w:t xml:space="preserve"> of Kekrya </w:t>
      </w:r>
      <w:r w:rsidR="00FC45C3">
        <w:rPr>
          <w:rFonts w:ascii="Times New Roman" w:hAnsi="Times New Roman" w:cs="Times New Roman"/>
          <w:sz w:val="24"/>
          <w:szCs w:val="24"/>
        </w:rPr>
        <w:tab/>
      </w:r>
      <w:r w:rsidR="009975E5">
        <w:rPr>
          <w:rFonts w:ascii="Times New Roman" w:hAnsi="Times New Roman" w:cs="Times New Roman"/>
          <w:sz w:val="24"/>
          <w:szCs w:val="24"/>
        </w:rPr>
        <w:t xml:space="preserve">in the Palace of St. Michael and St. George, Corfu City, Island Corfu, Ionian </w:t>
      </w:r>
      <w:r w:rsidR="00FC45C3">
        <w:rPr>
          <w:rFonts w:ascii="Times New Roman" w:hAnsi="Times New Roman" w:cs="Times New Roman"/>
          <w:sz w:val="24"/>
          <w:szCs w:val="24"/>
        </w:rPr>
        <w:tab/>
      </w:r>
      <w:r w:rsidR="009975E5">
        <w:rPr>
          <w:rFonts w:ascii="Times New Roman" w:hAnsi="Times New Roman" w:cs="Times New Roman"/>
          <w:sz w:val="24"/>
          <w:szCs w:val="24"/>
        </w:rPr>
        <w:t>Island,</w:t>
      </w:r>
      <w:r w:rsidR="00FA0C8C">
        <w:rPr>
          <w:rFonts w:ascii="Times New Roman" w:hAnsi="Times New Roman" w:cs="Times New Roman"/>
          <w:sz w:val="24"/>
          <w:szCs w:val="24"/>
        </w:rPr>
        <w:t xml:space="preserve"> </w:t>
      </w:r>
      <w:r w:rsidR="009975E5">
        <w:rPr>
          <w:rFonts w:ascii="Times New Roman" w:hAnsi="Times New Roman" w:cs="Times New Roman"/>
          <w:sz w:val="24"/>
          <w:szCs w:val="24"/>
        </w:rPr>
        <w:t>Greece</w:t>
      </w:r>
      <w:r w:rsidRPr="00DF7911">
        <w:rPr>
          <w:rFonts w:ascii="Times New Roman" w:hAnsi="Times New Roman" w:cs="Times New Roman"/>
          <w:sz w:val="24"/>
          <w:szCs w:val="24"/>
        </w:rPr>
        <w:t>. Accessed 11/10/2022.</w:t>
      </w:r>
      <w:r w:rsidR="00682DC2">
        <w:rPr>
          <w:rFonts w:ascii="Times New Roman" w:hAnsi="Times New Roman" w:cs="Times New Roman"/>
          <w:sz w:val="24"/>
          <w:szCs w:val="24"/>
        </w:rPr>
        <w:t xml:space="preserve"> </w:t>
      </w:r>
      <w:r w:rsidR="00FC45C3" w:rsidRPr="00FC45C3">
        <w:rPr>
          <w:rFonts w:ascii="Times New Roman" w:hAnsi="Times New Roman" w:cs="Times New Roman"/>
          <w:sz w:val="24"/>
          <w:szCs w:val="24"/>
        </w:rPr>
        <w:t>https://artcorfu.gr/en/introduction-art-in-</w:t>
      </w:r>
      <w:r w:rsidR="00FC45C3">
        <w:rPr>
          <w:rFonts w:ascii="Times New Roman" w:hAnsi="Times New Roman" w:cs="Times New Roman"/>
          <w:sz w:val="24"/>
          <w:szCs w:val="24"/>
        </w:rPr>
        <w:tab/>
      </w:r>
      <w:r w:rsidR="00DB4D3A" w:rsidRPr="00F74E56">
        <w:rPr>
          <w:rFonts w:ascii="Times New Roman" w:hAnsi="Times New Roman" w:cs="Times New Roman"/>
          <w:sz w:val="24"/>
          <w:szCs w:val="24"/>
        </w:rPr>
        <w:t>the-</w:t>
      </w:r>
      <w:r w:rsidRPr="00DF7911">
        <w:rPr>
          <w:rFonts w:ascii="Times New Roman" w:hAnsi="Times New Roman" w:cs="Times New Roman"/>
          <w:sz w:val="24"/>
          <w:szCs w:val="24"/>
        </w:rPr>
        <w:t>ionian-islands/</w:t>
      </w:r>
      <w:r w:rsidR="00794867">
        <w:rPr>
          <w:rFonts w:ascii="Times New Roman" w:hAnsi="Times New Roman" w:cs="Times New Roman"/>
          <w:sz w:val="24"/>
          <w:szCs w:val="24"/>
        </w:rPr>
        <w:t>.</w:t>
      </w:r>
    </w:p>
    <w:p w14:paraId="455E486B" w14:textId="4B1CDCC0" w:rsidR="00805FA6" w:rsidRPr="007D2089" w:rsidRDefault="00AF5749"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lastRenderedPageBreak/>
        <w:t xml:space="preserve">Cormack, </w:t>
      </w:r>
      <w:r w:rsidR="00805FA6" w:rsidRPr="007D2089">
        <w:rPr>
          <w:rFonts w:ascii="Times New Roman" w:hAnsi="Times New Roman" w:cs="Times New Roman"/>
          <w:sz w:val="24"/>
          <w:szCs w:val="24"/>
        </w:rPr>
        <w:t xml:space="preserve">Robin, ‘New Art History’ vs ‘Old History’: Writing Art History, </w:t>
      </w:r>
      <w:r w:rsidR="00682DC2">
        <w:rPr>
          <w:rFonts w:ascii="Times New Roman" w:hAnsi="Times New Roman" w:cs="Times New Roman"/>
          <w:sz w:val="24"/>
          <w:szCs w:val="24"/>
        </w:rPr>
        <w:tab/>
      </w:r>
      <w:r w:rsidR="00805FA6" w:rsidRPr="007D2089">
        <w:rPr>
          <w:rFonts w:ascii="Times New Roman" w:hAnsi="Times New Roman" w:cs="Times New Roman"/>
          <w:i/>
          <w:iCs/>
          <w:sz w:val="24"/>
          <w:szCs w:val="24"/>
        </w:rPr>
        <w:t xml:space="preserve">Byzantine and </w:t>
      </w:r>
      <w:r w:rsidR="00805FA6" w:rsidRPr="007D2089">
        <w:rPr>
          <w:rFonts w:ascii="Times New Roman" w:hAnsi="Times New Roman" w:cs="Times New Roman"/>
          <w:i/>
          <w:iCs/>
          <w:sz w:val="24"/>
          <w:szCs w:val="24"/>
        </w:rPr>
        <w:tab/>
        <w:t>Modern Greek Studies</w:t>
      </w:r>
      <w:r w:rsidR="00805FA6" w:rsidRPr="007D2089">
        <w:rPr>
          <w:rFonts w:ascii="Times New Roman" w:hAnsi="Times New Roman" w:cs="Times New Roman"/>
          <w:sz w:val="24"/>
          <w:szCs w:val="24"/>
        </w:rPr>
        <w:t>, 10 (1986)</w:t>
      </w:r>
      <w:r w:rsidR="00AA6F7B">
        <w:rPr>
          <w:rFonts w:ascii="Times New Roman" w:hAnsi="Times New Roman" w:cs="Times New Roman"/>
          <w:sz w:val="24"/>
          <w:szCs w:val="24"/>
        </w:rPr>
        <w:t>:</w:t>
      </w:r>
      <w:r w:rsidR="000A4A18">
        <w:rPr>
          <w:rFonts w:ascii="Times New Roman" w:hAnsi="Times New Roman" w:cs="Times New Roman"/>
          <w:sz w:val="24"/>
          <w:szCs w:val="24"/>
        </w:rPr>
        <w:t xml:space="preserve"> 223-32.</w:t>
      </w:r>
    </w:p>
    <w:p w14:paraId="4D0D15F3" w14:textId="7930C63B" w:rsidR="00805FA6" w:rsidRPr="007D2089" w:rsidRDefault="00E07A8F"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Cormack, Robin</w:t>
      </w:r>
      <w:r w:rsidR="00805FA6" w:rsidRPr="007D2089">
        <w:rPr>
          <w:rFonts w:ascii="Times New Roman" w:hAnsi="Times New Roman" w:cs="Times New Roman"/>
          <w:sz w:val="24"/>
          <w:szCs w:val="24"/>
        </w:rPr>
        <w:t xml:space="preserve">, </w:t>
      </w:r>
      <w:r w:rsidR="00805FA6" w:rsidRPr="007D2089">
        <w:rPr>
          <w:rFonts w:ascii="Times New Roman" w:hAnsi="Times New Roman" w:cs="Times New Roman"/>
          <w:i/>
          <w:iCs/>
          <w:sz w:val="24"/>
          <w:szCs w:val="24"/>
        </w:rPr>
        <w:t>Icons</w:t>
      </w:r>
      <w:r w:rsidR="00805FA6" w:rsidRPr="007D2089">
        <w:rPr>
          <w:rFonts w:ascii="Times New Roman" w:hAnsi="Times New Roman" w:cs="Times New Roman"/>
          <w:sz w:val="24"/>
          <w:szCs w:val="24"/>
        </w:rPr>
        <w:t xml:space="preserve">, </w:t>
      </w:r>
      <w:r w:rsidR="00135FBD">
        <w:rPr>
          <w:rFonts w:ascii="Times New Roman" w:hAnsi="Times New Roman" w:cs="Times New Roman"/>
          <w:sz w:val="24"/>
          <w:szCs w:val="24"/>
        </w:rPr>
        <w:t xml:space="preserve">Cambridge: </w:t>
      </w:r>
      <w:r w:rsidR="00805FA6" w:rsidRPr="007D2089">
        <w:rPr>
          <w:rFonts w:ascii="Times New Roman" w:hAnsi="Times New Roman" w:cs="Times New Roman"/>
          <w:sz w:val="24"/>
          <w:szCs w:val="24"/>
        </w:rPr>
        <w:t>Harvard University Press</w:t>
      </w:r>
      <w:r w:rsidR="006B63DC" w:rsidRPr="007D2089">
        <w:rPr>
          <w:rFonts w:ascii="Times New Roman" w:hAnsi="Times New Roman" w:cs="Times New Roman"/>
          <w:sz w:val="24"/>
          <w:szCs w:val="24"/>
        </w:rPr>
        <w:t>,</w:t>
      </w:r>
      <w:r w:rsidR="00805FA6" w:rsidRPr="007D2089">
        <w:rPr>
          <w:rFonts w:ascii="Times New Roman" w:hAnsi="Times New Roman" w:cs="Times New Roman"/>
          <w:sz w:val="24"/>
          <w:szCs w:val="24"/>
        </w:rPr>
        <w:t xml:space="preserve"> 2007</w:t>
      </w:r>
      <w:r w:rsidR="00812CCF">
        <w:rPr>
          <w:rFonts w:ascii="Times New Roman" w:hAnsi="Times New Roman" w:cs="Times New Roman"/>
          <w:sz w:val="24"/>
          <w:szCs w:val="24"/>
        </w:rPr>
        <w:t>.</w:t>
      </w:r>
    </w:p>
    <w:p w14:paraId="0A0FE665" w14:textId="3058D6C2" w:rsidR="00805FA6" w:rsidRDefault="00E07A8F"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Dale,</w:t>
      </w:r>
      <w:r w:rsidR="00812CCF">
        <w:rPr>
          <w:rFonts w:ascii="Times New Roman" w:hAnsi="Times New Roman" w:cs="Times New Roman"/>
          <w:sz w:val="24"/>
          <w:szCs w:val="24"/>
        </w:rPr>
        <w:t xml:space="preserve"> </w:t>
      </w:r>
      <w:r w:rsidR="00812CCF" w:rsidRPr="007D2089">
        <w:rPr>
          <w:rFonts w:ascii="Times New Roman" w:hAnsi="Times New Roman" w:cs="Times New Roman"/>
          <w:sz w:val="24"/>
          <w:szCs w:val="24"/>
        </w:rPr>
        <w:t>E.A.</w:t>
      </w:r>
      <w:r w:rsidRPr="007D2089">
        <w:rPr>
          <w:rFonts w:ascii="Times New Roman" w:hAnsi="Times New Roman" w:cs="Times New Roman"/>
          <w:sz w:val="24"/>
          <w:szCs w:val="24"/>
        </w:rPr>
        <w:t xml:space="preserve"> </w:t>
      </w:r>
      <w:r w:rsidR="00805FA6" w:rsidRPr="007D2089">
        <w:rPr>
          <w:rFonts w:ascii="Times New Roman" w:hAnsi="Times New Roman" w:cs="Times New Roman"/>
          <w:sz w:val="24"/>
          <w:szCs w:val="24"/>
        </w:rPr>
        <w:t xml:space="preserve">Thomas, “Cultural Hybridity in Medieval Venice,” in </w:t>
      </w:r>
      <w:r w:rsidR="00805FA6" w:rsidRPr="007D2089">
        <w:rPr>
          <w:rFonts w:ascii="Times New Roman" w:hAnsi="Times New Roman" w:cs="Times New Roman"/>
          <w:i/>
          <w:iCs/>
          <w:sz w:val="24"/>
          <w:szCs w:val="24"/>
        </w:rPr>
        <w:t xml:space="preserve">San Marco, </w:t>
      </w:r>
      <w:r w:rsidR="00682DC2">
        <w:rPr>
          <w:rFonts w:ascii="Times New Roman" w:hAnsi="Times New Roman" w:cs="Times New Roman"/>
          <w:i/>
          <w:iCs/>
          <w:sz w:val="24"/>
          <w:szCs w:val="24"/>
        </w:rPr>
        <w:tab/>
      </w:r>
      <w:r w:rsidR="00805FA6" w:rsidRPr="007D2089">
        <w:rPr>
          <w:rFonts w:ascii="Times New Roman" w:hAnsi="Times New Roman" w:cs="Times New Roman"/>
          <w:i/>
          <w:iCs/>
          <w:sz w:val="24"/>
          <w:szCs w:val="24"/>
        </w:rPr>
        <w:t>Byzantium, and the Myths of Venice</w:t>
      </w:r>
      <w:r w:rsidR="00805FA6" w:rsidRPr="007D2089">
        <w:rPr>
          <w:rFonts w:ascii="Times New Roman" w:hAnsi="Times New Roman" w:cs="Times New Roman"/>
          <w:sz w:val="24"/>
          <w:szCs w:val="24"/>
        </w:rPr>
        <w:t xml:space="preserve">, edited by Henry Maguire and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 xml:space="preserve">Robert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S. Nelson,</w:t>
      </w:r>
      <w:r w:rsidR="00550BB7">
        <w:rPr>
          <w:rFonts w:ascii="Times New Roman" w:hAnsi="Times New Roman" w:cs="Times New Roman"/>
          <w:sz w:val="24"/>
          <w:szCs w:val="24"/>
        </w:rPr>
        <w:t xml:space="preserve"> </w:t>
      </w:r>
      <w:r w:rsidR="00550BB7" w:rsidRPr="007D2089">
        <w:rPr>
          <w:rFonts w:ascii="Times New Roman" w:hAnsi="Times New Roman" w:cs="Times New Roman"/>
          <w:sz w:val="24"/>
          <w:szCs w:val="24"/>
        </w:rPr>
        <w:t>Washington D.C</w:t>
      </w:r>
      <w:r w:rsidR="00550BB7">
        <w:rPr>
          <w:rFonts w:ascii="Times New Roman" w:hAnsi="Times New Roman" w:cs="Times New Roman"/>
          <w:sz w:val="24"/>
          <w:szCs w:val="24"/>
        </w:rPr>
        <w:t>:</w:t>
      </w:r>
      <w:r w:rsidR="00805FA6" w:rsidRPr="007D2089">
        <w:rPr>
          <w:rFonts w:ascii="Times New Roman" w:hAnsi="Times New Roman" w:cs="Times New Roman"/>
          <w:sz w:val="24"/>
          <w:szCs w:val="24"/>
        </w:rPr>
        <w:t xml:space="preserve"> Dumbarton Oaks Research Library and Collection, 2010</w:t>
      </w:r>
      <w:r w:rsidR="00812CCF">
        <w:rPr>
          <w:rFonts w:ascii="Times New Roman" w:hAnsi="Times New Roman" w:cs="Times New Roman"/>
          <w:sz w:val="24"/>
          <w:szCs w:val="24"/>
        </w:rPr>
        <w:t>.</w:t>
      </w:r>
    </w:p>
    <w:p w14:paraId="3744A83E" w14:textId="5B339EED" w:rsidR="00C420FE" w:rsidRPr="00C420FE" w:rsidRDefault="00C420FE" w:rsidP="00D11A02">
      <w:pPr>
        <w:spacing w:line="480" w:lineRule="auto"/>
        <w:rPr>
          <w:rFonts w:ascii="Times New Roman" w:hAnsi="Times New Roman" w:cs="Times New Roman"/>
          <w:sz w:val="28"/>
          <w:szCs w:val="28"/>
        </w:rPr>
      </w:pPr>
      <w:r w:rsidRPr="00C420FE">
        <w:rPr>
          <w:rFonts w:ascii="Times New Roman" w:hAnsi="Times New Roman" w:cs="Times New Roman"/>
          <w:sz w:val="24"/>
          <w:szCs w:val="24"/>
        </w:rPr>
        <w:t>Dionysius of Fourna and Hetherington</w:t>
      </w:r>
      <w:r w:rsidRPr="008F7722">
        <w:rPr>
          <w:rFonts w:ascii="Times New Roman" w:hAnsi="Times New Roman" w:cs="Times New Roman"/>
          <w:i/>
          <w:iCs/>
          <w:sz w:val="24"/>
          <w:szCs w:val="24"/>
        </w:rPr>
        <w:t xml:space="preserve">, Paul, The ‘Painter’s Manual’ of Dionysius of </w:t>
      </w:r>
      <w:r w:rsidR="008F2BA8">
        <w:rPr>
          <w:rFonts w:ascii="Times New Roman" w:hAnsi="Times New Roman" w:cs="Times New Roman"/>
          <w:i/>
          <w:iCs/>
          <w:sz w:val="24"/>
          <w:szCs w:val="24"/>
        </w:rPr>
        <w:tab/>
      </w:r>
      <w:r w:rsidRPr="008F7722">
        <w:rPr>
          <w:rFonts w:ascii="Times New Roman" w:hAnsi="Times New Roman" w:cs="Times New Roman"/>
          <w:i/>
          <w:iCs/>
          <w:sz w:val="24"/>
          <w:szCs w:val="24"/>
        </w:rPr>
        <w:t>Fourna,</w:t>
      </w:r>
      <w:r w:rsidRPr="00C420FE">
        <w:rPr>
          <w:rFonts w:ascii="Times New Roman" w:hAnsi="Times New Roman" w:cs="Times New Roman"/>
          <w:sz w:val="24"/>
          <w:szCs w:val="24"/>
        </w:rPr>
        <w:t xml:space="preserve"> </w:t>
      </w:r>
      <w:r w:rsidR="00550BB7" w:rsidRPr="00C420FE">
        <w:rPr>
          <w:rFonts w:ascii="Times New Roman" w:hAnsi="Times New Roman" w:cs="Times New Roman"/>
          <w:sz w:val="24"/>
          <w:szCs w:val="24"/>
        </w:rPr>
        <w:t>Torrance</w:t>
      </w:r>
      <w:r w:rsidR="00FF252C">
        <w:rPr>
          <w:rFonts w:ascii="Times New Roman" w:hAnsi="Times New Roman" w:cs="Times New Roman"/>
          <w:sz w:val="24"/>
          <w:szCs w:val="24"/>
        </w:rPr>
        <w:t>:</w:t>
      </w:r>
      <w:r w:rsidR="00550BB7" w:rsidRPr="00C420FE">
        <w:rPr>
          <w:rFonts w:ascii="Times New Roman" w:hAnsi="Times New Roman" w:cs="Times New Roman"/>
          <w:sz w:val="24"/>
          <w:szCs w:val="24"/>
        </w:rPr>
        <w:t xml:space="preserve"> </w:t>
      </w:r>
      <w:r w:rsidRPr="00C420FE">
        <w:rPr>
          <w:rFonts w:ascii="Times New Roman" w:hAnsi="Times New Roman" w:cs="Times New Roman"/>
          <w:sz w:val="24"/>
          <w:szCs w:val="24"/>
        </w:rPr>
        <w:t>Oakwood Publications</w:t>
      </w:r>
      <w:r w:rsidR="00FF252C">
        <w:rPr>
          <w:rFonts w:ascii="Times New Roman" w:hAnsi="Times New Roman" w:cs="Times New Roman"/>
          <w:sz w:val="24"/>
          <w:szCs w:val="24"/>
        </w:rPr>
        <w:t>,</w:t>
      </w:r>
      <w:r w:rsidR="007438D7">
        <w:rPr>
          <w:rFonts w:ascii="Times New Roman" w:hAnsi="Times New Roman" w:cs="Times New Roman"/>
          <w:sz w:val="24"/>
          <w:szCs w:val="24"/>
        </w:rPr>
        <w:t xml:space="preserve"> 1996.</w:t>
      </w:r>
    </w:p>
    <w:p w14:paraId="1F065F60" w14:textId="5D04364C" w:rsidR="00805FA6" w:rsidRPr="007D2089" w:rsidRDefault="00E07A8F"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Doumas, </w:t>
      </w:r>
      <w:r w:rsidR="00805FA6" w:rsidRPr="007D2089">
        <w:rPr>
          <w:rFonts w:ascii="Times New Roman" w:hAnsi="Times New Roman" w:cs="Times New Roman"/>
          <w:sz w:val="24"/>
          <w:szCs w:val="24"/>
        </w:rPr>
        <w:t xml:space="preserve">Alexandra, </w:t>
      </w:r>
      <w:r w:rsidR="00805FA6" w:rsidRPr="007D2089">
        <w:rPr>
          <w:rFonts w:ascii="Times New Roman" w:hAnsi="Times New Roman" w:cs="Times New Roman"/>
          <w:i/>
          <w:iCs/>
          <w:sz w:val="24"/>
          <w:szCs w:val="24"/>
        </w:rPr>
        <w:t>On Water in Byzantium</w:t>
      </w:r>
      <w:r w:rsidR="00805FA6" w:rsidRPr="007D2089">
        <w:rPr>
          <w:rFonts w:ascii="Times New Roman" w:hAnsi="Times New Roman" w:cs="Times New Roman"/>
          <w:sz w:val="24"/>
          <w:szCs w:val="24"/>
        </w:rPr>
        <w:t xml:space="preserve">. </w:t>
      </w:r>
      <w:r w:rsidR="002F0F7E">
        <w:rPr>
          <w:rFonts w:ascii="Times New Roman" w:hAnsi="Times New Roman" w:cs="Times New Roman"/>
          <w:sz w:val="24"/>
          <w:szCs w:val="24"/>
        </w:rPr>
        <w:t xml:space="preserve">Athens: </w:t>
      </w:r>
      <w:r w:rsidR="00805FA6" w:rsidRPr="007D2089">
        <w:rPr>
          <w:rFonts w:ascii="Times New Roman" w:hAnsi="Times New Roman" w:cs="Times New Roman"/>
          <w:sz w:val="24"/>
          <w:szCs w:val="24"/>
        </w:rPr>
        <w:t xml:space="preserve">The Hellenic Ministry of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 xml:space="preserve">Culture, Directorate of Byzantine and Postbyzantine Monuments, Section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 xml:space="preserve">of </w:t>
      </w:r>
      <w:r w:rsidR="00794867">
        <w:rPr>
          <w:rFonts w:ascii="Times New Roman" w:hAnsi="Times New Roman" w:cs="Times New Roman"/>
          <w:sz w:val="24"/>
          <w:szCs w:val="24"/>
        </w:rPr>
        <w:tab/>
      </w:r>
      <w:r w:rsidR="00805FA6" w:rsidRPr="007D2089">
        <w:rPr>
          <w:rFonts w:ascii="Times New Roman" w:hAnsi="Times New Roman" w:cs="Times New Roman"/>
          <w:sz w:val="24"/>
          <w:szCs w:val="24"/>
        </w:rPr>
        <w:t>Museums, 2000</w:t>
      </w:r>
      <w:r w:rsidR="00C85D2E">
        <w:rPr>
          <w:rFonts w:ascii="Times New Roman" w:hAnsi="Times New Roman" w:cs="Times New Roman"/>
          <w:sz w:val="24"/>
          <w:szCs w:val="24"/>
        </w:rPr>
        <w:t>.</w:t>
      </w:r>
    </w:p>
    <w:p w14:paraId="6B4778A1" w14:textId="1443A3C2" w:rsidR="00805FA6" w:rsidRPr="007D2089" w:rsidRDefault="00E07A8F"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Evans, </w:t>
      </w:r>
      <w:r w:rsidR="00805FA6" w:rsidRPr="007D2089">
        <w:rPr>
          <w:rFonts w:ascii="Times New Roman" w:hAnsi="Times New Roman" w:cs="Times New Roman"/>
          <w:sz w:val="24"/>
          <w:szCs w:val="24"/>
        </w:rPr>
        <w:t xml:space="preserve">Helen C., </w:t>
      </w:r>
      <w:r w:rsidR="00805FA6" w:rsidRPr="007D2089">
        <w:rPr>
          <w:rFonts w:ascii="Times New Roman" w:hAnsi="Times New Roman" w:cs="Times New Roman"/>
          <w:i/>
          <w:iCs/>
          <w:sz w:val="24"/>
          <w:szCs w:val="24"/>
        </w:rPr>
        <w:t>Byzantium: Faith and Power (1261-1557)</w:t>
      </w:r>
      <w:r w:rsidR="00805FA6" w:rsidRPr="007D2089">
        <w:rPr>
          <w:rFonts w:ascii="Times New Roman" w:hAnsi="Times New Roman" w:cs="Times New Roman"/>
          <w:sz w:val="24"/>
          <w:szCs w:val="24"/>
        </w:rPr>
        <w:t>,</w:t>
      </w:r>
      <w:r w:rsidR="002F0F7E">
        <w:rPr>
          <w:rFonts w:ascii="Times New Roman" w:hAnsi="Times New Roman" w:cs="Times New Roman"/>
          <w:sz w:val="24"/>
          <w:szCs w:val="24"/>
        </w:rPr>
        <w:t xml:space="preserve"> </w:t>
      </w:r>
      <w:r w:rsidR="002F0F7E" w:rsidRPr="007D2089">
        <w:rPr>
          <w:rFonts w:ascii="Times New Roman" w:hAnsi="Times New Roman" w:cs="Times New Roman"/>
          <w:sz w:val="24"/>
          <w:szCs w:val="24"/>
        </w:rPr>
        <w:t>New York</w:t>
      </w:r>
      <w:r w:rsidR="002F0F7E">
        <w:rPr>
          <w:rFonts w:ascii="Times New Roman" w:hAnsi="Times New Roman" w:cs="Times New Roman"/>
          <w:sz w:val="24"/>
          <w:szCs w:val="24"/>
        </w:rPr>
        <w:t>:</w:t>
      </w:r>
      <w:r w:rsidR="00805FA6" w:rsidRPr="007D2089">
        <w:rPr>
          <w:rFonts w:ascii="Times New Roman" w:hAnsi="Times New Roman" w:cs="Times New Roman"/>
          <w:sz w:val="24"/>
          <w:szCs w:val="24"/>
        </w:rPr>
        <w:t xml:space="preserve"> The </w:t>
      </w:r>
      <w:r w:rsidR="002F0F7E">
        <w:rPr>
          <w:rFonts w:ascii="Times New Roman" w:hAnsi="Times New Roman" w:cs="Times New Roman"/>
          <w:sz w:val="24"/>
          <w:szCs w:val="24"/>
        </w:rPr>
        <w:tab/>
      </w:r>
      <w:r w:rsidR="00805FA6" w:rsidRPr="007D2089">
        <w:rPr>
          <w:rFonts w:ascii="Times New Roman" w:hAnsi="Times New Roman" w:cs="Times New Roman"/>
          <w:sz w:val="24"/>
          <w:szCs w:val="24"/>
        </w:rPr>
        <w:t>Metropolitan Museum of Art, 2004</w:t>
      </w:r>
      <w:r w:rsidR="000E32AC">
        <w:rPr>
          <w:rFonts w:ascii="Times New Roman" w:hAnsi="Times New Roman" w:cs="Times New Roman"/>
          <w:sz w:val="24"/>
          <w:szCs w:val="24"/>
        </w:rPr>
        <w:t>.</w:t>
      </w:r>
    </w:p>
    <w:p w14:paraId="2FEBBB77" w14:textId="05A3EDE2" w:rsidR="00805FA6" w:rsidRPr="007D2089" w:rsidRDefault="0094118B"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Folda, </w:t>
      </w:r>
      <w:r w:rsidR="00805FA6" w:rsidRPr="007D2089">
        <w:rPr>
          <w:rFonts w:ascii="Times New Roman" w:hAnsi="Times New Roman" w:cs="Times New Roman"/>
          <w:sz w:val="24"/>
          <w:szCs w:val="24"/>
        </w:rPr>
        <w:t xml:space="preserve">Jaroslav, </w:t>
      </w:r>
      <w:r w:rsidR="00805FA6" w:rsidRPr="007D2089">
        <w:rPr>
          <w:rFonts w:ascii="Times New Roman" w:hAnsi="Times New Roman" w:cs="Times New Roman"/>
          <w:i/>
          <w:iCs/>
          <w:sz w:val="24"/>
          <w:szCs w:val="24"/>
        </w:rPr>
        <w:t>Crusader Art</w:t>
      </w:r>
      <w:r w:rsidR="00805FA6" w:rsidRPr="007D2089">
        <w:rPr>
          <w:rFonts w:ascii="Times New Roman" w:hAnsi="Times New Roman" w:cs="Times New Roman"/>
          <w:sz w:val="24"/>
          <w:szCs w:val="24"/>
        </w:rPr>
        <w:t xml:space="preserve">: </w:t>
      </w:r>
      <w:r w:rsidR="00805FA6" w:rsidRPr="007D2089">
        <w:rPr>
          <w:rFonts w:ascii="Times New Roman" w:hAnsi="Times New Roman" w:cs="Times New Roman"/>
          <w:i/>
          <w:iCs/>
          <w:sz w:val="24"/>
          <w:szCs w:val="24"/>
        </w:rPr>
        <w:t>The Art of the Crusades in the Holy Land, 1099-1291</w:t>
      </w:r>
      <w:r w:rsidR="00805FA6" w:rsidRPr="007D2089">
        <w:rPr>
          <w:rFonts w:ascii="Times New Roman" w:hAnsi="Times New Roman" w:cs="Times New Roman"/>
          <w:sz w:val="24"/>
          <w:szCs w:val="24"/>
        </w:rPr>
        <w:t xml:space="preserve">. </w:t>
      </w:r>
      <w:r w:rsidR="00794867">
        <w:rPr>
          <w:rFonts w:ascii="Times New Roman" w:hAnsi="Times New Roman" w:cs="Times New Roman"/>
          <w:sz w:val="24"/>
          <w:szCs w:val="24"/>
        </w:rPr>
        <w:tab/>
      </w:r>
      <w:r w:rsidR="00805FA6" w:rsidRPr="007D2089">
        <w:rPr>
          <w:rFonts w:ascii="Times New Roman" w:hAnsi="Times New Roman" w:cs="Times New Roman"/>
          <w:sz w:val="24"/>
          <w:szCs w:val="24"/>
        </w:rPr>
        <w:t>Hampshire: Lund Humphries, 2008</w:t>
      </w:r>
      <w:r w:rsidR="006A0265">
        <w:rPr>
          <w:rFonts w:ascii="Times New Roman" w:hAnsi="Times New Roman" w:cs="Times New Roman"/>
          <w:sz w:val="24"/>
          <w:szCs w:val="24"/>
        </w:rPr>
        <w:t>.</w:t>
      </w:r>
    </w:p>
    <w:p w14:paraId="01838B31" w14:textId="3C099C5D" w:rsidR="00805FA6" w:rsidRPr="007D2089" w:rsidRDefault="00A84700"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Furber, Elizabeth</w:t>
      </w:r>
      <w:r w:rsidR="00805FA6" w:rsidRPr="007D2089">
        <w:rPr>
          <w:rFonts w:ascii="Times New Roman" w:hAnsi="Times New Roman" w:cs="Times New Roman"/>
          <w:sz w:val="24"/>
          <w:szCs w:val="24"/>
        </w:rPr>
        <w:t xml:space="preserve"> Chapin, “The Kingdom of Cyprus, 1191-1291,” </w:t>
      </w:r>
      <w:r w:rsidR="00805FA6" w:rsidRPr="007D2089">
        <w:rPr>
          <w:rFonts w:ascii="Times New Roman" w:hAnsi="Times New Roman" w:cs="Times New Roman"/>
          <w:i/>
          <w:iCs/>
          <w:sz w:val="24"/>
          <w:szCs w:val="24"/>
        </w:rPr>
        <w:t xml:space="preserve">A History of The </w:t>
      </w:r>
      <w:r w:rsidR="00FC45C3">
        <w:rPr>
          <w:rFonts w:ascii="Times New Roman" w:hAnsi="Times New Roman" w:cs="Times New Roman"/>
          <w:i/>
          <w:iCs/>
          <w:sz w:val="24"/>
          <w:szCs w:val="24"/>
        </w:rPr>
        <w:tab/>
      </w:r>
      <w:r w:rsidR="00805FA6" w:rsidRPr="007D2089">
        <w:rPr>
          <w:rFonts w:ascii="Times New Roman" w:hAnsi="Times New Roman" w:cs="Times New Roman"/>
          <w:i/>
          <w:iCs/>
          <w:sz w:val="24"/>
          <w:szCs w:val="24"/>
        </w:rPr>
        <w:t xml:space="preserve">Crusades, Volume 2: The Later Crusades, 1189-1311, </w:t>
      </w:r>
      <w:r w:rsidR="00805FA6" w:rsidRPr="007D2089">
        <w:rPr>
          <w:rFonts w:ascii="Times New Roman" w:hAnsi="Times New Roman" w:cs="Times New Roman"/>
          <w:sz w:val="24"/>
          <w:szCs w:val="24"/>
        </w:rPr>
        <w:t xml:space="preserve">edited by Robert Lee Wolff </w:t>
      </w:r>
      <w:r w:rsidR="00FC45C3">
        <w:rPr>
          <w:rFonts w:ascii="Times New Roman" w:hAnsi="Times New Roman" w:cs="Times New Roman"/>
          <w:sz w:val="24"/>
          <w:szCs w:val="24"/>
        </w:rPr>
        <w:tab/>
      </w:r>
      <w:r w:rsidR="00805FA6" w:rsidRPr="007D2089">
        <w:rPr>
          <w:rFonts w:ascii="Times New Roman" w:hAnsi="Times New Roman" w:cs="Times New Roman"/>
          <w:sz w:val="24"/>
          <w:szCs w:val="24"/>
        </w:rPr>
        <w:t>and Harry W. Hazard,</w:t>
      </w:r>
      <w:r w:rsidR="002F0F7E">
        <w:rPr>
          <w:rFonts w:ascii="Times New Roman" w:hAnsi="Times New Roman" w:cs="Times New Roman"/>
          <w:sz w:val="24"/>
          <w:szCs w:val="24"/>
        </w:rPr>
        <w:t xml:space="preserve"> Philadelphia:</w:t>
      </w:r>
      <w:r w:rsidR="00805FA6" w:rsidRPr="007D2089">
        <w:rPr>
          <w:rFonts w:ascii="Times New Roman" w:hAnsi="Times New Roman" w:cs="Times New Roman"/>
          <w:sz w:val="24"/>
          <w:szCs w:val="24"/>
        </w:rPr>
        <w:t xml:space="preserve"> University of Pennsylvania Press,</w:t>
      </w:r>
      <w:r w:rsidR="002F0F7E">
        <w:rPr>
          <w:rFonts w:ascii="Times New Roman" w:hAnsi="Times New Roman" w:cs="Times New Roman"/>
          <w:sz w:val="24"/>
          <w:szCs w:val="24"/>
        </w:rPr>
        <w:t xml:space="preserve"> </w:t>
      </w:r>
      <w:r w:rsidR="00AA6F7B">
        <w:rPr>
          <w:rFonts w:ascii="Times New Roman" w:hAnsi="Times New Roman" w:cs="Times New Roman"/>
          <w:sz w:val="24"/>
          <w:szCs w:val="24"/>
        </w:rPr>
        <w:t>(</w:t>
      </w:r>
      <w:r w:rsidR="00805FA6" w:rsidRPr="007D2089">
        <w:rPr>
          <w:rFonts w:ascii="Times New Roman" w:hAnsi="Times New Roman" w:cs="Times New Roman"/>
          <w:sz w:val="24"/>
          <w:szCs w:val="24"/>
        </w:rPr>
        <w:t>1962</w:t>
      </w:r>
      <w:r w:rsidR="00AA6F7B">
        <w:rPr>
          <w:rFonts w:ascii="Times New Roman" w:hAnsi="Times New Roman" w:cs="Times New Roman"/>
          <w:sz w:val="24"/>
          <w:szCs w:val="24"/>
        </w:rPr>
        <w:t>):</w:t>
      </w:r>
      <w:r w:rsidR="00385D92">
        <w:rPr>
          <w:rFonts w:ascii="Times New Roman" w:hAnsi="Times New Roman" w:cs="Times New Roman"/>
          <w:sz w:val="24"/>
          <w:szCs w:val="24"/>
        </w:rPr>
        <w:t xml:space="preserve"> </w:t>
      </w:r>
      <w:r w:rsidR="00C6461B">
        <w:rPr>
          <w:rFonts w:ascii="Times New Roman" w:hAnsi="Times New Roman" w:cs="Times New Roman"/>
          <w:sz w:val="24"/>
          <w:szCs w:val="24"/>
        </w:rPr>
        <w:tab/>
      </w:r>
      <w:r w:rsidR="00385D92">
        <w:rPr>
          <w:rFonts w:ascii="Times New Roman" w:hAnsi="Times New Roman" w:cs="Times New Roman"/>
          <w:sz w:val="24"/>
          <w:szCs w:val="24"/>
        </w:rPr>
        <w:t>599-629.</w:t>
      </w:r>
    </w:p>
    <w:p w14:paraId="2E7F8ACD" w14:textId="01C06FCE" w:rsidR="00805FA6" w:rsidRPr="007D2089" w:rsidRDefault="00A84700"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Georgeopoulou, </w:t>
      </w:r>
      <w:r w:rsidR="00805FA6" w:rsidRPr="007D2089">
        <w:rPr>
          <w:rFonts w:ascii="Times New Roman" w:hAnsi="Times New Roman" w:cs="Times New Roman"/>
          <w:sz w:val="24"/>
          <w:szCs w:val="24"/>
        </w:rPr>
        <w:t xml:space="preserve">Maria, “Late Medieval Crete and Venice: An Appropriation of </w:t>
      </w:r>
      <w:r w:rsidR="00DB4D3A">
        <w:rPr>
          <w:rFonts w:ascii="Times New Roman" w:hAnsi="Times New Roman" w:cs="Times New Roman"/>
          <w:sz w:val="24"/>
          <w:szCs w:val="24"/>
        </w:rPr>
        <w:tab/>
      </w:r>
      <w:r w:rsidR="00805FA6" w:rsidRPr="007D2089">
        <w:rPr>
          <w:rFonts w:ascii="Times New Roman" w:hAnsi="Times New Roman" w:cs="Times New Roman"/>
          <w:sz w:val="24"/>
          <w:szCs w:val="24"/>
        </w:rPr>
        <w:t xml:space="preserve">Byzantine Heritage,” </w:t>
      </w:r>
      <w:r w:rsidR="00805FA6" w:rsidRPr="007D2089">
        <w:rPr>
          <w:rFonts w:ascii="Times New Roman" w:hAnsi="Times New Roman" w:cs="Times New Roman"/>
          <w:i/>
          <w:iCs/>
          <w:sz w:val="24"/>
          <w:szCs w:val="24"/>
        </w:rPr>
        <w:t xml:space="preserve">The Art Bulletin, </w:t>
      </w:r>
      <w:r w:rsidR="00F536A9">
        <w:rPr>
          <w:rFonts w:ascii="Times New Roman" w:hAnsi="Times New Roman" w:cs="Times New Roman"/>
          <w:sz w:val="24"/>
          <w:szCs w:val="24"/>
        </w:rPr>
        <w:t>V</w:t>
      </w:r>
      <w:r w:rsidR="00805FA6" w:rsidRPr="007D2089">
        <w:rPr>
          <w:rFonts w:ascii="Times New Roman" w:hAnsi="Times New Roman" w:cs="Times New Roman"/>
          <w:sz w:val="24"/>
          <w:szCs w:val="24"/>
        </w:rPr>
        <w:t xml:space="preserve">ol. 77, </w:t>
      </w:r>
      <w:r w:rsidR="00550BB7">
        <w:rPr>
          <w:rFonts w:ascii="Times New Roman" w:hAnsi="Times New Roman" w:cs="Times New Roman"/>
          <w:sz w:val="24"/>
          <w:szCs w:val="24"/>
        </w:rPr>
        <w:t>No.</w:t>
      </w:r>
      <w:r w:rsidR="00805FA6" w:rsidRPr="007D2089">
        <w:rPr>
          <w:rFonts w:ascii="Times New Roman" w:hAnsi="Times New Roman" w:cs="Times New Roman"/>
          <w:sz w:val="24"/>
          <w:szCs w:val="24"/>
        </w:rPr>
        <w:t xml:space="preserve"> 3</w:t>
      </w:r>
      <w:r w:rsidR="006A0265">
        <w:rPr>
          <w:rFonts w:ascii="Times New Roman" w:hAnsi="Times New Roman" w:cs="Times New Roman"/>
          <w:sz w:val="24"/>
          <w:szCs w:val="24"/>
        </w:rPr>
        <w:t xml:space="preserve"> </w:t>
      </w:r>
      <w:r w:rsidR="007D2D24">
        <w:rPr>
          <w:rFonts w:ascii="Times New Roman" w:hAnsi="Times New Roman" w:cs="Times New Roman"/>
          <w:sz w:val="24"/>
          <w:szCs w:val="24"/>
        </w:rPr>
        <w:t>(</w:t>
      </w:r>
      <w:r w:rsidR="006A0265">
        <w:rPr>
          <w:rFonts w:ascii="Times New Roman" w:hAnsi="Times New Roman" w:cs="Times New Roman"/>
          <w:sz w:val="24"/>
          <w:szCs w:val="24"/>
        </w:rPr>
        <w:t>1955</w:t>
      </w:r>
      <w:r w:rsidR="007D2D24">
        <w:rPr>
          <w:rFonts w:ascii="Times New Roman" w:hAnsi="Times New Roman" w:cs="Times New Roman"/>
          <w:sz w:val="24"/>
          <w:szCs w:val="24"/>
        </w:rPr>
        <w:t>):</w:t>
      </w:r>
      <w:r w:rsidR="00AA6F7B">
        <w:rPr>
          <w:rFonts w:ascii="Times New Roman" w:hAnsi="Times New Roman" w:cs="Times New Roman"/>
          <w:sz w:val="24"/>
          <w:szCs w:val="24"/>
        </w:rPr>
        <w:t xml:space="preserve"> 479-96</w:t>
      </w:r>
      <w:r w:rsidR="00550BB7">
        <w:rPr>
          <w:rFonts w:ascii="Times New Roman" w:hAnsi="Times New Roman" w:cs="Times New Roman"/>
          <w:sz w:val="24"/>
          <w:szCs w:val="24"/>
        </w:rPr>
        <w:t>.</w:t>
      </w:r>
    </w:p>
    <w:p w14:paraId="6DFCB68F" w14:textId="19F1E9E6" w:rsidR="00805FA6" w:rsidRDefault="00A84700"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Haustein-Bartsch, </w:t>
      </w:r>
      <w:r w:rsidR="00805FA6" w:rsidRPr="007D2089">
        <w:rPr>
          <w:rFonts w:ascii="Times New Roman" w:hAnsi="Times New Roman" w:cs="Times New Roman"/>
          <w:sz w:val="24"/>
          <w:szCs w:val="24"/>
        </w:rPr>
        <w:t xml:space="preserve">Eva and </w:t>
      </w:r>
      <w:r w:rsidRPr="007D2089">
        <w:rPr>
          <w:rFonts w:ascii="Times New Roman" w:hAnsi="Times New Roman" w:cs="Times New Roman"/>
          <w:sz w:val="24"/>
          <w:szCs w:val="24"/>
        </w:rPr>
        <w:t xml:space="preserve">Wolf, </w:t>
      </w:r>
      <w:r w:rsidR="00805FA6" w:rsidRPr="007D2089">
        <w:rPr>
          <w:rFonts w:ascii="Times New Roman" w:hAnsi="Times New Roman" w:cs="Times New Roman"/>
          <w:sz w:val="24"/>
          <w:szCs w:val="24"/>
        </w:rPr>
        <w:t xml:space="preserve">Norbert. </w:t>
      </w:r>
      <w:r w:rsidR="00805FA6" w:rsidRPr="007D2089">
        <w:rPr>
          <w:rFonts w:ascii="Times New Roman" w:hAnsi="Times New Roman" w:cs="Times New Roman"/>
          <w:i/>
          <w:iCs/>
          <w:sz w:val="24"/>
          <w:szCs w:val="24"/>
        </w:rPr>
        <w:t>Icons</w:t>
      </w:r>
      <w:r w:rsidR="00805FA6" w:rsidRPr="007D2089">
        <w:rPr>
          <w:rFonts w:ascii="Times New Roman" w:hAnsi="Times New Roman" w:cs="Times New Roman"/>
          <w:sz w:val="24"/>
          <w:szCs w:val="24"/>
        </w:rPr>
        <w:t xml:space="preserve">. </w:t>
      </w:r>
      <w:r w:rsidR="00515A5B">
        <w:rPr>
          <w:rFonts w:ascii="Times New Roman" w:hAnsi="Times New Roman" w:cs="Times New Roman"/>
          <w:sz w:val="24"/>
          <w:szCs w:val="24"/>
        </w:rPr>
        <w:t>Cologne:</w:t>
      </w:r>
      <w:r w:rsidR="00515A5B" w:rsidRPr="007D2089">
        <w:rPr>
          <w:rFonts w:ascii="Times New Roman" w:hAnsi="Times New Roman" w:cs="Times New Roman"/>
          <w:sz w:val="24"/>
          <w:szCs w:val="24"/>
        </w:rPr>
        <w:t xml:space="preserve"> </w:t>
      </w:r>
      <w:r w:rsidR="00805FA6" w:rsidRPr="007D2089">
        <w:rPr>
          <w:rFonts w:ascii="Times New Roman" w:hAnsi="Times New Roman" w:cs="Times New Roman"/>
          <w:sz w:val="24"/>
          <w:szCs w:val="24"/>
        </w:rPr>
        <w:t>Taschen</w:t>
      </w:r>
      <w:r w:rsidR="00656B9D">
        <w:rPr>
          <w:rFonts w:ascii="Times New Roman" w:hAnsi="Times New Roman" w:cs="Times New Roman"/>
          <w:sz w:val="24"/>
          <w:szCs w:val="24"/>
        </w:rPr>
        <w:t xml:space="preserve">, Germany, </w:t>
      </w:r>
      <w:r w:rsidR="00805FA6" w:rsidRPr="007D2089">
        <w:rPr>
          <w:rFonts w:ascii="Times New Roman" w:hAnsi="Times New Roman" w:cs="Times New Roman"/>
          <w:sz w:val="24"/>
          <w:szCs w:val="24"/>
        </w:rPr>
        <w:t>2008</w:t>
      </w:r>
      <w:r w:rsidR="006A0265">
        <w:rPr>
          <w:rFonts w:ascii="Times New Roman" w:hAnsi="Times New Roman" w:cs="Times New Roman"/>
          <w:sz w:val="24"/>
          <w:szCs w:val="24"/>
        </w:rPr>
        <w:t>.</w:t>
      </w:r>
    </w:p>
    <w:p w14:paraId="12F47A5C" w14:textId="7055BE94" w:rsidR="00805FA6" w:rsidRDefault="00805FA6" w:rsidP="00D11A02">
      <w:pPr>
        <w:spacing w:line="480" w:lineRule="auto"/>
        <w:rPr>
          <w:rFonts w:ascii="Times New Roman" w:hAnsi="Times New Roman" w:cs="Times New Roman"/>
          <w:sz w:val="24"/>
          <w:szCs w:val="24"/>
        </w:rPr>
      </w:pPr>
      <w:r w:rsidRPr="007D2089">
        <w:rPr>
          <w:rFonts w:ascii="Times New Roman" w:hAnsi="Times New Roman" w:cs="Times New Roman"/>
          <w:i/>
          <w:sz w:val="24"/>
          <w:szCs w:val="24"/>
        </w:rPr>
        <w:lastRenderedPageBreak/>
        <w:t>Oxford Dictionaries</w:t>
      </w:r>
      <w:r w:rsidRPr="007D2089">
        <w:rPr>
          <w:rFonts w:ascii="Times New Roman" w:hAnsi="Times New Roman" w:cs="Times New Roman"/>
          <w:sz w:val="24"/>
          <w:szCs w:val="24"/>
        </w:rPr>
        <w:t>, s.v. “Byzantine,” accessed on 15</w:t>
      </w:r>
      <w:r w:rsidRPr="007D2089">
        <w:rPr>
          <w:rFonts w:ascii="Times New Roman" w:hAnsi="Times New Roman" w:cs="Times New Roman"/>
          <w:sz w:val="24"/>
          <w:szCs w:val="24"/>
          <w:vertAlign w:val="superscript"/>
        </w:rPr>
        <w:t>th</w:t>
      </w:r>
      <w:r w:rsidRPr="007D2089">
        <w:rPr>
          <w:rFonts w:ascii="Times New Roman" w:hAnsi="Times New Roman" w:cs="Times New Roman"/>
          <w:sz w:val="24"/>
          <w:szCs w:val="24"/>
        </w:rPr>
        <w:t xml:space="preserve"> August 2022, </w:t>
      </w:r>
      <w:r w:rsidRPr="007D2089">
        <w:rPr>
          <w:rFonts w:ascii="Times New Roman" w:hAnsi="Times New Roman" w:cs="Times New Roman"/>
          <w:sz w:val="24"/>
          <w:szCs w:val="24"/>
        </w:rPr>
        <w:tab/>
      </w:r>
      <w:r w:rsidR="00682DC2" w:rsidRPr="00684515">
        <w:rPr>
          <w:rFonts w:ascii="Times New Roman" w:hAnsi="Times New Roman" w:cs="Times New Roman"/>
          <w:sz w:val="24"/>
          <w:szCs w:val="24"/>
        </w:rPr>
        <w:t>https://www.oxfordlearnersdictionaries.com/us/definition/american_englis</w:t>
      </w:r>
      <w:r w:rsidR="00682DC2">
        <w:rPr>
          <w:rFonts w:ascii="Times New Roman" w:hAnsi="Times New Roman" w:cs="Times New Roman"/>
          <w:sz w:val="24"/>
          <w:szCs w:val="24"/>
        </w:rPr>
        <w:tab/>
      </w:r>
      <w:r w:rsidR="00DB4D3A" w:rsidRPr="00F74E56">
        <w:rPr>
          <w:rFonts w:ascii="Times New Roman" w:hAnsi="Times New Roman" w:cs="Times New Roman"/>
          <w:sz w:val="24"/>
          <w:szCs w:val="24"/>
        </w:rPr>
        <w:t>h/byzan</w:t>
      </w:r>
      <w:r w:rsidRPr="007D2089">
        <w:rPr>
          <w:rFonts w:ascii="Times New Roman" w:hAnsi="Times New Roman" w:cs="Times New Roman"/>
          <w:sz w:val="24"/>
          <w:szCs w:val="24"/>
        </w:rPr>
        <w:t>tine#:~:text=byzantine%20(formal)%20(of%20an,the%20Oxford</w:t>
      </w:r>
      <w:r w:rsidR="00682DC2">
        <w:rPr>
          <w:rFonts w:ascii="Times New Roman" w:hAnsi="Times New Roman" w:cs="Times New Roman"/>
          <w:sz w:val="24"/>
          <w:szCs w:val="24"/>
        </w:rPr>
        <w:tab/>
      </w:r>
      <w:r w:rsidRPr="007D2089">
        <w:rPr>
          <w:rFonts w:ascii="Times New Roman" w:hAnsi="Times New Roman" w:cs="Times New Roman"/>
          <w:sz w:val="24"/>
          <w:szCs w:val="24"/>
        </w:rPr>
        <w:t>%20Advanced%20Learner's%20Dictionary.</w:t>
      </w:r>
    </w:p>
    <w:p w14:paraId="6FCA7E24" w14:textId="09DD1D06" w:rsidR="006F4C3B" w:rsidRPr="00176D68" w:rsidRDefault="00326D69" w:rsidP="00D11A02">
      <w:pPr>
        <w:spacing w:line="480" w:lineRule="auto"/>
        <w:rPr>
          <w:rFonts w:ascii="Times New Roman" w:hAnsi="Times New Roman" w:cs="Times New Roman"/>
          <w:sz w:val="24"/>
          <w:szCs w:val="24"/>
        </w:rPr>
      </w:pPr>
      <w:r>
        <w:rPr>
          <w:rFonts w:ascii="Times New Roman" w:hAnsi="Times New Roman" w:cs="Times New Roman"/>
          <w:sz w:val="24"/>
          <w:szCs w:val="24"/>
        </w:rPr>
        <w:t>Onasch, Konrad and Schnieper,</w:t>
      </w:r>
      <w:r w:rsidR="0068538B">
        <w:rPr>
          <w:rFonts w:ascii="Times New Roman" w:hAnsi="Times New Roman" w:cs="Times New Roman"/>
          <w:sz w:val="24"/>
          <w:szCs w:val="24"/>
        </w:rPr>
        <w:t xml:space="preserve"> Annemarie</w:t>
      </w:r>
      <w:r w:rsidR="00176D68">
        <w:rPr>
          <w:rFonts w:ascii="Times New Roman" w:hAnsi="Times New Roman" w:cs="Times New Roman"/>
          <w:sz w:val="24"/>
          <w:szCs w:val="24"/>
        </w:rPr>
        <w:t xml:space="preserve">, </w:t>
      </w:r>
      <w:r w:rsidR="00176D68">
        <w:rPr>
          <w:rFonts w:ascii="Times New Roman" w:hAnsi="Times New Roman" w:cs="Times New Roman"/>
          <w:i/>
          <w:iCs/>
          <w:sz w:val="24"/>
          <w:szCs w:val="24"/>
        </w:rPr>
        <w:t xml:space="preserve">Icons: The Fascination and the </w:t>
      </w:r>
      <w:r w:rsidR="00682DC2">
        <w:rPr>
          <w:rFonts w:ascii="Times New Roman" w:hAnsi="Times New Roman" w:cs="Times New Roman"/>
          <w:i/>
          <w:iCs/>
          <w:sz w:val="24"/>
          <w:szCs w:val="24"/>
        </w:rPr>
        <w:tab/>
      </w:r>
      <w:r w:rsidR="00176D68">
        <w:rPr>
          <w:rFonts w:ascii="Times New Roman" w:hAnsi="Times New Roman" w:cs="Times New Roman"/>
          <w:i/>
          <w:iCs/>
          <w:sz w:val="24"/>
          <w:szCs w:val="24"/>
        </w:rPr>
        <w:t>Reality</w:t>
      </w:r>
      <w:r w:rsidR="00166B76">
        <w:rPr>
          <w:rFonts w:ascii="Times New Roman" w:hAnsi="Times New Roman" w:cs="Times New Roman"/>
          <w:i/>
          <w:iCs/>
          <w:sz w:val="24"/>
          <w:szCs w:val="24"/>
        </w:rPr>
        <w:t>,</w:t>
      </w:r>
      <w:r w:rsidR="00176D68">
        <w:rPr>
          <w:rFonts w:ascii="Times New Roman" w:hAnsi="Times New Roman" w:cs="Times New Roman"/>
          <w:sz w:val="24"/>
          <w:szCs w:val="24"/>
        </w:rPr>
        <w:t xml:space="preserve"> </w:t>
      </w:r>
      <w:r w:rsidR="00895BCB">
        <w:rPr>
          <w:rFonts w:ascii="Times New Roman" w:hAnsi="Times New Roman" w:cs="Times New Roman"/>
          <w:sz w:val="24"/>
          <w:szCs w:val="24"/>
        </w:rPr>
        <w:t>New York</w:t>
      </w:r>
      <w:r w:rsidR="003C7CCA">
        <w:rPr>
          <w:rFonts w:ascii="Times New Roman" w:hAnsi="Times New Roman" w:cs="Times New Roman"/>
          <w:sz w:val="24"/>
          <w:szCs w:val="24"/>
        </w:rPr>
        <w:t>: Riverside Book Company</w:t>
      </w:r>
      <w:r w:rsidR="00E863AC">
        <w:rPr>
          <w:rFonts w:ascii="Times New Roman" w:hAnsi="Times New Roman" w:cs="Times New Roman"/>
          <w:sz w:val="24"/>
          <w:szCs w:val="24"/>
        </w:rPr>
        <w:t>,</w:t>
      </w:r>
      <w:r w:rsidR="00C13FA1">
        <w:rPr>
          <w:rFonts w:ascii="Times New Roman" w:hAnsi="Times New Roman" w:cs="Times New Roman"/>
          <w:sz w:val="24"/>
          <w:szCs w:val="24"/>
        </w:rPr>
        <w:t xml:space="preserve"> 1995</w:t>
      </w:r>
      <w:r w:rsidR="00166B76">
        <w:rPr>
          <w:rFonts w:ascii="Times New Roman" w:hAnsi="Times New Roman" w:cs="Times New Roman"/>
          <w:sz w:val="24"/>
          <w:szCs w:val="24"/>
        </w:rPr>
        <w:t>.</w:t>
      </w:r>
    </w:p>
    <w:p w14:paraId="4806D498" w14:textId="2DF68245" w:rsidR="00805FA6" w:rsidRDefault="00A84700" w:rsidP="00D11A02">
      <w:pPr>
        <w:shd w:val="clear" w:color="auto" w:fill="FFFFFF"/>
        <w:spacing w:after="0" w:line="480" w:lineRule="auto"/>
        <w:rPr>
          <w:rFonts w:ascii="Times New Roman" w:eastAsia="Times New Roman" w:hAnsi="Times New Roman" w:cs="Times New Roman"/>
          <w:color w:val="000000"/>
          <w:sz w:val="24"/>
          <w:szCs w:val="24"/>
        </w:rPr>
      </w:pPr>
      <w:r w:rsidRPr="007D2089">
        <w:rPr>
          <w:rFonts w:ascii="Times New Roman" w:eastAsia="Times New Roman" w:hAnsi="Times New Roman" w:cs="Times New Roman"/>
          <w:color w:val="000000"/>
          <w:sz w:val="24"/>
          <w:szCs w:val="24"/>
        </w:rPr>
        <w:t xml:space="preserve">Peers, </w:t>
      </w:r>
      <w:r w:rsidR="00805FA6" w:rsidRPr="007D2089">
        <w:rPr>
          <w:rFonts w:ascii="Times New Roman" w:eastAsia="Times New Roman" w:hAnsi="Times New Roman" w:cs="Times New Roman"/>
          <w:color w:val="000000"/>
          <w:sz w:val="24"/>
          <w:szCs w:val="24"/>
        </w:rPr>
        <w:t xml:space="preserve">Glenn, </w:t>
      </w:r>
      <w:r w:rsidRPr="007D2089">
        <w:rPr>
          <w:rFonts w:ascii="Times New Roman" w:eastAsia="Times New Roman" w:hAnsi="Times New Roman" w:cs="Times New Roman"/>
          <w:color w:val="000000"/>
          <w:sz w:val="24"/>
          <w:szCs w:val="24"/>
        </w:rPr>
        <w:t xml:space="preserve">Barber, </w:t>
      </w:r>
      <w:r w:rsidR="00794867" w:rsidRPr="007D2089">
        <w:rPr>
          <w:rFonts w:ascii="Times New Roman" w:eastAsia="Times New Roman" w:hAnsi="Times New Roman" w:cs="Times New Roman"/>
          <w:color w:val="000000"/>
          <w:sz w:val="24"/>
          <w:szCs w:val="24"/>
        </w:rPr>
        <w:t>Charles,</w:t>
      </w:r>
      <w:r w:rsidR="00805FA6" w:rsidRPr="007D2089">
        <w:rPr>
          <w:rFonts w:ascii="Times New Roman" w:eastAsia="Times New Roman" w:hAnsi="Times New Roman" w:cs="Times New Roman"/>
          <w:color w:val="000000"/>
          <w:sz w:val="24"/>
          <w:szCs w:val="24"/>
        </w:rPr>
        <w:t xml:space="preserve"> Caffey</w:t>
      </w:r>
      <w:r w:rsidRPr="007D2089">
        <w:rPr>
          <w:rFonts w:ascii="Times New Roman" w:eastAsia="Times New Roman" w:hAnsi="Times New Roman" w:cs="Times New Roman"/>
          <w:color w:val="000000"/>
          <w:sz w:val="24"/>
          <w:szCs w:val="24"/>
        </w:rPr>
        <w:t>, Stephen</w:t>
      </w:r>
      <w:r w:rsidR="00805FA6" w:rsidRPr="007D2089">
        <w:rPr>
          <w:rFonts w:ascii="Times New Roman" w:eastAsia="Times New Roman" w:hAnsi="Times New Roman" w:cs="Times New Roman"/>
          <w:color w:val="000000"/>
          <w:sz w:val="24"/>
          <w:szCs w:val="24"/>
        </w:rPr>
        <w:t>. </w:t>
      </w:r>
      <w:r w:rsidR="00805FA6" w:rsidRPr="007D2089">
        <w:rPr>
          <w:rFonts w:ascii="Times New Roman" w:eastAsia="Times New Roman" w:hAnsi="Times New Roman" w:cs="Times New Roman"/>
          <w:i/>
          <w:iCs/>
          <w:color w:val="000000"/>
          <w:sz w:val="24"/>
          <w:szCs w:val="24"/>
        </w:rPr>
        <w:t>Byzantine Things in the World</w:t>
      </w:r>
      <w:r w:rsidR="00805FA6" w:rsidRPr="007D2089">
        <w:rPr>
          <w:rFonts w:ascii="Times New Roman" w:eastAsia="Times New Roman" w:hAnsi="Times New Roman" w:cs="Times New Roman"/>
          <w:color w:val="000000"/>
          <w:sz w:val="24"/>
          <w:szCs w:val="24"/>
        </w:rPr>
        <w:t xml:space="preserve">. New </w:t>
      </w:r>
      <w:r w:rsidR="00794867">
        <w:rPr>
          <w:rFonts w:ascii="Times New Roman" w:eastAsia="Times New Roman" w:hAnsi="Times New Roman" w:cs="Times New Roman"/>
          <w:color w:val="000000"/>
          <w:sz w:val="24"/>
          <w:szCs w:val="24"/>
        </w:rPr>
        <w:tab/>
      </w:r>
      <w:r w:rsidR="00805FA6" w:rsidRPr="007D2089">
        <w:rPr>
          <w:rFonts w:ascii="Times New Roman" w:eastAsia="Times New Roman" w:hAnsi="Times New Roman" w:cs="Times New Roman"/>
          <w:color w:val="000000"/>
          <w:sz w:val="24"/>
          <w:szCs w:val="24"/>
        </w:rPr>
        <w:t>Haven</w:t>
      </w:r>
      <w:r w:rsidR="002F0F7E">
        <w:rPr>
          <w:rFonts w:ascii="Times New Roman" w:eastAsia="Times New Roman" w:hAnsi="Times New Roman" w:cs="Times New Roman"/>
          <w:color w:val="000000"/>
          <w:sz w:val="24"/>
          <w:szCs w:val="24"/>
        </w:rPr>
        <w:t>:</w:t>
      </w:r>
      <w:r w:rsidR="00805FA6" w:rsidRPr="007D2089">
        <w:rPr>
          <w:rFonts w:ascii="Times New Roman" w:eastAsia="Times New Roman" w:hAnsi="Times New Roman" w:cs="Times New Roman"/>
          <w:color w:val="000000"/>
          <w:sz w:val="24"/>
          <w:szCs w:val="24"/>
        </w:rPr>
        <w:t xml:space="preserve"> Yale University Press, 2013</w:t>
      </w:r>
      <w:r w:rsidR="00166B76">
        <w:rPr>
          <w:rFonts w:ascii="Times New Roman" w:eastAsia="Times New Roman" w:hAnsi="Times New Roman" w:cs="Times New Roman"/>
          <w:color w:val="000000"/>
          <w:sz w:val="24"/>
          <w:szCs w:val="24"/>
        </w:rPr>
        <w:t>.</w:t>
      </w:r>
    </w:p>
    <w:p w14:paraId="1DAB1BAC" w14:textId="456D2ED2" w:rsidR="00467324" w:rsidRPr="00467324" w:rsidRDefault="00467324"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Runciman, Steven</w:t>
      </w:r>
      <w:r>
        <w:rPr>
          <w:rFonts w:ascii="Times New Roman" w:hAnsi="Times New Roman" w:cs="Times New Roman"/>
          <w:sz w:val="24"/>
          <w:szCs w:val="24"/>
        </w:rPr>
        <w:t>,</w:t>
      </w:r>
      <w:r w:rsidRPr="007D2089">
        <w:rPr>
          <w:rFonts w:ascii="Times New Roman" w:hAnsi="Times New Roman" w:cs="Times New Roman"/>
          <w:sz w:val="24"/>
          <w:szCs w:val="24"/>
        </w:rPr>
        <w:t xml:space="preserve"> </w:t>
      </w:r>
      <w:r w:rsidRPr="007D2089">
        <w:rPr>
          <w:rFonts w:ascii="Times New Roman" w:hAnsi="Times New Roman" w:cs="Times New Roman"/>
          <w:i/>
          <w:iCs/>
          <w:sz w:val="24"/>
          <w:szCs w:val="24"/>
        </w:rPr>
        <w:t>The Fall of Constantinople 1453</w:t>
      </w:r>
      <w:r w:rsidRPr="007D2089">
        <w:rPr>
          <w:rFonts w:ascii="Times New Roman" w:hAnsi="Times New Roman" w:cs="Times New Roman"/>
          <w:sz w:val="24"/>
          <w:szCs w:val="24"/>
        </w:rPr>
        <w:t xml:space="preserve">. </w:t>
      </w:r>
      <w:r w:rsidR="002F0F7E">
        <w:rPr>
          <w:rFonts w:ascii="Times New Roman" w:hAnsi="Times New Roman" w:cs="Times New Roman"/>
          <w:sz w:val="24"/>
          <w:szCs w:val="24"/>
        </w:rPr>
        <w:t xml:space="preserve">Cambridge: </w:t>
      </w:r>
      <w:r w:rsidRPr="007D2089">
        <w:rPr>
          <w:rFonts w:ascii="Times New Roman" w:hAnsi="Times New Roman" w:cs="Times New Roman"/>
          <w:sz w:val="24"/>
          <w:szCs w:val="24"/>
        </w:rPr>
        <w:t xml:space="preserve">Cambridge </w:t>
      </w:r>
      <w:r w:rsidR="00682DC2">
        <w:rPr>
          <w:rFonts w:ascii="Times New Roman" w:hAnsi="Times New Roman" w:cs="Times New Roman"/>
          <w:sz w:val="24"/>
          <w:szCs w:val="24"/>
        </w:rPr>
        <w:tab/>
      </w:r>
      <w:r w:rsidRPr="007D2089">
        <w:rPr>
          <w:rFonts w:ascii="Times New Roman" w:hAnsi="Times New Roman" w:cs="Times New Roman"/>
          <w:sz w:val="24"/>
          <w:szCs w:val="24"/>
        </w:rPr>
        <w:t>University Press</w:t>
      </w:r>
      <w:r w:rsidR="00CF533F">
        <w:rPr>
          <w:rFonts w:ascii="Times New Roman" w:hAnsi="Times New Roman" w:cs="Times New Roman"/>
          <w:sz w:val="24"/>
          <w:szCs w:val="24"/>
        </w:rPr>
        <w:t>,</w:t>
      </w:r>
      <w:r w:rsidRPr="007D2089">
        <w:rPr>
          <w:rFonts w:ascii="Times New Roman" w:hAnsi="Times New Roman" w:cs="Times New Roman"/>
          <w:sz w:val="24"/>
          <w:szCs w:val="24"/>
        </w:rPr>
        <w:t xml:space="preserve"> 1965</w:t>
      </w:r>
      <w:r>
        <w:rPr>
          <w:rFonts w:ascii="Times New Roman" w:hAnsi="Times New Roman" w:cs="Times New Roman"/>
          <w:sz w:val="24"/>
          <w:szCs w:val="24"/>
        </w:rPr>
        <w:t>.</w:t>
      </w:r>
    </w:p>
    <w:p w14:paraId="026E3D27" w14:textId="4FC3DCAE" w:rsidR="00805FA6" w:rsidRPr="007D2089" w:rsidRDefault="00A84700"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Spratt, </w:t>
      </w:r>
      <w:r w:rsidR="00805FA6" w:rsidRPr="007D2089">
        <w:rPr>
          <w:rFonts w:ascii="Times New Roman" w:hAnsi="Times New Roman" w:cs="Times New Roman"/>
          <w:sz w:val="24"/>
          <w:szCs w:val="24"/>
        </w:rPr>
        <w:t xml:space="preserve">Emily L., “Towards a Definition of “Post-Byzantine” Art: The Angleton </w:t>
      </w:r>
      <w:r w:rsidR="00DB4D3A">
        <w:rPr>
          <w:rFonts w:ascii="Times New Roman" w:hAnsi="Times New Roman" w:cs="Times New Roman"/>
          <w:sz w:val="24"/>
          <w:szCs w:val="24"/>
        </w:rPr>
        <w:tab/>
      </w:r>
      <w:r w:rsidR="00805FA6" w:rsidRPr="007D2089">
        <w:rPr>
          <w:rFonts w:ascii="Times New Roman" w:hAnsi="Times New Roman" w:cs="Times New Roman"/>
          <w:sz w:val="24"/>
          <w:szCs w:val="24"/>
        </w:rPr>
        <w:t xml:space="preserve">Collection at the Princeton University Art Museum.” </w:t>
      </w:r>
      <w:r w:rsidR="00805FA6" w:rsidRPr="007D2089">
        <w:rPr>
          <w:rFonts w:ascii="Times New Roman" w:hAnsi="Times New Roman" w:cs="Times New Roman"/>
          <w:i/>
          <w:iCs/>
          <w:sz w:val="24"/>
          <w:szCs w:val="24"/>
        </w:rPr>
        <w:t xml:space="preserve">Records of the Art </w:t>
      </w:r>
      <w:r w:rsidR="00682DC2">
        <w:rPr>
          <w:rFonts w:ascii="Times New Roman" w:hAnsi="Times New Roman" w:cs="Times New Roman"/>
          <w:i/>
          <w:iCs/>
          <w:sz w:val="24"/>
          <w:szCs w:val="24"/>
        </w:rPr>
        <w:tab/>
      </w:r>
      <w:r w:rsidR="00805FA6" w:rsidRPr="007D2089">
        <w:rPr>
          <w:rFonts w:ascii="Times New Roman" w:hAnsi="Times New Roman" w:cs="Times New Roman"/>
          <w:i/>
          <w:iCs/>
          <w:sz w:val="24"/>
          <w:szCs w:val="24"/>
        </w:rPr>
        <w:t>Museum</w:t>
      </w:r>
      <w:r w:rsidR="00805FA6" w:rsidRPr="007D2089">
        <w:rPr>
          <w:rFonts w:ascii="Times New Roman" w:hAnsi="Times New Roman" w:cs="Times New Roman"/>
          <w:sz w:val="24"/>
          <w:szCs w:val="24"/>
        </w:rPr>
        <w:t xml:space="preserve">, </w:t>
      </w:r>
      <w:r w:rsidR="00805FA6" w:rsidRPr="007D2089">
        <w:rPr>
          <w:rFonts w:ascii="Times New Roman" w:hAnsi="Times New Roman" w:cs="Times New Roman"/>
          <w:i/>
          <w:iCs/>
          <w:sz w:val="24"/>
          <w:szCs w:val="24"/>
        </w:rPr>
        <w:t>Princeton University</w:t>
      </w:r>
      <w:r w:rsidR="00C51EE5">
        <w:rPr>
          <w:rFonts w:ascii="Times New Roman" w:hAnsi="Times New Roman" w:cs="Times New Roman"/>
          <w:i/>
          <w:iCs/>
          <w:sz w:val="24"/>
          <w:szCs w:val="24"/>
        </w:rPr>
        <w:t xml:space="preserve"> </w:t>
      </w:r>
      <w:r w:rsidR="00C51EE5">
        <w:rPr>
          <w:rFonts w:ascii="Times New Roman" w:hAnsi="Times New Roman" w:cs="Times New Roman"/>
          <w:sz w:val="24"/>
          <w:szCs w:val="24"/>
        </w:rPr>
        <w:t xml:space="preserve">Vol. </w:t>
      </w:r>
      <w:r w:rsidR="00805FA6" w:rsidRPr="007D2089">
        <w:rPr>
          <w:rFonts w:ascii="Times New Roman" w:hAnsi="Times New Roman" w:cs="Times New Roman"/>
          <w:i/>
          <w:iCs/>
          <w:sz w:val="24"/>
          <w:szCs w:val="24"/>
        </w:rPr>
        <w:t xml:space="preserve"> </w:t>
      </w:r>
      <w:r w:rsidR="00805FA6" w:rsidRPr="007D2089">
        <w:rPr>
          <w:rFonts w:ascii="Times New Roman" w:hAnsi="Times New Roman" w:cs="Times New Roman"/>
          <w:sz w:val="24"/>
          <w:szCs w:val="24"/>
        </w:rPr>
        <w:t>71/72</w:t>
      </w:r>
      <w:r w:rsidR="00C51EE5">
        <w:rPr>
          <w:rFonts w:ascii="Times New Roman" w:hAnsi="Times New Roman" w:cs="Times New Roman"/>
          <w:sz w:val="24"/>
          <w:szCs w:val="24"/>
        </w:rPr>
        <w:t>,</w:t>
      </w:r>
      <w:r w:rsidR="00805FA6" w:rsidRPr="007D2089">
        <w:rPr>
          <w:rFonts w:ascii="Times New Roman" w:hAnsi="Times New Roman" w:cs="Times New Roman"/>
          <w:sz w:val="24"/>
          <w:szCs w:val="24"/>
        </w:rPr>
        <w:t xml:space="preserve"> </w:t>
      </w:r>
      <w:r w:rsidR="00244442">
        <w:rPr>
          <w:rFonts w:ascii="Times New Roman" w:hAnsi="Times New Roman" w:cs="Times New Roman"/>
          <w:sz w:val="24"/>
          <w:szCs w:val="24"/>
        </w:rPr>
        <w:t>(</w:t>
      </w:r>
      <w:r w:rsidR="00805FA6" w:rsidRPr="007D2089">
        <w:rPr>
          <w:rFonts w:ascii="Times New Roman" w:hAnsi="Times New Roman" w:cs="Times New Roman"/>
          <w:sz w:val="24"/>
          <w:szCs w:val="24"/>
        </w:rPr>
        <w:t>2012</w:t>
      </w:r>
      <w:r w:rsidR="00244442">
        <w:rPr>
          <w:rFonts w:ascii="Times New Roman" w:hAnsi="Times New Roman" w:cs="Times New Roman"/>
          <w:sz w:val="24"/>
          <w:szCs w:val="24"/>
        </w:rPr>
        <w:t>): 2-19</w:t>
      </w:r>
      <w:r w:rsidR="00515A5B">
        <w:rPr>
          <w:rFonts w:ascii="Times New Roman" w:hAnsi="Times New Roman" w:cs="Times New Roman"/>
          <w:sz w:val="24"/>
          <w:szCs w:val="24"/>
        </w:rPr>
        <w:t>.</w:t>
      </w:r>
    </w:p>
    <w:p w14:paraId="5A2CC580" w14:textId="0E8CF097" w:rsidR="00805FA6" w:rsidRPr="007D2089" w:rsidRDefault="00A84700"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Stokstad, </w:t>
      </w:r>
      <w:r w:rsidR="00805FA6" w:rsidRPr="007D2089">
        <w:rPr>
          <w:rFonts w:ascii="Times New Roman" w:hAnsi="Times New Roman" w:cs="Times New Roman"/>
          <w:sz w:val="24"/>
          <w:szCs w:val="24"/>
        </w:rPr>
        <w:t xml:space="preserve">Marilyn, </w:t>
      </w:r>
      <w:r w:rsidR="00805FA6" w:rsidRPr="007D2089">
        <w:rPr>
          <w:rFonts w:ascii="Times New Roman" w:hAnsi="Times New Roman" w:cs="Times New Roman"/>
          <w:i/>
          <w:iCs/>
          <w:sz w:val="24"/>
          <w:szCs w:val="24"/>
        </w:rPr>
        <w:t>Medieval Art</w:t>
      </w:r>
      <w:r w:rsidR="00805FA6" w:rsidRPr="007D2089">
        <w:rPr>
          <w:rFonts w:ascii="Times New Roman" w:hAnsi="Times New Roman" w:cs="Times New Roman"/>
          <w:sz w:val="24"/>
          <w:szCs w:val="24"/>
        </w:rPr>
        <w:t>.</w:t>
      </w:r>
      <w:r w:rsidR="002F0F7E">
        <w:rPr>
          <w:rFonts w:ascii="Times New Roman" w:hAnsi="Times New Roman" w:cs="Times New Roman"/>
          <w:sz w:val="24"/>
          <w:szCs w:val="24"/>
        </w:rPr>
        <w:t xml:space="preserve"> </w:t>
      </w:r>
      <w:r w:rsidR="002F0F7E" w:rsidRPr="007D2089">
        <w:rPr>
          <w:rFonts w:ascii="Times New Roman" w:hAnsi="Times New Roman" w:cs="Times New Roman"/>
          <w:sz w:val="24"/>
          <w:szCs w:val="24"/>
        </w:rPr>
        <w:t>New York</w:t>
      </w:r>
      <w:r w:rsidR="002F0F7E">
        <w:rPr>
          <w:rFonts w:ascii="Times New Roman" w:hAnsi="Times New Roman" w:cs="Times New Roman"/>
          <w:sz w:val="24"/>
          <w:szCs w:val="24"/>
        </w:rPr>
        <w:t>:</w:t>
      </w:r>
      <w:r w:rsidR="00805FA6" w:rsidRPr="007D2089">
        <w:rPr>
          <w:rFonts w:ascii="Times New Roman" w:hAnsi="Times New Roman" w:cs="Times New Roman"/>
          <w:sz w:val="24"/>
          <w:szCs w:val="24"/>
        </w:rPr>
        <w:t xml:space="preserve"> Harper and Row Publishers, 1986</w:t>
      </w:r>
      <w:r w:rsidR="00166B76">
        <w:rPr>
          <w:rFonts w:ascii="Times New Roman" w:hAnsi="Times New Roman" w:cs="Times New Roman"/>
          <w:sz w:val="24"/>
          <w:szCs w:val="24"/>
        </w:rPr>
        <w:t>.</w:t>
      </w:r>
    </w:p>
    <w:p w14:paraId="02A1B285" w14:textId="3BD12977" w:rsidR="00805FA6" w:rsidRPr="007D2089" w:rsidRDefault="00A84700"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Tradigo, </w:t>
      </w:r>
      <w:r w:rsidR="00805FA6" w:rsidRPr="007D2089">
        <w:rPr>
          <w:rFonts w:ascii="Times New Roman" w:hAnsi="Times New Roman" w:cs="Times New Roman"/>
          <w:sz w:val="24"/>
          <w:szCs w:val="24"/>
        </w:rPr>
        <w:t xml:space="preserve">Alfredo. </w:t>
      </w:r>
      <w:r w:rsidR="00805FA6" w:rsidRPr="007D2089">
        <w:rPr>
          <w:rFonts w:ascii="Times New Roman" w:hAnsi="Times New Roman" w:cs="Times New Roman"/>
          <w:i/>
          <w:sz w:val="24"/>
          <w:szCs w:val="24"/>
        </w:rPr>
        <w:t xml:space="preserve">Icons and Saints of the Eastern Orthodox Church. </w:t>
      </w:r>
      <w:r w:rsidR="00805FA6" w:rsidRPr="007D2089">
        <w:rPr>
          <w:rFonts w:ascii="Times New Roman" w:hAnsi="Times New Roman" w:cs="Times New Roman"/>
          <w:sz w:val="24"/>
          <w:szCs w:val="24"/>
        </w:rPr>
        <w:t xml:space="preserve">Los Angeles: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J</w:t>
      </w:r>
      <w:r w:rsidR="00320D2A">
        <w:rPr>
          <w:rFonts w:ascii="Times New Roman" w:hAnsi="Times New Roman" w:cs="Times New Roman"/>
          <w:sz w:val="24"/>
          <w:szCs w:val="24"/>
        </w:rPr>
        <w:t>.</w:t>
      </w:r>
      <w:r w:rsidR="00805FA6" w:rsidRPr="007D2089">
        <w:rPr>
          <w:rFonts w:ascii="Times New Roman" w:hAnsi="Times New Roman" w:cs="Times New Roman"/>
          <w:sz w:val="24"/>
          <w:szCs w:val="24"/>
        </w:rPr>
        <w:t xml:space="preserve"> Paul </w:t>
      </w:r>
      <w:r w:rsidR="00DB4D3A">
        <w:rPr>
          <w:rFonts w:ascii="Times New Roman" w:hAnsi="Times New Roman" w:cs="Times New Roman"/>
          <w:sz w:val="24"/>
          <w:szCs w:val="24"/>
        </w:rPr>
        <w:tab/>
      </w:r>
      <w:r w:rsidR="00805FA6" w:rsidRPr="007D2089">
        <w:rPr>
          <w:rFonts w:ascii="Times New Roman" w:hAnsi="Times New Roman" w:cs="Times New Roman"/>
          <w:sz w:val="24"/>
          <w:szCs w:val="24"/>
        </w:rPr>
        <w:t>Getty Museum, 2006</w:t>
      </w:r>
      <w:r w:rsidR="006F3127">
        <w:rPr>
          <w:rFonts w:ascii="Times New Roman" w:hAnsi="Times New Roman" w:cs="Times New Roman"/>
          <w:sz w:val="24"/>
          <w:szCs w:val="24"/>
        </w:rPr>
        <w:t>.</w:t>
      </w:r>
    </w:p>
    <w:p w14:paraId="104A5BD4" w14:textId="6DB904BB" w:rsidR="00805FA6" w:rsidRDefault="00A84700" w:rsidP="00D11A02">
      <w:pPr>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Tyerman, </w:t>
      </w:r>
      <w:r w:rsidR="00805FA6" w:rsidRPr="007D2089">
        <w:rPr>
          <w:rFonts w:ascii="Times New Roman" w:hAnsi="Times New Roman" w:cs="Times New Roman"/>
          <w:sz w:val="24"/>
          <w:szCs w:val="24"/>
        </w:rPr>
        <w:t xml:space="preserve">Christopher, </w:t>
      </w:r>
      <w:r w:rsidR="00805FA6" w:rsidRPr="007D2089">
        <w:rPr>
          <w:rFonts w:ascii="Times New Roman" w:hAnsi="Times New Roman" w:cs="Times New Roman"/>
          <w:i/>
          <w:iCs/>
          <w:sz w:val="24"/>
          <w:szCs w:val="24"/>
        </w:rPr>
        <w:t>God’s War: A New History of the Crusades</w:t>
      </w:r>
      <w:r w:rsidR="00805FA6" w:rsidRPr="007D2089">
        <w:rPr>
          <w:rFonts w:ascii="Times New Roman" w:hAnsi="Times New Roman" w:cs="Times New Roman"/>
          <w:sz w:val="24"/>
          <w:szCs w:val="24"/>
        </w:rPr>
        <w:t xml:space="preserve">, London: </w:t>
      </w:r>
      <w:r w:rsidR="00682DC2">
        <w:rPr>
          <w:rFonts w:ascii="Times New Roman" w:hAnsi="Times New Roman" w:cs="Times New Roman"/>
          <w:sz w:val="24"/>
          <w:szCs w:val="24"/>
        </w:rPr>
        <w:tab/>
      </w:r>
      <w:r w:rsidR="00805FA6" w:rsidRPr="007D2089">
        <w:rPr>
          <w:rFonts w:ascii="Times New Roman" w:hAnsi="Times New Roman" w:cs="Times New Roman"/>
          <w:sz w:val="24"/>
          <w:szCs w:val="24"/>
        </w:rPr>
        <w:t>Penguin Books, 2006</w:t>
      </w:r>
      <w:r w:rsidR="006F3127">
        <w:rPr>
          <w:rFonts w:ascii="Times New Roman" w:hAnsi="Times New Roman" w:cs="Times New Roman"/>
          <w:sz w:val="24"/>
          <w:szCs w:val="24"/>
        </w:rPr>
        <w:t>.</w:t>
      </w:r>
    </w:p>
    <w:p w14:paraId="0008C7A4" w14:textId="46EB4758" w:rsidR="00104A1B" w:rsidRDefault="00104A1B" w:rsidP="00D11A02">
      <w:pPr>
        <w:spacing w:line="480" w:lineRule="auto"/>
        <w:rPr>
          <w:rFonts w:ascii="Times New Roman" w:hAnsi="Times New Roman" w:cs="Times New Roman"/>
          <w:sz w:val="24"/>
          <w:szCs w:val="24"/>
        </w:rPr>
      </w:pPr>
      <w:r>
        <w:rPr>
          <w:rFonts w:ascii="Times New Roman" w:hAnsi="Times New Roman" w:cs="Times New Roman"/>
          <w:sz w:val="24"/>
          <w:szCs w:val="24"/>
        </w:rPr>
        <w:t>Tzafouris, Nicholas</w:t>
      </w:r>
      <w:r w:rsidR="00A04A80">
        <w:rPr>
          <w:rFonts w:ascii="Times New Roman" w:hAnsi="Times New Roman" w:cs="Times New Roman"/>
          <w:sz w:val="24"/>
          <w:szCs w:val="24"/>
        </w:rPr>
        <w:t xml:space="preserve">. </w:t>
      </w:r>
      <w:r w:rsidR="00A04A80">
        <w:rPr>
          <w:rFonts w:ascii="Times New Roman" w:hAnsi="Times New Roman" w:cs="Times New Roman"/>
          <w:i/>
          <w:iCs/>
          <w:sz w:val="24"/>
          <w:szCs w:val="24"/>
        </w:rPr>
        <w:t xml:space="preserve">Icon with the Madre </w:t>
      </w:r>
      <w:r w:rsidR="00557BC6">
        <w:rPr>
          <w:rFonts w:ascii="Times New Roman" w:hAnsi="Times New Roman" w:cs="Times New Roman"/>
          <w:i/>
          <w:iCs/>
          <w:sz w:val="24"/>
          <w:szCs w:val="24"/>
        </w:rPr>
        <w:t>d</w:t>
      </w:r>
      <w:r w:rsidR="00A04A80">
        <w:rPr>
          <w:rFonts w:ascii="Times New Roman" w:hAnsi="Times New Roman" w:cs="Times New Roman"/>
          <w:i/>
          <w:iCs/>
          <w:sz w:val="24"/>
          <w:szCs w:val="24"/>
        </w:rPr>
        <w:t>ella Consolazione</w:t>
      </w:r>
      <w:r w:rsidR="00A04A80">
        <w:rPr>
          <w:rFonts w:ascii="Times New Roman" w:hAnsi="Times New Roman" w:cs="Times New Roman"/>
          <w:sz w:val="24"/>
          <w:szCs w:val="24"/>
        </w:rPr>
        <w:t xml:space="preserve">. </w:t>
      </w:r>
      <w:r w:rsidR="0066169B">
        <w:rPr>
          <w:rFonts w:ascii="Times New Roman" w:hAnsi="Times New Roman" w:cs="Times New Roman"/>
          <w:sz w:val="24"/>
          <w:szCs w:val="24"/>
        </w:rPr>
        <w:t>15</w:t>
      </w:r>
      <w:r w:rsidR="0066169B" w:rsidRPr="0066169B">
        <w:rPr>
          <w:rFonts w:ascii="Times New Roman" w:hAnsi="Times New Roman" w:cs="Times New Roman"/>
          <w:sz w:val="24"/>
          <w:szCs w:val="24"/>
          <w:vertAlign w:val="superscript"/>
        </w:rPr>
        <w:t>th</w:t>
      </w:r>
      <w:r w:rsidR="0066169B">
        <w:rPr>
          <w:rFonts w:ascii="Times New Roman" w:hAnsi="Times New Roman" w:cs="Times New Roman"/>
          <w:sz w:val="24"/>
          <w:szCs w:val="24"/>
        </w:rPr>
        <w:t xml:space="preserve"> Century</w:t>
      </w:r>
      <w:r w:rsidR="002C313A">
        <w:rPr>
          <w:rFonts w:ascii="Times New Roman" w:hAnsi="Times New Roman" w:cs="Times New Roman"/>
          <w:sz w:val="24"/>
          <w:szCs w:val="24"/>
        </w:rPr>
        <w:t xml:space="preserve">, </w:t>
      </w:r>
      <w:r w:rsidR="00792C5E">
        <w:rPr>
          <w:rFonts w:ascii="Times New Roman" w:hAnsi="Times New Roman" w:cs="Times New Roman"/>
          <w:sz w:val="24"/>
          <w:szCs w:val="24"/>
        </w:rPr>
        <w:t>I</w:t>
      </w:r>
      <w:r w:rsidR="002605C0">
        <w:rPr>
          <w:rFonts w:ascii="Times New Roman" w:hAnsi="Times New Roman" w:cs="Times New Roman"/>
          <w:sz w:val="24"/>
          <w:szCs w:val="24"/>
        </w:rPr>
        <w:t xml:space="preserve">con. </w:t>
      </w:r>
      <w:r w:rsidR="00DB4D3A">
        <w:rPr>
          <w:rFonts w:ascii="Times New Roman" w:hAnsi="Times New Roman" w:cs="Times New Roman"/>
          <w:sz w:val="24"/>
          <w:szCs w:val="24"/>
        </w:rPr>
        <w:tab/>
      </w:r>
      <w:r w:rsidR="002605C0">
        <w:rPr>
          <w:rFonts w:ascii="Times New Roman" w:hAnsi="Times New Roman" w:cs="Times New Roman"/>
          <w:sz w:val="24"/>
          <w:szCs w:val="24"/>
        </w:rPr>
        <w:t>Museum of</w:t>
      </w:r>
      <w:r w:rsidR="00DB4D3A">
        <w:rPr>
          <w:rFonts w:ascii="Times New Roman" w:hAnsi="Times New Roman" w:cs="Times New Roman"/>
          <w:sz w:val="24"/>
          <w:szCs w:val="24"/>
        </w:rPr>
        <w:t xml:space="preserve"> </w:t>
      </w:r>
      <w:r w:rsidR="002605C0">
        <w:rPr>
          <w:rFonts w:ascii="Times New Roman" w:hAnsi="Times New Roman" w:cs="Times New Roman"/>
          <w:sz w:val="24"/>
          <w:szCs w:val="24"/>
        </w:rPr>
        <w:t>Russian Icons</w:t>
      </w:r>
      <w:r w:rsidR="00E94C41">
        <w:rPr>
          <w:rFonts w:ascii="Times New Roman" w:hAnsi="Times New Roman" w:cs="Times New Roman"/>
          <w:sz w:val="24"/>
          <w:szCs w:val="24"/>
        </w:rPr>
        <w:t>.</w:t>
      </w:r>
      <w:r w:rsidR="002605C0">
        <w:rPr>
          <w:rFonts w:ascii="Times New Roman" w:hAnsi="Times New Roman" w:cs="Times New Roman"/>
          <w:sz w:val="24"/>
          <w:szCs w:val="24"/>
        </w:rPr>
        <w:t xml:space="preserve"> </w:t>
      </w:r>
      <w:r w:rsidR="00682DC2" w:rsidRPr="00794867">
        <w:rPr>
          <w:rFonts w:ascii="Times New Roman" w:hAnsi="Times New Roman" w:cs="Times New Roman"/>
          <w:sz w:val="24"/>
          <w:szCs w:val="24"/>
        </w:rPr>
        <w:t>https://www.museumofrussianicons.org/madre-</w:t>
      </w:r>
      <w:r w:rsidR="00682DC2">
        <w:rPr>
          <w:rFonts w:ascii="Times New Roman" w:hAnsi="Times New Roman" w:cs="Times New Roman"/>
          <w:sz w:val="24"/>
          <w:szCs w:val="24"/>
        </w:rPr>
        <w:tab/>
      </w:r>
      <w:r w:rsidR="00DB4D3A" w:rsidRPr="00F74E56">
        <w:rPr>
          <w:rFonts w:ascii="Times New Roman" w:hAnsi="Times New Roman" w:cs="Times New Roman"/>
          <w:sz w:val="24"/>
          <w:szCs w:val="24"/>
        </w:rPr>
        <w:t>della-</w:t>
      </w:r>
      <w:r w:rsidR="00794867">
        <w:rPr>
          <w:rFonts w:ascii="Times New Roman" w:hAnsi="Times New Roman" w:cs="Times New Roman"/>
          <w:sz w:val="24"/>
          <w:szCs w:val="24"/>
        </w:rPr>
        <w:tab/>
      </w:r>
      <w:r w:rsidR="00DB4D3A" w:rsidRPr="00F74E56">
        <w:rPr>
          <w:rFonts w:ascii="Times New Roman" w:hAnsi="Times New Roman" w:cs="Times New Roman"/>
          <w:sz w:val="24"/>
          <w:szCs w:val="24"/>
        </w:rPr>
        <w:t>consolazione/</w:t>
      </w:r>
      <w:r w:rsidR="006F3127">
        <w:rPr>
          <w:rFonts w:ascii="Times New Roman" w:hAnsi="Times New Roman" w:cs="Times New Roman"/>
          <w:sz w:val="24"/>
          <w:szCs w:val="24"/>
        </w:rPr>
        <w:t>.</w:t>
      </w:r>
    </w:p>
    <w:p w14:paraId="27B93C58" w14:textId="369F25CC" w:rsidR="00101F71" w:rsidRPr="00101F71" w:rsidRDefault="00D11A02" w:rsidP="00D11A02">
      <w:pPr>
        <w:pStyle w:val="FootnoteText"/>
        <w:spacing w:line="480" w:lineRule="auto"/>
        <w:rPr>
          <w:rFonts w:ascii="Times New Roman" w:hAnsi="Times New Roman" w:cs="Times New Roman"/>
          <w:sz w:val="24"/>
          <w:szCs w:val="24"/>
        </w:rPr>
      </w:pPr>
      <w:r w:rsidRPr="00D11A02">
        <w:rPr>
          <w:rFonts w:ascii="Times New Roman" w:hAnsi="Times New Roman" w:cs="Times New Roman"/>
          <w:sz w:val="24"/>
          <w:szCs w:val="24"/>
        </w:rPr>
        <w:lastRenderedPageBreak/>
        <w:t xml:space="preserve">Kurt Weitzman, “Crusader Icons and la Maniera Greca,” in Il Medio Oriente e </w:t>
      </w:r>
      <w:r>
        <w:rPr>
          <w:rFonts w:ascii="Times New Roman" w:hAnsi="Times New Roman" w:cs="Times New Roman"/>
          <w:sz w:val="24"/>
          <w:szCs w:val="24"/>
        </w:rPr>
        <w:tab/>
      </w:r>
      <w:r w:rsidRPr="00D11A02">
        <w:rPr>
          <w:rFonts w:ascii="Times New Roman" w:hAnsi="Times New Roman" w:cs="Times New Roman"/>
          <w:sz w:val="24"/>
          <w:szCs w:val="24"/>
        </w:rPr>
        <w:t xml:space="preserve">L’Occidente Nell’arte del XIII secolo: Atti del XXIV Congresso Internazionale </w:t>
      </w:r>
      <w:r>
        <w:rPr>
          <w:rFonts w:ascii="Times New Roman" w:hAnsi="Times New Roman" w:cs="Times New Roman"/>
          <w:sz w:val="24"/>
          <w:szCs w:val="24"/>
        </w:rPr>
        <w:tab/>
      </w:r>
      <w:r w:rsidRPr="00D11A02">
        <w:rPr>
          <w:rFonts w:ascii="Times New Roman" w:hAnsi="Times New Roman" w:cs="Times New Roman"/>
          <w:sz w:val="24"/>
          <w:szCs w:val="24"/>
        </w:rPr>
        <w:t xml:space="preserve">do Storia dell’Arte C.I.H.A, edited by H. Belting, Bologna: Clueb Editrice, 1982: </w:t>
      </w:r>
      <w:r>
        <w:rPr>
          <w:rFonts w:ascii="Times New Roman" w:hAnsi="Times New Roman" w:cs="Times New Roman"/>
          <w:sz w:val="24"/>
          <w:szCs w:val="24"/>
        </w:rPr>
        <w:tab/>
      </w:r>
      <w:r w:rsidRPr="00D11A02">
        <w:rPr>
          <w:rFonts w:ascii="Times New Roman" w:hAnsi="Times New Roman" w:cs="Times New Roman"/>
          <w:sz w:val="24"/>
          <w:szCs w:val="24"/>
        </w:rPr>
        <w:t>71-7.</w:t>
      </w:r>
      <w:r w:rsidR="00101F71">
        <w:rPr>
          <w:rFonts w:ascii="Times New Roman" w:hAnsi="Times New Roman" w:cs="Times New Roman"/>
          <w:sz w:val="24"/>
          <w:szCs w:val="24"/>
        </w:rPr>
        <w:tab/>
      </w:r>
    </w:p>
    <w:p w14:paraId="00A0C1DB" w14:textId="6664CAC1" w:rsidR="00797E3E" w:rsidRPr="007D2089" w:rsidRDefault="00A84700" w:rsidP="00D11A02">
      <w:pPr>
        <w:spacing w:line="480" w:lineRule="auto"/>
        <w:rPr>
          <w:rFonts w:ascii="Times New Roman" w:hAnsi="Times New Roman" w:cs="Times New Roman"/>
          <w:sz w:val="24"/>
          <w:szCs w:val="24"/>
        </w:rPr>
      </w:pPr>
      <w:r w:rsidRPr="00101F71">
        <w:rPr>
          <w:rFonts w:ascii="Times New Roman" w:hAnsi="Times New Roman" w:cs="Times New Roman"/>
          <w:sz w:val="24"/>
          <w:szCs w:val="24"/>
        </w:rPr>
        <w:t xml:space="preserve">Wollesen, </w:t>
      </w:r>
      <w:r w:rsidR="00805FA6" w:rsidRPr="00101F71">
        <w:rPr>
          <w:rFonts w:ascii="Times New Roman" w:hAnsi="Times New Roman" w:cs="Times New Roman"/>
          <w:sz w:val="24"/>
          <w:szCs w:val="24"/>
        </w:rPr>
        <w:t xml:space="preserve">Jens T, </w:t>
      </w:r>
      <w:r w:rsidR="00805FA6" w:rsidRPr="00101F71">
        <w:rPr>
          <w:rFonts w:ascii="Times New Roman" w:hAnsi="Times New Roman" w:cs="Times New Roman"/>
          <w:i/>
          <w:iCs/>
          <w:sz w:val="24"/>
          <w:szCs w:val="24"/>
        </w:rPr>
        <w:t>Acre or Cyprus? A New Approach to Crusader Painting</w:t>
      </w:r>
      <w:r w:rsidR="00805FA6" w:rsidRPr="00101F71">
        <w:rPr>
          <w:rFonts w:ascii="Times New Roman" w:hAnsi="Times New Roman" w:cs="Times New Roman"/>
          <w:i/>
          <w:iCs/>
          <w:sz w:val="28"/>
          <w:szCs w:val="28"/>
        </w:rPr>
        <w:t xml:space="preserve"> </w:t>
      </w:r>
      <w:r w:rsidR="00805FA6" w:rsidRPr="00467324">
        <w:rPr>
          <w:rFonts w:ascii="Times New Roman" w:hAnsi="Times New Roman" w:cs="Times New Roman"/>
          <w:i/>
          <w:iCs/>
          <w:sz w:val="24"/>
          <w:szCs w:val="24"/>
        </w:rPr>
        <w:t>Around 1300</w:t>
      </w:r>
      <w:r w:rsidR="00805FA6" w:rsidRPr="007D2089">
        <w:rPr>
          <w:rFonts w:ascii="Times New Roman" w:hAnsi="Times New Roman" w:cs="Times New Roman"/>
          <w:sz w:val="24"/>
          <w:szCs w:val="24"/>
        </w:rPr>
        <w:t xml:space="preserve">, </w:t>
      </w:r>
      <w:r w:rsidR="00DB4D3A">
        <w:rPr>
          <w:rFonts w:ascii="Times New Roman" w:hAnsi="Times New Roman" w:cs="Times New Roman"/>
          <w:sz w:val="24"/>
          <w:szCs w:val="24"/>
        </w:rPr>
        <w:tab/>
      </w:r>
      <w:r w:rsidR="00805FA6" w:rsidRPr="007D2089">
        <w:rPr>
          <w:rFonts w:ascii="Times New Roman" w:hAnsi="Times New Roman" w:cs="Times New Roman"/>
          <w:sz w:val="24"/>
          <w:szCs w:val="24"/>
        </w:rPr>
        <w:t>Berlin: Akademie Verlag, 2013</w:t>
      </w:r>
      <w:r w:rsidR="006F3127">
        <w:rPr>
          <w:rFonts w:ascii="Times New Roman" w:hAnsi="Times New Roman" w:cs="Times New Roman"/>
          <w:sz w:val="24"/>
          <w:szCs w:val="24"/>
        </w:rPr>
        <w:t>.</w:t>
      </w:r>
    </w:p>
    <w:p w14:paraId="2C7089DE" w14:textId="3BFEEB91" w:rsidR="00805FA6" w:rsidRPr="007D2089" w:rsidRDefault="00A84700" w:rsidP="00D11A02">
      <w:pPr>
        <w:pStyle w:val="FootnoteText"/>
        <w:spacing w:line="480" w:lineRule="auto"/>
        <w:rPr>
          <w:rFonts w:ascii="Times New Roman" w:hAnsi="Times New Roman" w:cs="Times New Roman"/>
          <w:sz w:val="24"/>
          <w:szCs w:val="24"/>
        </w:rPr>
      </w:pPr>
      <w:r w:rsidRPr="007D2089">
        <w:rPr>
          <w:rFonts w:ascii="Times New Roman" w:hAnsi="Times New Roman" w:cs="Times New Roman"/>
          <w:sz w:val="24"/>
          <w:szCs w:val="24"/>
        </w:rPr>
        <w:t xml:space="preserve">Vassilaki, </w:t>
      </w:r>
      <w:r w:rsidR="00805FA6" w:rsidRPr="007D2089">
        <w:rPr>
          <w:rFonts w:ascii="Times New Roman" w:hAnsi="Times New Roman" w:cs="Times New Roman"/>
          <w:sz w:val="24"/>
          <w:szCs w:val="24"/>
        </w:rPr>
        <w:t>Maria, “</w:t>
      </w:r>
      <w:r w:rsidR="00805FA6" w:rsidRPr="00467324">
        <w:rPr>
          <w:rFonts w:ascii="Times New Roman" w:hAnsi="Times New Roman" w:cs="Times New Roman"/>
          <w:i/>
          <w:iCs/>
          <w:sz w:val="24"/>
          <w:szCs w:val="24"/>
        </w:rPr>
        <w:t xml:space="preserve">Images of the Mother of God, Perceptions of the Theotokos in </w:t>
      </w:r>
      <w:r w:rsidR="00DB4D3A" w:rsidRPr="00467324">
        <w:rPr>
          <w:rFonts w:ascii="Times New Roman" w:hAnsi="Times New Roman" w:cs="Times New Roman"/>
          <w:i/>
          <w:iCs/>
          <w:sz w:val="24"/>
          <w:szCs w:val="24"/>
        </w:rPr>
        <w:tab/>
      </w:r>
      <w:r w:rsidR="00805FA6" w:rsidRPr="00467324">
        <w:rPr>
          <w:rFonts w:ascii="Times New Roman" w:hAnsi="Times New Roman" w:cs="Times New Roman"/>
          <w:i/>
          <w:iCs/>
          <w:sz w:val="24"/>
          <w:szCs w:val="24"/>
        </w:rPr>
        <w:t>Byzantium</w:t>
      </w:r>
      <w:r w:rsidR="00805FA6" w:rsidRPr="007D2089">
        <w:rPr>
          <w:rFonts w:ascii="Times New Roman" w:hAnsi="Times New Roman" w:cs="Times New Roman"/>
          <w:sz w:val="24"/>
          <w:szCs w:val="24"/>
        </w:rPr>
        <w:t>,” Hants</w:t>
      </w:r>
      <w:r w:rsidR="002F0F7E">
        <w:rPr>
          <w:rFonts w:ascii="Times New Roman" w:hAnsi="Times New Roman" w:cs="Times New Roman"/>
          <w:sz w:val="24"/>
          <w:szCs w:val="24"/>
        </w:rPr>
        <w:t>:</w:t>
      </w:r>
      <w:r w:rsidR="00805FA6" w:rsidRPr="007D2089">
        <w:rPr>
          <w:rFonts w:ascii="Times New Roman" w:hAnsi="Times New Roman" w:cs="Times New Roman"/>
          <w:sz w:val="24"/>
          <w:szCs w:val="24"/>
        </w:rPr>
        <w:t xml:space="preserve"> Ashgate Pub</w:t>
      </w:r>
      <w:r w:rsidR="00EA31C0">
        <w:rPr>
          <w:rFonts w:ascii="Times New Roman" w:hAnsi="Times New Roman" w:cs="Times New Roman"/>
          <w:sz w:val="24"/>
          <w:szCs w:val="24"/>
        </w:rPr>
        <w:t>lications</w:t>
      </w:r>
      <w:r w:rsidR="00805FA6" w:rsidRPr="007D2089">
        <w:rPr>
          <w:rFonts w:ascii="Times New Roman" w:hAnsi="Times New Roman" w:cs="Times New Roman"/>
          <w:sz w:val="24"/>
          <w:szCs w:val="24"/>
        </w:rPr>
        <w:t>, 2005</w:t>
      </w:r>
      <w:r w:rsidR="006F3127">
        <w:rPr>
          <w:rFonts w:ascii="Times New Roman" w:hAnsi="Times New Roman" w:cs="Times New Roman"/>
          <w:sz w:val="24"/>
          <w:szCs w:val="24"/>
        </w:rPr>
        <w:t>.</w:t>
      </w:r>
    </w:p>
    <w:p w14:paraId="7465D240" w14:textId="77777777" w:rsidR="00805FA6" w:rsidRPr="007D2089" w:rsidRDefault="00805FA6" w:rsidP="00D11A02">
      <w:pPr>
        <w:pStyle w:val="FootnoteText"/>
        <w:spacing w:line="480" w:lineRule="auto"/>
        <w:rPr>
          <w:rFonts w:ascii="Times New Roman" w:hAnsi="Times New Roman" w:cs="Times New Roman"/>
          <w:sz w:val="24"/>
          <w:szCs w:val="24"/>
        </w:rPr>
      </w:pPr>
    </w:p>
    <w:p w14:paraId="013FE1D5" w14:textId="77777777" w:rsidR="00805FA6" w:rsidRPr="007D2089" w:rsidRDefault="00805FA6" w:rsidP="00D11A02">
      <w:pPr>
        <w:pStyle w:val="FootnoteText"/>
        <w:spacing w:line="480" w:lineRule="auto"/>
        <w:rPr>
          <w:rFonts w:ascii="Times New Roman" w:hAnsi="Times New Roman" w:cs="Times New Roman"/>
          <w:sz w:val="24"/>
          <w:szCs w:val="24"/>
        </w:rPr>
      </w:pPr>
    </w:p>
    <w:p w14:paraId="0AC7502B" w14:textId="77777777" w:rsidR="00805FA6" w:rsidRPr="007D2089" w:rsidRDefault="00805FA6" w:rsidP="00D11A02">
      <w:pPr>
        <w:pStyle w:val="FootnoteText"/>
        <w:spacing w:line="480" w:lineRule="auto"/>
        <w:rPr>
          <w:rFonts w:ascii="Times New Roman" w:hAnsi="Times New Roman" w:cs="Times New Roman"/>
          <w:sz w:val="24"/>
          <w:szCs w:val="24"/>
        </w:rPr>
      </w:pPr>
    </w:p>
    <w:p w14:paraId="1B5B4669" w14:textId="77777777" w:rsidR="00805FA6" w:rsidRPr="007D2089" w:rsidRDefault="00805FA6" w:rsidP="00D11A02">
      <w:pPr>
        <w:pStyle w:val="FootnoteText"/>
        <w:spacing w:line="480" w:lineRule="auto"/>
        <w:rPr>
          <w:rFonts w:ascii="Times New Roman" w:hAnsi="Times New Roman" w:cs="Times New Roman"/>
          <w:sz w:val="24"/>
          <w:szCs w:val="24"/>
        </w:rPr>
      </w:pPr>
    </w:p>
    <w:bookmarkEnd w:id="1"/>
    <w:p w14:paraId="7EF1DB97" w14:textId="77777777" w:rsidR="00805FA6" w:rsidRPr="00DD71A5" w:rsidRDefault="00805FA6" w:rsidP="00D31C44">
      <w:pPr>
        <w:spacing w:line="240" w:lineRule="auto"/>
        <w:jc w:val="center"/>
        <w:rPr>
          <w:rFonts w:ascii="Times New Roman" w:hAnsi="Times New Roman" w:cs="Times New Roman"/>
          <w:sz w:val="24"/>
          <w:szCs w:val="24"/>
        </w:rPr>
      </w:pPr>
    </w:p>
    <w:sectPr w:rsidR="00805FA6" w:rsidRPr="00DD71A5" w:rsidSect="00D11A02">
      <w:headerReference w:type="default" r:id="rId30"/>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1E3CB" w14:textId="77777777" w:rsidR="006C09F2" w:rsidRDefault="006C09F2" w:rsidP="00101BAB">
      <w:pPr>
        <w:spacing w:after="0" w:line="240" w:lineRule="auto"/>
      </w:pPr>
      <w:r>
        <w:separator/>
      </w:r>
    </w:p>
  </w:endnote>
  <w:endnote w:type="continuationSeparator" w:id="0">
    <w:p w14:paraId="298759DD" w14:textId="77777777" w:rsidR="006C09F2" w:rsidRDefault="006C09F2" w:rsidP="00101BAB">
      <w:pPr>
        <w:spacing w:after="0" w:line="240" w:lineRule="auto"/>
      </w:pPr>
      <w:r>
        <w:continuationSeparator/>
      </w:r>
    </w:p>
  </w:endnote>
  <w:endnote w:type="continuationNotice" w:id="1">
    <w:p w14:paraId="3A04FF07" w14:textId="77777777" w:rsidR="006C09F2" w:rsidRDefault="006C0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667CB" w14:textId="77777777" w:rsidR="006C09F2" w:rsidRDefault="006C09F2" w:rsidP="00101BAB">
      <w:pPr>
        <w:spacing w:after="0" w:line="240" w:lineRule="auto"/>
      </w:pPr>
      <w:r>
        <w:separator/>
      </w:r>
    </w:p>
  </w:footnote>
  <w:footnote w:type="continuationSeparator" w:id="0">
    <w:p w14:paraId="661A89DF" w14:textId="77777777" w:rsidR="006C09F2" w:rsidRDefault="006C09F2" w:rsidP="00101BAB">
      <w:pPr>
        <w:spacing w:after="0" w:line="240" w:lineRule="auto"/>
      </w:pPr>
      <w:r>
        <w:continuationSeparator/>
      </w:r>
    </w:p>
  </w:footnote>
  <w:footnote w:type="continuationNotice" w:id="1">
    <w:p w14:paraId="5436A909" w14:textId="77777777" w:rsidR="006C09F2" w:rsidRDefault="006C09F2">
      <w:pPr>
        <w:spacing w:after="0" w:line="240" w:lineRule="auto"/>
      </w:pPr>
    </w:p>
  </w:footnote>
  <w:footnote w:id="2">
    <w:p w14:paraId="0E526DBF" w14:textId="02B5E107" w:rsidR="00425C82" w:rsidRPr="00E5772A" w:rsidRDefault="00425C82" w:rsidP="00425C82">
      <w:pPr>
        <w:pStyle w:val="FootnoteText"/>
        <w:rPr>
          <w:rFonts w:ascii="Times New Roman" w:hAnsi="Times New Roman" w:cs="Times New Roman"/>
        </w:rPr>
      </w:pPr>
      <w:r w:rsidRPr="00E5772A">
        <w:rPr>
          <w:rStyle w:val="FootnoteReference"/>
          <w:rFonts w:ascii="Times New Roman" w:hAnsi="Times New Roman" w:cs="Times New Roman"/>
        </w:rPr>
        <w:footnoteRef/>
      </w:r>
      <w:r w:rsidRPr="00E5772A">
        <w:rPr>
          <w:rFonts w:ascii="Times New Roman" w:hAnsi="Times New Roman" w:cs="Times New Roman"/>
        </w:rPr>
        <w:t xml:space="preserve"> </w:t>
      </w:r>
      <w:r w:rsidRPr="00E5772A">
        <w:rPr>
          <w:rFonts w:ascii="Times New Roman" w:hAnsi="Times New Roman" w:cs="Times New Roman"/>
          <w:i/>
        </w:rPr>
        <w:t>Oxford Dictionaries</w:t>
      </w:r>
      <w:r w:rsidRPr="00E5772A">
        <w:rPr>
          <w:rFonts w:ascii="Times New Roman" w:hAnsi="Times New Roman" w:cs="Times New Roman"/>
        </w:rPr>
        <w:t>, s.v. “Byzantine,” accessed on 15</w:t>
      </w:r>
      <w:r w:rsidRPr="00E5772A">
        <w:rPr>
          <w:rFonts w:ascii="Times New Roman" w:hAnsi="Times New Roman" w:cs="Times New Roman"/>
          <w:vertAlign w:val="superscript"/>
        </w:rPr>
        <w:t>th</w:t>
      </w:r>
      <w:r w:rsidRPr="00E5772A">
        <w:rPr>
          <w:rFonts w:ascii="Times New Roman" w:hAnsi="Times New Roman" w:cs="Times New Roman"/>
        </w:rPr>
        <w:t xml:space="preserve"> August 2022, </w:t>
      </w:r>
      <w:r w:rsidR="00093C43" w:rsidRPr="00E5772A">
        <w:rPr>
          <w:rFonts w:ascii="Times New Roman" w:hAnsi="Times New Roman" w:cs="Times New Roman"/>
        </w:rPr>
        <w:t>https://www.oxfordlearnersdictionaries.com/us/definition/american_english/byzantine#:~:text=byzantine%20(formal)%20(of%20an,the%20Oxford%20Advanced%20Learner's%20Dictionary. The connotation of the word is</w:t>
      </w:r>
      <w:r w:rsidR="00D13243" w:rsidRPr="00E5772A">
        <w:rPr>
          <w:rFonts w:ascii="Times New Roman" w:hAnsi="Times New Roman" w:cs="Times New Roman"/>
        </w:rPr>
        <w:t xml:space="preserve"> widely viewed as negative. To say something is “Byzantine” in nature is usually a term of derision, at best. Something seemingly as simple as this is just one of the many obstacles that Byzantine studies has had to overcome.</w:t>
      </w:r>
    </w:p>
  </w:footnote>
  <w:footnote w:id="3">
    <w:p w14:paraId="45A71F3C" w14:textId="27F10B29" w:rsidR="00CB44E6" w:rsidRPr="00E5772A" w:rsidRDefault="00CB44E6">
      <w:pPr>
        <w:pStyle w:val="FootnoteText"/>
        <w:rPr>
          <w:rFonts w:ascii="Times New Roman" w:hAnsi="Times New Roman" w:cs="Times New Roman"/>
        </w:rPr>
      </w:pPr>
      <w:r w:rsidRPr="00E5772A">
        <w:rPr>
          <w:rStyle w:val="FootnoteReference"/>
          <w:rFonts w:ascii="Times New Roman" w:hAnsi="Times New Roman" w:cs="Times New Roman"/>
        </w:rPr>
        <w:footnoteRef/>
      </w:r>
      <w:r w:rsidRPr="00E5772A">
        <w:rPr>
          <w:rFonts w:ascii="Times New Roman" w:hAnsi="Times New Roman" w:cs="Times New Roman"/>
        </w:rPr>
        <w:t xml:space="preserve"> </w:t>
      </w:r>
      <w:r w:rsidR="001A53FA" w:rsidRPr="00E5772A">
        <w:rPr>
          <w:rFonts w:ascii="Times New Roman" w:hAnsi="Times New Roman" w:cs="Times New Roman"/>
        </w:rPr>
        <w:t xml:space="preserve">George </w:t>
      </w:r>
      <w:r w:rsidR="008426F4" w:rsidRPr="00E5772A">
        <w:rPr>
          <w:rFonts w:ascii="Times New Roman" w:hAnsi="Times New Roman" w:cs="Times New Roman"/>
        </w:rPr>
        <w:t>McGhee Crews graduate</w:t>
      </w:r>
      <w:r w:rsidR="00301178" w:rsidRPr="00E5772A">
        <w:rPr>
          <w:rFonts w:ascii="Times New Roman" w:hAnsi="Times New Roman" w:cs="Times New Roman"/>
        </w:rPr>
        <w:t>d</w:t>
      </w:r>
      <w:r w:rsidR="008426F4" w:rsidRPr="00E5772A">
        <w:rPr>
          <w:rFonts w:ascii="Times New Roman" w:hAnsi="Times New Roman" w:cs="Times New Roman"/>
        </w:rPr>
        <w:t xml:space="preserve"> from The University of Oklahoma</w:t>
      </w:r>
      <w:r w:rsidR="0051186E" w:rsidRPr="00E5772A">
        <w:rPr>
          <w:rFonts w:ascii="Times New Roman" w:hAnsi="Times New Roman" w:cs="Times New Roman"/>
        </w:rPr>
        <w:t xml:space="preserve"> in 1933</w:t>
      </w:r>
      <w:r w:rsidR="00423D47" w:rsidRPr="00E5772A">
        <w:rPr>
          <w:rFonts w:ascii="Times New Roman" w:hAnsi="Times New Roman" w:cs="Times New Roman"/>
        </w:rPr>
        <w:t>. After becoming a Rhodes Scholar at Oxford, he was eventually made ambassador to Turkey from 1951-52 and helped their NATO bid</w:t>
      </w:r>
      <w:r w:rsidR="00301CC1" w:rsidRPr="00E5772A">
        <w:rPr>
          <w:rFonts w:ascii="Times New Roman" w:hAnsi="Times New Roman" w:cs="Times New Roman"/>
        </w:rPr>
        <w:t>, staying with his wife at a restored Ottoman villa</w:t>
      </w:r>
      <w:r w:rsidR="0001220C" w:rsidRPr="00E5772A">
        <w:rPr>
          <w:rFonts w:ascii="Times New Roman" w:hAnsi="Times New Roman" w:cs="Times New Roman"/>
        </w:rPr>
        <w:t xml:space="preserve"> in Alanya</w:t>
      </w:r>
      <w:r w:rsidR="00933A56" w:rsidRPr="00E5772A">
        <w:rPr>
          <w:rFonts w:ascii="Times New Roman" w:hAnsi="Times New Roman" w:cs="Times New Roman"/>
        </w:rPr>
        <w:t xml:space="preserve">. </w:t>
      </w:r>
    </w:p>
  </w:footnote>
  <w:footnote w:id="4">
    <w:p w14:paraId="691CA031" w14:textId="2D0E183D" w:rsidR="00D61725" w:rsidRPr="00B754E6" w:rsidRDefault="00D61725" w:rsidP="00D61725">
      <w:pPr>
        <w:pStyle w:val="FootnoteText"/>
        <w:rPr>
          <w:rFonts w:ascii="Times New Roman" w:hAnsi="Times New Roman" w:cs="Times New Roman"/>
        </w:rPr>
      </w:pPr>
      <w:r w:rsidRPr="00B754E6">
        <w:rPr>
          <w:rStyle w:val="FootnoteReference"/>
          <w:rFonts w:ascii="Times New Roman" w:hAnsi="Times New Roman" w:cs="Times New Roman"/>
        </w:rPr>
        <w:footnoteRef/>
      </w:r>
      <w:r w:rsidRPr="00B754E6">
        <w:rPr>
          <w:rFonts w:ascii="Times New Roman" w:hAnsi="Times New Roman" w:cs="Times New Roman"/>
        </w:rPr>
        <w:t xml:space="preserve"> Alfredo Tradigo</w:t>
      </w:r>
      <w:r w:rsidR="005E330E">
        <w:rPr>
          <w:rFonts w:ascii="Times New Roman" w:hAnsi="Times New Roman" w:cs="Times New Roman"/>
        </w:rPr>
        <w:t>,</w:t>
      </w:r>
      <w:r w:rsidRPr="00B754E6">
        <w:rPr>
          <w:rFonts w:ascii="Times New Roman" w:hAnsi="Times New Roman" w:cs="Times New Roman"/>
        </w:rPr>
        <w:t xml:space="preserve"> </w:t>
      </w:r>
      <w:r w:rsidRPr="00B754E6">
        <w:rPr>
          <w:rFonts w:ascii="Times New Roman" w:hAnsi="Times New Roman" w:cs="Times New Roman"/>
          <w:i/>
        </w:rPr>
        <w:t>Icons and Saints of the Eastern Orthodox Church. (</w:t>
      </w:r>
      <w:r w:rsidRPr="00B754E6">
        <w:rPr>
          <w:rFonts w:ascii="Times New Roman" w:hAnsi="Times New Roman" w:cs="Times New Roman"/>
        </w:rPr>
        <w:t>Los Angeles: J</w:t>
      </w:r>
      <w:r w:rsidR="00653688">
        <w:rPr>
          <w:rFonts w:ascii="Times New Roman" w:hAnsi="Times New Roman" w:cs="Times New Roman"/>
        </w:rPr>
        <w:t>.</w:t>
      </w:r>
      <w:r w:rsidRPr="00B754E6">
        <w:rPr>
          <w:rFonts w:ascii="Times New Roman" w:hAnsi="Times New Roman" w:cs="Times New Roman"/>
        </w:rPr>
        <w:t xml:space="preserve"> Paul Getty Museum, 2006), </w:t>
      </w:r>
      <w:r w:rsidR="002B781A">
        <w:rPr>
          <w:rFonts w:ascii="Times New Roman" w:hAnsi="Times New Roman" w:cs="Times New Roman"/>
        </w:rPr>
        <w:t>p</w:t>
      </w:r>
      <w:r w:rsidRPr="00B754E6">
        <w:rPr>
          <w:rFonts w:ascii="Times New Roman" w:hAnsi="Times New Roman" w:cs="Times New Roman"/>
        </w:rPr>
        <w:t>g.</w:t>
      </w:r>
      <w:r w:rsidR="002B781A">
        <w:rPr>
          <w:rFonts w:ascii="Times New Roman" w:hAnsi="Times New Roman" w:cs="Times New Roman"/>
        </w:rPr>
        <w:t xml:space="preserve"> </w:t>
      </w:r>
      <w:r w:rsidRPr="00B754E6">
        <w:rPr>
          <w:rFonts w:ascii="Times New Roman" w:hAnsi="Times New Roman" w:cs="Times New Roman"/>
        </w:rPr>
        <w:t>193</w:t>
      </w:r>
      <w:r w:rsidR="00057D00">
        <w:rPr>
          <w:rFonts w:ascii="Times New Roman" w:hAnsi="Times New Roman" w:cs="Times New Roman"/>
        </w:rPr>
        <w:t>.</w:t>
      </w:r>
    </w:p>
  </w:footnote>
  <w:footnote w:id="5">
    <w:p w14:paraId="4584A054" w14:textId="30F0E8D0" w:rsidR="002976EA" w:rsidRPr="00E5772A" w:rsidRDefault="002976EA">
      <w:pPr>
        <w:pStyle w:val="FootnoteText"/>
        <w:rPr>
          <w:rFonts w:ascii="Times New Roman" w:hAnsi="Times New Roman" w:cs="Times New Roman"/>
        </w:rPr>
      </w:pPr>
      <w:r w:rsidRPr="00E5772A">
        <w:rPr>
          <w:rStyle w:val="FootnoteReference"/>
          <w:rFonts w:ascii="Times New Roman" w:hAnsi="Times New Roman" w:cs="Times New Roman"/>
        </w:rPr>
        <w:footnoteRef/>
      </w:r>
      <w:r w:rsidRPr="00E5772A">
        <w:rPr>
          <w:rFonts w:ascii="Times New Roman" w:hAnsi="Times New Roman" w:cs="Times New Roman"/>
        </w:rPr>
        <w:t xml:space="preserve"> Robin Cormack, ‘New Art History’ vs ‘Old History’: Writing Art History, </w:t>
      </w:r>
      <w:r w:rsidRPr="00E5772A">
        <w:rPr>
          <w:rFonts w:ascii="Times New Roman" w:hAnsi="Times New Roman" w:cs="Times New Roman"/>
          <w:i/>
          <w:iCs/>
        </w:rPr>
        <w:t>Byzantine and Modern Greek Studies</w:t>
      </w:r>
      <w:r w:rsidRPr="00E5772A">
        <w:rPr>
          <w:rFonts w:ascii="Times New Roman" w:hAnsi="Times New Roman" w:cs="Times New Roman"/>
        </w:rPr>
        <w:t>, 10 (1986)</w:t>
      </w:r>
      <w:r w:rsidR="001C0BC2">
        <w:rPr>
          <w:rFonts w:ascii="Times New Roman" w:hAnsi="Times New Roman" w:cs="Times New Roman"/>
        </w:rPr>
        <w:t>,</w:t>
      </w:r>
      <w:r w:rsidR="007F22F9">
        <w:rPr>
          <w:rFonts w:ascii="Times New Roman" w:hAnsi="Times New Roman" w:cs="Times New Roman"/>
        </w:rPr>
        <w:t xml:space="preserve"> </w:t>
      </w:r>
      <w:r w:rsidR="006C3FA3">
        <w:rPr>
          <w:rFonts w:ascii="Times New Roman" w:hAnsi="Times New Roman" w:cs="Times New Roman"/>
        </w:rPr>
        <w:t>pgs.</w:t>
      </w:r>
      <w:r w:rsidR="007F22F9">
        <w:rPr>
          <w:rFonts w:ascii="Times New Roman" w:hAnsi="Times New Roman" w:cs="Times New Roman"/>
        </w:rPr>
        <w:t xml:space="preserve"> 223-32.</w:t>
      </w:r>
      <w:r w:rsidR="00332F5F" w:rsidRPr="00E5772A">
        <w:rPr>
          <w:rFonts w:ascii="Times New Roman" w:hAnsi="Times New Roman" w:cs="Times New Roman"/>
        </w:rPr>
        <w:t xml:space="preserve"> Cormack also speaks to how the Western academic habit of wanting to categorize everything has been more of a disservice than anything to Byzantine studies as it ignores many deeper questions and attributes of Byzantine style art </w:t>
      </w:r>
      <w:r w:rsidR="009C7862" w:rsidRPr="00E5772A">
        <w:rPr>
          <w:rFonts w:ascii="Times New Roman" w:hAnsi="Times New Roman" w:cs="Times New Roman"/>
        </w:rPr>
        <w:t>such as provenance, votive nature, etc., eschewing them in favor of name-date format of easy organization.</w:t>
      </w:r>
    </w:p>
  </w:footnote>
  <w:footnote w:id="6">
    <w:p w14:paraId="3C6153B8" w14:textId="18D13A47" w:rsidR="00570906" w:rsidRPr="00E5772A" w:rsidRDefault="00570906">
      <w:pPr>
        <w:pStyle w:val="FootnoteText"/>
        <w:rPr>
          <w:rFonts w:ascii="Times New Roman" w:hAnsi="Times New Roman" w:cs="Times New Roman"/>
        </w:rPr>
      </w:pPr>
      <w:r w:rsidRPr="00E5772A">
        <w:rPr>
          <w:rStyle w:val="FootnoteReference"/>
          <w:rFonts w:ascii="Times New Roman" w:hAnsi="Times New Roman" w:cs="Times New Roman"/>
        </w:rPr>
        <w:footnoteRef/>
      </w:r>
      <w:r w:rsidRPr="00E5772A">
        <w:rPr>
          <w:rFonts w:ascii="Times New Roman" w:hAnsi="Times New Roman" w:cs="Times New Roman"/>
        </w:rPr>
        <w:t xml:space="preserve"> </w:t>
      </w:r>
      <w:r w:rsidR="008D476A">
        <w:rPr>
          <w:rFonts w:ascii="Times New Roman" w:hAnsi="Times New Roman" w:cs="Times New Roman"/>
        </w:rPr>
        <w:t>Cormack</w:t>
      </w:r>
      <w:r w:rsidRPr="00E5772A">
        <w:rPr>
          <w:rFonts w:ascii="Times New Roman" w:hAnsi="Times New Roman" w:cs="Times New Roman"/>
        </w:rPr>
        <w:t>,</w:t>
      </w:r>
      <w:r w:rsidR="007B14CC">
        <w:rPr>
          <w:rFonts w:ascii="Times New Roman" w:hAnsi="Times New Roman" w:cs="Times New Roman"/>
        </w:rPr>
        <w:t xml:space="preserve"> </w:t>
      </w:r>
      <w:r w:rsidR="007B14CC" w:rsidRPr="00E5772A">
        <w:rPr>
          <w:rFonts w:ascii="Times New Roman" w:hAnsi="Times New Roman" w:cs="Times New Roman"/>
        </w:rPr>
        <w:t>‘New Art History’ vs ‘Old History’: Writing Art History</w:t>
      </w:r>
      <w:r w:rsidR="003E2106">
        <w:rPr>
          <w:rFonts w:ascii="Times New Roman" w:hAnsi="Times New Roman" w:cs="Times New Roman"/>
        </w:rPr>
        <w:t>,</w:t>
      </w:r>
      <w:r w:rsidR="007B14CC">
        <w:rPr>
          <w:rFonts w:ascii="Times New Roman" w:hAnsi="Times New Roman" w:cs="Times New Roman"/>
        </w:rPr>
        <w:t>”</w:t>
      </w:r>
      <w:r w:rsidR="00E04434" w:rsidRPr="00E5772A">
        <w:rPr>
          <w:rFonts w:ascii="Times New Roman" w:hAnsi="Times New Roman" w:cs="Times New Roman"/>
        </w:rPr>
        <w:t xml:space="preserve"> pg.</w:t>
      </w:r>
      <w:r w:rsidRPr="00E5772A">
        <w:rPr>
          <w:rFonts w:ascii="Times New Roman" w:hAnsi="Times New Roman" w:cs="Times New Roman"/>
        </w:rPr>
        <w:t xml:space="preserve"> 224</w:t>
      </w:r>
      <w:r w:rsidR="00057D00">
        <w:rPr>
          <w:rFonts w:ascii="Times New Roman" w:hAnsi="Times New Roman" w:cs="Times New Roman"/>
        </w:rPr>
        <w:t>.</w:t>
      </w:r>
    </w:p>
  </w:footnote>
  <w:footnote w:id="7">
    <w:p w14:paraId="1643D904" w14:textId="1955ABA1" w:rsidR="003043FB" w:rsidRPr="00146A55" w:rsidRDefault="003043FB">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Jaroslav Folda, </w:t>
      </w:r>
      <w:r w:rsidRPr="00146A55">
        <w:rPr>
          <w:rFonts w:ascii="Times New Roman" w:hAnsi="Times New Roman" w:cs="Times New Roman"/>
          <w:i/>
          <w:iCs/>
        </w:rPr>
        <w:t>Crusader Art</w:t>
      </w:r>
      <w:r w:rsidRPr="00146A55">
        <w:rPr>
          <w:rFonts w:ascii="Times New Roman" w:hAnsi="Times New Roman" w:cs="Times New Roman"/>
        </w:rPr>
        <w:t xml:space="preserve">: </w:t>
      </w:r>
      <w:r w:rsidRPr="00146A55">
        <w:rPr>
          <w:rFonts w:ascii="Times New Roman" w:hAnsi="Times New Roman" w:cs="Times New Roman"/>
          <w:i/>
          <w:iCs/>
        </w:rPr>
        <w:t>The Art of the Crusades in the Holy Land, 1099-1291</w:t>
      </w:r>
      <w:r w:rsidRPr="00146A55">
        <w:rPr>
          <w:rFonts w:ascii="Times New Roman" w:hAnsi="Times New Roman" w:cs="Times New Roman"/>
        </w:rPr>
        <w:t xml:space="preserve">. (Hampshire: Lund Humphries, 2008), </w:t>
      </w:r>
      <w:r w:rsidR="00365C5E">
        <w:rPr>
          <w:rFonts w:ascii="Times New Roman" w:hAnsi="Times New Roman" w:cs="Times New Roman"/>
        </w:rPr>
        <w:t>p</w:t>
      </w:r>
      <w:r w:rsidR="00803E70">
        <w:rPr>
          <w:rFonts w:ascii="Times New Roman" w:hAnsi="Times New Roman" w:cs="Times New Roman"/>
        </w:rPr>
        <w:t>g.</w:t>
      </w:r>
      <w:r w:rsidRPr="00146A55">
        <w:rPr>
          <w:rFonts w:ascii="Times New Roman" w:hAnsi="Times New Roman" w:cs="Times New Roman"/>
        </w:rPr>
        <w:t>12.</w:t>
      </w:r>
      <w:r w:rsidR="00BD2269" w:rsidRPr="00146A55">
        <w:rPr>
          <w:rFonts w:ascii="Times New Roman" w:hAnsi="Times New Roman" w:cs="Times New Roman"/>
        </w:rPr>
        <w:t xml:space="preserve"> Folda </w:t>
      </w:r>
      <w:r w:rsidR="002209E8" w:rsidRPr="00146A55">
        <w:rPr>
          <w:rFonts w:ascii="Times New Roman" w:hAnsi="Times New Roman" w:cs="Times New Roman"/>
        </w:rPr>
        <w:t xml:space="preserve">loosely gives several definitions throughout the intro portions of </w:t>
      </w:r>
      <w:r w:rsidR="002209E8" w:rsidRPr="00146A55">
        <w:rPr>
          <w:rFonts w:ascii="Times New Roman" w:hAnsi="Times New Roman" w:cs="Times New Roman"/>
          <w:i/>
          <w:iCs/>
        </w:rPr>
        <w:t>Crusader Art</w:t>
      </w:r>
      <w:r w:rsidR="002209E8" w:rsidRPr="00146A55">
        <w:rPr>
          <w:rFonts w:ascii="Times New Roman" w:hAnsi="Times New Roman" w:cs="Times New Roman"/>
        </w:rPr>
        <w:t xml:space="preserve">, but this </w:t>
      </w:r>
      <w:r w:rsidR="00EF7047" w:rsidRPr="00146A55">
        <w:rPr>
          <w:rFonts w:ascii="Times New Roman" w:hAnsi="Times New Roman" w:cs="Times New Roman"/>
        </w:rPr>
        <w:t xml:space="preserve">while this isn’t an all-encompassing definition itself, is important in the </w:t>
      </w:r>
      <w:r w:rsidR="00332F5F" w:rsidRPr="00146A55">
        <w:rPr>
          <w:rFonts w:ascii="Times New Roman" w:hAnsi="Times New Roman" w:cs="Times New Roman"/>
        </w:rPr>
        <w:t>dates</w:t>
      </w:r>
      <w:r w:rsidR="00EF7047" w:rsidRPr="00146A55">
        <w:rPr>
          <w:rFonts w:ascii="Times New Roman" w:hAnsi="Times New Roman" w:cs="Times New Roman"/>
        </w:rPr>
        <w:t xml:space="preserve"> it provides</w:t>
      </w:r>
      <w:r w:rsidR="00332F5F" w:rsidRPr="00146A55">
        <w:rPr>
          <w:rFonts w:ascii="Times New Roman" w:hAnsi="Times New Roman" w:cs="Times New Roman"/>
        </w:rPr>
        <w:t>, as it intersects with a couple notable moments which affected the direction of Byzantine-styl</w:t>
      </w:r>
      <w:r w:rsidR="00424B48" w:rsidRPr="00146A55">
        <w:rPr>
          <w:rFonts w:ascii="Times New Roman" w:hAnsi="Times New Roman" w:cs="Times New Roman"/>
        </w:rPr>
        <w:t>e</w:t>
      </w:r>
      <w:r w:rsidR="00332F5F" w:rsidRPr="00146A55">
        <w:rPr>
          <w:rFonts w:ascii="Times New Roman" w:hAnsi="Times New Roman" w:cs="Times New Roman"/>
        </w:rPr>
        <w:t xml:space="preserve"> icons and their development overall.</w:t>
      </w:r>
    </w:p>
  </w:footnote>
  <w:footnote w:id="8">
    <w:p w14:paraId="62ADC7D3" w14:textId="6379F7C3" w:rsidR="00075709" w:rsidRPr="00146A55" w:rsidRDefault="00075709">
      <w:pPr>
        <w:pStyle w:val="FootnoteText"/>
        <w:rPr>
          <w:rFonts w:ascii="Times New Roman" w:hAnsi="Times New Roman" w:cs="Times New Roman"/>
        </w:rPr>
      </w:pPr>
      <w:r w:rsidRPr="00146A55">
        <w:rPr>
          <w:rFonts w:ascii="Times New Roman" w:hAnsi="Times New Roman" w:cs="Times New Roman"/>
        </w:rPr>
        <w:footnoteRef/>
      </w:r>
      <w:r w:rsidRPr="00146A55">
        <w:rPr>
          <w:rFonts w:ascii="Times New Roman" w:hAnsi="Times New Roman" w:cs="Times New Roman"/>
        </w:rPr>
        <w:t xml:space="preserve"> Jens T</w:t>
      </w:r>
      <w:r w:rsidR="00803E70">
        <w:rPr>
          <w:rFonts w:ascii="Times New Roman" w:hAnsi="Times New Roman" w:cs="Times New Roman"/>
        </w:rPr>
        <w:t>.</w:t>
      </w:r>
      <w:r w:rsidRPr="00146A55">
        <w:rPr>
          <w:rFonts w:ascii="Times New Roman" w:hAnsi="Times New Roman" w:cs="Times New Roman"/>
        </w:rPr>
        <w:t xml:space="preserve"> Wollesen, </w:t>
      </w:r>
      <w:r w:rsidRPr="008E37DF">
        <w:rPr>
          <w:rFonts w:ascii="Times New Roman" w:hAnsi="Times New Roman" w:cs="Times New Roman"/>
          <w:i/>
          <w:iCs/>
        </w:rPr>
        <w:t>Acre or Cyprus? A New Approach to Crusader Painting Around 1300</w:t>
      </w:r>
      <w:r w:rsidR="00CB565F" w:rsidRPr="00146A55">
        <w:rPr>
          <w:rFonts w:ascii="Times New Roman" w:hAnsi="Times New Roman" w:cs="Times New Roman"/>
        </w:rPr>
        <w:t xml:space="preserve">, (Berlin: Akademie Verlag, 2013), </w:t>
      </w:r>
      <w:r w:rsidR="00365C5E">
        <w:rPr>
          <w:rFonts w:ascii="Times New Roman" w:hAnsi="Times New Roman" w:cs="Times New Roman"/>
        </w:rPr>
        <w:t>p</w:t>
      </w:r>
      <w:r w:rsidR="00CB565F" w:rsidRPr="00146A55">
        <w:rPr>
          <w:rFonts w:ascii="Times New Roman" w:hAnsi="Times New Roman" w:cs="Times New Roman"/>
        </w:rPr>
        <w:t xml:space="preserve">g. 10. Folda’s acknowledgement of the Byzantine roots of Crusader art is perhaps understated given the context of the rest of the attributions they give (Levantine character, Western European, etc.), but it remains important for the purposes of this thesis to place the Byzantine influence first and foremost when </w:t>
      </w:r>
      <w:r w:rsidR="000274C0" w:rsidRPr="00146A55">
        <w:rPr>
          <w:rFonts w:ascii="Times New Roman" w:hAnsi="Times New Roman" w:cs="Times New Roman"/>
        </w:rPr>
        <w:t>considering the</w:t>
      </w:r>
      <w:r w:rsidR="00CB565F" w:rsidRPr="00146A55">
        <w:rPr>
          <w:rFonts w:ascii="Times New Roman" w:hAnsi="Times New Roman" w:cs="Times New Roman"/>
        </w:rPr>
        <w:t xml:space="preserve"> various confluences which made Crusader art possible in the first place.</w:t>
      </w:r>
    </w:p>
  </w:footnote>
  <w:footnote w:id="9">
    <w:p w14:paraId="4BDC121E" w14:textId="65B35343" w:rsidR="00BD2269" w:rsidRPr="00146A55" w:rsidRDefault="00BD2269">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5637ED" w:rsidRPr="00146A55">
        <w:rPr>
          <w:rFonts w:ascii="Times New Roman" w:hAnsi="Times New Roman" w:cs="Times New Roman"/>
        </w:rPr>
        <w:t>Wolleseen</w:t>
      </w:r>
      <w:r w:rsidR="005637ED" w:rsidRPr="008E37DF">
        <w:rPr>
          <w:rFonts w:ascii="Times New Roman" w:hAnsi="Times New Roman" w:cs="Times New Roman"/>
          <w:i/>
          <w:iCs/>
        </w:rPr>
        <w:t>, Acre or Cyprus? A New Approach to Crusader Painting Around 1300</w:t>
      </w:r>
      <w:r w:rsidRPr="00146A55">
        <w:rPr>
          <w:rFonts w:ascii="Times New Roman" w:hAnsi="Times New Roman" w:cs="Times New Roman"/>
        </w:rPr>
        <w:t>,</w:t>
      </w:r>
      <w:r w:rsidR="005637ED">
        <w:rPr>
          <w:rFonts w:ascii="Times New Roman" w:hAnsi="Times New Roman" w:cs="Times New Roman"/>
        </w:rPr>
        <w:t xml:space="preserve"> pg.</w:t>
      </w:r>
      <w:r w:rsidRPr="00146A55">
        <w:rPr>
          <w:rFonts w:ascii="Times New Roman" w:hAnsi="Times New Roman" w:cs="Times New Roman"/>
        </w:rPr>
        <w:t xml:space="preserve"> 13.</w:t>
      </w:r>
    </w:p>
  </w:footnote>
  <w:footnote w:id="10">
    <w:p w14:paraId="2B7CB5CD" w14:textId="7C4AEC11" w:rsidR="002209E8" w:rsidRPr="00146A55" w:rsidRDefault="002209E8">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This acronym will be used to </w:t>
      </w:r>
      <w:r w:rsidR="00FA674C" w:rsidRPr="00146A55">
        <w:rPr>
          <w:rFonts w:ascii="Times New Roman" w:hAnsi="Times New Roman" w:cs="Times New Roman"/>
        </w:rPr>
        <w:t>from here on</w:t>
      </w:r>
      <w:r w:rsidRPr="00146A55">
        <w:rPr>
          <w:rFonts w:ascii="Times New Roman" w:hAnsi="Times New Roman" w:cs="Times New Roman"/>
        </w:rPr>
        <w:t xml:space="preserve"> refer to the “Fred Jones Jr</w:t>
      </w:r>
      <w:r w:rsidR="008F33AF">
        <w:rPr>
          <w:rFonts w:ascii="Times New Roman" w:hAnsi="Times New Roman" w:cs="Times New Roman"/>
        </w:rPr>
        <w:t>.</w:t>
      </w:r>
      <w:r w:rsidRPr="00146A55">
        <w:rPr>
          <w:rFonts w:ascii="Times New Roman" w:hAnsi="Times New Roman" w:cs="Times New Roman"/>
        </w:rPr>
        <w:t xml:space="preserve"> Museum Collection</w:t>
      </w:r>
      <w:r w:rsidR="00C34B17">
        <w:rPr>
          <w:rFonts w:ascii="Times New Roman" w:hAnsi="Times New Roman" w:cs="Times New Roman"/>
        </w:rPr>
        <w:t>.</w:t>
      </w:r>
      <w:r w:rsidRPr="00146A55">
        <w:rPr>
          <w:rFonts w:ascii="Times New Roman" w:hAnsi="Times New Roman" w:cs="Times New Roman"/>
        </w:rPr>
        <w:t>”</w:t>
      </w:r>
    </w:p>
  </w:footnote>
  <w:footnote w:id="11">
    <w:p w14:paraId="7852CBA2" w14:textId="6EEF5E05" w:rsidR="00EF7047" w:rsidRPr="00146A55" w:rsidRDefault="00EF7047">
      <w:pPr>
        <w:pStyle w:val="FootnoteText"/>
        <w:rPr>
          <w:rFonts w:ascii="Times New Roman" w:hAnsi="Times New Roman" w:cs="Times New Roman"/>
        </w:rPr>
      </w:pPr>
      <w:r w:rsidRPr="00146A55">
        <w:rPr>
          <w:rStyle w:val="FootnoteReference"/>
          <w:rFonts w:ascii="Times New Roman" w:hAnsi="Times New Roman" w:cs="Times New Roman"/>
        </w:rPr>
        <w:footnoteRef/>
      </w:r>
      <w:r w:rsidR="005637ED">
        <w:rPr>
          <w:rFonts w:ascii="Times New Roman" w:hAnsi="Times New Roman" w:cs="Times New Roman"/>
        </w:rPr>
        <w:t xml:space="preserve"> Jaroslav</w:t>
      </w:r>
      <w:r w:rsidRPr="00146A55">
        <w:rPr>
          <w:rFonts w:ascii="Times New Roman" w:hAnsi="Times New Roman" w:cs="Times New Roman"/>
        </w:rPr>
        <w:t xml:space="preserve"> Folda, </w:t>
      </w:r>
      <w:r w:rsidRPr="00146A55">
        <w:rPr>
          <w:rFonts w:ascii="Times New Roman" w:hAnsi="Times New Roman" w:cs="Times New Roman"/>
          <w:i/>
          <w:iCs/>
        </w:rPr>
        <w:t>Crusader Art</w:t>
      </w:r>
      <w:r w:rsidRPr="00146A55">
        <w:rPr>
          <w:rFonts w:ascii="Times New Roman" w:hAnsi="Times New Roman" w:cs="Times New Roman"/>
        </w:rPr>
        <w:t xml:space="preserve">: </w:t>
      </w:r>
      <w:r w:rsidRPr="00146A55">
        <w:rPr>
          <w:rFonts w:ascii="Times New Roman" w:hAnsi="Times New Roman" w:cs="Times New Roman"/>
          <w:i/>
          <w:iCs/>
        </w:rPr>
        <w:t>The Art of the Crusades in the Holy Land, 1099-1291</w:t>
      </w:r>
      <w:r w:rsidR="006B1495">
        <w:rPr>
          <w:rFonts w:ascii="Times New Roman" w:hAnsi="Times New Roman" w:cs="Times New Roman"/>
        </w:rPr>
        <w:t xml:space="preserve">, </w:t>
      </w:r>
      <w:r w:rsidRPr="00146A55">
        <w:rPr>
          <w:rFonts w:ascii="Times New Roman" w:hAnsi="Times New Roman" w:cs="Times New Roman"/>
        </w:rPr>
        <w:t>pg. 157</w:t>
      </w:r>
      <w:r w:rsidR="009C7862" w:rsidRPr="00146A55">
        <w:rPr>
          <w:rFonts w:ascii="Times New Roman" w:hAnsi="Times New Roman" w:cs="Times New Roman"/>
        </w:rPr>
        <w:t>. The other side of the diptych features Saint Procopius, a warrior saint, and the diptych itself is a perfect example of what Crusader art was: a combination of the religious and the warlike.</w:t>
      </w:r>
    </w:p>
  </w:footnote>
  <w:footnote w:id="12">
    <w:p w14:paraId="49F42E00" w14:textId="7BC32BFB" w:rsidR="00332F5F" w:rsidRPr="00D2075D" w:rsidRDefault="00332F5F">
      <w:pPr>
        <w:pStyle w:val="FootnoteText"/>
        <w:rPr>
          <w:rFonts w:ascii="Times New Roman" w:hAnsi="Times New Roman" w:cs="Times New Roman"/>
        </w:rPr>
      </w:pPr>
      <w:r w:rsidRPr="00146A55">
        <w:rPr>
          <w:rStyle w:val="FootnoteReference"/>
          <w:rFonts w:ascii="Times New Roman" w:hAnsi="Times New Roman" w:cs="Times New Roman"/>
        </w:rPr>
        <w:footnoteRef/>
      </w:r>
      <w:r w:rsidR="00D326EA">
        <w:rPr>
          <w:rFonts w:ascii="Times New Roman" w:hAnsi="Times New Roman" w:cs="Times New Roman"/>
        </w:rPr>
        <w:t xml:space="preserve"> Folda,</w:t>
      </w:r>
      <w:r w:rsidR="00D2075D">
        <w:rPr>
          <w:rFonts w:ascii="Times New Roman" w:hAnsi="Times New Roman" w:cs="Times New Roman"/>
        </w:rPr>
        <w:t xml:space="preserve"> </w:t>
      </w:r>
      <w:r w:rsidR="00D2075D" w:rsidRPr="00146A55">
        <w:rPr>
          <w:rFonts w:ascii="Times New Roman" w:hAnsi="Times New Roman" w:cs="Times New Roman"/>
          <w:i/>
          <w:iCs/>
        </w:rPr>
        <w:t>Crusader Art</w:t>
      </w:r>
      <w:r w:rsidR="00D2075D" w:rsidRPr="00146A55">
        <w:rPr>
          <w:rFonts w:ascii="Times New Roman" w:hAnsi="Times New Roman" w:cs="Times New Roman"/>
        </w:rPr>
        <w:t xml:space="preserve">: </w:t>
      </w:r>
      <w:r w:rsidR="00D2075D" w:rsidRPr="00146A55">
        <w:rPr>
          <w:rFonts w:ascii="Times New Roman" w:hAnsi="Times New Roman" w:cs="Times New Roman"/>
          <w:i/>
          <w:iCs/>
        </w:rPr>
        <w:t>The Art of the Crusades in the Holy Land, 1099-1291</w:t>
      </w:r>
      <w:r w:rsidR="00D2075D">
        <w:rPr>
          <w:rFonts w:ascii="Times New Roman" w:hAnsi="Times New Roman" w:cs="Times New Roman"/>
          <w:i/>
          <w:iCs/>
        </w:rPr>
        <w:t xml:space="preserve">, </w:t>
      </w:r>
      <w:r w:rsidR="00D2075D">
        <w:rPr>
          <w:rFonts w:ascii="Times New Roman" w:hAnsi="Times New Roman" w:cs="Times New Roman"/>
        </w:rPr>
        <w:t xml:space="preserve">pg. </w:t>
      </w:r>
      <w:r w:rsidR="00D10F30">
        <w:rPr>
          <w:rFonts w:ascii="Times New Roman" w:hAnsi="Times New Roman" w:cs="Times New Roman"/>
        </w:rPr>
        <w:t>157.</w:t>
      </w:r>
    </w:p>
  </w:footnote>
  <w:footnote w:id="13">
    <w:p w14:paraId="20497C8C" w14:textId="6920B0D3" w:rsidR="00DD11E1" w:rsidRPr="00146A55" w:rsidRDefault="00DD11E1">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Jean Birrell and Jean Flori, “Cyprus and Acre,” </w:t>
      </w:r>
      <w:r w:rsidRPr="00146A55">
        <w:rPr>
          <w:rFonts w:ascii="Times New Roman" w:hAnsi="Times New Roman" w:cs="Times New Roman"/>
          <w:i/>
          <w:iCs/>
        </w:rPr>
        <w:t>Richard the Lionheart: King and Knight</w:t>
      </w:r>
      <w:r w:rsidRPr="00146A55">
        <w:rPr>
          <w:rFonts w:ascii="Times New Roman" w:hAnsi="Times New Roman" w:cs="Times New Roman"/>
        </w:rPr>
        <w:t>. (Edinburgh University Press, 1999),</w:t>
      </w:r>
      <w:r w:rsidR="002A1B71" w:rsidRPr="00146A55">
        <w:rPr>
          <w:rFonts w:ascii="Times New Roman" w:hAnsi="Times New Roman" w:cs="Times New Roman"/>
        </w:rPr>
        <w:t xml:space="preserve"> pg. 113.</w:t>
      </w:r>
    </w:p>
  </w:footnote>
  <w:footnote w:id="14">
    <w:p w14:paraId="2C3A70F3" w14:textId="5A258346" w:rsidR="002A1B71" w:rsidRPr="00146A55" w:rsidRDefault="00E43FD6">
      <w:pPr>
        <w:pStyle w:val="FootnoteText"/>
        <w:rPr>
          <w:rFonts w:ascii="Times New Roman" w:hAnsi="Times New Roman" w:cs="Times New Roman"/>
        </w:rPr>
      </w:pPr>
      <w:r w:rsidRPr="00E43FD6">
        <w:rPr>
          <w:rFonts w:ascii="Times New Roman" w:hAnsi="Times New Roman" w:cs="Times New Roman"/>
          <w:sz w:val="14"/>
          <w:szCs w:val="14"/>
        </w:rPr>
        <w:t xml:space="preserve">13 </w:t>
      </w:r>
      <w:r w:rsidR="007022D9" w:rsidRPr="00146A55">
        <w:rPr>
          <w:rFonts w:ascii="Times New Roman" w:hAnsi="Times New Roman" w:cs="Times New Roman"/>
        </w:rPr>
        <w:t xml:space="preserve">Jean Birrell and Jean Flori, “Cyprus and Acre,” </w:t>
      </w:r>
      <w:r w:rsidR="007022D9" w:rsidRPr="00146A55">
        <w:rPr>
          <w:rFonts w:ascii="Times New Roman" w:hAnsi="Times New Roman" w:cs="Times New Roman"/>
          <w:i/>
          <w:iCs/>
        </w:rPr>
        <w:t>Richard the Lionheart: King and Knight</w:t>
      </w:r>
      <w:r w:rsidR="007022D9" w:rsidRPr="00146A55">
        <w:rPr>
          <w:rFonts w:ascii="Times New Roman" w:hAnsi="Times New Roman" w:cs="Times New Roman"/>
        </w:rPr>
        <w:t>. (Edinburgh University Press, 1999), pg</w:t>
      </w:r>
      <w:r w:rsidR="007022D9">
        <w:rPr>
          <w:rFonts w:ascii="Times New Roman" w:hAnsi="Times New Roman" w:cs="Times New Roman"/>
        </w:rPr>
        <w:t>.</w:t>
      </w:r>
      <w:r w:rsidR="002C075C">
        <w:rPr>
          <w:rFonts w:ascii="Times New Roman" w:hAnsi="Times New Roman" w:cs="Times New Roman"/>
        </w:rPr>
        <w:t xml:space="preserve"> 113</w:t>
      </w:r>
      <w:r w:rsidR="002A1B71" w:rsidRPr="00146A55">
        <w:rPr>
          <w:rFonts w:ascii="Times New Roman" w:hAnsi="Times New Roman" w:cs="Times New Roman"/>
        </w:rPr>
        <w:t>.</w:t>
      </w:r>
    </w:p>
  </w:footnote>
  <w:footnote w:id="15">
    <w:p w14:paraId="20641F8D" w14:textId="23CE6798" w:rsidR="007E2C7C" w:rsidRPr="00146A55" w:rsidRDefault="007E2C7C">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E43FD6" w:rsidRPr="00B127DA">
        <w:rPr>
          <w:rFonts w:ascii="Times New Roman" w:hAnsi="Times New Roman" w:cs="Times New Roman"/>
        </w:rPr>
        <w:t xml:space="preserve">Jean Birrell and Jean Flori, “Cyprus and Acre,” </w:t>
      </w:r>
      <w:r w:rsidR="00E43FD6" w:rsidRPr="00B127DA">
        <w:rPr>
          <w:rFonts w:ascii="Times New Roman" w:hAnsi="Times New Roman" w:cs="Times New Roman"/>
          <w:i/>
          <w:iCs/>
        </w:rPr>
        <w:t>Richard the Lionheart: King and Knight</w:t>
      </w:r>
      <w:r w:rsidR="00E43FD6" w:rsidRPr="00B127DA">
        <w:rPr>
          <w:rFonts w:ascii="Times New Roman" w:hAnsi="Times New Roman" w:cs="Times New Roman"/>
        </w:rPr>
        <w:t>. (Edinburgh University Press, 1999), pg</w:t>
      </w:r>
      <w:r w:rsidRPr="00146A55">
        <w:rPr>
          <w:rFonts w:ascii="Times New Roman" w:hAnsi="Times New Roman" w:cs="Times New Roman"/>
        </w:rPr>
        <w:t>. 115.</w:t>
      </w:r>
    </w:p>
  </w:footnote>
  <w:footnote w:id="16">
    <w:p w14:paraId="05335F43" w14:textId="36F9DC67" w:rsidR="007109B1" w:rsidRDefault="007109B1">
      <w:pPr>
        <w:pStyle w:val="FootnoteText"/>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6C7B77" w:rsidRPr="00146A55">
        <w:rPr>
          <w:rFonts w:ascii="Times New Roman" w:hAnsi="Times New Roman" w:cs="Times New Roman"/>
        </w:rPr>
        <w:t xml:space="preserve">Birrell and Flori, “Cyprus and Acre,” </w:t>
      </w:r>
      <w:r w:rsidR="006C7B77" w:rsidRPr="00146A55">
        <w:rPr>
          <w:rFonts w:ascii="Times New Roman" w:hAnsi="Times New Roman" w:cs="Times New Roman"/>
          <w:i/>
          <w:iCs/>
        </w:rPr>
        <w:t>Richard the Lionheart: King and Knight</w:t>
      </w:r>
      <w:r w:rsidRPr="00146A55">
        <w:rPr>
          <w:rFonts w:ascii="Times New Roman" w:hAnsi="Times New Roman" w:cs="Times New Roman"/>
        </w:rPr>
        <w:t xml:space="preserve">, </w:t>
      </w:r>
      <w:r w:rsidR="002C075C" w:rsidRPr="00146A55">
        <w:rPr>
          <w:rFonts w:ascii="Times New Roman" w:hAnsi="Times New Roman" w:cs="Times New Roman"/>
        </w:rPr>
        <w:t>pg</w:t>
      </w:r>
      <w:r w:rsidR="00B6280A">
        <w:rPr>
          <w:rFonts w:ascii="Times New Roman" w:hAnsi="Times New Roman" w:cs="Times New Roman"/>
        </w:rPr>
        <w:t>s</w:t>
      </w:r>
      <w:r w:rsidR="002C075C" w:rsidRPr="00146A55">
        <w:rPr>
          <w:rFonts w:ascii="Times New Roman" w:hAnsi="Times New Roman" w:cs="Times New Roman"/>
        </w:rPr>
        <w:t>.</w:t>
      </w:r>
      <w:r w:rsidRPr="00146A55">
        <w:rPr>
          <w:rFonts w:ascii="Times New Roman" w:hAnsi="Times New Roman" w:cs="Times New Roman"/>
        </w:rPr>
        <w:t xml:space="preserve"> 114-15.</w:t>
      </w:r>
    </w:p>
  </w:footnote>
  <w:footnote w:id="17">
    <w:p w14:paraId="33721C5D" w14:textId="4D6E4BF2" w:rsidR="00B670C5" w:rsidRPr="00B127DA" w:rsidRDefault="00B670C5">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CA36BD" w:rsidRPr="00146A55">
        <w:rPr>
          <w:rFonts w:ascii="Times New Roman" w:hAnsi="Times New Roman" w:cs="Times New Roman"/>
        </w:rPr>
        <w:t xml:space="preserve">Birrell and Flori, “Cyprus and Acre,” </w:t>
      </w:r>
      <w:r w:rsidR="00CA36BD" w:rsidRPr="00146A55">
        <w:rPr>
          <w:rFonts w:ascii="Times New Roman" w:hAnsi="Times New Roman" w:cs="Times New Roman"/>
          <w:i/>
          <w:iCs/>
        </w:rPr>
        <w:t>Richard the Lionheart: King and Knight</w:t>
      </w:r>
      <w:r w:rsidR="00CA36BD" w:rsidRPr="00146A55">
        <w:rPr>
          <w:rFonts w:ascii="Times New Roman" w:hAnsi="Times New Roman" w:cs="Times New Roman"/>
        </w:rPr>
        <w:t>, pg</w:t>
      </w:r>
      <w:r w:rsidR="00151880" w:rsidRPr="00B127DA">
        <w:rPr>
          <w:rFonts w:ascii="Times New Roman" w:hAnsi="Times New Roman" w:cs="Times New Roman"/>
        </w:rPr>
        <w:t>.</w:t>
      </w:r>
      <w:r w:rsidRPr="00B127DA">
        <w:rPr>
          <w:rFonts w:ascii="Times New Roman" w:hAnsi="Times New Roman" w:cs="Times New Roman"/>
        </w:rPr>
        <w:t xml:space="preserve"> 119. Several things to note, the first being that after Richard, the island eventually was sold to Crusaders, namely to King of Jerusalem, Guy Lusignan, who was a major rival of France at the time. Outremer is a term that refers to lands “beyond the sea,” the word’s origin being French.</w:t>
      </w:r>
    </w:p>
  </w:footnote>
  <w:footnote w:id="18">
    <w:p w14:paraId="6767A2EF" w14:textId="7A90AFC8" w:rsidR="00E34F0D" w:rsidRPr="00B127DA" w:rsidRDefault="00E34F0D">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Elizabeth Chapin Furber, “The Kingdom of Cyprus, 1191-1291,” </w:t>
      </w:r>
      <w:r w:rsidRPr="00B127DA">
        <w:rPr>
          <w:rFonts w:ascii="Times New Roman" w:hAnsi="Times New Roman" w:cs="Times New Roman"/>
          <w:i/>
          <w:iCs/>
        </w:rPr>
        <w:t xml:space="preserve">A History of The Crusades, </w:t>
      </w:r>
      <w:r w:rsidRPr="000635AA">
        <w:rPr>
          <w:rFonts w:ascii="Times New Roman" w:hAnsi="Times New Roman" w:cs="Times New Roman"/>
        </w:rPr>
        <w:t>Vol</w:t>
      </w:r>
      <w:r w:rsidR="000635AA">
        <w:rPr>
          <w:rFonts w:ascii="Times New Roman" w:hAnsi="Times New Roman" w:cs="Times New Roman"/>
        </w:rPr>
        <w:t>.</w:t>
      </w:r>
      <w:r w:rsidRPr="00B127DA">
        <w:rPr>
          <w:rFonts w:ascii="Times New Roman" w:hAnsi="Times New Roman" w:cs="Times New Roman"/>
          <w:i/>
          <w:iCs/>
        </w:rPr>
        <w:t xml:space="preserve"> </w:t>
      </w:r>
      <w:r w:rsidR="000635AA">
        <w:rPr>
          <w:rFonts w:ascii="Times New Roman" w:hAnsi="Times New Roman" w:cs="Times New Roman"/>
        </w:rPr>
        <w:t>2</w:t>
      </w:r>
      <w:r w:rsidRPr="00B127DA">
        <w:rPr>
          <w:rFonts w:ascii="Times New Roman" w:hAnsi="Times New Roman" w:cs="Times New Roman"/>
          <w:i/>
          <w:iCs/>
        </w:rPr>
        <w:t xml:space="preserve">: The Later Crusades, 1189-1311, </w:t>
      </w:r>
      <w:r w:rsidRPr="00B127DA">
        <w:rPr>
          <w:rFonts w:ascii="Times New Roman" w:hAnsi="Times New Roman" w:cs="Times New Roman"/>
        </w:rPr>
        <w:t xml:space="preserve">edited by Robert Lee Wolff and Harry W. Hazard, (University of Pennsylvania Press, 1962), pg. 601. It is also mentioned that Richard gained enough loot as it were to afford to be more generous in his rewards to his own troops, </w:t>
      </w:r>
      <w:r w:rsidR="00151880" w:rsidRPr="00B127DA">
        <w:rPr>
          <w:rFonts w:ascii="Times New Roman" w:hAnsi="Times New Roman" w:cs="Times New Roman"/>
        </w:rPr>
        <w:t>and</w:t>
      </w:r>
      <w:r w:rsidRPr="00B127DA">
        <w:rPr>
          <w:rFonts w:ascii="Times New Roman" w:hAnsi="Times New Roman" w:cs="Times New Roman"/>
        </w:rPr>
        <w:t xml:space="preserve"> to hire more knights to join him. In this way Richard’s takeover is a crucial example of Latinizing forces from the West interacting with the </w:t>
      </w:r>
      <w:r w:rsidR="002632C1" w:rsidRPr="00B127DA">
        <w:rPr>
          <w:rFonts w:ascii="Times New Roman" w:hAnsi="Times New Roman" w:cs="Times New Roman"/>
        </w:rPr>
        <w:t xml:space="preserve">Byzantine </w:t>
      </w:r>
      <w:r w:rsidR="000635AA">
        <w:rPr>
          <w:rFonts w:ascii="Times New Roman" w:hAnsi="Times New Roman" w:cs="Times New Roman"/>
        </w:rPr>
        <w:t>E</w:t>
      </w:r>
      <w:r w:rsidR="002632C1" w:rsidRPr="00B127DA">
        <w:rPr>
          <w:rFonts w:ascii="Times New Roman" w:hAnsi="Times New Roman" w:cs="Times New Roman"/>
        </w:rPr>
        <w:t>ast.</w:t>
      </w:r>
    </w:p>
  </w:footnote>
  <w:footnote w:id="19">
    <w:p w14:paraId="7C376C0B" w14:textId="5A5206A0" w:rsidR="00D00212" w:rsidRPr="00B127DA" w:rsidRDefault="00D0021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E31933" w:rsidRPr="00B127DA">
        <w:rPr>
          <w:rFonts w:ascii="Times New Roman" w:hAnsi="Times New Roman" w:cs="Times New Roman"/>
        </w:rPr>
        <w:t xml:space="preserve">Jean Birrell and Jean Flori, “Cyprus and Acre,” </w:t>
      </w:r>
      <w:r w:rsidR="00E31933" w:rsidRPr="00B127DA">
        <w:rPr>
          <w:rFonts w:ascii="Times New Roman" w:hAnsi="Times New Roman" w:cs="Times New Roman"/>
          <w:i/>
          <w:iCs/>
        </w:rPr>
        <w:t>Richard the Lionheart: King and Knight</w:t>
      </w:r>
      <w:r w:rsidR="00E31933" w:rsidRPr="00B127DA">
        <w:rPr>
          <w:rFonts w:ascii="Times New Roman" w:hAnsi="Times New Roman" w:cs="Times New Roman"/>
        </w:rPr>
        <w:t>. (Edinburgh University Press, 1999), pg</w:t>
      </w:r>
      <w:r w:rsidR="00CD1D42" w:rsidRPr="00B127DA">
        <w:rPr>
          <w:rFonts w:ascii="Times New Roman" w:hAnsi="Times New Roman" w:cs="Times New Roman"/>
        </w:rPr>
        <w:t>. 116. The importance of the Lusignan’s was a point of French interest in Cyprus, as Richard allying with them was considered an affront to France at the time.</w:t>
      </w:r>
    </w:p>
  </w:footnote>
  <w:footnote w:id="20">
    <w:p w14:paraId="2272FFD0" w14:textId="108A12E7" w:rsidR="00EB5F82" w:rsidRPr="00146A55" w:rsidRDefault="00EB5F82">
      <w:pPr>
        <w:pStyle w:val="FootnoteText"/>
        <w:rPr>
          <w:rFonts w:ascii="Times New Roman" w:hAnsi="Times New Roman" w:cs="Times New Roman"/>
          <w:sz w:val="16"/>
          <w:szCs w:val="16"/>
        </w:rPr>
      </w:pPr>
      <w:r w:rsidRPr="00B127DA">
        <w:rPr>
          <w:rStyle w:val="FootnoteReference"/>
          <w:rFonts w:ascii="Times New Roman" w:hAnsi="Times New Roman" w:cs="Times New Roman"/>
        </w:rPr>
        <w:footnoteRef/>
      </w:r>
      <w:r w:rsidRPr="00B127DA">
        <w:rPr>
          <w:rFonts w:ascii="Times New Roman" w:hAnsi="Times New Roman" w:cs="Times New Roman"/>
        </w:rPr>
        <w:t xml:space="preserve"> Christopher Tyerman, </w:t>
      </w:r>
      <w:r w:rsidRPr="00B127DA">
        <w:rPr>
          <w:rFonts w:ascii="Times New Roman" w:hAnsi="Times New Roman" w:cs="Times New Roman"/>
          <w:i/>
          <w:iCs/>
        </w:rPr>
        <w:t>God’s War: A New History of the Crusades</w:t>
      </w:r>
      <w:r w:rsidRPr="00B127DA">
        <w:rPr>
          <w:rFonts w:ascii="Times New Roman" w:hAnsi="Times New Roman" w:cs="Times New Roman"/>
        </w:rPr>
        <w:t>, (London: Penguin Books, 2006), pg. 725</w:t>
      </w:r>
      <w:r w:rsidR="00753D92" w:rsidRPr="00B127DA">
        <w:rPr>
          <w:rFonts w:ascii="Times New Roman" w:hAnsi="Times New Roman" w:cs="Times New Roman"/>
        </w:rPr>
        <w:t>. This was pre-empted by the Lombard War several decades afterwards, inserting German influence into the management of Cyprus as well</w:t>
      </w:r>
      <w:r w:rsidR="003C0724" w:rsidRPr="00B127DA">
        <w:rPr>
          <w:rFonts w:ascii="Times New Roman" w:hAnsi="Times New Roman" w:cs="Times New Roman"/>
        </w:rPr>
        <w:t>.</w:t>
      </w:r>
    </w:p>
  </w:footnote>
  <w:footnote w:id="21">
    <w:p w14:paraId="29D7CCB8" w14:textId="6603478E" w:rsidR="00A54B59" w:rsidRPr="00146A55" w:rsidRDefault="00A54B59">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Jaroslav Folda, </w:t>
      </w:r>
      <w:r w:rsidRPr="00146A55">
        <w:rPr>
          <w:rFonts w:ascii="Times New Roman" w:hAnsi="Times New Roman" w:cs="Times New Roman"/>
          <w:i/>
          <w:iCs/>
        </w:rPr>
        <w:t>Crusader Art</w:t>
      </w:r>
      <w:r w:rsidRPr="00146A55">
        <w:rPr>
          <w:rFonts w:ascii="Times New Roman" w:hAnsi="Times New Roman" w:cs="Times New Roman"/>
        </w:rPr>
        <w:t xml:space="preserve">: </w:t>
      </w:r>
      <w:r w:rsidRPr="00146A55">
        <w:rPr>
          <w:rFonts w:ascii="Times New Roman" w:hAnsi="Times New Roman" w:cs="Times New Roman"/>
          <w:i/>
          <w:iCs/>
        </w:rPr>
        <w:t>The Art of the Crusades in the Holy Land, 1099-1291</w:t>
      </w:r>
      <w:r w:rsidRPr="00146A55">
        <w:rPr>
          <w:rFonts w:ascii="Times New Roman" w:hAnsi="Times New Roman" w:cs="Times New Roman"/>
        </w:rPr>
        <w:t>. (Hampshire: Lund Humphries, 2008), pg. 83. The battle of Hattin was lost by the Crusaders against Saladin, the most important takeaway being the loss of the True Cross, thus causing religious turmoil at home in Europe, and (presumably) creating a fervor for new holy relics and prizes.</w:t>
      </w:r>
    </w:p>
  </w:footnote>
  <w:footnote w:id="22">
    <w:p w14:paraId="0972EEC4" w14:textId="23112911" w:rsidR="00D20E0A" w:rsidRPr="00146A55" w:rsidRDefault="00D20E0A">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Marilyn Stokstad, </w:t>
      </w:r>
      <w:r w:rsidRPr="00146A55">
        <w:rPr>
          <w:rFonts w:ascii="Times New Roman" w:hAnsi="Times New Roman" w:cs="Times New Roman"/>
          <w:i/>
          <w:iCs/>
        </w:rPr>
        <w:t>Medieval Art</w:t>
      </w:r>
      <w:r w:rsidRPr="00146A55">
        <w:rPr>
          <w:rFonts w:ascii="Times New Roman" w:hAnsi="Times New Roman" w:cs="Times New Roman"/>
        </w:rPr>
        <w:t>. (</w:t>
      </w:r>
      <w:r w:rsidR="00434487" w:rsidRPr="00146A55">
        <w:rPr>
          <w:rFonts w:ascii="Times New Roman" w:hAnsi="Times New Roman" w:cs="Times New Roman"/>
        </w:rPr>
        <w:t>New York</w:t>
      </w:r>
      <w:r w:rsidR="00434487">
        <w:rPr>
          <w:rFonts w:ascii="Times New Roman" w:hAnsi="Times New Roman" w:cs="Times New Roman"/>
        </w:rPr>
        <w:t>:</w:t>
      </w:r>
      <w:r w:rsidR="00434487" w:rsidRPr="00146A55">
        <w:rPr>
          <w:rFonts w:ascii="Times New Roman" w:hAnsi="Times New Roman" w:cs="Times New Roman"/>
        </w:rPr>
        <w:t xml:space="preserve"> </w:t>
      </w:r>
      <w:r w:rsidRPr="00146A55">
        <w:rPr>
          <w:rFonts w:ascii="Times New Roman" w:hAnsi="Times New Roman" w:cs="Times New Roman"/>
        </w:rPr>
        <w:t>Harper and Row Publishers</w:t>
      </w:r>
      <w:r w:rsidR="006C3FA3">
        <w:rPr>
          <w:rFonts w:ascii="Times New Roman" w:hAnsi="Times New Roman" w:cs="Times New Roman"/>
        </w:rPr>
        <w:t>,</w:t>
      </w:r>
      <w:r w:rsidRPr="00146A55">
        <w:rPr>
          <w:rFonts w:ascii="Times New Roman" w:hAnsi="Times New Roman" w:cs="Times New Roman"/>
        </w:rPr>
        <w:t xml:space="preserve"> 1986)</w:t>
      </w:r>
      <w:r w:rsidR="00434487">
        <w:rPr>
          <w:rFonts w:ascii="Times New Roman" w:hAnsi="Times New Roman" w:cs="Times New Roman"/>
        </w:rPr>
        <w:t>,</w:t>
      </w:r>
      <w:r w:rsidRPr="00146A55">
        <w:rPr>
          <w:rFonts w:ascii="Times New Roman" w:hAnsi="Times New Roman" w:cs="Times New Roman"/>
        </w:rPr>
        <w:t xml:space="preserve"> </w:t>
      </w:r>
      <w:r w:rsidR="00434487">
        <w:rPr>
          <w:rFonts w:ascii="Times New Roman" w:hAnsi="Times New Roman" w:cs="Times New Roman"/>
        </w:rPr>
        <w:t>p</w:t>
      </w:r>
      <w:r w:rsidRPr="00146A55">
        <w:rPr>
          <w:rFonts w:ascii="Times New Roman" w:hAnsi="Times New Roman" w:cs="Times New Roman"/>
        </w:rPr>
        <w:t>g. 158.</w:t>
      </w:r>
      <w:r w:rsidR="0019293B" w:rsidRPr="00146A55">
        <w:rPr>
          <w:rFonts w:ascii="Times New Roman" w:hAnsi="Times New Roman" w:cs="Times New Roman"/>
        </w:rPr>
        <w:t xml:space="preserve"> Though obviously metaphorical, it is truly staggering to realize how much of Constantinople was permanently altered by the Latin takeover of 1204.</w:t>
      </w:r>
    </w:p>
  </w:footnote>
  <w:footnote w:id="23">
    <w:p w14:paraId="58F3E907" w14:textId="1C22CE31" w:rsidR="0019293B" w:rsidRPr="00146A55" w:rsidRDefault="0019293B">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8F710B" w:rsidRPr="00146A55">
        <w:rPr>
          <w:rFonts w:ascii="Times New Roman" w:hAnsi="Times New Roman" w:cs="Times New Roman"/>
        </w:rPr>
        <w:t>Steven</w:t>
      </w:r>
      <w:r w:rsidRPr="00146A55">
        <w:rPr>
          <w:rFonts w:ascii="Times New Roman" w:hAnsi="Times New Roman" w:cs="Times New Roman"/>
        </w:rPr>
        <w:t xml:space="preserve"> Runciman, </w:t>
      </w:r>
      <w:r w:rsidRPr="00146A55">
        <w:rPr>
          <w:rFonts w:ascii="Times New Roman" w:hAnsi="Times New Roman" w:cs="Times New Roman"/>
          <w:i/>
          <w:iCs/>
        </w:rPr>
        <w:t>The Fall of Constantinople 1453</w:t>
      </w:r>
      <w:r w:rsidR="00FB7B53">
        <w:rPr>
          <w:rFonts w:ascii="Times New Roman" w:hAnsi="Times New Roman" w:cs="Times New Roman"/>
        </w:rPr>
        <w:t>,</w:t>
      </w:r>
      <w:r w:rsidRPr="00146A55">
        <w:rPr>
          <w:rFonts w:ascii="Times New Roman" w:hAnsi="Times New Roman" w:cs="Times New Roman"/>
        </w:rPr>
        <w:t xml:space="preserve"> (</w:t>
      </w:r>
      <w:r w:rsidR="006429B3">
        <w:rPr>
          <w:rFonts w:ascii="Times New Roman" w:hAnsi="Times New Roman" w:cs="Times New Roman"/>
        </w:rPr>
        <w:t xml:space="preserve">Cambridge: </w:t>
      </w:r>
      <w:r w:rsidRPr="00146A55">
        <w:rPr>
          <w:rFonts w:ascii="Times New Roman" w:hAnsi="Times New Roman" w:cs="Times New Roman"/>
        </w:rPr>
        <w:t>Cambridge University Press</w:t>
      </w:r>
      <w:r w:rsidR="008F710B" w:rsidRPr="00146A55">
        <w:rPr>
          <w:rFonts w:ascii="Times New Roman" w:hAnsi="Times New Roman" w:cs="Times New Roman"/>
        </w:rPr>
        <w:t>, 1965)</w:t>
      </w:r>
      <w:r w:rsidR="006429B3">
        <w:rPr>
          <w:rFonts w:ascii="Times New Roman" w:hAnsi="Times New Roman" w:cs="Times New Roman"/>
        </w:rPr>
        <w:t>,</w:t>
      </w:r>
      <w:r w:rsidR="008F710B" w:rsidRPr="00146A55">
        <w:rPr>
          <w:rFonts w:ascii="Times New Roman" w:hAnsi="Times New Roman" w:cs="Times New Roman"/>
        </w:rPr>
        <w:t xml:space="preserve"> </w:t>
      </w:r>
      <w:r w:rsidR="006429B3">
        <w:rPr>
          <w:rFonts w:ascii="Times New Roman" w:hAnsi="Times New Roman" w:cs="Times New Roman"/>
        </w:rPr>
        <w:t>p</w:t>
      </w:r>
      <w:r w:rsidR="008F710B" w:rsidRPr="00146A55">
        <w:rPr>
          <w:rFonts w:ascii="Times New Roman" w:hAnsi="Times New Roman" w:cs="Times New Roman"/>
        </w:rPr>
        <w:t xml:space="preserve">g. 2. The Byzantines had far more political experience dealing with Muslims in the East than the Western European Crusaders did, and </w:t>
      </w:r>
      <w:r w:rsidR="00AE78B1">
        <w:rPr>
          <w:rFonts w:ascii="Times New Roman" w:hAnsi="Times New Roman" w:cs="Times New Roman"/>
        </w:rPr>
        <w:t>generally were concerned about how the Western Europeans would handle diplomatic matters.</w:t>
      </w:r>
    </w:p>
  </w:footnote>
  <w:footnote w:id="24">
    <w:p w14:paraId="535FD8DF" w14:textId="636BCC08" w:rsidR="00046233" w:rsidRPr="00146A55" w:rsidRDefault="00046233">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Thomas E.A. Dale, “Cultural Hybridity in Medieval Venice,” in </w:t>
      </w:r>
      <w:r w:rsidRPr="00146A55">
        <w:rPr>
          <w:rFonts w:ascii="Times New Roman" w:hAnsi="Times New Roman" w:cs="Times New Roman"/>
          <w:i/>
          <w:iCs/>
        </w:rPr>
        <w:t>San Marco, Byzantium, and the Myths of Venice</w:t>
      </w:r>
      <w:r w:rsidRPr="00146A55">
        <w:rPr>
          <w:rFonts w:ascii="Times New Roman" w:hAnsi="Times New Roman" w:cs="Times New Roman"/>
        </w:rPr>
        <w:t>, edited by Henry Maguire and Robert S. Nelson, (</w:t>
      </w:r>
      <w:r w:rsidR="00FB7B53" w:rsidRPr="00146A55">
        <w:rPr>
          <w:rFonts w:ascii="Times New Roman" w:hAnsi="Times New Roman" w:cs="Times New Roman"/>
        </w:rPr>
        <w:t>Washington D.C</w:t>
      </w:r>
      <w:r w:rsidR="00FB7B53">
        <w:rPr>
          <w:rFonts w:ascii="Times New Roman" w:hAnsi="Times New Roman" w:cs="Times New Roman"/>
        </w:rPr>
        <w:t>:</w:t>
      </w:r>
      <w:r w:rsidR="00FB7B53" w:rsidRPr="00146A55">
        <w:rPr>
          <w:rFonts w:ascii="Times New Roman" w:hAnsi="Times New Roman" w:cs="Times New Roman"/>
        </w:rPr>
        <w:t xml:space="preserve"> </w:t>
      </w:r>
      <w:r w:rsidRPr="00146A55">
        <w:rPr>
          <w:rFonts w:ascii="Times New Roman" w:hAnsi="Times New Roman" w:cs="Times New Roman"/>
        </w:rPr>
        <w:t xml:space="preserve">Dumbarton Oaks Research Library and Collection, 2010), </w:t>
      </w:r>
      <w:r w:rsidR="00FB7B53">
        <w:rPr>
          <w:rFonts w:ascii="Times New Roman" w:hAnsi="Times New Roman" w:cs="Times New Roman"/>
        </w:rPr>
        <w:t>p</w:t>
      </w:r>
      <w:r w:rsidRPr="00146A55">
        <w:rPr>
          <w:rFonts w:ascii="Times New Roman" w:hAnsi="Times New Roman" w:cs="Times New Roman"/>
        </w:rPr>
        <w:t xml:space="preserve">g. </w:t>
      </w:r>
      <w:r w:rsidR="00072BC1" w:rsidRPr="00146A55">
        <w:rPr>
          <w:rFonts w:ascii="Times New Roman" w:hAnsi="Times New Roman" w:cs="Times New Roman"/>
        </w:rPr>
        <w:t xml:space="preserve">152. The Venetians continued to pursue things which had previously been within the Byzantine domain, such as exploring relations with the emerging Islamic kingdoms in the East. Additionally, the Venetians set about integrating not just Byzantine art into their own diaspora, but also </w:t>
      </w:r>
      <w:r w:rsidR="00232A4E">
        <w:rPr>
          <w:rFonts w:ascii="Times New Roman" w:hAnsi="Times New Roman" w:cs="Times New Roman"/>
        </w:rPr>
        <w:t>Hellenistic</w:t>
      </w:r>
      <w:r w:rsidR="00072BC1" w:rsidRPr="00146A55">
        <w:rPr>
          <w:rFonts w:ascii="Times New Roman" w:hAnsi="Times New Roman" w:cs="Times New Roman"/>
        </w:rPr>
        <w:t xml:space="preserve"> </w:t>
      </w:r>
      <w:r w:rsidR="00232A4E">
        <w:rPr>
          <w:rFonts w:ascii="Times New Roman" w:hAnsi="Times New Roman" w:cs="Times New Roman"/>
        </w:rPr>
        <w:t>sculpture</w:t>
      </w:r>
      <w:r w:rsidR="00072BC1" w:rsidRPr="00146A55">
        <w:rPr>
          <w:rFonts w:ascii="Times New Roman" w:hAnsi="Times New Roman" w:cs="Times New Roman"/>
        </w:rPr>
        <w:t xml:space="preserve">, such as the infamous </w:t>
      </w:r>
      <w:r w:rsidR="004C574C" w:rsidRPr="00146A55">
        <w:rPr>
          <w:rFonts w:ascii="Times New Roman" w:hAnsi="Times New Roman" w:cs="Times New Roman"/>
        </w:rPr>
        <w:t>bronze</w:t>
      </w:r>
      <w:r w:rsidR="00072BC1" w:rsidRPr="00146A55">
        <w:rPr>
          <w:rFonts w:ascii="Times New Roman" w:hAnsi="Times New Roman" w:cs="Times New Roman"/>
        </w:rPr>
        <w:t xml:space="preserve"> horses </w:t>
      </w:r>
      <w:r w:rsidR="00DE39D8">
        <w:rPr>
          <w:rFonts w:ascii="Times New Roman" w:hAnsi="Times New Roman" w:cs="Times New Roman"/>
        </w:rPr>
        <w:t>on</w:t>
      </w:r>
      <w:r w:rsidR="00072BC1" w:rsidRPr="00146A55">
        <w:rPr>
          <w:rFonts w:ascii="Times New Roman" w:hAnsi="Times New Roman" w:cs="Times New Roman"/>
        </w:rPr>
        <w:t xml:space="preserve"> the West façade.</w:t>
      </w:r>
    </w:p>
  </w:footnote>
  <w:footnote w:id="25">
    <w:p w14:paraId="01967321" w14:textId="6E87156D" w:rsidR="00A72489" w:rsidRPr="00146A55" w:rsidRDefault="00A72489">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Pr="00146A55">
        <w:rPr>
          <w:rFonts w:ascii="Times New Roman" w:eastAsia="Times New Roman" w:hAnsi="Times New Roman" w:cs="Times New Roman"/>
          <w:color w:val="000000"/>
        </w:rPr>
        <w:t>Hans Belting, and Edmund Jephcott</w:t>
      </w:r>
      <w:r w:rsidR="008F4661">
        <w:rPr>
          <w:rFonts w:ascii="Times New Roman" w:eastAsia="Times New Roman" w:hAnsi="Times New Roman" w:cs="Times New Roman"/>
          <w:color w:val="000000"/>
        </w:rPr>
        <w:t>,</w:t>
      </w:r>
      <w:r w:rsidRPr="00146A55">
        <w:rPr>
          <w:rFonts w:ascii="Times New Roman" w:eastAsia="Times New Roman" w:hAnsi="Times New Roman" w:cs="Times New Roman"/>
          <w:color w:val="000000"/>
        </w:rPr>
        <w:t> </w:t>
      </w:r>
      <w:r w:rsidRPr="00146A55">
        <w:rPr>
          <w:rFonts w:ascii="Times New Roman" w:eastAsia="Times New Roman" w:hAnsi="Times New Roman" w:cs="Times New Roman"/>
          <w:i/>
          <w:iCs/>
          <w:color w:val="000000"/>
        </w:rPr>
        <w:t xml:space="preserve">Likeness and Presence: A History of the Image Before </w:t>
      </w:r>
      <w:r w:rsidR="000274C0" w:rsidRPr="00146A55">
        <w:rPr>
          <w:rFonts w:ascii="Times New Roman" w:eastAsia="Times New Roman" w:hAnsi="Times New Roman" w:cs="Times New Roman"/>
          <w:i/>
          <w:iCs/>
          <w:color w:val="000000"/>
        </w:rPr>
        <w:t>the</w:t>
      </w:r>
      <w:r w:rsidRPr="00146A55">
        <w:rPr>
          <w:rFonts w:ascii="Times New Roman" w:eastAsia="Times New Roman" w:hAnsi="Times New Roman" w:cs="Times New Roman"/>
          <w:i/>
          <w:iCs/>
          <w:color w:val="000000"/>
        </w:rPr>
        <w:t xml:space="preserve"> Era of Art</w:t>
      </w:r>
      <w:r w:rsidRPr="00146A55">
        <w:rPr>
          <w:rFonts w:ascii="Times New Roman" w:eastAsia="Times New Roman" w:hAnsi="Times New Roman" w:cs="Times New Roman"/>
          <w:color w:val="000000"/>
        </w:rPr>
        <w:t>. (Chicago: The University of Chicago Press, 1994)</w:t>
      </w:r>
      <w:r w:rsidR="006A560B">
        <w:rPr>
          <w:rFonts w:ascii="Times New Roman" w:eastAsia="Times New Roman" w:hAnsi="Times New Roman" w:cs="Times New Roman"/>
          <w:color w:val="000000"/>
        </w:rPr>
        <w:t>,</w:t>
      </w:r>
      <w:r w:rsidRPr="00146A55">
        <w:rPr>
          <w:rFonts w:ascii="Times New Roman" w:eastAsia="Times New Roman" w:hAnsi="Times New Roman" w:cs="Times New Roman"/>
          <w:color w:val="000000"/>
        </w:rPr>
        <w:t xml:space="preserve"> </w:t>
      </w:r>
      <w:r w:rsidR="006B3FB8">
        <w:rPr>
          <w:rFonts w:ascii="Times New Roman" w:eastAsia="Times New Roman" w:hAnsi="Times New Roman" w:cs="Times New Roman"/>
          <w:color w:val="000000"/>
        </w:rPr>
        <w:t>p</w:t>
      </w:r>
      <w:r w:rsidRPr="00146A55">
        <w:rPr>
          <w:rFonts w:ascii="Times New Roman" w:eastAsia="Times New Roman" w:hAnsi="Times New Roman" w:cs="Times New Roman"/>
          <w:color w:val="000000"/>
        </w:rPr>
        <w:t>g. 332.</w:t>
      </w:r>
    </w:p>
  </w:footnote>
  <w:footnote w:id="26">
    <w:p w14:paraId="118628EC" w14:textId="32D935C8" w:rsidR="00DC620E" w:rsidRPr="00146A55" w:rsidRDefault="00DC620E">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A3206F" w:rsidRPr="00146A55">
        <w:rPr>
          <w:rFonts w:ascii="Times New Roman" w:hAnsi="Times New Roman" w:cs="Times New Roman"/>
        </w:rPr>
        <w:t>Helen C. Evans</w:t>
      </w:r>
      <w:r w:rsidR="00963790" w:rsidRPr="00146A55">
        <w:rPr>
          <w:rFonts w:ascii="Times New Roman" w:hAnsi="Times New Roman" w:cs="Times New Roman"/>
        </w:rPr>
        <w:t xml:space="preserve">, </w:t>
      </w:r>
      <w:r w:rsidR="00963790" w:rsidRPr="00146A55">
        <w:rPr>
          <w:rFonts w:ascii="Times New Roman" w:hAnsi="Times New Roman" w:cs="Times New Roman"/>
          <w:i/>
          <w:iCs/>
        </w:rPr>
        <w:t>Byzantium: Faith and Power (1261-1557)</w:t>
      </w:r>
      <w:r w:rsidR="00963790" w:rsidRPr="00146A55">
        <w:rPr>
          <w:rFonts w:ascii="Times New Roman" w:hAnsi="Times New Roman" w:cs="Times New Roman"/>
        </w:rPr>
        <w:t xml:space="preserve">, </w:t>
      </w:r>
      <w:r w:rsidR="004C287A" w:rsidRPr="00146A55">
        <w:rPr>
          <w:rFonts w:ascii="Times New Roman" w:hAnsi="Times New Roman" w:cs="Times New Roman"/>
        </w:rPr>
        <w:t>(</w:t>
      </w:r>
      <w:r w:rsidR="00C44F2C" w:rsidRPr="00146A55">
        <w:rPr>
          <w:rFonts w:ascii="Times New Roman" w:hAnsi="Times New Roman" w:cs="Times New Roman"/>
        </w:rPr>
        <w:t>New York</w:t>
      </w:r>
      <w:r w:rsidR="00C44F2C">
        <w:rPr>
          <w:rFonts w:ascii="Times New Roman" w:hAnsi="Times New Roman" w:cs="Times New Roman"/>
        </w:rPr>
        <w:t>:</w:t>
      </w:r>
      <w:r w:rsidR="00C44F2C" w:rsidRPr="00146A55">
        <w:rPr>
          <w:rFonts w:ascii="Times New Roman" w:hAnsi="Times New Roman" w:cs="Times New Roman"/>
        </w:rPr>
        <w:t xml:space="preserve"> </w:t>
      </w:r>
      <w:r w:rsidR="00663A9A" w:rsidRPr="00146A55">
        <w:rPr>
          <w:rFonts w:ascii="Times New Roman" w:hAnsi="Times New Roman" w:cs="Times New Roman"/>
        </w:rPr>
        <w:t xml:space="preserve">The Metropolitan Museum of Art, </w:t>
      </w:r>
      <w:r w:rsidR="005E637C" w:rsidRPr="00146A55">
        <w:rPr>
          <w:rFonts w:ascii="Times New Roman" w:hAnsi="Times New Roman" w:cs="Times New Roman"/>
        </w:rPr>
        <w:t>2004), pg. 493.</w:t>
      </w:r>
    </w:p>
  </w:footnote>
  <w:footnote w:id="27">
    <w:p w14:paraId="1E25BAE6" w14:textId="5E7E88EA" w:rsidR="00954A89" w:rsidRPr="005A47CE" w:rsidRDefault="00954A89">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Anthi Andronikou, “Southern Italy, Cyprus, and the Holy Land: A Tale of Parallel Aesthetics?” </w:t>
      </w:r>
      <w:r w:rsidRPr="005A47CE">
        <w:rPr>
          <w:rFonts w:ascii="Times New Roman" w:hAnsi="Times New Roman" w:cs="Times New Roman"/>
          <w:i/>
          <w:iCs/>
        </w:rPr>
        <w:t xml:space="preserve">The Art Bulletin, </w:t>
      </w:r>
      <w:r w:rsidRPr="005A47CE">
        <w:rPr>
          <w:rFonts w:ascii="Times New Roman" w:hAnsi="Times New Roman" w:cs="Times New Roman"/>
        </w:rPr>
        <w:t>Vol</w:t>
      </w:r>
      <w:r w:rsidR="00EC778B">
        <w:rPr>
          <w:rFonts w:ascii="Times New Roman" w:hAnsi="Times New Roman" w:cs="Times New Roman"/>
        </w:rPr>
        <w:t>.</w:t>
      </w:r>
      <w:r w:rsidRPr="005A47CE">
        <w:rPr>
          <w:rFonts w:ascii="Times New Roman" w:hAnsi="Times New Roman" w:cs="Times New Roman"/>
        </w:rPr>
        <w:t xml:space="preserve"> 99, No. 3, (</w:t>
      </w:r>
      <w:r w:rsidR="00E7097B" w:rsidRPr="005A47CE">
        <w:rPr>
          <w:rFonts w:ascii="Times New Roman" w:hAnsi="Times New Roman" w:cs="Times New Roman"/>
        </w:rPr>
        <w:t>2017), pg. 7.</w:t>
      </w:r>
    </w:p>
  </w:footnote>
  <w:footnote w:id="28">
    <w:p w14:paraId="1A84E183" w14:textId="004EBD8E" w:rsidR="009B212F" w:rsidRPr="00146A55" w:rsidRDefault="009B212F">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Jens T Wollesen, </w:t>
      </w:r>
      <w:r w:rsidRPr="00146A55">
        <w:rPr>
          <w:rFonts w:ascii="Times New Roman" w:hAnsi="Times New Roman" w:cs="Times New Roman"/>
          <w:i/>
          <w:iCs/>
        </w:rPr>
        <w:t>Acre or Cyprus? A New Approach to Crusader Painting Around 1300</w:t>
      </w:r>
      <w:r w:rsidRPr="00146A55">
        <w:rPr>
          <w:rFonts w:ascii="Times New Roman" w:hAnsi="Times New Roman" w:cs="Times New Roman"/>
        </w:rPr>
        <w:t>,</w:t>
      </w:r>
      <w:r w:rsidRPr="00146A55">
        <w:rPr>
          <w:rFonts w:ascii="Times New Roman" w:hAnsi="Times New Roman" w:cs="Times New Roman"/>
          <w:i/>
          <w:iCs/>
        </w:rPr>
        <w:t xml:space="preserve"> </w:t>
      </w:r>
      <w:r w:rsidRPr="00146A55">
        <w:rPr>
          <w:rFonts w:ascii="Times New Roman" w:hAnsi="Times New Roman" w:cs="Times New Roman"/>
        </w:rPr>
        <w:t>(Berlin: Akademie Verlag, 2013), pg. 14.</w:t>
      </w:r>
    </w:p>
  </w:footnote>
  <w:footnote w:id="29">
    <w:p w14:paraId="0E1E4596" w14:textId="5922CFC7" w:rsidR="009B212F" w:rsidRPr="00146A55" w:rsidRDefault="009B212F">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AB5B72" w:rsidRPr="00146A55">
        <w:rPr>
          <w:rFonts w:ascii="Times New Roman" w:hAnsi="Times New Roman" w:cs="Times New Roman"/>
        </w:rPr>
        <w:t xml:space="preserve"> Jens T Wollesen, </w:t>
      </w:r>
      <w:r w:rsidR="00AB5B72" w:rsidRPr="00146A55">
        <w:rPr>
          <w:rFonts w:ascii="Times New Roman" w:hAnsi="Times New Roman" w:cs="Times New Roman"/>
          <w:i/>
          <w:iCs/>
        </w:rPr>
        <w:t>Acre or Cyprus? A New Approach to Crusader Painting Around 1300</w:t>
      </w:r>
      <w:r w:rsidR="00AB5B72" w:rsidRPr="00146A55">
        <w:rPr>
          <w:rFonts w:ascii="Times New Roman" w:hAnsi="Times New Roman" w:cs="Times New Roman"/>
        </w:rPr>
        <w:t>,</w:t>
      </w:r>
      <w:r w:rsidR="00AB5B72" w:rsidRPr="00146A55">
        <w:rPr>
          <w:rFonts w:ascii="Times New Roman" w:hAnsi="Times New Roman" w:cs="Times New Roman"/>
          <w:i/>
          <w:iCs/>
        </w:rPr>
        <w:t xml:space="preserve"> </w:t>
      </w:r>
      <w:r w:rsidR="00AB5B72" w:rsidRPr="00146A55">
        <w:rPr>
          <w:rFonts w:ascii="Times New Roman" w:hAnsi="Times New Roman" w:cs="Times New Roman"/>
        </w:rPr>
        <w:t>(Berlin: Akademie Verlag, 2013), pg</w:t>
      </w:r>
      <w:r w:rsidR="00FB2DC9">
        <w:rPr>
          <w:rFonts w:ascii="Times New Roman" w:hAnsi="Times New Roman" w:cs="Times New Roman"/>
        </w:rPr>
        <w:t>. 13.</w:t>
      </w:r>
    </w:p>
  </w:footnote>
  <w:footnote w:id="30">
    <w:p w14:paraId="22D6AB13" w14:textId="55A0A66F" w:rsidR="00B759AB" w:rsidRPr="00146A55" w:rsidRDefault="00B759AB">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FD618D" w:rsidRPr="00146A55">
        <w:rPr>
          <w:rFonts w:ascii="Times New Roman" w:hAnsi="Times New Roman" w:cs="Times New Roman"/>
        </w:rPr>
        <w:t xml:space="preserve">Wollesen, </w:t>
      </w:r>
      <w:r w:rsidR="00FD618D" w:rsidRPr="00146A55">
        <w:rPr>
          <w:rFonts w:ascii="Times New Roman" w:hAnsi="Times New Roman" w:cs="Times New Roman"/>
          <w:i/>
          <w:iCs/>
        </w:rPr>
        <w:t>Acre or Cyprus? A New Approach to Crusader Painting Around 1300</w:t>
      </w:r>
      <w:r w:rsidR="00FD618D">
        <w:rPr>
          <w:rFonts w:ascii="Times New Roman" w:hAnsi="Times New Roman" w:cs="Times New Roman"/>
        </w:rPr>
        <w:t>, pg</w:t>
      </w:r>
      <w:r w:rsidR="00E149D6">
        <w:rPr>
          <w:rFonts w:ascii="Times New Roman" w:hAnsi="Times New Roman" w:cs="Times New Roman"/>
        </w:rPr>
        <w:t>. 13.</w:t>
      </w:r>
      <w:r w:rsidRPr="00146A55">
        <w:rPr>
          <w:rFonts w:ascii="Times New Roman" w:hAnsi="Times New Roman" w:cs="Times New Roman"/>
        </w:rPr>
        <w:t xml:space="preserve"> The spitefulness show in this statement is an overall sentiment that I wish to address within this thesis, namely the provenance of east/west hybrid styles which emerged due to the </w:t>
      </w:r>
      <w:r w:rsidR="00A2096E">
        <w:rPr>
          <w:rFonts w:ascii="Times New Roman" w:hAnsi="Times New Roman" w:cs="Times New Roman"/>
        </w:rPr>
        <w:t>Fourth</w:t>
      </w:r>
      <w:r w:rsidRPr="00146A55">
        <w:rPr>
          <w:rFonts w:ascii="Times New Roman" w:hAnsi="Times New Roman" w:cs="Times New Roman"/>
        </w:rPr>
        <w:t xml:space="preserve"> crusade and were subsequently massively influential on Italian Renaissance art going forward. The lack of clarity and scholastic authority on the influences of Byzantine-style art and Crusader art on Italian art is one of the main focal points of this thesis.</w:t>
      </w:r>
    </w:p>
  </w:footnote>
  <w:footnote w:id="31">
    <w:p w14:paraId="7D3FBE8D" w14:textId="3A951AA9" w:rsidR="00DA07D8" w:rsidRPr="00146A55" w:rsidRDefault="00DA07D8">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CE23C9" w:rsidRPr="00146A55">
        <w:rPr>
          <w:rFonts w:ascii="Times New Roman" w:hAnsi="Times New Roman" w:cs="Times New Roman"/>
        </w:rPr>
        <w:t xml:space="preserve">Wollesen, </w:t>
      </w:r>
      <w:r w:rsidR="00CE23C9" w:rsidRPr="00146A55">
        <w:rPr>
          <w:rFonts w:ascii="Times New Roman" w:hAnsi="Times New Roman" w:cs="Times New Roman"/>
          <w:i/>
          <w:iCs/>
        </w:rPr>
        <w:t>Acre or Cyprus? A New Approach to Crusader Painting Around 1300</w:t>
      </w:r>
      <w:r w:rsidR="00CE23C9">
        <w:rPr>
          <w:rFonts w:ascii="Times New Roman" w:hAnsi="Times New Roman" w:cs="Times New Roman"/>
        </w:rPr>
        <w:t>, pg.</w:t>
      </w:r>
      <w:r w:rsidRPr="00146A55">
        <w:rPr>
          <w:rFonts w:ascii="Times New Roman" w:hAnsi="Times New Roman" w:cs="Times New Roman"/>
        </w:rPr>
        <w:t xml:space="preserve"> 18-10.</w:t>
      </w:r>
      <w:r w:rsidR="00AF4184" w:rsidRPr="00146A55">
        <w:rPr>
          <w:rFonts w:ascii="Times New Roman" w:hAnsi="Times New Roman" w:cs="Times New Roman"/>
        </w:rPr>
        <w:t xml:space="preserve"> Specifically, the coining of the term </w:t>
      </w:r>
      <w:r w:rsidR="00AF4184" w:rsidRPr="00146A55">
        <w:rPr>
          <w:rFonts w:ascii="Times New Roman" w:hAnsi="Times New Roman" w:cs="Times New Roman"/>
          <w:i/>
          <w:iCs/>
        </w:rPr>
        <w:t>maniera cypria</w:t>
      </w:r>
      <w:r w:rsidR="00AF4184" w:rsidRPr="00146A55">
        <w:rPr>
          <w:rFonts w:ascii="Times New Roman" w:hAnsi="Times New Roman" w:cs="Times New Roman"/>
        </w:rPr>
        <w:t xml:space="preserve">, </w:t>
      </w:r>
      <w:r w:rsidR="00833D09" w:rsidRPr="00146A55">
        <w:rPr>
          <w:rFonts w:ascii="Times New Roman" w:hAnsi="Times New Roman" w:cs="Times New Roman"/>
        </w:rPr>
        <w:t>serves</w:t>
      </w:r>
      <w:r w:rsidR="00AF4184" w:rsidRPr="00146A55">
        <w:rPr>
          <w:rFonts w:ascii="Times New Roman" w:hAnsi="Times New Roman" w:cs="Times New Roman"/>
        </w:rPr>
        <w:t xml:space="preserve"> to homogenize the sphere containing Crusader art, Byzantine art, and Cypriot art without acknowledging individual contributions. For example, a label such as </w:t>
      </w:r>
      <w:r w:rsidR="007D1535" w:rsidRPr="00146A55">
        <w:rPr>
          <w:rFonts w:ascii="Times New Roman" w:hAnsi="Times New Roman" w:cs="Times New Roman"/>
          <w:i/>
          <w:iCs/>
        </w:rPr>
        <w:t>maniera cypria</w:t>
      </w:r>
      <w:r w:rsidR="00AF4184" w:rsidRPr="00146A55">
        <w:rPr>
          <w:rFonts w:ascii="Times New Roman" w:hAnsi="Times New Roman" w:cs="Times New Roman"/>
          <w:i/>
          <w:iCs/>
        </w:rPr>
        <w:t xml:space="preserve"> </w:t>
      </w:r>
      <w:r w:rsidR="00AF4184" w:rsidRPr="00146A55">
        <w:rPr>
          <w:rFonts w:ascii="Times New Roman" w:hAnsi="Times New Roman" w:cs="Times New Roman"/>
        </w:rPr>
        <w:t xml:space="preserve">ignores the Crusader influence on the island of Cyprus, presuming instead that all Cypriot art is instead just </w:t>
      </w:r>
      <w:r w:rsidR="00C34C30" w:rsidRPr="00146A55">
        <w:rPr>
          <w:rFonts w:ascii="Times New Roman" w:hAnsi="Times New Roman" w:cs="Times New Roman"/>
        </w:rPr>
        <w:t xml:space="preserve">a variant of Byzantine mainland art. The true issue is that lack of acknowledgement of </w:t>
      </w:r>
      <w:r w:rsidR="00833D09" w:rsidRPr="00146A55">
        <w:rPr>
          <w:rFonts w:ascii="Times New Roman" w:hAnsi="Times New Roman" w:cs="Times New Roman"/>
        </w:rPr>
        <w:t>all</w:t>
      </w:r>
      <w:r w:rsidR="00C34C30" w:rsidRPr="00146A55">
        <w:rPr>
          <w:rFonts w:ascii="Times New Roman" w:hAnsi="Times New Roman" w:cs="Times New Roman"/>
        </w:rPr>
        <w:t xml:space="preserve"> these separate styles forming a new, more homogeneous hybrid style.</w:t>
      </w:r>
    </w:p>
  </w:footnote>
  <w:footnote w:id="32">
    <w:p w14:paraId="761BCC85" w14:textId="58C5F3E6" w:rsidR="00F808CD" w:rsidRPr="00BA5D14" w:rsidRDefault="00F808CD">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EC440D" w:rsidRPr="00146A55">
        <w:rPr>
          <w:rFonts w:ascii="Times New Roman" w:hAnsi="Times New Roman" w:cs="Times New Roman"/>
        </w:rPr>
        <w:t xml:space="preserve">Wollesen, </w:t>
      </w:r>
      <w:r w:rsidR="00EC440D" w:rsidRPr="00146A55">
        <w:rPr>
          <w:rFonts w:ascii="Times New Roman" w:hAnsi="Times New Roman" w:cs="Times New Roman"/>
          <w:i/>
          <w:iCs/>
        </w:rPr>
        <w:t>Acre or Cyprus? A New Approach to Crusader Painting Around 1300</w:t>
      </w:r>
      <w:r w:rsidR="00EC440D" w:rsidRPr="00146A55">
        <w:rPr>
          <w:rFonts w:ascii="Times New Roman" w:hAnsi="Times New Roman" w:cs="Times New Roman"/>
        </w:rPr>
        <w:t xml:space="preserve">, </w:t>
      </w:r>
      <w:r w:rsidRPr="00146A55">
        <w:rPr>
          <w:rFonts w:ascii="Times New Roman" w:hAnsi="Times New Roman" w:cs="Times New Roman"/>
        </w:rPr>
        <w:t>pg</w:t>
      </w:r>
      <w:r w:rsidR="00CE23C9">
        <w:rPr>
          <w:rFonts w:ascii="Times New Roman" w:hAnsi="Times New Roman" w:cs="Times New Roman"/>
        </w:rPr>
        <w:t>s</w:t>
      </w:r>
      <w:r w:rsidRPr="00146A55">
        <w:rPr>
          <w:rFonts w:ascii="Times New Roman" w:hAnsi="Times New Roman" w:cs="Times New Roman"/>
        </w:rPr>
        <w:t>. 52-3</w:t>
      </w:r>
      <w:r w:rsidR="005232E2" w:rsidRPr="00146A55">
        <w:rPr>
          <w:rFonts w:ascii="Times New Roman" w:hAnsi="Times New Roman" w:cs="Times New Roman"/>
        </w:rPr>
        <w:t>.</w:t>
      </w:r>
    </w:p>
  </w:footnote>
  <w:footnote w:id="33">
    <w:p w14:paraId="6B35E3D1" w14:textId="77777777" w:rsidR="00810FD5" w:rsidRPr="00146A55" w:rsidRDefault="00810FD5" w:rsidP="00810FD5">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Meaning of course “Greek manner,” a clear separation between what had come before (Eastern Orthodox Christian art) and what was currently artistically viable, which was Western/Italian variations on those Eastern themes. </w:t>
      </w:r>
    </w:p>
  </w:footnote>
  <w:footnote w:id="34">
    <w:p w14:paraId="0D71BD25" w14:textId="7A8DCA15" w:rsidR="00810FD5" w:rsidRPr="00146A55" w:rsidRDefault="00D11D1C" w:rsidP="00810FD5">
      <w:pPr>
        <w:pStyle w:val="FootnoteText"/>
        <w:rPr>
          <w:rFonts w:ascii="Times New Roman" w:hAnsi="Times New Roman" w:cs="Times New Roman"/>
        </w:rPr>
      </w:pPr>
      <w:r w:rsidRPr="00D11D1C">
        <w:rPr>
          <w:rFonts w:ascii="Times New Roman" w:hAnsi="Times New Roman" w:cs="Times New Roman"/>
          <w:sz w:val="14"/>
          <w:szCs w:val="14"/>
        </w:rPr>
        <w:t xml:space="preserve">33 </w:t>
      </w:r>
      <w:r w:rsidRPr="00146A55">
        <w:rPr>
          <w:rFonts w:ascii="Times New Roman" w:hAnsi="Times New Roman" w:cs="Times New Roman"/>
        </w:rPr>
        <w:t xml:space="preserve">Jens T Wollesen, </w:t>
      </w:r>
      <w:r w:rsidRPr="00146A55">
        <w:rPr>
          <w:rFonts w:ascii="Times New Roman" w:hAnsi="Times New Roman" w:cs="Times New Roman"/>
          <w:i/>
          <w:iCs/>
        </w:rPr>
        <w:t>Acre or Cyprus? A New Approach to Crusader Painting Around 1300</w:t>
      </w:r>
      <w:r w:rsidRPr="00146A55">
        <w:rPr>
          <w:rFonts w:ascii="Times New Roman" w:hAnsi="Times New Roman" w:cs="Times New Roman"/>
        </w:rPr>
        <w:t>,</w:t>
      </w:r>
      <w:r w:rsidRPr="00146A55">
        <w:rPr>
          <w:rFonts w:ascii="Times New Roman" w:hAnsi="Times New Roman" w:cs="Times New Roman"/>
          <w:i/>
          <w:iCs/>
        </w:rPr>
        <w:t xml:space="preserve"> </w:t>
      </w:r>
      <w:r w:rsidRPr="00146A55">
        <w:rPr>
          <w:rFonts w:ascii="Times New Roman" w:hAnsi="Times New Roman" w:cs="Times New Roman"/>
        </w:rPr>
        <w:t>(Berlin: Akademie Verlag, 2013), pg</w:t>
      </w:r>
      <w:r w:rsidR="00810FD5" w:rsidRPr="00146A55">
        <w:rPr>
          <w:rFonts w:ascii="Times New Roman" w:hAnsi="Times New Roman" w:cs="Times New Roman"/>
        </w:rPr>
        <w:t>. 14.</w:t>
      </w:r>
    </w:p>
  </w:footnote>
  <w:footnote w:id="35">
    <w:p w14:paraId="5F71DD6D" w14:textId="55EF4580" w:rsidR="00810FD5" w:rsidRPr="00146A55" w:rsidRDefault="00810FD5" w:rsidP="00810FD5">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From the 12</w:t>
      </w:r>
      <w:r w:rsidRPr="00146A55">
        <w:rPr>
          <w:rFonts w:ascii="Times New Roman" w:hAnsi="Times New Roman" w:cs="Times New Roman"/>
          <w:vertAlign w:val="superscript"/>
        </w:rPr>
        <w:t>th</w:t>
      </w:r>
      <w:r w:rsidRPr="00146A55">
        <w:rPr>
          <w:rFonts w:ascii="Times New Roman" w:hAnsi="Times New Roman" w:cs="Times New Roman"/>
        </w:rPr>
        <w:t xml:space="preserve"> and 13</w:t>
      </w:r>
      <w:r w:rsidRPr="00146A55">
        <w:rPr>
          <w:rFonts w:ascii="Times New Roman" w:hAnsi="Times New Roman" w:cs="Times New Roman"/>
          <w:vertAlign w:val="superscript"/>
        </w:rPr>
        <w:t>th</w:t>
      </w:r>
      <w:r w:rsidRPr="00146A55">
        <w:rPr>
          <w:rFonts w:ascii="Times New Roman" w:hAnsi="Times New Roman" w:cs="Times New Roman"/>
        </w:rPr>
        <w:t xml:space="preserve"> centuries, respectively, overlapping nicely with the influx of Byzantine loot from the Venetian looting of Constantinople in the </w:t>
      </w:r>
      <w:r w:rsidR="00BA5D14" w:rsidRPr="00146A55">
        <w:rPr>
          <w:rFonts w:ascii="Times New Roman" w:hAnsi="Times New Roman" w:cs="Times New Roman"/>
        </w:rPr>
        <w:t>Fourth</w:t>
      </w:r>
      <w:r w:rsidRPr="00146A55">
        <w:rPr>
          <w:rFonts w:ascii="Times New Roman" w:hAnsi="Times New Roman" w:cs="Times New Roman"/>
        </w:rPr>
        <w:t xml:space="preserve"> </w:t>
      </w:r>
      <w:r w:rsidR="00BA5D14" w:rsidRPr="00146A55">
        <w:rPr>
          <w:rFonts w:ascii="Times New Roman" w:hAnsi="Times New Roman" w:cs="Times New Roman"/>
        </w:rPr>
        <w:t>C</w:t>
      </w:r>
      <w:r w:rsidRPr="00146A55">
        <w:rPr>
          <w:rFonts w:ascii="Times New Roman" w:hAnsi="Times New Roman" w:cs="Times New Roman"/>
        </w:rPr>
        <w:t xml:space="preserve">rusade. </w:t>
      </w:r>
    </w:p>
  </w:footnote>
  <w:footnote w:id="36">
    <w:p w14:paraId="2E488626" w14:textId="26F61C34" w:rsidR="00810FD5" w:rsidRPr="00146A55" w:rsidRDefault="00810FD5" w:rsidP="00810FD5">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D11D1C" w:rsidRPr="00146A55">
        <w:rPr>
          <w:rFonts w:ascii="Times New Roman" w:hAnsi="Times New Roman" w:cs="Times New Roman"/>
        </w:rPr>
        <w:t xml:space="preserve">Wollesen, </w:t>
      </w:r>
      <w:r w:rsidR="00D11D1C" w:rsidRPr="00146A55">
        <w:rPr>
          <w:rFonts w:ascii="Times New Roman" w:hAnsi="Times New Roman" w:cs="Times New Roman"/>
          <w:i/>
          <w:iCs/>
        </w:rPr>
        <w:t>Acre or Cyprus? A New Approach to Crusader Painting Around 1300</w:t>
      </w:r>
      <w:r w:rsidR="00D11D1C" w:rsidRPr="00146A55">
        <w:rPr>
          <w:rFonts w:ascii="Times New Roman" w:hAnsi="Times New Roman" w:cs="Times New Roman"/>
        </w:rPr>
        <w:t>, pg</w:t>
      </w:r>
      <w:r w:rsidR="00D11D1C">
        <w:rPr>
          <w:rFonts w:ascii="Times New Roman" w:hAnsi="Times New Roman" w:cs="Times New Roman"/>
        </w:rPr>
        <w:t>s</w:t>
      </w:r>
      <w:r w:rsidRPr="00146A55">
        <w:rPr>
          <w:rFonts w:ascii="Times New Roman" w:hAnsi="Times New Roman" w:cs="Times New Roman"/>
        </w:rPr>
        <w:t>. 13-14.</w:t>
      </w:r>
    </w:p>
  </w:footnote>
  <w:footnote w:id="37">
    <w:p w14:paraId="119702E7" w14:textId="5A0DA6D4" w:rsidR="002A308B" w:rsidRPr="00557F82" w:rsidRDefault="002A308B">
      <w:pPr>
        <w:pStyle w:val="FootnoteText"/>
        <w:rPr>
          <w:rFonts w:ascii="Times New Roman" w:hAnsi="Times New Roman" w:cs="Times New Roman"/>
        </w:rPr>
      </w:pPr>
      <w:r w:rsidRPr="002A308B">
        <w:rPr>
          <w:rStyle w:val="FootnoteReference"/>
          <w:rFonts w:ascii="Times New Roman" w:hAnsi="Times New Roman" w:cs="Times New Roman"/>
        </w:rPr>
        <w:footnoteRef/>
      </w:r>
      <w:r w:rsidRPr="002A308B">
        <w:rPr>
          <w:rFonts w:ascii="Times New Roman" w:hAnsi="Times New Roman" w:cs="Times New Roman"/>
        </w:rPr>
        <w:t xml:space="preserve"> </w:t>
      </w:r>
      <w:r w:rsidR="001B42BD">
        <w:rPr>
          <w:rFonts w:ascii="Times New Roman" w:hAnsi="Times New Roman" w:cs="Times New Roman"/>
        </w:rPr>
        <w:t>See</w:t>
      </w:r>
      <w:r w:rsidR="00C76727">
        <w:rPr>
          <w:rFonts w:ascii="Times New Roman" w:hAnsi="Times New Roman" w:cs="Times New Roman"/>
        </w:rPr>
        <w:t xml:space="preserve"> Kurt Weitzman</w:t>
      </w:r>
      <w:r w:rsidR="005360DD">
        <w:rPr>
          <w:rFonts w:ascii="Times New Roman" w:hAnsi="Times New Roman" w:cs="Times New Roman"/>
        </w:rPr>
        <w:t xml:space="preserve">, “Crusader Icons and la </w:t>
      </w:r>
      <w:r w:rsidR="005360DD">
        <w:rPr>
          <w:rFonts w:ascii="Times New Roman" w:hAnsi="Times New Roman" w:cs="Times New Roman"/>
          <w:i/>
          <w:iCs/>
        </w:rPr>
        <w:t>Maniera Greca</w:t>
      </w:r>
      <w:r w:rsidR="005360DD">
        <w:rPr>
          <w:rFonts w:ascii="Times New Roman" w:hAnsi="Times New Roman" w:cs="Times New Roman"/>
        </w:rPr>
        <w:t xml:space="preserve">,” in </w:t>
      </w:r>
      <w:r w:rsidR="005360DD">
        <w:rPr>
          <w:rFonts w:ascii="Times New Roman" w:hAnsi="Times New Roman" w:cs="Times New Roman"/>
          <w:i/>
          <w:iCs/>
        </w:rPr>
        <w:t>Il Medio Oriente e L’Occidente Nell’arte del XIII secolo: Atti del XXIV Congresso Internazionale do Storia dell’Arte C.I.H.A</w:t>
      </w:r>
      <w:r w:rsidR="00B80C12">
        <w:rPr>
          <w:rFonts w:ascii="Times New Roman" w:hAnsi="Times New Roman" w:cs="Times New Roman"/>
          <w:i/>
          <w:iCs/>
        </w:rPr>
        <w:t xml:space="preserve">, </w:t>
      </w:r>
      <w:r w:rsidR="00101F71">
        <w:rPr>
          <w:rFonts w:ascii="Times New Roman" w:hAnsi="Times New Roman" w:cs="Times New Roman"/>
        </w:rPr>
        <w:t>edited by H. Belting, Bologna: Clueb Editrice, 1982: 71-7</w:t>
      </w:r>
      <w:r w:rsidR="00557F82">
        <w:rPr>
          <w:rFonts w:ascii="Times New Roman" w:hAnsi="Times New Roman" w:cs="Times New Roman"/>
        </w:rPr>
        <w:t>.</w:t>
      </w:r>
    </w:p>
  </w:footnote>
  <w:footnote w:id="38">
    <w:p w14:paraId="2F4F3AB2" w14:textId="1D67F1EA" w:rsidR="00810FD5" w:rsidRPr="00146A55" w:rsidRDefault="00810FD5" w:rsidP="00810FD5">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E149D6" w:rsidRPr="00146A55">
        <w:rPr>
          <w:rFonts w:ascii="Times New Roman" w:hAnsi="Times New Roman" w:cs="Times New Roman"/>
        </w:rPr>
        <w:t xml:space="preserve">Wolleseen, </w:t>
      </w:r>
      <w:r w:rsidR="00E149D6" w:rsidRPr="008E37DF">
        <w:rPr>
          <w:rFonts w:ascii="Times New Roman" w:hAnsi="Times New Roman" w:cs="Times New Roman"/>
          <w:i/>
          <w:iCs/>
        </w:rPr>
        <w:t>Acre or Cyprus? A New Approach to Crusader Painting Around 1300</w:t>
      </w:r>
      <w:r w:rsidRPr="00146A55">
        <w:rPr>
          <w:rFonts w:ascii="Times New Roman" w:hAnsi="Times New Roman" w:cs="Times New Roman"/>
        </w:rPr>
        <w:t xml:space="preserve">, </w:t>
      </w:r>
      <w:r w:rsidR="00F229AA">
        <w:rPr>
          <w:rFonts w:ascii="Times New Roman" w:hAnsi="Times New Roman" w:cs="Times New Roman"/>
        </w:rPr>
        <w:t>p</w:t>
      </w:r>
      <w:r w:rsidRPr="00146A55">
        <w:rPr>
          <w:rFonts w:ascii="Times New Roman" w:hAnsi="Times New Roman" w:cs="Times New Roman"/>
        </w:rPr>
        <w:t>g. 15</w:t>
      </w:r>
      <w:r w:rsidR="007E5E3F">
        <w:rPr>
          <w:rFonts w:ascii="Times New Roman" w:hAnsi="Times New Roman" w:cs="Times New Roman"/>
        </w:rPr>
        <w:t>.</w:t>
      </w:r>
    </w:p>
  </w:footnote>
  <w:footnote w:id="39">
    <w:p w14:paraId="0D8B7ECE" w14:textId="3509947F" w:rsidR="00810FD5" w:rsidRPr="007557C9" w:rsidRDefault="00810FD5" w:rsidP="00810FD5">
      <w:pPr>
        <w:pStyle w:val="FootnoteText"/>
        <w:rPr>
          <w:rFonts w:cstheme="minorHAnsi"/>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E149D6" w:rsidRPr="00146A55">
        <w:rPr>
          <w:rFonts w:ascii="Times New Roman" w:hAnsi="Times New Roman" w:cs="Times New Roman"/>
        </w:rPr>
        <w:t xml:space="preserve">Wolleseen, </w:t>
      </w:r>
      <w:r w:rsidR="00E149D6" w:rsidRPr="008E37DF">
        <w:rPr>
          <w:rFonts w:ascii="Times New Roman" w:hAnsi="Times New Roman" w:cs="Times New Roman"/>
          <w:i/>
          <w:iCs/>
        </w:rPr>
        <w:t>Acre or Cyprus? A New Approach to Crusader Painting Around 1300</w:t>
      </w:r>
      <w:r w:rsidR="00AB3F4B" w:rsidRPr="00146A55">
        <w:rPr>
          <w:rFonts w:ascii="Times New Roman" w:hAnsi="Times New Roman" w:cs="Times New Roman"/>
        </w:rPr>
        <w:t xml:space="preserve">, </w:t>
      </w:r>
      <w:r w:rsidR="00F229AA">
        <w:rPr>
          <w:rFonts w:ascii="Times New Roman" w:hAnsi="Times New Roman" w:cs="Times New Roman"/>
        </w:rPr>
        <w:t>p</w:t>
      </w:r>
      <w:r w:rsidR="00AB3F4B" w:rsidRPr="00146A55">
        <w:rPr>
          <w:rFonts w:ascii="Times New Roman" w:hAnsi="Times New Roman" w:cs="Times New Roman"/>
        </w:rPr>
        <w:t>g</w:t>
      </w:r>
      <w:r w:rsidRPr="00146A55">
        <w:rPr>
          <w:rFonts w:ascii="Times New Roman" w:hAnsi="Times New Roman" w:cs="Times New Roman"/>
        </w:rPr>
        <w:t>. 17.</w:t>
      </w:r>
    </w:p>
  </w:footnote>
  <w:footnote w:id="40">
    <w:p w14:paraId="3B8C6AE5" w14:textId="42C6BA18" w:rsidR="00810FD5" w:rsidRPr="00146A55" w:rsidRDefault="00810FD5" w:rsidP="00810FD5">
      <w:pPr>
        <w:pStyle w:val="FootnoteText"/>
        <w:rPr>
          <w:rFonts w:ascii="Times New Roman" w:hAnsi="Times New Roman" w:cs="Times New Roman"/>
        </w:rPr>
      </w:pPr>
      <w:r w:rsidRPr="00146A55">
        <w:rPr>
          <w:rStyle w:val="FootnoteReference"/>
          <w:rFonts w:ascii="Times New Roman" w:hAnsi="Times New Roman" w:cs="Times New Roman"/>
        </w:rPr>
        <w:footnoteRef/>
      </w:r>
      <w:r w:rsidRPr="00146A55">
        <w:rPr>
          <w:rFonts w:ascii="Times New Roman" w:hAnsi="Times New Roman" w:cs="Times New Roman"/>
        </w:rPr>
        <w:t xml:space="preserve"> </w:t>
      </w:r>
      <w:r w:rsidR="00C92CD5" w:rsidRPr="00146A55">
        <w:rPr>
          <w:rFonts w:ascii="Times New Roman" w:hAnsi="Times New Roman" w:cs="Times New Roman"/>
        </w:rPr>
        <w:t xml:space="preserve">Jens T. Wolleseen, </w:t>
      </w:r>
      <w:r w:rsidR="00C92CD5" w:rsidRPr="008E37DF">
        <w:rPr>
          <w:rFonts w:ascii="Times New Roman" w:hAnsi="Times New Roman" w:cs="Times New Roman"/>
          <w:i/>
          <w:iCs/>
        </w:rPr>
        <w:t>Acre or Cyprus? A New Approach to Crusader Painting Around 1300</w:t>
      </w:r>
      <w:r w:rsidR="00C92CD5" w:rsidRPr="00146A55">
        <w:rPr>
          <w:rFonts w:ascii="Times New Roman" w:hAnsi="Times New Roman" w:cs="Times New Roman"/>
        </w:rPr>
        <w:t>,” (Berlin Akademie Verlag</w:t>
      </w:r>
      <w:r w:rsidR="00C92CD5">
        <w:rPr>
          <w:rFonts w:ascii="Times New Roman" w:hAnsi="Times New Roman" w:cs="Times New Roman"/>
        </w:rPr>
        <w:t>:</w:t>
      </w:r>
      <w:r w:rsidR="00C92CD5" w:rsidRPr="00146A55">
        <w:rPr>
          <w:rFonts w:ascii="Times New Roman" w:hAnsi="Times New Roman" w:cs="Times New Roman"/>
        </w:rPr>
        <w:t xml:space="preserve"> 2013), </w:t>
      </w:r>
      <w:r w:rsidR="00C92CD5">
        <w:rPr>
          <w:rFonts w:ascii="Times New Roman" w:hAnsi="Times New Roman" w:cs="Times New Roman"/>
        </w:rPr>
        <w:t>p</w:t>
      </w:r>
      <w:r w:rsidR="00C92CD5" w:rsidRPr="00146A55">
        <w:rPr>
          <w:rFonts w:ascii="Times New Roman" w:hAnsi="Times New Roman" w:cs="Times New Roman"/>
        </w:rPr>
        <w:t>g</w:t>
      </w:r>
      <w:r w:rsidRPr="00146A55">
        <w:rPr>
          <w:rFonts w:ascii="Times New Roman" w:hAnsi="Times New Roman" w:cs="Times New Roman"/>
        </w:rPr>
        <w:t xml:space="preserve">. 18. Wolleseen is analyzing various variations of the </w:t>
      </w:r>
      <w:r w:rsidR="00B41AEC" w:rsidRPr="00146A55">
        <w:rPr>
          <w:rFonts w:ascii="Times New Roman" w:hAnsi="Times New Roman" w:cs="Times New Roman"/>
          <w:i/>
          <w:iCs/>
        </w:rPr>
        <w:t>M</w:t>
      </w:r>
      <w:r w:rsidRPr="00146A55">
        <w:rPr>
          <w:rFonts w:ascii="Times New Roman" w:hAnsi="Times New Roman" w:cs="Times New Roman"/>
          <w:i/>
          <w:iCs/>
        </w:rPr>
        <w:t xml:space="preserve">aniera </w:t>
      </w:r>
      <w:r w:rsidR="009A7FEB">
        <w:rPr>
          <w:rFonts w:ascii="Times New Roman" w:hAnsi="Times New Roman" w:cs="Times New Roman"/>
          <w:i/>
          <w:iCs/>
        </w:rPr>
        <w:t>greca</w:t>
      </w:r>
      <w:r w:rsidRPr="00146A55">
        <w:rPr>
          <w:rFonts w:ascii="Times New Roman" w:hAnsi="Times New Roman" w:cs="Times New Roman"/>
          <w:i/>
          <w:iCs/>
        </w:rPr>
        <w:t xml:space="preserve"> </w:t>
      </w:r>
      <w:r w:rsidRPr="00146A55">
        <w:rPr>
          <w:rFonts w:ascii="Times New Roman" w:hAnsi="Times New Roman" w:cs="Times New Roman"/>
        </w:rPr>
        <w:t>in the opening chapter here, with the emphasis being on mischaracterizing Byzantine art’s influence on the West and on Italy. This is a central argument to this thesis, as it provides correlating condemnation of the idea that Byzantine art had little to no influence on Italian art, and that it was instead simply the Italians travelling abroad and bringing back ideas.</w:t>
      </w:r>
    </w:p>
  </w:footnote>
  <w:footnote w:id="41">
    <w:p w14:paraId="2316C971" w14:textId="7BCF3212" w:rsidR="00CD0CF2" w:rsidRPr="005A47CE" w:rsidRDefault="00CD0CF2" w:rsidP="00CD0CF2">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C73FC8" w:rsidRPr="005A47CE">
        <w:rPr>
          <w:rFonts w:ascii="Times New Roman" w:hAnsi="Times New Roman" w:cs="Times New Roman"/>
        </w:rPr>
        <w:t xml:space="preserve">Eva Haustein-Bartsch and Norbert Wolf. </w:t>
      </w:r>
      <w:r w:rsidR="00C73FC8" w:rsidRPr="005A47CE">
        <w:rPr>
          <w:rFonts w:ascii="Times New Roman" w:hAnsi="Times New Roman" w:cs="Times New Roman"/>
          <w:i/>
          <w:iCs/>
        </w:rPr>
        <w:t>Icons</w:t>
      </w:r>
      <w:r w:rsidR="00C73FC8" w:rsidRPr="005A47CE">
        <w:rPr>
          <w:rFonts w:ascii="Times New Roman" w:hAnsi="Times New Roman" w:cs="Times New Roman"/>
        </w:rPr>
        <w:t>. (</w:t>
      </w:r>
      <w:r w:rsidR="00EC38ED">
        <w:rPr>
          <w:rFonts w:ascii="Times New Roman" w:hAnsi="Times New Roman" w:cs="Times New Roman"/>
        </w:rPr>
        <w:t xml:space="preserve">Cologne: </w:t>
      </w:r>
      <w:r w:rsidR="00C73FC8" w:rsidRPr="005A47CE">
        <w:rPr>
          <w:rFonts w:ascii="Times New Roman" w:hAnsi="Times New Roman" w:cs="Times New Roman"/>
        </w:rPr>
        <w:t>Taschen, 2008)</w:t>
      </w:r>
      <w:r w:rsidR="00EC38ED">
        <w:rPr>
          <w:rFonts w:ascii="Times New Roman" w:hAnsi="Times New Roman" w:cs="Times New Roman"/>
        </w:rPr>
        <w:t>,</w:t>
      </w:r>
      <w:r w:rsidR="00C73FC8" w:rsidRPr="005A47CE">
        <w:rPr>
          <w:rFonts w:ascii="Times New Roman" w:hAnsi="Times New Roman" w:cs="Times New Roman"/>
        </w:rPr>
        <w:t xml:space="preserve"> </w:t>
      </w:r>
      <w:r w:rsidR="00EC38ED">
        <w:rPr>
          <w:rFonts w:ascii="Times New Roman" w:hAnsi="Times New Roman" w:cs="Times New Roman"/>
        </w:rPr>
        <w:t>p</w:t>
      </w:r>
      <w:r w:rsidR="00C73FC8" w:rsidRPr="005A47CE">
        <w:rPr>
          <w:rFonts w:ascii="Times New Roman" w:hAnsi="Times New Roman" w:cs="Times New Roman"/>
        </w:rPr>
        <w:t>g. 44</w:t>
      </w:r>
      <w:r w:rsidRPr="005A47CE">
        <w:rPr>
          <w:rFonts w:ascii="Times New Roman" w:hAnsi="Times New Roman" w:cs="Times New Roman"/>
        </w:rPr>
        <w:t>.</w:t>
      </w:r>
    </w:p>
  </w:footnote>
  <w:footnote w:id="42">
    <w:p w14:paraId="3F9C9C1A" w14:textId="77777777" w:rsidR="003E497A" w:rsidRPr="00E35B39" w:rsidRDefault="003E497A" w:rsidP="003E497A">
      <w:pPr>
        <w:pStyle w:val="FootnoteText"/>
        <w:rPr>
          <w:rFonts w:ascii="Times New Roman" w:hAnsi="Times New Roman" w:cs="Times New Roman"/>
        </w:rPr>
      </w:pPr>
      <w:r w:rsidRPr="00E35B39">
        <w:rPr>
          <w:rStyle w:val="FootnoteReference"/>
          <w:rFonts w:ascii="Times New Roman" w:hAnsi="Times New Roman" w:cs="Times New Roman"/>
        </w:rPr>
        <w:footnoteRef/>
      </w:r>
      <w:r w:rsidRPr="00E35B39">
        <w:rPr>
          <w:rFonts w:ascii="Times New Roman" w:hAnsi="Times New Roman" w:cs="Times New Roman"/>
        </w:rPr>
        <w:t xml:space="preserve"> </w:t>
      </w:r>
      <w:r w:rsidRPr="00E35B39">
        <w:rPr>
          <w:rFonts w:ascii="Times New Roman" w:hAnsi="Times New Roman" w:cs="Times New Roman"/>
          <w:i/>
          <w:iCs/>
        </w:rPr>
        <w:t xml:space="preserve">Theotokos </w:t>
      </w:r>
      <w:r w:rsidRPr="00E35B39">
        <w:rPr>
          <w:rFonts w:ascii="Times New Roman" w:hAnsi="Times New Roman" w:cs="Times New Roman"/>
        </w:rPr>
        <w:t xml:space="preserve">meaning “mother of god,” and </w:t>
      </w:r>
      <w:r w:rsidRPr="00E35B39">
        <w:rPr>
          <w:rFonts w:ascii="Times New Roman" w:hAnsi="Times New Roman" w:cs="Times New Roman"/>
          <w:i/>
          <w:iCs/>
        </w:rPr>
        <w:t xml:space="preserve">Hodegetria </w:t>
      </w:r>
      <w:r w:rsidRPr="00E35B39">
        <w:rPr>
          <w:rFonts w:ascii="Times New Roman" w:hAnsi="Times New Roman" w:cs="Times New Roman"/>
        </w:rPr>
        <w:t>meaning “she who shows the way.”</w:t>
      </w:r>
    </w:p>
  </w:footnote>
  <w:footnote w:id="43">
    <w:p w14:paraId="761D78EB" w14:textId="6AFEFEE8" w:rsidR="003E497A" w:rsidRPr="00E35B39" w:rsidRDefault="003E497A" w:rsidP="003E497A">
      <w:pPr>
        <w:pStyle w:val="FootnoteText"/>
        <w:rPr>
          <w:rFonts w:ascii="Times New Roman" w:hAnsi="Times New Roman" w:cs="Times New Roman"/>
        </w:rPr>
      </w:pPr>
      <w:r w:rsidRPr="00E35B39">
        <w:rPr>
          <w:rStyle w:val="FootnoteReference"/>
          <w:rFonts w:ascii="Times New Roman" w:hAnsi="Times New Roman" w:cs="Times New Roman"/>
        </w:rPr>
        <w:footnoteRef/>
      </w:r>
      <w:r w:rsidRPr="00E35B39">
        <w:rPr>
          <w:rFonts w:ascii="Times New Roman" w:hAnsi="Times New Roman" w:cs="Times New Roman"/>
        </w:rPr>
        <w:t xml:space="preserve"> Alfredo Tradigo. </w:t>
      </w:r>
      <w:r w:rsidRPr="00E35B39">
        <w:rPr>
          <w:rFonts w:ascii="Times New Roman" w:hAnsi="Times New Roman" w:cs="Times New Roman"/>
          <w:i/>
          <w:iCs/>
        </w:rPr>
        <w:t>Icons and Saints of the Eastern Orthodox Church. (</w:t>
      </w:r>
      <w:r w:rsidRPr="00E35B39">
        <w:rPr>
          <w:rFonts w:ascii="Times New Roman" w:hAnsi="Times New Roman" w:cs="Times New Roman"/>
        </w:rPr>
        <w:t>Los Angeles: J</w:t>
      </w:r>
      <w:r w:rsidR="00AE7ACD">
        <w:rPr>
          <w:rFonts w:ascii="Times New Roman" w:hAnsi="Times New Roman" w:cs="Times New Roman"/>
        </w:rPr>
        <w:t>.</w:t>
      </w:r>
      <w:r w:rsidRPr="00E35B39">
        <w:rPr>
          <w:rFonts w:ascii="Times New Roman" w:hAnsi="Times New Roman" w:cs="Times New Roman"/>
        </w:rPr>
        <w:t xml:space="preserve"> Paul Getty Museum, 2006)</w:t>
      </w:r>
      <w:r w:rsidR="0022240F">
        <w:rPr>
          <w:rFonts w:ascii="Times New Roman" w:hAnsi="Times New Roman" w:cs="Times New Roman"/>
        </w:rPr>
        <w:t>,</w:t>
      </w:r>
      <w:r w:rsidRPr="00E35B39">
        <w:rPr>
          <w:rFonts w:ascii="Times New Roman" w:hAnsi="Times New Roman" w:cs="Times New Roman"/>
        </w:rPr>
        <w:t xml:space="preserve"> </w:t>
      </w:r>
      <w:r w:rsidR="0022240F">
        <w:rPr>
          <w:rFonts w:ascii="Times New Roman" w:hAnsi="Times New Roman" w:cs="Times New Roman"/>
        </w:rPr>
        <w:t>p</w:t>
      </w:r>
      <w:r w:rsidRPr="00E35B39">
        <w:rPr>
          <w:rFonts w:ascii="Times New Roman" w:hAnsi="Times New Roman" w:cs="Times New Roman"/>
        </w:rPr>
        <w:t xml:space="preserve">g. 169. This is referring to subject matter outside the scope of this thesis, such as its spread from Greece to Russia, but also to places as far-reaching as China and Ethiopia.  </w:t>
      </w:r>
    </w:p>
  </w:footnote>
  <w:footnote w:id="44">
    <w:p w14:paraId="63B4C9A7" w14:textId="3606DCA9" w:rsidR="003E497A" w:rsidRPr="00E35B39" w:rsidRDefault="003E497A" w:rsidP="003E497A">
      <w:pPr>
        <w:pStyle w:val="FootnoteText"/>
        <w:rPr>
          <w:rFonts w:ascii="Times New Roman" w:hAnsi="Times New Roman" w:cs="Times New Roman"/>
        </w:rPr>
      </w:pPr>
      <w:r w:rsidRPr="00E35B39">
        <w:rPr>
          <w:rStyle w:val="FootnoteReference"/>
          <w:rFonts w:ascii="Times New Roman" w:hAnsi="Times New Roman" w:cs="Times New Roman"/>
        </w:rPr>
        <w:footnoteRef/>
      </w:r>
      <w:r w:rsidRPr="00E35B39">
        <w:rPr>
          <w:rFonts w:ascii="Times New Roman" w:hAnsi="Times New Roman" w:cs="Times New Roman"/>
        </w:rPr>
        <w:t xml:space="preserve"> </w:t>
      </w:r>
      <w:r w:rsidR="00D53943" w:rsidRPr="00E35B39">
        <w:rPr>
          <w:rFonts w:ascii="Times New Roman" w:hAnsi="Times New Roman" w:cs="Times New Roman"/>
        </w:rPr>
        <w:t xml:space="preserve">Tradigo. </w:t>
      </w:r>
      <w:r w:rsidR="00D53943" w:rsidRPr="00E35B39">
        <w:rPr>
          <w:rFonts w:ascii="Times New Roman" w:hAnsi="Times New Roman" w:cs="Times New Roman"/>
          <w:i/>
          <w:iCs/>
        </w:rPr>
        <w:t>Icons and Saints of the Eastern Orthodox Church</w:t>
      </w:r>
      <w:r w:rsidR="00B95333">
        <w:rPr>
          <w:rFonts w:ascii="Times New Roman" w:hAnsi="Times New Roman" w:cs="Times New Roman"/>
        </w:rPr>
        <w:t>,</w:t>
      </w:r>
      <w:r w:rsidR="00D53943" w:rsidRPr="00E35B39">
        <w:rPr>
          <w:rFonts w:ascii="Times New Roman" w:hAnsi="Times New Roman" w:cs="Times New Roman"/>
        </w:rPr>
        <w:t xml:space="preserve"> </w:t>
      </w:r>
      <w:r w:rsidR="0022240F">
        <w:rPr>
          <w:rFonts w:ascii="Times New Roman" w:hAnsi="Times New Roman" w:cs="Times New Roman"/>
        </w:rPr>
        <w:t>p</w:t>
      </w:r>
      <w:r w:rsidR="00D53943" w:rsidRPr="00E35B39">
        <w:rPr>
          <w:rFonts w:ascii="Times New Roman" w:hAnsi="Times New Roman" w:cs="Times New Roman"/>
        </w:rPr>
        <w:t>g. 169</w:t>
      </w:r>
      <w:r w:rsidRPr="00E35B39">
        <w:rPr>
          <w:rFonts w:ascii="Times New Roman" w:hAnsi="Times New Roman" w:cs="Times New Roman"/>
        </w:rPr>
        <w:t>.</w:t>
      </w:r>
    </w:p>
  </w:footnote>
  <w:footnote w:id="45">
    <w:p w14:paraId="29A8F64B" w14:textId="2FDF8A1B" w:rsidR="003E497A" w:rsidRPr="00427D43" w:rsidRDefault="003E497A" w:rsidP="003E497A">
      <w:pPr>
        <w:pStyle w:val="FootnoteText"/>
        <w:rPr>
          <w:rFonts w:ascii="Times New Roman" w:hAnsi="Times New Roman" w:cs="Times New Roman"/>
        </w:rPr>
      </w:pPr>
      <w:r w:rsidRPr="00427D43">
        <w:rPr>
          <w:rStyle w:val="FootnoteReference"/>
          <w:rFonts w:ascii="Times New Roman" w:hAnsi="Times New Roman" w:cs="Times New Roman"/>
        </w:rPr>
        <w:footnoteRef/>
      </w:r>
      <w:r w:rsidRPr="00427D43">
        <w:rPr>
          <w:rFonts w:ascii="Times New Roman" w:hAnsi="Times New Roman" w:cs="Times New Roman"/>
        </w:rPr>
        <w:t xml:space="preserve"> </w:t>
      </w:r>
      <w:r w:rsidR="00596804" w:rsidRPr="00E35B39">
        <w:rPr>
          <w:rFonts w:ascii="Times New Roman" w:hAnsi="Times New Roman" w:cs="Times New Roman"/>
        </w:rPr>
        <w:t xml:space="preserve">Tradigo. </w:t>
      </w:r>
      <w:r w:rsidR="00596804" w:rsidRPr="00E35B39">
        <w:rPr>
          <w:rFonts w:ascii="Times New Roman" w:hAnsi="Times New Roman" w:cs="Times New Roman"/>
          <w:i/>
          <w:iCs/>
        </w:rPr>
        <w:t>Icons and Saints of the Eastern Orthodox Church</w:t>
      </w:r>
      <w:r w:rsidR="00133818">
        <w:rPr>
          <w:rFonts w:ascii="Times New Roman" w:hAnsi="Times New Roman" w:cs="Times New Roman"/>
          <w:i/>
          <w:iCs/>
        </w:rPr>
        <w:t xml:space="preserve">, </w:t>
      </w:r>
      <w:r w:rsidR="00133818">
        <w:rPr>
          <w:rFonts w:ascii="Times New Roman" w:hAnsi="Times New Roman" w:cs="Times New Roman"/>
        </w:rPr>
        <w:t>p</w:t>
      </w:r>
      <w:r w:rsidRPr="00427D43">
        <w:rPr>
          <w:rFonts w:ascii="Times New Roman" w:hAnsi="Times New Roman" w:cs="Times New Roman"/>
        </w:rPr>
        <w:t>g</w:t>
      </w:r>
      <w:r w:rsidR="00212B74">
        <w:rPr>
          <w:rFonts w:ascii="Times New Roman" w:hAnsi="Times New Roman" w:cs="Times New Roman"/>
        </w:rPr>
        <w:t>s</w:t>
      </w:r>
      <w:r w:rsidRPr="00427D43">
        <w:rPr>
          <w:rFonts w:ascii="Times New Roman" w:hAnsi="Times New Roman" w:cs="Times New Roman"/>
        </w:rPr>
        <w:t>. 170-71</w:t>
      </w:r>
      <w:r w:rsidR="0081210E" w:rsidRPr="00427D43">
        <w:rPr>
          <w:rFonts w:ascii="Times New Roman" w:hAnsi="Times New Roman" w:cs="Times New Roman"/>
        </w:rPr>
        <w:t>.</w:t>
      </w:r>
    </w:p>
  </w:footnote>
  <w:footnote w:id="46">
    <w:p w14:paraId="51FD60EE" w14:textId="6948EECC" w:rsidR="003E497A" w:rsidRPr="00427D43" w:rsidRDefault="003E497A" w:rsidP="003E497A">
      <w:pPr>
        <w:pStyle w:val="FootnoteText"/>
        <w:rPr>
          <w:rFonts w:ascii="Times New Roman" w:hAnsi="Times New Roman" w:cs="Times New Roman"/>
        </w:rPr>
      </w:pPr>
      <w:r w:rsidRPr="00427D43">
        <w:rPr>
          <w:rStyle w:val="FootnoteReference"/>
          <w:rFonts w:ascii="Times New Roman" w:hAnsi="Times New Roman" w:cs="Times New Roman"/>
        </w:rPr>
        <w:footnoteRef/>
      </w:r>
      <w:r w:rsidRPr="00427D43">
        <w:rPr>
          <w:rFonts w:ascii="Times New Roman" w:hAnsi="Times New Roman" w:cs="Times New Roman"/>
        </w:rPr>
        <w:t xml:space="preserve"> </w:t>
      </w:r>
      <w:r w:rsidRPr="00427D43">
        <w:rPr>
          <w:rFonts w:ascii="Times New Roman" w:eastAsia="Times New Roman" w:hAnsi="Times New Roman" w:cs="Times New Roman"/>
          <w:color w:val="000000"/>
        </w:rPr>
        <w:t>Hans Belting and Jephcott Edmond. </w:t>
      </w:r>
      <w:r w:rsidRPr="00427D43">
        <w:rPr>
          <w:rFonts w:ascii="Times New Roman" w:eastAsia="Times New Roman" w:hAnsi="Times New Roman" w:cs="Times New Roman"/>
          <w:i/>
          <w:iCs/>
          <w:color w:val="000000"/>
        </w:rPr>
        <w:t xml:space="preserve">Likeness and Presence: A History of the Image Before </w:t>
      </w:r>
      <w:r w:rsidR="00A82905" w:rsidRPr="00427D43">
        <w:rPr>
          <w:rFonts w:ascii="Times New Roman" w:eastAsia="Times New Roman" w:hAnsi="Times New Roman" w:cs="Times New Roman"/>
          <w:i/>
          <w:iCs/>
          <w:color w:val="000000"/>
        </w:rPr>
        <w:t>the</w:t>
      </w:r>
      <w:r w:rsidRPr="00427D43">
        <w:rPr>
          <w:rFonts w:ascii="Times New Roman" w:eastAsia="Times New Roman" w:hAnsi="Times New Roman" w:cs="Times New Roman"/>
          <w:i/>
          <w:iCs/>
          <w:color w:val="000000"/>
        </w:rPr>
        <w:t xml:space="preserve"> Era of Art</w:t>
      </w:r>
      <w:r w:rsidRPr="00427D43">
        <w:rPr>
          <w:rFonts w:ascii="Times New Roman" w:eastAsia="Times New Roman" w:hAnsi="Times New Roman" w:cs="Times New Roman"/>
          <w:color w:val="000000"/>
        </w:rPr>
        <w:t>. (Chicago: The University of Chicago Press</w:t>
      </w:r>
      <w:r w:rsidRPr="00427D43">
        <w:rPr>
          <w:rFonts w:ascii="Times New Roman" w:hAnsi="Times New Roman" w:cs="Times New Roman"/>
        </w:rPr>
        <w:t xml:space="preserve">, </w:t>
      </w:r>
      <w:r w:rsidRPr="00427D43">
        <w:rPr>
          <w:rFonts w:ascii="Times New Roman" w:eastAsia="Times New Roman" w:hAnsi="Times New Roman" w:cs="Times New Roman"/>
          <w:color w:val="000000"/>
        </w:rPr>
        <w:t>1994)</w:t>
      </w:r>
      <w:r w:rsidR="00133818">
        <w:rPr>
          <w:rFonts w:ascii="Times New Roman" w:eastAsia="Times New Roman" w:hAnsi="Times New Roman" w:cs="Times New Roman"/>
          <w:color w:val="000000"/>
        </w:rPr>
        <w:t>,</w:t>
      </w:r>
      <w:r w:rsidRPr="00427D43">
        <w:rPr>
          <w:rFonts w:ascii="Times New Roman" w:eastAsia="Times New Roman" w:hAnsi="Times New Roman" w:cs="Times New Roman"/>
          <w:color w:val="000000"/>
        </w:rPr>
        <w:t xml:space="preserve"> </w:t>
      </w:r>
      <w:r w:rsidR="00133818">
        <w:rPr>
          <w:rFonts w:ascii="Times New Roman" w:eastAsia="Times New Roman" w:hAnsi="Times New Roman" w:cs="Times New Roman"/>
          <w:color w:val="000000"/>
        </w:rPr>
        <w:t>p</w:t>
      </w:r>
      <w:r w:rsidRPr="00427D43">
        <w:rPr>
          <w:rFonts w:ascii="Times New Roman" w:eastAsia="Times New Roman" w:hAnsi="Times New Roman" w:cs="Times New Roman"/>
          <w:color w:val="000000"/>
        </w:rPr>
        <w:t>g. 337.</w:t>
      </w:r>
    </w:p>
  </w:footnote>
  <w:footnote w:id="47">
    <w:p w14:paraId="007C6175" w14:textId="77777777" w:rsidR="003E497A" w:rsidRPr="00427D43" w:rsidRDefault="003E497A" w:rsidP="003E497A">
      <w:pPr>
        <w:pStyle w:val="FootnoteText"/>
        <w:rPr>
          <w:rFonts w:ascii="Times New Roman" w:hAnsi="Times New Roman" w:cs="Times New Roman"/>
        </w:rPr>
      </w:pPr>
      <w:r w:rsidRPr="00427D43">
        <w:rPr>
          <w:rStyle w:val="FootnoteReference"/>
          <w:rFonts w:ascii="Times New Roman" w:hAnsi="Times New Roman" w:cs="Times New Roman"/>
        </w:rPr>
        <w:footnoteRef/>
      </w:r>
      <w:r w:rsidRPr="00427D43">
        <w:rPr>
          <w:rFonts w:ascii="Times New Roman" w:hAnsi="Times New Roman" w:cs="Times New Roman"/>
        </w:rPr>
        <w:t xml:space="preserve"> Referring to the Italian Renaissance of the 14</w:t>
      </w:r>
      <w:r w:rsidRPr="00427D43">
        <w:rPr>
          <w:rFonts w:ascii="Times New Roman" w:hAnsi="Times New Roman" w:cs="Times New Roman"/>
          <w:vertAlign w:val="superscript"/>
        </w:rPr>
        <w:t>th</w:t>
      </w:r>
      <w:r w:rsidRPr="00427D43">
        <w:rPr>
          <w:rFonts w:ascii="Times New Roman" w:hAnsi="Times New Roman" w:cs="Times New Roman"/>
        </w:rPr>
        <w:t xml:space="preserve"> century.</w:t>
      </w:r>
    </w:p>
  </w:footnote>
  <w:footnote w:id="48">
    <w:p w14:paraId="3EB3748F" w14:textId="7648C851" w:rsidR="003E497A" w:rsidRPr="00427D43" w:rsidRDefault="003E497A" w:rsidP="003E497A">
      <w:pPr>
        <w:pStyle w:val="FootnoteText"/>
        <w:rPr>
          <w:rFonts w:ascii="Times New Roman" w:hAnsi="Times New Roman" w:cs="Times New Roman"/>
        </w:rPr>
      </w:pPr>
      <w:r w:rsidRPr="00427D43">
        <w:rPr>
          <w:rStyle w:val="FootnoteReference"/>
          <w:rFonts w:ascii="Times New Roman" w:hAnsi="Times New Roman" w:cs="Times New Roman"/>
        </w:rPr>
        <w:footnoteRef/>
      </w:r>
      <w:r w:rsidRPr="00427D43">
        <w:rPr>
          <w:rFonts w:ascii="Times New Roman" w:hAnsi="Times New Roman" w:cs="Times New Roman"/>
        </w:rPr>
        <w:t xml:space="preserve"> </w:t>
      </w:r>
      <w:r w:rsidR="00C71FA4" w:rsidRPr="00427D43">
        <w:rPr>
          <w:rFonts w:ascii="Times New Roman" w:eastAsia="Times New Roman" w:hAnsi="Times New Roman" w:cs="Times New Roman"/>
          <w:color w:val="000000"/>
        </w:rPr>
        <w:t>Hans Belting and Jephcott Edmond. </w:t>
      </w:r>
      <w:r w:rsidR="00C71FA4" w:rsidRPr="00427D43">
        <w:rPr>
          <w:rFonts w:ascii="Times New Roman" w:eastAsia="Times New Roman" w:hAnsi="Times New Roman" w:cs="Times New Roman"/>
          <w:i/>
          <w:iCs/>
          <w:color w:val="000000"/>
        </w:rPr>
        <w:t>Likeness and Presence: A History of the Image Before The Era of Art</w:t>
      </w:r>
      <w:r w:rsidR="00C71FA4" w:rsidRPr="00427D43">
        <w:rPr>
          <w:rFonts w:ascii="Times New Roman" w:eastAsia="Times New Roman" w:hAnsi="Times New Roman" w:cs="Times New Roman"/>
          <w:color w:val="000000"/>
        </w:rPr>
        <w:t>. (Chicago: The University of Chicago Press</w:t>
      </w:r>
      <w:r w:rsidR="00C71FA4" w:rsidRPr="00427D43">
        <w:rPr>
          <w:rFonts w:ascii="Times New Roman" w:hAnsi="Times New Roman" w:cs="Times New Roman"/>
        </w:rPr>
        <w:t xml:space="preserve">, </w:t>
      </w:r>
      <w:r w:rsidR="00C71FA4" w:rsidRPr="00427D43">
        <w:rPr>
          <w:rFonts w:ascii="Times New Roman" w:eastAsia="Times New Roman" w:hAnsi="Times New Roman" w:cs="Times New Roman"/>
          <w:color w:val="000000"/>
        </w:rPr>
        <w:t>1994)</w:t>
      </w:r>
      <w:r w:rsidR="00C71FA4">
        <w:rPr>
          <w:rFonts w:ascii="Times New Roman" w:eastAsia="Times New Roman" w:hAnsi="Times New Roman" w:cs="Times New Roman"/>
          <w:color w:val="000000"/>
        </w:rPr>
        <w:t>,</w:t>
      </w:r>
      <w:r w:rsidR="00C71FA4" w:rsidRPr="00427D43">
        <w:rPr>
          <w:rFonts w:ascii="Times New Roman" w:eastAsia="Times New Roman" w:hAnsi="Times New Roman" w:cs="Times New Roman"/>
          <w:color w:val="000000"/>
        </w:rPr>
        <w:t xml:space="preserve"> </w:t>
      </w:r>
      <w:r w:rsidR="00C71FA4">
        <w:rPr>
          <w:rFonts w:ascii="Times New Roman" w:eastAsia="Times New Roman" w:hAnsi="Times New Roman" w:cs="Times New Roman"/>
          <w:color w:val="000000"/>
        </w:rPr>
        <w:t>p</w:t>
      </w:r>
      <w:r w:rsidR="00C71FA4" w:rsidRPr="00427D43">
        <w:rPr>
          <w:rFonts w:ascii="Times New Roman" w:eastAsia="Times New Roman" w:hAnsi="Times New Roman" w:cs="Times New Roman"/>
          <w:color w:val="000000"/>
        </w:rPr>
        <w:t>g</w:t>
      </w:r>
      <w:r w:rsidR="00E149D6">
        <w:rPr>
          <w:rFonts w:ascii="Times New Roman" w:hAnsi="Times New Roman" w:cs="Times New Roman"/>
        </w:rPr>
        <w:t xml:space="preserve">. </w:t>
      </w:r>
      <w:r w:rsidRPr="00427D43">
        <w:rPr>
          <w:rFonts w:ascii="Times New Roman" w:hAnsi="Times New Roman" w:cs="Times New Roman"/>
        </w:rPr>
        <w:t>351</w:t>
      </w:r>
      <w:r w:rsidR="00F63914" w:rsidRPr="00427D43">
        <w:rPr>
          <w:rFonts w:ascii="Times New Roman" w:hAnsi="Times New Roman" w:cs="Times New Roman"/>
        </w:rPr>
        <w:t>.</w:t>
      </w:r>
    </w:p>
  </w:footnote>
  <w:footnote w:id="49">
    <w:p w14:paraId="651C1CEC" w14:textId="4121CA06" w:rsidR="00EA6FF1" w:rsidRPr="00427D43" w:rsidRDefault="00EA6FF1" w:rsidP="00EA6FF1">
      <w:pPr>
        <w:pStyle w:val="FootnoteText"/>
        <w:rPr>
          <w:rFonts w:ascii="Times New Roman" w:hAnsi="Times New Roman" w:cs="Times New Roman"/>
        </w:rPr>
      </w:pPr>
      <w:r w:rsidRPr="00427D43">
        <w:rPr>
          <w:rStyle w:val="FootnoteReference"/>
          <w:rFonts w:ascii="Times New Roman" w:hAnsi="Times New Roman" w:cs="Times New Roman"/>
        </w:rPr>
        <w:footnoteRef/>
      </w:r>
      <w:r w:rsidRPr="00427D43">
        <w:rPr>
          <w:rFonts w:ascii="Times New Roman" w:hAnsi="Times New Roman" w:cs="Times New Roman"/>
        </w:rPr>
        <w:t xml:space="preserve"> </w:t>
      </w:r>
      <w:r w:rsidRPr="00427D43">
        <w:rPr>
          <w:rFonts w:ascii="Times New Roman" w:eastAsia="Times New Roman" w:hAnsi="Times New Roman" w:cs="Times New Roman"/>
          <w:color w:val="000000"/>
        </w:rPr>
        <w:t>Belting and Edmond. </w:t>
      </w:r>
      <w:r w:rsidRPr="00427D43">
        <w:rPr>
          <w:rFonts w:ascii="Times New Roman" w:eastAsia="Times New Roman" w:hAnsi="Times New Roman" w:cs="Times New Roman"/>
          <w:i/>
          <w:iCs/>
          <w:color w:val="000000"/>
        </w:rPr>
        <w:t>Likeness and Presence: A History of the Image Before The Era of Ar</w:t>
      </w:r>
      <w:r w:rsidR="004A3F81">
        <w:rPr>
          <w:rFonts w:ascii="Times New Roman" w:eastAsia="Times New Roman" w:hAnsi="Times New Roman" w:cs="Times New Roman"/>
          <w:i/>
          <w:iCs/>
          <w:color w:val="000000"/>
        </w:rPr>
        <w:t>t</w:t>
      </w:r>
      <w:r w:rsidR="00C42A3A">
        <w:rPr>
          <w:rFonts w:ascii="Times New Roman" w:eastAsia="Times New Roman" w:hAnsi="Times New Roman" w:cs="Times New Roman"/>
          <w:color w:val="000000"/>
        </w:rPr>
        <w:t>,</w:t>
      </w:r>
      <w:r w:rsidRPr="00427D43">
        <w:rPr>
          <w:rFonts w:ascii="Times New Roman" w:eastAsia="Times New Roman" w:hAnsi="Times New Roman" w:cs="Times New Roman"/>
          <w:color w:val="000000"/>
        </w:rPr>
        <w:t xml:space="preserve"> </w:t>
      </w:r>
      <w:r w:rsidR="004A3F81">
        <w:rPr>
          <w:rFonts w:ascii="Times New Roman" w:eastAsia="Times New Roman" w:hAnsi="Times New Roman" w:cs="Times New Roman"/>
          <w:color w:val="000000"/>
        </w:rPr>
        <w:t>pg.</w:t>
      </w:r>
      <w:r w:rsidRPr="00427D43">
        <w:rPr>
          <w:rFonts w:ascii="Times New Roman" w:eastAsia="Times New Roman" w:hAnsi="Times New Roman" w:cs="Times New Roman"/>
          <w:color w:val="000000"/>
        </w:rPr>
        <w:t xml:space="preserve"> 332.</w:t>
      </w:r>
    </w:p>
  </w:footnote>
  <w:footnote w:id="50">
    <w:p w14:paraId="058B6E7E" w14:textId="23258AEE" w:rsidR="003E497A" w:rsidRPr="005A47CE" w:rsidRDefault="003E497A" w:rsidP="003E497A">
      <w:pPr>
        <w:pStyle w:val="FootnoteText"/>
        <w:rPr>
          <w:rFonts w:ascii="Times New Roman" w:hAnsi="Times New Roman" w:cs="Times New Roman"/>
        </w:rPr>
      </w:pPr>
      <w:r w:rsidRPr="00427D43">
        <w:rPr>
          <w:rStyle w:val="FootnoteReference"/>
          <w:rFonts w:ascii="Times New Roman" w:hAnsi="Times New Roman" w:cs="Times New Roman"/>
        </w:rPr>
        <w:footnoteRef/>
      </w:r>
      <w:r w:rsidR="00C42A3A">
        <w:rPr>
          <w:rFonts w:ascii="Times New Roman" w:hAnsi="Times New Roman" w:cs="Times New Roman"/>
        </w:rPr>
        <w:t xml:space="preserve"> </w:t>
      </w:r>
      <w:r w:rsidR="00C42A3A" w:rsidRPr="00427D43">
        <w:rPr>
          <w:rFonts w:ascii="Times New Roman" w:eastAsia="Times New Roman" w:hAnsi="Times New Roman" w:cs="Times New Roman"/>
          <w:color w:val="000000"/>
        </w:rPr>
        <w:t>Belting and Edmond. </w:t>
      </w:r>
      <w:r w:rsidR="00C42A3A" w:rsidRPr="00427D43">
        <w:rPr>
          <w:rFonts w:ascii="Times New Roman" w:eastAsia="Times New Roman" w:hAnsi="Times New Roman" w:cs="Times New Roman"/>
          <w:i/>
          <w:iCs/>
          <w:color w:val="000000"/>
        </w:rPr>
        <w:t>Likeness and Presence: A History of the Image Before The Era of Ar</w:t>
      </w:r>
      <w:r w:rsidR="00C42A3A">
        <w:rPr>
          <w:rFonts w:ascii="Times New Roman" w:hAnsi="Times New Roman" w:cs="Times New Roman"/>
          <w:i/>
          <w:iCs/>
        </w:rPr>
        <w:t>t</w:t>
      </w:r>
      <w:r w:rsidR="004A3F81">
        <w:rPr>
          <w:rFonts w:ascii="Times New Roman" w:hAnsi="Times New Roman" w:cs="Times New Roman"/>
          <w:i/>
          <w:iCs/>
        </w:rPr>
        <w:t xml:space="preserve">, </w:t>
      </w:r>
      <w:r w:rsidR="004A3F81">
        <w:rPr>
          <w:rFonts w:ascii="Times New Roman" w:hAnsi="Times New Roman" w:cs="Times New Roman"/>
        </w:rPr>
        <w:t xml:space="preserve">pg. </w:t>
      </w:r>
      <w:r w:rsidR="00E570B4" w:rsidRPr="00427D43">
        <w:rPr>
          <w:rFonts w:ascii="Times New Roman" w:hAnsi="Times New Roman" w:cs="Times New Roman"/>
        </w:rPr>
        <w:t>351.</w:t>
      </w:r>
      <w:r w:rsidR="00C42A3A">
        <w:rPr>
          <w:rFonts w:ascii="Times New Roman" w:hAnsi="Times New Roman" w:cs="Times New Roman"/>
        </w:rPr>
        <w:t xml:space="preserve"> </w:t>
      </w:r>
    </w:p>
  </w:footnote>
  <w:footnote w:id="51">
    <w:p w14:paraId="511A7CDD" w14:textId="224116D2" w:rsidR="003E497A" w:rsidRPr="007557C9" w:rsidRDefault="003E497A" w:rsidP="003E497A">
      <w:pPr>
        <w:pStyle w:val="FootnoteText"/>
        <w:rPr>
          <w:rFonts w:cstheme="minorHAnsi"/>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D1F2F" w:rsidRPr="00427D43">
        <w:rPr>
          <w:rFonts w:ascii="Times New Roman" w:eastAsia="Times New Roman" w:hAnsi="Times New Roman" w:cs="Times New Roman"/>
          <w:color w:val="000000"/>
        </w:rPr>
        <w:t>Hans Belting and Jephcott Edmond. </w:t>
      </w:r>
      <w:r w:rsidR="005D1F2F" w:rsidRPr="00427D43">
        <w:rPr>
          <w:rFonts w:ascii="Times New Roman" w:eastAsia="Times New Roman" w:hAnsi="Times New Roman" w:cs="Times New Roman"/>
          <w:i/>
          <w:iCs/>
          <w:color w:val="000000"/>
        </w:rPr>
        <w:t>Likeness and Presence: A History of the Image Before The Era of Art</w:t>
      </w:r>
      <w:r w:rsidR="005D1F2F" w:rsidRPr="00427D43">
        <w:rPr>
          <w:rFonts w:ascii="Times New Roman" w:eastAsia="Times New Roman" w:hAnsi="Times New Roman" w:cs="Times New Roman"/>
          <w:color w:val="000000"/>
        </w:rPr>
        <w:t>. (Chicago: The University of Chicago Press</w:t>
      </w:r>
      <w:r w:rsidR="005D1F2F" w:rsidRPr="00427D43">
        <w:rPr>
          <w:rFonts w:ascii="Times New Roman" w:hAnsi="Times New Roman" w:cs="Times New Roman"/>
        </w:rPr>
        <w:t xml:space="preserve">, </w:t>
      </w:r>
      <w:r w:rsidR="005D1F2F" w:rsidRPr="00427D43">
        <w:rPr>
          <w:rFonts w:ascii="Times New Roman" w:eastAsia="Times New Roman" w:hAnsi="Times New Roman" w:cs="Times New Roman"/>
          <w:color w:val="000000"/>
        </w:rPr>
        <w:t>1994)</w:t>
      </w:r>
      <w:r w:rsidR="00193065">
        <w:rPr>
          <w:rFonts w:ascii="Times New Roman" w:eastAsia="Times New Roman" w:hAnsi="Times New Roman" w:cs="Times New Roman"/>
          <w:color w:val="000000"/>
        </w:rPr>
        <w:t>,</w:t>
      </w:r>
      <w:r w:rsidR="005D1F2F" w:rsidRPr="00427D43">
        <w:rPr>
          <w:rFonts w:ascii="Times New Roman" w:eastAsia="Times New Roman" w:hAnsi="Times New Roman" w:cs="Times New Roman"/>
          <w:color w:val="000000"/>
        </w:rPr>
        <w:t xml:space="preserve"> </w:t>
      </w:r>
      <w:r w:rsidR="00193065">
        <w:rPr>
          <w:rFonts w:ascii="Times New Roman" w:eastAsia="Times New Roman" w:hAnsi="Times New Roman" w:cs="Times New Roman"/>
          <w:color w:val="000000"/>
        </w:rPr>
        <w:t>p</w:t>
      </w:r>
      <w:r w:rsidR="005D1F2F" w:rsidRPr="00427D43">
        <w:rPr>
          <w:rFonts w:ascii="Times New Roman" w:eastAsia="Times New Roman" w:hAnsi="Times New Roman" w:cs="Times New Roman"/>
          <w:color w:val="000000"/>
        </w:rPr>
        <w:t>g</w:t>
      </w:r>
      <w:r w:rsidR="00193065">
        <w:rPr>
          <w:rFonts w:ascii="Times New Roman" w:eastAsia="Times New Roman" w:hAnsi="Times New Roman" w:cs="Times New Roman"/>
          <w:color w:val="000000"/>
        </w:rPr>
        <w:t>.</w:t>
      </w:r>
      <w:r w:rsidR="005D1F2F" w:rsidRPr="00427D43">
        <w:rPr>
          <w:rFonts w:ascii="Times New Roman" w:eastAsia="Times New Roman" w:hAnsi="Times New Roman" w:cs="Times New Roman"/>
          <w:color w:val="000000"/>
        </w:rPr>
        <w:t xml:space="preserve"> 332</w:t>
      </w:r>
      <w:r w:rsidRPr="005A47CE">
        <w:rPr>
          <w:rFonts w:ascii="Times New Roman" w:hAnsi="Times New Roman" w:cs="Times New Roman"/>
        </w:rPr>
        <w:t>.</w:t>
      </w:r>
    </w:p>
  </w:footnote>
  <w:footnote w:id="52">
    <w:p w14:paraId="003500C2" w14:textId="1D5730D7"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Maria Vassilaki, </w:t>
      </w:r>
      <w:r w:rsidRPr="008E37DF">
        <w:rPr>
          <w:rFonts w:ascii="Times New Roman" w:hAnsi="Times New Roman" w:cs="Times New Roman"/>
          <w:i/>
          <w:iCs/>
        </w:rPr>
        <w:t>Images of the Mother of God, Perceptions of the Theotokos in Byzantium</w:t>
      </w:r>
      <w:r w:rsidRPr="005A47CE">
        <w:rPr>
          <w:rFonts w:ascii="Times New Roman" w:hAnsi="Times New Roman" w:cs="Times New Roman"/>
        </w:rPr>
        <w:t>, (Aldershot</w:t>
      </w:r>
      <w:r w:rsidR="00AB71E6">
        <w:rPr>
          <w:rFonts w:ascii="Times New Roman" w:hAnsi="Times New Roman" w:cs="Times New Roman"/>
        </w:rPr>
        <w:t>:</w:t>
      </w:r>
      <w:r w:rsidRPr="005A47CE">
        <w:rPr>
          <w:rFonts w:ascii="Times New Roman" w:hAnsi="Times New Roman" w:cs="Times New Roman"/>
        </w:rPr>
        <w:t xml:space="preserve"> Ashgate Pub</w:t>
      </w:r>
      <w:r w:rsidR="00AB71E6">
        <w:rPr>
          <w:rFonts w:ascii="Times New Roman" w:hAnsi="Times New Roman" w:cs="Times New Roman"/>
        </w:rPr>
        <w:t>ishing</w:t>
      </w:r>
      <w:r w:rsidRPr="005A47CE">
        <w:rPr>
          <w:rFonts w:ascii="Times New Roman" w:hAnsi="Times New Roman" w:cs="Times New Roman"/>
        </w:rPr>
        <w:t>, 2005), pg. 116.</w:t>
      </w:r>
    </w:p>
  </w:footnote>
  <w:footnote w:id="53">
    <w:p w14:paraId="279ED65D" w14:textId="035B7037"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99774B" w:rsidRPr="00427D43">
        <w:rPr>
          <w:rFonts w:ascii="Times New Roman" w:eastAsia="Times New Roman" w:hAnsi="Times New Roman" w:cs="Times New Roman"/>
          <w:color w:val="000000"/>
        </w:rPr>
        <w:t>Hans Belting and Jephcott Edmond. </w:t>
      </w:r>
      <w:r w:rsidR="0099774B" w:rsidRPr="00427D43">
        <w:rPr>
          <w:rFonts w:ascii="Times New Roman" w:eastAsia="Times New Roman" w:hAnsi="Times New Roman" w:cs="Times New Roman"/>
          <w:i/>
          <w:iCs/>
          <w:color w:val="000000"/>
        </w:rPr>
        <w:t xml:space="preserve">Likeness and Presence: A History of the Image Before </w:t>
      </w:r>
      <w:r w:rsidR="00A82905" w:rsidRPr="00427D43">
        <w:rPr>
          <w:rFonts w:ascii="Times New Roman" w:eastAsia="Times New Roman" w:hAnsi="Times New Roman" w:cs="Times New Roman"/>
          <w:i/>
          <w:iCs/>
          <w:color w:val="000000"/>
        </w:rPr>
        <w:t>the</w:t>
      </w:r>
      <w:r w:rsidR="0099774B" w:rsidRPr="00427D43">
        <w:rPr>
          <w:rFonts w:ascii="Times New Roman" w:eastAsia="Times New Roman" w:hAnsi="Times New Roman" w:cs="Times New Roman"/>
          <w:i/>
          <w:iCs/>
          <w:color w:val="000000"/>
        </w:rPr>
        <w:t xml:space="preserve"> Era of Art</w:t>
      </w:r>
      <w:r w:rsidR="0099774B" w:rsidRPr="00427D43">
        <w:rPr>
          <w:rFonts w:ascii="Times New Roman" w:eastAsia="Times New Roman" w:hAnsi="Times New Roman" w:cs="Times New Roman"/>
          <w:color w:val="000000"/>
        </w:rPr>
        <w:t>. (Chicago: The University of Chicago Press</w:t>
      </w:r>
      <w:r w:rsidR="0099774B" w:rsidRPr="00427D43">
        <w:rPr>
          <w:rFonts w:ascii="Times New Roman" w:hAnsi="Times New Roman" w:cs="Times New Roman"/>
        </w:rPr>
        <w:t xml:space="preserve">, </w:t>
      </w:r>
      <w:r w:rsidR="0099774B" w:rsidRPr="00427D43">
        <w:rPr>
          <w:rFonts w:ascii="Times New Roman" w:eastAsia="Times New Roman" w:hAnsi="Times New Roman" w:cs="Times New Roman"/>
          <w:color w:val="000000"/>
        </w:rPr>
        <w:t>1994)</w:t>
      </w:r>
      <w:r w:rsidR="0099774B">
        <w:rPr>
          <w:rFonts w:ascii="Times New Roman" w:eastAsia="Times New Roman" w:hAnsi="Times New Roman" w:cs="Times New Roman"/>
          <w:color w:val="000000"/>
        </w:rPr>
        <w:t>,</w:t>
      </w:r>
      <w:r w:rsidR="0099774B" w:rsidRPr="00427D43">
        <w:rPr>
          <w:rFonts w:ascii="Times New Roman" w:eastAsia="Times New Roman" w:hAnsi="Times New Roman" w:cs="Times New Roman"/>
          <w:color w:val="000000"/>
        </w:rPr>
        <w:t xml:space="preserve"> </w:t>
      </w:r>
      <w:r w:rsidR="0099774B">
        <w:rPr>
          <w:rFonts w:ascii="Times New Roman" w:eastAsia="Times New Roman" w:hAnsi="Times New Roman" w:cs="Times New Roman"/>
          <w:color w:val="000000"/>
        </w:rPr>
        <w:t>p</w:t>
      </w:r>
      <w:r w:rsidR="0099774B" w:rsidRPr="00427D43">
        <w:rPr>
          <w:rFonts w:ascii="Times New Roman" w:eastAsia="Times New Roman" w:hAnsi="Times New Roman" w:cs="Times New Roman"/>
          <w:color w:val="000000"/>
        </w:rPr>
        <w:t>g</w:t>
      </w:r>
      <w:r w:rsidRPr="005A47CE">
        <w:rPr>
          <w:rFonts w:ascii="Times New Roman" w:eastAsia="Times New Roman" w:hAnsi="Times New Roman" w:cs="Times New Roman"/>
          <w:color w:val="000000"/>
        </w:rPr>
        <w:t>. 23</w:t>
      </w:r>
      <w:r w:rsidR="00F63914" w:rsidRPr="005A47CE">
        <w:rPr>
          <w:rFonts w:ascii="Times New Roman" w:eastAsia="Times New Roman" w:hAnsi="Times New Roman" w:cs="Times New Roman"/>
          <w:color w:val="000000"/>
        </w:rPr>
        <w:t>.</w:t>
      </w:r>
    </w:p>
  </w:footnote>
  <w:footnote w:id="54">
    <w:p w14:paraId="13926A68" w14:textId="42D82D38"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B37FD" w:rsidRPr="00427D43">
        <w:rPr>
          <w:rFonts w:ascii="Times New Roman" w:eastAsia="Times New Roman" w:hAnsi="Times New Roman" w:cs="Times New Roman"/>
          <w:color w:val="000000"/>
        </w:rPr>
        <w:t>Belting and Edmond. </w:t>
      </w:r>
      <w:r w:rsidR="005B37FD" w:rsidRPr="00427D43">
        <w:rPr>
          <w:rFonts w:ascii="Times New Roman" w:eastAsia="Times New Roman" w:hAnsi="Times New Roman" w:cs="Times New Roman"/>
          <w:i/>
          <w:iCs/>
          <w:color w:val="000000"/>
        </w:rPr>
        <w:t xml:space="preserve">Likeness and Presence: A History of the Image Before </w:t>
      </w:r>
      <w:r w:rsidR="00A82905" w:rsidRPr="00427D43">
        <w:rPr>
          <w:rFonts w:ascii="Times New Roman" w:eastAsia="Times New Roman" w:hAnsi="Times New Roman" w:cs="Times New Roman"/>
          <w:i/>
          <w:iCs/>
          <w:color w:val="000000"/>
        </w:rPr>
        <w:t>the</w:t>
      </w:r>
      <w:r w:rsidR="005B37FD" w:rsidRPr="00427D43">
        <w:rPr>
          <w:rFonts w:ascii="Times New Roman" w:eastAsia="Times New Roman" w:hAnsi="Times New Roman" w:cs="Times New Roman"/>
          <w:i/>
          <w:iCs/>
          <w:color w:val="000000"/>
        </w:rPr>
        <w:t xml:space="preserve"> Era of Ar</w:t>
      </w:r>
      <w:r w:rsidR="005B37FD">
        <w:rPr>
          <w:rFonts w:ascii="Times New Roman" w:hAnsi="Times New Roman" w:cs="Times New Roman"/>
          <w:i/>
          <w:iCs/>
        </w:rPr>
        <w:t>t</w:t>
      </w:r>
      <w:r w:rsidR="005B37FD">
        <w:rPr>
          <w:rFonts w:ascii="Times New Roman" w:hAnsi="Times New Roman" w:cs="Times New Roman"/>
        </w:rPr>
        <w:t>, pg. 23</w:t>
      </w:r>
      <w:r w:rsidR="00430497">
        <w:rPr>
          <w:rFonts w:ascii="Times New Roman" w:hAnsi="Times New Roman" w:cs="Times New Roman"/>
        </w:rPr>
        <w:t>.</w:t>
      </w:r>
    </w:p>
  </w:footnote>
  <w:footnote w:id="55">
    <w:p w14:paraId="7308C93B" w14:textId="6812F202"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Eva Haustein-Bartsch and Norbert Wolf. </w:t>
      </w:r>
      <w:r w:rsidRPr="005A47CE">
        <w:rPr>
          <w:rFonts w:ascii="Times New Roman" w:hAnsi="Times New Roman" w:cs="Times New Roman"/>
          <w:i/>
          <w:iCs/>
        </w:rPr>
        <w:t>Icons</w:t>
      </w:r>
      <w:r w:rsidRPr="005A47CE">
        <w:rPr>
          <w:rFonts w:ascii="Times New Roman" w:hAnsi="Times New Roman" w:cs="Times New Roman"/>
        </w:rPr>
        <w:t>. (</w:t>
      </w:r>
      <w:r w:rsidR="004A51C3">
        <w:rPr>
          <w:rFonts w:ascii="Times New Roman" w:hAnsi="Times New Roman" w:cs="Times New Roman"/>
        </w:rPr>
        <w:t xml:space="preserve">Cologne: </w:t>
      </w:r>
      <w:r w:rsidRPr="005A47CE">
        <w:rPr>
          <w:rFonts w:ascii="Times New Roman" w:hAnsi="Times New Roman" w:cs="Times New Roman"/>
        </w:rPr>
        <w:t>Taschen, 2008)</w:t>
      </w:r>
      <w:r w:rsidR="004A51C3">
        <w:rPr>
          <w:rFonts w:ascii="Times New Roman" w:hAnsi="Times New Roman" w:cs="Times New Roman"/>
        </w:rPr>
        <w:t>,</w:t>
      </w:r>
      <w:r w:rsidRPr="005A47CE">
        <w:rPr>
          <w:rFonts w:ascii="Times New Roman" w:hAnsi="Times New Roman" w:cs="Times New Roman"/>
        </w:rPr>
        <w:t xml:space="preserve"> </w:t>
      </w:r>
      <w:r w:rsidR="004A51C3">
        <w:rPr>
          <w:rFonts w:ascii="Times New Roman" w:hAnsi="Times New Roman" w:cs="Times New Roman"/>
        </w:rPr>
        <w:t>p</w:t>
      </w:r>
      <w:r w:rsidRPr="005A47CE">
        <w:rPr>
          <w:rFonts w:ascii="Times New Roman" w:hAnsi="Times New Roman" w:cs="Times New Roman"/>
        </w:rPr>
        <w:t>g. 44. The icon was hitherto unknown up to the 15</w:t>
      </w:r>
      <w:r w:rsidRPr="005A47CE">
        <w:rPr>
          <w:rFonts w:ascii="Times New Roman" w:hAnsi="Times New Roman" w:cs="Times New Roman"/>
          <w:vertAlign w:val="superscript"/>
        </w:rPr>
        <w:t>th</w:t>
      </w:r>
      <w:r w:rsidRPr="005A47CE">
        <w:rPr>
          <w:rFonts w:ascii="Times New Roman" w:hAnsi="Times New Roman" w:cs="Times New Roman"/>
        </w:rPr>
        <w:t xml:space="preserve"> century.</w:t>
      </w:r>
    </w:p>
  </w:footnote>
  <w:footnote w:id="56">
    <w:p w14:paraId="331CD824" w14:textId="093BE85C" w:rsidR="003E497A" w:rsidRPr="00B127DA" w:rsidRDefault="003E497A" w:rsidP="003E497A">
      <w:pPr>
        <w:pStyle w:val="FootnoteText"/>
        <w:rPr>
          <w:rFonts w:cstheme="minorHAnsi"/>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AE1EEC" w:rsidRPr="00B127DA">
        <w:rPr>
          <w:rFonts w:ascii="Times New Roman" w:hAnsi="Times New Roman" w:cs="Times New Roman"/>
        </w:rPr>
        <w:t xml:space="preserve">Eva Haustein-Bartsch and Norbert Wolf. </w:t>
      </w:r>
      <w:r w:rsidR="00AE1EEC" w:rsidRPr="00B127DA">
        <w:rPr>
          <w:rFonts w:ascii="Times New Roman" w:hAnsi="Times New Roman" w:cs="Times New Roman"/>
          <w:i/>
          <w:iCs/>
        </w:rPr>
        <w:t>Icons</w:t>
      </w:r>
      <w:r w:rsidR="00AE1EEC" w:rsidRPr="00B127DA">
        <w:rPr>
          <w:rFonts w:ascii="Times New Roman" w:hAnsi="Times New Roman" w:cs="Times New Roman"/>
        </w:rPr>
        <w:t>. (</w:t>
      </w:r>
      <w:r w:rsidR="004A51C3">
        <w:rPr>
          <w:rFonts w:ascii="Times New Roman" w:hAnsi="Times New Roman" w:cs="Times New Roman"/>
        </w:rPr>
        <w:t xml:space="preserve">Cologne: </w:t>
      </w:r>
      <w:r w:rsidR="00AE1EEC" w:rsidRPr="00B127DA">
        <w:rPr>
          <w:rFonts w:ascii="Times New Roman" w:hAnsi="Times New Roman" w:cs="Times New Roman"/>
        </w:rPr>
        <w:t>Taschen, 2008)</w:t>
      </w:r>
      <w:r w:rsidR="004A51C3">
        <w:rPr>
          <w:rFonts w:ascii="Times New Roman" w:hAnsi="Times New Roman" w:cs="Times New Roman"/>
        </w:rPr>
        <w:t>,</w:t>
      </w:r>
      <w:r w:rsidR="00AE1EEC" w:rsidRPr="00B127DA">
        <w:rPr>
          <w:rFonts w:ascii="Times New Roman" w:hAnsi="Times New Roman" w:cs="Times New Roman"/>
        </w:rPr>
        <w:t xml:space="preserve"> </w:t>
      </w:r>
      <w:r w:rsidR="004A51C3">
        <w:rPr>
          <w:rFonts w:ascii="Times New Roman" w:hAnsi="Times New Roman" w:cs="Times New Roman"/>
        </w:rPr>
        <w:t>p</w:t>
      </w:r>
      <w:r w:rsidR="00AE1EEC" w:rsidRPr="00B127DA">
        <w:rPr>
          <w:rFonts w:ascii="Times New Roman" w:hAnsi="Times New Roman" w:cs="Times New Roman"/>
        </w:rPr>
        <w:t>g. 44</w:t>
      </w:r>
      <w:r w:rsidRPr="00B127DA">
        <w:rPr>
          <w:rFonts w:ascii="Times New Roman" w:hAnsi="Times New Roman" w:cs="Times New Roman"/>
        </w:rPr>
        <w:t>. Though there is little known about Nikolas, we do know he died in 1500, and was Cretan. His first recorded mention in history is in 1487 in Candia (Heraklion). Tzafoures represents a departure from previous generations of iconographers, as we only know who he is and can attribute works to him due to the fact that he signed his name on several.</w:t>
      </w:r>
      <w:r w:rsidRPr="00B127DA">
        <w:rPr>
          <w:rFonts w:cstheme="minorHAnsi"/>
        </w:rPr>
        <w:t xml:space="preserve"> </w:t>
      </w:r>
    </w:p>
  </w:footnote>
  <w:footnote w:id="57">
    <w:p w14:paraId="3A812E49" w14:textId="34514214" w:rsidR="003E497A" w:rsidRPr="00B127DA" w:rsidRDefault="003E497A" w:rsidP="003E497A">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951F27" w:rsidRPr="00B127DA">
        <w:rPr>
          <w:rFonts w:ascii="Times New Roman" w:hAnsi="Times New Roman" w:cs="Times New Roman"/>
        </w:rPr>
        <w:t xml:space="preserve"> </w:t>
      </w:r>
      <w:r w:rsidR="009323E1" w:rsidRPr="00B127DA">
        <w:rPr>
          <w:rFonts w:ascii="Times New Roman" w:hAnsi="Times New Roman" w:cs="Times New Roman"/>
        </w:rPr>
        <w:t xml:space="preserve">Eva Haustein-Bartsch and Norbert Wolf. </w:t>
      </w:r>
      <w:r w:rsidR="009323E1" w:rsidRPr="00B127DA">
        <w:rPr>
          <w:rFonts w:ascii="Times New Roman" w:hAnsi="Times New Roman" w:cs="Times New Roman"/>
          <w:i/>
          <w:iCs/>
        </w:rPr>
        <w:t>Icons</w:t>
      </w:r>
      <w:r w:rsidR="009323E1" w:rsidRPr="00B127DA">
        <w:rPr>
          <w:rFonts w:ascii="Times New Roman" w:hAnsi="Times New Roman" w:cs="Times New Roman"/>
        </w:rPr>
        <w:t>. (</w:t>
      </w:r>
      <w:r w:rsidR="009323E1">
        <w:rPr>
          <w:rFonts w:ascii="Times New Roman" w:hAnsi="Times New Roman" w:cs="Times New Roman"/>
        </w:rPr>
        <w:t xml:space="preserve">Cologne: </w:t>
      </w:r>
      <w:r w:rsidR="009323E1" w:rsidRPr="00B127DA">
        <w:rPr>
          <w:rFonts w:ascii="Times New Roman" w:hAnsi="Times New Roman" w:cs="Times New Roman"/>
        </w:rPr>
        <w:t>Taschen, 2008)</w:t>
      </w:r>
      <w:r w:rsidR="009323E1">
        <w:rPr>
          <w:rFonts w:ascii="Times New Roman" w:hAnsi="Times New Roman" w:cs="Times New Roman"/>
        </w:rPr>
        <w:t>,</w:t>
      </w:r>
      <w:r w:rsidR="009323E1" w:rsidRPr="00B127DA">
        <w:rPr>
          <w:rFonts w:ascii="Times New Roman" w:hAnsi="Times New Roman" w:cs="Times New Roman"/>
        </w:rPr>
        <w:t xml:space="preserve"> </w:t>
      </w:r>
      <w:r w:rsidR="009323E1">
        <w:rPr>
          <w:rFonts w:ascii="Times New Roman" w:hAnsi="Times New Roman" w:cs="Times New Roman"/>
        </w:rPr>
        <w:t>p</w:t>
      </w:r>
      <w:r w:rsidR="009323E1" w:rsidRPr="00B127DA">
        <w:rPr>
          <w:rFonts w:ascii="Times New Roman" w:hAnsi="Times New Roman" w:cs="Times New Roman"/>
        </w:rPr>
        <w:t>g</w:t>
      </w:r>
      <w:r w:rsidR="004A51C3">
        <w:rPr>
          <w:rFonts w:ascii="Times New Roman" w:hAnsi="Times New Roman" w:cs="Times New Roman"/>
        </w:rPr>
        <w:t>.</w:t>
      </w:r>
      <w:r w:rsidR="00951F27" w:rsidRPr="00B127DA">
        <w:rPr>
          <w:rFonts w:ascii="Times New Roman" w:hAnsi="Times New Roman" w:cs="Times New Roman"/>
        </w:rPr>
        <w:t xml:space="preserve"> 44</w:t>
      </w:r>
      <w:r w:rsidRPr="00B127DA">
        <w:rPr>
          <w:rFonts w:ascii="Times New Roman" w:hAnsi="Times New Roman" w:cs="Times New Roman"/>
        </w:rPr>
        <w:t>.</w:t>
      </w:r>
    </w:p>
  </w:footnote>
  <w:footnote w:id="58">
    <w:p w14:paraId="251C62AE" w14:textId="662E5AEC" w:rsidR="00951F27" w:rsidRPr="00B127DA" w:rsidRDefault="00951F27">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5B37FD" w:rsidRPr="00B127DA">
        <w:rPr>
          <w:rFonts w:ascii="Times New Roman" w:hAnsi="Times New Roman" w:cs="Times New Roman"/>
        </w:rPr>
        <w:t xml:space="preserve">Haustein-Bartsch and Wolf. </w:t>
      </w:r>
      <w:r w:rsidR="005B37FD" w:rsidRPr="00B127DA">
        <w:rPr>
          <w:rFonts w:ascii="Times New Roman" w:hAnsi="Times New Roman" w:cs="Times New Roman"/>
          <w:i/>
          <w:iCs/>
        </w:rPr>
        <w:t>Icons</w:t>
      </w:r>
      <w:r w:rsidR="005B37FD" w:rsidRPr="00B127DA">
        <w:rPr>
          <w:rFonts w:ascii="Times New Roman" w:hAnsi="Times New Roman" w:cs="Times New Roman"/>
        </w:rPr>
        <w:t xml:space="preserve">, </w:t>
      </w:r>
      <w:r w:rsidR="004A51C3">
        <w:rPr>
          <w:rFonts w:ascii="Times New Roman" w:hAnsi="Times New Roman" w:cs="Times New Roman"/>
        </w:rPr>
        <w:t>p</w:t>
      </w:r>
      <w:r w:rsidR="005B37FD" w:rsidRPr="00B127DA">
        <w:rPr>
          <w:rFonts w:ascii="Times New Roman" w:hAnsi="Times New Roman" w:cs="Times New Roman"/>
        </w:rPr>
        <w:t>g</w:t>
      </w:r>
      <w:r w:rsidR="004A51C3">
        <w:rPr>
          <w:rFonts w:ascii="Times New Roman" w:hAnsi="Times New Roman" w:cs="Times New Roman"/>
        </w:rPr>
        <w:t>.</w:t>
      </w:r>
      <w:r w:rsidR="005B37FD" w:rsidRPr="00B127DA">
        <w:rPr>
          <w:rFonts w:ascii="Times New Roman" w:hAnsi="Times New Roman" w:cs="Times New Roman"/>
        </w:rPr>
        <w:t xml:space="preserve"> 44.</w:t>
      </w:r>
    </w:p>
  </w:footnote>
  <w:footnote w:id="59">
    <w:p w14:paraId="1B299A94" w14:textId="146CC7EE" w:rsidR="003E497A" w:rsidRPr="00B127DA" w:rsidRDefault="003E497A" w:rsidP="00B61389">
      <w:pPr>
        <w:shd w:val="clear" w:color="auto" w:fill="FFFFFF"/>
        <w:spacing w:after="0" w:line="240" w:lineRule="auto"/>
        <w:rPr>
          <w:rFonts w:ascii="Times New Roman" w:eastAsia="Times New Roman" w:hAnsi="Times New Roman" w:cs="Times New Roman"/>
          <w:color w:val="000000"/>
          <w:sz w:val="20"/>
          <w:szCs w:val="20"/>
        </w:rPr>
      </w:pPr>
      <w:r w:rsidRPr="00B127DA">
        <w:rPr>
          <w:rStyle w:val="FootnoteReference"/>
          <w:rFonts w:ascii="Times New Roman" w:hAnsi="Times New Roman" w:cs="Times New Roman"/>
          <w:sz w:val="20"/>
          <w:szCs w:val="20"/>
        </w:rPr>
        <w:footnoteRef/>
      </w:r>
      <w:r w:rsidRPr="00B127DA">
        <w:rPr>
          <w:rFonts w:ascii="Times New Roman" w:hAnsi="Times New Roman" w:cs="Times New Roman"/>
          <w:sz w:val="20"/>
          <w:szCs w:val="20"/>
        </w:rPr>
        <w:t xml:space="preserve">  </w:t>
      </w:r>
      <w:bookmarkStart w:id="0" w:name="_Hlk92712003"/>
      <w:r w:rsidRPr="00B127DA">
        <w:rPr>
          <w:rFonts w:ascii="Times New Roman" w:eastAsia="Times New Roman" w:hAnsi="Times New Roman" w:cs="Times New Roman"/>
          <w:color w:val="000000"/>
          <w:sz w:val="20"/>
          <w:szCs w:val="20"/>
        </w:rPr>
        <w:t>Glenn Peers, Charles Barber, and Stephen Caffey. </w:t>
      </w:r>
      <w:r w:rsidRPr="00B127DA">
        <w:rPr>
          <w:rFonts w:ascii="Times New Roman" w:eastAsia="Times New Roman" w:hAnsi="Times New Roman" w:cs="Times New Roman"/>
          <w:i/>
          <w:iCs/>
          <w:color w:val="000000"/>
          <w:sz w:val="20"/>
          <w:szCs w:val="20"/>
        </w:rPr>
        <w:t>Byzantine Things in the World</w:t>
      </w:r>
      <w:r w:rsidRPr="00B127DA">
        <w:rPr>
          <w:rFonts w:ascii="Times New Roman" w:eastAsia="Times New Roman" w:hAnsi="Times New Roman" w:cs="Times New Roman"/>
          <w:color w:val="000000"/>
          <w:sz w:val="20"/>
          <w:szCs w:val="20"/>
        </w:rPr>
        <w:t>. (New Haven</w:t>
      </w:r>
      <w:r w:rsidR="00C36ED1">
        <w:rPr>
          <w:rFonts w:ascii="Times New Roman" w:eastAsia="Times New Roman" w:hAnsi="Times New Roman" w:cs="Times New Roman"/>
          <w:color w:val="000000"/>
          <w:sz w:val="20"/>
          <w:szCs w:val="20"/>
        </w:rPr>
        <w:t>:</w:t>
      </w:r>
      <w:r w:rsidRPr="00B127DA">
        <w:rPr>
          <w:rFonts w:ascii="Times New Roman" w:eastAsia="Times New Roman" w:hAnsi="Times New Roman" w:cs="Times New Roman"/>
          <w:color w:val="000000"/>
          <w:sz w:val="20"/>
          <w:szCs w:val="20"/>
        </w:rPr>
        <w:t xml:space="preserve"> Yale University Press, 2013)</w:t>
      </w:r>
      <w:r w:rsidR="004A51C3">
        <w:rPr>
          <w:rFonts w:ascii="Times New Roman" w:eastAsia="Times New Roman" w:hAnsi="Times New Roman" w:cs="Times New Roman"/>
          <w:color w:val="000000"/>
          <w:sz w:val="20"/>
          <w:szCs w:val="20"/>
        </w:rPr>
        <w:t>,</w:t>
      </w:r>
      <w:r w:rsidRPr="00B127DA">
        <w:rPr>
          <w:rFonts w:ascii="Times New Roman" w:eastAsia="Times New Roman" w:hAnsi="Times New Roman" w:cs="Times New Roman"/>
          <w:color w:val="000000"/>
          <w:sz w:val="20"/>
          <w:szCs w:val="20"/>
        </w:rPr>
        <w:t xml:space="preserve"> </w:t>
      </w:r>
      <w:r w:rsidR="004A51C3">
        <w:rPr>
          <w:rFonts w:ascii="Times New Roman" w:eastAsia="Times New Roman" w:hAnsi="Times New Roman" w:cs="Times New Roman"/>
          <w:color w:val="000000"/>
          <w:sz w:val="20"/>
          <w:szCs w:val="20"/>
        </w:rPr>
        <w:t>p</w:t>
      </w:r>
      <w:r w:rsidRPr="00B127DA">
        <w:rPr>
          <w:rFonts w:ascii="Times New Roman" w:eastAsia="Times New Roman" w:hAnsi="Times New Roman" w:cs="Times New Roman"/>
          <w:color w:val="000000"/>
          <w:sz w:val="20"/>
          <w:szCs w:val="20"/>
        </w:rPr>
        <w:t>g. 46</w:t>
      </w:r>
      <w:bookmarkEnd w:id="0"/>
      <w:r w:rsidR="000D4594" w:rsidRPr="00B127DA">
        <w:rPr>
          <w:rFonts w:ascii="Times New Roman" w:eastAsia="Times New Roman" w:hAnsi="Times New Roman" w:cs="Times New Roman"/>
          <w:color w:val="000000"/>
          <w:sz w:val="20"/>
          <w:szCs w:val="20"/>
        </w:rPr>
        <w:t>.</w:t>
      </w:r>
    </w:p>
  </w:footnote>
  <w:footnote w:id="60">
    <w:p w14:paraId="261BE8AC" w14:textId="3BE66548" w:rsidR="003E497A" w:rsidRPr="00B127DA" w:rsidRDefault="003E497A" w:rsidP="003E497A">
      <w:pPr>
        <w:shd w:val="clear" w:color="auto" w:fill="FFFFFF"/>
        <w:spacing w:after="0" w:line="240" w:lineRule="auto"/>
        <w:rPr>
          <w:rFonts w:eastAsia="Times New Roman" w:cstheme="minorHAnsi"/>
          <w:color w:val="000000"/>
          <w:sz w:val="20"/>
          <w:szCs w:val="20"/>
        </w:rPr>
      </w:pPr>
      <w:r w:rsidRPr="00B127DA">
        <w:rPr>
          <w:rStyle w:val="FootnoteReference"/>
          <w:rFonts w:ascii="Times New Roman" w:hAnsi="Times New Roman" w:cs="Times New Roman"/>
          <w:sz w:val="20"/>
          <w:szCs w:val="20"/>
        </w:rPr>
        <w:footnoteRef/>
      </w:r>
      <w:r w:rsidRPr="00B127DA">
        <w:rPr>
          <w:rFonts w:ascii="Times New Roman" w:hAnsi="Times New Roman" w:cs="Times New Roman"/>
          <w:sz w:val="20"/>
          <w:szCs w:val="20"/>
        </w:rPr>
        <w:t xml:space="preserve"> </w:t>
      </w:r>
      <w:r w:rsidRPr="00B127DA">
        <w:rPr>
          <w:rFonts w:ascii="Times New Roman" w:eastAsia="Times New Roman" w:hAnsi="Times New Roman" w:cs="Times New Roman"/>
          <w:color w:val="000000"/>
          <w:sz w:val="20"/>
          <w:szCs w:val="20"/>
        </w:rPr>
        <w:t>Glenn Peers, Charles Barber, and Stephen Caffey. </w:t>
      </w:r>
      <w:r w:rsidRPr="00B127DA">
        <w:rPr>
          <w:rFonts w:ascii="Times New Roman" w:eastAsia="Times New Roman" w:hAnsi="Times New Roman" w:cs="Times New Roman"/>
          <w:i/>
          <w:iCs/>
          <w:color w:val="000000"/>
          <w:sz w:val="20"/>
          <w:szCs w:val="20"/>
        </w:rPr>
        <w:t>Byzantine Things in the World</w:t>
      </w:r>
      <w:r w:rsidRPr="00B127DA">
        <w:rPr>
          <w:rFonts w:ascii="Times New Roman" w:eastAsia="Times New Roman" w:hAnsi="Times New Roman" w:cs="Times New Roman"/>
          <w:color w:val="000000"/>
          <w:sz w:val="20"/>
          <w:szCs w:val="20"/>
        </w:rPr>
        <w:t>. (New Haven</w:t>
      </w:r>
      <w:r w:rsidR="00CE2C0E">
        <w:rPr>
          <w:rFonts w:ascii="Times New Roman" w:eastAsia="Times New Roman" w:hAnsi="Times New Roman" w:cs="Times New Roman"/>
          <w:color w:val="000000"/>
          <w:sz w:val="20"/>
          <w:szCs w:val="20"/>
        </w:rPr>
        <w:t>:</w:t>
      </w:r>
      <w:r w:rsidRPr="00B127DA">
        <w:rPr>
          <w:rFonts w:ascii="Times New Roman" w:eastAsia="Times New Roman" w:hAnsi="Times New Roman" w:cs="Times New Roman"/>
          <w:color w:val="000000"/>
          <w:sz w:val="20"/>
          <w:szCs w:val="20"/>
        </w:rPr>
        <w:t xml:space="preserve"> Yale University Press, 2013). </w:t>
      </w:r>
      <w:r w:rsidR="00EA31C0">
        <w:rPr>
          <w:rFonts w:ascii="Times New Roman" w:eastAsia="Times New Roman" w:hAnsi="Times New Roman" w:cs="Times New Roman"/>
          <w:color w:val="000000"/>
          <w:sz w:val="20"/>
          <w:szCs w:val="20"/>
        </w:rPr>
        <w:t>p</w:t>
      </w:r>
      <w:r w:rsidRPr="00B127DA">
        <w:rPr>
          <w:rFonts w:ascii="Times New Roman" w:eastAsia="Times New Roman" w:hAnsi="Times New Roman" w:cs="Times New Roman"/>
          <w:color w:val="000000"/>
          <w:sz w:val="20"/>
          <w:szCs w:val="20"/>
        </w:rPr>
        <w:t>g. 46.</w:t>
      </w:r>
    </w:p>
  </w:footnote>
  <w:footnote w:id="61">
    <w:p w14:paraId="07756EBC" w14:textId="3F52EA80" w:rsidR="00B61389" w:rsidRPr="00B127DA" w:rsidRDefault="00B61389">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Robin Cormack, </w:t>
      </w:r>
      <w:r w:rsidRPr="00B127DA">
        <w:rPr>
          <w:rFonts w:ascii="Times New Roman" w:hAnsi="Times New Roman" w:cs="Times New Roman"/>
          <w:i/>
          <w:iCs/>
        </w:rPr>
        <w:t>Icons</w:t>
      </w:r>
      <w:r w:rsidR="00A82905">
        <w:rPr>
          <w:rFonts w:ascii="Times New Roman" w:hAnsi="Times New Roman" w:cs="Times New Roman"/>
        </w:rPr>
        <w:t>.</w:t>
      </w:r>
      <w:r w:rsidR="00D00F81" w:rsidRPr="00B127DA">
        <w:rPr>
          <w:rFonts w:ascii="Times New Roman" w:hAnsi="Times New Roman" w:cs="Times New Roman"/>
        </w:rPr>
        <w:t xml:space="preserve"> (Harvard University Press, Cambridge Massachusetts, 2007), pg. </w:t>
      </w:r>
      <w:r w:rsidR="00696BBF" w:rsidRPr="00B127DA">
        <w:rPr>
          <w:rFonts w:ascii="Times New Roman" w:hAnsi="Times New Roman" w:cs="Times New Roman"/>
        </w:rPr>
        <w:t>36.</w:t>
      </w:r>
    </w:p>
  </w:footnote>
  <w:footnote w:id="62">
    <w:p w14:paraId="0191A5B8" w14:textId="6081B8E2" w:rsidR="00C70DB9" w:rsidRPr="00B127DA" w:rsidRDefault="00C70DB9">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6B19A7" w:rsidRPr="00B127DA">
        <w:rPr>
          <w:rFonts w:ascii="Times New Roman" w:hAnsi="Times New Roman" w:cs="Times New Roman"/>
        </w:rPr>
        <w:t xml:space="preserve"> Robin Cormack, </w:t>
      </w:r>
      <w:r w:rsidR="006B19A7" w:rsidRPr="00B127DA">
        <w:rPr>
          <w:rFonts w:ascii="Times New Roman" w:hAnsi="Times New Roman" w:cs="Times New Roman"/>
          <w:i/>
          <w:iCs/>
        </w:rPr>
        <w:t>Icons</w:t>
      </w:r>
      <w:r w:rsidR="006B19A7" w:rsidRPr="00B127DA">
        <w:rPr>
          <w:rFonts w:ascii="Times New Roman" w:hAnsi="Times New Roman" w:cs="Times New Roman"/>
        </w:rPr>
        <w:t>, (Harvard University Press, Cambridge Massachusetts, 2007), pg</w:t>
      </w:r>
      <w:r w:rsidRPr="00B127DA">
        <w:rPr>
          <w:rFonts w:ascii="Times New Roman" w:hAnsi="Times New Roman" w:cs="Times New Roman"/>
        </w:rPr>
        <w:t>. 69</w:t>
      </w:r>
      <w:r w:rsidR="007F5E9F" w:rsidRPr="00B127DA">
        <w:rPr>
          <w:rFonts w:ascii="Times New Roman" w:hAnsi="Times New Roman" w:cs="Times New Roman"/>
        </w:rPr>
        <w:t>.</w:t>
      </w:r>
    </w:p>
  </w:footnote>
  <w:footnote w:id="63">
    <w:p w14:paraId="7530565E" w14:textId="492D4803" w:rsidR="00DE6C66" w:rsidRPr="00B127DA" w:rsidRDefault="00DE6C66">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8E37DF" w:rsidRPr="00B127DA">
        <w:rPr>
          <w:rFonts w:ascii="Times New Roman" w:hAnsi="Times New Roman" w:cs="Times New Roman"/>
        </w:rPr>
        <w:t xml:space="preserve">Cormack, </w:t>
      </w:r>
      <w:r w:rsidR="008E37DF" w:rsidRPr="00B127DA">
        <w:rPr>
          <w:rFonts w:ascii="Times New Roman" w:hAnsi="Times New Roman" w:cs="Times New Roman"/>
          <w:i/>
          <w:iCs/>
        </w:rPr>
        <w:t>Icons</w:t>
      </w:r>
      <w:r w:rsidR="008E37DF" w:rsidRPr="00B127DA">
        <w:rPr>
          <w:rFonts w:ascii="Times New Roman" w:hAnsi="Times New Roman" w:cs="Times New Roman"/>
        </w:rPr>
        <w:t>, pg</w:t>
      </w:r>
      <w:r w:rsidR="007F5E9F" w:rsidRPr="00B127DA">
        <w:rPr>
          <w:rFonts w:ascii="Times New Roman" w:hAnsi="Times New Roman" w:cs="Times New Roman"/>
        </w:rPr>
        <w:t>. 70.</w:t>
      </w:r>
    </w:p>
  </w:footnote>
  <w:footnote w:id="64">
    <w:p w14:paraId="1C4AEAB6" w14:textId="368AD7FD" w:rsidR="006E3BE2" w:rsidRPr="005A47CE" w:rsidRDefault="006E3BE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5B37FD" w:rsidRPr="00B127DA">
        <w:rPr>
          <w:rFonts w:ascii="Times New Roman" w:hAnsi="Times New Roman" w:cs="Times New Roman"/>
        </w:rPr>
        <w:t xml:space="preserve">Cormack, </w:t>
      </w:r>
      <w:r w:rsidR="005B37FD" w:rsidRPr="00B127DA">
        <w:rPr>
          <w:rFonts w:ascii="Times New Roman" w:hAnsi="Times New Roman" w:cs="Times New Roman"/>
          <w:i/>
          <w:iCs/>
        </w:rPr>
        <w:t>Icons</w:t>
      </w:r>
      <w:r w:rsidRPr="00B127DA">
        <w:rPr>
          <w:rFonts w:ascii="Times New Roman" w:hAnsi="Times New Roman" w:cs="Times New Roman"/>
        </w:rPr>
        <w:t>, pg. 69.</w:t>
      </w:r>
    </w:p>
  </w:footnote>
  <w:footnote w:id="65">
    <w:p w14:paraId="776CF850" w14:textId="5214B90A" w:rsidR="00685C57" w:rsidRPr="00B127DA" w:rsidRDefault="00685C57">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F338CD" w:rsidRPr="00B127DA">
        <w:rPr>
          <w:rFonts w:ascii="Times New Roman" w:hAnsi="Times New Roman" w:cs="Times New Roman"/>
        </w:rPr>
        <w:t xml:space="preserve">Robin Cormack, </w:t>
      </w:r>
      <w:r w:rsidR="00F338CD" w:rsidRPr="00B127DA">
        <w:rPr>
          <w:rFonts w:ascii="Times New Roman" w:hAnsi="Times New Roman" w:cs="Times New Roman"/>
          <w:i/>
          <w:iCs/>
        </w:rPr>
        <w:t>Icons</w:t>
      </w:r>
      <w:r w:rsidR="00F338CD" w:rsidRPr="00B127DA">
        <w:rPr>
          <w:rFonts w:ascii="Times New Roman" w:hAnsi="Times New Roman" w:cs="Times New Roman"/>
        </w:rPr>
        <w:t>, (Harvard University Press, Cambridge Massachusetts, 2007), pg</w:t>
      </w:r>
      <w:r w:rsidR="003C386C" w:rsidRPr="00B127DA">
        <w:rPr>
          <w:rFonts w:ascii="Times New Roman" w:hAnsi="Times New Roman" w:cs="Times New Roman"/>
        </w:rPr>
        <w:t xml:space="preserve">. </w:t>
      </w:r>
      <w:r w:rsidRPr="00B127DA">
        <w:rPr>
          <w:rFonts w:ascii="Times New Roman" w:hAnsi="Times New Roman" w:cs="Times New Roman"/>
        </w:rPr>
        <w:t>71.</w:t>
      </w:r>
    </w:p>
  </w:footnote>
  <w:footnote w:id="66">
    <w:p w14:paraId="10690051" w14:textId="28CD60E0" w:rsidR="001B0E60" w:rsidRPr="00B127DA" w:rsidRDefault="001B0E60" w:rsidP="001B0E60">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953D0C" w:rsidRPr="00B127DA">
        <w:rPr>
          <w:rFonts w:ascii="Times New Roman" w:hAnsi="Times New Roman" w:cs="Times New Roman"/>
        </w:rPr>
        <w:t xml:space="preserve"> </w:t>
      </w:r>
      <w:r w:rsidR="00D61132" w:rsidRPr="00B127DA">
        <w:rPr>
          <w:rFonts w:ascii="Times New Roman" w:hAnsi="Times New Roman" w:cs="Times New Roman"/>
        </w:rPr>
        <w:t xml:space="preserve">Cormack, </w:t>
      </w:r>
      <w:r w:rsidR="00D61132" w:rsidRPr="00B127DA">
        <w:rPr>
          <w:rFonts w:ascii="Times New Roman" w:hAnsi="Times New Roman" w:cs="Times New Roman"/>
          <w:i/>
          <w:iCs/>
        </w:rPr>
        <w:t>Icons</w:t>
      </w:r>
      <w:r w:rsidR="00D61132" w:rsidRPr="00B127DA">
        <w:rPr>
          <w:rFonts w:ascii="Times New Roman" w:hAnsi="Times New Roman" w:cs="Times New Roman"/>
        </w:rPr>
        <w:t>, pg</w:t>
      </w:r>
      <w:r w:rsidR="005B37FD" w:rsidRPr="00B127DA">
        <w:rPr>
          <w:rFonts w:ascii="Times New Roman" w:hAnsi="Times New Roman" w:cs="Times New Roman"/>
        </w:rPr>
        <w:t>. 71</w:t>
      </w:r>
      <w:r w:rsidR="00A67C38">
        <w:rPr>
          <w:rFonts w:ascii="Times New Roman" w:hAnsi="Times New Roman" w:cs="Times New Roman"/>
        </w:rPr>
        <w:t>.</w:t>
      </w:r>
    </w:p>
  </w:footnote>
  <w:footnote w:id="67">
    <w:p w14:paraId="36DBE659" w14:textId="325B19B1" w:rsidR="002F0852" w:rsidRPr="00B127DA" w:rsidRDefault="002F0852" w:rsidP="002F085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Emily L. Spratt, “Towards a Definition of “Post-Byzantine” Art: The Angleton Collection at the Princeton University Art Museum.” </w:t>
      </w:r>
      <w:r w:rsidRPr="00B127DA">
        <w:rPr>
          <w:rFonts w:ascii="Times New Roman" w:hAnsi="Times New Roman" w:cs="Times New Roman"/>
          <w:i/>
          <w:iCs/>
        </w:rPr>
        <w:t>Records of the Art Museum</w:t>
      </w:r>
      <w:r w:rsidRPr="00B127DA">
        <w:rPr>
          <w:rFonts w:ascii="Times New Roman" w:hAnsi="Times New Roman" w:cs="Times New Roman"/>
        </w:rPr>
        <w:t xml:space="preserve">, </w:t>
      </w:r>
      <w:r w:rsidRPr="00B127DA">
        <w:rPr>
          <w:rFonts w:ascii="Times New Roman" w:hAnsi="Times New Roman" w:cs="Times New Roman"/>
          <w:i/>
          <w:iCs/>
        </w:rPr>
        <w:t>Princeton University</w:t>
      </w:r>
      <w:r w:rsidR="00097E9F">
        <w:rPr>
          <w:rFonts w:ascii="Times New Roman" w:hAnsi="Times New Roman" w:cs="Times New Roman"/>
          <w:i/>
          <w:iCs/>
        </w:rPr>
        <w:t>,</w:t>
      </w:r>
      <w:r w:rsidRPr="00B127DA">
        <w:rPr>
          <w:rFonts w:ascii="Times New Roman" w:hAnsi="Times New Roman" w:cs="Times New Roman"/>
          <w:i/>
          <w:iCs/>
        </w:rPr>
        <w:t xml:space="preserve"> </w:t>
      </w:r>
      <w:r w:rsidRPr="00B127DA">
        <w:rPr>
          <w:rFonts w:ascii="Times New Roman" w:hAnsi="Times New Roman" w:cs="Times New Roman"/>
        </w:rPr>
        <w:t>71/72, (2012), pg. 3.</w:t>
      </w:r>
    </w:p>
  </w:footnote>
  <w:footnote w:id="68">
    <w:p w14:paraId="59804E6F" w14:textId="18AEE9B4" w:rsidR="002F0852" w:rsidRPr="00B127DA" w:rsidRDefault="002F0852" w:rsidP="002F085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Maria Georgeopoulou, “Late Medieval Crete and Venice: An Appropriation of Byzantine Heritage,” </w:t>
      </w:r>
      <w:r w:rsidRPr="00B127DA">
        <w:rPr>
          <w:rFonts w:ascii="Times New Roman" w:hAnsi="Times New Roman" w:cs="Times New Roman"/>
          <w:i/>
          <w:iCs/>
        </w:rPr>
        <w:t xml:space="preserve">The Art Bulletin, </w:t>
      </w:r>
      <w:r w:rsidR="0037047F" w:rsidRPr="00256E47">
        <w:rPr>
          <w:rFonts w:ascii="Times New Roman" w:hAnsi="Times New Roman" w:cs="Times New Roman"/>
        </w:rPr>
        <w:t>V</w:t>
      </w:r>
      <w:r w:rsidRPr="00256E47">
        <w:rPr>
          <w:rFonts w:ascii="Times New Roman" w:hAnsi="Times New Roman" w:cs="Times New Roman"/>
        </w:rPr>
        <w:t>ol</w:t>
      </w:r>
      <w:r w:rsidRPr="00B127DA">
        <w:rPr>
          <w:rFonts w:ascii="Times New Roman" w:hAnsi="Times New Roman" w:cs="Times New Roman"/>
        </w:rPr>
        <w:t xml:space="preserve">. 77, </w:t>
      </w:r>
      <w:r w:rsidR="0037047F">
        <w:rPr>
          <w:rFonts w:ascii="Times New Roman" w:hAnsi="Times New Roman" w:cs="Times New Roman"/>
        </w:rPr>
        <w:t>N</w:t>
      </w:r>
      <w:r w:rsidRPr="00B127DA">
        <w:rPr>
          <w:rFonts w:ascii="Times New Roman" w:hAnsi="Times New Roman" w:cs="Times New Roman"/>
        </w:rPr>
        <w:t>o</w:t>
      </w:r>
      <w:r w:rsidR="0037047F">
        <w:rPr>
          <w:rFonts w:ascii="Times New Roman" w:hAnsi="Times New Roman" w:cs="Times New Roman"/>
        </w:rPr>
        <w:t>.</w:t>
      </w:r>
      <w:r w:rsidRPr="00B127DA">
        <w:rPr>
          <w:rFonts w:ascii="Times New Roman" w:hAnsi="Times New Roman" w:cs="Times New Roman"/>
        </w:rPr>
        <w:t xml:space="preserve"> 3, pg. 480.</w:t>
      </w:r>
    </w:p>
  </w:footnote>
  <w:footnote w:id="69">
    <w:p w14:paraId="2A4DE772" w14:textId="77777777" w:rsidR="002F0852" w:rsidRPr="00B127DA" w:rsidRDefault="002F0852" w:rsidP="002F085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See pages 17-18 re: importance of the Virgin to Venetians.</w:t>
      </w:r>
    </w:p>
  </w:footnote>
  <w:footnote w:id="70">
    <w:p w14:paraId="09B4C234" w14:textId="36D28A0C" w:rsidR="002F0852" w:rsidRPr="00B127DA" w:rsidRDefault="002F0852" w:rsidP="002F085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34200E" w:rsidRPr="00B127DA">
        <w:rPr>
          <w:rFonts w:ascii="Times New Roman" w:hAnsi="Times New Roman" w:cs="Times New Roman"/>
        </w:rPr>
        <w:t>Georgeopoulou, “Late Medieval Crete and Venice: An Appropriation of Byzantine Heritage,” pg</w:t>
      </w:r>
      <w:r w:rsidRPr="00B127DA">
        <w:rPr>
          <w:rFonts w:ascii="Times New Roman" w:hAnsi="Times New Roman" w:cs="Times New Roman"/>
        </w:rPr>
        <w:t>. 480.</w:t>
      </w:r>
    </w:p>
  </w:footnote>
  <w:footnote w:id="71">
    <w:p w14:paraId="768B0ACC" w14:textId="3FDB9BA8" w:rsidR="002F0852" w:rsidRPr="00B127DA" w:rsidRDefault="002F0852" w:rsidP="002F085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5B37FD" w:rsidRPr="00B127DA">
        <w:rPr>
          <w:rFonts w:ascii="Times New Roman" w:hAnsi="Times New Roman" w:cs="Times New Roman"/>
        </w:rPr>
        <w:t>Georgeopoulou, “Late Medieval Crete and Venice: An Appropriation of Byzantine Heritage,”</w:t>
      </w:r>
      <w:r w:rsidRPr="00B127DA">
        <w:rPr>
          <w:rFonts w:ascii="Times New Roman" w:hAnsi="Times New Roman" w:cs="Times New Roman"/>
        </w:rPr>
        <w:t xml:space="preserve"> pg. 487.</w:t>
      </w:r>
    </w:p>
  </w:footnote>
  <w:footnote w:id="72">
    <w:p w14:paraId="3DD769E7" w14:textId="2F29D74A" w:rsidR="00013149" w:rsidRPr="00B127DA" w:rsidRDefault="00013149">
      <w:pPr>
        <w:pStyle w:val="FootnoteText"/>
        <w:rPr>
          <w:rFonts w:ascii="Times New Roman" w:hAnsi="Times New Roman" w:cs="Times New Roman"/>
        </w:rPr>
      </w:pPr>
      <w:r w:rsidRPr="00B127DA">
        <w:rPr>
          <w:rStyle w:val="FootnoteReference"/>
          <w:rFonts w:ascii="Times New Roman" w:hAnsi="Times New Roman" w:cs="Times New Roman"/>
        </w:rPr>
        <w:footnoteRef/>
      </w:r>
      <w:r w:rsidR="00FC36AA" w:rsidRPr="00B127DA">
        <w:rPr>
          <w:rFonts w:ascii="Times New Roman" w:hAnsi="Times New Roman" w:cs="Times New Roman"/>
        </w:rPr>
        <w:t xml:space="preserve">Dr. Myrtali Acheimastou-Potaminaou, “From Byzantium to El Greco: Greek Frescoes and Icons,” (Athens: </w:t>
      </w:r>
      <w:r w:rsidR="00FC36AA" w:rsidRPr="00A67C38">
        <w:rPr>
          <w:rFonts w:ascii="Times New Roman" w:hAnsi="Times New Roman" w:cs="Times New Roman"/>
        </w:rPr>
        <w:t>Greek Ministry of Culture and Byzantine Museum of Athens</w:t>
      </w:r>
      <w:r w:rsidR="00FC36AA" w:rsidRPr="00B127DA">
        <w:rPr>
          <w:rFonts w:ascii="Times New Roman" w:hAnsi="Times New Roman" w:cs="Times New Roman"/>
          <w:i/>
          <w:iCs/>
        </w:rPr>
        <w:t>,</w:t>
      </w:r>
      <w:r w:rsidR="00A67C38">
        <w:rPr>
          <w:rFonts w:ascii="Times New Roman" w:hAnsi="Times New Roman" w:cs="Times New Roman"/>
          <w:i/>
          <w:iCs/>
        </w:rPr>
        <w:t xml:space="preserve"> </w:t>
      </w:r>
      <w:r w:rsidR="00FC36AA" w:rsidRPr="00B127DA">
        <w:rPr>
          <w:rFonts w:ascii="Times New Roman" w:hAnsi="Times New Roman" w:cs="Times New Roman"/>
        </w:rPr>
        <w:t>1987),</w:t>
      </w:r>
      <w:r w:rsidR="00254EDB" w:rsidRPr="00B127DA">
        <w:rPr>
          <w:rFonts w:ascii="Times New Roman" w:hAnsi="Times New Roman" w:cs="Times New Roman"/>
        </w:rPr>
        <w:t xml:space="preserve"> </w:t>
      </w:r>
      <w:r w:rsidR="00A67C38">
        <w:rPr>
          <w:rFonts w:ascii="Times New Roman" w:hAnsi="Times New Roman" w:cs="Times New Roman"/>
        </w:rPr>
        <w:t>p</w:t>
      </w:r>
      <w:r w:rsidR="00DF5814" w:rsidRPr="00B127DA">
        <w:rPr>
          <w:rFonts w:ascii="Times New Roman" w:hAnsi="Times New Roman" w:cs="Times New Roman"/>
        </w:rPr>
        <w:t xml:space="preserve">g. </w:t>
      </w:r>
      <w:r w:rsidR="00810FE7" w:rsidRPr="00B127DA">
        <w:rPr>
          <w:rFonts w:ascii="Times New Roman" w:hAnsi="Times New Roman" w:cs="Times New Roman"/>
        </w:rPr>
        <w:t>51.</w:t>
      </w:r>
    </w:p>
  </w:footnote>
  <w:footnote w:id="73">
    <w:p w14:paraId="5AB8EC6C" w14:textId="54CB0BCD" w:rsidR="008A1414" w:rsidRPr="00B127DA" w:rsidRDefault="008A1414">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6A5DE7" w:rsidRPr="00B127DA">
        <w:rPr>
          <w:rFonts w:ascii="Times New Roman" w:hAnsi="Times New Roman" w:cs="Times New Roman"/>
        </w:rPr>
        <w:t xml:space="preserve">Acheimastou-Potaminaou, </w:t>
      </w:r>
      <w:r w:rsidR="006A5DE7" w:rsidRPr="007B4584">
        <w:rPr>
          <w:rFonts w:ascii="Times New Roman" w:hAnsi="Times New Roman" w:cs="Times New Roman"/>
          <w:i/>
          <w:iCs/>
        </w:rPr>
        <w:t>From Byzantium to El Greco: Greek Frescoes and Icons</w:t>
      </w:r>
      <w:r w:rsidR="006A5DE7" w:rsidRPr="00B127DA">
        <w:rPr>
          <w:rFonts w:ascii="Times New Roman" w:hAnsi="Times New Roman" w:cs="Times New Roman"/>
        </w:rPr>
        <w:t xml:space="preserve">, </w:t>
      </w:r>
      <w:r w:rsidR="006A5DE7">
        <w:rPr>
          <w:rFonts w:ascii="Times New Roman" w:hAnsi="Times New Roman" w:cs="Times New Roman"/>
        </w:rPr>
        <w:t>p</w:t>
      </w:r>
      <w:r w:rsidR="006A5DE7" w:rsidRPr="00B127DA">
        <w:rPr>
          <w:rFonts w:ascii="Times New Roman" w:hAnsi="Times New Roman" w:cs="Times New Roman"/>
        </w:rPr>
        <w:t>g</w:t>
      </w:r>
      <w:r w:rsidR="00254EDB" w:rsidRPr="00B127DA">
        <w:rPr>
          <w:rFonts w:ascii="Times New Roman" w:hAnsi="Times New Roman" w:cs="Times New Roman"/>
        </w:rPr>
        <w:t>. 51</w:t>
      </w:r>
      <w:r w:rsidRPr="00B127DA">
        <w:rPr>
          <w:rFonts w:ascii="Times New Roman" w:hAnsi="Times New Roman" w:cs="Times New Roman"/>
        </w:rPr>
        <w:t xml:space="preserve">. The Venetian </w:t>
      </w:r>
      <w:r w:rsidR="00831513" w:rsidRPr="00B127DA">
        <w:rPr>
          <w:rFonts w:ascii="Times New Roman" w:hAnsi="Times New Roman" w:cs="Times New Roman"/>
        </w:rPr>
        <w:t xml:space="preserve">state archives are cited in the previously cited book as a place with </w:t>
      </w:r>
      <w:r w:rsidR="00CF553C" w:rsidRPr="00B127DA">
        <w:rPr>
          <w:rFonts w:ascii="Times New Roman" w:hAnsi="Times New Roman" w:cs="Times New Roman"/>
        </w:rPr>
        <w:t>archival records which are relevant to dealings with Crete.</w:t>
      </w:r>
    </w:p>
  </w:footnote>
  <w:footnote w:id="74">
    <w:p w14:paraId="2114F6F5" w14:textId="2AA421E7" w:rsidR="00056C9B" w:rsidRPr="00254EDB" w:rsidRDefault="00056C9B">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254EDB" w:rsidRPr="00B127DA">
        <w:rPr>
          <w:rFonts w:ascii="Times New Roman" w:hAnsi="Times New Roman" w:cs="Times New Roman"/>
        </w:rPr>
        <w:t xml:space="preserve">Acheimastou-Potaminaou, </w:t>
      </w:r>
      <w:r w:rsidR="00254EDB" w:rsidRPr="007B4584">
        <w:rPr>
          <w:rFonts w:ascii="Times New Roman" w:hAnsi="Times New Roman" w:cs="Times New Roman"/>
          <w:i/>
          <w:iCs/>
        </w:rPr>
        <w:t>From Byzantium to El Greco: Greek Frescoes and Icons</w:t>
      </w:r>
      <w:r w:rsidR="00254EDB" w:rsidRPr="00B127DA">
        <w:rPr>
          <w:rFonts w:ascii="Times New Roman" w:hAnsi="Times New Roman" w:cs="Times New Roman"/>
        </w:rPr>
        <w:t xml:space="preserve">, </w:t>
      </w:r>
      <w:r w:rsidR="00A67C38">
        <w:rPr>
          <w:rFonts w:ascii="Times New Roman" w:hAnsi="Times New Roman" w:cs="Times New Roman"/>
        </w:rPr>
        <w:t>p</w:t>
      </w:r>
      <w:r w:rsidR="00254EDB" w:rsidRPr="00B127DA">
        <w:rPr>
          <w:rFonts w:ascii="Times New Roman" w:hAnsi="Times New Roman" w:cs="Times New Roman"/>
        </w:rPr>
        <w:t>g. 51</w:t>
      </w:r>
      <w:r w:rsidRPr="00B127DA">
        <w:rPr>
          <w:rFonts w:ascii="Times New Roman" w:hAnsi="Times New Roman" w:cs="Times New Roman"/>
        </w:rPr>
        <w:t>.</w:t>
      </w:r>
    </w:p>
  </w:footnote>
  <w:footnote w:id="75">
    <w:p w14:paraId="1BD269E4" w14:textId="15FB0D2B" w:rsidR="000850FB" w:rsidRPr="00B127DA" w:rsidRDefault="000850FB">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D84F0C" w:rsidRPr="00B127DA">
        <w:rPr>
          <w:rFonts w:ascii="Times New Roman" w:hAnsi="Times New Roman" w:cs="Times New Roman"/>
        </w:rPr>
        <w:t>Acheimastou-Potaminaou</w:t>
      </w:r>
      <w:r w:rsidR="00D84F0C" w:rsidRPr="007B4584">
        <w:rPr>
          <w:rFonts w:ascii="Times New Roman" w:hAnsi="Times New Roman" w:cs="Times New Roman"/>
          <w:i/>
          <w:iCs/>
        </w:rPr>
        <w:t>, From Byzantium to El Greco: Greek Frescoes and Icons</w:t>
      </w:r>
      <w:r w:rsidR="00D84F0C" w:rsidRPr="00B127DA">
        <w:rPr>
          <w:rFonts w:ascii="Times New Roman" w:hAnsi="Times New Roman" w:cs="Times New Roman"/>
        </w:rPr>
        <w:t xml:space="preserve">, </w:t>
      </w:r>
      <w:r w:rsidR="00D84F0C">
        <w:rPr>
          <w:rFonts w:ascii="Times New Roman" w:hAnsi="Times New Roman" w:cs="Times New Roman"/>
        </w:rPr>
        <w:t>p</w:t>
      </w:r>
      <w:r w:rsidR="00D84F0C" w:rsidRPr="00B127DA">
        <w:rPr>
          <w:rFonts w:ascii="Times New Roman" w:hAnsi="Times New Roman" w:cs="Times New Roman"/>
        </w:rPr>
        <w:t>g</w:t>
      </w:r>
      <w:r w:rsidR="00254EDB" w:rsidRPr="00B127DA">
        <w:rPr>
          <w:rFonts w:ascii="Times New Roman" w:hAnsi="Times New Roman" w:cs="Times New Roman"/>
        </w:rPr>
        <w:t>. 51.</w:t>
      </w:r>
    </w:p>
  </w:footnote>
  <w:footnote w:id="76">
    <w:p w14:paraId="70B18C57" w14:textId="33937EE9" w:rsidR="004D0FD8" w:rsidRPr="00B127DA" w:rsidRDefault="004D0FD8">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254EDB" w:rsidRPr="00B127DA">
        <w:rPr>
          <w:rFonts w:ascii="Times New Roman" w:hAnsi="Times New Roman" w:cs="Times New Roman"/>
        </w:rPr>
        <w:t xml:space="preserve">Acheimastou-Potaminaou, </w:t>
      </w:r>
      <w:r w:rsidR="00254EDB" w:rsidRPr="007954C8">
        <w:rPr>
          <w:rFonts w:ascii="Times New Roman" w:hAnsi="Times New Roman" w:cs="Times New Roman"/>
          <w:i/>
          <w:iCs/>
        </w:rPr>
        <w:t>From Byzantium to El Greco: Greek Frescoes and Icons</w:t>
      </w:r>
      <w:r w:rsidR="00254EDB" w:rsidRPr="00B127DA">
        <w:rPr>
          <w:rFonts w:ascii="Times New Roman" w:hAnsi="Times New Roman" w:cs="Times New Roman"/>
        </w:rPr>
        <w:t xml:space="preserve">, </w:t>
      </w:r>
      <w:r w:rsidR="00A67C38">
        <w:rPr>
          <w:rFonts w:ascii="Times New Roman" w:hAnsi="Times New Roman" w:cs="Times New Roman"/>
        </w:rPr>
        <w:t>p</w:t>
      </w:r>
      <w:r w:rsidR="00254EDB" w:rsidRPr="00B127DA">
        <w:rPr>
          <w:rFonts w:ascii="Times New Roman" w:hAnsi="Times New Roman" w:cs="Times New Roman"/>
        </w:rPr>
        <w:t>g. 51</w:t>
      </w:r>
      <w:r w:rsidRPr="00B127DA">
        <w:rPr>
          <w:rFonts w:ascii="Times New Roman" w:hAnsi="Times New Roman" w:cs="Times New Roman"/>
        </w:rPr>
        <w:t>.</w:t>
      </w:r>
    </w:p>
  </w:footnote>
  <w:footnote w:id="77">
    <w:p w14:paraId="62394584" w14:textId="6A581FF6" w:rsidR="00C34C82" w:rsidRPr="00B127DA" w:rsidRDefault="00C34C82">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D84F0C" w:rsidRPr="00B127DA">
        <w:rPr>
          <w:rFonts w:ascii="Times New Roman" w:hAnsi="Times New Roman" w:cs="Times New Roman"/>
        </w:rPr>
        <w:t xml:space="preserve">Dr. Myrtali Acheimastou-Potaminaou, </w:t>
      </w:r>
      <w:r w:rsidR="00D84F0C" w:rsidRPr="007B4584">
        <w:rPr>
          <w:rFonts w:ascii="Times New Roman" w:hAnsi="Times New Roman" w:cs="Times New Roman"/>
          <w:i/>
          <w:iCs/>
        </w:rPr>
        <w:t>From Byzantium to El Greco: Greek Frescoes and Icons</w:t>
      </w:r>
      <w:r w:rsidR="00D84F0C" w:rsidRPr="00B127DA">
        <w:rPr>
          <w:rFonts w:ascii="Times New Roman" w:hAnsi="Times New Roman" w:cs="Times New Roman"/>
        </w:rPr>
        <w:t>,</w:t>
      </w:r>
      <w:r w:rsidR="00D84F0C">
        <w:rPr>
          <w:rFonts w:ascii="Times New Roman" w:hAnsi="Times New Roman" w:cs="Times New Roman"/>
        </w:rPr>
        <w:t xml:space="preserve"> </w:t>
      </w:r>
      <w:r w:rsidR="00D84F0C" w:rsidRPr="00B127DA">
        <w:rPr>
          <w:rFonts w:ascii="Times New Roman" w:hAnsi="Times New Roman" w:cs="Times New Roman"/>
        </w:rPr>
        <w:t xml:space="preserve">(Athens: </w:t>
      </w:r>
      <w:r w:rsidR="00D84F0C" w:rsidRPr="00A67C38">
        <w:rPr>
          <w:rFonts w:ascii="Times New Roman" w:hAnsi="Times New Roman" w:cs="Times New Roman"/>
        </w:rPr>
        <w:t>Greek Ministry of Culture and Byzantine Museum of Athens</w:t>
      </w:r>
      <w:r w:rsidR="00D84F0C" w:rsidRPr="00B127DA">
        <w:rPr>
          <w:rFonts w:ascii="Times New Roman" w:hAnsi="Times New Roman" w:cs="Times New Roman"/>
          <w:i/>
          <w:iCs/>
        </w:rPr>
        <w:t xml:space="preserve">, </w:t>
      </w:r>
      <w:r w:rsidR="00D84F0C" w:rsidRPr="00B127DA">
        <w:rPr>
          <w:rFonts w:ascii="Times New Roman" w:hAnsi="Times New Roman" w:cs="Times New Roman"/>
        </w:rPr>
        <w:t xml:space="preserve">1987), </w:t>
      </w:r>
      <w:r w:rsidR="00D84F0C">
        <w:rPr>
          <w:rFonts w:ascii="Times New Roman" w:hAnsi="Times New Roman" w:cs="Times New Roman"/>
        </w:rPr>
        <w:t>p</w:t>
      </w:r>
      <w:r w:rsidR="00D84F0C" w:rsidRPr="00B127DA">
        <w:rPr>
          <w:rFonts w:ascii="Times New Roman" w:hAnsi="Times New Roman" w:cs="Times New Roman"/>
        </w:rPr>
        <w:t>g</w:t>
      </w:r>
      <w:r w:rsidRPr="00B127DA">
        <w:rPr>
          <w:rFonts w:ascii="Times New Roman" w:hAnsi="Times New Roman" w:cs="Times New Roman"/>
        </w:rPr>
        <w:t>. 52.</w:t>
      </w:r>
    </w:p>
  </w:footnote>
  <w:footnote w:id="78">
    <w:p w14:paraId="42E66E7F" w14:textId="213931AE" w:rsidR="006C6AC9" w:rsidRPr="00B127DA" w:rsidRDefault="006C6AC9">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604016" w:rsidRPr="00B127DA">
        <w:rPr>
          <w:rFonts w:ascii="Times New Roman" w:hAnsi="Times New Roman" w:cs="Times New Roman"/>
        </w:rPr>
        <w:t xml:space="preserve"> </w:t>
      </w:r>
      <w:r w:rsidR="00D84F0C" w:rsidRPr="00B127DA">
        <w:rPr>
          <w:rFonts w:ascii="Times New Roman" w:hAnsi="Times New Roman" w:cs="Times New Roman"/>
        </w:rPr>
        <w:t>Acheimastou-Potaminaou</w:t>
      </w:r>
      <w:r w:rsidR="00D84F0C" w:rsidRPr="007B4584">
        <w:rPr>
          <w:rFonts w:ascii="Times New Roman" w:hAnsi="Times New Roman" w:cs="Times New Roman"/>
          <w:i/>
          <w:iCs/>
        </w:rPr>
        <w:t>, From Byzantium to El Greco: Greek Frescoes and Icons</w:t>
      </w:r>
      <w:r w:rsidR="00D84F0C" w:rsidRPr="00B127DA">
        <w:rPr>
          <w:rFonts w:ascii="Times New Roman" w:hAnsi="Times New Roman" w:cs="Times New Roman"/>
        </w:rPr>
        <w:t xml:space="preserve">, </w:t>
      </w:r>
      <w:r w:rsidR="00D84F0C">
        <w:rPr>
          <w:rFonts w:ascii="Times New Roman" w:hAnsi="Times New Roman" w:cs="Times New Roman"/>
        </w:rPr>
        <w:t>p</w:t>
      </w:r>
      <w:r w:rsidR="00D84F0C" w:rsidRPr="00B127DA">
        <w:rPr>
          <w:rFonts w:ascii="Times New Roman" w:hAnsi="Times New Roman" w:cs="Times New Roman"/>
        </w:rPr>
        <w:t>g</w:t>
      </w:r>
      <w:r w:rsidR="00254EDB" w:rsidRPr="00B127DA">
        <w:rPr>
          <w:rFonts w:ascii="Times New Roman" w:hAnsi="Times New Roman" w:cs="Times New Roman"/>
        </w:rPr>
        <w:t>. 52</w:t>
      </w:r>
      <w:r w:rsidR="00A67C38">
        <w:rPr>
          <w:rFonts w:ascii="Times New Roman" w:hAnsi="Times New Roman" w:cs="Times New Roman"/>
        </w:rPr>
        <w:t>.</w:t>
      </w:r>
    </w:p>
  </w:footnote>
  <w:footnote w:id="79">
    <w:p w14:paraId="579848F1" w14:textId="1C1E893F" w:rsidR="007322FD" w:rsidRPr="00B127DA" w:rsidRDefault="007322FD">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312172" w:rsidRPr="00B127DA">
        <w:rPr>
          <w:rFonts w:ascii="Times New Roman" w:hAnsi="Times New Roman" w:cs="Times New Roman"/>
        </w:rPr>
        <w:t xml:space="preserve"> </w:t>
      </w:r>
      <w:r w:rsidR="002E2588" w:rsidRPr="00B127DA">
        <w:rPr>
          <w:rFonts w:ascii="Times New Roman" w:hAnsi="Times New Roman" w:cs="Times New Roman"/>
        </w:rPr>
        <w:t>Dr. Stam</w:t>
      </w:r>
      <w:r w:rsidR="008D36E3" w:rsidRPr="00B127DA">
        <w:rPr>
          <w:rFonts w:ascii="Times New Roman" w:hAnsi="Times New Roman" w:cs="Times New Roman"/>
        </w:rPr>
        <w:t>atios Th. Chondrogiannis</w:t>
      </w:r>
      <w:r w:rsidR="0004755C" w:rsidRPr="00B127DA">
        <w:rPr>
          <w:rFonts w:ascii="Times New Roman" w:hAnsi="Times New Roman" w:cs="Times New Roman"/>
        </w:rPr>
        <w:t xml:space="preserve">. </w:t>
      </w:r>
      <w:r w:rsidR="00312172" w:rsidRPr="00B127DA">
        <w:rPr>
          <w:rFonts w:ascii="Times New Roman" w:hAnsi="Times New Roman" w:cs="Times New Roman"/>
        </w:rPr>
        <w:t>“Venetian Period: 1386-1797</w:t>
      </w:r>
      <w:r w:rsidR="0004755C" w:rsidRPr="00B127DA">
        <w:rPr>
          <w:rFonts w:ascii="Times New Roman" w:hAnsi="Times New Roman" w:cs="Times New Roman"/>
        </w:rPr>
        <w:t>,</w:t>
      </w:r>
      <w:r w:rsidR="00312172" w:rsidRPr="00B127DA">
        <w:rPr>
          <w:rFonts w:ascii="Times New Roman" w:hAnsi="Times New Roman" w:cs="Times New Roman"/>
        </w:rPr>
        <w:t>”</w:t>
      </w:r>
      <w:r w:rsidR="0004755C" w:rsidRPr="00B127DA">
        <w:rPr>
          <w:rFonts w:ascii="Times New Roman" w:hAnsi="Times New Roman" w:cs="Times New Roman"/>
        </w:rPr>
        <w:t xml:space="preserve"> </w:t>
      </w:r>
      <w:r w:rsidR="006C7F3C" w:rsidRPr="00B127DA">
        <w:rPr>
          <w:rFonts w:ascii="Times New Roman" w:hAnsi="Times New Roman" w:cs="Times New Roman"/>
        </w:rPr>
        <w:t xml:space="preserve">The </w:t>
      </w:r>
      <w:r w:rsidR="0004755C" w:rsidRPr="00B127DA">
        <w:rPr>
          <w:rFonts w:ascii="Times New Roman" w:hAnsi="Times New Roman" w:cs="Times New Roman"/>
        </w:rPr>
        <w:t>Antivuoiniotissa Museum</w:t>
      </w:r>
      <w:r w:rsidR="006C7F3C" w:rsidRPr="00B127DA">
        <w:rPr>
          <w:rFonts w:ascii="Times New Roman" w:hAnsi="Times New Roman" w:cs="Times New Roman"/>
        </w:rPr>
        <w:t xml:space="preserve">, </w:t>
      </w:r>
      <w:r w:rsidR="004A45A4" w:rsidRPr="00B127DA">
        <w:rPr>
          <w:rFonts w:ascii="Times New Roman" w:hAnsi="Times New Roman" w:cs="Times New Roman"/>
        </w:rPr>
        <w:t>2022</w:t>
      </w:r>
      <w:r w:rsidR="006D059B" w:rsidRPr="00B127DA">
        <w:rPr>
          <w:rFonts w:ascii="Times New Roman" w:hAnsi="Times New Roman" w:cs="Times New Roman"/>
        </w:rPr>
        <w:t>. https://www.antivouniotissamuseum.gr/en/corfuxmhistorical-overview-xm/143-2010-10-06-18-35-59</w:t>
      </w:r>
      <w:r w:rsidR="00D359C5" w:rsidRPr="00B127DA">
        <w:rPr>
          <w:rFonts w:ascii="Times New Roman" w:hAnsi="Times New Roman" w:cs="Times New Roman"/>
        </w:rPr>
        <w:t>.</w:t>
      </w:r>
    </w:p>
  </w:footnote>
  <w:footnote w:id="80">
    <w:p w14:paraId="12CFC23B" w14:textId="33B672B4" w:rsidR="00F04B29" w:rsidRPr="00B127DA" w:rsidRDefault="00F04B29">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William Miller, “The Ionian Islands Under Venetian Rule,” </w:t>
      </w:r>
      <w:r w:rsidRPr="00B127DA">
        <w:rPr>
          <w:rFonts w:ascii="Times New Roman" w:hAnsi="Times New Roman" w:cs="Times New Roman"/>
          <w:i/>
          <w:iCs/>
        </w:rPr>
        <w:t>The English Historical Review</w:t>
      </w:r>
      <w:r w:rsidRPr="00B127DA">
        <w:rPr>
          <w:rFonts w:ascii="Times New Roman" w:hAnsi="Times New Roman" w:cs="Times New Roman"/>
        </w:rPr>
        <w:t xml:space="preserve">, Vol 18, No. 70, (April 1903.), </w:t>
      </w:r>
      <w:r w:rsidR="007331AC">
        <w:rPr>
          <w:rFonts w:ascii="Times New Roman" w:hAnsi="Times New Roman" w:cs="Times New Roman"/>
        </w:rPr>
        <w:t>p</w:t>
      </w:r>
      <w:r w:rsidRPr="00B127DA">
        <w:rPr>
          <w:rFonts w:ascii="Times New Roman" w:hAnsi="Times New Roman" w:cs="Times New Roman"/>
        </w:rPr>
        <w:t>g. 216.</w:t>
      </w:r>
    </w:p>
  </w:footnote>
  <w:footnote w:id="81">
    <w:p w14:paraId="3B80F973" w14:textId="69ECCD10" w:rsidR="003F19E9" w:rsidRPr="00B127DA" w:rsidRDefault="003F19E9">
      <w:pPr>
        <w:pStyle w:val="FootnoteText"/>
        <w:rPr>
          <w:rFonts w:ascii="Times New Roman" w:hAnsi="Times New Roman" w:cs="Times New Roman"/>
        </w:rPr>
      </w:pPr>
      <w:r w:rsidRPr="00B127DA">
        <w:rPr>
          <w:rStyle w:val="FootnoteReference"/>
          <w:rFonts w:ascii="Times New Roman" w:hAnsi="Times New Roman" w:cs="Times New Roman"/>
        </w:rPr>
        <w:footnoteRef/>
      </w:r>
      <w:r w:rsidR="00254EDB" w:rsidRPr="00B127DA">
        <w:rPr>
          <w:rFonts w:ascii="Times New Roman" w:hAnsi="Times New Roman" w:cs="Times New Roman"/>
        </w:rPr>
        <w:t xml:space="preserve"> </w:t>
      </w:r>
      <w:r w:rsidR="004D47DD" w:rsidRPr="00B127DA">
        <w:rPr>
          <w:rFonts w:ascii="Times New Roman" w:hAnsi="Times New Roman" w:cs="Times New Roman"/>
        </w:rPr>
        <w:t>Dr. Stamatios Th. Chondrogiannis. “Venetian Period: 1386-1797,” The Antivuoiniotissa Museum, 2022. https://www.antivouniotissamuseum.gr/en/corfuxmhistorical-overview-xm/143-2010-10-06-18-35-59.</w:t>
      </w:r>
    </w:p>
  </w:footnote>
  <w:footnote w:id="82">
    <w:p w14:paraId="4DEB2532" w14:textId="774FB926" w:rsidR="008447EA" w:rsidRPr="00B127DA" w:rsidRDefault="008447EA">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7B5D09" w:rsidRPr="00B127DA">
        <w:rPr>
          <w:rFonts w:ascii="Times New Roman" w:hAnsi="Times New Roman" w:cs="Times New Roman"/>
        </w:rPr>
        <w:t xml:space="preserve">Maria Georgeopoulou, “Late Medieval Crete and Venice: An Appropriation of Byzantine Heritage,” </w:t>
      </w:r>
      <w:r w:rsidR="007B5D09" w:rsidRPr="00B127DA">
        <w:rPr>
          <w:rFonts w:ascii="Times New Roman" w:hAnsi="Times New Roman" w:cs="Times New Roman"/>
          <w:i/>
          <w:iCs/>
        </w:rPr>
        <w:t xml:space="preserve">The Art Bulletin, </w:t>
      </w:r>
      <w:r w:rsidR="00C219D3">
        <w:rPr>
          <w:rFonts w:ascii="Times New Roman" w:hAnsi="Times New Roman" w:cs="Times New Roman"/>
        </w:rPr>
        <w:t>V</w:t>
      </w:r>
      <w:r w:rsidR="007B5D09" w:rsidRPr="00B127DA">
        <w:rPr>
          <w:rFonts w:ascii="Times New Roman" w:hAnsi="Times New Roman" w:cs="Times New Roman"/>
        </w:rPr>
        <w:t xml:space="preserve">ol. 77, </w:t>
      </w:r>
      <w:r w:rsidR="00F64C4D">
        <w:rPr>
          <w:rFonts w:ascii="Times New Roman" w:hAnsi="Times New Roman" w:cs="Times New Roman"/>
        </w:rPr>
        <w:t>N</w:t>
      </w:r>
      <w:r w:rsidR="007B5D09" w:rsidRPr="00B127DA">
        <w:rPr>
          <w:rFonts w:ascii="Times New Roman" w:hAnsi="Times New Roman" w:cs="Times New Roman"/>
        </w:rPr>
        <w:t>o</w:t>
      </w:r>
      <w:r w:rsidR="00C219D3">
        <w:rPr>
          <w:rFonts w:ascii="Times New Roman" w:hAnsi="Times New Roman" w:cs="Times New Roman"/>
        </w:rPr>
        <w:t>.</w:t>
      </w:r>
      <w:r w:rsidR="007B5D09" w:rsidRPr="00B127DA">
        <w:rPr>
          <w:rFonts w:ascii="Times New Roman" w:hAnsi="Times New Roman" w:cs="Times New Roman"/>
        </w:rPr>
        <w:t xml:space="preserve"> 3, pg</w:t>
      </w:r>
      <w:r w:rsidR="00C74A22" w:rsidRPr="00B127DA">
        <w:rPr>
          <w:rFonts w:ascii="Times New Roman" w:hAnsi="Times New Roman" w:cs="Times New Roman"/>
        </w:rPr>
        <w:t xml:space="preserve">. </w:t>
      </w:r>
      <w:r w:rsidR="00C22071" w:rsidRPr="00B127DA">
        <w:rPr>
          <w:rFonts w:ascii="Times New Roman" w:hAnsi="Times New Roman" w:cs="Times New Roman"/>
        </w:rPr>
        <w:t>209</w:t>
      </w:r>
      <w:r w:rsidR="00F04B29" w:rsidRPr="00B127DA">
        <w:rPr>
          <w:rFonts w:ascii="Times New Roman" w:hAnsi="Times New Roman" w:cs="Times New Roman"/>
        </w:rPr>
        <w:t>.</w:t>
      </w:r>
    </w:p>
  </w:footnote>
  <w:footnote w:id="83">
    <w:p w14:paraId="1F621410" w14:textId="7E867085" w:rsidR="00897B9C" w:rsidRPr="00B127DA" w:rsidRDefault="00897B9C">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2C6EC0" w:rsidRPr="00B127DA">
        <w:rPr>
          <w:rFonts w:ascii="Times New Roman" w:hAnsi="Times New Roman" w:cs="Times New Roman"/>
        </w:rPr>
        <w:t xml:space="preserve">Dr. Myrtali Acheimastou-Potaminaou, “From Byzantium to El Greco: Greek Frescoes and Icons,” (Athens: </w:t>
      </w:r>
      <w:r w:rsidR="002C6EC0" w:rsidRPr="00A67C38">
        <w:rPr>
          <w:rFonts w:ascii="Times New Roman" w:hAnsi="Times New Roman" w:cs="Times New Roman"/>
        </w:rPr>
        <w:t>Greek Ministry of Culture and Byzantine Museum of Athens</w:t>
      </w:r>
      <w:r w:rsidR="002C6EC0" w:rsidRPr="00B127DA">
        <w:rPr>
          <w:rFonts w:ascii="Times New Roman" w:hAnsi="Times New Roman" w:cs="Times New Roman"/>
          <w:i/>
          <w:iCs/>
        </w:rPr>
        <w:t>,</w:t>
      </w:r>
      <w:r w:rsidR="002C6EC0">
        <w:rPr>
          <w:rFonts w:ascii="Times New Roman" w:hAnsi="Times New Roman" w:cs="Times New Roman"/>
          <w:i/>
          <w:iCs/>
        </w:rPr>
        <w:t xml:space="preserve"> </w:t>
      </w:r>
      <w:r w:rsidR="002C6EC0" w:rsidRPr="00B127DA">
        <w:rPr>
          <w:rFonts w:ascii="Times New Roman" w:hAnsi="Times New Roman" w:cs="Times New Roman"/>
        </w:rPr>
        <w:t xml:space="preserve">1987), </w:t>
      </w:r>
      <w:r w:rsidR="002C6EC0">
        <w:rPr>
          <w:rFonts w:ascii="Times New Roman" w:hAnsi="Times New Roman" w:cs="Times New Roman"/>
        </w:rPr>
        <w:t>p</w:t>
      </w:r>
      <w:r w:rsidR="002C6EC0" w:rsidRPr="00B127DA">
        <w:rPr>
          <w:rFonts w:ascii="Times New Roman" w:hAnsi="Times New Roman" w:cs="Times New Roman"/>
        </w:rPr>
        <w:t>g</w:t>
      </w:r>
      <w:r w:rsidR="005E73AE" w:rsidRPr="00B127DA">
        <w:rPr>
          <w:rFonts w:ascii="Times New Roman" w:hAnsi="Times New Roman" w:cs="Times New Roman"/>
        </w:rPr>
        <w:t xml:space="preserve">. </w:t>
      </w:r>
      <w:r w:rsidRPr="00B127DA">
        <w:rPr>
          <w:rFonts w:ascii="Times New Roman" w:hAnsi="Times New Roman" w:cs="Times New Roman"/>
        </w:rPr>
        <w:t>212.</w:t>
      </w:r>
    </w:p>
  </w:footnote>
  <w:footnote w:id="84">
    <w:p w14:paraId="0050E5F8" w14:textId="59ED6599" w:rsidR="00277FB9" w:rsidRPr="005A47CE" w:rsidRDefault="00277FB9">
      <w:pPr>
        <w:pStyle w:val="FootnoteText"/>
        <w:rPr>
          <w:rFonts w:ascii="Times New Roman" w:hAnsi="Times New Roman" w:cs="Times New Roman"/>
        </w:rPr>
      </w:pPr>
      <w:r w:rsidRPr="00B127DA">
        <w:rPr>
          <w:rStyle w:val="FootnoteReference"/>
          <w:rFonts w:ascii="Times New Roman" w:hAnsi="Times New Roman" w:cs="Times New Roman"/>
        </w:rPr>
        <w:footnoteRef/>
      </w:r>
      <w:r w:rsidRPr="00B127DA">
        <w:rPr>
          <w:rFonts w:ascii="Times New Roman" w:hAnsi="Times New Roman" w:cs="Times New Roman"/>
        </w:rPr>
        <w:t xml:space="preserve"> </w:t>
      </w:r>
      <w:r w:rsidR="008907EC" w:rsidRPr="007459E9">
        <w:rPr>
          <w:rFonts w:ascii="Times New Roman" w:hAnsi="Times New Roman" w:cs="Times New Roman"/>
        </w:rPr>
        <w:t xml:space="preserve">Dr. Athanasios Christou, “Introduction Art in the Ionian Islands.” </w:t>
      </w:r>
      <w:r w:rsidR="008907EC">
        <w:rPr>
          <w:rFonts w:ascii="Times New Roman" w:hAnsi="Times New Roman" w:cs="Times New Roman"/>
        </w:rPr>
        <w:t>Pinakhotek of Kekryra in the Palace of St. Michael and St. George, Corfu City, Island Corfu, Ionian Island, Greece</w:t>
      </w:r>
      <w:r w:rsidR="008907EC" w:rsidRPr="007459E9">
        <w:rPr>
          <w:rFonts w:ascii="Times New Roman" w:hAnsi="Times New Roman" w:cs="Times New Roman"/>
        </w:rPr>
        <w:t>. Accessed 11/10/2022. https://artcorfu.gr/en/introduction-art-in-the-ionian-islands/</w:t>
      </w:r>
      <w:r w:rsidR="008907EC">
        <w:rPr>
          <w:rFonts w:ascii="Times New Roman" w:hAnsi="Times New Roman" w:cs="Times New Roman"/>
        </w:rPr>
        <w:t>.</w:t>
      </w:r>
    </w:p>
  </w:footnote>
  <w:footnote w:id="85">
    <w:p w14:paraId="24CF074F" w14:textId="48EAE533" w:rsidR="002B3C0D" w:rsidRPr="005A47CE" w:rsidRDefault="002B3C0D">
      <w:pPr>
        <w:pStyle w:val="FootnoteText"/>
        <w:rPr>
          <w:rFonts w:ascii="Times New Roman" w:hAnsi="Times New Roman" w:cs="Times New Roman"/>
        </w:rPr>
      </w:pPr>
      <w:r w:rsidRPr="005A47CE">
        <w:rPr>
          <w:rStyle w:val="FootnoteReference"/>
          <w:rFonts w:ascii="Times New Roman" w:hAnsi="Times New Roman" w:cs="Times New Roman"/>
        </w:rPr>
        <w:footnoteRef/>
      </w:r>
      <w:r w:rsidR="00C75F33">
        <w:rPr>
          <w:rFonts w:ascii="Times New Roman" w:hAnsi="Times New Roman" w:cs="Times New Roman"/>
        </w:rPr>
        <w:t xml:space="preserve"> </w:t>
      </w:r>
      <w:r w:rsidR="00F2670F" w:rsidRPr="005A47CE">
        <w:rPr>
          <w:rFonts w:ascii="Times New Roman" w:hAnsi="Times New Roman" w:cs="Times New Roman"/>
        </w:rPr>
        <w:t>Christou, “Introduction Art in the Ionian Islands</w:t>
      </w:r>
      <w:r w:rsidR="00C75F33" w:rsidRPr="005A47CE">
        <w:rPr>
          <w:rFonts w:ascii="Times New Roman" w:hAnsi="Times New Roman" w:cs="Times New Roman"/>
        </w:rPr>
        <w:t xml:space="preserve">. </w:t>
      </w:r>
    </w:p>
  </w:footnote>
  <w:footnote w:id="86">
    <w:p w14:paraId="5DE013D5" w14:textId="23697630" w:rsidR="002C4D65" w:rsidRPr="005A47CE" w:rsidRDefault="002C4D65">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14004F" w:rsidRPr="007459E9">
        <w:rPr>
          <w:rFonts w:ascii="Times New Roman" w:hAnsi="Times New Roman" w:cs="Times New Roman"/>
        </w:rPr>
        <w:t xml:space="preserve">Dr. Athanasios Christou, “Introduction Art in the Ionian Islands.” </w:t>
      </w:r>
      <w:r w:rsidR="00100423">
        <w:rPr>
          <w:rFonts w:ascii="Times New Roman" w:hAnsi="Times New Roman" w:cs="Times New Roman"/>
        </w:rPr>
        <w:t>Pinakhotek of Kekryra in the Palace of St. Michael and St. George, Corfu City, Island Corfu, Ionian Island, Greece</w:t>
      </w:r>
      <w:r w:rsidR="0014004F" w:rsidRPr="007459E9">
        <w:rPr>
          <w:rFonts w:ascii="Times New Roman" w:hAnsi="Times New Roman" w:cs="Times New Roman"/>
        </w:rPr>
        <w:t>. Accessed 11/10/2022. https://artcorfu.gr/en/introduction-art-in-the-ionian-islands/</w:t>
      </w:r>
      <w:r w:rsidR="008907EC">
        <w:rPr>
          <w:rFonts w:ascii="Times New Roman" w:hAnsi="Times New Roman" w:cs="Times New Roman"/>
        </w:rPr>
        <w:t>.</w:t>
      </w:r>
    </w:p>
  </w:footnote>
  <w:footnote w:id="87">
    <w:p w14:paraId="69D30EAF" w14:textId="27D9105B" w:rsidR="000A17F2" w:rsidRPr="005A47CE" w:rsidRDefault="000A17F2">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0274C0" w:rsidRPr="007459E9">
        <w:rPr>
          <w:rFonts w:ascii="Times New Roman" w:hAnsi="Times New Roman" w:cs="Times New Roman"/>
        </w:rPr>
        <w:t xml:space="preserve">Dr. Athanasios Christou, “Introduction Art in the Ionian Islands.” </w:t>
      </w:r>
      <w:r w:rsidR="000274C0">
        <w:rPr>
          <w:rFonts w:ascii="Times New Roman" w:hAnsi="Times New Roman" w:cs="Times New Roman"/>
        </w:rPr>
        <w:t>Pinakhotek of Kekryra in the Palace of St. Michael and St. George, Corfu City, Island Corfu, Ionian Island, Greece</w:t>
      </w:r>
      <w:r w:rsidR="000274C0" w:rsidRPr="007459E9">
        <w:rPr>
          <w:rFonts w:ascii="Times New Roman" w:hAnsi="Times New Roman" w:cs="Times New Roman"/>
        </w:rPr>
        <w:t>. Accessed 11/10/2022. https://artcorfu.gr/en/introduction-art-in-the-ionian-islands/</w:t>
      </w:r>
      <w:r w:rsidR="000274C0">
        <w:rPr>
          <w:rFonts w:ascii="Times New Roman" w:hAnsi="Times New Roman" w:cs="Times New Roman"/>
        </w:rPr>
        <w:t>.</w:t>
      </w:r>
    </w:p>
  </w:footnote>
  <w:footnote w:id="88">
    <w:p w14:paraId="09DBDEDF" w14:textId="45A377FD" w:rsidR="006727DB" w:rsidRPr="00196405" w:rsidRDefault="006727DB">
      <w:pPr>
        <w:pStyle w:val="FootnoteText"/>
        <w:rPr>
          <w:rFonts w:ascii="Times New Roman" w:hAnsi="Times New Roman" w:cs="Times New Roman"/>
        </w:rPr>
      </w:pPr>
      <w:r w:rsidRPr="00196405">
        <w:rPr>
          <w:rStyle w:val="FootnoteReference"/>
          <w:rFonts w:ascii="Times New Roman" w:hAnsi="Times New Roman" w:cs="Times New Roman"/>
        </w:rPr>
        <w:footnoteRef/>
      </w:r>
      <w:r w:rsidRPr="00196405">
        <w:rPr>
          <w:rFonts w:ascii="Times New Roman" w:hAnsi="Times New Roman" w:cs="Times New Roman"/>
        </w:rPr>
        <w:t xml:space="preserve"> </w:t>
      </w:r>
      <w:r w:rsidR="008907EC" w:rsidRPr="005A47CE">
        <w:rPr>
          <w:rFonts w:ascii="Times New Roman" w:hAnsi="Times New Roman" w:cs="Times New Roman"/>
        </w:rPr>
        <w:t>Christou, “Introduction Art in the Ionian Islands.</w:t>
      </w:r>
    </w:p>
  </w:footnote>
  <w:footnote w:id="89">
    <w:p w14:paraId="16114BD9" w14:textId="7164270F" w:rsidR="004F1E6E" w:rsidRPr="00196405" w:rsidRDefault="004F1E6E">
      <w:pPr>
        <w:pStyle w:val="FootnoteText"/>
        <w:rPr>
          <w:rFonts w:ascii="Times New Roman" w:hAnsi="Times New Roman" w:cs="Times New Roman"/>
        </w:rPr>
      </w:pPr>
      <w:r w:rsidRPr="00196405">
        <w:rPr>
          <w:rStyle w:val="FootnoteReference"/>
          <w:rFonts w:ascii="Times New Roman" w:hAnsi="Times New Roman" w:cs="Times New Roman"/>
        </w:rPr>
        <w:footnoteRef/>
      </w:r>
      <w:r w:rsidRPr="00196405">
        <w:rPr>
          <w:rFonts w:ascii="Times New Roman" w:hAnsi="Times New Roman" w:cs="Times New Roman"/>
        </w:rPr>
        <w:t xml:space="preserve"> </w:t>
      </w:r>
      <w:r w:rsidR="00C75F33" w:rsidRPr="005A47CE">
        <w:rPr>
          <w:rFonts w:ascii="Times New Roman" w:hAnsi="Times New Roman" w:cs="Times New Roman"/>
        </w:rPr>
        <w:t>Christou, “Introduction Art in the Ionian Islands</w:t>
      </w:r>
      <w:r w:rsidR="003C386C">
        <w:rPr>
          <w:rFonts w:ascii="Times New Roman" w:hAnsi="Times New Roman" w:cs="Times New Roman"/>
        </w:rPr>
        <w:t>.</w:t>
      </w:r>
    </w:p>
  </w:footnote>
  <w:footnote w:id="90">
    <w:p w14:paraId="366867FE" w14:textId="77777777" w:rsidR="00B022A7" w:rsidRPr="005A47CE" w:rsidRDefault="00B022A7" w:rsidP="00B022A7">
      <w:pPr>
        <w:pStyle w:val="FootnoteText"/>
        <w:rPr>
          <w:rFonts w:ascii="Times New Roman" w:hAnsi="Times New Roman" w:cs="Times New Roman"/>
        </w:rPr>
      </w:pPr>
      <w:r w:rsidRPr="00196405">
        <w:rPr>
          <w:rStyle w:val="FootnoteReference"/>
          <w:rFonts w:ascii="Times New Roman" w:hAnsi="Times New Roman" w:cs="Times New Roman"/>
        </w:rPr>
        <w:footnoteRef/>
      </w:r>
      <w:r w:rsidRPr="00196405">
        <w:rPr>
          <w:rFonts w:ascii="Times New Roman" w:hAnsi="Times New Roman" w:cs="Times New Roman"/>
        </w:rPr>
        <w:t xml:space="preserve"> Meaning three-parts.</w:t>
      </w:r>
    </w:p>
  </w:footnote>
  <w:footnote w:id="91">
    <w:p w14:paraId="051C65CE" w14:textId="49B4CB8B"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Alfredo Tradigo. </w:t>
      </w:r>
      <w:r w:rsidRPr="005A47CE">
        <w:rPr>
          <w:rFonts w:ascii="Times New Roman" w:hAnsi="Times New Roman" w:cs="Times New Roman"/>
          <w:i/>
          <w:iCs/>
        </w:rPr>
        <w:t>Icons and Saints of the Eastern Orthodox Church. (</w:t>
      </w:r>
      <w:r w:rsidRPr="005A47CE">
        <w:rPr>
          <w:rFonts w:ascii="Times New Roman" w:hAnsi="Times New Roman" w:cs="Times New Roman"/>
        </w:rPr>
        <w:t>Los Angeles: J</w:t>
      </w:r>
      <w:r w:rsidR="00350119">
        <w:rPr>
          <w:rFonts w:ascii="Times New Roman" w:hAnsi="Times New Roman" w:cs="Times New Roman"/>
        </w:rPr>
        <w:t>.</w:t>
      </w:r>
      <w:r w:rsidRPr="005A47CE">
        <w:rPr>
          <w:rFonts w:ascii="Times New Roman" w:hAnsi="Times New Roman" w:cs="Times New Roman"/>
        </w:rPr>
        <w:t xml:space="preserve"> Paul Getty Museum, 2006)</w:t>
      </w:r>
      <w:r w:rsidR="004C3EF7">
        <w:rPr>
          <w:rFonts w:ascii="Times New Roman" w:hAnsi="Times New Roman" w:cs="Times New Roman"/>
        </w:rPr>
        <w:t>,</w:t>
      </w:r>
      <w:r w:rsidRPr="005A47CE">
        <w:rPr>
          <w:rFonts w:ascii="Times New Roman" w:hAnsi="Times New Roman" w:cs="Times New Roman"/>
        </w:rPr>
        <w:t xml:space="preserve"> </w:t>
      </w:r>
      <w:r w:rsidR="004C3EF7">
        <w:rPr>
          <w:rFonts w:ascii="Times New Roman" w:hAnsi="Times New Roman" w:cs="Times New Roman"/>
        </w:rPr>
        <w:t>p</w:t>
      </w:r>
      <w:r w:rsidRPr="005A47CE">
        <w:rPr>
          <w:rFonts w:ascii="Times New Roman" w:hAnsi="Times New Roman" w:cs="Times New Roman"/>
        </w:rPr>
        <w:t xml:space="preserve">g. 115. This iconographic archetype of Saint John is called “prodromos” referring to one that has come before, paving the way for Christ. Saint John is one of the most heavily features and privileged subjects of Byzantine style iconography next to Christ himself. </w:t>
      </w:r>
    </w:p>
  </w:footnote>
  <w:footnote w:id="92">
    <w:p w14:paraId="674D6783" w14:textId="6A08DCBC" w:rsidR="00D452EF" w:rsidRPr="005A47CE" w:rsidRDefault="00D452EF" w:rsidP="00D452EF">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Alfredo Tradigo. </w:t>
      </w:r>
      <w:r w:rsidRPr="005A47CE">
        <w:rPr>
          <w:rFonts w:ascii="Times New Roman" w:hAnsi="Times New Roman" w:cs="Times New Roman"/>
          <w:i/>
          <w:iCs/>
        </w:rPr>
        <w:t>Icons and Saints of the Eastern Orthodox Church. (</w:t>
      </w:r>
      <w:r w:rsidRPr="005A47CE">
        <w:rPr>
          <w:rFonts w:ascii="Times New Roman" w:hAnsi="Times New Roman" w:cs="Times New Roman"/>
        </w:rPr>
        <w:t>Los Angeles: J Paul Getty Museum, 2006)</w:t>
      </w:r>
      <w:r w:rsidR="001F4EDF">
        <w:rPr>
          <w:rFonts w:ascii="Times New Roman" w:hAnsi="Times New Roman" w:cs="Times New Roman"/>
        </w:rPr>
        <w:t>,</w:t>
      </w:r>
      <w:r w:rsidRPr="005A47CE">
        <w:rPr>
          <w:rFonts w:ascii="Times New Roman" w:hAnsi="Times New Roman" w:cs="Times New Roman"/>
        </w:rPr>
        <w:t xml:space="preserve"> </w:t>
      </w:r>
      <w:r w:rsidR="001F4EDF">
        <w:rPr>
          <w:rFonts w:ascii="Times New Roman" w:hAnsi="Times New Roman" w:cs="Times New Roman"/>
        </w:rPr>
        <w:t>p</w:t>
      </w:r>
      <w:r w:rsidRPr="005A47CE">
        <w:rPr>
          <w:rFonts w:ascii="Times New Roman" w:hAnsi="Times New Roman" w:cs="Times New Roman"/>
        </w:rPr>
        <w:t>g. 310.</w:t>
      </w:r>
    </w:p>
  </w:footnote>
  <w:footnote w:id="93">
    <w:p w14:paraId="4F6162E7" w14:textId="39BC5CAB" w:rsidR="00D452EF" w:rsidRPr="005A47CE" w:rsidRDefault="00D452EF">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2603B4" w:rsidRPr="005A47CE">
        <w:rPr>
          <w:rFonts w:ascii="Times New Roman" w:hAnsi="Times New Roman" w:cs="Times New Roman"/>
        </w:rPr>
        <w:t xml:space="preserve">Tradigo. </w:t>
      </w:r>
      <w:r w:rsidR="002603B4" w:rsidRPr="005A47CE">
        <w:rPr>
          <w:rFonts w:ascii="Times New Roman" w:hAnsi="Times New Roman" w:cs="Times New Roman"/>
          <w:i/>
          <w:iCs/>
        </w:rPr>
        <w:t>Icons and Saints of the Eastern Orthodox Church.</w:t>
      </w:r>
      <w:r w:rsidR="00C75F33">
        <w:rPr>
          <w:rFonts w:ascii="Times New Roman" w:hAnsi="Times New Roman" w:cs="Times New Roman"/>
        </w:rPr>
        <w:t>,</w:t>
      </w:r>
      <w:r w:rsidR="002603B4" w:rsidRPr="005A47CE">
        <w:rPr>
          <w:rFonts w:ascii="Times New Roman" w:hAnsi="Times New Roman" w:cs="Times New Roman"/>
        </w:rPr>
        <w:t xml:space="preserve"> </w:t>
      </w:r>
      <w:r w:rsidR="00B07FCC">
        <w:rPr>
          <w:rFonts w:ascii="Times New Roman" w:hAnsi="Times New Roman" w:cs="Times New Roman"/>
        </w:rPr>
        <w:t>p</w:t>
      </w:r>
      <w:r w:rsidR="002603B4" w:rsidRPr="005A47CE">
        <w:rPr>
          <w:rFonts w:ascii="Times New Roman" w:hAnsi="Times New Roman" w:cs="Times New Roman"/>
        </w:rPr>
        <w:t>g</w:t>
      </w:r>
      <w:r w:rsidRPr="005A47CE">
        <w:rPr>
          <w:rFonts w:ascii="Times New Roman" w:hAnsi="Times New Roman" w:cs="Times New Roman"/>
        </w:rPr>
        <w:t xml:space="preserve">. </w:t>
      </w:r>
      <w:r w:rsidR="00495E6D" w:rsidRPr="005A47CE">
        <w:rPr>
          <w:rFonts w:ascii="Times New Roman" w:hAnsi="Times New Roman" w:cs="Times New Roman"/>
        </w:rPr>
        <w:t>311.</w:t>
      </w:r>
    </w:p>
  </w:footnote>
  <w:footnote w:id="94">
    <w:p w14:paraId="7F5688AD" w14:textId="0D736E80" w:rsidR="00624E00" w:rsidRPr="005A47CE" w:rsidRDefault="00624E00">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F6712F" w:rsidRPr="005A47CE">
        <w:rPr>
          <w:rFonts w:ascii="Times New Roman" w:hAnsi="Times New Roman" w:cs="Times New Roman"/>
        </w:rPr>
        <w:t xml:space="preserve">Tradigo. </w:t>
      </w:r>
      <w:r w:rsidR="00F6712F" w:rsidRPr="005A47CE">
        <w:rPr>
          <w:rFonts w:ascii="Times New Roman" w:hAnsi="Times New Roman" w:cs="Times New Roman"/>
          <w:i/>
          <w:iCs/>
        </w:rPr>
        <w:t>Icons and Saints of the Eastern Orthodox Church.</w:t>
      </w:r>
      <w:r w:rsidR="00F6712F">
        <w:rPr>
          <w:rFonts w:ascii="Times New Roman" w:hAnsi="Times New Roman" w:cs="Times New Roman"/>
        </w:rPr>
        <w:t>,</w:t>
      </w:r>
      <w:r w:rsidR="00F6712F" w:rsidRPr="005A47CE">
        <w:rPr>
          <w:rFonts w:ascii="Times New Roman" w:hAnsi="Times New Roman" w:cs="Times New Roman"/>
        </w:rPr>
        <w:t xml:space="preserve"> </w:t>
      </w:r>
      <w:r w:rsidR="00F6712F">
        <w:rPr>
          <w:rFonts w:ascii="Times New Roman" w:hAnsi="Times New Roman" w:cs="Times New Roman"/>
        </w:rPr>
        <w:t>p</w:t>
      </w:r>
      <w:r w:rsidR="00F6712F" w:rsidRPr="005A47CE">
        <w:rPr>
          <w:rFonts w:ascii="Times New Roman" w:hAnsi="Times New Roman" w:cs="Times New Roman"/>
        </w:rPr>
        <w:t>g</w:t>
      </w:r>
      <w:r w:rsidR="00C75F33" w:rsidRPr="005A47CE">
        <w:rPr>
          <w:rFonts w:ascii="Times New Roman" w:hAnsi="Times New Roman" w:cs="Times New Roman"/>
        </w:rPr>
        <w:t>. 311.</w:t>
      </w:r>
    </w:p>
  </w:footnote>
  <w:footnote w:id="95">
    <w:p w14:paraId="77FBDE21" w14:textId="1F66B602" w:rsidR="00487F62" w:rsidRPr="005A47CE" w:rsidRDefault="00487F62">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C75F33" w:rsidRPr="005A47CE">
        <w:rPr>
          <w:rFonts w:ascii="Times New Roman" w:hAnsi="Times New Roman" w:cs="Times New Roman"/>
        </w:rPr>
        <w:t xml:space="preserve">Tradigo. </w:t>
      </w:r>
      <w:r w:rsidR="00C75F33" w:rsidRPr="005A47CE">
        <w:rPr>
          <w:rFonts w:ascii="Times New Roman" w:hAnsi="Times New Roman" w:cs="Times New Roman"/>
          <w:i/>
          <w:iCs/>
        </w:rPr>
        <w:t>Icons and Saints of the Eastern Orthodox Church.</w:t>
      </w:r>
      <w:r w:rsidR="00713582">
        <w:rPr>
          <w:rFonts w:ascii="Times New Roman" w:hAnsi="Times New Roman" w:cs="Times New Roman"/>
        </w:rPr>
        <w:t xml:space="preserve">, </w:t>
      </w:r>
      <w:r w:rsidR="00B07FCC">
        <w:rPr>
          <w:rFonts w:ascii="Times New Roman" w:hAnsi="Times New Roman" w:cs="Times New Roman"/>
        </w:rPr>
        <w:t>p</w:t>
      </w:r>
      <w:r w:rsidRPr="005A47CE">
        <w:rPr>
          <w:rFonts w:ascii="Times New Roman" w:hAnsi="Times New Roman" w:cs="Times New Roman"/>
        </w:rPr>
        <w:t>g</w:t>
      </w:r>
      <w:r w:rsidR="003E33CD" w:rsidRPr="005A47CE">
        <w:rPr>
          <w:rFonts w:ascii="Times New Roman" w:hAnsi="Times New Roman" w:cs="Times New Roman"/>
        </w:rPr>
        <w:t>. 308</w:t>
      </w:r>
      <w:r w:rsidR="00713582">
        <w:rPr>
          <w:rFonts w:ascii="Times New Roman" w:hAnsi="Times New Roman" w:cs="Times New Roman"/>
        </w:rPr>
        <w:t>.</w:t>
      </w:r>
    </w:p>
  </w:footnote>
  <w:footnote w:id="96">
    <w:p w14:paraId="7672A8D0" w14:textId="28EF68EF" w:rsidR="00F641A6" w:rsidRDefault="00F641A6">
      <w:pPr>
        <w:pStyle w:val="FootnoteText"/>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AD65F8" w:rsidRPr="005A47CE">
        <w:rPr>
          <w:rFonts w:ascii="Times New Roman" w:hAnsi="Times New Roman" w:cs="Times New Roman"/>
        </w:rPr>
        <w:t xml:space="preserve"> Alfredo Tradigo. </w:t>
      </w:r>
      <w:r w:rsidR="00AD65F8" w:rsidRPr="005A47CE">
        <w:rPr>
          <w:rFonts w:ascii="Times New Roman" w:hAnsi="Times New Roman" w:cs="Times New Roman"/>
          <w:i/>
          <w:iCs/>
        </w:rPr>
        <w:t>Icons and Saints of the Eastern Orthodox Church. (</w:t>
      </w:r>
      <w:r w:rsidR="00AD65F8" w:rsidRPr="005A47CE">
        <w:rPr>
          <w:rFonts w:ascii="Times New Roman" w:hAnsi="Times New Roman" w:cs="Times New Roman"/>
        </w:rPr>
        <w:t>Los Angeles: J Paul Getty Museum, 2006)</w:t>
      </w:r>
      <w:r w:rsidR="00AD65F8">
        <w:rPr>
          <w:rFonts w:ascii="Times New Roman" w:hAnsi="Times New Roman" w:cs="Times New Roman"/>
        </w:rPr>
        <w:t>,</w:t>
      </w:r>
      <w:r w:rsidR="00AD65F8" w:rsidRPr="005A47CE">
        <w:rPr>
          <w:rFonts w:ascii="Times New Roman" w:hAnsi="Times New Roman" w:cs="Times New Roman"/>
        </w:rPr>
        <w:t xml:space="preserve"> </w:t>
      </w:r>
      <w:r w:rsidR="00AD65F8">
        <w:rPr>
          <w:rFonts w:ascii="Times New Roman" w:hAnsi="Times New Roman" w:cs="Times New Roman"/>
        </w:rPr>
        <w:t>p</w:t>
      </w:r>
      <w:r w:rsidR="00AD65F8" w:rsidRPr="005A47CE">
        <w:rPr>
          <w:rFonts w:ascii="Times New Roman" w:hAnsi="Times New Roman" w:cs="Times New Roman"/>
        </w:rPr>
        <w:t>g</w:t>
      </w:r>
      <w:r w:rsidR="00C75F33" w:rsidRPr="005A47CE">
        <w:rPr>
          <w:rFonts w:ascii="Times New Roman" w:hAnsi="Times New Roman" w:cs="Times New Roman"/>
        </w:rPr>
        <w:t>. 308</w:t>
      </w:r>
      <w:r w:rsidRPr="005A47CE">
        <w:rPr>
          <w:rFonts w:ascii="Times New Roman" w:hAnsi="Times New Roman" w:cs="Times New Roman"/>
        </w:rPr>
        <w:t>.</w:t>
      </w:r>
    </w:p>
  </w:footnote>
  <w:footnote w:id="97">
    <w:p w14:paraId="038C875C" w14:textId="0F1A45AE" w:rsidR="00E75C1D" w:rsidRPr="005A47CE" w:rsidRDefault="00E75C1D">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2331AE" w:rsidRPr="005A47CE">
        <w:rPr>
          <w:rFonts w:ascii="Times New Roman" w:hAnsi="Times New Roman" w:cs="Times New Roman"/>
        </w:rPr>
        <w:t xml:space="preserve">Tradigo. </w:t>
      </w:r>
      <w:r w:rsidR="002331AE" w:rsidRPr="005A47CE">
        <w:rPr>
          <w:rFonts w:ascii="Times New Roman" w:hAnsi="Times New Roman" w:cs="Times New Roman"/>
          <w:i/>
          <w:iCs/>
        </w:rPr>
        <w:t>Icons and Saints of the Eastern Orthodox Churc</w:t>
      </w:r>
      <w:r w:rsidR="002331AE">
        <w:rPr>
          <w:rFonts w:ascii="Times New Roman" w:hAnsi="Times New Roman" w:cs="Times New Roman"/>
          <w:i/>
          <w:iCs/>
        </w:rPr>
        <w:t>h</w:t>
      </w:r>
      <w:r w:rsidR="002331AE" w:rsidRPr="005A47CE">
        <w:rPr>
          <w:rFonts w:ascii="Times New Roman" w:hAnsi="Times New Roman" w:cs="Times New Roman"/>
          <w:i/>
          <w:iCs/>
        </w:rPr>
        <w:t>.</w:t>
      </w:r>
      <w:r w:rsidR="002331AE">
        <w:rPr>
          <w:rFonts w:ascii="Times New Roman" w:hAnsi="Times New Roman" w:cs="Times New Roman"/>
        </w:rPr>
        <w:t xml:space="preserve">, </w:t>
      </w:r>
      <w:r w:rsidR="002331AE" w:rsidRPr="005A47CE">
        <w:rPr>
          <w:rFonts w:ascii="Times New Roman" w:hAnsi="Times New Roman" w:cs="Times New Roman"/>
        </w:rPr>
        <w:t>pg</w:t>
      </w:r>
      <w:r w:rsidRPr="005A47CE">
        <w:rPr>
          <w:rFonts w:ascii="Times New Roman" w:hAnsi="Times New Roman" w:cs="Times New Roman"/>
        </w:rPr>
        <w:t>. 272</w:t>
      </w:r>
      <w:r w:rsidR="008122B2" w:rsidRPr="005A47CE">
        <w:rPr>
          <w:rFonts w:ascii="Times New Roman" w:hAnsi="Times New Roman" w:cs="Times New Roman"/>
        </w:rPr>
        <w:t>.</w:t>
      </w:r>
    </w:p>
  </w:footnote>
  <w:footnote w:id="98">
    <w:p w14:paraId="305CA104" w14:textId="75C7C5E2" w:rsidR="00D8047B" w:rsidRPr="005A47CE" w:rsidRDefault="00D8047B">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2331AE" w:rsidRPr="005A47CE">
        <w:rPr>
          <w:rFonts w:ascii="Times New Roman" w:hAnsi="Times New Roman" w:cs="Times New Roman"/>
        </w:rPr>
        <w:t xml:space="preserve">Tradigo. </w:t>
      </w:r>
      <w:r w:rsidR="002331AE" w:rsidRPr="005A47CE">
        <w:rPr>
          <w:rFonts w:ascii="Times New Roman" w:hAnsi="Times New Roman" w:cs="Times New Roman"/>
          <w:i/>
          <w:iCs/>
        </w:rPr>
        <w:t>Icons and Saints of the Eastern Orthodox Churc</w:t>
      </w:r>
      <w:r w:rsidR="002331AE">
        <w:rPr>
          <w:rFonts w:ascii="Times New Roman" w:hAnsi="Times New Roman" w:cs="Times New Roman"/>
          <w:i/>
          <w:iCs/>
        </w:rPr>
        <w:t>h</w:t>
      </w:r>
      <w:r w:rsidR="002331AE" w:rsidRPr="005A47CE">
        <w:rPr>
          <w:rFonts w:ascii="Times New Roman" w:hAnsi="Times New Roman" w:cs="Times New Roman"/>
          <w:i/>
          <w:iCs/>
        </w:rPr>
        <w:t>.</w:t>
      </w:r>
      <w:r w:rsidR="002331AE">
        <w:rPr>
          <w:rFonts w:ascii="Times New Roman" w:hAnsi="Times New Roman" w:cs="Times New Roman"/>
        </w:rPr>
        <w:t xml:space="preserve">, </w:t>
      </w:r>
      <w:r w:rsidR="002331AE" w:rsidRPr="005A47CE">
        <w:rPr>
          <w:rFonts w:ascii="Times New Roman" w:hAnsi="Times New Roman" w:cs="Times New Roman"/>
        </w:rPr>
        <w:t>pg</w:t>
      </w:r>
      <w:r w:rsidRPr="005A47CE">
        <w:rPr>
          <w:rFonts w:ascii="Times New Roman" w:hAnsi="Times New Roman" w:cs="Times New Roman"/>
        </w:rPr>
        <w:t>.</w:t>
      </w:r>
      <w:r w:rsidR="00132DC6">
        <w:rPr>
          <w:rFonts w:ascii="Times New Roman" w:hAnsi="Times New Roman" w:cs="Times New Roman"/>
        </w:rPr>
        <w:t xml:space="preserve"> </w:t>
      </w:r>
      <w:r w:rsidR="009325FF" w:rsidRPr="005A47CE">
        <w:rPr>
          <w:rFonts w:ascii="Times New Roman" w:hAnsi="Times New Roman" w:cs="Times New Roman"/>
        </w:rPr>
        <w:t>46.</w:t>
      </w:r>
    </w:p>
  </w:footnote>
  <w:footnote w:id="99">
    <w:p w14:paraId="5F1B5385" w14:textId="481A444A" w:rsidR="0031620E" w:rsidRDefault="0031620E">
      <w:pPr>
        <w:pStyle w:val="FootnoteText"/>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C75F33" w:rsidRPr="005A47CE">
        <w:rPr>
          <w:rFonts w:ascii="Times New Roman" w:hAnsi="Times New Roman" w:cs="Times New Roman"/>
        </w:rPr>
        <w:t xml:space="preserve">Tradigo. </w:t>
      </w:r>
      <w:r w:rsidR="00C75F33" w:rsidRPr="005A47CE">
        <w:rPr>
          <w:rFonts w:ascii="Times New Roman" w:hAnsi="Times New Roman" w:cs="Times New Roman"/>
          <w:i/>
          <w:iCs/>
        </w:rPr>
        <w:t>Icons and Saints of the Eastern Orthodox Churc</w:t>
      </w:r>
      <w:r w:rsidR="005943B0">
        <w:rPr>
          <w:rFonts w:ascii="Times New Roman" w:hAnsi="Times New Roman" w:cs="Times New Roman"/>
          <w:i/>
          <w:iCs/>
        </w:rPr>
        <w:t>h</w:t>
      </w:r>
      <w:r w:rsidR="00C75F33" w:rsidRPr="005A47CE">
        <w:rPr>
          <w:rFonts w:ascii="Times New Roman" w:hAnsi="Times New Roman" w:cs="Times New Roman"/>
          <w:i/>
          <w:iCs/>
        </w:rPr>
        <w:t>.</w:t>
      </w:r>
      <w:r w:rsidR="00C75F33">
        <w:rPr>
          <w:rFonts w:ascii="Times New Roman" w:hAnsi="Times New Roman" w:cs="Times New Roman"/>
        </w:rPr>
        <w:t xml:space="preserve">, </w:t>
      </w:r>
      <w:r w:rsidR="00C75F33" w:rsidRPr="005A47CE">
        <w:rPr>
          <w:rFonts w:ascii="Times New Roman" w:hAnsi="Times New Roman" w:cs="Times New Roman"/>
        </w:rPr>
        <w:t>pg.</w:t>
      </w:r>
      <w:r w:rsidR="00C75F33">
        <w:rPr>
          <w:rFonts w:ascii="Times New Roman" w:hAnsi="Times New Roman" w:cs="Times New Roman"/>
        </w:rPr>
        <w:t xml:space="preserve"> </w:t>
      </w:r>
      <w:r w:rsidR="00C75F33" w:rsidRPr="005A47CE">
        <w:rPr>
          <w:rFonts w:ascii="Times New Roman" w:hAnsi="Times New Roman" w:cs="Times New Roman"/>
        </w:rPr>
        <w:t>46.</w:t>
      </w:r>
    </w:p>
  </w:footnote>
  <w:footnote w:id="100">
    <w:p w14:paraId="2D7A51D9" w14:textId="77777777"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The earliest </w:t>
      </w:r>
      <w:r w:rsidRPr="005A47CE">
        <w:rPr>
          <w:rFonts w:ascii="Times New Roman" w:hAnsi="Times New Roman" w:cs="Times New Roman"/>
          <w:i/>
          <w:iCs/>
        </w:rPr>
        <w:t xml:space="preserve">font </w:t>
      </w:r>
      <w:r w:rsidRPr="005A47CE">
        <w:rPr>
          <w:rFonts w:ascii="Times New Roman" w:hAnsi="Times New Roman" w:cs="Times New Roman"/>
        </w:rPr>
        <w:t>icons are regarded as being from the 14</w:t>
      </w:r>
      <w:r w:rsidRPr="005A47CE">
        <w:rPr>
          <w:rFonts w:ascii="Times New Roman" w:hAnsi="Times New Roman" w:cs="Times New Roman"/>
          <w:vertAlign w:val="superscript"/>
        </w:rPr>
        <w:t>th</w:t>
      </w:r>
      <w:r w:rsidRPr="005A47CE">
        <w:rPr>
          <w:rFonts w:ascii="Times New Roman" w:hAnsi="Times New Roman" w:cs="Times New Roman"/>
        </w:rPr>
        <w:t xml:space="preserve"> century.</w:t>
      </w:r>
    </w:p>
  </w:footnote>
  <w:footnote w:id="101">
    <w:p w14:paraId="48A2CCA5" w14:textId="3F7E368A"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Constantine </w:t>
      </w:r>
      <w:r w:rsidR="00B127DA">
        <w:rPr>
          <w:rFonts w:ascii="Times New Roman" w:hAnsi="Times New Roman" w:cs="Times New Roman"/>
        </w:rPr>
        <w:t>Cavarnos</w:t>
      </w:r>
      <w:r w:rsidRPr="005A47CE">
        <w:rPr>
          <w:rFonts w:ascii="Times New Roman" w:hAnsi="Times New Roman" w:cs="Times New Roman"/>
        </w:rPr>
        <w:t xml:space="preserve">, </w:t>
      </w:r>
      <w:r w:rsidRPr="00D1074A">
        <w:rPr>
          <w:rFonts w:ascii="Times New Roman" w:hAnsi="Times New Roman" w:cs="Times New Roman"/>
          <w:i/>
          <w:iCs/>
        </w:rPr>
        <w:t xml:space="preserve">Guide to Byzantine Iconography </w:t>
      </w:r>
      <w:r w:rsidR="009A7FEB">
        <w:rPr>
          <w:rFonts w:ascii="Times New Roman" w:hAnsi="Times New Roman" w:cs="Times New Roman"/>
        </w:rPr>
        <w:t>Vol.</w:t>
      </w:r>
      <w:r w:rsidRPr="00D1074A">
        <w:rPr>
          <w:rFonts w:ascii="Times New Roman" w:hAnsi="Times New Roman" w:cs="Times New Roman"/>
          <w:i/>
          <w:iCs/>
        </w:rPr>
        <w:t xml:space="preserve"> </w:t>
      </w:r>
      <w:r w:rsidR="009A7FEB">
        <w:rPr>
          <w:rFonts w:ascii="Times New Roman" w:hAnsi="Times New Roman" w:cs="Times New Roman"/>
        </w:rPr>
        <w:t>II</w:t>
      </w:r>
      <w:r w:rsidRPr="005A47CE">
        <w:rPr>
          <w:rFonts w:ascii="Times New Roman" w:hAnsi="Times New Roman" w:cs="Times New Roman"/>
        </w:rPr>
        <w:t>, (</w:t>
      </w:r>
      <w:r w:rsidR="00840096" w:rsidRPr="005A47CE">
        <w:rPr>
          <w:rFonts w:ascii="Times New Roman" w:hAnsi="Times New Roman" w:cs="Times New Roman"/>
        </w:rPr>
        <w:t>Boston</w:t>
      </w:r>
      <w:r w:rsidR="00840096">
        <w:rPr>
          <w:rFonts w:ascii="Times New Roman" w:hAnsi="Times New Roman" w:cs="Times New Roman"/>
        </w:rPr>
        <w:t xml:space="preserve">: </w:t>
      </w:r>
      <w:r w:rsidRPr="005A47CE">
        <w:rPr>
          <w:rFonts w:ascii="Times New Roman" w:hAnsi="Times New Roman" w:cs="Times New Roman"/>
        </w:rPr>
        <w:t>Holy Transfiguration Monastery, 2001), pg. 112.</w:t>
      </w:r>
    </w:p>
  </w:footnote>
  <w:footnote w:id="102">
    <w:p w14:paraId="7078E3D4" w14:textId="6ADA9F5D" w:rsidR="00B50B1C"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A02EA7">
        <w:rPr>
          <w:rFonts w:ascii="Times New Roman" w:hAnsi="Times New Roman" w:cs="Times New Roman"/>
        </w:rPr>
        <w:t>Cavarnos</w:t>
      </w:r>
      <w:r w:rsidR="00A02EA7" w:rsidRPr="005A47CE">
        <w:rPr>
          <w:rFonts w:ascii="Times New Roman" w:hAnsi="Times New Roman" w:cs="Times New Roman"/>
        </w:rPr>
        <w:t xml:space="preserve">, </w:t>
      </w:r>
      <w:r w:rsidR="00A02EA7" w:rsidRPr="00D1074A">
        <w:rPr>
          <w:rFonts w:ascii="Times New Roman" w:hAnsi="Times New Roman" w:cs="Times New Roman"/>
          <w:i/>
          <w:iCs/>
        </w:rPr>
        <w:t>Guide to Byzantine Iconography</w:t>
      </w:r>
      <w:r w:rsidR="004469FD">
        <w:rPr>
          <w:rFonts w:ascii="Times New Roman" w:hAnsi="Times New Roman" w:cs="Times New Roman"/>
          <w:i/>
          <w:iCs/>
        </w:rPr>
        <w:t xml:space="preserve"> </w:t>
      </w:r>
      <w:r w:rsidR="004469FD">
        <w:rPr>
          <w:rFonts w:ascii="Times New Roman" w:hAnsi="Times New Roman" w:cs="Times New Roman"/>
        </w:rPr>
        <w:t>Vol. II</w:t>
      </w:r>
      <w:r w:rsidR="00566839">
        <w:rPr>
          <w:rFonts w:ascii="Times New Roman" w:hAnsi="Times New Roman" w:cs="Times New Roman"/>
          <w:i/>
          <w:iCs/>
        </w:rPr>
        <w:t xml:space="preserve">, </w:t>
      </w:r>
      <w:r w:rsidR="00A02EA7" w:rsidRPr="005A47CE">
        <w:rPr>
          <w:rFonts w:ascii="Times New Roman" w:hAnsi="Times New Roman" w:cs="Times New Roman"/>
        </w:rPr>
        <w:t>pg</w:t>
      </w:r>
      <w:r w:rsidR="00555050" w:rsidRPr="005A47CE">
        <w:rPr>
          <w:rFonts w:ascii="Times New Roman" w:hAnsi="Times New Roman" w:cs="Times New Roman"/>
        </w:rPr>
        <w:t>.</w:t>
      </w:r>
      <w:r w:rsidR="00555050">
        <w:rPr>
          <w:rFonts w:ascii="Times New Roman" w:hAnsi="Times New Roman" w:cs="Times New Roman"/>
        </w:rPr>
        <w:t xml:space="preserve"> </w:t>
      </w:r>
      <w:r w:rsidRPr="005A47CE">
        <w:rPr>
          <w:rFonts w:ascii="Times New Roman" w:hAnsi="Times New Roman" w:cs="Times New Roman"/>
        </w:rPr>
        <w:t>113.</w:t>
      </w:r>
    </w:p>
  </w:footnote>
  <w:footnote w:id="103">
    <w:p w14:paraId="78EBD37F" w14:textId="32859E55" w:rsidR="003E497A" w:rsidRPr="005A47CE" w:rsidRDefault="003E497A" w:rsidP="003E497A">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7D7B01">
        <w:rPr>
          <w:rFonts w:ascii="Times New Roman" w:hAnsi="Times New Roman" w:cs="Times New Roman"/>
        </w:rPr>
        <w:t>Cavarnos</w:t>
      </w:r>
      <w:r w:rsidR="007D7B01" w:rsidRPr="005A47CE">
        <w:rPr>
          <w:rFonts w:ascii="Times New Roman" w:hAnsi="Times New Roman" w:cs="Times New Roman"/>
        </w:rPr>
        <w:t xml:space="preserve">, </w:t>
      </w:r>
      <w:r w:rsidR="007D7B01" w:rsidRPr="00D1074A">
        <w:rPr>
          <w:rFonts w:ascii="Times New Roman" w:hAnsi="Times New Roman" w:cs="Times New Roman"/>
          <w:i/>
          <w:iCs/>
        </w:rPr>
        <w:t xml:space="preserve">Guide to Byzantine Iconography </w:t>
      </w:r>
      <w:r w:rsidR="009A7FEB">
        <w:rPr>
          <w:rFonts w:ascii="Times New Roman" w:hAnsi="Times New Roman" w:cs="Times New Roman"/>
        </w:rPr>
        <w:t>Vol.</w:t>
      </w:r>
      <w:r w:rsidR="007D7B01" w:rsidRPr="00D1074A">
        <w:rPr>
          <w:rFonts w:ascii="Times New Roman" w:hAnsi="Times New Roman" w:cs="Times New Roman"/>
          <w:i/>
          <w:iCs/>
        </w:rPr>
        <w:t xml:space="preserve"> </w:t>
      </w:r>
      <w:r w:rsidR="009A7FEB">
        <w:rPr>
          <w:rFonts w:ascii="Times New Roman" w:hAnsi="Times New Roman" w:cs="Times New Roman"/>
        </w:rPr>
        <w:t>II</w:t>
      </w:r>
      <w:r w:rsidR="007D7B01" w:rsidRPr="005A47CE">
        <w:rPr>
          <w:rFonts w:ascii="Times New Roman" w:hAnsi="Times New Roman" w:cs="Times New Roman"/>
        </w:rPr>
        <w:t>, pg</w:t>
      </w:r>
      <w:r w:rsidR="00456AF3" w:rsidRPr="005A47CE">
        <w:rPr>
          <w:rFonts w:ascii="Times New Roman" w:hAnsi="Times New Roman" w:cs="Times New Roman"/>
        </w:rPr>
        <w:t>.</w:t>
      </w:r>
      <w:r w:rsidR="00456AF3">
        <w:rPr>
          <w:rFonts w:ascii="Times New Roman" w:hAnsi="Times New Roman" w:cs="Times New Roman"/>
        </w:rPr>
        <w:t xml:space="preserve"> </w:t>
      </w:r>
      <w:r w:rsidR="00456AF3" w:rsidRPr="005A47CE">
        <w:rPr>
          <w:rFonts w:ascii="Times New Roman" w:hAnsi="Times New Roman" w:cs="Times New Roman"/>
        </w:rPr>
        <w:t>113</w:t>
      </w:r>
      <w:r w:rsidR="00132DC6">
        <w:rPr>
          <w:rFonts w:ascii="Times New Roman" w:hAnsi="Times New Roman" w:cs="Times New Roman"/>
        </w:rPr>
        <w:t>.</w:t>
      </w:r>
    </w:p>
  </w:footnote>
  <w:footnote w:id="104">
    <w:p w14:paraId="0A1DA899" w14:textId="06EF48AC" w:rsidR="003E497A" w:rsidRPr="007E5ECD" w:rsidRDefault="003E497A" w:rsidP="003E497A">
      <w:pPr>
        <w:pStyle w:val="FootnoteText"/>
      </w:pPr>
      <w:r w:rsidRPr="005A47CE">
        <w:rPr>
          <w:rStyle w:val="FootnoteReference"/>
          <w:rFonts w:ascii="Times New Roman" w:hAnsi="Times New Roman" w:cs="Times New Roman"/>
        </w:rPr>
        <w:footnoteRef/>
      </w:r>
      <w:r w:rsidR="00A153A5">
        <w:rPr>
          <w:rFonts w:ascii="Times New Roman" w:hAnsi="Times New Roman" w:cs="Times New Roman"/>
        </w:rPr>
        <w:t xml:space="preserve">Dionysius of Fourna and Paul Hetherington, </w:t>
      </w:r>
      <w:r w:rsidR="00A153A5" w:rsidRPr="00D1074A">
        <w:rPr>
          <w:rFonts w:ascii="Times New Roman" w:hAnsi="Times New Roman" w:cs="Times New Roman"/>
          <w:i/>
          <w:iCs/>
        </w:rPr>
        <w:t>The ‘Painter’s Manual’ of Dionysius of Fourna</w:t>
      </w:r>
      <w:r w:rsidR="00A153A5">
        <w:rPr>
          <w:rFonts w:ascii="Times New Roman" w:hAnsi="Times New Roman" w:cs="Times New Roman"/>
        </w:rPr>
        <w:t>, (Oakwood Publications</w:t>
      </w:r>
      <w:r w:rsidR="00A80076">
        <w:rPr>
          <w:rFonts w:ascii="Times New Roman" w:hAnsi="Times New Roman" w:cs="Times New Roman"/>
        </w:rPr>
        <w:t>:</w:t>
      </w:r>
      <w:r w:rsidR="00A153A5">
        <w:rPr>
          <w:rFonts w:ascii="Times New Roman" w:hAnsi="Times New Roman" w:cs="Times New Roman"/>
        </w:rPr>
        <w:t xml:space="preserve"> Torrance</w:t>
      </w:r>
      <w:r w:rsidR="00B75362">
        <w:rPr>
          <w:rFonts w:ascii="Times New Roman" w:hAnsi="Times New Roman" w:cs="Times New Roman"/>
        </w:rPr>
        <w:t>),</w:t>
      </w:r>
      <w:r w:rsidR="00A153A5">
        <w:rPr>
          <w:rFonts w:ascii="Times New Roman" w:hAnsi="Times New Roman" w:cs="Times New Roman"/>
        </w:rPr>
        <w:t xml:space="preserve"> pg. 50.</w:t>
      </w:r>
      <w:r w:rsidRPr="005A47CE">
        <w:rPr>
          <w:rFonts w:ascii="Times New Roman" w:hAnsi="Times New Roman" w:cs="Times New Roman"/>
        </w:rPr>
        <w:t xml:space="preserve"> If we assume the FJJMC </w:t>
      </w:r>
      <w:r w:rsidRPr="005A47CE">
        <w:rPr>
          <w:rFonts w:ascii="Times New Roman" w:hAnsi="Times New Roman" w:cs="Times New Roman"/>
          <w:i/>
          <w:iCs/>
        </w:rPr>
        <w:t xml:space="preserve">Spring </w:t>
      </w:r>
      <w:r w:rsidRPr="005A47CE">
        <w:rPr>
          <w:rFonts w:ascii="Times New Roman" w:hAnsi="Times New Roman" w:cs="Times New Roman"/>
        </w:rPr>
        <w:t>icon is originally 1</w:t>
      </w:r>
      <w:r w:rsidR="006270CB">
        <w:rPr>
          <w:rFonts w:ascii="Times New Roman" w:hAnsi="Times New Roman" w:cs="Times New Roman"/>
        </w:rPr>
        <w:t>9</w:t>
      </w:r>
      <w:r w:rsidRPr="005A47CE">
        <w:rPr>
          <w:rFonts w:ascii="Times New Roman" w:hAnsi="Times New Roman" w:cs="Times New Roman"/>
          <w:vertAlign w:val="superscript"/>
        </w:rPr>
        <w:t>th</w:t>
      </w:r>
      <w:r w:rsidRPr="005A47CE">
        <w:rPr>
          <w:rFonts w:ascii="Times New Roman" w:hAnsi="Times New Roman" w:cs="Times New Roman"/>
        </w:rPr>
        <w:t xml:space="preserve"> century, this dates it one century </w:t>
      </w:r>
      <w:r w:rsidR="006270CB">
        <w:rPr>
          <w:rFonts w:ascii="Times New Roman" w:hAnsi="Times New Roman" w:cs="Times New Roman"/>
        </w:rPr>
        <w:t>after</w:t>
      </w:r>
      <w:r w:rsidRPr="005A47CE">
        <w:rPr>
          <w:rFonts w:ascii="Times New Roman" w:hAnsi="Times New Roman" w:cs="Times New Roman"/>
        </w:rPr>
        <w:t xml:space="preserve"> when Dionysius was alive and practicing as an iconographer. This means that the </w:t>
      </w:r>
      <w:r w:rsidRPr="005A47CE">
        <w:rPr>
          <w:rFonts w:ascii="Times New Roman" w:hAnsi="Times New Roman" w:cs="Times New Roman"/>
          <w:i/>
          <w:iCs/>
        </w:rPr>
        <w:t xml:space="preserve">Spring </w:t>
      </w:r>
      <w:r w:rsidRPr="005A47CE">
        <w:rPr>
          <w:rFonts w:ascii="Times New Roman" w:hAnsi="Times New Roman" w:cs="Times New Roman"/>
        </w:rPr>
        <w:t xml:space="preserve">icon was ostensibly </w:t>
      </w:r>
      <w:r w:rsidR="006270CB">
        <w:rPr>
          <w:rFonts w:ascii="Times New Roman" w:hAnsi="Times New Roman" w:cs="Times New Roman"/>
        </w:rPr>
        <w:t>a similar (but evolved)</w:t>
      </w:r>
      <w:r w:rsidRPr="005A47CE">
        <w:rPr>
          <w:rFonts w:ascii="Times New Roman" w:hAnsi="Times New Roman" w:cs="Times New Roman"/>
        </w:rPr>
        <w:t xml:space="preserve"> iconographic archetype that Dionysius was describing. Dionysius describes the </w:t>
      </w:r>
      <w:r w:rsidRPr="005A47CE">
        <w:rPr>
          <w:rFonts w:ascii="Times New Roman" w:hAnsi="Times New Roman" w:cs="Times New Roman"/>
          <w:i/>
          <w:iCs/>
        </w:rPr>
        <w:t>Life</w:t>
      </w:r>
      <w:r w:rsidR="00FC45C3">
        <w:rPr>
          <w:rFonts w:ascii="Times New Roman" w:hAnsi="Times New Roman" w:cs="Times New Roman"/>
          <w:i/>
          <w:iCs/>
        </w:rPr>
        <w:t>-</w:t>
      </w:r>
      <w:r w:rsidRPr="005A47CE">
        <w:rPr>
          <w:rFonts w:ascii="Times New Roman" w:hAnsi="Times New Roman" w:cs="Times New Roman"/>
          <w:i/>
          <w:iCs/>
        </w:rPr>
        <w:t xml:space="preserve">Giving Font </w:t>
      </w:r>
      <w:r w:rsidRPr="005A47CE">
        <w:rPr>
          <w:rFonts w:ascii="Times New Roman" w:hAnsi="Times New Roman" w:cs="Times New Roman"/>
        </w:rPr>
        <w:t xml:space="preserve">icon, which is not far off from our </w:t>
      </w:r>
      <w:r w:rsidRPr="005A47CE">
        <w:rPr>
          <w:rFonts w:ascii="Times New Roman" w:hAnsi="Times New Roman" w:cs="Times New Roman"/>
          <w:i/>
          <w:iCs/>
        </w:rPr>
        <w:t xml:space="preserve">Life-Giving Spring </w:t>
      </w:r>
      <w:r w:rsidRPr="005A47CE">
        <w:rPr>
          <w:rFonts w:ascii="Times New Roman" w:hAnsi="Times New Roman" w:cs="Times New Roman"/>
        </w:rPr>
        <w:t>in name</w:t>
      </w:r>
      <w:r w:rsidR="00767C73" w:rsidRPr="005A47CE">
        <w:rPr>
          <w:rFonts w:ascii="Times New Roman" w:hAnsi="Times New Roman" w:cs="Times New Roman"/>
        </w:rPr>
        <w:t>.</w:t>
      </w:r>
    </w:p>
  </w:footnote>
  <w:footnote w:id="105">
    <w:p w14:paraId="15D2930E" w14:textId="44CEA3FF" w:rsidR="00DC3B9E" w:rsidRPr="005A47CE" w:rsidRDefault="00DC3B9E">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According to Cavarnos</w:t>
      </w:r>
      <w:r w:rsidR="008D0A7F" w:rsidRPr="005A47CE">
        <w:rPr>
          <w:rFonts w:ascii="Times New Roman" w:hAnsi="Times New Roman" w:cs="Times New Roman"/>
        </w:rPr>
        <w:t>, pgs. 112-13.</w:t>
      </w:r>
    </w:p>
  </w:footnote>
  <w:footnote w:id="106">
    <w:p w14:paraId="72F97178" w14:textId="2CFEFEDF" w:rsidR="00BE3706" w:rsidRPr="005A47CE" w:rsidRDefault="00BE3706">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E97879" w:rsidRPr="005A47CE">
        <w:rPr>
          <w:rFonts w:ascii="Times New Roman" w:hAnsi="Times New Roman" w:cs="Times New Roman"/>
        </w:rPr>
        <w:t>Alexandra Doumas,</w:t>
      </w:r>
      <w:r w:rsidR="00652394" w:rsidRPr="005A47CE">
        <w:rPr>
          <w:rFonts w:ascii="Times New Roman" w:hAnsi="Times New Roman" w:cs="Times New Roman"/>
        </w:rPr>
        <w:t xml:space="preserve"> </w:t>
      </w:r>
      <w:r w:rsidR="00652394" w:rsidRPr="005A47CE">
        <w:rPr>
          <w:rFonts w:ascii="Times New Roman" w:hAnsi="Times New Roman" w:cs="Times New Roman"/>
          <w:i/>
          <w:iCs/>
        </w:rPr>
        <w:t>On Water in Byzantium</w:t>
      </w:r>
      <w:r w:rsidR="00652394" w:rsidRPr="005A47CE">
        <w:rPr>
          <w:rFonts w:ascii="Times New Roman" w:hAnsi="Times New Roman" w:cs="Times New Roman"/>
        </w:rPr>
        <w:t>.</w:t>
      </w:r>
      <w:r w:rsidR="009D088F" w:rsidRPr="005A47CE">
        <w:rPr>
          <w:rFonts w:ascii="Times New Roman" w:hAnsi="Times New Roman" w:cs="Times New Roman"/>
        </w:rPr>
        <w:t xml:space="preserve"> (</w:t>
      </w:r>
      <w:r w:rsidR="005943B0" w:rsidRPr="005A47CE">
        <w:rPr>
          <w:rFonts w:ascii="Times New Roman" w:hAnsi="Times New Roman" w:cs="Times New Roman"/>
        </w:rPr>
        <w:t>Athens</w:t>
      </w:r>
      <w:r w:rsidR="005943B0">
        <w:rPr>
          <w:rFonts w:ascii="Times New Roman" w:hAnsi="Times New Roman" w:cs="Times New Roman"/>
        </w:rPr>
        <w:t>:</w:t>
      </w:r>
      <w:r w:rsidR="005943B0" w:rsidRPr="005A47CE">
        <w:rPr>
          <w:rFonts w:ascii="Times New Roman" w:hAnsi="Times New Roman" w:cs="Times New Roman"/>
        </w:rPr>
        <w:t xml:space="preserve"> </w:t>
      </w:r>
      <w:r w:rsidR="009D088F" w:rsidRPr="005A47CE">
        <w:rPr>
          <w:rFonts w:ascii="Times New Roman" w:hAnsi="Times New Roman" w:cs="Times New Roman"/>
        </w:rPr>
        <w:t>The Hellenic Ministry of Culture,</w:t>
      </w:r>
      <w:r w:rsidR="00634219" w:rsidRPr="005A47CE">
        <w:rPr>
          <w:rFonts w:ascii="Times New Roman" w:hAnsi="Times New Roman" w:cs="Times New Roman"/>
        </w:rPr>
        <w:t xml:space="preserve"> Directorate of Byzantine and Postbyzantine </w:t>
      </w:r>
      <w:r w:rsidR="00341419" w:rsidRPr="005A47CE">
        <w:rPr>
          <w:rFonts w:ascii="Times New Roman" w:hAnsi="Times New Roman" w:cs="Times New Roman"/>
        </w:rPr>
        <w:t>Monuments, Section of Museums</w:t>
      </w:r>
      <w:r w:rsidR="004A7543" w:rsidRPr="005A47CE">
        <w:rPr>
          <w:rFonts w:ascii="Times New Roman" w:hAnsi="Times New Roman" w:cs="Times New Roman"/>
        </w:rPr>
        <w:t>, 2000)</w:t>
      </w:r>
      <w:r w:rsidR="005943B0">
        <w:rPr>
          <w:rFonts w:ascii="Times New Roman" w:hAnsi="Times New Roman" w:cs="Times New Roman"/>
        </w:rPr>
        <w:t>,</w:t>
      </w:r>
      <w:r w:rsidR="004A7543" w:rsidRPr="005A47CE">
        <w:rPr>
          <w:rFonts w:ascii="Times New Roman" w:hAnsi="Times New Roman" w:cs="Times New Roman"/>
        </w:rPr>
        <w:t xml:space="preserve"> </w:t>
      </w:r>
      <w:r w:rsidR="005943B0">
        <w:rPr>
          <w:rFonts w:ascii="Times New Roman" w:hAnsi="Times New Roman" w:cs="Times New Roman"/>
        </w:rPr>
        <w:t>p</w:t>
      </w:r>
      <w:r w:rsidR="004A7543" w:rsidRPr="005A47CE">
        <w:rPr>
          <w:rFonts w:ascii="Times New Roman" w:hAnsi="Times New Roman" w:cs="Times New Roman"/>
        </w:rPr>
        <w:t>g.</w:t>
      </w:r>
      <w:r w:rsidR="005943B0">
        <w:rPr>
          <w:rFonts w:ascii="Times New Roman" w:hAnsi="Times New Roman" w:cs="Times New Roman"/>
        </w:rPr>
        <w:t xml:space="preserve"> </w:t>
      </w:r>
      <w:r w:rsidR="00486031" w:rsidRPr="005A47CE">
        <w:rPr>
          <w:rFonts w:ascii="Times New Roman" w:hAnsi="Times New Roman" w:cs="Times New Roman"/>
        </w:rPr>
        <w:t>98.</w:t>
      </w:r>
    </w:p>
  </w:footnote>
  <w:footnote w:id="107">
    <w:p w14:paraId="1472982D" w14:textId="1917C6FA" w:rsidR="002D0826" w:rsidRDefault="002D0826">
      <w:pPr>
        <w:pStyle w:val="FootnoteText"/>
      </w:pPr>
      <w:r w:rsidRPr="005A47CE">
        <w:rPr>
          <w:rStyle w:val="FootnoteReference"/>
          <w:rFonts w:ascii="Times New Roman" w:hAnsi="Times New Roman" w:cs="Times New Roman"/>
        </w:rPr>
        <w:footnoteRef/>
      </w:r>
      <w:r w:rsidRPr="005A47CE">
        <w:rPr>
          <w:rFonts w:ascii="Times New Roman" w:hAnsi="Times New Roman" w:cs="Times New Roman"/>
        </w:rPr>
        <w:t xml:space="preserve"> See pg</w:t>
      </w:r>
      <w:r w:rsidR="00186203">
        <w:rPr>
          <w:rFonts w:ascii="Times New Roman" w:hAnsi="Times New Roman" w:cs="Times New Roman"/>
        </w:rPr>
        <w:t>s</w:t>
      </w:r>
      <w:r w:rsidRPr="005A47CE">
        <w:rPr>
          <w:rFonts w:ascii="Times New Roman" w:hAnsi="Times New Roman" w:cs="Times New Roman"/>
        </w:rPr>
        <w:t>. 28-30</w:t>
      </w:r>
      <w:r w:rsidR="00CA4105" w:rsidRPr="005A47CE">
        <w:rPr>
          <w:rFonts w:ascii="Times New Roman" w:hAnsi="Times New Roman" w:cs="Times New Roman"/>
        </w:rPr>
        <w:t xml:space="preserve"> </w:t>
      </w:r>
      <w:r w:rsidR="000D7434" w:rsidRPr="005A47CE">
        <w:rPr>
          <w:rFonts w:ascii="Times New Roman" w:hAnsi="Times New Roman" w:cs="Times New Roman"/>
        </w:rPr>
        <w:t xml:space="preserve">for more </w:t>
      </w:r>
      <w:r w:rsidR="00CA4105" w:rsidRPr="005A47CE">
        <w:rPr>
          <w:rFonts w:ascii="Times New Roman" w:hAnsi="Times New Roman" w:cs="Times New Roman"/>
        </w:rPr>
        <w:t>on Cavarnos</w:t>
      </w:r>
      <w:r w:rsidR="00186203">
        <w:rPr>
          <w:rFonts w:ascii="Times New Roman" w:hAnsi="Times New Roman" w:cs="Times New Roman"/>
        </w:rPr>
        <w:t>’ notions on the evolution of the font style icon</w:t>
      </w:r>
      <w:r w:rsidR="00CA4105" w:rsidRPr="005A47CE">
        <w:rPr>
          <w:rFonts w:ascii="Times New Roman" w:hAnsi="Times New Roman" w:cs="Times New Roman"/>
        </w:rPr>
        <w:t>.</w:t>
      </w:r>
    </w:p>
  </w:footnote>
  <w:footnote w:id="108">
    <w:p w14:paraId="2A3CF1FF" w14:textId="17BCBD5B" w:rsidR="00390BA6" w:rsidRPr="005A47CE" w:rsidRDefault="00390BA6">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Doumas, </w:t>
      </w:r>
      <w:r w:rsidRPr="005A47CE">
        <w:rPr>
          <w:rFonts w:ascii="Times New Roman" w:hAnsi="Times New Roman" w:cs="Times New Roman"/>
          <w:i/>
          <w:iCs/>
        </w:rPr>
        <w:t>On Water in Byzantium</w:t>
      </w:r>
      <w:r w:rsidR="000724BA">
        <w:rPr>
          <w:rFonts w:ascii="Times New Roman" w:hAnsi="Times New Roman" w:cs="Times New Roman"/>
        </w:rPr>
        <w:t xml:space="preserve">, </w:t>
      </w:r>
      <w:r w:rsidR="005943B0">
        <w:rPr>
          <w:rFonts w:ascii="Times New Roman" w:hAnsi="Times New Roman" w:cs="Times New Roman"/>
        </w:rPr>
        <w:t>p</w:t>
      </w:r>
      <w:r w:rsidRPr="005A47CE">
        <w:rPr>
          <w:rFonts w:ascii="Times New Roman" w:hAnsi="Times New Roman" w:cs="Times New Roman"/>
        </w:rPr>
        <w:t>g.</w:t>
      </w:r>
      <w:r w:rsidR="005943B0">
        <w:rPr>
          <w:rFonts w:ascii="Times New Roman" w:hAnsi="Times New Roman" w:cs="Times New Roman"/>
        </w:rPr>
        <w:t xml:space="preserve"> </w:t>
      </w:r>
      <w:r w:rsidRPr="005A47CE">
        <w:rPr>
          <w:rFonts w:ascii="Times New Roman" w:hAnsi="Times New Roman" w:cs="Times New Roman"/>
        </w:rPr>
        <w:t>98.</w:t>
      </w:r>
    </w:p>
  </w:footnote>
  <w:footnote w:id="109">
    <w:p w14:paraId="7317B30B" w14:textId="3A00ADBC" w:rsidR="009B626E" w:rsidRPr="005A47CE" w:rsidRDefault="009B626E">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943D53" w:rsidRPr="005A47CE">
        <w:rPr>
          <w:rFonts w:ascii="Times New Roman" w:hAnsi="Times New Roman" w:cs="Times New Roman"/>
        </w:rPr>
        <w:t xml:space="preserve">Alexandra Doumas, </w:t>
      </w:r>
      <w:r w:rsidR="00943D53" w:rsidRPr="005A47CE">
        <w:rPr>
          <w:rFonts w:ascii="Times New Roman" w:hAnsi="Times New Roman" w:cs="Times New Roman"/>
          <w:i/>
          <w:iCs/>
        </w:rPr>
        <w:t>On Water in Byzantium</w:t>
      </w:r>
      <w:r w:rsidR="00943D53" w:rsidRPr="005A47CE">
        <w:rPr>
          <w:rFonts w:ascii="Times New Roman" w:hAnsi="Times New Roman" w:cs="Times New Roman"/>
        </w:rPr>
        <w:t>. (Athens</w:t>
      </w:r>
      <w:r w:rsidR="00943D53">
        <w:rPr>
          <w:rFonts w:ascii="Times New Roman" w:hAnsi="Times New Roman" w:cs="Times New Roman"/>
        </w:rPr>
        <w:t>:</w:t>
      </w:r>
      <w:r w:rsidR="00943D53" w:rsidRPr="005A47CE">
        <w:rPr>
          <w:rFonts w:ascii="Times New Roman" w:hAnsi="Times New Roman" w:cs="Times New Roman"/>
        </w:rPr>
        <w:t xml:space="preserve"> The Hellenic Ministry of Culture, Directorate of Byzantine and Postbyzantine Monuments, Section of Museums, 2000)</w:t>
      </w:r>
      <w:r w:rsidR="00943D53">
        <w:rPr>
          <w:rFonts w:ascii="Times New Roman" w:hAnsi="Times New Roman" w:cs="Times New Roman"/>
        </w:rPr>
        <w:t>,</w:t>
      </w:r>
      <w:r w:rsidR="00943D53" w:rsidRPr="005A47CE">
        <w:rPr>
          <w:rFonts w:ascii="Times New Roman" w:hAnsi="Times New Roman" w:cs="Times New Roman"/>
        </w:rPr>
        <w:t xml:space="preserve"> </w:t>
      </w:r>
      <w:r w:rsidR="00943D53">
        <w:rPr>
          <w:rFonts w:ascii="Times New Roman" w:hAnsi="Times New Roman" w:cs="Times New Roman"/>
        </w:rPr>
        <w:t>p</w:t>
      </w:r>
      <w:r w:rsidR="00943D53" w:rsidRPr="005A47CE">
        <w:rPr>
          <w:rFonts w:ascii="Times New Roman" w:hAnsi="Times New Roman" w:cs="Times New Roman"/>
        </w:rPr>
        <w:t>g</w:t>
      </w:r>
      <w:r w:rsidR="003C46CE" w:rsidRPr="005A47CE">
        <w:rPr>
          <w:rFonts w:ascii="Times New Roman" w:hAnsi="Times New Roman" w:cs="Times New Roman"/>
        </w:rPr>
        <w:t>.</w:t>
      </w:r>
      <w:r w:rsidR="005943B0">
        <w:rPr>
          <w:rFonts w:ascii="Times New Roman" w:hAnsi="Times New Roman" w:cs="Times New Roman"/>
        </w:rPr>
        <w:t xml:space="preserve"> </w:t>
      </w:r>
      <w:r w:rsidR="003C46CE" w:rsidRPr="005A47CE">
        <w:rPr>
          <w:rFonts w:ascii="Times New Roman" w:hAnsi="Times New Roman" w:cs="Times New Roman"/>
        </w:rPr>
        <w:t>98</w:t>
      </w:r>
      <w:r w:rsidR="006D63AD">
        <w:rPr>
          <w:rFonts w:ascii="Times New Roman" w:hAnsi="Times New Roman" w:cs="Times New Roman"/>
        </w:rPr>
        <w:t>.</w:t>
      </w:r>
    </w:p>
  </w:footnote>
  <w:footnote w:id="110">
    <w:p w14:paraId="3A4F60F4" w14:textId="6356C03C" w:rsidR="00910D62" w:rsidRPr="005A47CE" w:rsidRDefault="00910D62">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943B0" w:rsidRPr="005A47CE">
        <w:rPr>
          <w:rFonts w:ascii="Times New Roman" w:hAnsi="Times New Roman" w:cs="Times New Roman"/>
        </w:rPr>
        <w:t xml:space="preserve">Doumas, </w:t>
      </w:r>
      <w:r w:rsidR="005943B0" w:rsidRPr="005A47CE">
        <w:rPr>
          <w:rFonts w:ascii="Times New Roman" w:hAnsi="Times New Roman" w:cs="Times New Roman"/>
          <w:i/>
          <w:iCs/>
        </w:rPr>
        <w:t>On Water in Byzantiu</w:t>
      </w:r>
      <w:r w:rsidR="005943B0">
        <w:rPr>
          <w:rFonts w:ascii="Times New Roman" w:hAnsi="Times New Roman" w:cs="Times New Roman"/>
          <w:i/>
          <w:iCs/>
        </w:rPr>
        <w:t>m</w:t>
      </w:r>
      <w:r w:rsidR="005943B0">
        <w:rPr>
          <w:rFonts w:ascii="Times New Roman" w:hAnsi="Times New Roman" w:cs="Times New Roman"/>
        </w:rPr>
        <w:t>,</w:t>
      </w:r>
      <w:r w:rsidR="005943B0" w:rsidRPr="005A47CE">
        <w:rPr>
          <w:rFonts w:ascii="Times New Roman" w:hAnsi="Times New Roman" w:cs="Times New Roman"/>
        </w:rPr>
        <w:t xml:space="preserve"> </w:t>
      </w:r>
      <w:r w:rsidR="005943B0">
        <w:rPr>
          <w:rFonts w:ascii="Times New Roman" w:hAnsi="Times New Roman" w:cs="Times New Roman"/>
        </w:rPr>
        <w:t>p</w:t>
      </w:r>
      <w:r w:rsidR="005943B0" w:rsidRPr="005A47CE">
        <w:rPr>
          <w:rFonts w:ascii="Times New Roman" w:hAnsi="Times New Roman" w:cs="Times New Roman"/>
        </w:rPr>
        <w:t>g</w:t>
      </w:r>
      <w:r w:rsidR="007020B8" w:rsidRPr="005A47CE">
        <w:rPr>
          <w:rFonts w:ascii="Times New Roman" w:hAnsi="Times New Roman" w:cs="Times New Roman"/>
        </w:rPr>
        <w:t>.</w:t>
      </w:r>
      <w:r w:rsidR="00D94961">
        <w:rPr>
          <w:rFonts w:ascii="Times New Roman" w:hAnsi="Times New Roman" w:cs="Times New Roman"/>
        </w:rPr>
        <w:t xml:space="preserve"> </w:t>
      </w:r>
      <w:r w:rsidR="007020B8" w:rsidRPr="005A47CE">
        <w:rPr>
          <w:rFonts w:ascii="Times New Roman" w:hAnsi="Times New Roman" w:cs="Times New Roman"/>
        </w:rPr>
        <w:t>98</w:t>
      </w:r>
      <w:r w:rsidR="007020B8">
        <w:rPr>
          <w:rFonts w:ascii="Times New Roman" w:hAnsi="Times New Roman" w:cs="Times New Roman"/>
        </w:rPr>
        <w:t>.</w:t>
      </w:r>
    </w:p>
  </w:footnote>
  <w:footnote w:id="111">
    <w:p w14:paraId="7B8AC0A2" w14:textId="3F0616DB" w:rsidR="00131876" w:rsidRPr="007020B8" w:rsidRDefault="00131876">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76F3E" w:rsidRPr="005A47CE">
        <w:rPr>
          <w:rFonts w:ascii="Times New Roman" w:hAnsi="Times New Roman" w:cs="Times New Roman"/>
        </w:rPr>
        <w:t xml:space="preserve">Doumas, </w:t>
      </w:r>
      <w:r w:rsidR="00576F3E" w:rsidRPr="005A47CE">
        <w:rPr>
          <w:rFonts w:ascii="Times New Roman" w:hAnsi="Times New Roman" w:cs="Times New Roman"/>
          <w:i/>
          <w:iCs/>
        </w:rPr>
        <w:t>On Water in Byzantiu</w:t>
      </w:r>
      <w:r w:rsidR="00576F3E">
        <w:rPr>
          <w:rFonts w:ascii="Times New Roman" w:hAnsi="Times New Roman" w:cs="Times New Roman"/>
          <w:i/>
          <w:iCs/>
        </w:rPr>
        <w:t>m</w:t>
      </w:r>
      <w:r w:rsidR="00576F3E">
        <w:rPr>
          <w:rFonts w:ascii="Times New Roman" w:hAnsi="Times New Roman" w:cs="Times New Roman"/>
        </w:rPr>
        <w:t>,</w:t>
      </w:r>
      <w:r w:rsidR="00576F3E" w:rsidRPr="005A47CE">
        <w:rPr>
          <w:rFonts w:ascii="Times New Roman" w:hAnsi="Times New Roman" w:cs="Times New Roman"/>
        </w:rPr>
        <w:t xml:space="preserve"> </w:t>
      </w:r>
      <w:r w:rsidR="00576F3E">
        <w:rPr>
          <w:rFonts w:ascii="Times New Roman" w:hAnsi="Times New Roman" w:cs="Times New Roman"/>
        </w:rPr>
        <w:t>p</w:t>
      </w:r>
      <w:r w:rsidR="00576F3E" w:rsidRPr="005A47CE">
        <w:rPr>
          <w:rFonts w:ascii="Times New Roman" w:hAnsi="Times New Roman" w:cs="Times New Roman"/>
        </w:rPr>
        <w:t>g</w:t>
      </w:r>
      <w:r w:rsidR="007020B8" w:rsidRPr="005A47CE">
        <w:rPr>
          <w:rFonts w:ascii="Times New Roman" w:hAnsi="Times New Roman" w:cs="Times New Roman"/>
        </w:rPr>
        <w:t>.</w:t>
      </w:r>
      <w:r w:rsidR="00587137">
        <w:rPr>
          <w:rFonts w:ascii="Times New Roman" w:hAnsi="Times New Roman" w:cs="Times New Roman"/>
        </w:rPr>
        <w:t xml:space="preserve"> </w:t>
      </w:r>
      <w:r w:rsidR="007020B8" w:rsidRPr="005A47CE">
        <w:rPr>
          <w:rFonts w:ascii="Times New Roman" w:hAnsi="Times New Roman" w:cs="Times New Roman"/>
        </w:rPr>
        <w:t>98</w:t>
      </w:r>
      <w:r w:rsidRPr="005A47CE">
        <w:rPr>
          <w:rFonts w:ascii="Times New Roman" w:hAnsi="Times New Roman" w:cs="Times New Roman"/>
        </w:rPr>
        <w:t>.</w:t>
      </w:r>
    </w:p>
  </w:footnote>
  <w:footnote w:id="112">
    <w:p w14:paraId="65F5B660" w14:textId="63452FBB" w:rsidR="00B571E7" w:rsidRPr="005A47CE" w:rsidRDefault="00B571E7">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2E38DD" w:rsidRPr="005A47CE">
        <w:rPr>
          <w:rFonts w:ascii="Times New Roman" w:hAnsi="Times New Roman" w:cs="Times New Roman"/>
        </w:rPr>
        <w:t xml:space="preserve">Alexandra Doumas, </w:t>
      </w:r>
      <w:r w:rsidR="002E38DD" w:rsidRPr="005A47CE">
        <w:rPr>
          <w:rFonts w:ascii="Times New Roman" w:hAnsi="Times New Roman" w:cs="Times New Roman"/>
          <w:i/>
          <w:iCs/>
        </w:rPr>
        <w:t>On Water in Byzantium</w:t>
      </w:r>
      <w:r w:rsidR="002E38DD" w:rsidRPr="005A47CE">
        <w:rPr>
          <w:rFonts w:ascii="Times New Roman" w:hAnsi="Times New Roman" w:cs="Times New Roman"/>
        </w:rPr>
        <w:t>. (Athens</w:t>
      </w:r>
      <w:r w:rsidR="002E38DD">
        <w:rPr>
          <w:rFonts w:ascii="Times New Roman" w:hAnsi="Times New Roman" w:cs="Times New Roman"/>
        </w:rPr>
        <w:t>:</w:t>
      </w:r>
      <w:r w:rsidR="002E38DD" w:rsidRPr="005A47CE">
        <w:rPr>
          <w:rFonts w:ascii="Times New Roman" w:hAnsi="Times New Roman" w:cs="Times New Roman"/>
        </w:rPr>
        <w:t xml:space="preserve"> The Hellenic Ministry of Culture, Directorate of Byzantine and Postbyzantine Monuments, Section of Museums, 2000)</w:t>
      </w:r>
      <w:r w:rsidR="002E38DD">
        <w:rPr>
          <w:rFonts w:ascii="Times New Roman" w:hAnsi="Times New Roman" w:cs="Times New Roman"/>
        </w:rPr>
        <w:t>,</w:t>
      </w:r>
      <w:r w:rsidR="002E38DD" w:rsidRPr="005A47CE">
        <w:rPr>
          <w:rFonts w:ascii="Times New Roman" w:hAnsi="Times New Roman" w:cs="Times New Roman"/>
        </w:rPr>
        <w:t xml:space="preserve"> </w:t>
      </w:r>
      <w:r w:rsidR="002E38DD">
        <w:rPr>
          <w:rFonts w:ascii="Times New Roman" w:hAnsi="Times New Roman" w:cs="Times New Roman"/>
        </w:rPr>
        <w:t>p</w:t>
      </w:r>
      <w:r w:rsidR="002E38DD" w:rsidRPr="005A47CE">
        <w:rPr>
          <w:rFonts w:ascii="Times New Roman" w:hAnsi="Times New Roman" w:cs="Times New Roman"/>
        </w:rPr>
        <w:t>g</w:t>
      </w:r>
      <w:r w:rsidRPr="005A47CE">
        <w:rPr>
          <w:rFonts w:ascii="Times New Roman" w:hAnsi="Times New Roman" w:cs="Times New Roman"/>
        </w:rPr>
        <w:t>. 99</w:t>
      </w:r>
      <w:r w:rsidR="009B5391">
        <w:rPr>
          <w:rFonts w:ascii="Times New Roman" w:hAnsi="Times New Roman" w:cs="Times New Roman"/>
        </w:rPr>
        <w:t>.</w:t>
      </w:r>
    </w:p>
  </w:footnote>
  <w:footnote w:id="113">
    <w:p w14:paraId="3F6E813A" w14:textId="183C1F1A" w:rsidR="00873741" w:rsidRPr="005A47CE" w:rsidRDefault="00873741">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8270F" w:rsidRPr="005A47CE">
        <w:rPr>
          <w:rFonts w:ascii="Times New Roman" w:hAnsi="Times New Roman" w:cs="Times New Roman"/>
        </w:rPr>
        <w:t xml:space="preserve">Yaron Ayalon, </w:t>
      </w:r>
      <w:r w:rsidR="0058270F" w:rsidRPr="005A47CE">
        <w:rPr>
          <w:rFonts w:ascii="Times New Roman" w:hAnsi="Times New Roman" w:cs="Times New Roman"/>
          <w:i/>
          <w:iCs/>
        </w:rPr>
        <w:t>Natural Disasters in the Ottoman Empire: Plague, Famine, and Other Misfortunes</w:t>
      </w:r>
      <w:r w:rsidR="0058270F" w:rsidRPr="005A47CE">
        <w:rPr>
          <w:rFonts w:ascii="Times New Roman" w:hAnsi="Times New Roman" w:cs="Times New Roman"/>
        </w:rPr>
        <w:t>, (</w:t>
      </w:r>
      <w:r w:rsidR="00DF157C" w:rsidRPr="005A47CE">
        <w:rPr>
          <w:rFonts w:ascii="Times New Roman" w:hAnsi="Times New Roman" w:cs="Times New Roman"/>
        </w:rPr>
        <w:t>New York</w:t>
      </w:r>
      <w:r w:rsidR="00DF157C">
        <w:rPr>
          <w:rFonts w:ascii="Times New Roman" w:hAnsi="Times New Roman" w:cs="Times New Roman"/>
        </w:rPr>
        <w:t>:</w:t>
      </w:r>
      <w:r w:rsidR="00DF157C" w:rsidRPr="005A47CE">
        <w:rPr>
          <w:rFonts w:ascii="Times New Roman" w:hAnsi="Times New Roman" w:cs="Times New Roman"/>
        </w:rPr>
        <w:t xml:space="preserve"> </w:t>
      </w:r>
      <w:r w:rsidR="006D5006" w:rsidRPr="005A47CE">
        <w:rPr>
          <w:rFonts w:ascii="Times New Roman" w:hAnsi="Times New Roman" w:cs="Times New Roman"/>
        </w:rPr>
        <w:t xml:space="preserve">Cambridge University </w:t>
      </w:r>
      <w:r w:rsidR="00C063B3" w:rsidRPr="005A47CE">
        <w:rPr>
          <w:rFonts w:ascii="Times New Roman" w:hAnsi="Times New Roman" w:cs="Times New Roman"/>
        </w:rPr>
        <w:t>Press</w:t>
      </w:r>
      <w:r w:rsidR="006D5006" w:rsidRPr="005A47CE">
        <w:rPr>
          <w:rFonts w:ascii="Times New Roman" w:hAnsi="Times New Roman" w:cs="Times New Roman"/>
        </w:rPr>
        <w:t>, 201</w:t>
      </w:r>
      <w:r w:rsidR="00A82AF2" w:rsidRPr="005A47CE">
        <w:rPr>
          <w:rFonts w:ascii="Times New Roman" w:hAnsi="Times New Roman" w:cs="Times New Roman"/>
        </w:rPr>
        <w:t>5)</w:t>
      </w:r>
      <w:r w:rsidR="00DF157C">
        <w:rPr>
          <w:rFonts w:ascii="Times New Roman" w:hAnsi="Times New Roman" w:cs="Times New Roman"/>
        </w:rPr>
        <w:t>,</w:t>
      </w:r>
      <w:r w:rsidR="00A82AF2" w:rsidRPr="005A47CE">
        <w:rPr>
          <w:rFonts w:ascii="Times New Roman" w:hAnsi="Times New Roman" w:cs="Times New Roman"/>
        </w:rPr>
        <w:t xml:space="preserve"> </w:t>
      </w:r>
      <w:r w:rsidR="00DF157C">
        <w:rPr>
          <w:rFonts w:ascii="Times New Roman" w:hAnsi="Times New Roman" w:cs="Times New Roman"/>
        </w:rPr>
        <w:t>p</w:t>
      </w:r>
      <w:r w:rsidR="00A82AF2" w:rsidRPr="005A47CE">
        <w:rPr>
          <w:rFonts w:ascii="Times New Roman" w:hAnsi="Times New Roman" w:cs="Times New Roman"/>
        </w:rPr>
        <w:t>gs. 81, 87, 150.</w:t>
      </w:r>
    </w:p>
  </w:footnote>
  <w:footnote w:id="114">
    <w:p w14:paraId="44D2310F" w14:textId="21CECD41" w:rsidR="00E76227" w:rsidRPr="005A47CE" w:rsidRDefault="00E76227">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DD57FA" w:rsidRPr="005A47CE">
        <w:rPr>
          <w:rFonts w:ascii="Times New Roman" w:hAnsi="Times New Roman" w:cs="Times New Roman"/>
        </w:rPr>
        <w:t xml:space="preserve">Ayalon, </w:t>
      </w:r>
      <w:r w:rsidR="00DD57FA" w:rsidRPr="005A47CE">
        <w:rPr>
          <w:rFonts w:ascii="Times New Roman" w:hAnsi="Times New Roman" w:cs="Times New Roman"/>
          <w:i/>
          <w:iCs/>
        </w:rPr>
        <w:t>Natural Disasters in the Ottoman Empire: Plague, Famine, and Other Misfortunes</w:t>
      </w:r>
      <w:r w:rsidRPr="005A47CE">
        <w:rPr>
          <w:rFonts w:ascii="Times New Roman" w:hAnsi="Times New Roman" w:cs="Times New Roman"/>
        </w:rPr>
        <w:t>, pg.</w:t>
      </w:r>
      <w:r w:rsidR="00EB4758" w:rsidRPr="005A47CE">
        <w:rPr>
          <w:rFonts w:ascii="Times New Roman" w:hAnsi="Times New Roman" w:cs="Times New Roman"/>
        </w:rPr>
        <w:t xml:space="preserve"> 86.</w:t>
      </w:r>
    </w:p>
  </w:footnote>
  <w:footnote w:id="115">
    <w:p w14:paraId="28441C42" w14:textId="20271ECD" w:rsidR="006B41A1" w:rsidRPr="005A47CE" w:rsidRDefault="006B41A1">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w:t>
      </w:r>
      <w:r w:rsidR="005A47CE" w:rsidRPr="005A47CE">
        <w:rPr>
          <w:rFonts w:ascii="Times New Roman" w:hAnsi="Times New Roman" w:cs="Times New Roman"/>
        </w:rPr>
        <w:t xml:space="preserve">Yaron Ayalon, </w:t>
      </w:r>
      <w:r w:rsidR="005A47CE" w:rsidRPr="005A47CE">
        <w:rPr>
          <w:rFonts w:ascii="Times New Roman" w:hAnsi="Times New Roman" w:cs="Times New Roman"/>
          <w:i/>
          <w:iCs/>
        </w:rPr>
        <w:t>Natural Disasters in the Ottoman Empire: Plague, Famine, and Other Misfortunes</w:t>
      </w:r>
      <w:r w:rsidR="005A47CE" w:rsidRPr="005A47CE">
        <w:rPr>
          <w:rFonts w:ascii="Times New Roman" w:hAnsi="Times New Roman" w:cs="Times New Roman"/>
        </w:rPr>
        <w:t>, (Cambridge University Press, New York, NY, 2015)</w:t>
      </w:r>
      <w:r w:rsidRPr="005A47CE">
        <w:rPr>
          <w:rFonts w:ascii="Times New Roman" w:hAnsi="Times New Roman" w:cs="Times New Roman"/>
        </w:rPr>
        <w:t>, pg. 131.</w:t>
      </w:r>
    </w:p>
  </w:footnote>
  <w:footnote w:id="116">
    <w:p w14:paraId="0C239A0D" w14:textId="0F6608AD" w:rsidR="00E65912" w:rsidRPr="005A47CE" w:rsidRDefault="00E65912" w:rsidP="00E65912">
      <w:pPr>
        <w:pStyle w:val="FootnoteText"/>
        <w:rPr>
          <w:rFonts w:ascii="Times New Roman" w:hAnsi="Times New Roman" w:cs="Times New Roman"/>
        </w:rPr>
      </w:pPr>
      <w:r w:rsidRPr="005A47CE">
        <w:rPr>
          <w:rStyle w:val="FootnoteReference"/>
          <w:rFonts w:ascii="Times New Roman" w:hAnsi="Times New Roman" w:cs="Times New Roman"/>
        </w:rPr>
        <w:footnoteRef/>
      </w:r>
      <w:r w:rsidRPr="005A47CE">
        <w:rPr>
          <w:rFonts w:ascii="Times New Roman" w:hAnsi="Times New Roman" w:cs="Times New Roman"/>
        </w:rPr>
        <w:t xml:space="preserve"> Alexandra Doumas, </w:t>
      </w:r>
      <w:r w:rsidRPr="005A47CE">
        <w:rPr>
          <w:rFonts w:ascii="Times New Roman" w:hAnsi="Times New Roman" w:cs="Times New Roman"/>
          <w:i/>
          <w:iCs/>
        </w:rPr>
        <w:t>On Water in Byzantium</w:t>
      </w:r>
      <w:r w:rsidRPr="005A47CE">
        <w:rPr>
          <w:rFonts w:ascii="Times New Roman" w:hAnsi="Times New Roman" w:cs="Times New Roman"/>
        </w:rPr>
        <w:t>. (</w:t>
      </w:r>
      <w:r w:rsidR="009773A4" w:rsidRPr="005A47CE">
        <w:rPr>
          <w:rFonts w:ascii="Times New Roman" w:hAnsi="Times New Roman" w:cs="Times New Roman"/>
        </w:rPr>
        <w:t>Athens</w:t>
      </w:r>
      <w:r w:rsidR="009773A4">
        <w:rPr>
          <w:rFonts w:ascii="Times New Roman" w:hAnsi="Times New Roman" w:cs="Times New Roman"/>
        </w:rPr>
        <w:t>:</w:t>
      </w:r>
      <w:r w:rsidR="009773A4" w:rsidRPr="005A47CE">
        <w:rPr>
          <w:rFonts w:ascii="Times New Roman" w:hAnsi="Times New Roman" w:cs="Times New Roman"/>
        </w:rPr>
        <w:t xml:space="preserve"> </w:t>
      </w:r>
      <w:r w:rsidRPr="005A47CE">
        <w:rPr>
          <w:rFonts w:ascii="Times New Roman" w:hAnsi="Times New Roman" w:cs="Times New Roman"/>
        </w:rPr>
        <w:t>The Hellenic Ministry of Culture, Directorate of Byzantine and Postbyzantine Monuments, Section of Museums, 2000)</w:t>
      </w:r>
      <w:r w:rsidR="009773A4">
        <w:rPr>
          <w:rFonts w:ascii="Times New Roman" w:hAnsi="Times New Roman" w:cs="Times New Roman"/>
        </w:rPr>
        <w:t>,</w:t>
      </w:r>
      <w:r w:rsidRPr="005A47CE">
        <w:rPr>
          <w:rFonts w:ascii="Times New Roman" w:hAnsi="Times New Roman" w:cs="Times New Roman"/>
        </w:rPr>
        <w:t xml:space="preserve"> </w:t>
      </w:r>
      <w:r w:rsidR="009773A4">
        <w:rPr>
          <w:rFonts w:ascii="Times New Roman" w:hAnsi="Times New Roman" w:cs="Times New Roman"/>
        </w:rPr>
        <w:t>p</w:t>
      </w:r>
      <w:r w:rsidRPr="005A47CE">
        <w:rPr>
          <w:rFonts w:ascii="Times New Roman" w:hAnsi="Times New Roman" w:cs="Times New Roman"/>
        </w:rPr>
        <w:t>g.</w:t>
      </w:r>
      <w:r w:rsidR="000B38ED">
        <w:rPr>
          <w:rFonts w:ascii="Times New Roman" w:hAnsi="Times New Roman" w:cs="Times New Roman"/>
        </w:rPr>
        <w:t xml:space="preserve"> </w:t>
      </w:r>
      <w:r w:rsidRPr="005A47CE">
        <w:rPr>
          <w:rFonts w:ascii="Times New Roman" w:hAnsi="Times New Roman" w:cs="Times New Roman"/>
        </w:rPr>
        <w:t>98.</w:t>
      </w:r>
    </w:p>
    <w:p w14:paraId="1B59FB3F" w14:textId="4CD9A6BC" w:rsidR="00E65912" w:rsidRDefault="00E6591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52342"/>
      <w:docPartObj>
        <w:docPartGallery w:val="Page Numbers (Top of Page)"/>
        <w:docPartUnique/>
      </w:docPartObj>
    </w:sdtPr>
    <w:sdtEndPr>
      <w:rPr>
        <w:noProof/>
      </w:rPr>
    </w:sdtEndPr>
    <w:sdtContent>
      <w:p w14:paraId="5E42449B" w14:textId="0688BE9C" w:rsidR="002579F4" w:rsidRDefault="00000000" w:rsidP="002579F4">
        <w:pPr>
          <w:pStyle w:val="Header"/>
          <w:jc w:val="center"/>
        </w:pPr>
      </w:p>
    </w:sdtContent>
  </w:sdt>
  <w:p w14:paraId="5C67801E" w14:textId="2EEBF89E" w:rsidR="00101BAB" w:rsidRDefault="00101BAB" w:rsidP="007D2EA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CC8E" w14:textId="7D0A213E" w:rsidR="002579F4" w:rsidRPr="00A87972" w:rsidRDefault="002579F4">
    <w:pPr>
      <w:pStyle w:val="Header"/>
      <w:jc w:val="right"/>
      <w:rPr>
        <w:rFonts w:ascii="Times New Roman" w:hAnsi="Times New Roman" w:cs="Times New Roman"/>
        <w:sz w:val="24"/>
        <w:szCs w:val="24"/>
      </w:rPr>
    </w:pPr>
    <w:r w:rsidRPr="00A87972">
      <w:rPr>
        <w:rFonts w:ascii="Times New Roman" w:hAnsi="Times New Roman" w:cs="Times New Roman"/>
        <w:sz w:val="24"/>
        <w:szCs w:val="24"/>
      </w:rPr>
      <w:t xml:space="preserve">Grant </w:t>
    </w:r>
    <w:sdt>
      <w:sdtPr>
        <w:rPr>
          <w:rFonts w:ascii="Times New Roman" w:hAnsi="Times New Roman" w:cs="Times New Roman"/>
          <w:sz w:val="24"/>
          <w:szCs w:val="24"/>
        </w:rPr>
        <w:id w:val="-105354282"/>
        <w:docPartObj>
          <w:docPartGallery w:val="Page Numbers (Top of Page)"/>
          <w:docPartUnique/>
        </w:docPartObj>
      </w:sdtPr>
      <w:sdtEndPr>
        <w:rPr>
          <w:noProof/>
        </w:rPr>
      </w:sdtEndPr>
      <w:sdtContent>
        <w:r w:rsidRPr="00A87972">
          <w:rPr>
            <w:rFonts w:ascii="Times New Roman" w:hAnsi="Times New Roman" w:cs="Times New Roman"/>
            <w:sz w:val="24"/>
            <w:szCs w:val="24"/>
          </w:rPr>
          <w:fldChar w:fldCharType="begin"/>
        </w:r>
        <w:r w:rsidRPr="00A87972">
          <w:rPr>
            <w:rFonts w:ascii="Times New Roman" w:hAnsi="Times New Roman" w:cs="Times New Roman"/>
            <w:sz w:val="24"/>
            <w:szCs w:val="24"/>
          </w:rPr>
          <w:instrText xml:space="preserve"> PAGE   \* MERGEFORMAT </w:instrText>
        </w:r>
        <w:r w:rsidRPr="00A87972">
          <w:rPr>
            <w:rFonts w:ascii="Times New Roman" w:hAnsi="Times New Roman" w:cs="Times New Roman"/>
            <w:sz w:val="24"/>
            <w:szCs w:val="24"/>
          </w:rPr>
          <w:fldChar w:fldCharType="separate"/>
        </w:r>
        <w:r w:rsidRPr="00A87972">
          <w:rPr>
            <w:rFonts w:ascii="Times New Roman" w:hAnsi="Times New Roman" w:cs="Times New Roman"/>
            <w:noProof/>
            <w:sz w:val="24"/>
            <w:szCs w:val="24"/>
          </w:rPr>
          <w:t>2</w:t>
        </w:r>
        <w:r w:rsidRPr="00A87972">
          <w:rPr>
            <w:rFonts w:ascii="Times New Roman" w:hAnsi="Times New Roman" w:cs="Times New Roman"/>
            <w:noProof/>
            <w:sz w:val="24"/>
            <w:szCs w:val="24"/>
          </w:rPr>
          <w:fldChar w:fldCharType="end"/>
        </w:r>
      </w:sdtContent>
    </w:sdt>
  </w:p>
  <w:p w14:paraId="1F39C6B5" w14:textId="77777777" w:rsidR="002579F4" w:rsidRDefault="002579F4" w:rsidP="007D2EA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DFA0" w14:textId="5BF99530" w:rsidR="008A205D" w:rsidRDefault="008A205D">
    <w:pPr>
      <w:pStyle w:val="Header"/>
      <w:jc w:val="right"/>
    </w:pPr>
    <w:r>
      <w:t xml:space="preserve">Grant </w:t>
    </w:r>
    <w:sdt>
      <w:sdtPr>
        <w:id w:val="-143897215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786D881" w14:textId="77777777" w:rsidR="009F259C" w:rsidRDefault="009F25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26FB" w14:textId="14ACF871" w:rsidR="0012244E" w:rsidRPr="00A87972" w:rsidRDefault="0012244E">
    <w:pPr>
      <w:pStyle w:val="Header"/>
      <w:jc w:val="right"/>
      <w:rPr>
        <w:rFonts w:ascii="Times New Roman" w:hAnsi="Times New Roman" w:cs="Times New Roman"/>
        <w:sz w:val="24"/>
        <w:szCs w:val="24"/>
      </w:rPr>
    </w:pPr>
    <w:r w:rsidRPr="00A87972">
      <w:rPr>
        <w:rFonts w:ascii="Times New Roman" w:hAnsi="Times New Roman" w:cs="Times New Roman"/>
        <w:sz w:val="24"/>
        <w:szCs w:val="24"/>
      </w:rPr>
      <w:t xml:space="preserve">Grant </w:t>
    </w:r>
    <w:sdt>
      <w:sdtPr>
        <w:rPr>
          <w:rFonts w:ascii="Times New Roman" w:hAnsi="Times New Roman" w:cs="Times New Roman"/>
          <w:sz w:val="24"/>
          <w:szCs w:val="24"/>
        </w:rPr>
        <w:id w:val="-480313763"/>
        <w:docPartObj>
          <w:docPartGallery w:val="Page Numbers (Top of Page)"/>
          <w:docPartUnique/>
        </w:docPartObj>
      </w:sdtPr>
      <w:sdtEndPr>
        <w:rPr>
          <w:noProof/>
        </w:rPr>
      </w:sdtEndPr>
      <w:sdtContent>
        <w:r w:rsidRPr="00A87972">
          <w:rPr>
            <w:rFonts w:ascii="Times New Roman" w:hAnsi="Times New Roman" w:cs="Times New Roman"/>
            <w:sz w:val="24"/>
            <w:szCs w:val="24"/>
          </w:rPr>
          <w:fldChar w:fldCharType="begin"/>
        </w:r>
        <w:r w:rsidRPr="00A87972">
          <w:rPr>
            <w:rFonts w:ascii="Times New Roman" w:hAnsi="Times New Roman" w:cs="Times New Roman"/>
            <w:sz w:val="24"/>
            <w:szCs w:val="24"/>
          </w:rPr>
          <w:instrText xml:space="preserve"> PAGE   \* MERGEFORMAT </w:instrText>
        </w:r>
        <w:r w:rsidRPr="00A87972">
          <w:rPr>
            <w:rFonts w:ascii="Times New Roman" w:hAnsi="Times New Roman" w:cs="Times New Roman"/>
            <w:sz w:val="24"/>
            <w:szCs w:val="24"/>
          </w:rPr>
          <w:fldChar w:fldCharType="separate"/>
        </w:r>
        <w:r w:rsidRPr="00A87972">
          <w:rPr>
            <w:rFonts w:ascii="Times New Roman" w:hAnsi="Times New Roman" w:cs="Times New Roman"/>
            <w:noProof/>
            <w:sz w:val="24"/>
            <w:szCs w:val="24"/>
          </w:rPr>
          <w:t>2</w:t>
        </w:r>
        <w:r w:rsidRPr="00A87972">
          <w:rPr>
            <w:rFonts w:ascii="Times New Roman" w:hAnsi="Times New Roman" w:cs="Times New Roman"/>
            <w:noProof/>
            <w:sz w:val="24"/>
            <w:szCs w:val="24"/>
          </w:rPr>
          <w:fldChar w:fldCharType="end"/>
        </w:r>
      </w:sdtContent>
    </w:sdt>
  </w:p>
  <w:p w14:paraId="2E84DA7A" w14:textId="77777777" w:rsidR="008A553A" w:rsidRDefault="008A5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E1CC8"/>
    <w:multiLevelType w:val="hybridMultilevel"/>
    <w:tmpl w:val="ED4864E4"/>
    <w:lvl w:ilvl="0" w:tplc="EC5E53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F6194A"/>
    <w:multiLevelType w:val="hybridMultilevel"/>
    <w:tmpl w:val="88D246F4"/>
    <w:lvl w:ilvl="0" w:tplc="637039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F87B15"/>
    <w:multiLevelType w:val="hybridMultilevel"/>
    <w:tmpl w:val="35348D5C"/>
    <w:lvl w:ilvl="0" w:tplc="3BF8E2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755892">
    <w:abstractNumId w:val="1"/>
  </w:num>
  <w:num w:numId="2" w16cid:durableId="570315770">
    <w:abstractNumId w:val="0"/>
  </w:num>
  <w:num w:numId="3" w16cid:durableId="302658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F8"/>
    <w:rsid w:val="00000686"/>
    <w:rsid w:val="000012DC"/>
    <w:rsid w:val="00002EC4"/>
    <w:rsid w:val="0000458A"/>
    <w:rsid w:val="00005CA7"/>
    <w:rsid w:val="000105AD"/>
    <w:rsid w:val="00010D59"/>
    <w:rsid w:val="00012151"/>
    <w:rsid w:val="0001220C"/>
    <w:rsid w:val="000125C0"/>
    <w:rsid w:val="00013149"/>
    <w:rsid w:val="00013819"/>
    <w:rsid w:val="00013A39"/>
    <w:rsid w:val="0001542D"/>
    <w:rsid w:val="0001589F"/>
    <w:rsid w:val="00015EB1"/>
    <w:rsid w:val="00015F42"/>
    <w:rsid w:val="00015FB3"/>
    <w:rsid w:val="00017139"/>
    <w:rsid w:val="0002050E"/>
    <w:rsid w:val="00021CB5"/>
    <w:rsid w:val="00022642"/>
    <w:rsid w:val="00026E38"/>
    <w:rsid w:val="000274C0"/>
    <w:rsid w:val="00030245"/>
    <w:rsid w:val="00030284"/>
    <w:rsid w:val="00030475"/>
    <w:rsid w:val="00030973"/>
    <w:rsid w:val="00034C49"/>
    <w:rsid w:val="0003543F"/>
    <w:rsid w:val="000355A0"/>
    <w:rsid w:val="00036862"/>
    <w:rsid w:val="00036916"/>
    <w:rsid w:val="00040E84"/>
    <w:rsid w:val="00041F34"/>
    <w:rsid w:val="00043D26"/>
    <w:rsid w:val="00044995"/>
    <w:rsid w:val="00046233"/>
    <w:rsid w:val="00046CAA"/>
    <w:rsid w:val="0004755C"/>
    <w:rsid w:val="0004777E"/>
    <w:rsid w:val="00047A76"/>
    <w:rsid w:val="00047C83"/>
    <w:rsid w:val="00050554"/>
    <w:rsid w:val="00051AB9"/>
    <w:rsid w:val="000549E7"/>
    <w:rsid w:val="00055F6F"/>
    <w:rsid w:val="00056666"/>
    <w:rsid w:val="000569FC"/>
    <w:rsid w:val="00056C9B"/>
    <w:rsid w:val="00056F09"/>
    <w:rsid w:val="00057D00"/>
    <w:rsid w:val="00060160"/>
    <w:rsid w:val="00060449"/>
    <w:rsid w:val="00062972"/>
    <w:rsid w:val="000630B8"/>
    <w:rsid w:val="000633AD"/>
    <w:rsid w:val="000635AA"/>
    <w:rsid w:val="00067F94"/>
    <w:rsid w:val="000724BA"/>
    <w:rsid w:val="000729E9"/>
    <w:rsid w:val="00072BC1"/>
    <w:rsid w:val="000744B8"/>
    <w:rsid w:val="0007477C"/>
    <w:rsid w:val="0007519E"/>
    <w:rsid w:val="00075709"/>
    <w:rsid w:val="000758DC"/>
    <w:rsid w:val="00076FDF"/>
    <w:rsid w:val="00080D57"/>
    <w:rsid w:val="0008265C"/>
    <w:rsid w:val="000832A2"/>
    <w:rsid w:val="00083F2E"/>
    <w:rsid w:val="00084EFE"/>
    <w:rsid w:val="000850FB"/>
    <w:rsid w:val="00086239"/>
    <w:rsid w:val="000910CE"/>
    <w:rsid w:val="00093109"/>
    <w:rsid w:val="00093702"/>
    <w:rsid w:val="00093C43"/>
    <w:rsid w:val="00094318"/>
    <w:rsid w:val="000945B5"/>
    <w:rsid w:val="0009468F"/>
    <w:rsid w:val="00094751"/>
    <w:rsid w:val="00095C4D"/>
    <w:rsid w:val="00095C8C"/>
    <w:rsid w:val="00095D48"/>
    <w:rsid w:val="000964FD"/>
    <w:rsid w:val="0009736E"/>
    <w:rsid w:val="000975AD"/>
    <w:rsid w:val="00097E9F"/>
    <w:rsid w:val="000A016A"/>
    <w:rsid w:val="000A0CA6"/>
    <w:rsid w:val="000A17F2"/>
    <w:rsid w:val="000A3195"/>
    <w:rsid w:val="000A3A5E"/>
    <w:rsid w:val="000A3E98"/>
    <w:rsid w:val="000A4054"/>
    <w:rsid w:val="000A4A18"/>
    <w:rsid w:val="000B1B12"/>
    <w:rsid w:val="000B22E9"/>
    <w:rsid w:val="000B38ED"/>
    <w:rsid w:val="000B39EE"/>
    <w:rsid w:val="000B433B"/>
    <w:rsid w:val="000B732E"/>
    <w:rsid w:val="000C30CE"/>
    <w:rsid w:val="000C45FF"/>
    <w:rsid w:val="000C65EB"/>
    <w:rsid w:val="000C73FD"/>
    <w:rsid w:val="000D0D80"/>
    <w:rsid w:val="000D0F1F"/>
    <w:rsid w:val="000D1366"/>
    <w:rsid w:val="000D1CC9"/>
    <w:rsid w:val="000D20EA"/>
    <w:rsid w:val="000D22A9"/>
    <w:rsid w:val="000D287D"/>
    <w:rsid w:val="000D3F36"/>
    <w:rsid w:val="000D4140"/>
    <w:rsid w:val="000D4224"/>
    <w:rsid w:val="000D4594"/>
    <w:rsid w:val="000D5C0E"/>
    <w:rsid w:val="000D7434"/>
    <w:rsid w:val="000E0E90"/>
    <w:rsid w:val="000E0F77"/>
    <w:rsid w:val="000E1025"/>
    <w:rsid w:val="000E2D03"/>
    <w:rsid w:val="000E32AC"/>
    <w:rsid w:val="000E4A24"/>
    <w:rsid w:val="000E655C"/>
    <w:rsid w:val="000F0ECC"/>
    <w:rsid w:val="000F121E"/>
    <w:rsid w:val="000F69A8"/>
    <w:rsid w:val="00100423"/>
    <w:rsid w:val="00100957"/>
    <w:rsid w:val="00100E53"/>
    <w:rsid w:val="00101A84"/>
    <w:rsid w:val="00101B56"/>
    <w:rsid w:val="00101BAB"/>
    <w:rsid w:val="00101F71"/>
    <w:rsid w:val="001021CD"/>
    <w:rsid w:val="00102744"/>
    <w:rsid w:val="00104A1B"/>
    <w:rsid w:val="00104F0C"/>
    <w:rsid w:val="001054FC"/>
    <w:rsid w:val="001075BB"/>
    <w:rsid w:val="00111142"/>
    <w:rsid w:val="00111780"/>
    <w:rsid w:val="00113B09"/>
    <w:rsid w:val="00115D16"/>
    <w:rsid w:val="0011694A"/>
    <w:rsid w:val="00116AB0"/>
    <w:rsid w:val="001201F0"/>
    <w:rsid w:val="0012047A"/>
    <w:rsid w:val="00121E20"/>
    <w:rsid w:val="00121F96"/>
    <w:rsid w:val="0012244E"/>
    <w:rsid w:val="00122C4E"/>
    <w:rsid w:val="00122F2D"/>
    <w:rsid w:val="00123AE1"/>
    <w:rsid w:val="0012466D"/>
    <w:rsid w:val="001305C2"/>
    <w:rsid w:val="00131033"/>
    <w:rsid w:val="00131876"/>
    <w:rsid w:val="001319EB"/>
    <w:rsid w:val="00132DC6"/>
    <w:rsid w:val="00133818"/>
    <w:rsid w:val="00133EBD"/>
    <w:rsid w:val="00134004"/>
    <w:rsid w:val="0013415A"/>
    <w:rsid w:val="00134C32"/>
    <w:rsid w:val="00135843"/>
    <w:rsid w:val="00135FBD"/>
    <w:rsid w:val="00136E2E"/>
    <w:rsid w:val="001376B6"/>
    <w:rsid w:val="0014004F"/>
    <w:rsid w:val="0014569C"/>
    <w:rsid w:val="00145F61"/>
    <w:rsid w:val="001467DE"/>
    <w:rsid w:val="001468CA"/>
    <w:rsid w:val="00146A55"/>
    <w:rsid w:val="00150757"/>
    <w:rsid w:val="00150903"/>
    <w:rsid w:val="00151880"/>
    <w:rsid w:val="00151E75"/>
    <w:rsid w:val="00152B9B"/>
    <w:rsid w:val="00153548"/>
    <w:rsid w:val="00154487"/>
    <w:rsid w:val="0015486A"/>
    <w:rsid w:val="00155170"/>
    <w:rsid w:val="00162140"/>
    <w:rsid w:val="001623BC"/>
    <w:rsid w:val="00162F56"/>
    <w:rsid w:val="001639FA"/>
    <w:rsid w:val="00164234"/>
    <w:rsid w:val="00164F57"/>
    <w:rsid w:val="00165B98"/>
    <w:rsid w:val="00165FF4"/>
    <w:rsid w:val="00166B76"/>
    <w:rsid w:val="00171267"/>
    <w:rsid w:val="001730EF"/>
    <w:rsid w:val="0017447B"/>
    <w:rsid w:val="0017572B"/>
    <w:rsid w:val="00175C92"/>
    <w:rsid w:val="00176D68"/>
    <w:rsid w:val="001813FC"/>
    <w:rsid w:val="001820A4"/>
    <w:rsid w:val="00182DAD"/>
    <w:rsid w:val="001842D7"/>
    <w:rsid w:val="0018596B"/>
    <w:rsid w:val="00186203"/>
    <w:rsid w:val="00191635"/>
    <w:rsid w:val="0019206E"/>
    <w:rsid w:val="0019293B"/>
    <w:rsid w:val="00193065"/>
    <w:rsid w:val="00193CD2"/>
    <w:rsid w:val="00193E1B"/>
    <w:rsid w:val="00194DA4"/>
    <w:rsid w:val="00195D6B"/>
    <w:rsid w:val="00196405"/>
    <w:rsid w:val="00197A3C"/>
    <w:rsid w:val="001A01FA"/>
    <w:rsid w:val="001A0C03"/>
    <w:rsid w:val="001A0F36"/>
    <w:rsid w:val="001A33E6"/>
    <w:rsid w:val="001A53FA"/>
    <w:rsid w:val="001A55D1"/>
    <w:rsid w:val="001A62FF"/>
    <w:rsid w:val="001B0CB4"/>
    <w:rsid w:val="001B0E60"/>
    <w:rsid w:val="001B167A"/>
    <w:rsid w:val="001B42BD"/>
    <w:rsid w:val="001B50F7"/>
    <w:rsid w:val="001B5AE2"/>
    <w:rsid w:val="001B76A1"/>
    <w:rsid w:val="001C0BC2"/>
    <w:rsid w:val="001C1A07"/>
    <w:rsid w:val="001C22DE"/>
    <w:rsid w:val="001C3A61"/>
    <w:rsid w:val="001D0293"/>
    <w:rsid w:val="001D3B1B"/>
    <w:rsid w:val="001D40FA"/>
    <w:rsid w:val="001D55D6"/>
    <w:rsid w:val="001D61B4"/>
    <w:rsid w:val="001E1458"/>
    <w:rsid w:val="001E15DE"/>
    <w:rsid w:val="001E1A6B"/>
    <w:rsid w:val="001E3BA8"/>
    <w:rsid w:val="001E3E3A"/>
    <w:rsid w:val="001E5DCA"/>
    <w:rsid w:val="001E680D"/>
    <w:rsid w:val="001F247C"/>
    <w:rsid w:val="001F2DF0"/>
    <w:rsid w:val="001F2F49"/>
    <w:rsid w:val="001F3D1F"/>
    <w:rsid w:val="001F4EDF"/>
    <w:rsid w:val="001F75C9"/>
    <w:rsid w:val="001F7AFD"/>
    <w:rsid w:val="00200148"/>
    <w:rsid w:val="00201B14"/>
    <w:rsid w:val="0020367B"/>
    <w:rsid w:val="00203D29"/>
    <w:rsid w:val="00204532"/>
    <w:rsid w:val="0021124E"/>
    <w:rsid w:val="002126ED"/>
    <w:rsid w:val="00212A5C"/>
    <w:rsid w:val="00212B74"/>
    <w:rsid w:val="00214556"/>
    <w:rsid w:val="00214B12"/>
    <w:rsid w:val="00216193"/>
    <w:rsid w:val="002176D4"/>
    <w:rsid w:val="002178B0"/>
    <w:rsid w:val="002201B4"/>
    <w:rsid w:val="002209E8"/>
    <w:rsid w:val="002214D3"/>
    <w:rsid w:val="0022240F"/>
    <w:rsid w:val="00223709"/>
    <w:rsid w:val="00224183"/>
    <w:rsid w:val="00224A8C"/>
    <w:rsid w:val="00224DA2"/>
    <w:rsid w:val="002265F8"/>
    <w:rsid w:val="002271E8"/>
    <w:rsid w:val="00231B97"/>
    <w:rsid w:val="002326A2"/>
    <w:rsid w:val="00232A4E"/>
    <w:rsid w:val="00232DA5"/>
    <w:rsid w:val="002331AE"/>
    <w:rsid w:val="002371D3"/>
    <w:rsid w:val="00241A04"/>
    <w:rsid w:val="00241B7B"/>
    <w:rsid w:val="00244004"/>
    <w:rsid w:val="00244442"/>
    <w:rsid w:val="0024470E"/>
    <w:rsid w:val="0024682D"/>
    <w:rsid w:val="002503B1"/>
    <w:rsid w:val="00254A1D"/>
    <w:rsid w:val="00254EDB"/>
    <w:rsid w:val="0025528D"/>
    <w:rsid w:val="00255FEA"/>
    <w:rsid w:val="00256E47"/>
    <w:rsid w:val="002579F4"/>
    <w:rsid w:val="00257F5F"/>
    <w:rsid w:val="002603B4"/>
    <w:rsid w:val="002605C0"/>
    <w:rsid w:val="00260C88"/>
    <w:rsid w:val="002632C1"/>
    <w:rsid w:val="0026422A"/>
    <w:rsid w:val="0026533E"/>
    <w:rsid w:val="00265C94"/>
    <w:rsid w:val="002734B6"/>
    <w:rsid w:val="0027371B"/>
    <w:rsid w:val="0027392A"/>
    <w:rsid w:val="00273CBB"/>
    <w:rsid w:val="002748C0"/>
    <w:rsid w:val="00275079"/>
    <w:rsid w:val="0027526A"/>
    <w:rsid w:val="00275AE6"/>
    <w:rsid w:val="0027683E"/>
    <w:rsid w:val="00277FB9"/>
    <w:rsid w:val="00281591"/>
    <w:rsid w:val="002815A8"/>
    <w:rsid w:val="002831E6"/>
    <w:rsid w:val="0028337E"/>
    <w:rsid w:val="00284947"/>
    <w:rsid w:val="00284E4A"/>
    <w:rsid w:val="002872F9"/>
    <w:rsid w:val="002873C3"/>
    <w:rsid w:val="002901FF"/>
    <w:rsid w:val="00290550"/>
    <w:rsid w:val="0029112E"/>
    <w:rsid w:val="00291CA7"/>
    <w:rsid w:val="00296AFD"/>
    <w:rsid w:val="00296E96"/>
    <w:rsid w:val="002976EA"/>
    <w:rsid w:val="00297D47"/>
    <w:rsid w:val="002A0CE0"/>
    <w:rsid w:val="002A0E17"/>
    <w:rsid w:val="002A11EE"/>
    <w:rsid w:val="002A1B71"/>
    <w:rsid w:val="002A308B"/>
    <w:rsid w:val="002A3A2F"/>
    <w:rsid w:val="002A3D88"/>
    <w:rsid w:val="002A5AB8"/>
    <w:rsid w:val="002A5C8D"/>
    <w:rsid w:val="002A5F8E"/>
    <w:rsid w:val="002A6421"/>
    <w:rsid w:val="002A68F6"/>
    <w:rsid w:val="002A7D75"/>
    <w:rsid w:val="002A7FED"/>
    <w:rsid w:val="002B01B6"/>
    <w:rsid w:val="002B15F8"/>
    <w:rsid w:val="002B34F4"/>
    <w:rsid w:val="002B3C0D"/>
    <w:rsid w:val="002B4BC7"/>
    <w:rsid w:val="002B5462"/>
    <w:rsid w:val="002B5C09"/>
    <w:rsid w:val="002B6593"/>
    <w:rsid w:val="002B781A"/>
    <w:rsid w:val="002B7F34"/>
    <w:rsid w:val="002C075C"/>
    <w:rsid w:val="002C171A"/>
    <w:rsid w:val="002C1FD3"/>
    <w:rsid w:val="002C2BA7"/>
    <w:rsid w:val="002C2EBE"/>
    <w:rsid w:val="002C313A"/>
    <w:rsid w:val="002C438F"/>
    <w:rsid w:val="002C4992"/>
    <w:rsid w:val="002C4D65"/>
    <w:rsid w:val="002C605C"/>
    <w:rsid w:val="002C65D4"/>
    <w:rsid w:val="002C6EC0"/>
    <w:rsid w:val="002C78BE"/>
    <w:rsid w:val="002C7AC9"/>
    <w:rsid w:val="002D0826"/>
    <w:rsid w:val="002D0E1A"/>
    <w:rsid w:val="002D160F"/>
    <w:rsid w:val="002D1EBD"/>
    <w:rsid w:val="002D2DA1"/>
    <w:rsid w:val="002D5A15"/>
    <w:rsid w:val="002D5CB1"/>
    <w:rsid w:val="002D67E9"/>
    <w:rsid w:val="002D68AD"/>
    <w:rsid w:val="002E10BB"/>
    <w:rsid w:val="002E1768"/>
    <w:rsid w:val="002E1DD9"/>
    <w:rsid w:val="002E2588"/>
    <w:rsid w:val="002E38DD"/>
    <w:rsid w:val="002E5DED"/>
    <w:rsid w:val="002E67FD"/>
    <w:rsid w:val="002E7546"/>
    <w:rsid w:val="002F0852"/>
    <w:rsid w:val="002F0C26"/>
    <w:rsid w:val="002F0E88"/>
    <w:rsid w:val="002F0F7E"/>
    <w:rsid w:val="002F2852"/>
    <w:rsid w:val="002F3EB2"/>
    <w:rsid w:val="002F405D"/>
    <w:rsid w:val="002F41ED"/>
    <w:rsid w:val="002F48C5"/>
    <w:rsid w:val="002F5C9F"/>
    <w:rsid w:val="002F6F4F"/>
    <w:rsid w:val="00300AB9"/>
    <w:rsid w:val="00300B68"/>
    <w:rsid w:val="00301178"/>
    <w:rsid w:val="00301CC1"/>
    <w:rsid w:val="00302333"/>
    <w:rsid w:val="003033DE"/>
    <w:rsid w:val="00303710"/>
    <w:rsid w:val="003043FB"/>
    <w:rsid w:val="003049EF"/>
    <w:rsid w:val="0031038D"/>
    <w:rsid w:val="00312172"/>
    <w:rsid w:val="00312C8B"/>
    <w:rsid w:val="00313021"/>
    <w:rsid w:val="00313D3F"/>
    <w:rsid w:val="00314ED6"/>
    <w:rsid w:val="0031620E"/>
    <w:rsid w:val="00317406"/>
    <w:rsid w:val="00320D2A"/>
    <w:rsid w:val="003220EB"/>
    <w:rsid w:val="00323320"/>
    <w:rsid w:val="0032629D"/>
    <w:rsid w:val="00326D69"/>
    <w:rsid w:val="00327446"/>
    <w:rsid w:val="00330DFC"/>
    <w:rsid w:val="00332184"/>
    <w:rsid w:val="00332F5F"/>
    <w:rsid w:val="00333B16"/>
    <w:rsid w:val="00334215"/>
    <w:rsid w:val="00334AC4"/>
    <w:rsid w:val="0033549B"/>
    <w:rsid w:val="0033656D"/>
    <w:rsid w:val="00337737"/>
    <w:rsid w:val="00340D77"/>
    <w:rsid w:val="00341419"/>
    <w:rsid w:val="003416A8"/>
    <w:rsid w:val="0034200E"/>
    <w:rsid w:val="003430AE"/>
    <w:rsid w:val="003432CB"/>
    <w:rsid w:val="003463C9"/>
    <w:rsid w:val="00346768"/>
    <w:rsid w:val="00347FFB"/>
    <w:rsid w:val="00350119"/>
    <w:rsid w:val="00354102"/>
    <w:rsid w:val="00357B55"/>
    <w:rsid w:val="00357CB0"/>
    <w:rsid w:val="00357FE2"/>
    <w:rsid w:val="00365C5E"/>
    <w:rsid w:val="003667DA"/>
    <w:rsid w:val="0037047F"/>
    <w:rsid w:val="00370B9A"/>
    <w:rsid w:val="00371973"/>
    <w:rsid w:val="00372CB9"/>
    <w:rsid w:val="00373284"/>
    <w:rsid w:val="00374298"/>
    <w:rsid w:val="00374954"/>
    <w:rsid w:val="0037615C"/>
    <w:rsid w:val="0037689C"/>
    <w:rsid w:val="0037727D"/>
    <w:rsid w:val="0038054D"/>
    <w:rsid w:val="00382A7A"/>
    <w:rsid w:val="00382F52"/>
    <w:rsid w:val="00384D23"/>
    <w:rsid w:val="00385D92"/>
    <w:rsid w:val="0038664D"/>
    <w:rsid w:val="00386840"/>
    <w:rsid w:val="00386AFE"/>
    <w:rsid w:val="00386E53"/>
    <w:rsid w:val="0038787C"/>
    <w:rsid w:val="003901D1"/>
    <w:rsid w:val="00390645"/>
    <w:rsid w:val="0039071B"/>
    <w:rsid w:val="00390BA6"/>
    <w:rsid w:val="00391A52"/>
    <w:rsid w:val="00391AEF"/>
    <w:rsid w:val="00391CDA"/>
    <w:rsid w:val="0039440C"/>
    <w:rsid w:val="00395259"/>
    <w:rsid w:val="00395C89"/>
    <w:rsid w:val="00397468"/>
    <w:rsid w:val="003A05A2"/>
    <w:rsid w:val="003A1435"/>
    <w:rsid w:val="003A21E6"/>
    <w:rsid w:val="003A476A"/>
    <w:rsid w:val="003A489C"/>
    <w:rsid w:val="003A709B"/>
    <w:rsid w:val="003B0249"/>
    <w:rsid w:val="003B1534"/>
    <w:rsid w:val="003B2062"/>
    <w:rsid w:val="003B3530"/>
    <w:rsid w:val="003B40D9"/>
    <w:rsid w:val="003B4980"/>
    <w:rsid w:val="003B601D"/>
    <w:rsid w:val="003B7E0E"/>
    <w:rsid w:val="003C0724"/>
    <w:rsid w:val="003C0F70"/>
    <w:rsid w:val="003C1877"/>
    <w:rsid w:val="003C2D33"/>
    <w:rsid w:val="003C386C"/>
    <w:rsid w:val="003C46CE"/>
    <w:rsid w:val="003C6488"/>
    <w:rsid w:val="003C7CCA"/>
    <w:rsid w:val="003D064E"/>
    <w:rsid w:val="003D09A0"/>
    <w:rsid w:val="003D1A24"/>
    <w:rsid w:val="003D1E59"/>
    <w:rsid w:val="003D29F6"/>
    <w:rsid w:val="003D3F86"/>
    <w:rsid w:val="003D41EC"/>
    <w:rsid w:val="003D57D9"/>
    <w:rsid w:val="003D5945"/>
    <w:rsid w:val="003E173E"/>
    <w:rsid w:val="003E2106"/>
    <w:rsid w:val="003E33CD"/>
    <w:rsid w:val="003E38AB"/>
    <w:rsid w:val="003E3911"/>
    <w:rsid w:val="003E497A"/>
    <w:rsid w:val="003F05B3"/>
    <w:rsid w:val="003F0A37"/>
    <w:rsid w:val="003F0AF9"/>
    <w:rsid w:val="003F19C2"/>
    <w:rsid w:val="003F19E9"/>
    <w:rsid w:val="003F2549"/>
    <w:rsid w:val="003F3741"/>
    <w:rsid w:val="003F3E1A"/>
    <w:rsid w:val="003F680E"/>
    <w:rsid w:val="003F6A1F"/>
    <w:rsid w:val="003F6D3B"/>
    <w:rsid w:val="004019E6"/>
    <w:rsid w:val="00401A8C"/>
    <w:rsid w:val="004021B2"/>
    <w:rsid w:val="004025C1"/>
    <w:rsid w:val="00403481"/>
    <w:rsid w:val="004037A1"/>
    <w:rsid w:val="00404BA3"/>
    <w:rsid w:val="00404DF2"/>
    <w:rsid w:val="00405358"/>
    <w:rsid w:val="00405CB6"/>
    <w:rsid w:val="00407208"/>
    <w:rsid w:val="00412869"/>
    <w:rsid w:val="00412C0C"/>
    <w:rsid w:val="0041565C"/>
    <w:rsid w:val="0042222B"/>
    <w:rsid w:val="00423D47"/>
    <w:rsid w:val="0042471E"/>
    <w:rsid w:val="00424987"/>
    <w:rsid w:val="00424B48"/>
    <w:rsid w:val="00424D90"/>
    <w:rsid w:val="004253A3"/>
    <w:rsid w:val="0042549C"/>
    <w:rsid w:val="00425C82"/>
    <w:rsid w:val="004275A8"/>
    <w:rsid w:val="00427693"/>
    <w:rsid w:val="00427D43"/>
    <w:rsid w:val="00430497"/>
    <w:rsid w:val="0043115F"/>
    <w:rsid w:val="00432575"/>
    <w:rsid w:val="00432BCD"/>
    <w:rsid w:val="0043429D"/>
    <w:rsid w:val="00434487"/>
    <w:rsid w:val="004352D6"/>
    <w:rsid w:val="00436F96"/>
    <w:rsid w:val="00437915"/>
    <w:rsid w:val="00441359"/>
    <w:rsid w:val="004424E9"/>
    <w:rsid w:val="0044290D"/>
    <w:rsid w:val="004437C2"/>
    <w:rsid w:val="00444E2D"/>
    <w:rsid w:val="00445407"/>
    <w:rsid w:val="00445E04"/>
    <w:rsid w:val="004469FD"/>
    <w:rsid w:val="00450938"/>
    <w:rsid w:val="00451D26"/>
    <w:rsid w:val="00452FFF"/>
    <w:rsid w:val="00454632"/>
    <w:rsid w:val="004555CF"/>
    <w:rsid w:val="00455AD6"/>
    <w:rsid w:val="00456AF3"/>
    <w:rsid w:val="004571F3"/>
    <w:rsid w:val="00457E10"/>
    <w:rsid w:val="00460366"/>
    <w:rsid w:val="004605EF"/>
    <w:rsid w:val="00460D72"/>
    <w:rsid w:val="004610BE"/>
    <w:rsid w:val="00462A99"/>
    <w:rsid w:val="00462C26"/>
    <w:rsid w:val="00462F50"/>
    <w:rsid w:val="00463130"/>
    <w:rsid w:val="00464027"/>
    <w:rsid w:val="00467324"/>
    <w:rsid w:val="0046753F"/>
    <w:rsid w:val="00467B3B"/>
    <w:rsid w:val="00470201"/>
    <w:rsid w:val="004728DE"/>
    <w:rsid w:val="00472E0D"/>
    <w:rsid w:val="00474385"/>
    <w:rsid w:val="00475B85"/>
    <w:rsid w:val="0047692F"/>
    <w:rsid w:val="00476C1C"/>
    <w:rsid w:val="00480F6E"/>
    <w:rsid w:val="004822CC"/>
    <w:rsid w:val="00482646"/>
    <w:rsid w:val="00482F46"/>
    <w:rsid w:val="00483759"/>
    <w:rsid w:val="00483E79"/>
    <w:rsid w:val="00484FA5"/>
    <w:rsid w:val="004854A1"/>
    <w:rsid w:val="00486031"/>
    <w:rsid w:val="00487F62"/>
    <w:rsid w:val="00491D06"/>
    <w:rsid w:val="00492036"/>
    <w:rsid w:val="00492136"/>
    <w:rsid w:val="004923F1"/>
    <w:rsid w:val="0049279C"/>
    <w:rsid w:val="00495E6D"/>
    <w:rsid w:val="00496712"/>
    <w:rsid w:val="00496AC4"/>
    <w:rsid w:val="004A0797"/>
    <w:rsid w:val="004A2898"/>
    <w:rsid w:val="004A30BD"/>
    <w:rsid w:val="004A3C2B"/>
    <w:rsid w:val="004A3F81"/>
    <w:rsid w:val="004A45A4"/>
    <w:rsid w:val="004A51C3"/>
    <w:rsid w:val="004A55B9"/>
    <w:rsid w:val="004A6DD9"/>
    <w:rsid w:val="004A7543"/>
    <w:rsid w:val="004A7795"/>
    <w:rsid w:val="004B0121"/>
    <w:rsid w:val="004B53B2"/>
    <w:rsid w:val="004B6275"/>
    <w:rsid w:val="004B710D"/>
    <w:rsid w:val="004C04D7"/>
    <w:rsid w:val="004C06C0"/>
    <w:rsid w:val="004C1180"/>
    <w:rsid w:val="004C1C41"/>
    <w:rsid w:val="004C264B"/>
    <w:rsid w:val="004C26AA"/>
    <w:rsid w:val="004C287A"/>
    <w:rsid w:val="004C299E"/>
    <w:rsid w:val="004C3BEB"/>
    <w:rsid w:val="004C3EF7"/>
    <w:rsid w:val="004C574C"/>
    <w:rsid w:val="004C640B"/>
    <w:rsid w:val="004C703D"/>
    <w:rsid w:val="004D0FD8"/>
    <w:rsid w:val="004D2570"/>
    <w:rsid w:val="004D27DC"/>
    <w:rsid w:val="004D2AF2"/>
    <w:rsid w:val="004D47DD"/>
    <w:rsid w:val="004D77B1"/>
    <w:rsid w:val="004D7FD6"/>
    <w:rsid w:val="004E0E8E"/>
    <w:rsid w:val="004E206A"/>
    <w:rsid w:val="004E2079"/>
    <w:rsid w:val="004E28B5"/>
    <w:rsid w:val="004E5705"/>
    <w:rsid w:val="004E661E"/>
    <w:rsid w:val="004E760F"/>
    <w:rsid w:val="004F1114"/>
    <w:rsid w:val="004F1E6E"/>
    <w:rsid w:val="004F2202"/>
    <w:rsid w:val="004F284F"/>
    <w:rsid w:val="004F336D"/>
    <w:rsid w:val="004F3556"/>
    <w:rsid w:val="004F4C76"/>
    <w:rsid w:val="004F58E8"/>
    <w:rsid w:val="004F5C3E"/>
    <w:rsid w:val="004F672D"/>
    <w:rsid w:val="00500718"/>
    <w:rsid w:val="00501B2F"/>
    <w:rsid w:val="00503D88"/>
    <w:rsid w:val="00505E65"/>
    <w:rsid w:val="005066BA"/>
    <w:rsid w:val="0050687B"/>
    <w:rsid w:val="005074FC"/>
    <w:rsid w:val="00507F03"/>
    <w:rsid w:val="0051186E"/>
    <w:rsid w:val="00512C37"/>
    <w:rsid w:val="00512D8F"/>
    <w:rsid w:val="00514C41"/>
    <w:rsid w:val="00515A5B"/>
    <w:rsid w:val="00517B53"/>
    <w:rsid w:val="00517DAA"/>
    <w:rsid w:val="005208FB"/>
    <w:rsid w:val="00521364"/>
    <w:rsid w:val="00521843"/>
    <w:rsid w:val="00521D1A"/>
    <w:rsid w:val="00522D27"/>
    <w:rsid w:val="00522E4C"/>
    <w:rsid w:val="005232E2"/>
    <w:rsid w:val="005248E0"/>
    <w:rsid w:val="00525527"/>
    <w:rsid w:val="005263F6"/>
    <w:rsid w:val="005268A0"/>
    <w:rsid w:val="00526ABE"/>
    <w:rsid w:val="00530339"/>
    <w:rsid w:val="00530F3B"/>
    <w:rsid w:val="00532E25"/>
    <w:rsid w:val="005360DD"/>
    <w:rsid w:val="005371EE"/>
    <w:rsid w:val="00537F59"/>
    <w:rsid w:val="00541868"/>
    <w:rsid w:val="00543166"/>
    <w:rsid w:val="00543530"/>
    <w:rsid w:val="00543D0C"/>
    <w:rsid w:val="00544D89"/>
    <w:rsid w:val="005454DB"/>
    <w:rsid w:val="005508CD"/>
    <w:rsid w:val="00550BB7"/>
    <w:rsid w:val="00551F13"/>
    <w:rsid w:val="00553486"/>
    <w:rsid w:val="005541F1"/>
    <w:rsid w:val="00554EE2"/>
    <w:rsid w:val="00555050"/>
    <w:rsid w:val="005552DE"/>
    <w:rsid w:val="00556EC5"/>
    <w:rsid w:val="00557BC6"/>
    <w:rsid w:val="00557F82"/>
    <w:rsid w:val="00560C98"/>
    <w:rsid w:val="005637ED"/>
    <w:rsid w:val="00564B65"/>
    <w:rsid w:val="00564D5A"/>
    <w:rsid w:val="00565074"/>
    <w:rsid w:val="00565748"/>
    <w:rsid w:val="00565D78"/>
    <w:rsid w:val="00566839"/>
    <w:rsid w:val="00566F4A"/>
    <w:rsid w:val="00567532"/>
    <w:rsid w:val="00570906"/>
    <w:rsid w:val="00571D89"/>
    <w:rsid w:val="00571F3D"/>
    <w:rsid w:val="00573CC6"/>
    <w:rsid w:val="00573E85"/>
    <w:rsid w:val="00575C6A"/>
    <w:rsid w:val="00576F3E"/>
    <w:rsid w:val="00577BDB"/>
    <w:rsid w:val="0058045F"/>
    <w:rsid w:val="00580C83"/>
    <w:rsid w:val="0058270F"/>
    <w:rsid w:val="005836E2"/>
    <w:rsid w:val="00583CA0"/>
    <w:rsid w:val="00584204"/>
    <w:rsid w:val="00584691"/>
    <w:rsid w:val="005846F3"/>
    <w:rsid w:val="0058493B"/>
    <w:rsid w:val="005857A2"/>
    <w:rsid w:val="00587137"/>
    <w:rsid w:val="0058734B"/>
    <w:rsid w:val="00590118"/>
    <w:rsid w:val="00591732"/>
    <w:rsid w:val="00592EA7"/>
    <w:rsid w:val="005943B0"/>
    <w:rsid w:val="0059473B"/>
    <w:rsid w:val="00595F15"/>
    <w:rsid w:val="00596804"/>
    <w:rsid w:val="005A1797"/>
    <w:rsid w:val="005A21E4"/>
    <w:rsid w:val="005A47CE"/>
    <w:rsid w:val="005A4C74"/>
    <w:rsid w:val="005A56F3"/>
    <w:rsid w:val="005A5BBB"/>
    <w:rsid w:val="005A6B19"/>
    <w:rsid w:val="005A76FE"/>
    <w:rsid w:val="005B2E6D"/>
    <w:rsid w:val="005B37FD"/>
    <w:rsid w:val="005B3FE8"/>
    <w:rsid w:val="005B49FB"/>
    <w:rsid w:val="005B502E"/>
    <w:rsid w:val="005C0C54"/>
    <w:rsid w:val="005C0D04"/>
    <w:rsid w:val="005C10C1"/>
    <w:rsid w:val="005C153E"/>
    <w:rsid w:val="005C160C"/>
    <w:rsid w:val="005C35D9"/>
    <w:rsid w:val="005C4E1B"/>
    <w:rsid w:val="005C6249"/>
    <w:rsid w:val="005D0EF6"/>
    <w:rsid w:val="005D16C4"/>
    <w:rsid w:val="005D1F2F"/>
    <w:rsid w:val="005D31D4"/>
    <w:rsid w:val="005D3267"/>
    <w:rsid w:val="005D6A04"/>
    <w:rsid w:val="005D7BDC"/>
    <w:rsid w:val="005E1468"/>
    <w:rsid w:val="005E18DA"/>
    <w:rsid w:val="005E2247"/>
    <w:rsid w:val="005E31D8"/>
    <w:rsid w:val="005E330E"/>
    <w:rsid w:val="005E46D6"/>
    <w:rsid w:val="005E4979"/>
    <w:rsid w:val="005E5354"/>
    <w:rsid w:val="005E637C"/>
    <w:rsid w:val="005E65AA"/>
    <w:rsid w:val="005E69FA"/>
    <w:rsid w:val="005E73AE"/>
    <w:rsid w:val="005E7718"/>
    <w:rsid w:val="005E7CFF"/>
    <w:rsid w:val="005F0C80"/>
    <w:rsid w:val="005F149C"/>
    <w:rsid w:val="005F366A"/>
    <w:rsid w:val="005F4167"/>
    <w:rsid w:val="005F6F85"/>
    <w:rsid w:val="00600E75"/>
    <w:rsid w:val="0060195B"/>
    <w:rsid w:val="00601BC7"/>
    <w:rsid w:val="00604016"/>
    <w:rsid w:val="00605821"/>
    <w:rsid w:val="00606905"/>
    <w:rsid w:val="0061290E"/>
    <w:rsid w:val="006146A6"/>
    <w:rsid w:val="00617444"/>
    <w:rsid w:val="00621C5F"/>
    <w:rsid w:val="00622117"/>
    <w:rsid w:val="00622492"/>
    <w:rsid w:val="00622955"/>
    <w:rsid w:val="00623117"/>
    <w:rsid w:val="00623722"/>
    <w:rsid w:val="00623D7F"/>
    <w:rsid w:val="0062473E"/>
    <w:rsid w:val="00624E00"/>
    <w:rsid w:val="00625524"/>
    <w:rsid w:val="00625B0B"/>
    <w:rsid w:val="00626168"/>
    <w:rsid w:val="00626D14"/>
    <w:rsid w:val="00626E72"/>
    <w:rsid w:val="00626FA2"/>
    <w:rsid w:val="006270CB"/>
    <w:rsid w:val="00630634"/>
    <w:rsid w:val="00634219"/>
    <w:rsid w:val="0063566B"/>
    <w:rsid w:val="00635EDA"/>
    <w:rsid w:val="006368E7"/>
    <w:rsid w:val="006415C0"/>
    <w:rsid w:val="006429B3"/>
    <w:rsid w:val="00642AC9"/>
    <w:rsid w:val="00643810"/>
    <w:rsid w:val="0064404C"/>
    <w:rsid w:val="006440A9"/>
    <w:rsid w:val="00645D25"/>
    <w:rsid w:val="00646656"/>
    <w:rsid w:val="006504FC"/>
    <w:rsid w:val="006509D7"/>
    <w:rsid w:val="00652394"/>
    <w:rsid w:val="00653688"/>
    <w:rsid w:val="00653CBC"/>
    <w:rsid w:val="006549E3"/>
    <w:rsid w:val="006558A7"/>
    <w:rsid w:val="006566EA"/>
    <w:rsid w:val="00656B9D"/>
    <w:rsid w:val="00657FDA"/>
    <w:rsid w:val="0066048A"/>
    <w:rsid w:val="006611A6"/>
    <w:rsid w:val="006611D9"/>
    <w:rsid w:val="0066169B"/>
    <w:rsid w:val="006616F1"/>
    <w:rsid w:val="0066328E"/>
    <w:rsid w:val="0066378D"/>
    <w:rsid w:val="00663A9A"/>
    <w:rsid w:val="00663EB6"/>
    <w:rsid w:val="00663F6B"/>
    <w:rsid w:val="00664C9E"/>
    <w:rsid w:val="00665A09"/>
    <w:rsid w:val="00665EFA"/>
    <w:rsid w:val="006667DE"/>
    <w:rsid w:val="00666DFF"/>
    <w:rsid w:val="00667987"/>
    <w:rsid w:val="0067166D"/>
    <w:rsid w:val="00671C12"/>
    <w:rsid w:val="006727DB"/>
    <w:rsid w:val="00673992"/>
    <w:rsid w:val="0067561A"/>
    <w:rsid w:val="006760CB"/>
    <w:rsid w:val="00676C59"/>
    <w:rsid w:val="006772A9"/>
    <w:rsid w:val="006777AE"/>
    <w:rsid w:val="00680303"/>
    <w:rsid w:val="00680AB1"/>
    <w:rsid w:val="00681379"/>
    <w:rsid w:val="00681C1C"/>
    <w:rsid w:val="00682840"/>
    <w:rsid w:val="00682DC2"/>
    <w:rsid w:val="00683EDF"/>
    <w:rsid w:val="00684216"/>
    <w:rsid w:val="00684515"/>
    <w:rsid w:val="00684F63"/>
    <w:rsid w:val="006851F8"/>
    <w:rsid w:val="0068538B"/>
    <w:rsid w:val="00685671"/>
    <w:rsid w:val="0068591E"/>
    <w:rsid w:val="00685C4D"/>
    <w:rsid w:val="00685C57"/>
    <w:rsid w:val="00685ED6"/>
    <w:rsid w:val="00686BFC"/>
    <w:rsid w:val="00686E7E"/>
    <w:rsid w:val="0069039C"/>
    <w:rsid w:val="006907A2"/>
    <w:rsid w:val="00691D6E"/>
    <w:rsid w:val="00692576"/>
    <w:rsid w:val="00692C56"/>
    <w:rsid w:val="00693292"/>
    <w:rsid w:val="00693CAD"/>
    <w:rsid w:val="00694FAA"/>
    <w:rsid w:val="00695115"/>
    <w:rsid w:val="0069533D"/>
    <w:rsid w:val="00695F84"/>
    <w:rsid w:val="00696BBF"/>
    <w:rsid w:val="006974C4"/>
    <w:rsid w:val="00697FFD"/>
    <w:rsid w:val="006A0265"/>
    <w:rsid w:val="006A053B"/>
    <w:rsid w:val="006A10B0"/>
    <w:rsid w:val="006A1573"/>
    <w:rsid w:val="006A3023"/>
    <w:rsid w:val="006A38A6"/>
    <w:rsid w:val="006A499D"/>
    <w:rsid w:val="006A560B"/>
    <w:rsid w:val="006A5DE7"/>
    <w:rsid w:val="006A5F55"/>
    <w:rsid w:val="006B1495"/>
    <w:rsid w:val="006B19A7"/>
    <w:rsid w:val="006B1F37"/>
    <w:rsid w:val="006B2190"/>
    <w:rsid w:val="006B21AD"/>
    <w:rsid w:val="006B27AE"/>
    <w:rsid w:val="006B29AB"/>
    <w:rsid w:val="006B2A0B"/>
    <w:rsid w:val="006B3A9F"/>
    <w:rsid w:val="006B3FB8"/>
    <w:rsid w:val="006B41A1"/>
    <w:rsid w:val="006B4ACF"/>
    <w:rsid w:val="006B63DC"/>
    <w:rsid w:val="006B6937"/>
    <w:rsid w:val="006B7AFD"/>
    <w:rsid w:val="006C045F"/>
    <w:rsid w:val="006C09F2"/>
    <w:rsid w:val="006C3FA3"/>
    <w:rsid w:val="006C6AC9"/>
    <w:rsid w:val="006C7B77"/>
    <w:rsid w:val="006C7F3C"/>
    <w:rsid w:val="006D059B"/>
    <w:rsid w:val="006D170A"/>
    <w:rsid w:val="006D2B99"/>
    <w:rsid w:val="006D31BB"/>
    <w:rsid w:val="006D5006"/>
    <w:rsid w:val="006D63AD"/>
    <w:rsid w:val="006D69A7"/>
    <w:rsid w:val="006E0465"/>
    <w:rsid w:val="006E0C3B"/>
    <w:rsid w:val="006E1CEA"/>
    <w:rsid w:val="006E1E01"/>
    <w:rsid w:val="006E29E2"/>
    <w:rsid w:val="006E2A6B"/>
    <w:rsid w:val="006E2ABB"/>
    <w:rsid w:val="006E2D90"/>
    <w:rsid w:val="006E3BE2"/>
    <w:rsid w:val="006E52D4"/>
    <w:rsid w:val="006E6248"/>
    <w:rsid w:val="006E71B6"/>
    <w:rsid w:val="006E798F"/>
    <w:rsid w:val="006F0B2F"/>
    <w:rsid w:val="006F2192"/>
    <w:rsid w:val="006F2A5C"/>
    <w:rsid w:val="006F3127"/>
    <w:rsid w:val="006F3D39"/>
    <w:rsid w:val="006F4C3B"/>
    <w:rsid w:val="00700748"/>
    <w:rsid w:val="00700A13"/>
    <w:rsid w:val="00700A25"/>
    <w:rsid w:val="00700CB0"/>
    <w:rsid w:val="0070193F"/>
    <w:rsid w:val="007020B8"/>
    <w:rsid w:val="007022D9"/>
    <w:rsid w:val="00703751"/>
    <w:rsid w:val="007038E5"/>
    <w:rsid w:val="00704C13"/>
    <w:rsid w:val="00704E5B"/>
    <w:rsid w:val="00706618"/>
    <w:rsid w:val="007109B1"/>
    <w:rsid w:val="00710E9F"/>
    <w:rsid w:val="007117F4"/>
    <w:rsid w:val="00711B0A"/>
    <w:rsid w:val="00711E9F"/>
    <w:rsid w:val="00712399"/>
    <w:rsid w:val="00713582"/>
    <w:rsid w:val="007175B1"/>
    <w:rsid w:val="00717DA7"/>
    <w:rsid w:val="00723BE6"/>
    <w:rsid w:val="00725140"/>
    <w:rsid w:val="0072555E"/>
    <w:rsid w:val="00726AF6"/>
    <w:rsid w:val="007322FD"/>
    <w:rsid w:val="007323FD"/>
    <w:rsid w:val="007331AC"/>
    <w:rsid w:val="007339DE"/>
    <w:rsid w:val="007349B2"/>
    <w:rsid w:val="00734F29"/>
    <w:rsid w:val="00734F75"/>
    <w:rsid w:val="007369CC"/>
    <w:rsid w:val="00737B96"/>
    <w:rsid w:val="00742133"/>
    <w:rsid w:val="007438D7"/>
    <w:rsid w:val="007440DC"/>
    <w:rsid w:val="00744253"/>
    <w:rsid w:val="00744379"/>
    <w:rsid w:val="00744A8F"/>
    <w:rsid w:val="007459E9"/>
    <w:rsid w:val="0074712C"/>
    <w:rsid w:val="00747626"/>
    <w:rsid w:val="00747F2E"/>
    <w:rsid w:val="00747F80"/>
    <w:rsid w:val="007501E7"/>
    <w:rsid w:val="007516A3"/>
    <w:rsid w:val="00753D5E"/>
    <w:rsid w:val="00753D92"/>
    <w:rsid w:val="007547D4"/>
    <w:rsid w:val="0075504A"/>
    <w:rsid w:val="007557C9"/>
    <w:rsid w:val="00755FE6"/>
    <w:rsid w:val="007570AD"/>
    <w:rsid w:val="0075771E"/>
    <w:rsid w:val="00757799"/>
    <w:rsid w:val="00760317"/>
    <w:rsid w:val="007604E7"/>
    <w:rsid w:val="00760D61"/>
    <w:rsid w:val="00761951"/>
    <w:rsid w:val="0076313B"/>
    <w:rsid w:val="007635FB"/>
    <w:rsid w:val="00766E05"/>
    <w:rsid w:val="00767B71"/>
    <w:rsid w:val="00767C49"/>
    <w:rsid w:val="00767C73"/>
    <w:rsid w:val="0077301A"/>
    <w:rsid w:val="00773651"/>
    <w:rsid w:val="00774795"/>
    <w:rsid w:val="00774880"/>
    <w:rsid w:val="00775119"/>
    <w:rsid w:val="00777063"/>
    <w:rsid w:val="007771B7"/>
    <w:rsid w:val="00777D72"/>
    <w:rsid w:val="00780CB6"/>
    <w:rsid w:val="00782DB4"/>
    <w:rsid w:val="00784F20"/>
    <w:rsid w:val="00785864"/>
    <w:rsid w:val="00786116"/>
    <w:rsid w:val="0079055C"/>
    <w:rsid w:val="00792C5E"/>
    <w:rsid w:val="007931DC"/>
    <w:rsid w:val="00794867"/>
    <w:rsid w:val="007954C8"/>
    <w:rsid w:val="00796ADD"/>
    <w:rsid w:val="00796FAB"/>
    <w:rsid w:val="00797E3E"/>
    <w:rsid w:val="007A09B9"/>
    <w:rsid w:val="007A0E8F"/>
    <w:rsid w:val="007A1390"/>
    <w:rsid w:val="007A22C1"/>
    <w:rsid w:val="007A2AE4"/>
    <w:rsid w:val="007A6D10"/>
    <w:rsid w:val="007A7234"/>
    <w:rsid w:val="007A7DDF"/>
    <w:rsid w:val="007B14CC"/>
    <w:rsid w:val="007B1DA7"/>
    <w:rsid w:val="007B2CC5"/>
    <w:rsid w:val="007B3939"/>
    <w:rsid w:val="007B42F3"/>
    <w:rsid w:val="007B4584"/>
    <w:rsid w:val="007B46E6"/>
    <w:rsid w:val="007B5D09"/>
    <w:rsid w:val="007C00F5"/>
    <w:rsid w:val="007C0A72"/>
    <w:rsid w:val="007C2F13"/>
    <w:rsid w:val="007C4792"/>
    <w:rsid w:val="007C643D"/>
    <w:rsid w:val="007D1535"/>
    <w:rsid w:val="007D2089"/>
    <w:rsid w:val="007D2188"/>
    <w:rsid w:val="007D247A"/>
    <w:rsid w:val="007D2D24"/>
    <w:rsid w:val="007D2EA8"/>
    <w:rsid w:val="007D3211"/>
    <w:rsid w:val="007D3B29"/>
    <w:rsid w:val="007D54C6"/>
    <w:rsid w:val="007D7B01"/>
    <w:rsid w:val="007D7B61"/>
    <w:rsid w:val="007E2C7C"/>
    <w:rsid w:val="007E32C2"/>
    <w:rsid w:val="007E330C"/>
    <w:rsid w:val="007E3D79"/>
    <w:rsid w:val="007E3E8B"/>
    <w:rsid w:val="007E4224"/>
    <w:rsid w:val="007E52FD"/>
    <w:rsid w:val="007E5E3F"/>
    <w:rsid w:val="007E6EBB"/>
    <w:rsid w:val="007F0230"/>
    <w:rsid w:val="007F1544"/>
    <w:rsid w:val="007F22F9"/>
    <w:rsid w:val="007F3BEE"/>
    <w:rsid w:val="007F5E50"/>
    <w:rsid w:val="007F5E9F"/>
    <w:rsid w:val="007F7485"/>
    <w:rsid w:val="00800385"/>
    <w:rsid w:val="00800C21"/>
    <w:rsid w:val="00801DC5"/>
    <w:rsid w:val="008031C9"/>
    <w:rsid w:val="00803E70"/>
    <w:rsid w:val="0080553C"/>
    <w:rsid w:val="00805EC9"/>
    <w:rsid w:val="00805FA6"/>
    <w:rsid w:val="00807C32"/>
    <w:rsid w:val="00810FD5"/>
    <w:rsid w:val="00810FE7"/>
    <w:rsid w:val="0081210E"/>
    <w:rsid w:val="008122B2"/>
    <w:rsid w:val="008127B9"/>
    <w:rsid w:val="00812BCD"/>
    <w:rsid w:val="00812C98"/>
    <w:rsid w:val="00812CCF"/>
    <w:rsid w:val="00813575"/>
    <w:rsid w:val="00815175"/>
    <w:rsid w:val="00823CC2"/>
    <w:rsid w:val="00823E3F"/>
    <w:rsid w:val="0082417A"/>
    <w:rsid w:val="008257B5"/>
    <w:rsid w:val="00826EF0"/>
    <w:rsid w:val="00827D09"/>
    <w:rsid w:val="00830223"/>
    <w:rsid w:val="00830598"/>
    <w:rsid w:val="0083073B"/>
    <w:rsid w:val="00830FF0"/>
    <w:rsid w:val="00831513"/>
    <w:rsid w:val="00832E44"/>
    <w:rsid w:val="008339E4"/>
    <w:rsid w:val="00833D09"/>
    <w:rsid w:val="0083659C"/>
    <w:rsid w:val="00837554"/>
    <w:rsid w:val="00837B0C"/>
    <w:rsid w:val="00840096"/>
    <w:rsid w:val="00840798"/>
    <w:rsid w:val="00840CEB"/>
    <w:rsid w:val="00840D2B"/>
    <w:rsid w:val="008418B9"/>
    <w:rsid w:val="00842519"/>
    <w:rsid w:val="0084261E"/>
    <w:rsid w:val="008426F4"/>
    <w:rsid w:val="00842727"/>
    <w:rsid w:val="00842CB4"/>
    <w:rsid w:val="00843651"/>
    <w:rsid w:val="008447EA"/>
    <w:rsid w:val="00844F81"/>
    <w:rsid w:val="00847CF1"/>
    <w:rsid w:val="008514FD"/>
    <w:rsid w:val="008579D8"/>
    <w:rsid w:val="008609AB"/>
    <w:rsid w:val="00861059"/>
    <w:rsid w:val="0086412A"/>
    <w:rsid w:val="00864DEC"/>
    <w:rsid w:val="00865E44"/>
    <w:rsid w:val="008702C9"/>
    <w:rsid w:val="0087323F"/>
    <w:rsid w:val="00873741"/>
    <w:rsid w:val="0087404B"/>
    <w:rsid w:val="00877011"/>
    <w:rsid w:val="00877306"/>
    <w:rsid w:val="008779C2"/>
    <w:rsid w:val="00880ADF"/>
    <w:rsid w:val="00881FD8"/>
    <w:rsid w:val="00883312"/>
    <w:rsid w:val="00884B96"/>
    <w:rsid w:val="00885607"/>
    <w:rsid w:val="00886295"/>
    <w:rsid w:val="008907EC"/>
    <w:rsid w:val="0089083B"/>
    <w:rsid w:val="00892FB5"/>
    <w:rsid w:val="00894949"/>
    <w:rsid w:val="00894C79"/>
    <w:rsid w:val="00895BCB"/>
    <w:rsid w:val="00896039"/>
    <w:rsid w:val="0089649A"/>
    <w:rsid w:val="00897B9C"/>
    <w:rsid w:val="008A0B48"/>
    <w:rsid w:val="008A134A"/>
    <w:rsid w:val="008A1414"/>
    <w:rsid w:val="008A205D"/>
    <w:rsid w:val="008A4B14"/>
    <w:rsid w:val="008A4B2C"/>
    <w:rsid w:val="008A553A"/>
    <w:rsid w:val="008A5D75"/>
    <w:rsid w:val="008A60BF"/>
    <w:rsid w:val="008A6AED"/>
    <w:rsid w:val="008B2777"/>
    <w:rsid w:val="008B2A61"/>
    <w:rsid w:val="008B33CB"/>
    <w:rsid w:val="008B3691"/>
    <w:rsid w:val="008B39E4"/>
    <w:rsid w:val="008C099E"/>
    <w:rsid w:val="008C0D0D"/>
    <w:rsid w:val="008C1A96"/>
    <w:rsid w:val="008C3F7B"/>
    <w:rsid w:val="008C4B05"/>
    <w:rsid w:val="008C4F8E"/>
    <w:rsid w:val="008C50B7"/>
    <w:rsid w:val="008C6685"/>
    <w:rsid w:val="008C71CA"/>
    <w:rsid w:val="008D000F"/>
    <w:rsid w:val="008D0495"/>
    <w:rsid w:val="008D05C1"/>
    <w:rsid w:val="008D0A7F"/>
    <w:rsid w:val="008D0D41"/>
    <w:rsid w:val="008D154E"/>
    <w:rsid w:val="008D3146"/>
    <w:rsid w:val="008D36E3"/>
    <w:rsid w:val="008D476A"/>
    <w:rsid w:val="008D5038"/>
    <w:rsid w:val="008D7EF8"/>
    <w:rsid w:val="008E0DBF"/>
    <w:rsid w:val="008E2ED5"/>
    <w:rsid w:val="008E37DF"/>
    <w:rsid w:val="008E6700"/>
    <w:rsid w:val="008E7697"/>
    <w:rsid w:val="008E7F86"/>
    <w:rsid w:val="008F0820"/>
    <w:rsid w:val="008F0B8F"/>
    <w:rsid w:val="008F2BA8"/>
    <w:rsid w:val="008F33AF"/>
    <w:rsid w:val="008F4661"/>
    <w:rsid w:val="008F6100"/>
    <w:rsid w:val="008F710B"/>
    <w:rsid w:val="008F7623"/>
    <w:rsid w:val="008F7722"/>
    <w:rsid w:val="008F7752"/>
    <w:rsid w:val="00900E48"/>
    <w:rsid w:val="00901286"/>
    <w:rsid w:val="00901E1C"/>
    <w:rsid w:val="00903927"/>
    <w:rsid w:val="00903FA0"/>
    <w:rsid w:val="009050EF"/>
    <w:rsid w:val="00906FF3"/>
    <w:rsid w:val="00906FFE"/>
    <w:rsid w:val="00910084"/>
    <w:rsid w:val="00910815"/>
    <w:rsid w:val="00910D62"/>
    <w:rsid w:val="00911141"/>
    <w:rsid w:val="00911703"/>
    <w:rsid w:val="009156F1"/>
    <w:rsid w:val="009167B0"/>
    <w:rsid w:val="009201AE"/>
    <w:rsid w:val="009217FA"/>
    <w:rsid w:val="009220F4"/>
    <w:rsid w:val="0092330E"/>
    <w:rsid w:val="0092400B"/>
    <w:rsid w:val="009241E3"/>
    <w:rsid w:val="0092472D"/>
    <w:rsid w:val="009268D3"/>
    <w:rsid w:val="00926E71"/>
    <w:rsid w:val="00930071"/>
    <w:rsid w:val="009302E3"/>
    <w:rsid w:val="00930453"/>
    <w:rsid w:val="009323E1"/>
    <w:rsid w:val="009325FF"/>
    <w:rsid w:val="00932721"/>
    <w:rsid w:val="00933A56"/>
    <w:rsid w:val="00936AC7"/>
    <w:rsid w:val="0094118B"/>
    <w:rsid w:val="00943D53"/>
    <w:rsid w:val="009448DD"/>
    <w:rsid w:val="00944A1A"/>
    <w:rsid w:val="009452E0"/>
    <w:rsid w:val="00946960"/>
    <w:rsid w:val="0095102F"/>
    <w:rsid w:val="00951F27"/>
    <w:rsid w:val="009523E3"/>
    <w:rsid w:val="00952EA2"/>
    <w:rsid w:val="00953D0C"/>
    <w:rsid w:val="009540AC"/>
    <w:rsid w:val="00954A89"/>
    <w:rsid w:val="0095590F"/>
    <w:rsid w:val="00955EDB"/>
    <w:rsid w:val="009560EC"/>
    <w:rsid w:val="00956458"/>
    <w:rsid w:val="009615DD"/>
    <w:rsid w:val="00963790"/>
    <w:rsid w:val="00964D52"/>
    <w:rsid w:val="00967ED3"/>
    <w:rsid w:val="00970FDE"/>
    <w:rsid w:val="009711D9"/>
    <w:rsid w:val="0097148C"/>
    <w:rsid w:val="00974783"/>
    <w:rsid w:val="0097525A"/>
    <w:rsid w:val="00976825"/>
    <w:rsid w:val="00976F6A"/>
    <w:rsid w:val="009773A4"/>
    <w:rsid w:val="0098247D"/>
    <w:rsid w:val="0098253C"/>
    <w:rsid w:val="009825FF"/>
    <w:rsid w:val="00982C14"/>
    <w:rsid w:val="009834F2"/>
    <w:rsid w:val="00986530"/>
    <w:rsid w:val="00987842"/>
    <w:rsid w:val="009878B3"/>
    <w:rsid w:val="00991923"/>
    <w:rsid w:val="00991B32"/>
    <w:rsid w:val="00991CD8"/>
    <w:rsid w:val="00991F83"/>
    <w:rsid w:val="00994700"/>
    <w:rsid w:val="009966EE"/>
    <w:rsid w:val="009975E5"/>
    <w:rsid w:val="0099774B"/>
    <w:rsid w:val="00997C88"/>
    <w:rsid w:val="009A0925"/>
    <w:rsid w:val="009A1AFD"/>
    <w:rsid w:val="009A29F2"/>
    <w:rsid w:val="009A3316"/>
    <w:rsid w:val="009A4AC2"/>
    <w:rsid w:val="009A4FF3"/>
    <w:rsid w:val="009A590C"/>
    <w:rsid w:val="009A6EB2"/>
    <w:rsid w:val="009A78CF"/>
    <w:rsid w:val="009A7FEB"/>
    <w:rsid w:val="009B1832"/>
    <w:rsid w:val="009B1C9D"/>
    <w:rsid w:val="009B212F"/>
    <w:rsid w:val="009B2261"/>
    <w:rsid w:val="009B3864"/>
    <w:rsid w:val="009B51EA"/>
    <w:rsid w:val="009B5391"/>
    <w:rsid w:val="009B591C"/>
    <w:rsid w:val="009B5A76"/>
    <w:rsid w:val="009B5E24"/>
    <w:rsid w:val="009B626E"/>
    <w:rsid w:val="009B6506"/>
    <w:rsid w:val="009B6AB5"/>
    <w:rsid w:val="009C025C"/>
    <w:rsid w:val="009C0451"/>
    <w:rsid w:val="009C1CC2"/>
    <w:rsid w:val="009C2140"/>
    <w:rsid w:val="009C2EF8"/>
    <w:rsid w:val="009C34E9"/>
    <w:rsid w:val="009C34F3"/>
    <w:rsid w:val="009C5121"/>
    <w:rsid w:val="009C5906"/>
    <w:rsid w:val="009C6D95"/>
    <w:rsid w:val="009C7862"/>
    <w:rsid w:val="009D02D1"/>
    <w:rsid w:val="009D088F"/>
    <w:rsid w:val="009D15E3"/>
    <w:rsid w:val="009D1AB5"/>
    <w:rsid w:val="009D64DD"/>
    <w:rsid w:val="009D680D"/>
    <w:rsid w:val="009D7B12"/>
    <w:rsid w:val="009E29B5"/>
    <w:rsid w:val="009E2B67"/>
    <w:rsid w:val="009E39E8"/>
    <w:rsid w:val="009E4BC5"/>
    <w:rsid w:val="009E4CB3"/>
    <w:rsid w:val="009E6F27"/>
    <w:rsid w:val="009F0674"/>
    <w:rsid w:val="009F259C"/>
    <w:rsid w:val="009F3039"/>
    <w:rsid w:val="009F3D9A"/>
    <w:rsid w:val="009F57CF"/>
    <w:rsid w:val="009F63B3"/>
    <w:rsid w:val="009F7664"/>
    <w:rsid w:val="009F7902"/>
    <w:rsid w:val="00A01204"/>
    <w:rsid w:val="00A0184D"/>
    <w:rsid w:val="00A02EA7"/>
    <w:rsid w:val="00A02FF5"/>
    <w:rsid w:val="00A0386D"/>
    <w:rsid w:val="00A03CB7"/>
    <w:rsid w:val="00A045AC"/>
    <w:rsid w:val="00A0484F"/>
    <w:rsid w:val="00A04A80"/>
    <w:rsid w:val="00A0591F"/>
    <w:rsid w:val="00A07843"/>
    <w:rsid w:val="00A12057"/>
    <w:rsid w:val="00A124CD"/>
    <w:rsid w:val="00A12E79"/>
    <w:rsid w:val="00A153A5"/>
    <w:rsid w:val="00A1585B"/>
    <w:rsid w:val="00A16E5A"/>
    <w:rsid w:val="00A20594"/>
    <w:rsid w:val="00A2090C"/>
    <w:rsid w:val="00A2096E"/>
    <w:rsid w:val="00A2117F"/>
    <w:rsid w:val="00A21A72"/>
    <w:rsid w:val="00A22ED5"/>
    <w:rsid w:val="00A2314F"/>
    <w:rsid w:val="00A31591"/>
    <w:rsid w:val="00A3206F"/>
    <w:rsid w:val="00A3302E"/>
    <w:rsid w:val="00A34330"/>
    <w:rsid w:val="00A352AC"/>
    <w:rsid w:val="00A37040"/>
    <w:rsid w:val="00A43627"/>
    <w:rsid w:val="00A43974"/>
    <w:rsid w:val="00A43EF1"/>
    <w:rsid w:val="00A45872"/>
    <w:rsid w:val="00A4660E"/>
    <w:rsid w:val="00A46982"/>
    <w:rsid w:val="00A474C6"/>
    <w:rsid w:val="00A51121"/>
    <w:rsid w:val="00A51462"/>
    <w:rsid w:val="00A516E3"/>
    <w:rsid w:val="00A51807"/>
    <w:rsid w:val="00A5270E"/>
    <w:rsid w:val="00A54B59"/>
    <w:rsid w:val="00A578CE"/>
    <w:rsid w:val="00A609F3"/>
    <w:rsid w:val="00A632CB"/>
    <w:rsid w:val="00A65D1F"/>
    <w:rsid w:val="00A668A0"/>
    <w:rsid w:val="00A67837"/>
    <w:rsid w:val="00A67C38"/>
    <w:rsid w:val="00A70F63"/>
    <w:rsid w:val="00A72489"/>
    <w:rsid w:val="00A72CC7"/>
    <w:rsid w:val="00A73035"/>
    <w:rsid w:val="00A73AB8"/>
    <w:rsid w:val="00A80076"/>
    <w:rsid w:val="00A81682"/>
    <w:rsid w:val="00A82905"/>
    <w:rsid w:val="00A82AF2"/>
    <w:rsid w:val="00A83990"/>
    <w:rsid w:val="00A83A2B"/>
    <w:rsid w:val="00A83BE7"/>
    <w:rsid w:val="00A84700"/>
    <w:rsid w:val="00A87017"/>
    <w:rsid w:val="00A8708E"/>
    <w:rsid w:val="00A875CD"/>
    <w:rsid w:val="00A87972"/>
    <w:rsid w:val="00A90A01"/>
    <w:rsid w:val="00A925E8"/>
    <w:rsid w:val="00A9348E"/>
    <w:rsid w:val="00A93E2F"/>
    <w:rsid w:val="00A94AA1"/>
    <w:rsid w:val="00AA05C6"/>
    <w:rsid w:val="00AA1411"/>
    <w:rsid w:val="00AA2A24"/>
    <w:rsid w:val="00AA5BA9"/>
    <w:rsid w:val="00AA6F7B"/>
    <w:rsid w:val="00AA77FB"/>
    <w:rsid w:val="00AA798A"/>
    <w:rsid w:val="00AB0AAF"/>
    <w:rsid w:val="00AB11DB"/>
    <w:rsid w:val="00AB1944"/>
    <w:rsid w:val="00AB1C0C"/>
    <w:rsid w:val="00AB21C2"/>
    <w:rsid w:val="00AB3F4B"/>
    <w:rsid w:val="00AB3F86"/>
    <w:rsid w:val="00AB441E"/>
    <w:rsid w:val="00AB5B72"/>
    <w:rsid w:val="00AB669F"/>
    <w:rsid w:val="00AB710F"/>
    <w:rsid w:val="00AB71E6"/>
    <w:rsid w:val="00AB7F9F"/>
    <w:rsid w:val="00AC2EC7"/>
    <w:rsid w:val="00AC4C74"/>
    <w:rsid w:val="00AC6D4A"/>
    <w:rsid w:val="00AC7847"/>
    <w:rsid w:val="00AC78A7"/>
    <w:rsid w:val="00AD57DF"/>
    <w:rsid w:val="00AD587E"/>
    <w:rsid w:val="00AD5FC2"/>
    <w:rsid w:val="00AD656E"/>
    <w:rsid w:val="00AD65F8"/>
    <w:rsid w:val="00AD69AA"/>
    <w:rsid w:val="00AE1EEC"/>
    <w:rsid w:val="00AE253D"/>
    <w:rsid w:val="00AE4628"/>
    <w:rsid w:val="00AE6983"/>
    <w:rsid w:val="00AE6F67"/>
    <w:rsid w:val="00AE78B1"/>
    <w:rsid w:val="00AE7ACD"/>
    <w:rsid w:val="00AE7D25"/>
    <w:rsid w:val="00AF19A8"/>
    <w:rsid w:val="00AF2585"/>
    <w:rsid w:val="00AF3FE9"/>
    <w:rsid w:val="00AF4184"/>
    <w:rsid w:val="00AF4CD4"/>
    <w:rsid w:val="00AF4DC6"/>
    <w:rsid w:val="00AF4EB2"/>
    <w:rsid w:val="00AF4F5A"/>
    <w:rsid w:val="00AF5164"/>
    <w:rsid w:val="00AF5749"/>
    <w:rsid w:val="00AF63DB"/>
    <w:rsid w:val="00AF762B"/>
    <w:rsid w:val="00B02216"/>
    <w:rsid w:val="00B022A7"/>
    <w:rsid w:val="00B022D1"/>
    <w:rsid w:val="00B03082"/>
    <w:rsid w:val="00B0384C"/>
    <w:rsid w:val="00B03D69"/>
    <w:rsid w:val="00B03F9C"/>
    <w:rsid w:val="00B04EDC"/>
    <w:rsid w:val="00B06C96"/>
    <w:rsid w:val="00B07DDD"/>
    <w:rsid w:val="00B07FCC"/>
    <w:rsid w:val="00B127DA"/>
    <w:rsid w:val="00B15E85"/>
    <w:rsid w:val="00B176BD"/>
    <w:rsid w:val="00B1778D"/>
    <w:rsid w:val="00B206BD"/>
    <w:rsid w:val="00B23A2B"/>
    <w:rsid w:val="00B27F6C"/>
    <w:rsid w:val="00B300F4"/>
    <w:rsid w:val="00B316AB"/>
    <w:rsid w:val="00B32BAC"/>
    <w:rsid w:val="00B333E2"/>
    <w:rsid w:val="00B334E7"/>
    <w:rsid w:val="00B34A52"/>
    <w:rsid w:val="00B362B6"/>
    <w:rsid w:val="00B368B2"/>
    <w:rsid w:val="00B36BFF"/>
    <w:rsid w:val="00B402EB"/>
    <w:rsid w:val="00B4105E"/>
    <w:rsid w:val="00B41AEC"/>
    <w:rsid w:val="00B423CF"/>
    <w:rsid w:val="00B450D6"/>
    <w:rsid w:val="00B453AA"/>
    <w:rsid w:val="00B45972"/>
    <w:rsid w:val="00B46966"/>
    <w:rsid w:val="00B5062E"/>
    <w:rsid w:val="00B5095E"/>
    <w:rsid w:val="00B50B1C"/>
    <w:rsid w:val="00B513E6"/>
    <w:rsid w:val="00B52B01"/>
    <w:rsid w:val="00B552DB"/>
    <w:rsid w:val="00B5585D"/>
    <w:rsid w:val="00B55B50"/>
    <w:rsid w:val="00B55C13"/>
    <w:rsid w:val="00B56FCE"/>
    <w:rsid w:val="00B571E7"/>
    <w:rsid w:val="00B5C194"/>
    <w:rsid w:val="00B60225"/>
    <w:rsid w:val="00B60664"/>
    <w:rsid w:val="00B61389"/>
    <w:rsid w:val="00B6280A"/>
    <w:rsid w:val="00B628E7"/>
    <w:rsid w:val="00B62CC0"/>
    <w:rsid w:val="00B637CE"/>
    <w:rsid w:val="00B65076"/>
    <w:rsid w:val="00B65661"/>
    <w:rsid w:val="00B65923"/>
    <w:rsid w:val="00B670C5"/>
    <w:rsid w:val="00B67254"/>
    <w:rsid w:val="00B705C7"/>
    <w:rsid w:val="00B709A4"/>
    <w:rsid w:val="00B714D8"/>
    <w:rsid w:val="00B735C8"/>
    <w:rsid w:val="00B75362"/>
    <w:rsid w:val="00B754E6"/>
    <w:rsid w:val="00B759AB"/>
    <w:rsid w:val="00B7696B"/>
    <w:rsid w:val="00B77A98"/>
    <w:rsid w:val="00B80C12"/>
    <w:rsid w:val="00B81B46"/>
    <w:rsid w:val="00B81EB3"/>
    <w:rsid w:val="00B82C25"/>
    <w:rsid w:val="00B82D77"/>
    <w:rsid w:val="00B83AFD"/>
    <w:rsid w:val="00B8406A"/>
    <w:rsid w:val="00B84A08"/>
    <w:rsid w:val="00B852F1"/>
    <w:rsid w:val="00B87631"/>
    <w:rsid w:val="00B87D12"/>
    <w:rsid w:val="00B90CD3"/>
    <w:rsid w:val="00B92D0A"/>
    <w:rsid w:val="00B93D0A"/>
    <w:rsid w:val="00B94C99"/>
    <w:rsid w:val="00B94E60"/>
    <w:rsid w:val="00B950DD"/>
    <w:rsid w:val="00B95333"/>
    <w:rsid w:val="00B96233"/>
    <w:rsid w:val="00B96FFA"/>
    <w:rsid w:val="00B97B23"/>
    <w:rsid w:val="00BA1D84"/>
    <w:rsid w:val="00BA2E79"/>
    <w:rsid w:val="00BA5AD4"/>
    <w:rsid w:val="00BA5D14"/>
    <w:rsid w:val="00BA6E02"/>
    <w:rsid w:val="00BB0F24"/>
    <w:rsid w:val="00BB56BB"/>
    <w:rsid w:val="00BB77E8"/>
    <w:rsid w:val="00BC027E"/>
    <w:rsid w:val="00BC07C9"/>
    <w:rsid w:val="00BC197D"/>
    <w:rsid w:val="00BC22D4"/>
    <w:rsid w:val="00BC28CA"/>
    <w:rsid w:val="00BC375A"/>
    <w:rsid w:val="00BC5844"/>
    <w:rsid w:val="00BC5925"/>
    <w:rsid w:val="00BC59A1"/>
    <w:rsid w:val="00BC5FBA"/>
    <w:rsid w:val="00BC7334"/>
    <w:rsid w:val="00BC75B7"/>
    <w:rsid w:val="00BD2269"/>
    <w:rsid w:val="00BD24CD"/>
    <w:rsid w:val="00BD2C08"/>
    <w:rsid w:val="00BD32A9"/>
    <w:rsid w:val="00BD69D7"/>
    <w:rsid w:val="00BE1493"/>
    <w:rsid w:val="00BE160E"/>
    <w:rsid w:val="00BE1EEE"/>
    <w:rsid w:val="00BE22FD"/>
    <w:rsid w:val="00BE2B19"/>
    <w:rsid w:val="00BE3706"/>
    <w:rsid w:val="00BE4FA7"/>
    <w:rsid w:val="00BE53DE"/>
    <w:rsid w:val="00BE553A"/>
    <w:rsid w:val="00BE652E"/>
    <w:rsid w:val="00BE6880"/>
    <w:rsid w:val="00BE73E7"/>
    <w:rsid w:val="00BF06F0"/>
    <w:rsid w:val="00BF12AC"/>
    <w:rsid w:val="00BF1927"/>
    <w:rsid w:val="00BF22C2"/>
    <w:rsid w:val="00BF2995"/>
    <w:rsid w:val="00BF2BBF"/>
    <w:rsid w:val="00BF32FD"/>
    <w:rsid w:val="00BF3BD8"/>
    <w:rsid w:val="00BF3F13"/>
    <w:rsid w:val="00BF6F8B"/>
    <w:rsid w:val="00BF715A"/>
    <w:rsid w:val="00C02D68"/>
    <w:rsid w:val="00C04E61"/>
    <w:rsid w:val="00C04FAC"/>
    <w:rsid w:val="00C059D8"/>
    <w:rsid w:val="00C062D0"/>
    <w:rsid w:val="00C063B3"/>
    <w:rsid w:val="00C06B83"/>
    <w:rsid w:val="00C07F80"/>
    <w:rsid w:val="00C10669"/>
    <w:rsid w:val="00C13320"/>
    <w:rsid w:val="00C13762"/>
    <w:rsid w:val="00C13FA1"/>
    <w:rsid w:val="00C142C2"/>
    <w:rsid w:val="00C14443"/>
    <w:rsid w:val="00C14C5F"/>
    <w:rsid w:val="00C1510E"/>
    <w:rsid w:val="00C17E4A"/>
    <w:rsid w:val="00C2097A"/>
    <w:rsid w:val="00C219D3"/>
    <w:rsid w:val="00C21CA8"/>
    <w:rsid w:val="00C22071"/>
    <w:rsid w:val="00C220C5"/>
    <w:rsid w:val="00C224B9"/>
    <w:rsid w:val="00C2379D"/>
    <w:rsid w:val="00C239B7"/>
    <w:rsid w:val="00C244C2"/>
    <w:rsid w:val="00C25FF2"/>
    <w:rsid w:val="00C26D91"/>
    <w:rsid w:val="00C2775B"/>
    <w:rsid w:val="00C31224"/>
    <w:rsid w:val="00C31B33"/>
    <w:rsid w:val="00C31F7C"/>
    <w:rsid w:val="00C32008"/>
    <w:rsid w:val="00C33722"/>
    <w:rsid w:val="00C34B17"/>
    <w:rsid w:val="00C34C30"/>
    <w:rsid w:val="00C34C82"/>
    <w:rsid w:val="00C361CB"/>
    <w:rsid w:val="00C3629C"/>
    <w:rsid w:val="00C36ED1"/>
    <w:rsid w:val="00C37979"/>
    <w:rsid w:val="00C420FE"/>
    <w:rsid w:val="00C424CD"/>
    <w:rsid w:val="00C42A3A"/>
    <w:rsid w:val="00C439A8"/>
    <w:rsid w:val="00C43EF0"/>
    <w:rsid w:val="00C442BB"/>
    <w:rsid w:val="00C44F2C"/>
    <w:rsid w:val="00C46468"/>
    <w:rsid w:val="00C46D3D"/>
    <w:rsid w:val="00C4779D"/>
    <w:rsid w:val="00C479EF"/>
    <w:rsid w:val="00C50FE3"/>
    <w:rsid w:val="00C51EE5"/>
    <w:rsid w:val="00C541CA"/>
    <w:rsid w:val="00C55FA1"/>
    <w:rsid w:val="00C562CC"/>
    <w:rsid w:val="00C568E3"/>
    <w:rsid w:val="00C577AF"/>
    <w:rsid w:val="00C57945"/>
    <w:rsid w:val="00C61C14"/>
    <w:rsid w:val="00C640A6"/>
    <w:rsid w:val="00C6461B"/>
    <w:rsid w:val="00C64625"/>
    <w:rsid w:val="00C64C94"/>
    <w:rsid w:val="00C67048"/>
    <w:rsid w:val="00C70DB9"/>
    <w:rsid w:val="00C71039"/>
    <w:rsid w:val="00C7103F"/>
    <w:rsid w:val="00C71FA4"/>
    <w:rsid w:val="00C727FE"/>
    <w:rsid w:val="00C72AE2"/>
    <w:rsid w:val="00C73FC8"/>
    <w:rsid w:val="00C74A22"/>
    <w:rsid w:val="00C75C90"/>
    <w:rsid w:val="00C75F33"/>
    <w:rsid w:val="00C76727"/>
    <w:rsid w:val="00C76A92"/>
    <w:rsid w:val="00C76BFC"/>
    <w:rsid w:val="00C77306"/>
    <w:rsid w:val="00C77E34"/>
    <w:rsid w:val="00C80462"/>
    <w:rsid w:val="00C817FF"/>
    <w:rsid w:val="00C81B79"/>
    <w:rsid w:val="00C82199"/>
    <w:rsid w:val="00C85D2E"/>
    <w:rsid w:val="00C876D8"/>
    <w:rsid w:val="00C90A20"/>
    <w:rsid w:val="00C915C8"/>
    <w:rsid w:val="00C91D23"/>
    <w:rsid w:val="00C91E3A"/>
    <w:rsid w:val="00C92851"/>
    <w:rsid w:val="00C92CD5"/>
    <w:rsid w:val="00C94C56"/>
    <w:rsid w:val="00C96546"/>
    <w:rsid w:val="00C97FA1"/>
    <w:rsid w:val="00CA1E61"/>
    <w:rsid w:val="00CA3443"/>
    <w:rsid w:val="00CA36A2"/>
    <w:rsid w:val="00CA36BD"/>
    <w:rsid w:val="00CA4105"/>
    <w:rsid w:val="00CA4894"/>
    <w:rsid w:val="00CA65EC"/>
    <w:rsid w:val="00CA7C82"/>
    <w:rsid w:val="00CB0945"/>
    <w:rsid w:val="00CB14BD"/>
    <w:rsid w:val="00CB272B"/>
    <w:rsid w:val="00CB3292"/>
    <w:rsid w:val="00CB3713"/>
    <w:rsid w:val="00CB44E6"/>
    <w:rsid w:val="00CB565F"/>
    <w:rsid w:val="00CB56D4"/>
    <w:rsid w:val="00CB5F2F"/>
    <w:rsid w:val="00CB6C4D"/>
    <w:rsid w:val="00CB71E1"/>
    <w:rsid w:val="00CB735C"/>
    <w:rsid w:val="00CB77CE"/>
    <w:rsid w:val="00CC263E"/>
    <w:rsid w:val="00CC39E8"/>
    <w:rsid w:val="00CC4C32"/>
    <w:rsid w:val="00CC5D2B"/>
    <w:rsid w:val="00CD0CF2"/>
    <w:rsid w:val="00CD1D42"/>
    <w:rsid w:val="00CD2B5B"/>
    <w:rsid w:val="00CD35DF"/>
    <w:rsid w:val="00CD49ED"/>
    <w:rsid w:val="00CD4E3B"/>
    <w:rsid w:val="00CD504F"/>
    <w:rsid w:val="00CD58E4"/>
    <w:rsid w:val="00CE0C6E"/>
    <w:rsid w:val="00CE23C9"/>
    <w:rsid w:val="00CE2C0E"/>
    <w:rsid w:val="00CE3A8E"/>
    <w:rsid w:val="00CE4020"/>
    <w:rsid w:val="00CE52A7"/>
    <w:rsid w:val="00CE6222"/>
    <w:rsid w:val="00CF03EB"/>
    <w:rsid w:val="00CF1273"/>
    <w:rsid w:val="00CF245A"/>
    <w:rsid w:val="00CF3F72"/>
    <w:rsid w:val="00CF533F"/>
    <w:rsid w:val="00CF553C"/>
    <w:rsid w:val="00CF5F38"/>
    <w:rsid w:val="00CF6375"/>
    <w:rsid w:val="00CF6A04"/>
    <w:rsid w:val="00CF6B89"/>
    <w:rsid w:val="00D00212"/>
    <w:rsid w:val="00D00F81"/>
    <w:rsid w:val="00D031DF"/>
    <w:rsid w:val="00D036AB"/>
    <w:rsid w:val="00D05702"/>
    <w:rsid w:val="00D05AF2"/>
    <w:rsid w:val="00D06798"/>
    <w:rsid w:val="00D07668"/>
    <w:rsid w:val="00D1074A"/>
    <w:rsid w:val="00D10F30"/>
    <w:rsid w:val="00D11A02"/>
    <w:rsid w:val="00D11D1C"/>
    <w:rsid w:val="00D13243"/>
    <w:rsid w:val="00D135E2"/>
    <w:rsid w:val="00D2075D"/>
    <w:rsid w:val="00D20C9E"/>
    <w:rsid w:val="00D20E0A"/>
    <w:rsid w:val="00D236F2"/>
    <w:rsid w:val="00D24F4F"/>
    <w:rsid w:val="00D25E25"/>
    <w:rsid w:val="00D26692"/>
    <w:rsid w:val="00D27557"/>
    <w:rsid w:val="00D308DA"/>
    <w:rsid w:val="00D31C44"/>
    <w:rsid w:val="00D326EA"/>
    <w:rsid w:val="00D327C0"/>
    <w:rsid w:val="00D3512D"/>
    <w:rsid w:val="00D359C5"/>
    <w:rsid w:val="00D4058B"/>
    <w:rsid w:val="00D40636"/>
    <w:rsid w:val="00D40919"/>
    <w:rsid w:val="00D431F3"/>
    <w:rsid w:val="00D447C1"/>
    <w:rsid w:val="00D44E9A"/>
    <w:rsid w:val="00D452EF"/>
    <w:rsid w:val="00D45421"/>
    <w:rsid w:val="00D457BF"/>
    <w:rsid w:val="00D45BD0"/>
    <w:rsid w:val="00D467EF"/>
    <w:rsid w:val="00D47C05"/>
    <w:rsid w:val="00D47DD1"/>
    <w:rsid w:val="00D51476"/>
    <w:rsid w:val="00D51A5A"/>
    <w:rsid w:val="00D51D98"/>
    <w:rsid w:val="00D51DD9"/>
    <w:rsid w:val="00D530BC"/>
    <w:rsid w:val="00D533F1"/>
    <w:rsid w:val="00D53943"/>
    <w:rsid w:val="00D56821"/>
    <w:rsid w:val="00D56DCE"/>
    <w:rsid w:val="00D60A24"/>
    <w:rsid w:val="00D61132"/>
    <w:rsid w:val="00D61725"/>
    <w:rsid w:val="00D61EDF"/>
    <w:rsid w:val="00D6261F"/>
    <w:rsid w:val="00D62717"/>
    <w:rsid w:val="00D629B7"/>
    <w:rsid w:val="00D6531D"/>
    <w:rsid w:val="00D6660C"/>
    <w:rsid w:val="00D70EDF"/>
    <w:rsid w:val="00D729B5"/>
    <w:rsid w:val="00D730C9"/>
    <w:rsid w:val="00D737A9"/>
    <w:rsid w:val="00D73A36"/>
    <w:rsid w:val="00D748B1"/>
    <w:rsid w:val="00D74A4E"/>
    <w:rsid w:val="00D8047B"/>
    <w:rsid w:val="00D806E7"/>
    <w:rsid w:val="00D835BF"/>
    <w:rsid w:val="00D84F0C"/>
    <w:rsid w:val="00D85C62"/>
    <w:rsid w:val="00D868A4"/>
    <w:rsid w:val="00D86DA6"/>
    <w:rsid w:val="00D92CE7"/>
    <w:rsid w:val="00D93CBB"/>
    <w:rsid w:val="00D943B1"/>
    <w:rsid w:val="00D94961"/>
    <w:rsid w:val="00D94C9B"/>
    <w:rsid w:val="00D95C57"/>
    <w:rsid w:val="00D964A6"/>
    <w:rsid w:val="00DA07D8"/>
    <w:rsid w:val="00DA0C3E"/>
    <w:rsid w:val="00DA10C3"/>
    <w:rsid w:val="00DA15C5"/>
    <w:rsid w:val="00DA222D"/>
    <w:rsid w:val="00DA38E5"/>
    <w:rsid w:val="00DA434F"/>
    <w:rsid w:val="00DA4EE5"/>
    <w:rsid w:val="00DA5A93"/>
    <w:rsid w:val="00DA5DBC"/>
    <w:rsid w:val="00DA5DC3"/>
    <w:rsid w:val="00DA7185"/>
    <w:rsid w:val="00DB01D4"/>
    <w:rsid w:val="00DB1420"/>
    <w:rsid w:val="00DB1AAE"/>
    <w:rsid w:val="00DB3C2A"/>
    <w:rsid w:val="00DB4D3A"/>
    <w:rsid w:val="00DB54B0"/>
    <w:rsid w:val="00DB57C2"/>
    <w:rsid w:val="00DC049C"/>
    <w:rsid w:val="00DC261F"/>
    <w:rsid w:val="00DC2F5A"/>
    <w:rsid w:val="00DC3B9E"/>
    <w:rsid w:val="00DC3ED0"/>
    <w:rsid w:val="00DC53DD"/>
    <w:rsid w:val="00DC620E"/>
    <w:rsid w:val="00DD038D"/>
    <w:rsid w:val="00DD11E1"/>
    <w:rsid w:val="00DD34D7"/>
    <w:rsid w:val="00DD3A13"/>
    <w:rsid w:val="00DD57FA"/>
    <w:rsid w:val="00DD71A5"/>
    <w:rsid w:val="00DE026B"/>
    <w:rsid w:val="00DE39D8"/>
    <w:rsid w:val="00DE3BE2"/>
    <w:rsid w:val="00DE663A"/>
    <w:rsid w:val="00DE6BC2"/>
    <w:rsid w:val="00DE6C66"/>
    <w:rsid w:val="00DF0F5A"/>
    <w:rsid w:val="00DF0F7F"/>
    <w:rsid w:val="00DF13E1"/>
    <w:rsid w:val="00DF157C"/>
    <w:rsid w:val="00DF2C52"/>
    <w:rsid w:val="00DF35D4"/>
    <w:rsid w:val="00DF368F"/>
    <w:rsid w:val="00DF460D"/>
    <w:rsid w:val="00DF4C58"/>
    <w:rsid w:val="00DF4D32"/>
    <w:rsid w:val="00DF57E9"/>
    <w:rsid w:val="00DF5814"/>
    <w:rsid w:val="00DF67A0"/>
    <w:rsid w:val="00DF6B0B"/>
    <w:rsid w:val="00DF76A0"/>
    <w:rsid w:val="00DF7911"/>
    <w:rsid w:val="00E001CE"/>
    <w:rsid w:val="00E01865"/>
    <w:rsid w:val="00E023FF"/>
    <w:rsid w:val="00E03186"/>
    <w:rsid w:val="00E04434"/>
    <w:rsid w:val="00E044ED"/>
    <w:rsid w:val="00E0511E"/>
    <w:rsid w:val="00E05D98"/>
    <w:rsid w:val="00E06983"/>
    <w:rsid w:val="00E07897"/>
    <w:rsid w:val="00E07A8D"/>
    <w:rsid w:val="00E07A8F"/>
    <w:rsid w:val="00E07C8D"/>
    <w:rsid w:val="00E111C8"/>
    <w:rsid w:val="00E1190F"/>
    <w:rsid w:val="00E123CD"/>
    <w:rsid w:val="00E13049"/>
    <w:rsid w:val="00E13735"/>
    <w:rsid w:val="00E1397D"/>
    <w:rsid w:val="00E13F45"/>
    <w:rsid w:val="00E142E7"/>
    <w:rsid w:val="00E149D6"/>
    <w:rsid w:val="00E15295"/>
    <w:rsid w:val="00E16C87"/>
    <w:rsid w:val="00E20454"/>
    <w:rsid w:val="00E278AE"/>
    <w:rsid w:val="00E27AFF"/>
    <w:rsid w:val="00E31466"/>
    <w:rsid w:val="00E31933"/>
    <w:rsid w:val="00E34F0D"/>
    <w:rsid w:val="00E35B39"/>
    <w:rsid w:val="00E373BE"/>
    <w:rsid w:val="00E40284"/>
    <w:rsid w:val="00E40DED"/>
    <w:rsid w:val="00E43FD6"/>
    <w:rsid w:val="00E461DD"/>
    <w:rsid w:val="00E50493"/>
    <w:rsid w:val="00E526E6"/>
    <w:rsid w:val="00E5340D"/>
    <w:rsid w:val="00E53FB4"/>
    <w:rsid w:val="00E55CF0"/>
    <w:rsid w:val="00E56A5D"/>
    <w:rsid w:val="00E570B4"/>
    <w:rsid w:val="00E5772A"/>
    <w:rsid w:val="00E60DBC"/>
    <w:rsid w:val="00E62988"/>
    <w:rsid w:val="00E62EDC"/>
    <w:rsid w:val="00E63DCC"/>
    <w:rsid w:val="00E640D7"/>
    <w:rsid w:val="00E64D08"/>
    <w:rsid w:val="00E65528"/>
    <w:rsid w:val="00E65912"/>
    <w:rsid w:val="00E65E4F"/>
    <w:rsid w:val="00E67A8F"/>
    <w:rsid w:val="00E67CAE"/>
    <w:rsid w:val="00E7097B"/>
    <w:rsid w:val="00E72D38"/>
    <w:rsid w:val="00E74327"/>
    <w:rsid w:val="00E7452C"/>
    <w:rsid w:val="00E75C1D"/>
    <w:rsid w:val="00E75FDA"/>
    <w:rsid w:val="00E76227"/>
    <w:rsid w:val="00E77650"/>
    <w:rsid w:val="00E80118"/>
    <w:rsid w:val="00E81324"/>
    <w:rsid w:val="00E83EF7"/>
    <w:rsid w:val="00E84A11"/>
    <w:rsid w:val="00E863AC"/>
    <w:rsid w:val="00E879CD"/>
    <w:rsid w:val="00E9164F"/>
    <w:rsid w:val="00E91EF6"/>
    <w:rsid w:val="00E930FC"/>
    <w:rsid w:val="00E946A4"/>
    <w:rsid w:val="00E94C41"/>
    <w:rsid w:val="00E95C62"/>
    <w:rsid w:val="00E9677C"/>
    <w:rsid w:val="00E972C4"/>
    <w:rsid w:val="00E97879"/>
    <w:rsid w:val="00EA118C"/>
    <w:rsid w:val="00EA22C5"/>
    <w:rsid w:val="00EA31C0"/>
    <w:rsid w:val="00EA6FF1"/>
    <w:rsid w:val="00EA7BEA"/>
    <w:rsid w:val="00EB12F5"/>
    <w:rsid w:val="00EB1B90"/>
    <w:rsid w:val="00EB26E7"/>
    <w:rsid w:val="00EB2C21"/>
    <w:rsid w:val="00EB2F94"/>
    <w:rsid w:val="00EB44CF"/>
    <w:rsid w:val="00EB4758"/>
    <w:rsid w:val="00EB47CF"/>
    <w:rsid w:val="00EB5F82"/>
    <w:rsid w:val="00EB6C37"/>
    <w:rsid w:val="00EB7667"/>
    <w:rsid w:val="00EC31DC"/>
    <w:rsid w:val="00EC38ED"/>
    <w:rsid w:val="00EC440D"/>
    <w:rsid w:val="00EC66CF"/>
    <w:rsid w:val="00EC707E"/>
    <w:rsid w:val="00EC7726"/>
    <w:rsid w:val="00EC778B"/>
    <w:rsid w:val="00EC7E26"/>
    <w:rsid w:val="00ED18E9"/>
    <w:rsid w:val="00ED319B"/>
    <w:rsid w:val="00ED56A4"/>
    <w:rsid w:val="00ED5D58"/>
    <w:rsid w:val="00ED7276"/>
    <w:rsid w:val="00EE00C1"/>
    <w:rsid w:val="00EE0178"/>
    <w:rsid w:val="00EE2318"/>
    <w:rsid w:val="00EE27AB"/>
    <w:rsid w:val="00EE34E3"/>
    <w:rsid w:val="00EE41BF"/>
    <w:rsid w:val="00EE4E67"/>
    <w:rsid w:val="00EE5900"/>
    <w:rsid w:val="00EE63AB"/>
    <w:rsid w:val="00EE6406"/>
    <w:rsid w:val="00EF0CA7"/>
    <w:rsid w:val="00EF40DC"/>
    <w:rsid w:val="00EF429D"/>
    <w:rsid w:val="00EF68E9"/>
    <w:rsid w:val="00EF7047"/>
    <w:rsid w:val="00EF7687"/>
    <w:rsid w:val="00F011EE"/>
    <w:rsid w:val="00F01DEA"/>
    <w:rsid w:val="00F01E4D"/>
    <w:rsid w:val="00F02D14"/>
    <w:rsid w:val="00F033EC"/>
    <w:rsid w:val="00F04B29"/>
    <w:rsid w:val="00F04BBD"/>
    <w:rsid w:val="00F07935"/>
    <w:rsid w:val="00F10498"/>
    <w:rsid w:val="00F11453"/>
    <w:rsid w:val="00F11B13"/>
    <w:rsid w:val="00F126CE"/>
    <w:rsid w:val="00F143A1"/>
    <w:rsid w:val="00F14599"/>
    <w:rsid w:val="00F15893"/>
    <w:rsid w:val="00F15ED1"/>
    <w:rsid w:val="00F16422"/>
    <w:rsid w:val="00F16EDE"/>
    <w:rsid w:val="00F17503"/>
    <w:rsid w:val="00F178A0"/>
    <w:rsid w:val="00F17C37"/>
    <w:rsid w:val="00F229AA"/>
    <w:rsid w:val="00F22EB2"/>
    <w:rsid w:val="00F23015"/>
    <w:rsid w:val="00F235DF"/>
    <w:rsid w:val="00F24A0C"/>
    <w:rsid w:val="00F24E41"/>
    <w:rsid w:val="00F2670F"/>
    <w:rsid w:val="00F271CE"/>
    <w:rsid w:val="00F302FD"/>
    <w:rsid w:val="00F3145B"/>
    <w:rsid w:val="00F3179A"/>
    <w:rsid w:val="00F32B39"/>
    <w:rsid w:val="00F338CD"/>
    <w:rsid w:val="00F353FD"/>
    <w:rsid w:val="00F41759"/>
    <w:rsid w:val="00F419AB"/>
    <w:rsid w:val="00F41ED1"/>
    <w:rsid w:val="00F41EDD"/>
    <w:rsid w:val="00F422F1"/>
    <w:rsid w:val="00F43371"/>
    <w:rsid w:val="00F46108"/>
    <w:rsid w:val="00F47C38"/>
    <w:rsid w:val="00F51D51"/>
    <w:rsid w:val="00F536A9"/>
    <w:rsid w:val="00F53FEC"/>
    <w:rsid w:val="00F555A8"/>
    <w:rsid w:val="00F56742"/>
    <w:rsid w:val="00F56900"/>
    <w:rsid w:val="00F63914"/>
    <w:rsid w:val="00F641A6"/>
    <w:rsid w:val="00F64C4D"/>
    <w:rsid w:val="00F6712F"/>
    <w:rsid w:val="00F6719D"/>
    <w:rsid w:val="00F70250"/>
    <w:rsid w:val="00F72883"/>
    <w:rsid w:val="00F72A7F"/>
    <w:rsid w:val="00F74E56"/>
    <w:rsid w:val="00F770A3"/>
    <w:rsid w:val="00F77283"/>
    <w:rsid w:val="00F77E7D"/>
    <w:rsid w:val="00F808CD"/>
    <w:rsid w:val="00F8124A"/>
    <w:rsid w:val="00F812E0"/>
    <w:rsid w:val="00F81F9A"/>
    <w:rsid w:val="00F828AA"/>
    <w:rsid w:val="00F86EB2"/>
    <w:rsid w:val="00F87191"/>
    <w:rsid w:val="00F8778C"/>
    <w:rsid w:val="00F87B5A"/>
    <w:rsid w:val="00F87FA1"/>
    <w:rsid w:val="00F90486"/>
    <w:rsid w:val="00F91657"/>
    <w:rsid w:val="00F919C1"/>
    <w:rsid w:val="00F92AE9"/>
    <w:rsid w:val="00F93118"/>
    <w:rsid w:val="00F9456F"/>
    <w:rsid w:val="00F951EC"/>
    <w:rsid w:val="00F970F1"/>
    <w:rsid w:val="00FA0C8C"/>
    <w:rsid w:val="00FA2765"/>
    <w:rsid w:val="00FA434E"/>
    <w:rsid w:val="00FA4D95"/>
    <w:rsid w:val="00FA5A36"/>
    <w:rsid w:val="00FA674C"/>
    <w:rsid w:val="00FA6E47"/>
    <w:rsid w:val="00FB09E0"/>
    <w:rsid w:val="00FB1FD2"/>
    <w:rsid w:val="00FB2311"/>
    <w:rsid w:val="00FB2DC9"/>
    <w:rsid w:val="00FB34E8"/>
    <w:rsid w:val="00FB4101"/>
    <w:rsid w:val="00FB7B53"/>
    <w:rsid w:val="00FC0AA4"/>
    <w:rsid w:val="00FC1A3E"/>
    <w:rsid w:val="00FC2B90"/>
    <w:rsid w:val="00FC2CEB"/>
    <w:rsid w:val="00FC36AA"/>
    <w:rsid w:val="00FC45C3"/>
    <w:rsid w:val="00FC52B4"/>
    <w:rsid w:val="00FC59FB"/>
    <w:rsid w:val="00FC5B30"/>
    <w:rsid w:val="00FC65B8"/>
    <w:rsid w:val="00FC6AC3"/>
    <w:rsid w:val="00FC6CE3"/>
    <w:rsid w:val="00FD0393"/>
    <w:rsid w:val="00FD18F5"/>
    <w:rsid w:val="00FD2662"/>
    <w:rsid w:val="00FD5223"/>
    <w:rsid w:val="00FD618D"/>
    <w:rsid w:val="00FD6650"/>
    <w:rsid w:val="00FE10F2"/>
    <w:rsid w:val="00FE32E8"/>
    <w:rsid w:val="00FE3506"/>
    <w:rsid w:val="00FE3816"/>
    <w:rsid w:val="00FE4556"/>
    <w:rsid w:val="00FE47EB"/>
    <w:rsid w:val="00FE4A9A"/>
    <w:rsid w:val="00FF03F7"/>
    <w:rsid w:val="00FF0669"/>
    <w:rsid w:val="00FF0DA2"/>
    <w:rsid w:val="00FF1D62"/>
    <w:rsid w:val="00FF2035"/>
    <w:rsid w:val="00FF252C"/>
    <w:rsid w:val="00FF5D0E"/>
    <w:rsid w:val="00FF6D5D"/>
    <w:rsid w:val="00FF7B44"/>
    <w:rsid w:val="012646E4"/>
    <w:rsid w:val="03048146"/>
    <w:rsid w:val="03F6192A"/>
    <w:rsid w:val="08EB6883"/>
    <w:rsid w:val="0E3A1C63"/>
    <w:rsid w:val="0F6FAF17"/>
    <w:rsid w:val="10A43A19"/>
    <w:rsid w:val="16BB1EC8"/>
    <w:rsid w:val="182236F2"/>
    <w:rsid w:val="18BC955E"/>
    <w:rsid w:val="1BC8A4F7"/>
    <w:rsid w:val="1CE00C88"/>
    <w:rsid w:val="1D1266DF"/>
    <w:rsid w:val="1DB9AAFF"/>
    <w:rsid w:val="20017A45"/>
    <w:rsid w:val="262115C8"/>
    <w:rsid w:val="29F6AC5E"/>
    <w:rsid w:val="2A5D1CDC"/>
    <w:rsid w:val="2E5989D6"/>
    <w:rsid w:val="2F93A47E"/>
    <w:rsid w:val="30EB4839"/>
    <w:rsid w:val="356B868B"/>
    <w:rsid w:val="35A4F987"/>
    <w:rsid w:val="36884AF1"/>
    <w:rsid w:val="3713CC66"/>
    <w:rsid w:val="3B9A8CE0"/>
    <w:rsid w:val="3F29CAC6"/>
    <w:rsid w:val="429BA8CD"/>
    <w:rsid w:val="45C20EB8"/>
    <w:rsid w:val="46D61C4A"/>
    <w:rsid w:val="4C9B2551"/>
    <w:rsid w:val="4F346A9D"/>
    <w:rsid w:val="507AD381"/>
    <w:rsid w:val="510DAA09"/>
    <w:rsid w:val="566487DD"/>
    <w:rsid w:val="5A7B4C24"/>
    <w:rsid w:val="5A7DDBDA"/>
    <w:rsid w:val="5A85C865"/>
    <w:rsid w:val="5DC9B763"/>
    <w:rsid w:val="5E8CE56C"/>
    <w:rsid w:val="6001442E"/>
    <w:rsid w:val="615066AE"/>
    <w:rsid w:val="62E0590D"/>
    <w:rsid w:val="6313D7BC"/>
    <w:rsid w:val="6671F4D3"/>
    <w:rsid w:val="693506D6"/>
    <w:rsid w:val="6C16112B"/>
    <w:rsid w:val="6DDF43B5"/>
    <w:rsid w:val="6E0B4518"/>
    <w:rsid w:val="6E7150EF"/>
    <w:rsid w:val="70FDEEEB"/>
    <w:rsid w:val="718C32E7"/>
    <w:rsid w:val="72E145F1"/>
    <w:rsid w:val="745FF2E1"/>
    <w:rsid w:val="747529C7"/>
    <w:rsid w:val="76835340"/>
    <w:rsid w:val="79818106"/>
    <w:rsid w:val="79A1FE76"/>
    <w:rsid w:val="79DD0FA1"/>
    <w:rsid w:val="7A91ACD1"/>
    <w:rsid w:val="7B5D5028"/>
    <w:rsid w:val="7F23D6F6"/>
    <w:rsid w:val="7F7779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7DA93"/>
  <w15:docId w15:val="{058DC49C-E3DB-4A63-AD4E-F30D2D95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AB"/>
  </w:style>
  <w:style w:type="paragraph" w:styleId="Footer">
    <w:name w:val="footer"/>
    <w:basedOn w:val="Normal"/>
    <w:link w:val="FooterChar"/>
    <w:uiPriority w:val="99"/>
    <w:unhideWhenUsed/>
    <w:rsid w:val="00101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AB"/>
  </w:style>
  <w:style w:type="paragraph" w:styleId="FootnoteText">
    <w:name w:val="footnote text"/>
    <w:basedOn w:val="Normal"/>
    <w:link w:val="FootnoteTextChar"/>
    <w:uiPriority w:val="99"/>
    <w:unhideWhenUsed/>
    <w:rsid w:val="00900E48"/>
    <w:pPr>
      <w:spacing w:after="0" w:line="240" w:lineRule="auto"/>
    </w:pPr>
    <w:rPr>
      <w:sz w:val="20"/>
      <w:szCs w:val="20"/>
    </w:rPr>
  </w:style>
  <w:style w:type="character" w:customStyle="1" w:styleId="FootnoteTextChar">
    <w:name w:val="Footnote Text Char"/>
    <w:basedOn w:val="DefaultParagraphFont"/>
    <w:link w:val="FootnoteText"/>
    <w:uiPriority w:val="99"/>
    <w:rsid w:val="00900E48"/>
    <w:rPr>
      <w:sz w:val="20"/>
      <w:szCs w:val="20"/>
    </w:rPr>
  </w:style>
  <w:style w:type="character" w:styleId="FootnoteReference">
    <w:name w:val="footnote reference"/>
    <w:basedOn w:val="DefaultParagraphFont"/>
    <w:uiPriority w:val="99"/>
    <w:semiHidden/>
    <w:unhideWhenUsed/>
    <w:rsid w:val="00900E48"/>
    <w:rPr>
      <w:vertAlign w:val="superscript"/>
    </w:rPr>
  </w:style>
  <w:style w:type="character" w:styleId="Hyperlink">
    <w:name w:val="Hyperlink"/>
    <w:basedOn w:val="DefaultParagraphFont"/>
    <w:uiPriority w:val="99"/>
    <w:unhideWhenUsed/>
    <w:rsid w:val="005268A0"/>
    <w:rPr>
      <w:color w:val="0563C1" w:themeColor="hyperlink"/>
      <w:u w:val="single"/>
    </w:rPr>
  </w:style>
  <w:style w:type="character" w:styleId="UnresolvedMention">
    <w:name w:val="Unresolved Mention"/>
    <w:basedOn w:val="DefaultParagraphFont"/>
    <w:uiPriority w:val="99"/>
    <w:semiHidden/>
    <w:unhideWhenUsed/>
    <w:rsid w:val="005268A0"/>
    <w:rPr>
      <w:color w:val="605E5C"/>
      <w:shd w:val="clear" w:color="auto" w:fill="E1DFDD"/>
    </w:rPr>
  </w:style>
  <w:style w:type="paragraph" w:styleId="ListParagraph">
    <w:name w:val="List Paragraph"/>
    <w:basedOn w:val="Normal"/>
    <w:uiPriority w:val="34"/>
    <w:qFormat/>
    <w:rsid w:val="00B23A2B"/>
    <w:pPr>
      <w:ind w:left="720"/>
      <w:contextualSpacing/>
    </w:pPr>
  </w:style>
  <w:style w:type="paragraph" w:styleId="NormalWeb">
    <w:name w:val="Normal (Web)"/>
    <w:basedOn w:val="Normal"/>
    <w:uiPriority w:val="99"/>
    <w:unhideWhenUsed/>
    <w:rsid w:val="003E497A"/>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B3A9F"/>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FA0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9BC936AB26C4F94D808C34CCFE158" ma:contentTypeVersion="4" ma:contentTypeDescription="Create a new document." ma:contentTypeScope="" ma:versionID="10a0f2d9a3205d87070e28ab9973b35b">
  <xsd:schema xmlns:xsd="http://www.w3.org/2001/XMLSchema" xmlns:xs="http://www.w3.org/2001/XMLSchema" xmlns:p="http://schemas.microsoft.com/office/2006/metadata/properties" xmlns:ns3="18d6b1b5-d16c-47f3-8457-f33e5600e5b5" targetNamespace="http://schemas.microsoft.com/office/2006/metadata/properties" ma:root="true" ma:fieldsID="bc448b11874d8829e1bd4e26846f8305" ns3:_="">
    <xsd:import namespace="18d6b1b5-d16c-47f3-8457-f33e5600e5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6b1b5-d16c-47f3-8457-f33e5600e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645FE-4D26-4F8E-9670-4E780664D2F5}">
  <ds:schemaRefs>
    <ds:schemaRef ds:uri="http://schemas.openxmlformats.org/officeDocument/2006/bibliography"/>
  </ds:schemaRefs>
</ds:datastoreItem>
</file>

<file path=customXml/itemProps2.xml><?xml version="1.0" encoding="utf-8"?>
<ds:datastoreItem xmlns:ds="http://schemas.openxmlformats.org/officeDocument/2006/customXml" ds:itemID="{A0257802-E580-49E4-804A-E32BCA7449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781743-CBD9-4C54-B4FA-C609D56FF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6b1b5-d16c-47f3-8457-f33e5600e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7FA88E-B79F-45B2-B2C5-B74DE9B735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68</Pages>
  <Words>11392</Words>
  <Characters>64940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76180</CharactersWithSpaces>
  <SharedDoc>false</SharedDoc>
  <HLinks>
    <vt:vector size="24" baseType="variant">
      <vt:variant>
        <vt:i4>2424879</vt:i4>
      </vt:variant>
      <vt:variant>
        <vt:i4>9</vt:i4>
      </vt:variant>
      <vt:variant>
        <vt:i4>0</vt:i4>
      </vt:variant>
      <vt:variant>
        <vt:i4>5</vt:i4>
      </vt:variant>
      <vt:variant>
        <vt:lpwstr>https://www.museumofrussianicons.org/madre-</vt:lpwstr>
      </vt:variant>
      <vt:variant>
        <vt:lpwstr/>
      </vt:variant>
      <vt:variant>
        <vt:i4>2555905</vt:i4>
      </vt:variant>
      <vt:variant>
        <vt:i4>6</vt:i4>
      </vt:variant>
      <vt:variant>
        <vt:i4>0</vt:i4>
      </vt:variant>
      <vt:variant>
        <vt:i4>5</vt:i4>
      </vt:variant>
      <vt:variant>
        <vt:lpwstr>https://www.oxfordlearnersdictionaries.com/us/definition/american_englis</vt:lpwstr>
      </vt:variant>
      <vt:variant>
        <vt:lpwstr/>
      </vt:variant>
      <vt:variant>
        <vt:i4>2162730</vt:i4>
      </vt:variant>
      <vt:variant>
        <vt:i4>3</vt:i4>
      </vt:variant>
      <vt:variant>
        <vt:i4>0</vt:i4>
      </vt:variant>
      <vt:variant>
        <vt:i4>5</vt:i4>
      </vt:variant>
      <vt:variant>
        <vt:lpwstr>https://artcorfu.gr/en/introduction-art-in-</vt:lpwstr>
      </vt:variant>
      <vt:variant>
        <vt:lpwstr/>
      </vt:variant>
      <vt:variant>
        <vt:i4>8126578</vt:i4>
      </vt:variant>
      <vt:variant>
        <vt:i4>0</vt:i4>
      </vt:variant>
      <vt:variant>
        <vt:i4>0</vt:i4>
      </vt:variant>
      <vt:variant>
        <vt:i4>5</vt:i4>
      </vt:variant>
      <vt:variant>
        <vt:lpwstr>https://www.antivouniotissamuseum.gr/en/corfuxmhistorical-overview-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Spencer L.</dc:creator>
  <cp:keywords/>
  <dc:description/>
  <cp:lastModifiedBy>Grant, Spencer</cp:lastModifiedBy>
  <cp:revision>26</cp:revision>
  <dcterms:created xsi:type="dcterms:W3CDTF">2022-12-07T21:42:00Z</dcterms:created>
  <dcterms:modified xsi:type="dcterms:W3CDTF">2022-12-09T17:04:00Z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0x0101008929BC936AB26C4F94D808C34CCFE158</vt:lpwstr>
  </property>
</Properties>
</file>