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FDAB4" w14:textId="77777777" w:rsidR="00D23514" w:rsidRDefault="00D23514" w:rsidP="00D23514">
      <w:pPr>
        <w:rPr>
          <w:caps/>
        </w:rPr>
      </w:pPr>
    </w:p>
    <w:p w14:paraId="79A5FDF5" w14:textId="77777777" w:rsidR="00935E56" w:rsidRDefault="00935E56" w:rsidP="00D23514">
      <w:pPr>
        <w:rPr>
          <w:caps/>
        </w:rPr>
      </w:pPr>
    </w:p>
    <w:sdt>
      <w:sdtPr>
        <w:rPr>
          <w:caps/>
        </w:rPr>
        <w:id w:val="30091833"/>
        <w:lock w:val="contentLocked"/>
        <w:placeholder>
          <w:docPart w:val="DefaultPlaceholder_22675703"/>
        </w:placeholder>
        <w:group/>
      </w:sdtPr>
      <w:sdtContent>
        <w:p w14:paraId="700CA6A6" w14:textId="77777777" w:rsidR="00A50007" w:rsidRPr="0008176F" w:rsidRDefault="0008176F" w:rsidP="0008176F">
          <w:pPr>
            <w:pStyle w:val="NoSpacing"/>
            <w:jc w:val="center"/>
            <w:rPr>
              <w:caps/>
            </w:rPr>
          </w:pPr>
          <w:r w:rsidRPr="0008176F">
            <w:rPr>
              <w:caps/>
            </w:rPr>
            <w:t>University of Oklahoma</w:t>
          </w:r>
        </w:p>
        <w:p w14:paraId="306217E1" w14:textId="77777777" w:rsidR="0008176F" w:rsidRPr="0008176F" w:rsidRDefault="0008176F" w:rsidP="0008176F">
          <w:pPr>
            <w:pStyle w:val="NoSpacing"/>
            <w:jc w:val="center"/>
            <w:rPr>
              <w:caps/>
            </w:rPr>
          </w:pPr>
        </w:p>
        <w:p w14:paraId="3E3AEA08" w14:textId="77777777" w:rsidR="0008176F" w:rsidRPr="0008176F" w:rsidRDefault="0008176F" w:rsidP="0008176F">
          <w:pPr>
            <w:pStyle w:val="NoSpacing"/>
            <w:jc w:val="center"/>
            <w:rPr>
              <w:caps/>
            </w:rPr>
          </w:pPr>
          <w:r w:rsidRPr="0008176F">
            <w:rPr>
              <w:caps/>
            </w:rPr>
            <w:t>Graduate College</w:t>
          </w:r>
        </w:p>
      </w:sdtContent>
    </w:sdt>
    <w:p w14:paraId="7530FFD5" w14:textId="77777777" w:rsidR="0008176F" w:rsidRPr="0008176F" w:rsidRDefault="0008176F" w:rsidP="0008176F">
      <w:pPr>
        <w:pStyle w:val="NoSpacing"/>
        <w:jc w:val="center"/>
        <w:rPr>
          <w:caps/>
        </w:rPr>
      </w:pPr>
    </w:p>
    <w:p w14:paraId="73D380CB" w14:textId="77777777" w:rsidR="0008176F" w:rsidRPr="0008176F" w:rsidRDefault="0008176F" w:rsidP="0008176F">
      <w:pPr>
        <w:pStyle w:val="NoSpacing"/>
        <w:jc w:val="center"/>
        <w:rPr>
          <w:caps/>
        </w:rPr>
      </w:pPr>
    </w:p>
    <w:p w14:paraId="1400D3AD" w14:textId="77777777" w:rsidR="0008176F" w:rsidRPr="0008176F" w:rsidRDefault="0008176F" w:rsidP="0008176F">
      <w:pPr>
        <w:pStyle w:val="NoSpacing"/>
        <w:jc w:val="center"/>
        <w:rPr>
          <w:caps/>
        </w:rPr>
      </w:pPr>
    </w:p>
    <w:p w14:paraId="7EC544EC" w14:textId="77777777" w:rsidR="0008176F" w:rsidRPr="0008176F" w:rsidRDefault="0008176F" w:rsidP="0008176F">
      <w:pPr>
        <w:pStyle w:val="NoSpacing"/>
        <w:jc w:val="center"/>
        <w:rPr>
          <w:caps/>
        </w:rPr>
      </w:pPr>
    </w:p>
    <w:p w14:paraId="70F210F6" w14:textId="77777777" w:rsidR="0008176F" w:rsidRPr="0008176F" w:rsidRDefault="0008176F" w:rsidP="0008176F">
      <w:pPr>
        <w:pStyle w:val="NoSpacing"/>
        <w:jc w:val="center"/>
        <w:rPr>
          <w:caps/>
        </w:rPr>
      </w:pPr>
    </w:p>
    <w:p w14:paraId="118197B2" w14:textId="77777777" w:rsidR="0008176F" w:rsidRDefault="0008176F" w:rsidP="0008176F">
      <w:pPr>
        <w:pStyle w:val="NoSpacing"/>
        <w:jc w:val="center"/>
        <w:rPr>
          <w:caps/>
        </w:rPr>
      </w:pPr>
    </w:p>
    <w:p w14:paraId="33A5318D" w14:textId="77777777" w:rsidR="00935E56" w:rsidRPr="0008176F" w:rsidRDefault="00935E56"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sdt>
          <w:sdtPr>
            <w:rPr>
              <w:caps/>
            </w:rPr>
            <w:alias w:val="Click to enter thesis title"/>
            <w:tag w:val="Click to enter thesis title"/>
            <w:id w:val="970320495"/>
            <w:placeholder>
              <w:docPart w:val="C0A1BAFCF2E9F04889E2D9F6D29DC4D3"/>
            </w:placeholder>
          </w:sdtPr>
          <w:sdtContent>
            <w:p w14:paraId="636AB64D" w14:textId="77777777" w:rsidR="0008176F" w:rsidRPr="0008176F" w:rsidRDefault="00935E56" w:rsidP="00935E56">
              <w:pPr>
                <w:pStyle w:val="NoSpacing"/>
                <w:spacing w:line="480" w:lineRule="auto"/>
                <w:jc w:val="center"/>
                <w:rPr>
                  <w:caps/>
                </w:rPr>
              </w:pPr>
              <w:r>
                <w:rPr>
                  <w:caps/>
                </w:rPr>
                <w:t>Game theory application of resilience community road-bridge transportation system</w:t>
              </w:r>
            </w:p>
          </w:sdtContent>
        </w:sdt>
      </w:sdtContent>
    </w:sdt>
    <w:p w14:paraId="0FE09E23" w14:textId="77777777" w:rsidR="0008176F" w:rsidRPr="0008176F" w:rsidRDefault="0008176F" w:rsidP="0008176F">
      <w:pPr>
        <w:pStyle w:val="NoSpacing"/>
        <w:jc w:val="center"/>
        <w:rPr>
          <w:caps/>
        </w:rPr>
      </w:pPr>
    </w:p>
    <w:p w14:paraId="371F695A" w14:textId="77777777" w:rsidR="0008176F" w:rsidRPr="0008176F" w:rsidRDefault="0008176F" w:rsidP="0008176F">
      <w:pPr>
        <w:pStyle w:val="NoSpacing"/>
        <w:jc w:val="center"/>
        <w:rPr>
          <w:caps/>
        </w:rPr>
      </w:pPr>
    </w:p>
    <w:p w14:paraId="4B1963DB" w14:textId="77777777" w:rsidR="0008176F" w:rsidRPr="0008176F" w:rsidRDefault="0008176F" w:rsidP="0008176F">
      <w:pPr>
        <w:pStyle w:val="NoSpacing"/>
        <w:jc w:val="center"/>
        <w:rPr>
          <w:caps/>
        </w:rPr>
      </w:pPr>
    </w:p>
    <w:p w14:paraId="2818B14F" w14:textId="77777777" w:rsidR="0008176F" w:rsidRPr="0008176F" w:rsidRDefault="0008176F" w:rsidP="0008176F">
      <w:pPr>
        <w:pStyle w:val="NoSpacing"/>
        <w:jc w:val="center"/>
        <w:rPr>
          <w:caps/>
        </w:rPr>
      </w:pPr>
    </w:p>
    <w:p w14:paraId="5656FAFD" w14:textId="77777777" w:rsidR="0008176F" w:rsidRPr="0008176F" w:rsidRDefault="0008176F" w:rsidP="0008176F">
      <w:pPr>
        <w:pStyle w:val="NoSpacing"/>
        <w:jc w:val="center"/>
        <w:rPr>
          <w:caps/>
        </w:rPr>
      </w:pPr>
    </w:p>
    <w:p w14:paraId="61E7AD3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FEC6FF2" w14:textId="77777777" w:rsidR="0008176F" w:rsidRPr="0008176F" w:rsidRDefault="0008176F" w:rsidP="0008176F">
          <w:pPr>
            <w:pStyle w:val="NoSpacing"/>
            <w:jc w:val="center"/>
            <w:rPr>
              <w:caps/>
            </w:rPr>
          </w:pPr>
          <w:r w:rsidRPr="0008176F">
            <w:rPr>
              <w:caps/>
            </w:rPr>
            <w:t>A thesis</w:t>
          </w:r>
        </w:p>
        <w:p w14:paraId="7C8F5866" w14:textId="77777777" w:rsidR="0008176F" w:rsidRPr="0008176F" w:rsidRDefault="0008176F" w:rsidP="0008176F">
          <w:pPr>
            <w:pStyle w:val="NoSpacing"/>
            <w:jc w:val="center"/>
            <w:rPr>
              <w:caps/>
            </w:rPr>
          </w:pPr>
        </w:p>
        <w:p w14:paraId="223F37D1" w14:textId="77777777" w:rsidR="0008176F" w:rsidRPr="0008176F" w:rsidRDefault="0008176F" w:rsidP="0008176F">
          <w:pPr>
            <w:pStyle w:val="NoSpacing"/>
            <w:jc w:val="center"/>
            <w:rPr>
              <w:caps/>
            </w:rPr>
          </w:pPr>
          <w:r w:rsidRPr="0008176F">
            <w:rPr>
              <w:caps/>
            </w:rPr>
            <w:t>submitted to the Graduate Faculty</w:t>
          </w:r>
        </w:p>
        <w:p w14:paraId="6E4D2304" w14:textId="77777777" w:rsidR="0008176F" w:rsidRDefault="0008176F" w:rsidP="0008176F">
          <w:pPr>
            <w:pStyle w:val="NoSpacing"/>
            <w:jc w:val="center"/>
          </w:pPr>
        </w:p>
        <w:p w14:paraId="20454558" w14:textId="77777777" w:rsidR="0008176F" w:rsidRDefault="0008176F" w:rsidP="0008176F">
          <w:pPr>
            <w:pStyle w:val="NoSpacing"/>
            <w:jc w:val="center"/>
          </w:pPr>
          <w:r>
            <w:t>in partial fulfillment of the requirements for the</w:t>
          </w:r>
        </w:p>
        <w:p w14:paraId="1C82023C" w14:textId="77777777" w:rsidR="0008176F" w:rsidRDefault="0008176F" w:rsidP="0008176F">
          <w:pPr>
            <w:pStyle w:val="NoSpacing"/>
            <w:jc w:val="center"/>
          </w:pPr>
        </w:p>
        <w:p w14:paraId="429C734A" w14:textId="77777777" w:rsidR="0008176F" w:rsidRDefault="0008176F" w:rsidP="0008176F">
          <w:pPr>
            <w:pStyle w:val="NoSpacing"/>
            <w:jc w:val="center"/>
          </w:pPr>
          <w:r>
            <w:t>Degree of</w:t>
          </w:r>
        </w:p>
      </w:sdtContent>
    </w:sdt>
    <w:p w14:paraId="06FFC04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1C7FB723" w14:textId="77777777" w:rsidR="00746E16" w:rsidRDefault="00935E56" w:rsidP="00746E16">
          <w:pPr>
            <w:pStyle w:val="NoSpacing"/>
            <w:spacing w:line="480" w:lineRule="auto"/>
            <w:jc w:val="center"/>
            <w:rPr>
              <w:caps/>
            </w:rPr>
          </w:pPr>
          <w:r>
            <w:rPr>
              <w:caps/>
            </w:rPr>
            <w:t>Master of Science</w:t>
          </w:r>
        </w:p>
      </w:sdtContent>
    </w:sdt>
    <w:p w14:paraId="6AA189A9" w14:textId="77777777" w:rsidR="00730F0A" w:rsidRDefault="00730F0A" w:rsidP="0008176F">
      <w:pPr>
        <w:pStyle w:val="NoSpacing"/>
        <w:jc w:val="center"/>
      </w:pPr>
    </w:p>
    <w:p w14:paraId="522B1154" w14:textId="77777777" w:rsidR="00730F0A" w:rsidRDefault="00730F0A" w:rsidP="0008176F">
      <w:pPr>
        <w:pStyle w:val="NoSpacing"/>
        <w:jc w:val="center"/>
      </w:pPr>
    </w:p>
    <w:p w14:paraId="5944A3CC" w14:textId="77777777" w:rsidR="00730F0A" w:rsidRDefault="00730F0A" w:rsidP="0008176F">
      <w:pPr>
        <w:pStyle w:val="NoSpacing"/>
        <w:jc w:val="center"/>
      </w:pPr>
    </w:p>
    <w:p w14:paraId="394CB29C" w14:textId="77777777" w:rsidR="00730F0A" w:rsidRDefault="00730F0A" w:rsidP="0008176F">
      <w:pPr>
        <w:pStyle w:val="NoSpacing"/>
        <w:jc w:val="center"/>
      </w:pPr>
    </w:p>
    <w:p w14:paraId="4E6CDAEB" w14:textId="77777777" w:rsidR="00730F0A" w:rsidRDefault="00730F0A" w:rsidP="0008176F">
      <w:pPr>
        <w:pStyle w:val="NoSpacing"/>
        <w:jc w:val="center"/>
      </w:pPr>
    </w:p>
    <w:p w14:paraId="411757D1" w14:textId="77777777" w:rsidR="00730F0A" w:rsidRDefault="00730F0A" w:rsidP="0008176F">
      <w:pPr>
        <w:pStyle w:val="NoSpacing"/>
        <w:jc w:val="center"/>
      </w:pPr>
    </w:p>
    <w:p w14:paraId="3790BCBA" w14:textId="77777777" w:rsidR="00730F0A" w:rsidRDefault="00730F0A" w:rsidP="0008176F">
      <w:pPr>
        <w:pStyle w:val="NoSpacing"/>
        <w:jc w:val="center"/>
      </w:pPr>
      <w:r>
        <w:t>By</w:t>
      </w:r>
    </w:p>
    <w:p w14:paraId="46A4F03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09FE36A" w14:textId="77777777" w:rsidR="00746E16" w:rsidRDefault="00935E56" w:rsidP="00746E16">
          <w:pPr>
            <w:pStyle w:val="NoSpacing"/>
            <w:jc w:val="center"/>
            <w:rPr>
              <w:caps/>
            </w:rPr>
          </w:pPr>
          <w:r>
            <w:rPr>
              <w:caps/>
            </w:rPr>
            <w:t>YUNJIE WEN</w:t>
          </w:r>
        </w:p>
      </w:sdtContent>
    </w:sdt>
    <w:sdt>
      <w:sdtPr>
        <w:id w:val="30091838"/>
        <w:lock w:val="contentLocked"/>
        <w:placeholder>
          <w:docPart w:val="DefaultPlaceholder_22675703"/>
        </w:placeholder>
        <w:group/>
      </w:sdtPr>
      <w:sdtContent>
        <w:p w14:paraId="50E4424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5FCEB544" w14:textId="77777777" w:rsidR="00730F0A" w:rsidRDefault="00935E56" w:rsidP="00730F0A">
          <w:pPr>
            <w:pStyle w:val="NoSpacing"/>
            <w:jc w:val="center"/>
          </w:pPr>
          <w:r>
            <w:t>2017</w:t>
          </w:r>
        </w:p>
      </w:sdtContent>
    </w:sdt>
    <w:p w14:paraId="180CE2FF" w14:textId="77777777" w:rsidR="00730F0A" w:rsidRDefault="00730F0A" w:rsidP="00730F0A">
      <w:pPr>
        <w:pStyle w:val="NoSpacing"/>
        <w:jc w:val="center"/>
      </w:pPr>
      <w:r>
        <w:br w:type="page"/>
      </w:r>
    </w:p>
    <w:p w14:paraId="416D1CB0" w14:textId="77777777" w:rsidR="00730F0A" w:rsidRDefault="00730F0A" w:rsidP="00730F0A">
      <w:pPr>
        <w:pStyle w:val="NoSpacing"/>
        <w:jc w:val="center"/>
      </w:pPr>
    </w:p>
    <w:p w14:paraId="11F273CB" w14:textId="77777777" w:rsidR="00730F0A" w:rsidRDefault="00730F0A" w:rsidP="00730F0A">
      <w:pPr>
        <w:pStyle w:val="NoSpacing"/>
        <w:jc w:val="center"/>
      </w:pPr>
    </w:p>
    <w:p w14:paraId="1D50DCC9" w14:textId="77777777" w:rsidR="006B5C7A" w:rsidRDefault="006B5C7A" w:rsidP="00730F0A">
      <w:pPr>
        <w:pStyle w:val="NoSpacing"/>
        <w:jc w:val="center"/>
      </w:pPr>
    </w:p>
    <w:p w14:paraId="4232BAAD" w14:textId="77777777" w:rsidR="00C378FA" w:rsidRDefault="00C378FA" w:rsidP="00730F0A">
      <w:pPr>
        <w:pStyle w:val="NoSpacing"/>
        <w:jc w:val="center"/>
      </w:pPr>
    </w:p>
    <w:p w14:paraId="2F304668"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2126836809"/>
            <w:placeholder>
              <w:docPart w:val="ACF784B1E9C3D44EAF61E32B0F89CEA7"/>
            </w:placeholder>
          </w:sdtPr>
          <w:sdtContent>
            <w:p w14:paraId="6A09C92A" w14:textId="77777777" w:rsidR="00730F0A" w:rsidRPr="00730F0A" w:rsidRDefault="00935E56" w:rsidP="00935E56">
              <w:pPr>
                <w:pStyle w:val="NoSpacing"/>
                <w:jc w:val="center"/>
                <w:rPr>
                  <w:caps/>
                </w:rPr>
              </w:pPr>
              <w:r>
                <w:rPr>
                  <w:caps/>
                </w:rPr>
                <w:t>Game theory application of resilience community road-bridge transportation system</w:t>
              </w:r>
            </w:p>
          </w:sdtContent>
        </w:sdt>
      </w:sdtContent>
    </w:sdt>
    <w:p w14:paraId="147731BE" w14:textId="77777777" w:rsidR="00730F0A" w:rsidRPr="00730F0A" w:rsidRDefault="00730F0A" w:rsidP="00730F0A">
      <w:pPr>
        <w:pStyle w:val="NoSpacing"/>
        <w:jc w:val="center"/>
        <w:rPr>
          <w:caps/>
        </w:rPr>
      </w:pPr>
    </w:p>
    <w:p w14:paraId="3BBC0590"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372E405A"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04678AC6" w14:textId="77777777" w:rsidR="00746E16" w:rsidRDefault="00935E56" w:rsidP="00746E16">
          <w:pPr>
            <w:pStyle w:val="NoSpacing"/>
            <w:jc w:val="center"/>
            <w:rPr>
              <w:caps/>
            </w:rPr>
          </w:pPr>
          <w:r>
            <w:rPr>
              <w:caps/>
            </w:rPr>
            <w:t>Gallogly College of Engineering</w:t>
          </w:r>
        </w:p>
      </w:sdtContent>
    </w:sdt>
    <w:p w14:paraId="13438BC0" w14:textId="77777777" w:rsidR="00730F0A" w:rsidRPr="00730F0A" w:rsidRDefault="00730F0A" w:rsidP="00730F0A">
      <w:pPr>
        <w:pStyle w:val="NoSpacing"/>
        <w:jc w:val="center"/>
        <w:rPr>
          <w:caps/>
        </w:rPr>
      </w:pPr>
    </w:p>
    <w:p w14:paraId="2154F29C" w14:textId="77777777" w:rsidR="00730F0A" w:rsidRPr="00730F0A" w:rsidRDefault="00730F0A" w:rsidP="00730F0A">
      <w:pPr>
        <w:pStyle w:val="NoSpacing"/>
        <w:jc w:val="center"/>
        <w:rPr>
          <w:caps/>
        </w:rPr>
      </w:pPr>
    </w:p>
    <w:p w14:paraId="52EC0471" w14:textId="77777777" w:rsidR="00730F0A" w:rsidRPr="00730F0A" w:rsidRDefault="00730F0A" w:rsidP="00730F0A">
      <w:pPr>
        <w:pStyle w:val="NoSpacing"/>
        <w:jc w:val="center"/>
        <w:rPr>
          <w:caps/>
        </w:rPr>
      </w:pPr>
    </w:p>
    <w:p w14:paraId="43733E9D" w14:textId="77777777" w:rsidR="00730F0A" w:rsidRDefault="00730F0A" w:rsidP="00730F0A">
      <w:pPr>
        <w:pStyle w:val="NoSpacing"/>
        <w:jc w:val="center"/>
        <w:rPr>
          <w:caps/>
        </w:rPr>
      </w:pPr>
    </w:p>
    <w:p w14:paraId="3735E587" w14:textId="77777777" w:rsidR="00730F0A" w:rsidRPr="00730F0A" w:rsidRDefault="00730F0A" w:rsidP="00730F0A">
      <w:pPr>
        <w:pStyle w:val="NoSpacing"/>
        <w:jc w:val="center"/>
        <w:rPr>
          <w:caps/>
        </w:rPr>
      </w:pPr>
    </w:p>
    <w:p w14:paraId="29B33360" w14:textId="77777777" w:rsidR="00730F0A" w:rsidRPr="00730F0A" w:rsidRDefault="00730F0A" w:rsidP="00730F0A">
      <w:pPr>
        <w:pStyle w:val="NoSpacing"/>
        <w:jc w:val="center"/>
        <w:rPr>
          <w:caps/>
        </w:rPr>
      </w:pPr>
    </w:p>
    <w:p w14:paraId="5AC6C0B7" w14:textId="77777777" w:rsidR="00730F0A" w:rsidRPr="00730F0A" w:rsidRDefault="00730F0A" w:rsidP="00730F0A">
      <w:pPr>
        <w:pStyle w:val="NoSpacing"/>
        <w:jc w:val="center"/>
        <w:rPr>
          <w:caps/>
        </w:rPr>
      </w:pPr>
    </w:p>
    <w:p w14:paraId="15DC1A5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37EAC6EF" w14:textId="77777777" w:rsidR="00730F0A" w:rsidRPr="00730F0A" w:rsidRDefault="00730F0A" w:rsidP="00730F0A">
          <w:pPr>
            <w:pStyle w:val="NoSpacing"/>
            <w:jc w:val="center"/>
            <w:rPr>
              <w:caps/>
            </w:rPr>
          </w:pPr>
          <w:r w:rsidRPr="00730F0A">
            <w:rPr>
              <w:caps/>
            </w:rPr>
            <w:t>By</w:t>
          </w:r>
        </w:p>
      </w:sdtContent>
    </w:sdt>
    <w:p w14:paraId="44DE7E10" w14:textId="77777777" w:rsidR="00730F0A" w:rsidRDefault="00730F0A" w:rsidP="00730F0A">
      <w:pPr>
        <w:pStyle w:val="NoSpacing"/>
        <w:jc w:val="center"/>
      </w:pPr>
    </w:p>
    <w:p w14:paraId="26971158" w14:textId="77777777" w:rsidR="00730F0A" w:rsidRDefault="00730F0A" w:rsidP="00730F0A">
      <w:pPr>
        <w:pStyle w:val="NoSpacing"/>
        <w:jc w:val="center"/>
      </w:pPr>
    </w:p>
    <w:p w14:paraId="0C81152B" w14:textId="77777777" w:rsidR="00730F0A" w:rsidRDefault="00730F0A" w:rsidP="00730F0A">
      <w:pPr>
        <w:pStyle w:val="NoSpacing"/>
        <w:jc w:val="center"/>
      </w:pPr>
    </w:p>
    <w:p w14:paraId="4F15CEF0" w14:textId="77777777" w:rsidR="00730F0A" w:rsidRPr="003B763D" w:rsidRDefault="003B763D" w:rsidP="00730F0A">
      <w:pPr>
        <w:pStyle w:val="NoSpacing"/>
        <w:jc w:val="right"/>
      </w:pPr>
      <w:r>
        <w:t>______________________________</w:t>
      </w:r>
    </w:p>
    <w:p w14:paraId="12B0AF7F" w14:textId="77777777" w:rsidR="00730F0A" w:rsidRDefault="008C4B9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935E56">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935E56">
            <w:t>Charles Nicholson</w:t>
          </w:r>
        </w:sdtContent>
      </w:sdt>
      <w:r w:rsidR="00730F0A">
        <w:t>, Chair</w:t>
      </w:r>
    </w:p>
    <w:p w14:paraId="1F495A9A" w14:textId="77777777" w:rsidR="00730F0A" w:rsidRDefault="00730F0A" w:rsidP="00730F0A">
      <w:pPr>
        <w:pStyle w:val="NoSpacing"/>
        <w:jc w:val="right"/>
      </w:pPr>
    </w:p>
    <w:p w14:paraId="5C259A03" w14:textId="77777777" w:rsidR="00730F0A" w:rsidRDefault="00730F0A" w:rsidP="00730F0A">
      <w:pPr>
        <w:pStyle w:val="NoSpacing"/>
        <w:jc w:val="right"/>
      </w:pPr>
    </w:p>
    <w:p w14:paraId="29925DA7" w14:textId="77777777" w:rsidR="00730F0A" w:rsidRPr="003B763D" w:rsidRDefault="003B763D" w:rsidP="00730F0A">
      <w:pPr>
        <w:pStyle w:val="NoSpacing"/>
        <w:jc w:val="right"/>
      </w:pPr>
      <w:r>
        <w:t>______________________________</w:t>
      </w:r>
    </w:p>
    <w:p w14:paraId="6F1F8D1B" w14:textId="77777777" w:rsidR="00730F0A" w:rsidRDefault="008C4B9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935E56">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935E56">
            <w:t>Kash Barker</w:t>
          </w:r>
        </w:sdtContent>
      </w:sdt>
    </w:p>
    <w:p w14:paraId="287542EA" w14:textId="77777777" w:rsidR="00730F0A" w:rsidRDefault="00730F0A" w:rsidP="00730F0A">
      <w:pPr>
        <w:pStyle w:val="NoSpacing"/>
        <w:jc w:val="right"/>
      </w:pPr>
    </w:p>
    <w:p w14:paraId="3594D975" w14:textId="77777777" w:rsidR="00730F0A" w:rsidRDefault="00730F0A" w:rsidP="00730F0A">
      <w:pPr>
        <w:pStyle w:val="NoSpacing"/>
        <w:jc w:val="right"/>
      </w:pPr>
    </w:p>
    <w:p w14:paraId="2A673E2A" w14:textId="77777777" w:rsidR="00730F0A" w:rsidRPr="003B763D" w:rsidRDefault="003B763D" w:rsidP="00730F0A">
      <w:pPr>
        <w:pStyle w:val="NoSpacing"/>
        <w:jc w:val="right"/>
      </w:pPr>
      <w:r>
        <w:t>______________________________</w:t>
      </w:r>
    </w:p>
    <w:p w14:paraId="55C890DF" w14:textId="77777777" w:rsidR="00730F0A" w:rsidRDefault="008C4B9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935E56">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935E56">
            <w:t>Shima Mohebbi</w:t>
          </w:r>
        </w:sdtContent>
      </w:sdt>
    </w:p>
    <w:p w14:paraId="0A6A9D06" w14:textId="77777777" w:rsidR="00730F0A" w:rsidRDefault="00730F0A" w:rsidP="00730F0A">
      <w:pPr>
        <w:pStyle w:val="NoSpacing"/>
        <w:jc w:val="right"/>
      </w:pPr>
    </w:p>
    <w:p w14:paraId="371692C6" w14:textId="77777777" w:rsidR="00730F0A" w:rsidRDefault="00730F0A" w:rsidP="00730F0A">
      <w:pPr>
        <w:pStyle w:val="NoSpacing"/>
        <w:jc w:val="right"/>
      </w:pPr>
    </w:p>
    <w:p w14:paraId="7809741E" w14:textId="77777777" w:rsidR="00730F0A" w:rsidRDefault="00730F0A" w:rsidP="00730F0A">
      <w:pPr>
        <w:pStyle w:val="NoSpacing"/>
        <w:jc w:val="right"/>
      </w:pPr>
    </w:p>
    <w:p w14:paraId="1DB899F6" w14:textId="77777777" w:rsidR="00730F0A" w:rsidRDefault="00730F0A" w:rsidP="00730F0A">
      <w:pPr>
        <w:pStyle w:val="NoSpacing"/>
        <w:jc w:val="center"/>
      </w:pPr>
      <w:r>
        <w:br w:type="page"/>
      </w:r>
    </w:p>
    <w:p w14:paraId="4DF73DF8" w14:textId="77777777" w:rsidR="00730F0A" w:rsidRDefault="00730F0A" w:rsidP="00730F0A">
      <w:pPr>
        <w:pStyle w:val="NoSpacing"/>
        <w:jc w:val="center"/>
      </w:pPr>
    </w:p>
    <w:p w14:paraId="21113780" w14:textId="77777777" w:rsidR="00730F0A" w:rsidRDefault="00730F0A" w:rsidP="00730F0A">
      <w:pPr>
        <w:pStyle w:val="NoSpacing"/>
        <w:jc w:val="center"/>
      </w:pPr>
    </w:p>
    <w:p w14:paraId="2C8AEC43" w14:textId="77777777" w:rsidR="00730F0A" w:rsidRDefault="00730F0A" w:rsidP="00730F0A">
      <w:pPr>
        <w:pStyle w:val="NoSpacing"/>
        <w:jc w:val="center"/>
      </w:pPr>
    </w:p>
    <w:p w14:paraId="68969A1C" w14:textId="77777777" w:rsidR="00730F0A" w:rsidRDefault="00730F0A" w:rsidP="00730F0A">
      <w:pPr>
        <w:pStyle w:val="NoSpacing"/>
        <w:jc w:val="center"/>
      </w:pPr>
    </w:p>
    <w:p w14:paraId="74A300DB" w14:textId="77777777" w:rsidR="00730F0A" w:rsidRDefault="00730F0A" w:rsidP="00730F0A">
      <w:pPr>
        <w:pStyle w:val="NoSpacing"/>
        <w:jc w:val="center"/>
      </w:pPr>
    </w:p>
    <w:p w14:paraId="2C64C5D9" w14:textId="77777777" w:rsidR="00730F0A" w:rsidRDefault="00730F0A" w:rsidP="00730F0A">
      <w:pPr>
        <w:pStyle w:val="NoSpacing"/>
        <w:jc w:val="center"/>
      </w:pPr>
    </w:p>
    <w:p w14:paraId="3106EC13" w14:textId="77777777" w:rsidR="00730F0A" w:rsidRDefault="00730F0A" w:rsidP="00730F0A">
      <w:pPr>
        <w:pStyle w:val="NoSpacing"/>
        <w:jc w:val="center"/>
      </w:pPr>
    </w:p>
    <w:p w14:paraId="719B715C" w14:textId="77777777" w:rsidR="00730F0A" w:rsidRDefault="00730F0A" w:rsidP="00730F0A">
      <w:pPr>
        <w:pStyle w:val="NoSpacing"/>
        <w:jc w:val="center"/>
      </w:pPr>
    </w:p>
    <w:p w14:paraId="7358DC2B" w14:textId="77777777" w:rsidR="00730F0A" w:rsidRDefault="00730F0A" w:rsidP="00730F0A">
      <w:pPr>
        <w:pStyle w:val="NoSpacing"/>
        <w:jc w:val="center"/>
      </w:pPr>
    </w:p>
    <w:p w14:paraId="3303404E" w14:textId="77777777" w:rsidR="00730F0A" w:rsidRDefault="00730F0A" w:rsidP="00730F0A">
      <w:pPr>
        <w:pStyle w:val="NoSpacing"/>
        <w:jc w:val="center"/>
      </w:pPr>
    </w:p>
    <w:p w14:paraId="1EC6AC5B" w14:textId="77777777" w:rsidR="00730F0A" w:rsidRDefault="00730F0A" w:rsidP="00730F0A">
      <w:pPr>
        <w:pStyle w:val="NoSpacing"/>
        <w:jc w:val="center"/>
      </w:pPr>
    </w:p>
    <w:p w14:paraId="46CEE57E" w14:textId="77777777" w:rsidR="00730F0A" w:rsidRDefault="00730F0A" w:rsidP="00730F0A">
      <w:pPr>
        <w:pStyle w:val="NoSpacing"/>
        <w:jc w:val="center"/>
      </w:pPr>
    </w:p>
    <w:p w14:paraId="0A46E2BA" w14:textId="77777777" w:rsidR="00730F0A" w:rsidRDefault="00730F0A" w:rsidP="00730F0A">
      <w:pPr>
        <w:pStyle w:val="NoSpacing"/>
        <w:jc w:val="center"/>
      </w:pPr>
    </w:p>
    <w:p w14:paraId="5C74A5C7" w14:textId="77777777" w:rsidR="00730F0A" w:rsidRDefault="00730F0A" w:rsidP="00730F0A">
      <w:pPr>
        <w:pStyle w:val="NoSpacing"/>
        <w:jc w:val="center"/>
      </w:pPr>
    </w:p>
    <w:p w14:paraId="0208A394" w14:textId="77777777" w:rsidR="00730F0A" w:rsidRDefault="00730F0A" w:rsidP="00730F0A">
      <w:pPr>
        <w:pStyle w:val="NoSpacing"/>
        <w:jc w:val="center"/>
      </w:pPr>
    </w:p>
    <w:p w14:paraId="207827E7" w14:textId="77777777" w:rsidR="00730F0A" w:rsidRDefault="00730F0A" w:rsidP="00730F0A">
      <w:pPr>
        <w:pStyle w:val="NoSpacing"/>
        <w:jc w:val="center"/>
      </w:pPr>
    </w:p>
    <w:p w14:paraId="3C9F992B" w14:textId="77777777" w:rsidR="00730F0A" w:rsidRDefault="00730F0A" w:rsidP="00730F0A">
      <w:pPr>
        <w:pStyle w:val="NoSpacing"/>
        <w:jc w:val="center"/>
      </w:pPr>
    </w:p>
    <w:p w14:paraId="51C3E5B4" w14:textId="77777777" w:rsidR="00730F0A" w:rsidRDefault="00730F0A" w:rsidP="00730F0A">
      <w:pPr>
        <w:pStyle w:val="NoSpacing"/>
        <w:jc w:val="center"/>
      </w:pPr>
    </w:p>
    <w:p w14:paraId="6350177C" w14:textId="77777777" w:rsidR="00730F0A" w:rsidRDefault="00730F0A" w:rsidP="00730F0A">
      <w:pPr>
        <w:pStyle w:val="NoSpacing"/>
        <w:jc w:val="center"/>
      </w:pPr>
    </w:p>
    <w:p w14:paraId="12A1DBDF" w14:textId="77777777" w:rsidR="00730F0A" w:rsidRDefault="00730F0A" w:rsidP="00730F0A">
      <w:pPr>
        <w:pStyle w:val="NoSpacing"/>
        <w:jc w:val="center"/>
      </w:pPr>
    </w:p>
    <w:p w14:paraId="667CBC19" w14:textId="77777777" w:rsidR="00730F0A" w:rsidRDefault="00730F0A" w:rsidP="00730F0A">
      <w:pPr>
        <w:pStyle w:val="NoSpacing"/>
        <w:jc w:val="center"/>
      </w:pPr>
    </w:p>
    <w:p w14:paraId="5A48ECDD" w14:textId="77777777" w:rsidR="00730F0A" w:rsidRDefault="00730F0A" w:rsidP="00730F0A">
      <w:pPr>
        <w:pStyle w:val="NoSpacing"/>
        <w:jc w:val="center"/>
      </w:pPr>
    </w:p>
    <w:p w14:paraId="3AB3B5B3" w14:textId="77777777" w:rsidR="00730F0A" w:rsidRDefault="00730F0A" w:rsidP="00730F0A">
      <w:pPr>
        <w:pStyle w:val="NoSpacing"/>
        <w:jc w:val="center"/>
      </w:pPr>
    </w:p>
    <w:p w14:paraId="1B4E5E95" w14:textId="77777777" w:rsidR="00730F0A" w:rsidRDefault="00730F0A" w:rsidP="00730F0A">
      <w:pPr>
        <w:pStyle w:val="NoSpacing"/>
        <w:jc w:val="center"/>
      </w:pPr>
    </w:p>
    <w:p w14:paraId="288F49B4" w14:textId="77777777" w:rsidR="00730F0A" w:rsidRDefault="00730F0A" w:rsidP="00730F0A">
      <w:pPr>
        <w:pStyle w:val="NoSpacing"/>
        <w:jc w:val="center"/>
      </w:pPr>
    </w:p>
    <w:p w14:paraId="1C0B547C" w14:textId="77777777" w:rsidR="00730F0A" w:rsidRDefault="00730F0A" w:rsidP="00730F0A">
      <w:pPr>
        <w:pStyle w:val="NoSpacing"/>
        <w:jc w:val="center"/>
      </w:pPr>
    </w:p>
    <w:p w14:paraId="79B4E792" w14:textId="77777777" w:rsidR="00730F0A" w:rsidRDefault="00730F0A" w:rsidP="00730F0A">
      <w:pPr>
        <w:pStyle w:val="NoSpacing"/>
        <w:jc w:val="center"/>
      </w:pPr>
    </w:p>
    <w:p w14:paraId="2C24B3AB" w14:textId="77777777" w:rsidR="00730F0A" w:rsidRDefault="00730F0A" w:rsidP="00730F0A">
      <w:pPr>
        <w:pStyle w:val="NoSpacing"/>
        <w:jc w:val="center"/>
      </w:pPr>
    </w:p>
    <w:p w14:paraId="170D62B1" w14:textId="77777777" w:rsidR="00730F0A" w:rsidRDefault="00730F0A" w:rsidP="00730F0A">
      <w:pPr>
        <w:pStyle w:val="NoSpacing"/>
        <w:jc w:val="center"/>
      </w:pPr>
    </w:p>
    <w:p w14:paraId="778FE349" w14:textId="77777777" w:rsidR="00730F0A" w:rsidRDefault="00730F0A" w:rsidP="00730F0A">
      <w:pPr>
        <w:pStyle w:val="NoSpacing"/>
        <w:jc w:val="center"/>
      </w:pPr>
    </w:p>
    <w:p w14:paraId="660F5031" w14:textId="77777777" w:rsidR="00730F0A" w:rsidRDefault="00730F0A" w:rsidP="00730F0A">
      <w:pPr>
        <w:pStyle w:val="NoSpacing"/>
        <w:jc w:val="center"/>
      </w:pPr>
    </w:p>
    <w:p w14:paraId="74845E8F" w14:textId="77777777" w:rsidR="00730F0A" w:rsidRDefault="00730F0A" w:rsidP="00730F0A">
      <w:pPr>
        <w:pStyle w:val="NoSpacing"/>
        <w:jc w:val="center"/>
      </w:pPr>
    </w:p>
    <w:p w14:paraId="152C9055" w14:textId="77777777" w:rsidR="00730F0A" w:rsidRDefault="00730F0A" w:rsidP="00730F0A">
      <w:pPr>
        <w:pStyle w:val="NoSpacing"/>
        <w:jc w:val="center"/>
      </w:pPr>
    </w:p>
    <w:p w14:paraId="69A9D46F" w14:textId="77777777" w:rsidR="00730F0A" w:rsidRDefault="00730F0A" w:rsidP="00730F0A">
      <w:pPr>
        <w:pStyle w:val="NoSpacing"/>
        <w:jc w:val="center"/>
      </w:pPr>
    </w:p>
    <w:p w14:paraId="33479212" w14:textId="77777777" w:rsidR="00730F0A" w:rsidRDefault="00730F0A" w:rsidP="00730F0A">
      <w:pPr>
        <w:pStyle w:val="NoSpacing"/>
        <w:jc w:val="center"/>
      </w:pPr>
    </w:p>
    <w:p w14:paraId="5BBB9E05" w14:textId="77777777" w:rsidR="00730F0A" w:rsidRDefault="00730F0A" w:rsidP="00730F0A">
      <w:pPr>
        <w:pStyle w:val="NoSpacing"/>
        <w:jc w:val="center"/>
      </w:pPr>
    </w:p>
    <w:p w14:paraId="47AA0BB8" w14:textId="77777777" w:rsidR="00730F0A" w:rsidRDefault="00730F0A" w:rsidP="00730F0A">
      <w:pPr>
        <w:pStyle w:val="NoSpacing"/>
        <w:jc w:val="center"/>
      </w:pPr>
    </w:p>
    <w:p w14:paraId="61906CE1" w14:textId="77777777" w:rsidR="00730F0A" w:rsidRDefault="00730F0A" w:rsidP="00730F0A">
      <w:pPr>
        <w:pStyle w:val="NoSpacing"/>
        <w:jc w:val="center"/>
      </w:pPr>
    </w:p>
    <w:p w14:paraId="7CADE82C" w14:textId="77777777" w:rsidR="00730F0A" w:rsidRDefault="00730F0A" w:rsidP="00730F0A">
      <w:pPr>
        <w:pStyle w:val="NoSpacing"/>
        <w:jc w:val="center"/>
      </w:pPr>
    </w:p>
    <w:p w14:paraId="36B0EA87" w14:textId="77777777" w:rsidR="00730F0A" w:rsidRDefault="00730F0A" w:rsidP="00730F0A">
      <w:pPr>
        <w:pStyle w:val="NoSpacing"/>
        <w:jc w:val="center"/>
      </w:pPr>
    </w:p>
    <w:p w14:paraId="3C221156" w14:textId="77777777" w:rsidR="00730F0A" w:rsidRDefault="00730F0A" w:rsidP="00730F0A">
      <w:pPr>
        <w:pStyle w:val="NoSpacing"/>
        <w:jc w:val="center"/>
      </w:pPr>
    </w:p>
    <w:p w14:paraId="01FFF759" w14:textId="77777777" w:rsidR="00730F0A" w:rsidRDefault="00730F0A" w:rsidP="00730F0A">
      <w:pPr>
        <w:pStyle w:val="NoSpacing"/>
        <w:jc w:val="center"/>
      </w:pPr>
    </w:p>
    <w:p w14:paraId="53C0C269" w14:textId="77777777" w:rsidR="00730F0A" w:rsidRDefault="008C4B9B"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35E56">
            <w:rPr>
              <w:caps/>
            </w:rPr>
            <w:t>YUNJIE WEN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935E56">
            <w:t>2017</w:t>
          </w:r>
        </w:sdtContent>
      </w:sdt>
    </w:p>
    <w:p w14:paraId="24EF0F04" w14:textId="77777777" w:rsidR="00730F0A" w:rsidRDefault="00730F0A" w:rsidP="00730F0A">
      <w:pPr>
        <w:pStyle w:val="NoSpacing"/>
        <w:jc w:val="center"/>
      </w:pPr>
      <w:r>
        <w:t>All Rights Reserved.</w:t>
      </w:r>
    </w:p>
    <w:p w14:paraId="021FC0E8"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7383D74" w14:textId="77777777" w:rsidR="008E1C26" w:rsidRDefault="00775701" w:rsidP="00F41DC9">
      <w:pPr>
        <w:pStyle w:val="Heading1"/>
      </w:pPr>
      <w:bookmarkStart w:id="0" w:name="_Toc310579464"/>
      <w:bookmarkStart w:id="1" w:name="_Toc500416122"/>
      <w:r>
        <w:lastRenderedPageBreak/>
        <w:t>Acknowledgements</w:t>
      </w:r>
      <w:bookmarkEnd w:id="0"/>
      <w:bookmarkEnd w:id="1"/>
    </w:p>
    <w:p w14:paraId="639A5552" w14:textId="77777777" w:rsidR="00935E56" w:rsidRPr="003472A3" w:rsidRDefault="00935E56" w:rsidP="00935E56">
      <w:pPr>
        <w:ind w:firstLine="720"/>
        <w:jc w:val="both"/>
      </w:pPr>
      <w:r>
        <w:t>This study was advised and supported by Charles Nicholson Ph.D. Thanks are extended to Weili Zhang for providing pyth</w:t>
      </w:r>
      <w:r w:rsidR="003C7AB2">
        <w:t>on code for Stage-wide Decision-</w:t>
      </w:r>
      <w:r>
        <w:t>Making Framework and to Xianwu Xue Ph.D</w:t>
      </w:r>
      <w:r>
        <w:rPr>
          <w:lang w:eastAsia="zh-CN"/>
        </w:rPr>
        <w:t>.</w:t>
      </w:r>
      <w:r>
        <w:t xml:space="preserve"> for generating the GIS plot for Shelby county network.</w:t>
      </w:r>
    </w:p>
    <w:p w14:paraId="32C814E3" w14:textId="77777777" w:rsidR="009C4FEF" w:rsidRPr="0078679A" w:rsidRDefault="00775701" w:rsidP="00F41DC9">
      <w:pPr>
        <w:pStyle w:val="Title"/>
      </w:pPr>
      <w:r>
        <w:br w:type="page"/>
      </w:r>
      <w:r>
        <w:lastRenderedPageBreak/>
        <w:t xml:space="preserve">Table of </w:t>
      </w:r>
      <w:r w:rsidRPr="00775701">
        <w:t>Contents</w:t>
      </w:r>
    </w:p>
    <w:p w14:paraId="40D62A19" w14:textId="77777777" w:rsidR="003C7AB2"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00416122" w:history="1">
        <w:r w:rsidR="003C7AB2" w:rsidRPr="00A9530A">
          <w:rPr>
            <w:rStyle w:val="Hyperlink"/>
            <w:noProof/>
          </w:rPr>
          <w:t>Acknowledgements</w:t>
        </w:r>
        <w:r w:rsidR="003C7AB2">
          <w:rPr>
            <w:noProof/>
            <w:webHidden/>
          </w:rPr>
          <w:tab/>
        </w:r>
        <w:r w:rsidR="003C7AB2">
          <w:rPr>
            <w:noProof/>
            <w:webHidden/>
          </w:rPr>
          <w:fldChar w:fldCharType="begin"/>
        </w:r>
        <w:r w:rsidR="003C7AB2">
          <w:rPr>
            <w:noProof/>
            <w:webHidden/>
          </w:rPr>
          <w:instrText xml:space="preserve"> PAGEREF _Toc500416122 \h </w:instrText>
        </w:r>
        <w:r w:rsidR="003C7AB2">
          <w:rPr>
            <w:noProof/>
            <w:webHidden/>
          </w:rPr>
        </w:r>
        <w:r w:rsidR="003C7AB2">
          <w:rPr>
            <w:noProof/>
            <w:webHidden/>
          </w:rPr>
          <w:fldChar w:fldCharType="separate"/>
        </w:r>
        <w:r w:rsidR="00F41DC9">
          <w:rPr>
            <w:noProof/>
            <w:webHidden/>
          </w:rPr>
          <w:t>iv</w:t>
        </w:r>
        <w:r w:rsidR="003C7AB2">
          <w:rPr>
            <w:noProof/>
            <w:webHidden/>
          </w:rPr>
          <w:fldChar w:fldCharType="end"/>
        </w:r>
      </w:hyperlink>
    </w:p>
    <w:p w14:paraId="7319CE8E" w14:textId="77777777" w:rsidR="003C7AB2" w:rsidRDefault="008C4B9B">
      <w:pPr>
        <w:pStyle w:val="TOC1"/>
        <w:rPr>
          <w:rFonts w:eastAsiaTheme="minorEastAsia" w:cstheme="minorBidi"/>
          <w:noProof/>
          <w:lang w:bidi="ar-SA"/>
        </w:rPr>
      </w:pPr>
      <w:hyperlink w:anchor="_Toc500416123" w:history="1">
        <w:r w:rsidR="003C7AB2" w:rsidRPr="00A9530A">
          <w:rPr>
            <w:rStyle w:val="Hyperlink"/>
            <w:noProof/>
          </w:rPr>
          <w:t>List of Tables</w:t>
        </w:r>
        <w:r w:rsidR="003C7AB2">
          <w:rPr>
            <w:noProof/>
            <w:webHidden/>
          </w:rPr>
          <w:tab/>
        </w:r>
        <w:r w:rsidR="003C7AB2">
          <w:rPr>
            <w:noProof/>
            <w:webHidden/>
          </w:rPr>
          <w:fldChar w:fldCharType="begin"/>
        </w:r>
        <w:r w:rsidR="003C7AB2">
          <w:rPr>
            <w:noProof/>
            <w:webHidden/>
          </w:rPr>
          <w:instrText xml:space="preserve"> PAGEREF _Toc500416123 \h </w:instrText>
        </w:r>
        <w:r w:rsidR="003C7AB2">
          <w:rPr>
            <w:noProof/>
            <w:webHidden/>
          </w:rPr>
        </w:r>
        <w:r w:rsidR="003C7AB2">
          <w:rPr>
            <w:noProof/>
            <w:webHidden/>
          </w:rPr>
          <w:fldChar w:fldCharType="separate"/>
        </w:r>
        <w:r w:rsidR="00F41DC9">
          <w:rPr>
            <w:noProof/>
            <w:webHidden/>
          </w:rPr>
          <w:t>vi</w:t>
        </w:r>
        <w:r w:rsidR="003C7AB2">
          <w:rPr>
            <w:noProof/>
            <w:webHidden/>
          </w:rPr>
          <w:fldChar w:fldCharType="end"/>
        </w:r>
      </w:hyperlink>
    </w:p>
    <w:p w14:paraId="401616BF" w14:textId="77777777" w:rsidR="003C7AB2" w:rsidRDefault="008C4B9B">
      <w:pPr>
        <w:pStyle w:val="TOC1"/>
        <w:rPr>
          <w:rFonts w:eastAsiaTheme="minorEastAsia" w:cstheme="minorBidi"/>
          <w:noProof/>
          <w:lang w:bidi="ar-SA"/>
        </w:rPr>
      </w:pPr>
      <w:hyperlink w:anchor="_Toc500416124" w:history="1">
        <w:r w:rsidR="003C7AB2" w:rsidRPr="00A9530A">
          <w:rPr>
            <w:rStyle w:val="Hyperlink"/>
            <w:noProof/>
          </w:rPr>
          <w:t>List of Figures</w:t>
        </w:r>
        <w:r w:rsidR="003C7AB2">
          <w:rPr>
            <w:noProof/>
            <w:webHidden/>
          </w:rPr>
          <w:tab/>
        </w:r>
        <w:r w:rsidR="003C7AB2">
          <w:rPr>
            <w:noProof/>
            <w:webHidden/>
          </w:rPr>
          <w:fldChar w:fldCharType="begin"/>
        </w:r>
        <w:r w:rsidR="003C7AB2">
          <w:rPr>
            <w:noProof/>
            <w:webHidden/>
          </w:rPr>
          <w:instrText xml:space="preserve"> PAGEREF _Toc500416124 \h </w:instrText>
        </w:r>
        <w:r w:rsidR="003C7AB2">
          <w:rPr>
            <w:noProof/>
            <w:webHidden/>
          </w:rPr>
        </w:r>
        <w:r w:rsidR="003C7AB2">
          <w:rPr>
            <w:noProof/>
            <w:webHidden/>
          </w:rPr>
          <w:fldChar w:fldCharType="separate"/>
        </w:r>
        <w:r w:rsidR="00F41DC9">
          <w:rPr>
            <w:noProof/>
            <w:webHidden/>
          </w:rPr>
          <w:t>vii</w:t>
        </w:r>
        <w:r w:rsidR="003C7AB2">
          <w:rPr>
            <w:noProof/>
            <w:webHidden/>
          </w:rPr>
          <w:fldChar w:fldCharType="end"/>
        </w:r>
      </w:hyperlink>
    </w:p>
    <w:p w14:paraId="2A736C4A" w14:textId="77777777" w:rsidR="003C7AB2" w:rsidRDefault="008C4B9B">
      <w:pPr>
        <w:pStyle w:val="TOC1"/>
        <w:rPr>
          <w:rFonts w:eastAsiaTheme="minorEastAsia" w:cstheme="minorBidi"/>
          <w:noProof/>
          <w:lang w:bidi="ar-SA"/>
        </w:rPr>
      </w:pPr>
      <w:hyperlink w:anchor="_Toc500416125" w:history="1">
        <w:r w:rsidR="003C7AB2" w:rsidRPr="00A9530A">
          <w:rPr>
            <w:rStyle w:val="Hyperlink"/>
            <w:noProof/>
          </w:rPr>
          <w:t>Abstract</w:t>
        </w:r>
        <w:r w:rsidR="003C7AB2">
          <w:rPr>
            <w:noProof/>
            <w:webHidden/>
          </w:rPr>
          <w:tab/>
        </w:r>
        <w:r w:rsidR="003C7AB2">
          <w:rPr>
            <w:noProof/>
            <w:webHidden/>
          </w:rPr>
          <w:fldChar w:fldCharType="begin"/>
        </w:r>
        <w:r w:rsidR="003C7AB2">
          <w:rPr>
            <w:noProof/>
            <w:webHidden/>
          </w:rPr>
          <w:instrText xml:space="preserve"> PAGEREF _Toc500416125 \h </w:instrText>
        </w:r>
        <w:r w:rsidR="003C7AB2">
          <w:rPr>
            <w:noProof/>
            <w:webHidden/>
          </w:rPr>
        </w:r>
        <w:r w:rsidR="003C7AB2">
          <w:rPr>
            <w:noProof/>
            <w:webHidden/>
          </w:rPr>
          <w:fldChar w:fldCharType="separate"/>
        </w:r>
        <w:r w:rsidR="00F41DC9">
          <w:rPr>
            <w:noProof/>
            <w:webHidden/>
          </w:rPr>
          <w:t>viii</w:t>
        </w:r>
        <w:r w:rsidR="003C7AB2">
          <w:rPr>
            <w:noProof/>
            <w:webHidden/>
          </w:rPr>
          <w:fldChar w:fldCharType="end"/>
        </w:r>
      </w:hyperlink>
    </w:p>
    <w:p w14:paraId="290E10A0" w14:textId="77777777" w:rsidR="003C7AB2" w:rsidRDefault="008C4B9B">
      <w:pPr>
        <w:pStyle w:val="TOC1"/>
        <w:rPr>
          <w:rFonts w:eastAsiaTheme="minorEastAsia" w:cstheme="minorBidi"/>
          <w:noProof/>
          <w:lang w:bidi="ar-SA"/>
        </w:rPr>
      </w:pPr>
      <w:hyperlink w:anchor="_Toc500416126" w:history="1">
        <w:r w:rsidR="003C7AB2" w:rsidRPr="00A9530A">
          <w:rPr>
            <w:rStyle w:val="Hyperlink"/>
            <w:noProof/>
          </w:rPr>
          <w:t>Chapter 1: Introduction</w:t>
        </w:r>
        <w:r w:rsidR="003C7AB2">
          <w:rPr>
            <w:noProof/>
            <w:webHidden/>
          </w:rPr>
          <w:tab/>
        </w:r>
        <w:r w:rsidR="003C7AB2">
          <w:rPr>
            <w:noProof/>
            <w:webHidden/>
          </w:rPr>
          <w:fldChar w:fldCharType="begin"/>
        </w:r>
        <w:r w:rsidR="003C7AB2">
          <w:rPr>
            <w:noProof/>
            <w:webHidden/>
          </w:rPr>
          <w:instrText xml:space="preserve"> PAGEREF _Toc500416126 \h </w:instrText>
        </w:r>
        <w:r w:rsidR="003C7AB2">
          <w:rPr>
            <w:noProof/>
            <w:webHidden/>
          </w:rPr>
        </w:r>
        <w:r w:rsidR="003C7AB2">
          <w:rPr>
            <w:noProof/>
            <w:webHidden/>
          </w:rPr>
          <w:fldChar w:fldCharType="separate"/>
        </w:r>
        <w:r w:rsidR="00F41DC9">
          <w:rPr>
            <w:noProof/>
            <w:webHidden/>
          </w:rPr>
          <w:t>1</w:t>
        </w:r>
        <w:r w:rsidR="003C7AB2">
          <w:rPr>
            <w:noProof/>
            <w:webHidden/>
          </w:rPr>
          <w:fldChar w:fldCharType="end"/>
        </w:r>
      </w:hyperlink>
    </w:p>
    <w:p w14:paraId="1BA09761" w14:textId="77777777" w:rsidR="003C7AB2" w:rsidRDefault="008C4B9B">
      <w:pPr>
        <w:pStyle w:val="TOC1"/>
        <w:rPr>
          <w:rFonts w:eastAsiaTheme="minorEastAsia" w:cstheme="minorBidi"/>
          <w:noProof/>
          <w:lang w:bidi="ar-SA"/>
        </w:rPr>
      </w:pPr>
      <w:hyperlink w:anchor="_Toc500416127" w:history="1">
        <w:r w:rsidR="003C7AB2" w:rsidRPr="00A9530A">
          <w:rPr>
            <w:rStyle w:val="Hyperlink"/>
            <w:noProof/>
          </w:rPr>
          <w:t>Chapter 2: Background</w:t>
        </w:r>
        <w:r w:rsidR="003C7AB2">
          <w:rPr>
            <w:noProof/>
            <w:webHidden/>
          </w:rPr>
          <w:tab/>
        </w:r>
        <w:r w:rsidR="003C7AB2">
          <w:rPr>
            <w:noProof/>
            <w:webHidden/>
          </w:rPr>
          <w:fldChar w:fldCharType="begin"/>
        </w:r>
        <w:r w:rsidR="003C7AB2">
          <w:rPr>
            <w:noProof/>
            <w:webHidden/>
          </w:rPr>
          <w:instrText xml:space="preserve"> PAGEREF _Toc500416127 \h </w:instrText>
        </w:r>
        <w:r w:rsidR="003C7AB2">
          <w:rPr>
            <w:noProof/>
            <w:webHidden/>
          </w:rPr>
        </w:r>
        <w:r w:rsidR="003C7AB2">
          <w:rPr>
            <w:noProof/>
            <w:webHidden/>
          </w:rPr>
          <w:fldChar w:fldCharType="separate"/>
        </w:r>
        <w:r w:rsidR="00F41DC9">
          <w:rPr>
            <w:noProof/>
            <w:webHidden/>
          </w:rPr>
          <w:t>4</w:t>
        </w:r>
        <w:r w:rsidR="003C7AB2">
          <w:rPr>
            <w:noProof/>
            <w:webHidden/>
          </w:rPr>
          <w:fldChar w:fldCharType="end"/>
        </w:r>
      </w:hyperlink>
    </w:p>
    <w:p w14:paraId="7ADC2220" w14:textId="77777777" w:rsidR="003C7AB2" w:rsidRDefault="008C4B9B">
      <w:pPr>
        <w:pStyle w:val="TOC2"/>
        <w:tabs>
          <w:tab w:val="right" w:leader="dot" w:pos="8486"/>
        </w:tabs>
        <w:rPr>
          <w:rFonts w:eastAsiaTheme="minorEastAsia" w:cstheme="minorBidi"/>
          <w:noProof/>
          <w:lang w:bidi="ar-SA"/>
        </w:rPr>
      </w:pPr>
      <w:hyperlink w:anchor="_Toc500416128" w:history="1">
        <w:r w:rsidR="003C7AB2" w:rsidRPr="00A9530A">
          <w:rPr>
            <w:rStyle w:val="Hyperlink"/>
            <w:noProof/>
          </w:rPr>
          <w:t>2.1 Transportation system performance</w:t>
        </w:r>
        <w:r w:rsidR="003C7AB2">
          <w:rPr>
            <w:noProof/>
            <w:webHidden/>
          </w:rPr>
          <w:tab/>
        </w:r>
        <w:r w:rsidR="003C7AB2">
          <w:rPr>
            <w:noProof/>
            <w:webHidden/>
          </w:rPr>
          <w:fldChar w:fldCharType="begin"/>
        </w:r>
        <w:r w:rsidR="003C7AB2">
          <w:rPr>
            <w:noProof/>
            <w:webHidden/>
          </w:rPr>
          <w:instrText xml:space="preserve"> PAGEREF _Toc500416128 \h </w:instrText>
        </w:r>
        <w:r w:rsidR="003C7AB2">
          <w:rPr>
            <w:noProof/>
            <w:webHidden/>
          </w:rPr>
        </w:r>
        <w:r w:rsidR="003C7AB2">
          <w:rPr>
            <w:noProof/>
            <w:webHidden/>
          </w:rPr>
          <w:fldChar w:fldCharType="separate"/>
        </w:r>
        <w:r w:rsidR="00F41DC9">
          <w:rPr>
            <w:noProof/>
            <w:webHidden/>
          </w:rPr>
          <w:t>4</w:t>
        </w:r>
        <w:r w:rsidR="003C7AB2">
          <w:rPr>
            <w:noProof/>
            <w:webHidden/>
          </w:rPr>
          <w:fldChar w:fldCharType="end"/>
        </w:r>
      </w:hyperlink>
    </w:p>
    <w:p w14:paraId="6A16272C" w14:textId="77777777" w:rsidR="003C7AB2" w:rsidRDefault="008C4B9B">
      <w:pPr>
        <w:pStyle w:val="TOC2"/>
        <w:tabs>
          <w:tab w:val="right" w:leader="dot" w:pos="8486"/>
        </w:tabs>
        <w:rPr>
          <w:rFonts w:eastAsiaTheme="minorEastAsia" w:cstheme="minorBidi"/>
          <w:noProof/>
          <w:lang w:bidi="ar-SA"/>
        </w:rPr>
      </w:pPr>
      <w:hyperlink w:anchor="_Toc500416129" w:history="1">
        <w:r w:rsidR="003C7AB2" w:rsidRPr="00A9530A">
          <w:rPr>
            <w:rStyle w:val="Hyperlink"/>
            <w:noProof/>
          </w:rPr>
          <w:t>2.2 Game Setting</w:t>
        </w:r>
        <w:r w:rsidR="003C7AB2">
          <w:rPr>
            <w:noProof/>
            <w:webHidden/>
          </w:rPr>
          <w:tab/>
        </w:r>
        <w:r w:rsidR="003C7AB2">
          <w:rPr>
            <w:noProof/>
            <w:webHidden/>
          </w:rPr>
          <w:fldChar w:fldCharType="begin"/>
        </w:r>
        <w:r w:rsidR="003C7AB2">
          <w:rPr>
            <w:noProof/>
            <w:webHidden/>
          </w:rPr>
          <w:instrText xml:space="preserve"> PAGEREF _Toc500416129 \h </w:instrText>
        </w:r>
        <w:r w:rsidR="003C7AB2">
          <w:rPr>
            <w:noProof/>
            <w:webHidden/>
          </w:rPr>
        </w:r>
        <w:r w:rsidR="003C7AB2">
          <w:rPr>
            <w:noProof/>
            <w:webHidden/>
          </w:rPr>
          <w:fldChar w:fldCharType="separate"/>
        </w:r>
        <w:r w:rsidR="00F41DC9">
          <w:rPr>
            <w:noProof/>
            <w:webHidden/>
          </w:rPr>
          <w:t>5</w:t>
        </w:r>
        <w:r w:rsidR="003C7AB2">
          <w:rPr>
            <w:noProof/>
            <w:webHidden/>
          </w:rPr>
          <w:fldChar w:fldCharType="end"/>
        </w:r>
      </w:hyperlink>
    </w:p>
    <w:p w14:paraId="6EE9C56F" w14:textId="77777777" w:rsidR="003C7AB2" w:rsidRDefault="008C4B9B">
      <w:pPr>
        <w:pStyle w:val="TOC1"/>
        <w:rPr>
          <w:rFonts w:eastAsiaTheme="minorEastAsia" w:cstheme="minorBidi"/>
          <w:noProof/>
          <w:lang w:bidi="ar-SA"/>
        </w:rPr>
      </w:pPr>
      <w:hyperlink w:anchor="_Toc500416130" w:history="1">
        <w:r w:rsidR="003C7AB2" w:rsidRPr="00A9530A">
          <w:rPr>
            <w:rStyle w:val="Hyperlink"/>
            <w:noProof/>
          </w:rPr>
          <w:t>Chapter 3: Methodology</w:t>
        </w:r>
        <w:r w:rsidR="003C7AB2">
          <w:rPr>
            <w:noProof/>
            <w:webHidden/>
          </w:rPr>
          <w:tab/>
        </w:r>
        <w:r w:rsidR="003C7AB2">
          <w:rPr>
            <w:noProof/>
            <w:webHidden/>
          </w:rPr>
          <w:fldChar w:fldCharType="begin"/>
        </w:r>
        <w:r w:rsidR="003C7AB2">
          <w:rPr>
            <w:noProof/>
            <w:webHidden/>
          </w:rPr>
          <w:instrText xml:space="preserve"> PAGEREF _Toc500416130 \h </w:instrText>
        </w:r>
        <w:r w:rsidR="003C7AB2">
          <w:rPr>
            <w:noProof/>
            <w:webHidden/>
          </w:rPr>
        </w:r>
        <w:r w:rsidR="003C7AB2">
          <w:rPr>
            <w:noProof/>
            <w:webHidden/>
          </w:rPr>
          <w:fldChar w:fldCharType="separate"/>
        </w:r>
        <w:r w:rsidR="00F41DC9">
          <w:rPr>
            <w:noProof/>
            <w:webHidden/>
          </w:rPr>
          <w:t>7</w:t>
        </w:r>
        <w:r w:rsidR="003C7AB2">
          <w:rPr>
            <w:noProof/>
            <w:webHidden/>
          </w:rPr>
          <w:fldChar w:fldCharType="end"/>
        </w:r>
      </w:hyperlink>
    </w:p>
    <w:p w14:paraId="1948163B" w14:textId="77777777" w:rsidR="003C7AB2" w:rsidRDefault="008C4B9B">
      <w:pPr>
        <w:pStyle w:val="TOC2"/>
        <w:tabs>
          <w:tab w:val="right" w:leader="dot" w:pos="8486"/>
        </w:tabs>
        <w:rPr>
          <w:rFonts w:eastAsiaTheme="minorEastAsia" w:cstheme="minorBidi"/>
          <w:noProof/>
          <w:lang w:bidi="ar-SA"/>
        </w:rPr>
      </w:pPr>
      <w:hyperlink w:anchor="_Toc500416131" w:history="1">
        <w:r w:rsidR="003C7AB2" w:rsidRPr="00A9530A">
          <w:rPr>
            <w:rStyle w:val="Hyperlink"/>
            <w:noProof/>
          </w:rPr>
          <w:t>3.1 Performance metrics of network</w:t>
        </w:r>
        <w:r w:rsidR="003C7AB2">
          <w:rPr>
            <w:noProof/>
            <w:webHidden/>
          </w:rPr>
          <w:tab/>
        </w:r>
        <w:r w:rsidR="003C7AB2">
          <w:rPr>
            <w:noProof/>
            <w:webHidden/>
          </w:rPr>
          <w:fldChar w:fldCharType="begin"/>
        </w:r>
        <w:r w:rsidR="003C7AB2">
          <w:rPr>
            <w:noProof/>
            <w:webHidden/>
          </w:rPr>
          <w:instrText xml:space="preserve"> PAGEREF _Toc500416131 \h </w:instrText>
        </w:r>
        <w:r w:rsidR="003C7AB2">
          <w:rPr>
            <w:noProof/>
            <w:webHidden/>
          </w:rPr>
        </w:r>
        <w:r w:rsidR="003C7AB2">
          <w:rPr>
            <w:noProof/>
            <w:webHidden/>
          </w:rPr>
          <w:fldChar w:fldCharType="separate"/>
        </w:r>
        <w:r w:rsidR="00F41DC9">
          <w:rPr>
            <w:noProof/>
            <w:webHidden/>
          </w:rPr>
          <w:t>8</w:t>
        </w:r>
        <w:r w:rsidR="003C7AB2">
          <w:rPr>
            <w:noProof/>
            <w:webHidden/>
          </w:rPr>
          <w:fldChar w:fldCharType="end"/>
        </w:r>
      </w:hyperlink>
    </w:p>
    <w:p w14:paraId="7D89A647" w14:textId="77777777" w:rsidR="003C7AB2" w:rsidRDefault="008C4B9B">
      <w:pPr>
        <w:pStyle w:val="TOC2"/>
        <w:tabs>
          <w:tab w:val="right" w:leader="dot" w:pos="8486"/>
        </w:tabs>
        <w:rPr>
          <w:rFonts w:eastAsiaTheme="minorEastAsia" w:cstheme="minorBidi"/>
          <w:noProof/>
          <w:lang w:bidi="ar-SA"/>
        </w:rPr>
      </w:pPr>
      <w:hyperlink w:anchor="_Toc500416132" w:history="1">
        <w:r w:rsidR="003C7AB2" w:rsidRPr="00A9530A">
          <w:rPr>
            <w:rStyle w:val="Hyperlink"/>
            <w:noProof/>
          </w:rPr>
          <w:t>3.2 Game Theory Model Formulation</w:t>
        </w:r>
        <w:r w:rsidR="003C7AB2">
          <w:rPr>
            <w:noProof/>
            <w:webHidden/>
          </w:rPr>
          <w:tab/>
        </w:r>
        <w:r w:rsidR="003C7AB2">
          <w:rPr>
            <w:noProof/>
            <w:webHidden/>
          </w:rPr>
          <w:fldChar w:fldCharType="begin"/>
        </w:r>
        <w:r w:rsidR="003C7AB2">
          <w:rPr>
            <w:noProof/>
            <w:webHidden/>
          </w:rPr>
          <w:instrText xml:space="preserve"> PAGEREF _Toc500416132 \h </w:instrText>
        </w:r>
        <w:r w:rsidR="003C7AB2">
          <w:rPr>
            <w:noProof/>
            <w:webHidden/>
          </w:rPr>
        </w:r>
        <w:r w:rsidR="003C7AB2">
          <w:rPr>
            <w:noProof/>
            <w:webHidden/>
          </w:rPr>
          <w:fldChar w:fldCharType="separate"/>
        </w:r>
        <w:r w:rsidR="00F41DC9">
          <w:rPr>
            <w:noProof/>
            <w:webHidden/>
          </w:rPr>
          <w:t>13</w:t>
        </w:r>
        <w:r w:rsidR="003C7AB2">
          <w:rPr>
            <w:noProof/>
            <w:webHidden/>
          </w:rPr>
          <w:fldChar w:fldCharType="end"/>
        </w:r>
      </w:hyperlink>
    </w:p>
    <w:p w14:paraId="24BCF19F" w14:textId="77777777" w:rsidR="003C7AB2" w:rsidRDefault="008C4B9B">
      <w:pPr>
        <w:pStyle w:val="TOC1"/>
        <w:rPr>
          <w:rFonts w:eastAsiaTheme="minorEastAsia" w:cstheme="minorBidi"/>
          <w:noProof/>
          <w:lang w:bidi="ar-SA"/>
        </w:rPr>
      </w:pPr>
      <w:hyperlink w:anchor="_Toc500416133" w:history="1">
        <w:r w:rsidR="003C7AB2" w:rsidRPr="00A9530A">
          <w:rPr>
            <w:rStyle w:val="Hyperlink"/>
            <w:noProof/>
          </w:rPr>
          <w:t>Chapter 4: Numerical Example</w:t>
        </w:r>
        <w:r w:rsidR="003C7AB2">
          <w:rPr>
            <w:noProof/>
            <w:webHidden/>
          </w:rPr>
          <w:tab/>
        </w:r>
        <w:r w:rsidR="003C7AB2">
          <w:rPr>
            <w:noProof/>
            <w:webHidden/>
          </w:rPr>
          <w:fldChar w:fldCharType="begin"/>
        </w:r>
        <w:r w:rsidR="003C7AB2">
          <w:rPr>
            <w:noProof/>
            <w:webHidden/>
          </w:rPr>
          <w:instrText xml:space="preserve"> PAGEREF _Toc500416133 \h </w:instrText>
        </w:r>
        <w:r w:rsidR="003C7AB2">
          <w:rPr>
            <w:noProof/>
            <w:webHidden/>
          </w:rPr>
        </w:r>
        <w:r w:rsidR="003C7AB2">
          <w:rPr>
            <w:noProof/>
            <w:webHidden/>
          </w:rPr>
          <w:fldChar w:fldCharType="separate"/>
        </w:r>
        <w:r w:rsidR="00F41DC9">
          <w:rPr>
            <w:noProof/>
            <w:webHidden/>
          </w:rPr>
          <w:t>18</w:t>
        </w:r>
        <w:r w:rsidR="003C7AB2">
          <w:rPr>
            <w:noProof/>
            <w:webHidden/>
          </w:rPr>
          <w:fldChar w:fldCharType="end"/>
        </w:r>
      </w:hyperlink>
    </w:p>
    <w:p w14:paraId="7F8E361A" w14:textId="77777777" w:rsidR="003C7AB2" w:rsidRDefault="008C4B9B">
      <w:pPr>
        <w:pStyle w:val="TOC1"/>
        <w:rPr>
          <w:rFonts w:eastAsiaTheme="minorEastAsia" w:cstheme="minorBidi"/>
          <w:noProof/>
          <w:lang w:bidi="ar-SA"/>
        </w:rPr>
      </w:pPr>
      <w:hyperlink w:anchor="_Toc500416134" w:history="1">
        <w:r w:rsidR="003C7AB2" w:rsidRPr="00A9530A">
          <w:rPr>
            <w:rStyle w:val="Hyperlink"/>
            <w:noProof/>
          </w:rPr>
          <w:t>Chapter 5: Conclusion</w:t>
        </w:r>
        <w:r w:rsidR="003C7AB2">
          <w:rPr>
            <w:noProof/>
            <w:webHidden/>
          </w:rPr>
          <w:tab/>
        </w:r>
        <w:r w:rsidR="003C7AB2">
          <w:rPr>
            <w:noProof/>
            <w:webHidden/>
          </w:rPr>
          <w:fldChar w:fldCharType="begin"/>
        </w:r>
        <w:r w:rsidR="003C7AB2">
          <w:rPr>
            <w:noProof/>
            <w:webHidden/>
          </w:rPr>
          <w:instrText xml:space="preserve"> PAGEREF _Toc500416134 \h </w:instrText>
        </w:r>
        <w:r w:rsidR="003C7AB2">
          <w:rPr>
            <w:noProof/>
            <w:webHidden/>
          </w:rPr>
        </w:r>
        <w:r w:rsidR="003C7AB2">
          <w:rPr>
            <w:noProof/>
            <w:webHidden/>
          </w:rPr>
          <w:fldChar w:fldCharType="separate"/>
        </w:r>
        <w:r w:rsidR="00F41DC9">
          <w:rPr>
            <w:noProof/>
            <w:webHidden/>
          </w:rPr>
          <w:t>30</w:t>
        </w:r>
        <w:r w:rsidR="003C7AB2">
          <w:rPr>
            <w:noProof/>
            <w:webHidden/>
          </w:rPr>
          <w:fldChar w:fldCharType="end"/>
        </w:r>
      </w:hyperlink>
    </w:p>
    <w:p w14:paraId="0DBE7F61" w14:textId="77777777" w:rsidR="003C7AB2" w:rsidRDefault="008C4B9B">
      <w:pPr>
        <w:pStyle w:val="TOC1"/>
        <w:rPr>
          <w:rFonts w:eastAsiaTheme="minorEastAsia" w:cstheme="minorBidi"/>
          <w:noProof/>
          <w:lang w:bidi="ar-SA"/>
        </w:rPr>
      </w:pPr>
      <w:hyperlink w:anchor="_Toc500416135" w:history="1">
        <w:r w:rsidR="003C7AB2" w:rsidRPr="00A9530A">
          <w:rPr>
            <w:rStyle w:val="Hyperlink"/>
            <w:noProof/>
          </w:rPr>
          <w:t>References</w:t>
        </w:r>
        <w:r w:rsidR="003C7AB2">
          <w:rPr>
            <w:noProof/>
            <w:webHidden/>
          </w:rPr>
          <w:tab/>
        </w:r>
        <w:r w:rsidR="003C7AB2">
          <w:rPr>
            <w:noProof/>
            <w:webHidden/>
          </w:rPr>
          <w:fldChar w:fldCharType="begin"/>
        </w:r>
        <w:r w:rsidR="003C7AB2">
          <w:rPr>
            <w:noProof/>
            <w:webHidden/>
          </w:rPr>
          <w:instrText xml:space="preserve"> PAGEREF _Toc500416135 \h </w:instrText>
        </w:r>
        <w:r w:rsidR="003C7AB2">
          <w:rPr>
            <w:noProof/>
            <w:webHidden/>
          </w:rPr>
        </w:r>
        <w:r w:rsidR="003C7AB2">
          <w:rPr>
            <w:noProof/>
            <w:webHidden/>
          </w:rPr>
          <w:fldChar w:fldCharType="separate"/>
        </w:r>
        <w:r w:rsidR="00F41DC9">
          <w:rPr>
            <w:noProof/>
            <w:webHidden/>
          </w:rPr>
          <w:t>31</w:t>
        </w:r>
        <w:r w:rsidR="003C7AB2">
          <w:rPr>
            <w:noProof/>
            <w:webHidden/>
          </w:rPr>
          <w:fldChar w:fldCharType="end"/>
        </w:r>
      </w:hyperlink>
    </w:p>
    <w:p w14:paraId="6029707F" w14:textId="77777777" w:rsidR="00DA1971" w:rsidRDefault="00AA4AED" w:rsidP="00DA1971">
      <w:r>
        <w:fldChar w:fldCharType="end"/>
      </w:r>
      <w:r w:rsidR="00C92079">
        <w:t xml:space="preserve"> </w:t>
      </w:r>
    </w:p>
    <w:p w14:paraId="30CDA42F" w14:textId="77777777" w:rsidR="009C4FEF" w:rsidRDefault="00DA1971" w:rsidP="00F41DC9">
      <w:pPr>
        <w:pStyle w:val="Heading1"/>
      </w:pPr>
      <w:r>
        <w:br w:type="page"/>
      </w:r>
      <w:bookmarkStart w:id="2" w:name="_Toc310579465"/>
      <w:bookmarkStart w:id="3" w:name="_Toc500416123"/>
      <w:r>
        <w:lastRenderedPageBreak/>
        <w:t>List of Tables</w:t>
      </w:r>
      <w:bookmarkEnd w:id="2"/>
      <w:bookmarkEnd w:id="3"/>
    </w:p>
    <w:p w14:paraId="5C207611" w14:textId="77777777" w:rsidR="003C7AB2"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500416102" w:history="1">
        <w:r w:rsidR="003C7AB2" w:rsidRPr="00012F96">
          <w:rPr>
            <w:rStyle w:val="Hyperlink"/>
            <w:noProof/>
          </w:rPr>
          <w:t>Table 1 Service level of bridges</w:t>
        </w:r>
        <w:r w:rsidR="003C7AB2">
          <w:rPr>
            <w:noProof/>
            <w:webHidden/>
          </w:rPr>
          <w:tab/>
        </w:r>
        <w:r w:rsidR="003C7AB2">
          <w:rPr>
            <w:noProof/>
            <w:webHidden/>
          </w:rPr>
          <w:fldChar w:fldCharType="begin"/>
        </w:r>
        <w:r w:rsidR="003C7AB2">
          <w:rPr>
            <w:noProof/>
            <w:webHidden/>
          </w:rPr>
          <w:instrText xml:space="preserve"> PAGEREF _Toc500416102 \h </w:instrText>
        </w:r>
        <w:r w:rsidR="003C7AB2">
          <w:rPr>
            <w:noProof/>
            <w:webHidden/>
          </w:rPr>
        </w:r>
        <w:r w:rsidR="003C7AB2">
          <w:rPr>
            <w:noProof/>
            <w:webHidden/>
          </w:rPr>
          <w:fldChar w:fldCharType="separate"/>
        </w:r>
        <w:r w:rsidR="00F41DC9">
          <w:rPr>
            <w:noProof/>
            <w:webHidden/>
          </w:rPr>
          <w:t>12</w:t>
        </w:r>
        <w:r w:rsidR="003C7AB2">
          <w:rPr>
            <w:noProof/>
            <w:webHidden/>
          </w:rPr>
          <w:fldChar w:fldCharType="end"/>
        </w:r>
      </w:hyperlink>
    </w:p>
    <w:p w14:paraId="645E3F98" w14:textId="77777777" w:rsidR="003C7AB2" w:rsidRDefault="008C4B9B">
      <w:pPr>
        <w:pStyle w:val="TableofFigures"/>
        <w:tabs>
          <w:tab w:val="right" w:leader="dot" w:pos="8486"/>
        </w:tabs>
        <w:rPr>
          <w:rFonts w:eastAsiaTheme="minorEastAsia" w:cstheme="minorBidi"/>
          <w:noProof/>
          <w:lang w:bidi="ar-SA"/>
        </w:rPr>
      </w:pPr>
      <w:hyperlink w:anchor="_Toc500416103" w:history="1">
        <w:r w:rsidR="003C7AB2" w:rsidRPr="00012F96">
          <w:rPr>
            <w:rStyle w:val="Hyperlink"/>
            <w:noProof/>
          </w:rPr>
          <w:t>Table 2 Summary of formulation</w:t>
        </w:r>
        <w:r w:rsidR="003C7AB2">
          <w:rPr>
            <w:noProof/>
            <w:webHidden/>
          </w:rPr>
          <w:tab/>
        </w:r>
        <w:r w:rsidR="003C7AB2">
          <w:rPr>
            <w:noProof/>
            <w:webHidden/>
          </w:rPr>
          <w:fldChar w:fldCharType="begin"/>
        </w:r>
        <w:r w:rsidR="003C7AB2">
          <w:rPr>
            <w:noProof/>
            <w:webHidden/>
          </w:rPr>
          <w:instrText xml:space="preserve"> PAGEREF _Toc500416103 \h </w:instrText>
        </w:r>
        <w:r w:rsidR="003C7AB2">
          <w:rPr>
            <w:noProof/>
            <w:webHidden/>
          </w:rPr>
        </w:r>
        <w:r w:rsidR="003C7AB2">
          <w:rPr>
            <w:noProof/>
            <w:webHidden/>
          </w:rPr>
          <w:fldChar w:fldCharType="separate"/>
        </w:r>
        <w:r w:rsidR="00F41DC9">
          <w:rPr>
            <w:noProof/>
            <w:webHidden/>
          </w:rPr>
          <w:t>13</w:t>
        </w:r>
        <w:r w:rsidR="003C7AB2">
          <w:rPr>
            <w:noProof/>
            <w:webHidden/>
          </w:rPr>
          <w:fldChar w:fldCharType="end"/>
        </w:r>
      </w:hyperlink>
    </w:p>
    <w:p w14:paraId="0EBA86C2" w14:textId="77777777" w:rsidR="003C7AB2" w:rsidRDefault="008C4B9B">
      <w:pPr>
        <w:pStyle w:val="TableofFigures"/>
        <w:tabs>
          <w:tab w:val="right" w:leader="dot" w:pos="8486"/>
        </w:tabs>
        <w:rPr>
          <w:rFonts w:eastAsiaTheme="minorEastAsia" w:cstheme="minorBidi"/>
          <w:noProof/>
          <w:lang w:bidi="ar-SA"/>
        </w:rPr>
      </w:pPr>
      <w:hyperlink w:anchor="_Toc500416104" w:history="1">
        <w:r w:rsidR="003C7AB2" w:rsidRPr="00012F96">
          <w:rPr>
            <w:rStyle w:val="Hyperlink"/>
            <w:noProof/>
          </w:rPr>
          <w:t>Table 3 SRT results from Nash equilibrium solution</w:t>
        </w:r>
        <w:r w:rsidR="003C7AB2">
          <w:rPr>
            <w:noProof/>
            <w:webHidden/>
          </w:rPr>
          <w:tab/>
        </w:r>
        <w:r w:rsidR="003C7AB2">
          <w:rPr>
            <w:noProof/>
            <w:webHidden/>
          </w:rPr>
          <w:fldChar w:fldCharType="begin"/>
        </w:r>
        <w:r w:rsidR="003C7AB2">
          <w:rPr>
            <w:noProof/>
            <w:webHidden/>
          </w:rPr>
          <w:instrText xml:space="preserve"> PAGEREF _Toc500416104 \h </w:instrText>
        </w:r>
        <w:r w:rsidR="003C7AB2">
          <w:rPr>
            <w:noProof/>
            <w:webHidden/>
          </w:rPr>
        </w:r>
        <w:r w:rsidR="003C7AB2">
          <w:rPr>
            <w:noProof/>
            <w:webHidden/>
          </w:rPr>
          <w:fldChar w:fldCharType="separate"/>
        </w:r>
        <w:r w:rsidR="00F41DC9">
          <w:rPr>
            <w:noProof/>
            <w:webHidden/>
          </w:rPr>
          <w:t>20</w:t>
        </w:r>
        <w:r w:rsidR="003C7AB2">
          <w:rPr>
            <w:noProof/>
            <w:webHidden/>
          </w:rPr>
          <w:fldChar w:fldCharType="end"/>
        </w:r>
      </w:hyperlink>
    </w:p>
    <w:p w14:paraId="24D08078" w14:textId="77777777" w:rsidR="003C7AB2" w:rsidRDefault="008C4B9B">
      <w:pPr>
        <w:pStyle w:val="TableofFigures"/>
        <w:tabs>
          <w:tab w:val="right" w:leader="dot" w:pos="8486"/>
        </w:tabs>
        <w:rPr>
          <w:rFonts w:eastAsiaTheme="minorEastAsia" w:cstheme="minorBidi"/>
          <w:noProof/>
          <w:lang w:bidi="ar-SA"/>
        </w:rPr>
      </w:pPr>
      <w:hyperlink w:anchor="_Toc500416105" w:history="1">
        <w:r w:rsidR="003C7AB2" w:rsidRPr="00012F96">
          <w:rPr>
            <w:rStyle w:val="Hyperlink"/>
            <w:noProof/>
          </w:rPr>
          <w:t>Table 4 Scenario 1 optimal schedule result</w:t>
        </w:r>
        <w:r w:rsidR="003C7AB2">
          <w:rPr>
            <w:noProof/>
            <w:webHidden/>
          </w:rPr>
          <w:tab/>
        </w:r>
        <w:r w:rsidR="003C7AB2">
          <w:rPr>
            <w:noProof/>
            <w:webHidden/>
          </w:rPr>
          <w:fldChar w:fldCharType="begin"/>
        </w:r>
        <w:r w:rsidR="003C7AB2">
          <w:rPr>
            <w:noProof/>
            <w:webHidden/>
          </w:rPr>
          <w:instrText xml:space="preserve"> PAGEREF _Toc500416105 \h </w:instrText>
        </w:r>
        <w:r w:rsidR="003C7AB2">
          <w:rPr>
            <w:noProof/>
            <w:webHidden/>
          </w:rPr>
        </w:r>
        <w:r w:rsidR="003C7AB2">
          <w:rPr>
            <w:noProof/>
            <w:webHidden/>
          </w:rPr>
          <w:fldChar w:fldCharType="separate"/>
        </w:r>
        <w:r w:rsidR="00F41DC9">
          <w:rPr>
            <w:noProof/>
            <w:webHidden/>
          </w:rPr>
          <w:t>22</w:t>
        </w:r>
        <w:r w:rsidR="003C7AB2">
          <w:rPr>
            <w:noProof/>
            <w:webHidden/>
          </w:rPr>
          <w:fldChar w:fldCharType="end"/>
        </w:r>
      </w:hyperlink>
    </w:p>
    <w:p w14:paraId="6DDD33B6" w14:textId="77777777" w:rsidR="003C7AB2" w:rsidRDefault="008C4B9B">
      <w:pPr>
        <w:pStyle w:val="TableofFigures"/>
        <w:tabs>
          <w:tab w:val="right" w:leader="dot" w:pos="8486"/>
        </w:tabs>
        <w:rPr>
          <w:rFonts w:eastAsiaTheme="minorEastAsia" w:cstheme="minorBidi"/>
          <w:noProof/>
          <w:lang w:bidi="ar-SA"/>
        </w:rPr>
      </w:pPr>
      <w:hyperlink w:anchor="_Toc500416106" w:history="1">
        <w:r w:rsidR="003C7AB2" w:rsidRPr="00012F96">
          <w:rPr>
            <w:rStyle w:val="Hyperlink"/>
            <w:noProof/>
          </w:rPr>
          <w:t>Table 5Scenario 2 result</w:t>
        </w:r>
        <w:r w:rsidR="003C7AB2">
          <w:rPr>
            <w:noProof/>
            <w:webHidden/>
          </w:rPr>
          <w:tab/>
        </w:r>
        <w:r w:rsidR="003C7AB2">
          <w:rPr>
            <w:noProof/>
            <w:webHidden/>
          </w:rPr>
          <w:fldChar w:fldCharType="begin"/>
        </w:r>
        <w:r w:rsidR="003C7AB2">
          <w:rPr>
            <w:noProof/>
            <w:webHidden/>
          </w:rPr>
          <w:instrText xml:space="preserve"> PAGEREF _Toc500416106 \h </w:instrText>
        </w:r>
        <w:r w:rsidR="003C7AB2">
          <w:rPr>
            <w:noProof/>
            <w:webHidden/>
          </w:rPr>
        </w:r>
        <w:r w:rsidR="003C7AB2">
          <w:rPr>
            <w:noProof/>
            <w:webHidden/>
          </w:rPr>
          <w:fldChar w:fldCharType="separate"/>
        </w:r>
        <w:r w:rsidR="00F41DC9">
          <w:rPr>
            <w:noProof/>
            <w:webHidden/>
          </w:rPr>
          <w:t>24</w:t>
        </w:r>
        <w:r w:rsidR="003C7AB2">
          <w:rPr>
            <w:noProof/>
            <w:webHidden/>
          </w:rPr>
          <w:fldChar w:fldCharType="end"/>
        </w:r>
      </w:hyperlink>
    </w:p>
    <w:p w14:paraId="5A15CF31" w14:textId="77777777" w:rsidR="003C7AB2" w:rsidRDefault="008C4B9B">
      <w:pPr>
        <w:pStyle w:val="TableofFigures"/>
        <w:tabs>
          <w:tab w:val="right" w:leader="dot" w:pos="8486"/>
        </w:tabs>
        <w:rPr>
          <w:rFonts w:eastAsiaTheme="minorEastAsia" w:cstheme="minorBidi"/>
          <w:noProof/>
          <w:lang w:bidi="ar-SA"/>
        </w:rPr>
      </w:pPr>
      <w:hyperlink w:anchor="_Toc500416107" w:history="1">
        <w:r w:rsidR="003C7AB2" w:rsidRPr="00012F96">
          <w:rPr>
            <w:rStyle w:val="Hyperlink"/>
            <w:noProof/>
          </w:rPr>
          <w:t>Table 6 Scenario 3 result</w:t>
        </w:r>
        <w:r w:rsidR="003C7AB2">
          <w:rPr>
            <w:noProof/>
            <w:webHidden/>
          </w:rPr>
          <w:tab/>
        </w:r>
        <w:r w:rsidR="003C7AB2">
          <w:rPr>
            <w:noProof/>
            <w:webHidden/>
          </w:rPr>
          <w:fldChar w:fldCharType="begin"/>
        </w:r>
        <w:r w:rsidR="003C7AB2">
          <w:rPr>
            <w:noProof/>
            <w:webHidden/>
          </w:rPr>
          <w:instrText xml:space="preserve"> PAGEREF _Toc500416107 \h </w:instrText>
        </w:r>
        <w:r w:rsidR="003C7AB2">
          <w:rPr>
            <w:noProof/>
            <w:webHidden/>
          </w:rPr>
        </w:r>
        <w:r w:rsidR="003C7AB2">
          <w:rPr>
            <w:noProof/>
            <w:webHidden/>
          </w:rPr>
          <w:fldChar w:fldCharType="separate"/>
        </w:r>
        <w:r w:rsidR="00F41DC9">
          <w:rPr>
            <w:noProof/>
            <w:webHidden/>
          </w:rPr>
          <w:t>26</w:t>
        </w:r>
        <w:r w:rsidR="003C7AB2">
          <w:rPr>
            <w:noProof/>
            <w:webHidden/>
          </w:rPr>
          <w:fldChar w:fldCharType="end"/>
        </w:r>
      </w:hyperlink>
    </w:p>
    <w:p w14:paraId="11BA713B" w14:textId="77777777" w:rsidR="003C7AB2" w:rsidRDefault="008C4B9B">
      <w:pPr>
        <w:pStyle w:val="TableofFigures"/>
        <w:tabs>
          <w:tab w:val="right" w:leader="dot" w:pos="8486"/>
        </w:tabs>
        <w:rPr>
          <w:rFonts w:eastAsiaTheme="minorEastAsia" w:cstheme="minorBidi"/>
          <w:noProof/>
          <w:lang w:bidi="ar-SA"/>
        </w:rPr>
      </w:pPr>
      <w:hyperlink w:anchor="_Toc500416108" w:history="1">
        <w:r w:rsidR="003C7AB2" w:rsidRPr="00012F96">
          <w:rPr>
            <w:rStyle w:val="Hyperlink"/>
            <w:noProof/>
          </w:rPr>
          <w:t>Table 7 Scenario 4 result</w:t>
        </w:r>
        <w:r w:rsidR="003C7AB2">
          <w:rPr>
            <w:noProof/>
            <w:webHidden/>
          </w:rPr>
          <w:tab/>
        </w:r>
        <w:r w:rsidR="003C7AB2">
          <w:rPr>
            <w:noProof/>
            <w:webHidden/>
          </w:rPr>
          <w:fldChar w:fldCharType="begin"/>
        </w:r>
        <w:r w:rsidR="003C7AB2">
          <w:rPr>
            <w:noProof/>
            <w:webHidden/>
          </w:rPr>
          <w:instrText xml:space="preserve"> PAGEREF _Toc500416108 \h </w:instrText>
        </w:r>
        <w:r w:rsidR="003C7AB2">
          <w:rPr>
            <w:noProof/>
            <w:webHidden/>
          </w:rPr>
        </w:r>
        <w:r w:rsidR="003C7AB2">
          <w:rPr>
            <w:noProof/>
            <w:webHidden/>
          </w:rPr>
          <w:fldChar w:fldCharType="separate"/>
        </w:r>
        <w:r w:rsidR="00F41DC9">
          <w:rPr>
            <w:noProof/>
            <w:webHidden/>
          </w:rPr>
          <w:t>28</w:t>
        </w:r>
        <w:r w:rsidR="003C7AB2">
          <w:rPr>
            <w:noProof/>
            <w:webHidden/>
          </w:rPr>
          <w:fldChar w:fldCharType="end"/>
        </w:r>
      </w:hyperlink>
    </w:p>
    <w:p w14:paraId="060C2346" w14:textId="5C3943AA" w:rsidR="009C4FEF" w:rsidRPr="00EE3EDB" w:rsidRDefault="00AA4AED" w:rsidP="00F41DC9">
      <w:pPr>
        <w:pStyle w:val="Heading1"/>
      </w:pPr>
      <w:r>
        <w:fldChar w:fldCharType="end"/>
      </w:r>
      <w:r w:rsidR="00DA1971">
        <w:br w:type="page"/>
      </w:r>
      <w:bookmarkStart w:id="4" w:name="_Toc310579466"/>
      <w:bookmarkStart w:id="5" w:name="_Toc50041612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AB1F4DF" w14:textId="77777777" w:rsidR="003C7AB2"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w:anchor="_Toc500416109" w:history="1">
        <w:r w:rsidR="003C7AB2" w:rsidRPr="002D17E0">
          <w:rPr>
            <w:rStyle w:val="Hyperlink"/>
            <w:noProof/>
          </w:rPr>
          <w:t>Figure 1 Stages of resilience</w:t>
        </w:r>
        <w:r w:rsidR="003C7AB2">
          <w:rPr>
            <w:noProof/>
            <w:webHidden/>
          </w:rPr>
          <w:tab/>
        </w:r>
        <w:r w:rsidR="003C7AB2">
          <w:rPr>
            <w:noProof/>
            <w:webHidden/>
          </w:rPr>
          <w:fldChar w:fldCharType="begin"/>
        </w:r>
        <w:r w:rsidR="003C7AB2">
          <w:rPr>
            <w:noProof/>
            <w:webHidden/>
          </w:rPr>
          <w:instrText xml:space="preserve"> PAGEREF _Toc500416109 \h </w:instrText>
        </w:r>
        <w:r w:rsidR="003C7AB2">
          <w:rPr>
            <w:noProof/>
            <w:webHidden/>
          </w:rPr>
        </w:r>
        <w:r w:rsidR="003C7AB2">
          <w:rPr>
            <w:noProof/>
            <w:webHidden/>
          </w:rPr>
          <w:fldChar w:fldCharType="separate"/>
        </w:r>
        <w:r w:rsidR="00F41DC9">
          <w:rPr>
            <w:noProof/>
            <w:webHidden/>
          </w:rPr>
          <w:t>7</w:t>
        </w:r>
        <w:r w:rsidR="003C7AB2">
          <w:rPr>
            <w:noProof/>
            <w:webHidden/>
          </w:rPr>
          <w:fldChar w:fldCharType="end"/>
        </w:r>
      </w:hyperlink>
    </w:p>
    <w:p w14:paraId="380BCA95" w14:textId="77777777" w:rsidR="003C7AB2" w:rsidRDefault="008C4B9B">
      <w:pPr>
        <w:pStyle w:val="TableofFigures"/>
        <w:tabs>
          <w:tab w:val="right" w:leader="dot" w:pos="8486"/>
        </w:tabs>
        <w:rPr>
          <w:rFonts w:eastAsiaTheme="minorEastAsia" w:cstheme="minorBidi"/>
          <w:noProof/>
          <w:lang w:bidi="ar-SA"/>
        </w:rPr>
      </w:pPr>
      <w:hyperlink w:anchor="_Toc500416110" w:history="1">
        <w:r w:rsidR="003C7AB2" w:rsidRPr="002D17E0">
          <w:rPr>
            <w:rStyle w:val="Hyperlink"/>
            <w:noProof/>
          </w:rPr>
          <w:t>Figure 2 Example of IPW</w:t>
        </w:r>
        <w:r w:rsidR="003C7AB2">
          <w:rPr>
            <w:noProof/>
            <w:webHidden/>
          </w:rPr>
          <w:tab/>
        </w:r>
        <w:r w:rsidR="003C7AB2">
          <w:rPr>
            <w:noProof/>
            <w:webHidden/>
          </w:rPr>
          <w:fldChar w:fldCharType="begin"/>
        </w:r>
        <w:r w:rsidR="003C7AB2">
          <w:rPr>
            <w:noProof/>
            <w:webHidden/>
          </w:rPr>
          <w:instrText xml:space="preserve"> PAGEREF _Toc500416110 \h </w:instrText>
        </w:r>
        <w:r w:rsidR="003C7AB2">
          <w:rPr>
            <w:noProof/>
            <w:webHidden/>
          </w:rPr>
        </w:r>
        <w:r w:rsidR="003C7AB2">
          <w:rPr>
            <w:noProof/>
            <w:webHidden/>
          </w:rPr>
          <w:fldChar w:fldCharType="separate"/>
        </w:r>
        <w:r w:rsidR="00F41DC9">
          <w:rPr>
            <w:noProof/>
            <w:webHidden/>
          </w:rPr>
          <w:t>9</w:t>
        </w:r>
        <w:r w:rsidR="003C7AB2">
          <w:rPr>
            <w:noProof/>
            <w:webHidden/>
          </w:rPr>
          <w:fldChar w:fldCharType="end"/>
        </w:r>
      </w:hyperlink>
    </w:p>
    <w:p w14:paraId="3767791E" w14:textId="77777777" w:rsidR="003C7AB2" w:rsidRDefault="008C4B9B">
      <w:pPr>
        <w:pStyle w:val="TableofFigures"/>
        <w:tabs>
          <w:tab w:val="right" w:leader="dot" w:pos="8486"/>
        </w:tabs>
        <w:rPr>
          <w:rFonts w:eastAsiaTheme="minorEastAsia" w:cstheme="minorBidi"/>
          <w:noProof/>
          <w:lang w:bidi="ar-SA"/>
        </w:rPr>
      </w:pPr>
      <w:hyperlink w:anchor="_Toc500416111" w:history="1">
        <w:r w:rsidR="003C7AB2" w:rsidRPr="002D17E0">
          <w:rPr>
            <w:rStyle w:val="Hyperlink"/>
            <w:noProof/>
          </w:rPr>
          <w:t>Figure 3 Calculation of IPW for each owner</w:t>
        </w:r>
        <w:r w:rsidR="003C7AB2">
          <w:rPr>
            <w:noProof/>
            <w:webHidden/>
          </w:rPr>
          <w:tab/>
        </w:r>
        <w:r w:rsidR="003C7AB2">
          <w:rPr>
            <w:noProof/>
            <w:webHidden/>
          </w:rPr>
          <w:fldChar w:fldCharType="begin"/>
        </w:r>
        <w:r w:rsidR="003C7AB2">
          <w:rPr>
            <w:noProof/>
            <w:webHidden/>
          </w:rPr>
          <w:instrText xml:space="preserve"> PAGEREF _Toc500416111 \h </w:instrText>
        </w:r>
        <w:r w:rsidR="003C7AB2">
          <w:rPr>
            <w:noProof/>
            <w:webHidden/>
          </w:rPr>
        </w:r>
        <w:r w:rsidR="003C7AB2">
          <w:rPr>
            <w:noProof/>
            <w:webHidden/>
          </w:rPr>
          <w:fldChar w:fldCharType="separate"/>
        </w:r>
        <w:r w:rsidR="00F41DC9">
          <w:rPr>
            <w:noProof/>
            <w:webHidden/>
          </w:rPr>
          <w:t>9</w:t>
        </w:r>
        <w:r w:rsidR="003C7AB2">
          <w:rPr>
            <w:noProof/>
            <w:webHidden/>
          </w:rPr>
          <w:fldChar w:fldCharType="end"/>
        </w:r>
      </w:hyperlink>
    </w:p>
    <w:p w14:paraId="179E3636" w14:textId="77777777" w:rsidR="003C7AB2" w:rsidRDefault="008C4B9B">
      <w:pPr>
        <w:pStyle w:val="TableofFigures"/>
        <w:tabs>
          <w:tab w:val="right" w:leader="dot" w:pos="8486"/>
        </w:tabs>
        <w:rPr>
          <w:rFonts w:eastAsiaTheme="minorEastAsia" w:cstheme="minorBidi"/>
          <w:noProof/>
          <w:lang w:bidi="ar-SA"/>
        </w:rPr>
      </w:pPr>
      <w:hyperlink w:anchor="_Toc500416112" w:history="1">
        <w:r w:rsidR="003C7AB2" w:rsidRPr="002D17E0">
          <w:rPr>
            <w:rStyle w:val="Hyperlink"/>
            <w:noProof/>
          </w:rPr>
          <w:t>Figure 4 Find shortest path based on different owners</w:t>
        </w:r>
        <w:r w:rsidR="003C7AB2">
          <w:rPr>
            <w:noProof/>
            <w:webHidden/>
          </w:rPr>
          <w:tab/>
        </w:r>
        <w:r w:rsidR="003C7AB2">
          <w:rPr>
            <w:noProof/>
            <w:webHidden/>
          </w:rPr>
          <w:fldChar w:fldCharType="begin"/>
        </w:r>
        <w:r w:rsidR="003C7AB2">
          <w:rPr>
            <w:noProof/>
            <w:webHidden/>
          </w:rPr>
          <w:instrText xml:space="preserve"> PAGEREF _Toc500416112 \h </w:instrText>
        </w:r>
        <w:r w:rsidR="003C7AB2">
          <w:rPr>
            <w:noProof/>
            <w:webHidden/>
          </w:rPr>
        </w:r>
        <w:r w:rsidR="003C7AB2">
          <w:rPr>
            <w:noProof/>
            <w:webHidden/>
          </w:rPr>
          <w:fldChar w:fldCharType="separate"/>
        </w:r>
        <w:r w:rsidR="00F41DC9">
          <w:rPr>
            <w:noProof/>
            <w:webHidden/>
          </w:rPr>
          <w:t>10</w:t>
        </w:r>
        <w:r w:rsidR="003C7AB2">
          <w:rPr>
            <w:noProof/>
            <w:webHidden/>
          </w:rPr>
          <w:fldChar w:fldCharType="end"/>
        </w:r>
      </w:hyperlink>
    </w:p>
    <w:p w14:paraId="2B9285F1" w14:textId="77777777" w:rsidR="003C7AB2" w:rsidRDefault="008C4B9B">
      <w:pPr>
        <w:pStyle w:val="TableofFigures"/>
        <w:tabs>
          <w:tab w:val="right" w:leader="dot" w:pos="8486"/>
        </w:tabs>
        <w:rPr>
          <w:rFonts w:eastAsiaTheme="minorEastAsia" w:cstheme="minorBidi"/>
          <w:noProof/>
          <w:lang w:bidi="ar-SA"/>
        </w:rPr>
      </w:pPr>
      <w:hyperlink w:anchor="_Toc500416113" w:history="1">
        <w:r w:rsidR="003C7AB2" w:rsidRPr="002D17E0">
          <w:rPr>
            <w:rStyle w:val="Hyperlink"/>
            <w:noProof/>
          </w:rPr>
          <w:t>Figure 5 SRT of network performance</w:t>
        </w:r>
        <w:r w:rsidR="003C7AB2">
          <w:rPr>
            <w:noProof/>
            <w:webHidden/>
          </w:rPr>
          <w:tab/>
        </w:r>
        <w:r w:rsidR="003C7AB2">
          <w:rPr>
            <w:noProof/>
            <w:webHidden/>
          </w:rPr>
          <w:fldChar w:fldCharType="begin"/>
        </w:r>
        <w:r w:rsidR="003C7AB2">
          <w:rPr>
            <w:noProof/>
            <w:webHidden/>
          </w:rPr>
          <w:instrText xml:space="preserve"> PAGEREF _Toc500416113 \h </w:instrText>
        </w:r>
        <w:r w:rsidR="003C7AB2">
          <w:rPr>
            <w:noProof/>
            <w:webHidden/>
          </w:rPr>
        </w:r>
        <w:r w:rsidR="003C7AB2">
          <w:rPr>
            <w:noProof/>
            <w:webHidden/>
          </w:rPr>
          <w:fldChar w:fldCharType="separate"/>
        </w:r>
        <w:r w:rsidR="00F41DC9">
          <w:rPr>
            <w:noProof/>
            <w:webHidden/>
          </w:rPr>
          <w:t>14</w:t>
        </w:r>
        <w:r w:rsidR="003C7AB2">
          <w:rPr>
            <w:noProof/>
            <w:webHidden/>
          </w:rPr>
          <w:fldChar w:fldCharType="end"/>
        </w:r>
      </w:hyperlink>
    </w:p>
    <w:p w14:paraId="2F293D9A" w14:textId="77777777" w:rsidR="003C7AB2" w:rsidRDefault="008C4B9B">
      <w:pPr>
        <w:pStyle w:val="TableofFigures"/>
        <w:tabs>
          <w:tab w:val="right" w:leader="dot" w:pos="8486"/>
        </w:tabs>
        <w:rPr>
          <w:rFonts w:eastAsiaTheme="minorEastAsia" w:cstheme="minorBidi"/>
          <w:noProof/>
          <w:lang w:bidi="ar-SA"/>
        </w:rPr>
      </w:pPr>
      <w:hyperlink w:anchor="_Toc500416114" w:history="1">
        <w:r w:rsidR="003C7AB2" w:rsidRPr="002D17E0">
          <w:rPr>
            <w:rStyle w:val="Hyperlink"/>
            <w:noProof/>
          </w:rPr>
          <w:t>Figure 6 Strategic form game</w:t>
        </w:r>
        <w:r w:rsidR="003C7AB2">
          <w:rPr>
            <w:noProof/>
            <w:webHidden/>
          </w:rPr>
          <w:tab/>
        </w:r>
        <w:r w:rsidR="003C7AB2">
          <w:rPr>
            <w:noProof/>
            <w:webHidden/>
          </w:rPr>
          <w:fldChar w:fldCharType="begin"/>
        </w:r>
        <w:r w:rsidR="003C7AB2">
          <w:rPr>
            <w:noProof/>
            <w:webHidden/>
          </w:rPr>
          <w:instrText xml:space="preserve"> PAGEREF _Toc500416114 \h </w:instrText>
        </w:r>
        <w:r w:rsidR="003C7AB2">
          <w:rPr>
            <w:noProof/>
            <w:webHidden/>
          </w:rPr>
        </w:r>
        <w:r w:rsidR="003C7AB2">
          <w:rPr>
            <w:noProof/>
            <w:webHidden/>
          </w:rPr>
          <w:fldChar w:fldCharType="separate"/>
        </w:r>
        <w:r w:rsidR="00F41DC9">
          <w:rPr>
            <w:noProof/>
            <w:webHidden/>
          </w:rPr>
          <w:t>16</w:t>
        </w:r>
        <w:r w:rsidR="003C7AB2">
          <w:rPr>
            <w:noProof/>
            <w:webHidden/>
          </w:rPr>
          <w:fldChar w:fldCharType="end"/>
        </w:r>
      </w:hyperlink>
    </w:p>
    <w:p w14:paraId="5C2D089F" w14:textId="77777777" w:rsidR="003C7AB2" w:rsidRDefault="008C4B9B">
      <w:pPr>
        <w:pStyle w:val="TableofFigures"/>
        <w:tabs>
          <w:tab w:val="right" w:leader="dot" w:pos="8486"/>
        </w:tabs>
        <w:rPr>
          <w:rFonts w:eastAsiaTheme="minorEastAsia" w:cstheme="minorBidi"/>
          <w:noProof/>
          <w:lang w:bidi="ar-SA"/>
        </w:rPr>
      </w:pPr>
      <w:hyperlink w:anchor="_Toc500416115" w:history="1">
        <w:r w:rsidR="003C7AB2" w:rsidRPr="002D17E0">
          <w:rPr>
            <w:rStyle w:val="Hyperlink"/>
            <w:noProof/>
          </w:rPr>
          <w:t>Figure 7 Strategic form of a 2-round finitely repeated game</w:t>
        </w:r>
        <w:r w:rsidR="003C7AB2">
          <w:rPr>
            <w:noProof/>
            <w:webHidden/>
          </w:rPr>
          <w:tab/>
        </w:r>
        <w:r w:rsidR="003C7AB2">
          <w:rPr>
            <w:noProof/>
            <w:webHidden/>
          </w:rPr>
          <w:fldChar w:fldCharType="begin"/>
        </w:r>
        <w:r w:rsidR="003C7AB2">
          <w:rPr>
            <w:noProof/>
            <w:webHidden/>
          </w:rPr>
          <w:instrText xml:space="preserve"> PAGEREF _Toc500416115 \h </w:instrText>
        </w:r>
        <w:r w:rsidR="003C7AB2">
          <w:rPr>
            <w:noProof/>
            <w:webHidden/>
          </w:rPr>
        </w:r>
        <w:r w:rsidR="003C7AB2">
          <w:rPr>
            <w:noProof/>
            <w:webHidden/>
          </w:rPr>
          <w:fldChar w:fldCharType="separate"/>
        </w:r>
        <w:r w:rsidR="00F41DC9">
          <w:rPr>
            <w:noProof/>
            <w:webHidden/>
          </w:rPr>
          <w:t>17</w:t>
        </w:r>
        <w:r w:rsidR="003C7AB2">
          <w:rPr>
            <w:noProof/>
            <w:webHidden/>
          </w:rPr>
          <w:fldChar w:fldCharType="end"/>
        </w:r>
      </w:hyperlink>
    </w:p>
    <w:p w14:paraId="46B0A722" w14:textId="77777777" w:rsidR="003C7AB2" w:rsidRDefault="008C4B9B">
      <w:pPr>
        <w:pStyle w:val="TableofFigures"/>
        <w:tabs>
          <w:tab w:val="right" w:leader="dot" w:pos="8486"/>
        </w:tabs>
        <w:rPr>
          <w:rFonts w:eastAsiaTheme="minorEastAsia" w:cstheme="minorBidi"/>
          <w:noProof/>
          <w:lang w:bidi="ar-SA"/>
        </w:rPr>
      </w:pPr>
      <w:hyperlink w:anchor="_Toc500416116" w:history="1">
        <w:r w:rsidR="003C7AB2" w:rsidRPr="002D17E0">
          <w:rPr>
            <w:rStyle w:val="Hyperlink"/>
            <w:noProof/>
          </w:rPr>
          <w:t>Figure 8 Memphis transportation network</w:t>
        </w:r>
        <w:r w:rsidR="003C7AB2">
          <w:rPr>
            <w:noProof/>
            <w:webHidden/>
          </w:rPr>
          <w:tab/>
        </w:r>
        <w:r w:rsidR="003C7AB2">
          <w:rPr>
            <w:noProof/>
            <w:webHidden/>
          </w:rPr>
          <w:fldChar w:fldCharType="begin"/>
        </w:r>
        <w:r w:rsidR="003C7AB2">
          <w:rPr>
            <w:noProof/>
            <w:webHidden/>
          </w:rPr>
          <w:instrText xml:space="preserve"> PAGEREF _Toc500416116 \h </w:instrText>
        </w:r>
        <w:r w:rsidR="003C7AB2">
          <w:rPr>
            <w:noProof/>
            <w:webHidden/>
          </w:rPr>
        </w:r>
        <w:r w:rsidR="003C7AB2">
          <w:rPr>
            <w:noProof/>
            <w:webHidden/>
          </w:rPr>
          <w:fldChar w:fldCharType="separate"/>
        </w:r>
        <w:r w:rsidR="00F41DC9">
          <w:rPr>
            <w:noProof/>
            <w:webHidden/>
          </w:rPr>
          <w:t>19</w:t>
        </w:r>
        <w:r w:rsidR="003C7AB2">
          <w:rPr>
            <w:noProof/>
            <w:webHidden/>
          </w:rPr>
          <w:fldChar w:fldCharType="end"/>
        </w:r>
      </w:hyperlink>
    </w:p>
    <w:p w14:paraId="0208A85C" w14:textId="77777777" w:rsidR="003C7AB2" w:rsidRDefault="008C4B9B">
      <w:pPr>
        <w:pStyle w:val="TableofFigures"/>
        <w:tabs>
          <w:tab w:val="right" w:leader="dot" w:pos="8486"/>
        </w:tabs>
        <w:rPr>
          <w:rFonts w:eastAsiaTheme="minorEastAsia" w:cstheme="minorBidi"/>
          <w:noProof/>
          <w:lang w:bidi="ar-SA"/>
        </w:rPr>
      </w:pPr>
      <w:hyperlink w:anchor="_Toc500416117" w:history="1">
        <w:r w:rsidR="003C7AB2" w:rsidRPr="002D17E0">
          <w:rPr>
            <w:rStyle w:val="Hyperlink"/>
            <w:noProof/>
          </w:rPr>
          <w:t>Figure 9 Optimal repair schedule for recovery of the network</w:t>
        </w:r>
        <w:r w:rsidR="003C7AB2">
          <w:rPr>
            <w:noProof/>
            <w:webHidden/>
          </w:rPr>
          <w:tab/>
        </w:r>
        <w:r w:rsidR="003C7AB2">
          <w:rPr>
            <w:noProof/>
            <w:webHidden/>
          </w:rPr>
          <w:fldChar w:fldCharType="begin"/>
        </w:r>
        <w:r w:rsidR="003C7AB2">
          <w:rPr>
            <w:noProof/>
            <w:webHidden/>
          </w:rPr>
          <w:instrText xml:space="preserve"> PAGEREF _Toc500416117 \h </w:instrText>
        </w:r>
        <w:r w:rsidR="003C7AB2">
          <w:rPr>
            <w:noProof/>
            <w:webHidden/>
          </w:rPr>
        </w:r>
        <w:r w:rsidR="003C7AB2">
          <w:rPr>
            <w:noProof/>
            <w:webHidden/>
          </w:rPr>
          <w:fldChar w:fldCharType="separate"/>
        </w:r>
        <w:r w:rsidR="00F41DC9">
          <w:rPr>
            <w:noProof/>
            <w:webHidden/>
          </w:rPr>
          <w:t>21</w:t>
        </w:r>
        <w:r w:rsidR="003C7AB2">
          <w:rPr>
            <w:noProof/>
            <w:webHidden/>
          </w:rPr>
          <w:fldChar w:fldCharType="end"/>
        </w:r>
      </w:hyperlink>
    </w:p>
    <w:p w14:paraId="212F7F35" w14:textId="77777777" w:rsidR="003C7AB2" w:rsidRDefault="008C4B9B">
      <w:pPr>
        <w:pStyle w:val="TableofFigures"/>
        <w:tabs>
          <w:tab w:val="right" w:leader="dot" w:pos="8486"/>
        </w:tabs>
        <w:rPr>
          <w:rFonts w:eastAsiaTheme="minorEastAsia" w:cstheme="minorBidi"/>
          <w:noProof/>
          <w:lang w:bidi="ar-SA"/>
        </w:rPr>
      </w:pPr>
      <w:hyperlink w:anchor="_Toc500416118" w:history="1">
        <w:r w:rsidR="003C7AB2" w:rsidRPr="002D17E0">
          <w:rPr>
            <w:rStyle w:val="Hyperlink"/>
            <w:noProof/>
          </w:rPr>
          <w:t>Figure 10 Owner 4 shares resources</w:t>
        </w:r>
        <w:r w:rsidR="003C7AB2">
          <w:rPr>
            <w:noProof/>
            <w:webHidden/>
          </w:rPr>
          <w:tab/>
        </w:r>
        <w:r w:rsidR="003C7AB2">
          <w:rPr>
            <w:noProof/>
            <w:webHidden/>
          </w:rPr>
          <w:fldChar w:fldCharType="begin"/>
        </w:r>
        <w:r w:rsidR="003C7AB2">
          <w:rPr>
            <w:noProof/>
            <w:webHidden/>
          </w:rPr>
          <w:instrText xml:space="preserve"> PAGEREF _Toc500416118 \h </w:instrText>
        </w:r>
        <w:r w:rsidR="003C7AB2">
          <w:rPr>
            <w:noProof/>
            <w:webHidden/>
          </w:rPr>
        </w:r>
        <w:r w:rsidR="003C7AB2">
          <w:rPr>
            <w:noProof/>
            <w:webHidden/>
          </w:rPr>
          <w:fldChar w:fldCharType="separate"/>
        </w:r>
        <w:r w:rsidR="00F41DC9">
          <w:rPr>
            <w:noProof/>
            <w:webHidden/>
          </w:rPr>
          <w:t>23</w:t>
        </w:r>
        <w:r w:rsidR="003C7AB2">
          <w:rPr>
            <w:noProof/>
            <w:webHidden/>
          </w:rPr>
          <w:fldChar w:fldCharType="end"/>
        </w:r>
      </w:hyperlink>
    </w:p>
    <w:p w14:paraId="362FC70F" w14:textId="77777777" w:rsidR="003C7AB2" w:rsidRDefault="008C4B9B">
      <w:pPr>
        <w:pStyle w:val="TableofFigures"/>
        <w:tabs>
          <w:tab w:val="right" w:leader="dot" w:pos="8486"/>
        </w:tabs>
        <w:rPr>
          <w:rFonts w:eastAsiaTheme="minorEastAsia" w:cstheme="minorBidi"/>
          <w:noProof/>
          <w:lang w:bidi="ar-SA"/>
        </w:rPr>
      </w:pPr>
      <w:hyperlink w:anchor="_Toc500416119" w:history="1">
        <w:r w:rsidR="003C7AB2" w:rsidRPr="002D17E0">
          <w:rPr>
            <w:rStyle w:val="Hyperlink"/>
            <w:noProof/>
          </w:rPr>
          <w:t>Figure 11 Owner 1 shares resources</w:t>
        </w:r>
        <w:r w:rsidR="003C7AB2">
          <w:rPr>
            <w:noProof/>
            <w:webHidden/>
          </w:rPr>
          <w:tab/>
        </w:r>
        <w:r w:rsidR="003C7AB2">
          <w:rPr>
            <w:noProof/>
            <w:webHidden/>
          </w:rPr>
          <w:fldChar w:fldCharType="begin"/>
        </w:r>
        <w:r w:rsidR="003C7AB2">
          <w:rPr>
            <w:noProof/>
            <w:webHidden/>
          </w:rPr>
          <w:instrText xml:space="preserve"> PAGEREF _Toc500416119 \h </w:instrText>
        </w:r>
        <w:r w:rsidR="003C7AB2">
          <w:rPr>
            <w:noProof/>
            <w:webHidden/>
          </w:rPr>
        </w:r>
        <w:r w:rsidR="003C7AB2">
          <w:rPr>
            <w:noProof/>
            <w:webHidden/>
          </w:rPr>
          <w:fldChar w:fldCharType="separate"/>
        </w:r>
        <w:r w:rsidR="00F41DC9">
          <w:rPr>
            <w:noProof/>
            <w:webHidden/>
          </w:rPr>
          <w:t>25</w:t>
        </w:r>
        <w:r w:rsidR="003C7AB2">
          <w:rPr>
            <w:noProof/>
            <w:webHidden/>
          </w:rPr>
          <w:fldChar w:fldCharType="end"/>
        </w:r>
      </w:hyperlink>
    </w:p>
    <w:p w14:paraId="61F45AC5" w14:textId="77777777" w:rsidR="003C7AB2" w:rsidRDefault="008C4B9B">
      <w:pPr>
        <w:pStyle w:val="TableofFigures"/>
        <w:tabs>
          <w:tab w:val="right" w:leader="dot" w:pos="8486"/>
        </w:tabs>
        <w:rPr>
          <w:rFonts w:eastAsiaTheme="minorEastAsia" w:cstheme="minorBidi"/>
          <w:noProof/>
          <w:lang w:bidi="ar-SA"/>
        </w:rPr>
      </w:pPr>
      <w:hyperlink w:anchor="_Toc500416120" w:history="1">
        <w:r w:rsidR="003C7AB2" w:rsidRPr="002D17E0">
          <w:rPr>
            <w:rStyle w:val="Hyperlink"/>
            <w:noProof/>
          </w:rPr>
          <w:t>Figure 12 Neither of owners share resources</w:t>
        </w:r>
        <w:r w:rsidR="003C7AB2">
          <w:rPr>
            <w:noProof/>
            <w:webHidden/>
          </w:rPr>
          <w:tab/>
        </w:r>
        <w:r w:rsidR="003C7AB2">
          <w:rPr>
            <w:noProof/>
            <w:webHidden/>
          </w:rPr>
          <w:fldChar w:fldCharType="begin"/>
        </w:r>
        <w:r w:rsidR="003C7AB2">
          <w:rPr>
            <w:noProof/>
            <w:webHidden/>
          </w:rPr>
          <w:instrText xml:space="preserve"> PAGEREF _Toc500416120 \h </w:instrText>
        </w:r>
        <w:r w:rsidR="003C7AB2">
          <w:rPr>
            <w:noProof/>
            <w:webHidden/>
          </w:rPr>
        </w:r>
        <w:r w:rsidR="003C7AB2">
          <w:rPr>
            <w:noProof/>
            <w:webHidden/>
          </w:rPr>
          <w:fldChar w:fldCharType="separate"/>
        </w:r>
        <w:r w:rsidR="00F41DC9">
          <w:rPr>
            <w:noProof/>
            <w:webHidden/>
          </w:rPr>
          <w:t>27</w:t>
        </w:r>
        <w:r w:rsidR="003C7AB2">
          <w:rPr>
            <w:noProof/>
            <w:webHidden/>
          </w:rPr>
          <w:fldChar w:fldCharType="end"/>
        </w:r>
      </w:hyperlink>
    </w:p>
    <w:p w14:paraId="764B2CFA" w14:textId="77777777" w:rsidR="003C7AB2" w:rsidRDefault="008C4B9B">
      <w:pPr>
        <w:pStyle w:val="TableofFigures"/>
        <w:tabs>
          <w:tab w:val="right" w:leader="dot" w:pos="8486"/>
        </w:tabs>
        <w:rPr>
          <w:rFonts w:eastAsiaTheme="minorEastAsia" w:cstheme="minorBidi"/>
          <w:noProof/>
          <w:lang w:bidi="ar-SA"/>
        </w:rPr>
      </w:pPr>
      <w:hyperlink w:anchor="_Toc500416121" w:history="1">
        <w:r w:rsidR="003C7AB2" w:rsidRPr="002D17E0">
          <w:rPr>
            <w:rStyle w:val="Hyperlink"/>
            <w:noProof/>
          </w:rPr>
          <w:t>Figure 13 Comparison of four scenaios result</w:t>
        </w:r>
        <w:r w:rsidR="003C7AB2">
          <w:rPr>
            <w:noProof/>
            <w:webHidden/>
          </w:rPr>
          <w:tab/>
        </w:r>
        <w:r w:rsidR="003C7AB2">
          <w:rPr>
            <w:noProof/>
            <w:webHidden/>
          </w:rPr>
          <w:fldChar w:fldCharType="begin"/>
        </w:r>
        <w:r w:rsidR="003C7AB2">
          <w:rPr>
            <w:noProof/>
            <w:webHidden/>
          </w:rPr>
          <w:instrText xml:space="preserve"> PAGEREF _Toc500416121 \h </w:instrText>
        </w:r>
        <w:r w:rsidR="003C7AB2">
          <w:rPr>
            <w:noProof/>
            <w:webHidden/>
          </w:rPr>
        </w:r>
        <w:r w:rsidR="003C7AB2">
          <w:rPr>
            <w:noProof/>
            <w:webHidden/>
          </w:rPr>
          <w:fldChar w:fldCharType="separate"/>
        </w:r>
        <w:r w:rsidR="00F41DC9">
          <w:rPr>
            <w:noProof/>
            <w:webHidden/>
          </w:rPr>
          <w:t>28</w:t>
        </w:r>
        <w:r w:rsidR="003C7AB2">
          <w:rPr>
            <w:noProof/>
            <w:webHidden/>
          </w:rPr>
          <w:fldChar w:fldCharType="end"/>
        </w:r>
      </w:hyperlink>
    </w:p>
    <w:p w14:paraId="3D0964DD" w14:textId="77777777" w:rsidR="00DA1971" w:rsidRDefault="00AA4AED" w:rsidP="00F41DC9">
      <w:pPr>
        <w:pStyle w:val="Heading1"/>
      </w:pPr>
      <w:r>
        <w:fldChar w:fldCharType="end"/>
      </w:r>
      <w:r w:rsidR="00DA1971">
        <w:br w:type="page"/>
      </w:r>
      <w:bookmarkStart w:id="6" w:name="_Toc310579467"/>
      <w:bookmarkStart w:id="7" w:name="_Toc500416125"/>
      <w:r w:rsidR="00DA1971">
        <w:lastRenderedPageBreak/>
        <w:t>Abstract</w:t>
      </w:r>
      <w:bookmarkEnd w:id="6"/>
      <w:bookmarkEnd w:id="7"/>
    </w:p>
    <w:p w14:paraId="2C6F3772" w14:textId="77777777" w:rsidR="00935E56" w:rsidRDefault="00935E56" w:rsidP="003C7AB2">
      <w:pPr>
        <w:ind w:firstLine="720"/>
        <w:jc w:val="both"/>
      </w:pPr>
      <w:r w:rsidRPr="003C7AB2">
        <w:t>This thesis considers the problem of game theory application in resilience-based road-bridge transportation network. Bridges in a community may be owned and maintained by separated entities. These owners may have different and even competing objectives for the recovering the transportation system after disaster. In this work, we assume that each player attempts to minimize the repair time of damaged bridges after hazards happen. The problem is modeled as an N-player nonzero-sum game. Strategic form and sequential form game are designed to demonstrate methodology.  A genetic algorithm is applied to the computation of the problem. A dataset with hypothetical road-bridge network with 46 nodes and 26 bridges subjected to a scenario seismic event is used to illustrate the proposed methodology.</w:t>
      </w:r>
    </w:p>
    <w:p w14:paraId="41AEDCFE" w14:textId="77777777" w:rsidR="00D95427" w:rsidRPr="003C7AB2" w:rsidRDefault="00D95427" w:rsidP="003C7AB2">
      <w:pPr>
        <w:ind w:firstLine="720"/>
        <w:jc w:val="both"/>
        <w:sectPr w:rsidR="00D95427" w:rsidRPr="003C7AB2" w:rsidSect="00935E56">
          <w:footerReference w:type="default" r:id="rId8"/>
          <w:pgSz w:w="12240" w:h="15840" w:code="1"/>
          <w:pgMar w:top="1440" w:right="1440" w:bottom="1440" w:left="2304" w:header="720" w:footer="720" w:gutter="0"/>
          <w:pgNumType w:fmt="lowerRoman" w:start="4"/>
          <w:cols w:space="720"/>
          <w:docGrid w:linePitch="360"/>
        </w:sectPr>
      </w:pPr>
    </w:p>
    <w:p w14:paraId="6C60C82C" w14:textId="77777777" w:rsidR="00935E56" w:rsidRPr="000F56FF" w:rsidRDefault="00935E56" w:rsidP="00F41DC9">
      <w:pPr>
        <w:pStyle w:val="Heading1"/>
      </w:pPr>
      <w:bookmarkStart w:id="8" w:name="_Toc310579468"/>
      <w:bookmarkStart w:id="9" w:name="_Toc500416126"/>
      <w:r w:rsidRPr="000F56FF">
        <w:lastRenderedPageBreak/>
        <w:t>Chapter 1: Introduction</w:t>
      </w:r>
      <w:bookmarkEnd w:id="8"/>
      <w:bookmarkEnd w:id="9"/>
    </w:p>
    <w:p w14:paraId="57EC4043" w14:textId="77777777" w:rsidR="00935E56" w:rsidRPr="00902CD0" w:rsidRDefault="00935E56" w:rsidP="00935E56">
      <w:pPr>
        <w:ind w:firstLine="720"/>
        <w:jc w:val="both"/>
        <w:rPr>
          <w:rFonts w:ascii="Times New Roman" w:eastAsiaTheme="minorEastAsia" w:hAnsi="Times New Roman"/>
          <w:color w:val="000000" w:themeColor="text1"/>
          <w:lang w:eastAsia="zh-CN"/>
        </w:rPr>
      </w:pPr>
      <w:r w:rsidRPr="00902CD0">
        <w:rPr>
          <w:rFonts w:ascii="Times New Roman" w:eastAsiaTheme="minorEastAsia" w:hAnsi="Times New Roman"/>
          <w:color w:val="000000" w:themeColor="text1"/>
          <w:lang w:eastAsia="zh-CN"/>
        </w:rPr>
        <w:t xml:space="preserve">In road-bridge transportation systems, bridges are especially vulnerable to disaster (e.g. earthquake, flood, terrorism, etc.). </w:t>
      </w:r>
      <w:r>
        <w:rPr>
          <w:rFonts w:ascii="Times New Roman" w:eastAsiaTheme="minorEastAsia" w:hAnsi="Times New Roman"/>
          <w:color w:val="000000" w:themeColor="text1"/>
          <w:lang w:eastAsia="zh-CN"/>
        </w:rPr>
        <w:t>In 2013, t</w:t>
      </w:r>
      <w:r w:rsidRPr="00902CD0">
        <w:rPr>
          <w:rFonts w:ascii="Times New Roman" w:eastAsiaTheme="minorEastAsia" w:hAnsi="Times New Roman"/>
          <w:color w:val="000000" w:themeColor="text1"/>
          <w:lang w:eastAsia="zh-CN"/>
        </w:rPr>
        <w:t xml:space="preserve">here </w:t>
      </w:r>
      <w:r>
        <w:rPr>
          <w:rFonts w:ascii="Times New Roman" w:eastAsiaTheme="minorEastAsia" w:hAnsi="Times New Roman"/>
          <w:color w:val="000000" w:themeColor="text1"/>
          <w:lang w:eastAsia="zh-CN"/>
        </w:rPr>
        <w:t xml:space="preserve">were </w:t>
      </w:r>
      <w:r w:rsidRPr="00902CD0">
        <w:rPr>
          <w:rFonts w:ascii="Times New Roman" w:eastAsiaTheme="minorEastAsia" w:hAnsi="Times New Roman"/>
          <w:color w:val="000000" w:themeColor="text1"/>
          <w:lang w:eastAsia="zh-CN"/>
        </w:rPr>
        <w:t>607,380 brid</w:t>
      </w:r>
      <w:r>
        <w:rPr>
          <w:rFonts w:ascii="Times New Roman" w:eastAsiaTheme="minorEastAsia" w:hAnsi="Times New Roman"/>
          <w:color w:val="000000" w:themeColor="text1"/>
          <w:lang w:eastAsia="zh-CN"/>
        </w:rPr>
        <w:t>ges in the United States. These bridges provide access</w:t>
      </w:r>
      <w:r w:rsidRPr="00902CD0">
        <w:rPr>
          <w:rFonts w:ascii="Times New Roman" w:eastAsiaTheme="minorEastAsia" w:hAnsi="Times New Roman"/>
          <w:color w:val="000000" w:themeColor="text1"/>
          <w:lang w:eastAsia="zh-CN"/>
        </w:rPr>
        <w:t xml:space="preserve"> to roads leading to hospitals, police stations, firehouses, etc., or they might be critical to the economic vitality of the community.  </w:t>
      </w:r>
      <w:r>
        <w:rPr>
          <w:rFonts w:ascii="Times New Roman" w:eastAsiaTheme="minorEastAsia" w:hAnsi="Times New Roman"/>
          <w:color w:val="000000" w:themeColor="text1"/>
          <w:lang w:eastAsia="zh-CN"/>
        </w:rPr>
        <w:t>The Wenchuan earthquake in 2008 damaged 1,657 bridges in China (</w:t>
      </w:r>
      <w:r w:rsidRPr="000838CE">
        <w:rPr>
          <w:rFonts w:ascii="Times New Roman" w:eastAsiaTheme="minorEastAsia" w:hAnsi="Times New Roman"/>
          <w:color w:val="0432FF"/>
          <w:lang w:eastAsia="zh-CN"/>
        </w:rPr>
        <w:t>Zhuang, et al., 2009</w:t>
      </w:r>
      <w:r>
        <w:rPr>
          <w:rFonts w:ascii="Times New Roman" w:eastAsiaTheme="minorEastAsia" w:hAnsi="Times New Roman"/>
          <w:color w:val="000000" w:themeColor="text1"/>
          <w:lang w:eastAsia="zh-CN"/>
        </w:rPr>
        <w:t xml:space="preserve">). </w:t>
      </w:r>
      <w:r w:rsidRPr="00FB2515">
        <w:rPr>
          <w:rFonts w:ascii="Times New Roman" w:eastAsiaTheme="minorEastAsia" w:hAnsi="Times New Roman"/>
          <w:color w:val="000000" w:themeColor="text1"/>
          <w:lang w:eastAsia="zh-CN"/>
        </w:rPr>
        <w:t xml:space="preserve">Democracy Bridge, which spans the </w:t>
      </w:r>
      <w:r>
        <w:rPr>
          <w:rFonts w:ascii="Times New Roman" w:eastAsiaTheme="minorEastAsia" w:hAnsi="Times New Roman"/>
          <w:color w:val="000000" w:themeColor="text1"/>
          <w:lang w:eastAsia="zh-CN"/>
        </w:rPr>
        <w:t>Hondura’s</w:t>
      </w:r>
      <w:r w:rsidRPr="00FB2515">
        <w:rPr>
          <w:rFonts w:ascii="Times New Roman" w:eastAsiaTheme="minorEastAsia" w:hAnsi="Times New Roman"/>
          <w:color w:val="000000" w:themeColor="text1"/>
          <w:lang w:eastAsia="zh-CN"/>
        </w:rPr>
        <w:t xml:space="preserve"> largest river, the Ulua, collapsed in </w:t>
      </w:r>
      <w:r>
        <w:rPr>
          <w:rFonts w:ascii="Times New Roman" w:eastAsiaTheme="minorEastAsia" w:hAnsi="Times New Roman"/>
          <w:color w:val="000000" w:themeColor="text1"/>
          <w:lang w:eastAsia="zh-CN"/>
        </w:rPr>
        <w:t>the earthquake in 2009</w:t>
      </w:r>
      <w:r w:rsidRPr="00FB2515">
        <w:rPr>
          <w:rFonts w:ascii="Times New Roman" w:eastAsiaTheme="minorEastAsia" w:hAnsi="Times New Roman"/>
          <w:color w:val="000000" w:themeColor="text1"/>
          <w:lang w:eastAsia="zh-CN"/>
        </w:rPr>
        <w:t xml:space="preserve">. The bridge is one of two </w:t>
      </w:r>
      <w:r>
        <w:rPr>
          <w:rFonts w:ascii="Times New Roman" w:eastAsiaTheme="minorEastAsia" w:hAnsi="Times New Roman"/>
          <w:color w:val="000000" w:themeColor="text1"/>
          <w:lang w:eastAsia="zh-CN"/>
        </w:rPr>
        <w:t>which connect</w:t>
      </w:r>
      <w:r w:rsidRPr="00FB2515">
        <w:rPr>
          <w:rFonts w:ascii="Times New Roman" w:eastAsiaTheme="minorEastAsia" w:hAnsi="Times New Roman"/>
          <w:color w:val="000000" w:themeColor="text1"/>
          <w:lang w:eastAsia="zh-CN"/>
        </w:rPr>
        <w:t xml:space="preserve"> the northern c</w:t>
      </w:r>
      <w:r>
        <w:rPr>
          <w:rFonts w:ascii="Times New Roman" w:eastAsiaTheme="minorEastAsia" w:hAnsi="Times New Roman"/>
          <w:color w:val="000000" w:themeColor="text1"/>
          <w:lang w:eastAsia="zh-CN"/>
        </w:rPr>
        <w:t>ity of San Pedro Sula, Hondura’s</w:t>
      </w:r>
      <w:r w:rsidRPr="00FB2515">
        <w:rPr>
          <w:rFonts w:ascii="Times New Roman" w:eastAsiaTheme="minorEastAsia" w:hAnsi="Times New Roman"/>
          <w:color w:val="000000" w:themeColor="text1"/>
          <w:lang w:eastAsia="zh-CN"/>
        </w:rPr>
        <w:t xml:space="preserve"> second-largest</w:t>
      </w:r>
      <w:r>
        <w:rPr>
          <w:rFonts w:ascii="Times New Roman" w:eastAsiaTheme="minorEastAsia" w:hAnsi="Times New Roman"/>
          <w:color w:val="000000" w:themeColor="text1"/>
          <w:lang w:eastAsia="zh-CN"/>
        </w:rPr>
        <w:t xml:space="preserve"> city</w:t>
      </w:r>
      <w:r w:rsidRPr="00FB2515">
        <w:rPr>
          <w:rFonts w:ascii="Times New Roman" w:eastAsiaTheme="minorEastAsia" w:hAnsi="Times New Roman"/>
          <w:color w:val="000000" w:themeColor="text1"/>
          <w:lang w:eastAsia="zh-CN"/>
        </w:rPr>
        <w:t>, with the rest of the country.</w:t>
      </w:r>
      <w:r>
        <w:rPr>
          <w:rFonts w:ascii="Times New Roman" w:eastAsiaTheme="minorEastAsia" w:hAnsi="Times New Roman"/>
          <w:color w:val="000000" w:themeColor="text1"/>
          <w:lang w:eastAsia="zh-CN"/>
        </w:rPr>
        <w:t xml:space="preserve"> </w:t>
      </w:r>
      <w:r w:rsidRPr="00902CD0">
        <w:rPr>
          <w:rFonts w:ascii="Times New Roman" w:eastAsiaTheme="minorEastAsia" w:hAnsi="Times New Roman"/>
          <w:color w:val="000000" w:themeColor="text1"/>
          <w:lang w:eastAsia="zh-CN"/>
        </w:rPr>
        <w:t>Determining which bridges in a community are the most important and s</w:t>
      </w:r>
      <w:r>
        <w:rPr>
          <w:rFonts w:ascii="Times New Roman" w:eastAsiaTheme="minorEastAsia" w:hAnsi="Times New Roman"/>
          <w:color w:val="000000" w:themeColor="text1"/>
          <w:lang w:eastAsia="zh-CN"/>
        </w:rPr>
        <w:t xml:space="preserve">hould be repaired </w:t>
      </w:r>
      <w:r w:rsidRPr="00902CD0">
        <w:rPr>
          <w:rFonts w:ascii="Times New Roman" w:eastAsiaTheme="minorEastAsia" w:hAnsi="Times New Roman"/>
          <w:color w:val="000000" w:themeColor="text1"/>
          <w:lang w:eastAsia="zh-CN"/>
        </w:rPr>
        <w:t xml:space="preserve">is a basic problem. </w:t>
      </w:r>
    </w:p>
    <w:p w14:paraId="1D6A22FC" w14:textId="77777777" w:rsidR="00935E56" w:rsidRPr="00291909" w:rsidRDefault="00935E56" w:rsidP="00935E56">
      <w:pPr>
        <w:pStyle w:val="p1"/>
        <w:tabs>
          <w:tab w:val="left" w:pos="810"/>
        </w:tabs>
        <w:spacing w:line="480" w:lineRule="auto"/>
        <w:ind w:firstLine="720"/>
        <w:jc w:val="both"/>
        <w:rPr>
          <w:rFonts w:ascii="Times New Roman" w:hAnsi="Times New Roman"/>
          <w:color w:val="000000" w:themeColor="text1"/>
          <w:sz w:val="24"/>
          <w:szCs w:val="24"/>
        </w:rPr>
      </w:pPr>
      <w:r w:rsidRPr="00291909">
        <w:rPr>
          <w:rFonts w:ascii="Times New Roman" w:hAnsi="Times New Roman"/>
          <w:color w:val="000000" w:themeColor="text1"/>
          <w:sz w:val="24"/>
          <w:szCs w:val="24"/>
        </w:rPr>
        <w:t>However, it turns out that bridges of a transportation system in a community are not all control</w:t>
      </w:r>
      <w:r>
        <w:rPr>
          <w:rFonts w:ascii="Times New Roman" w:hAnsi="Times New Roman"/>
          <w:color w:val="000000" w:themeColor="text1"/>
          <w:sz w:val="24"/>
          <w:szCs w:val="24"/>
        </w:rPr>
        <w:t>led</w:t>
      </w:r>
      <w:r w:rsidRPr="00291909">
        <w:rPr>
          <w:rFonts w:ascii="Times New Roman" w:hAnsi="Times New Roman"/>
          <w:color w:val="000000" w:themeColor="text1"/>
          <w:sz w:val="24"/>
          <w:szCs w:val="24"/>
        </w:rPr>
        <w:t xml:space="preserve"> by a single entity</w:t>
      </w:r>
      <w:r>
        <w:rPr>
          <w:rFonts w:ascii="Times New Roman" w:hAnsi="Times New Roman"/>
          <w:color w:val="000000" w:themeColor="text1"/>
          <w:sz w:val="24"/>
          <w:szCs w:val="24"/>
        </w:rPr>
        <w:t>. In fact, a portion of in the community might be owned by the federal government, another set of bridges may be owned by the state, and the others may be owned by the county or other local entities. Different entities</w:t>
      </w:r>
      <w:r w:rsidRPr="00291909">
        <w:rPr>
          <w:rFonts w:ascii="Times New Roman" w:hAnsi="Times New Roman"/>
          <w:color w:val="000000" w:themeColor="text1"/>
          <w:sz w:val="24"/>
          <w:szCs w:val="24"/>
        </w:rPr>
        <w:t xml:space="preserve"> m</w:t>
      </w:r>
      <w:r>
        <w:rPr>
          <w:rFonts w:ascii="Times New Roman" w:hAnsi="Times New Roman"/>
          <w:color w:val="000000" w:themeColor="text1"/>
          <w:sz w:val="24"/>
          <w:szCs w:val="24"/>
        </w:rPr>
        <w:t>ight make decisions based on their</w:t>
      </w:r>
      <w:r w:rsidRPr="00291909">
        <w:rPr>
          <w:rFonts w:ascii="Times New Roman" w:hAnsi="Times New Roman"/>
          <w:color w:val="000000" w:themeColor="text1"/>
          <w:sz w:val="24"/>
          <w:szCs w:val="24"/>
        </w:rPr>
        <w:t xml:space="preserve"> best interest</w:t>
      </w:r>
      <w:r>
        <w:rPr>
          <w:rFonts w:ascii="Times New Roman" w:hAnsi="Times New Roman"/>
          <w:color w:val="000000" w:themeColor="text1"/>
          <w:sz w:val="24"/>
          <w:szCs w:val="24"/>
        </w:rPr>
        <w:t>s</w:t>
      </w:r>
      <w:r w:rsidRPr="00291909">
        <w:rPr>
          <w:rFonts w:ascii="Times New Roman" w:hAnsi="Times New Roman"/>
          <w:color w:val="000000" w:themeColor="text1"/>
          <w:sz w:val="24"/>
          <w:szCs w:val="24"/>
        </w:rPr>
        <w:t>. One can imag</w:t>
      </w:r>
      <w:r>
        <w:rPr>
          <w:rFonts w:ascii="Times New Roman" w:hAnsi="Times New Roman"/>
          <w:color w:val="000000" w:themeColor="text1"/>
          <w:sz w:val="24"/>
          <w:szCs w:val="24"/>
        </w:rPr>
        <w:t>in</w:t>
      </w:r>
      <w:r w:rsidRPr="00291909">
        <w:rPr>
          <w:rFonts w:ascii="Times New Roman" w:hAnsi="Times New Roman"/>
          <w:color w:val="000000" w:themeColor="text1"/>
          <w:sz w:val="24"/>
          <w:szCs w:val="24"/>
        </w:rPr>
        <w:t>e that a finite number of bridges owners repair their</w:t>
      </w:r>
      <w:r>
        <w:rPr>
          <w:rFonts w:ascii="Times New Roman" w:hAnsi="Times New Roman"/>
          <w:color w:val="000000" w:themeColor="text1"/>
          <w:sz w:val="24"/>
          <w:szCs w:val="24"/>
        </w:rPr>
        <w:t xml:space="preserve"> bridges based on their unique priorities</w:t>
      </w:r>
      <w:r w:rsidRPr="00291909">
        <w:rPr>
          <w:rFonts w:ascii="Times New Roman" w:hAnsi="Times New Roman"/>
          <w:color w:val="000000" w:themeColor="text1"/>
          <w:sz w:val="24"/>
          <w:szCs w:val="24"/>
        </w:rPr>
        <w:t>. In such a situat</w:t>
      </w:r>
      <w:r>
        <w:rPr>
          <w:rFonts w:ascii="Times New Roman" w:hAnsi="Times New Roman"/>
          <w:color w:val="000000" w:themeColor="text1"/>
          <w:sz w:val="24"/>
          <w:szCs w:val="24"/>
        </w:rPr>
        <w:t>ion, these owners may compete for</w:t>
      </w:r>
      <w:r w:rsidRPr="00291909">
        <w:rPr>
          <w:rFonts w:ascii="Times New Roman" w:hAnsi="Times New Roman"/>
          <w:color w:val="000000" w:themeColor="text1"/>
          <w:sz w:val="24"/>
          <w:szCs w:val="24"/>
        </w:rPr>
        <w:t xml:space="preserve"> the same resources (</w:t>
      </w:r>
      <w:r>
        <w:rPr>
          <w:rFonts w:ascii="Times New Roman" w:hAnsi="Times New Roman"/>
          <w:color w:val="000000" w:themeColor="text1"/>
          <w:sz w:val="24"/>
          <w:szCs w:val="24"/>
        </w:rPr>
        <w:t xml:space="preserve">e.g. </w:t>
      </w:r>
      <w:r w:rsidRPr="00291909">
        <w:rPr>
          <w:rFonts w:ascii="Times New Roman" w:hAnsi="Times New Roman"/>
          <w:color w:val="000000" w:themeColor="text1"/>
          <w:sz w:val="24"/>
          <w:szCs w:val="24"/>
        </w:rPr>
        <w:t>construction</w:t>
      </w:r>
      <w:r>
        <w:rPr>
          <w:rFonts w:ascii="Times New Roman" w:hAnsi="Times New Roman"/>
          <w:color w:val="000000" w:themeColor="text1"/>
          <w:sz w:val="24"/>
          <w:szCs w:val="24"/>
        </w:rPr>
        <w:t xml:space="preserve"> workers, repair material</w:t>
      </w:r>
      <w:r w:rsidRPr="0029190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291909">
        <w:rPr>
          <w:rFonts w:ascii="Times New Roman" w:hAnsi="Times New Roman"/>
          <w:color w:val="000000" w:themeColor="text1"/>
          <w:sz w:val="24"/>
          <w:szCs w:val="24"/>
        </w:rPr>
        <w:t>and a</w:t>
      </w:r>
      <w:r>
        <w:rPr>
          <w:rFonts w:ascii="Times New Roman" w:hAnsi="Times New Roman"/>
          <w:color w:val="000000" w:themeColor="text1"/>
          <w:sz w:val="24"/>
          <w:szCs w:val="24"/>
        </w:rPr>
        <w:t>ttempt to minimize the repair</w:t>
      </w:r>
      <w:r w:rsidRPr="00291909">
        <w:rPr>
          <w:rFonts w:ascii="Times New Roman" w:hAnsi="Times New Roman"/>
          <w:color w:val="000000" w:themeColor="text1"/>
          <w:sz w:val="24"/>
          <w:szCs w:val="24"/>
        </w:rPr>
        <w:t xml:space="preserve"> time for </w:t>
      </w:r>
      <w:r>
        <w:rPr>
          <w:rFonts w:ascii="Times New Roman" w:hAnsi="Times New Roman"/>
          <w:color w:val="000000" w:themeColor="text1"/>
          <w:sz w:val="24"/>
          <w:szCs w:val="24"/>
        </w:rPr>
        <w:t xml:space="preserve">their own </w:t>
      </w:r>
      <w:r w:rsidRPr="00291909">
        <w:rPr>
          <w:rFonts w:ascii="Times New Roman" w:hAnsi="Times New Roman"/>
          <w:color w:val="000000" w:themeColor="text1"/>
          <w:sz w:val="24"/>
          <w:szCs w:val="24"/>
        </w:rPr>
        <w:t>bridges.</w:t>
      </w:r>
      <w:r w:rsidRPr="00291909">
        <w:rPr>
          <w:rFonts w:ascii="Times New Roman" w:hAnsi="Times New Roman"/>
          <w:color w:val="0432FF"/>
          <w:sz w:val="24"/>
          <w:szCs w:val="24"/>
        </w:rPr>
        <w:t xml:space="preserve"> </w:t>
      </w:r>
      <w:r w:rsidRPr="00291909">
        <w:rPr>
          <w:rFonts w:ascii="Times New Roman" w:hAnsi="Times New Roman"/>
          <w:color w:val="000000" w:themeColor="text1"/>
          <w:sz w:val="24"/>
          <w:szCs w:val="24"/>
        </w:rPr>
        <w:t xml:space="preserve">How to balance the competition among different owners to achieve the best interest for the community is the goal of this paper. </w:t>
      </w:r>
    </w:p>
    <w:p w14:paraId="0BCCCC75" w14:textId="77777777" w:rsidR="00935E56" w:rsidRDefault="00935E56" w:rsidP="00935E56">
      <w:pPr>
        <w:pStyle w:val="p1"/>
        <w:spacing w:line="480" w:lineRule="auto"/>
        <w:ind w:firstLine="720"/>
        <w:jc w:val="both"/>
        <w:rPr>
          <w:rFonts w:ascii="Times New Roman" w:hAnsi="Times New Roman"/>
          <w:color w:val="000000" w:themeColor="text1"/>
          <w:sz w:val="24"/>
          <w:szCs w:val="24"/>
        </w:rPr>
      </w:pPr>
      <w:r w:rsidRPr="00522160">
        <w:rPr>
          <w:rFonts w:ascii="Times New Roman" w:hAnsi="Times New Roman"/>
          <w:color w:val="000000" w:themeColor="text1"/>
        </w:rPr>
        <w:t> </w:t>
      </w:r>
      <w:r w:rsidRPr="00291909">
        <w:rPr>
          <w:rFonts w:ascii="Times New Roman" w:hAnsi="Times New Roman"/>
          <w:color w:val="000000" w:themeColor="text1"/>
          <w:sz w:val="24"/>
          <w:szCs w:val="24"/>
        </w:rPr>
        <w:t>A growing number of literature has been published about mi</w:t>
      </w:r>
      <w:r>
        <w:rPr>
          <w:rFonts w:ascii="Times New Roman" w:hAnsi="Times New Roman"/>
          <w:color w:val="000000" w:themeColor="text1"/>
          <w:sz w:val="24"/>
          <w:szCs w:val="24"/>
        </w:rPr>
        <w:t>tig</w:t>
      </w:r>
      <w:r w:rsidRPr="00291909">
        <w:rPr>
          <w:rFonts w:ascii="Times New Roman" w:hAnsi="Times New Roman"/>
          <w:color w:val="000000" w:themeColor="text1"/>
          <w:sz w:val="24"/>
          <w:szCs w:val="24"/>
        </w:rPr>
        <w:t xml:space="preserve">ating </w:t>
      </w:r>
      <w:r>
        <w:rPr>
          <w:rFonts w:ascii="Times New Roman" w:hAnsi="Times New Roman"/>
          <w:color w:val="000000" w:themeColor="text1"/>
          <w:sz w:val="24"/>
          <w:szCs w:val="24"/>
        </w:rPr>
        <w:t xml:space="preserve">the </w:t>
      </w:r>
      <w:r w:rsidRPr="00291909">
        <w:rPr>
          <w:rFonts w:ascii="Times New Roman" w:hAnsi="Times New Roman"/>
          <w:color w:val="000000" w:themeColor="text1"/>
          <w:sz w:val="24"/>
          <w:szCs w:val="24"/>
        </w:rPr>
        <w:t>hazards of transp</w:t>
      </w:r>
      <w:r>
        <w:rPr>
          <w:rFonts w:ascii="Times New Roman" w:hAnsi="Times New Roman"/>
          <w:color w:val="000000" w:themeColor="text1"/>
          <w:sz w:val="24"/>
          <w:szCs w:val="24"/>
        </w:rPr>
        <w:t>ortation system in a community (</w:t>
      </w:r>
      <w:r w:rsidRPr="00291909">
        <w:rPr>
          <w:rFonts w:ascii="Times New Roman" w:hAnsi="Times New Roman"/>
          <w:color w:val="0432FF"/>
          <w:sz w:val="24"/>
          <w:szCs w:val="24"/>
        </w:rPr>
        <w:t xml:space="preserve">Murray-Tuite, 2006; Ta et al., 2009; Cox et al., 2011; Frangopol and Bocchini, 2011; Ip and Wang, 2011; Cetinkaya et al., 2015; Zhang </w:t>
      </w:r>
      <w:r w:rsidRPr="00291909">
        <w:rPr>
          <w:rFonts w:ascii="Times New Roman" w:hAnsi="Times New Roman"/>
          <w:color w:val="0432FF"/>
          <w:sz w:val="24"/>
          <w:szCs w:val="24"/>
        </w:rPr>
        <w:lastRenderedPageBreak/>
        <w:t>and Wang, 2016; Zhang et al., 2017</w:t>
      </w:r>
      <w:r>
        <w:rPr>
          <w:rFonts w:ascii="Times New Roman" w:hAnsi="Times New Roman"/>
          <w:color w:val="0432FF"/>
          <w:sz w:val="24"/>
          <w:szCs w:val="24"/>
        </w:rPr>
        <w:t>a</w:t>
      </w:r>
      <w:r w:rsidRPr="00291909">
        <w:rPr>
          <w:rFonts w:ascii="Times New Roman" w:hAnsi="Times New Roman"/>
          <w:color w:val="000000" w:themeColor="text1"/>
          <w:sz w:val="24"/>
          <w:szCs w:val="24"/>
        </w:rPr>
        <w:t>).</w:t>
      </w:r>
      <w:r>
        <w:rPr>
          <w:rFonts w:ascii="Times New Roman" w:hAnsi="Times New Roman"/>
          <w:color w:val="000000" w:themeColor="text1"/>
          <w:sz w:val="24"/>
          <w:szCs w:val="24"/>
        </w:rPr>
        <w:t xml:space="preserve"> To the best of our knowledge, none of these studies has attempted to consider whether the different ownership of bridges in the network impact the final result. These studies are based on the </w:t>
      </w:r>
      <w:r w:rsidRPr="005E0A6A">
        <w:rPr>
          <w:rFonts w:ascii="Times New Roman" w:hAnsi="Times New Roman"/>
          <w:color w:val="000000" w:themeColor="text1"/>
          <w:sz w:val="24"/>
          <w:szCs w:val="24"/>
        </w:rPr>
        <w:t xml:space="preserve">implicit assumption of </w:t>
      </w:r>
      <w:r>
        <w:rPr>
          <w:rFonts w:ascii="Times New Roman" w:hAnsi="Times New Roman"/>
          <w:color w:val="000000" w:themeColor="text1"/>
          <w:sz w:val="24"/>
          <w:szCs w:val="24"/>
        </w:rPr>
        <w:t>an existing centralized decision maker with</w:t>
      </w:r>
      <w:r w:rsidRPr="005E0A6A">
        <w:rPr>
          <w:rFonts w:ascii="Times New Roman" w:hAnsi="Times New Roman"/>
          <w:color w:val="000000" w:themeColor="text1"/>
          <w:sz w:val="24"/>
          <w:szCs w:val="24"/>
        </w:rPr>
        <w:t xml:space="preserve"> </w:t>
      </w:r>
      <w:r>
        <w:rPr>
          <w:rFonts w:ascii="Times New Roman" w:hAnsi="Times New Roman"/>
          <w:color w:val="000000" w:themeColor="text1"/>
          <w:sz w:val="24"/>
          <w:szCs w:val="24"/>
        </w:rPr>
        <w:t>sufficient authority to implement an optimal recovery schedule. The overwhelming majority of roads and bridges are owned and maintained by state and local governments in the US. Federally maintained roads and bridges are generally funded only on federal lands and at federal facilities (like military bases). There are also many local private roads, generally serving remote and insulated residences.</w:t>
      </w:r>
      <w:r w:rsidRPr="00DA51C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In most </w:t>
      </w:r>
      <w:r w:rsidRPr="00DA51C5">
        <w:rPr>
          <w:rFonts w:ascii="Times New Roman" w:hAnsi="Times New Roman"/>
          <w:color w:val="000000" w:themeColor="text1"/>
          <w:sz w:val="24"/>
          <w:szCs w:val="24"/>
        </w:rPr>
        <w:t xml:space="preserve">cases, </w:t>
      </w:r>
      <w:r>
        <w:rPr>
          <w:rFonts w:ascii="Times New Roman" w:hAnsi="Times New Roman"/>
          <w:color w:val="000000" w:themeColor="text1"/>
          <w:sz w:val="24"/>
          <w:szCs w:val="24"/>
        </w:rPr>
        <w:t xml:space="preserve">entities have different priorities and interests regarding the maintenance and repair.  </w:t>
      </w:r>
    </w:p>
    <w:p w14:paraId="4ACC4CBD" w14:textId="77777777" w:rsidR="00935E56" w:rsidRPr="006D7A76"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This thesis will focus on repairing bridges owned by different entities during the post-disaster period. As a simplification, we will only consider one competing resource to be shared by multi-owners of transportation components in a community, i.e.  available repair crews. This work will extend previous work by </w:t>
      </w:r>
      <w:r w:rsidRPr="00291909">
        <w:rPr>
          <w:rFonts w:ascii="Times New Roman" w:hAnsi="Times New Roman"/>
          <w:color w:val="0432FF"/>
          <w:sz w:val="24"/>
          <w:szCs w:val="24"/>
        </w:rPr>
        <w:t>Zhang et al., 2017</w:t>
      </w:r>
      <w:r>
        <w:rPr>
          <w:rFonts w:ascii="Times New Roman" w:hAnsi="Times New Roman"/>
          <w:color w:val="0432FF"/>
          <w:sz w:val="24"/>
          <w:szCs w:val="24"/>
        </w:rPr>
        <w:t xml:space="preserve">a </w:t>
      </w:r>
      <w:r w:rsidRPr="000715FD">
        <w:rPr>
          <w:rFonts w:ascii="Times New Roman" w:hAnsi="Times New Roman"/>
          <w:color w:val="000000" w:themeColor="text1"/>
          <w:sz w:val="24"/>
          <w:szCs w:val="24"/>
        </w:rPr>
        <w:t xml:space="preserve">and </w:t>
      </w:r>
      <w:r w:rsidRPr="00291909">
        <w:rPr>
          <w:rFonts w:ascii="Times New Roman" w:hAnsi="Times New Roman"/>
          <w:color w:val="0432FF"/>
          <w:sz w:val="24"/>
          <w:szCs w:val="24"/>
        </w:rPr>
        <w:t>Zhang et al., 2017</w:t>
      </w:r>
      <w:r>
        <w:rPr>
          <w:rFonts w:ascii="Times New Roman" w:hAnsi="Times New Roman"/>
          <w:color w:val="0432FF"/>
          <w:sz w:val="24"/>
          <w:szCs w:val="24"/>
        </w:rPr>
        <w:t xml:space="preserve">b </w:t>
      </w:r>
      <w:r>
        <w:rPr>
          <w:rFonts w:ascii="Times New Roman" w:hAnsi="Times New Roman"/>
          <w:color w:val="000000" w:themeColor="text1"/>
          <w:sz w:val="24"/>
          <w:szCs w:val="24"/>
        </w:rPr>
        <w:t xml:space="preserve">to adopt both the transportation network performance metric they introduce as well as the overall objective function for decision-making during recovery to handle multiple owners. The result of this study illustrates the application by using game theory to determine an optimal repair schedule for each entity of damaged bridges of a community during post-disaster recovery period. </w:t>
      </w:r>
    </w:p>
    <w:p w14:paraId="1AA8DD42" w14:textId="77777777" w:rsidR="00935E56" w:rsidRPr="008D47A0"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The remainder of this thesis will be divided into 4 chapters. Chapter 2 summarizes the literature related to the resilience of post-disaster road-bridge transportation. Chapter 3 describes methodology and defines the measures used to apply game theory to the road-</w:t>
      </w:r>
      <w:r>
        <w:rPr>
          <w:rFonts w:ascii="Times New Roman" w:hAnsi="Times New Roman"/>
          <w:color w:val="000000" w:themeColor="text1"/>
          <w:sz w:val="24"/>
          <w:szCs w:val="24"/>
        </w:rPr>
        <w:lastRenderedPageBreak/>
        <w:t>bridge network. Chapter 4 discusses the result of the methodology applied to the sample case with different scenarios. Chapter 5 provides conclusions based on the work.</w:t>
      </w:r>
      <w:r>
        <w:br w:type="page"/>
      </w:r>
      <w:bookmarkStart w:id="10" w:name="_Toc310579469"/>
    </w:p>
    <w:p w14:paraId="171C5B05" w14:textId="43EDBB05" w:rsidR="00F41DC9" w:rsidRDefault="00935E56" w:rsidP="00F41DC9">
      <w:pPr>
        <w:pStyle w:val="Heading1"/>
      </w:pPr>
      <w:bookmarkStart w:id="11" w:name="_Toc500416127"/>
      <w:r w:rsidRPr="000F56FF">
        <w:lastRenderedPageBreak/>
        <w:t xml:space="preserve">Chapter </w:t>
      </w:r>
      <w:r>
        <w:t>2</w:t>
      </w:r>
      <w:r w:rsidRPr="000F56FF">
        <w:t xml:space="preserve">: </w:t>
      </w:r>
      <w:r>
        <w:t>Background</w:t>
      </w:r>
      <w:bookmarkStart w:id="12" w:name="_Toc500416128"/>
      <w:bookmarkEnd w:id="11"/>
    </w:p>
    <w:p w14:paraId="4A110D16" w14:textId="501BB491" w:rsidR="00935E56" w:rsidRPr="00F41DC9" w:rsidRDefault="00935E56" w:rsidP="00F41DC9">
      <w:pPr>
        <w:pStyle w:val="Heading2"/>
      </w:pPr>
      <w:r w:rsidRPr="00F41DC9">
        <w:t>2.1 Transportation system performance</w:t>
      </w:r>
      <w:bookmarkEnd w:id="12"/>
    </w:p>
    <w:p w14:paraId="0B2FEE45" w14:textId="77777777" w:rsidR="00935E56" w:rsidRPr="00932001" w:rsidRDefault="00935E56" w:rsidP="00935E56">
      <w:pPr>
        <w:ind w:firstLine="720"/>
        <w:jc w:val="both"/>
        <w:rPr>
          <w:rFonts w:ascii="Times New Roman" w:hAnsi="Times New Roman"/>
          <w:color w:val="000000" w:themeColor="text1"/>
        </w:rPr>
      </w:pPr>
      <w:r w:rsidRPr="00932001">
        <w:rPr>
          <w:rFonts w:ascii="Times New Roman" w:hAnsi="Times New Roman"/>
          <w:color w:val="000000" w:themeColor="text1"/>
        </w:rPr>
        <w:t>Current approach for transportation network problem</w:t>
      </w:r>
      <w:r>
        <w:rPr>
          <w:rFonts w:ascii="Times New Roman" w:hAnsi="Times New Roman"/>
          <w:color w:val="000000" w:themeColor="text1"/>
        </w:rPr>
        <w:t>s</w:t>
      </w:r>
      <w:r w:rsidRPr="00932001">
        <w:rPr>
          <w:rFonts w:ascii="Times New Roman" w:hAnsi="Times New Roman"/>
          <w:color w:val="000000" w:themeColor="text1"/>
        </w:rPr>
        <w:t xml:space="preserve"> consider sole ownership</w:t>
      </w:r>
      <w:r>
        <w:rPr>
          <w:rFonts w:ascii="Times New Roman" w:hAnsi="Times New Roman"/>
          <w:color w:val="000000" w:themeColor="text1"/>
        </w:rPr>
        <w:t xml:space="preserve"> of transportation components</w:t>
      </w:r>
      <w:r w:rsidRPr="00932001">
        <w:rPr>
          <w:rFonts w:ascii="Times New Roman" w:hAnsi="Times New Roman"/>
          <w:color w:val="000000" w:themeColor="text1"/>
        </w:rPr>
        <w:t xml:space="preserve"> for the </w:t>
      </w:r>
      <w:r>
        <w:rPr>
          <w:rFonts w:ascii="Times New Roman" w:hAnsi="Times New Roman"/>
          <w:color w:val="000000" w:themeColor="text1"/>
        </w:rPr>
        <w:t xml:space="preserve">decision-making. </w:t>
      </w:r>
    </w:p>
    <w:p w14:paraId="48D48869" w14:textId="77777777" w:rsidR="00935E56" w:rsidRPr="00E64C6F" w:rsidRDefault="00935E56" w:rsidP="00935E56">
      <w:pPr>
        <w:ind w:firstLine="720"/>
        <w:jc w:val="both"/>
        <w:rPr>
          <w:rFonts w:ascii="Times New Roman" w:hAnsi="Times New Roman"/>
          <w:color w:val="000000" w:themeColor="text1"/>
        </w:rPr>
      </w:pPr>
      <w:r w:rsidRPr="007844AE">
        <w:rPr>
          <w:rFonts w:ascii="Times New Roman" w:hAnsi="Times New Roman"/>
          <w:color w:val="0432FF"/>
        </w:rPr>
        <w:t>Chang and Nojima</w:t>
      </w:r>
      <w:r>
        <w:rPr>
          <w:rFonts w:ascii="Times New Roman" w:hAnsi="Times New Roman"/>
          <w:color w:val="0432FF"/>
        </w:rPr>
        <w:t xml:space="preserve"> </w:t>
      </w:r>
      <w:r w:rsidRPr="007844AE">
        <w:rPr>
          <w:rFonts w:ascii="Times New Roman" w:hAnsi="Times New Roman"/>
          <w:color w:val="0432FF"/>
        </w:rPr>
        <w:t>(2001)</w:t>
      </w:r>
      <w:r>
        <w:rPr>
          <w:rFonts w:ascii="Times New Roman" w:hAnsi="Times New Roman"/>
          <w:color w:val="0432FF"/>
        </w:rPr>
        <w:t xml:space="preserve"> </w:t>
      </w:r>
      <w:r>
        <w:rPr>
          <w:rFonts w:ascii="Times New Roman" w:hAnsi="Times New Roman"/>
          <w:color w:val="000000" w:themeColor="text1"/>
        </w:rPr>
        <w:t xml:space="preserve">proposed three performance measures for transportation system of post-disaster situation: total length of network open, total distance-based accessibility and areal distance-based accessibility. The transportation network used in this paper includes railway lines and highways. The paper provides a quantifiable method to evaluate the performance of a transportation system in the post-disaster stage. However, their approach is from the global perspective and does not allow for unique perspective of different decision makers. </w:t>
      </w:r>
      <w:r w:rsidRPr="007844AE">
        <w:rPr>
          <w:rFonts w:ascii="Times New Roman" w:hAnsi="Times New Roman"/>
          <w:color w:val="0432FF"/>
        </w:rPr>
        <w:t>Ip and Wang</w:t>
      </w:r>
      <w:r>
        <w:rPr>
          <w:rFonts w:ascii="Times New Roman" w:hAnsi="Times New Roman"/>
          <w:color w:val="0432FF"/>
        </w:rPr>
        <w:t xml:space="preserve"> </w:t>
      </w:r>
      <w:r w:rsidRPr="007844AE">
        <w:rPr>
          <w:rFonts w:ascii="Times New Roman" w:hAnsi="Times New Roman"/>
          <w:color w:val="0432FF"/>
        </w:rPr>
        <w:t xml:space="preserve">(2011) </w:t>
      </w:r>
      <w:r>
        <w:rPr>
          <w:rFonts w:ascii="Times New Roman" w:hAnsi="Times New Roman"/>
          <w:color w:val="000000" w:themeColor="text1"/>
        </w:rPr>
        <w:t>introduce</w:t>
      </w:r>
      <w:r w:rsidRPr="001845F5">
        <w:rPr>
          <w:rFonts w:ascii="Times New Roman" w:hAnsi="Times New Roman"/>
          <w:color w:val="000000" w:themeColor="text1"/>
        </w:rPr>
        <w:t xml:space="preserve"> </w:t>
      </w:r>
      <w:r>
        <w:rPr>
          <w:rFonts w:ascii="Times New Roman" w:hAnsi="Times New Roman"/>
          <w:color w:val="000000" w:themeColor="text1"/>
        </w:rPr>
        <w:t xml:space="preserve">a quantifiable evaluation approach for resilience. Resilience, defined as the weighted sum of the resilience of all nodes, and friability, defined as the reduction of network resilience resulting from its removal from the network, are discussed to measure the performance of the network. Their approach measuring the network performance is based on the assumption that there is sole decision-maker in the network.  </w:t>
      </w:r>
      <w:r>
        <w:rPr>
          <w:rFonts w:ascii="Times New Roman" w:hAnsi="Times New Roman"/>
          <w:color w:val="0432FF"/>
        </w:rPr>
        <w:t>Zhang, et al.,</w:t>
      </w:r>
      <w:r w:rsidRPr="007844AE">
        <w:rPr>
          <w:rFonts w:ascii="Times New Roman" w:hAnsi="Times New Roman"/>
          <w:color w:val="0432FF"/>
        </w:rPr>
        <w:t xml:space="preserve"> (2017</w:t>
      </w:r>
      <w:r>
        <w:rPr>
          <w:rFonts w:ascii="Times New Roman" w:hAnsi="Times New Roman"/>
          <w:color w:val="0432FF"/>
        </w:rPr>
        <w:t>a</w:t>
      </w:r>
      <w:r w:rsidRPr="007844AE">
        <w:rPr>
          <w:rFonts w:ascii="Times New Roman" w:hAnsi="Times New Roman"/>
          <w:color w:val="0432FF"/>
        </w:rPr>
        <w:t>)</w:t>
      </w:r>
      <w:r w:rsidRPr="007844AE">
        <w:rPr>
          <w:rFonts w:ascii="Times New Roman" w:hAnsi="Times New Roman"/>
          <w:color w:val="000000" w:themeColor="text1"/>
        </w:rPr>
        <w:t xml:space="preserve"> </w:t>
      </w:r>
      <w:r>
        <w:rPr>
          <w:rFonts w:ascii="Times New Roman" w:hAnsi="Times New Roman"/>
          <w:color w:val="000000" w:themeColor="text1"/>
        </w:rPr>
        <w:t xml:space="preserve">presents two metrics for measuring performance of network: total recovery time(TRT) and the skew of the recovery time trajectory (SRT). A recent research from </w:t>
      </w:r>
      <w:r>
        <w:rPr>
          <w:rFonts w:ascii="Times New Roman" w:hAnsi="Times New Roman"/>
          <w:color w:val="0432FF"/>
        </w:rPr>
        <w:t>Zhang, et al.,</w:t>
      </w:r>
      <w:r w:rsidRPr="007844AE">
        <w:rPr>
          <w:rFonts w:ascii="Times New Roman" w:hAnsi="Times New Roman"/>
          <w:color w:val="0432FF"/>
        </w:rPr>
        <w:t xml:space="preserve"> (2017</w:t>
      </w:r>
      <w:r>
        <w:rPr>
          <w:rFonts w:ascii="Times New Roman" w:hAnsi="Times New Roman"/>
          <w:color w:val="0432FF"/>
        </w:rPr>
        <w:t>b</w:t>
      </w:r>
      <w:r w:rsidRPr="007844AE">
        <w:rPr>
          <w:rFonts w:ascii="Times New Roman" w:hAnsi="Times New Roman"/>
          <w:color w:val="0432FF"/>
        </w:rPr>
        <w:t>)</w:t>
      </w:r>
      <w:r>
        <w:rPr>
          <w:rFonts w:ascii="Times New Roman" w:hAnsi="Times New Roman"/>
          <w:color w:val="000000" w:themeColor="text1"/>
        </w:rPr>
        <w:t>, develops a stage-wide decision framework for transportation network. This study defines t</w:t>
      </w:r>
      <w:r w:rsidRPr="007844AE">
        <w:rPr>
          <w:rFonts w:ascii="Times New Roman" w:hAnsi="Times New Roman"/>
          <w:color w:val="000000" w:themeColor="text1"/>
        </w:rPr>
        <w:t>hree network metrics,</w:t>
      </w:r>
      <w:r>
        <w:rPr>
          <w:rFonts w:ascii="Times New Roman" w:hAnsi="Times New Roman"/>
          <w:color w:val="000000" w:themeColor="text1"/>
        </w:rPr>
        <w:t xml:space="preserve"> reliability weighted IPW (RIPW), emergency node-weighted IPW (EIPW) and traffic weighted (TIPW), </w:t>
      </w:r>
      <w:r w:rsidRPr="007844AE">
        <w:rPr>
          <w:rFonts w:ascii="Times New Roman" w:hAnsi="Times New Roman"/>
          <w:color w:val="000000" w:themeColor="text1"/>
        </w:rPr>
        <w:t>each based</w:t>
      </w:r>
      <w:r>
        <w:rPr>
          <w:rFonts w:ascii="Times New Roman" w:hAnsi="Times New Roman"/>
          <w:color w:val="000000" w:themeColor="text1"/>
        </w:rPr>
        <w:t xml:space="preserve"> </w:t>
      </w:r>
      <w:r w:rsidRPr="007844AE">
        <w:rPr>
          <w:rFonts w:ascii="Times New Roman" w:hAnsi="Times New Roman"/>
          <w:color w:val="000000" w:themeColor="text1"/>
        </w:rPr>
        <w:t>on a derivation of the number of independent pathways (IPW) within a roadway system, to measure the</w:t>
      </w:r>
      <w:r>
        <w:rPr>
          <w:rFonts w:ascii="Times New Roman" w:hAnsi="Times New Roman"/>
          <w:color w:val="000000" w:themeColor="text1"/>
        </w:rPr>
        <w:t xml:space="preserve"> </w:t>
      </w:r>
      <w:r w:rsidRPr="007844AE">
        <w:rPr>
          <w:rFonts w:ascii="Times New Roman" w:hAnsi="Times New Roman"/>
          <w:color w:val="000000" w:themeColor="text1"/>
        </w:rPr>
        <w:t>performance of a network in term of its robustness, redundancy, a</w:t>
      </w:r>
      <w:r>
        <w:rPr>
          <w:rFonts w:ascii="Times New Roman" w:hAnsi="Times New Roman"/>
          <w:color w:val="000000" w:themeColor="text1"/>
        </w:rPr>
        <w:t xml:space="preserve">nd recoverability, </w:t>
      </w:r>
      <w:r>
        <w:rPr>
          <w:rFonts w:ascii="Times New Roman" w:hAnsi="Times New Roman"/>
          <w:color w:val="000000" w:themeColor="text1"/>
        </w:rPr>
        <w:lastRenderedPageBreak/>
        <w:t>respectively (</w:t>
      </w:r>
      <w:r>
        <w:rPr>
          <w:rFonts w:ascii="Times New Roman" w:hAnsi="Times New Roman"/>
          <w:color w:val="0432FF"/>
        </w:rPr>
        <w:t xml:space="preserve">Zhang, et </w:t>
      </w:r>
      <w:r w:rsidRPr="007844AE">
        <w:rPr>
          <w:rFonts w:ascii="Times New Roman" w:hAnsi="Times New Roman"/>
          <w:color w:val="0432FF"/>
        </w:rPr>
        <w:t>al</w:t>
      </w:r>
      <w:r>
        <w:rPr>
          <w:rFonts w:ascii="Times New Roman" w:hAnsi="Times New Roman"/>
          <w:color w:val="0432FF"/>
        </w:rPr>
        <w:t>.</w:t>
      </w:r>
      <w:r w:rsidRPr="007844AE">
        <w:rPr>
          <w:rFonts w:ascii="Times New Roman" w:hAnsi="Times New Roman"/>
          <w:color w:val="0432FF"/>
        </w:rPr>
        <w:t>, 2017</w:t>
      </w:r>
      <w:r>
        <w:rPr>
          <w:rFonts w:ascii="Times New Roman" w:hAnsi="Times New Roman"/>
          <w:color w:val="000000" w:themeColor="text1"/>
        </w:rPr>
        <w:t xml:space="preserve">). Again, these two approaches assume a centralized authority for making decision. In this paper, we will extend the concept of SRT to multiple owners. Additionally, this is accomplished by the novel contribution of modified TIPW to also be owner specific. </w:t>
      </w:r>
    </w:p>
    <w:p w14:paraId="1C81F897" w14:textId="77777777" w:rsidR="00935E56" w:rsidRDefault="00935E56" w:rsidP="00935E56">
      <w:pPr>
        <w:ind w:firstLine="720"/>
        <w:jc w:val="both"/>
        <w:rPr>
          <w:rFonts w:ascii="Times New Roman" w:hAnsi="Times New Roman"/>
          <w:color w:val="000000" w:themeColor="text1"/>
        </w:rPr>
      </w:pPr>
      <w:r>
        <w:rPr>
          <w:rFonts w:ascii="Times New Roman" w:hAnsi="Times New Roman"/>
          <w:color w:val="000000" w:themeColor="text1"/>
        </w:rPr>
        <w:t>These studies all present quantifiable evaluation approaches for resilience based on the sole ownership of each components of network, but in reality, each component (roadways, bridges, storm drainages, roadways signs, etc.) of tr</w:t>
      </w:r>
      <w:bookmarkStart w:id="13" w:name="_GoBack"/>
      <w:bookmarkEnd w:id="13"/>
      <w:r>
        <w:rPr>
          <w:rFonts w:ascii="Times New Roman" w:hAnsi="Times New Roman"/>
          <w:color w:val="000000" w:themeColor="text1"/>
        </w:rPr>
        <w:t>ansportation network is assigned to specific entities for certain responsibilities (maintenance, repairing, etc.). On other hand, game theory, is set of tools to model interaction between decision makers with conflicting interests. Game theory is used widely in economics, political science and psychology. Now computer scientists and engineers are using it to rethink their work. There are an increasing number of studies to apply game theory in supply chain (</w:t>
      </w:r>
      <w:r>
        <w:rPr>
          <w:rFonts w:ascii="Times New Roman" w:hAnsi="Times New Roman"/>
          <w:color w:val="0432FF"/>
        </w:rPr>
        <w:t xml:space="preserve">Li </w:t>
      </w:r>
      <w:r w:rsidRPr="00227B14">
        <w:rPr>
          <w:rFonts w:ascii="Times New Roman" w:hAnsi="Times New Roman"/>
          <w:color w:val="0432FF"/>
        </w:rPr>
        <w:t>et al 2013</w:t>
      </w:r>
      <w:r>
        <w:rPr>
          <w:rFonts w:ascii="Times New Roman" w:hAnsi="Times New Roman"/>
          <w:color w:val="0432FF"/>
        </w:rPr>
        <w:t>, Mohebbi et al., 2015</w:t>
      </w:r>
      <w:r>
        <w:rPr>
          <w:rFonts w:ascii="Times New Roman" w:hAnsi="Times New Roman"/>
          <w:color w:val="000000" w:themeColor="text1"/>
        </w:rPr>
        <w:t>), cyber security (</w:t>
      </w:r>
      <w:r>
        <w:rPr>
          <w:rFonts w:ascii="Times New Roman" w:hAnsi="Times New Roman"/>
          <w:color w:val="0432FF"/>
        </w:rPr>
        <w:t xml:space="preserve">Backhaus et </w:t>
      </w:r>
      <w:r w:rsidRPr="00D33F2F">
        <w:rPr>
          <w:rFonts w:ascii="Times New Roman" w:hAnsi="Times New Roman"/>
          <w:color w:val="0432FF"/>
        </w:rPr>
        <w:t>al</w:t>
      </w:r>
      <w:r>
        <w:rPr>
          <w:rFonts w:ascii="Times New Roman" w:hAnsi="Times New Roman"/>
          <w:color w:val="0432FF"/>
        </w:rPr>
        <w:t>.,</w:t>
      </w:r>
      <w:r w:rsidRPr="00D33F2F">
        <w:rPr>
          <w:rFonts w:ascii="Times New Roman" w:hAnsi="Times New Roman"/>
          <w:color w:val="0432FF"/>
        </w:rPr>
        <w:t xml:space="preserve"> 2013</w:t>
      </w:r>
      <w:r>
        <w:rPr>
          <w:rFonts w:ascii="Times New Roman" w:hAnsi="Times New Roman"/>
          <w:color w:val="000000" w:themeColor="text1"/>
        </w:rPr>
        <w:t>), transportation network (</w:t>
      </w:r>
      <w:r>
        <w:rPr>
          <w:rFonts w:ascii="Times New Roman" w:hAnsi="Times New Roman"/>
          <w:color w:val="0432FF"/>
        </w:rPr>
        <w:t>Bell 2000,</w:t>
      </w:r>
      <w:r w:rsidRPr="00875BA4">
        <w:rPr>
          <w:rFonts w:ascii="Times New Roman" w:hAnsi="Times New Roman"/>
          <w:color w:val="0432FF"/>
        </w:rPr>
        <w:t xml:space="preserve"> </w:t>
      </w:r>
      <w:r>
        <w:rPr>
          <w:rFonts w:ascii="Times New Roman" w:hAnsi="Times New Roman"/>
          <w:color w:val="0432FF"/>
        </w:rPr>
        <w:t xml:space="preserve">Bell </w:t>
      </w:r>
      <w:r w:rsidRPr="005579EA">
        <w:rPr>
          <w:rFonts w:ascii="Times New Roman" w:hAnsi="Times New Roman"/>
          <w:color w:val="0432FF"/>
        </w:rPr>
        <w:t>2001</w:t>
      </w:r>
      <w:r>
        <w:rPr>
          <w:rFonts w:ascii="Times New Roman" w:hAnsi="Times New Roman"/>
          <w:color w:val="0432FF"/>
        </w:rPr>
        <w:t>, Szeto 2011, Wang et., al 2013</w:t>
      </w:r>
      <w:r>
        <w:rPr>
          <w:rFonts w:ascii="Times New Roman" w:hAnsi="Times New Roman"/>
          <w:color w:val="000000" w:themeColor="text1"/>
        </w:rPr>
        <w:t xml:space="preserve">). So far, there is no researches or studies to apply game theory to road-bridges transportation of resilience. This is the motivation of this study. </w:t>
      </w:r>
    </w:p>
    <w:p w14:paraId="412A8788" w14:textId="77777777" w:rsidR="00935E56" w:rsidRPr="006B52E7" w:rsidRDefault="00935E56" w:rsidP="00F41DC9">
      <w:pPr>
        <w:pStyle w:val="Heading2"/>
      </w:pPr>
      <w:bookmarkStart w:id="14" w:name="_Toc500416129"/>
      <w:r>
        <w:t>2.2 Game Setting</w:t>
      </w:r>
      <w:bookmarkEnd w:id="14"/>
    </w:p>
    <w:p w14:paraId="179E3B9C" w14:textId="77777777" w:rsidR="00935E56" w:rsidRPr="00B90FFA" w:rsidRDefault="00935E56" w:rsidP="00935E56">
      <w:pPr>
        <w:ind w:firstLine="720"/>
        <w:jc w:val="both"/>
        <w:rPr>
          <w:rFonts w:ascii="Times New Roman" w:hAnsi="Times New Roman"/>
          <w:color w:val="000000" w:themeColor="text1"/>
        </w:rPr>
      </w:pPr>
      <w:r w:rsidRPr="00B90FFA">
        <w:rPr>
          <w:rFonts w:ascii="Times New Roman" w:hAnsi="Times New Roman"/>
          <w:color w:val="000000" w:themeColor="text1"/>
        </w:rPr>
        <w:t xml:space="preserve">In game theory, a player’s strategy is a complete plan of actions he or she can choose in a given circumstance that might arise within the game.  In road-bridges transportation system, different entities controlling the bridges, roads or other components, are players (that are modeled as bridges owners) of this game setting. </w:t>
      </w:r>
    </w:p>
    <w:p w14:paraId="2C6182ED" w14:textId="77777777" w:rsidR="00935E56" w:rsidRDefault="00935E56" w:rsidP="00935E56">
      <w:pPr>
        <w:ind w:firstLine="720"/>
        <w:jc w:val="both"/>
      </w:pPr>
      <w:r>
        <w:t xml:space="preserve">In a non-cooperative game, each player </w:t>
      </w:r>
      <m:oMath>
        <m:r>
          <w:rPr>
            <w:rFonts w:ascii="Cambria Math" w:hAnsi="Cambria Math"/>
          </w:rPr>
          <m:t>i (i=1…N)</m:t>
        </m:r>
      </m:oMath>
      <w:r>
        <w:t xml:space="preserve"> chooses a strategy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t xml:space="preserve">  from a strategy set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t xml:space="preserve">, and the payoffs of the game are given by the mapping where </w:t>
      </w:r>
      <m:oMath>
        <m:sSub>
          <m:sSubPr>
            <m:ctrlPr>
              <w:rPr>
                <w:rFonts w:ascii="Cambria Math" w:hAnsi="Cambria Math"/>
                <w:i/>
              </w:rPr>
            </m:ctrlPr>
          </m:sSubPr>
          <m:e>
            <m:r>
              <w:rPr>
                <w:rFonts w:ascii="Cambria Math" w:hAnsi="Cambria Math"/>
              </w:rPr>
              <m:t>u</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e>
        </m:d>
      </m:oMath>
      <w:r>
        <w:t xml:space="preserve"> is player </w:t>
      </w:r>
      <m:oMath>
        <m:r>
          <w:rPr>
            <w:rFonts w:ascii="Cambria Math" w:hAnsi="Cambria Math"/>
          </w:rPr>
          <m:t>i's</m:t>
        </m:r>
      </m:oMath>
      <w:r>
        <w:t xml:space="preserve"> payoff if strategies</w:t>
      </w:r>
      <m:oMath>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e>
        </m:d>
      </m:oMath>
      <w:r>
        <w:t xml:space="preserve"> are played. The standard prediction for what will happen in game us that players will choose Nash equilibrium strategies. Strategies </w:t>
      </w:r>
      <m:oMath>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r>
          <w:rPr>
            <w:rFonts w:ascii="Cambria Math" w:hAnsi="Cambria Math"/>
          </w:rPr>
          <m:t>)</m:t>
        </m:r>
      </m:oMath>
      <w:r>
        <w:t xml:space="preserve"> constitute a Nash equilibrium if:</w:t>
      </w:r>
    </w:p>
    <w:p w14:paraId="33E87ADE" w14:textId="77777777" w:rsidR="00935E56" w:rsidRDefault="00935E56" w:rsidP="00935E56">
      <w:pPr>
        <w:jc w:val="both"/>
      </w:pPr>
      <w:r>
        <w:tab/>
      </w:r>
      <m:oMath>
        <m:sSub>
          <m:sSubPr>
            <m:ctrlPr>
              <w:rPr>
                <w:rFonts w:ascii="Cambria Math" w:hAnsi="Cambria Math"/>
                <w:i/>
              </w:rPr>
            </m:ctrlPr>
          </m:sSubPr>
          <m:e>
            <m:r>
              <w:rPr>
                <w:rFonts w:ascii="Cambria Math" w:hAnsi="Cambria Math"/>
              </w:rPr>
              <m:t>u</m:t>
            </m:r>
          </m:e>
          <m:sub>
            <m:r>
              <w:rPr>
                <w:rFonts w:ascii="Cambria Math" w:hAnsi="Cambria Math"/>
              </w:rPr>
              <m:t>i</m:t>
            </m:r>
          </m:sub>
        </m:sSub>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m:t>
                </m:r>
              </m:sup>
            </m:sSubSup>
            <m:r>
              <w:rPr>
                <w:rFonts w:ascii="Cambria Math" w:hAnsi="Cambria Math"/>
              </w:rPr>
              <m:t>, …</m:t>
            </m:r>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i</m:t>
            </m:r>
          </m:sub>
        </m:sSub>
        <m:d>
          <m:dPr>
            <m:ctrlPr>
              <w:rPr>
                <w:rFonts w:ascii="Cambria Math" w:hAnsi="Cambria Math"/>
                <w:i/>
              </w:rPr>
            </m:ctrlPr>
          </m:dPr>
          <m:e>
            <m:r>
              <w:rPr>
                <w:rFonts w:ascii="Cambria Math" w:hAnsi="Cambria Math"/>
              </w:rPr>
              <m:t>a, …a,</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i+1</m:t>
                </m:r>
              </m:sub>
              <m:sup>
                <m:r>
                  <w:rPr>
                    <w:rFonts w:ascii="Cambria Math" w:hAnsi="Cambria Math"/>
                  </w:rPr>
                  <m:t>*</m:t>
                </m:r>
              </m:sup>
            </m:sSubSup>
            <m:r>
              <w:rPr>
                <w:rFonts w:ascii="Cambria Math" w:hAnsi="Cambria Math"/>
              </w:rPr>
              <m:t>, …</m:t>
            </m:r>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e>
        </m:d>
        <m:r>
          <w:rPr>
            <w:rFonts w:ascii="Cambria Math" w:hAnsi="Cambria Math"/>
          </w:rPr>
          <m:t xml:space="preserve">, ∀i ∈N </m:t>
        </m:r>
      </m:oMath>
      <w:r>
        <w:t xml:space="preserve">and  </w:t>
      </w:r>
      <m:oMath>
        <m:sSub>
          <m:sSubPr>
            <m:ctrlPr>
              <w:rPr>
                <w:rFonts w:ascii="Cambria Math" w:hAnsi="Cambria Math"/>
                <w:i/>
              </w:rPr>
            </m:ctrlPr>
          </m:sSubPr>
          <m:e>
            <m:r>
              <w:rPr>
                <w:rFonts w:ascii="Cambria Math" w:hAnsi="Cambria Math"/>
              </w:rPr>
              <m:t>a</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i</m:t>
            </m:r>
          </m:sub>
        </m:sSub>
      </m:oMath>
      <w:r>
        <w:t xml:space="preserve">     </w:t>
      </w:r>
    </w:p>
    <w:p w14:paraId="78BE5609" w14:textId="77777777" w:rsidR="00935E56" w:rsidRDefault="00935E56" w:rsidP="00935E56">
      <w:pPr>
        <w:jc w:val="both"/>
      </w:pPr>
      <w:r>
        <w:t xml:space="preserve">A Nash equilibrium is a strategy profile such that no player can be better off by deviating from it, assuming that the other players do not change their strategies. This leads to the situations where only one player changes his own decision while the others stick to their current choices. In this game, the goal for all bridge owners (local, state, federal government and private owners), is to minimize the skewness of total recovery trajectory(SRT), which is the payoff for each player. In order to achieve this goal, all bridges owners have to find a repair schedule, which can give minimum value of SRT. </w:t>
      </w:r>
    </w:p>
    <w:p w14:paraId="38F78ABC" w14:textId="77777777" w:rsidR="00935E56" w:rsidRPr="002C7032" w:rsidRDefault="00935E56" w:rsidP="00935E56">
      <w:pPr>
        <w:jc w:val="both"/>
      </w:pPr>
      <w:r>
        <w:tab/>
        <w:t>This game can be formulated as an N players non</w:t>
      </w:r>
      <m:oMath>
        <m:r>
          <w:rPr>
            <w:rFonts w:ascii="Cambria Math" w:hAnsi="Cambria Math"/>
          </w:rPr>
          <m:t>-</m:t>
        </m:r>
      </m:oMath>
      <w:r>
        <w:t>zero sum, non</w:t>
      </w:r>
      <m:oMath>
        <m:r>
          <w:rPr>
            <w:rFonts w:ascii="Cambria Math" w:hAnsi="Cambria Math"/>
          </w:rPr>
          <m:t>-</m:t>
        </m:r>
      </m:oMath>
      <w:r>
        <w:t>cooperative and repeated game. Application of this type of game formulation can be found in other fields (</w:t>
      </w:r>
      <w:r>
        <w:rPr>
          <w:rFonts w:ascii="Times New Roman" w:hAnsi="Times New Roman"/>
          <w:color w:val="0432FF"/>
        </w:rPr>
        <w:t xml:space="preserve">Agah et al., 2007, </w:t>
      </w:r>
      <w:r>
        <w:rPr>
          <w:color w:val="0432FF"/>
        </w:rPr>
        <w:t>Liang et al.</w:t>
      </w:r>
      <w:r w:rsidRPr="00DD3D05">
        <w:rPr>
          <w:color w:val="0432FF"/>
        </w:rPr>
        <w:t>, 2012</w:t>
      </w:r>
      <w:r w:rsidRPr="00DD3D05">
        <w:rPr>
          <w:color w:val="000000" w:themeColor="text1"/>
        </w:rPr>
        <w:t>)</w:t>
      </w:r>
      <w:r>
        <w:rPr>
          <w:color w:val="000000" w:themeColor="text1"/>
        </w:rPr>
        <w:t>.</w:t>
      </w:r>
    </w:p>
    <w:p w14:paraId="0B9224B1" w14:textId="77777777" w:rsidR="00935E56" w:rsidRDefault="00935E56" w:rsidP="00935E56"/>
    <w:p w14:paraId="00965E57" w14:textId="77777777" w:rsidR="00935E56" w:rsidRDefault="00935E56" w:rsidP="00935E56">
      <w:pPr>
        <w:rPr>
          <w:rFonts w:asciiTheme="majorHAnsi" w:hAnsiTheme="majorHAnsi"/>
          <w:sz w:val="28"/>
          <w:szCs w:val="32"/>
        </w:rPr>
      </w:pPr>
    </w:p>
    <w:p w14:paraId="23ADE063" w14:textId="77777777" w:rsidR="00935E56" w:rsidRDefault="00935E56" w:rsidP="00935E56">
      <w:pPr>
        <w:spacing w:line="240" w:lineRule="auto"/>
        <w:rPr>
          <w:rFonts w:asciiTheme="majorHAnsi" w:hAnsiTheme="majorHAnsi"/>
          <w:b/>
          <w:bCs/>
          <w:sz w:val="28"/>
          <w:szCs w:val="32"/>
        </w:rPr>
      </w:pPr>
      <w:r>
        <w:br w:type="page"/>
      </w:r>
    </w:p>
    <w:p w14:paraId="6085F2F5" w14:textId="77777777" w:rsidR="00935E56" w:rsidRDefault="00935E56" w:rsidP="00F41DC9">
      <w:pPr>
        <w:pStyle w:val="Heading1"/>
      </w:pPr>
      <w:bookmarkStart w:id="15" w:name="_Toc500416130"/>
      <w:r w:rsidRPr="000F56FF">
        <w:lastRenderedPageBreak/>
        <w:t xml:space="preserve">Chapter </w:t>
      </w:r>
      <w:r>
        <w:t>3</w:t>
      </w:r>
      <w:r w:rsidRPr="000F56FF">
        <w:t xml:space="preserve">: </w:t>
      </w:r>
      <w:r>
        <w:t>Methodology</w:t>
      </w:r>
      <w:bookmarkEnd w:id="15"/>
      <w:r>
        <w:t xml:space="preserve"> </w:t>
      </w:r>
    </w:p>
    <w:p w14:paraId="0DC680CE" w14:textId="77777777" w:rsidR="00935E56" w:rsidRPr="00151EED" w:rsidRDefault="00935E56" w:rsidP="00935E56">
      <w:pPr>
        <w:pStyle w:val="p1"/>
        <w:spacing w:line="480" w:lineRule="auto"/>
        <w:ind w:firstLine="720"/>
        <w:jc w:val="both"/>
        <w:rPr>
          <w:rFonts w:ascii="Times New Roman" w:hAnsi="Times New Roman"/>
          <w:color w:val="0432FF"/>
          <w:sz w:val="24"/>
          <w:szCs w:val="24"/>
        </w:rPr>
      </w:pPr>
      <w:r>
        <w:rPr>
          <w:rFonts w:ascii="Times New Roman" w:hAnsi="Times New Roman"/>
          <w:color w:val="000000" w:themeColor="text1"/>
          <w:sz w:val="24"/>
          <w:szCs w:val="24"/>
        </w:rPr>
        <w:t xml:space="preserve">There are three stages of </w:t>
      </w:r>
      <w:r w:rsidRPr="00A040E3">
        <w:rPr>
          <w:rFonts w:ascii="Times New Roman" w:hAnsi="Times New Roman"/>
          <w:color w:val="000000" w:themeColor="text1"/>
          <w:sz w:val="24"/>
          <w:szCs w:val="24"/>
        </w:rPr>
        <w:t xml:space="preserve">resilience </w:t>
      </w:r>
      <w:r>
        <w:rPr>
          <w:rFonts w:ascii="Times New Roman" w:hAnsi="Times New Roman"/>
          <w:color w:val="000000" w:themeColor="text1"/>
          <w:sz w:val="24"/>
          <w:szCs w:val="24"/>
        </w:rPr>
        <w:t xml:space="preserve">according to </w:t>
      </w:r>
      <w:r w:rsidRPr="00E60708">
        <w:rPr>
          <w:rFonts w:ascii="Times New Roman" w:hAnsi="Times New Roman"/>
          <w:color w:val="0432FF"/>
          <w:sz w:val="24"/>
          <w:szCs w:val="24"/>
        </w:rPr>
        <w:t>Zhang et., al 2017</w:t>
      </w:r>
      <w:r>
        <w:rPr>
          <w:rFonts w:ascii="Times New Roman" w:hAnsi="Times New Roman"/>
          <w:color w:val="0432FF"/>
          <w:sz w:val="24"/>
          <w:szCs w:val="24"/>
        </w:rPr>
        <w:t>b</w:t>
      </w:r>
      <w:r>
        <w:rPr>
          <w:rFonts w:ascii="Times New Roman" w:hAnsi="Times New Roman"/>
          <w:color w:val="000000" w:themeColor="text1"/>
          <w:sz w:val="24"/>
          <w:szCs w:val="24"/>
        </w:rPr>
        <w:t xml:space="preserve">: Mitigation, Emergency response and Recovery, as illustrated in their work and represented here as Figure 1. </w:t>
      </w:r>
    </w:p>
    <w:p w14:paraId="134807E6" w14:textId="77777777" w:rsidR="00935E56" w:rsidRDefault="00935E56" w:rsidP="00935E56">
      <w:pPr>
        <w:pStyle w:val="p1"/>
        <w:spacing w:line="480" w:lineRule="auto"/>
        <w:ind w:left="360"/>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2CC750B5" wp14:editId="756FF848">
            <wp:extent cx="4173888" cy="2089035"/>
            <wp:effectExtent l="0" t="0" r="0" b="0"/>
            <wp:docPr id="6" name="Picture 6" descr="../Screen%20Shot%202017-09-06%20at%202.48.2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9-06%20at%202.48.23%20P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5292" cy="2104753"/>
                    </a:xfrm>
                    <a:prstGeom prst="rect">
                      <a:avLst/>
                    </a:prstGeom>
                    <a:noFill/>
                    <a:ln>
                      <a:noFill/>
                    </a:ln>
                  </pic:spPr>
                </pic:pic>
              </a:graphicData>
            </a:graphic>
          </wp:inline>
        </w:drawing>
      </w:r>
    </w:p>
    <w:p w14:paraId="4D63CAB6" w14:textId="77777777" w:rsidR="00935E56" w:rsidRDefault="004E5683" w:rsidP="004E5683">
      <w:pPr>
        <w:pStyle w:val="Caption"/>
        <w:jc w:val="center"/>
      </w:pPr>
      <w:bookmarkStart w:id="16" w:name="_Toc500416109"/>
      <w:r>
        <w:t xml:space="preserve">Figure </w:t>
      </w:r>
      <w:fldSimple w:instr=" SEQ Figure \* ARABIC ">
        <w:r w:rsidR="00F41DC9">
          <w:rPr>
            <w:noProof/>
          </w:rPr>
          <w:t>1</w:t>
        </w:r>
      </w:fldSimple>
      <w:r>
        <w:t xml:space="preserve"> Stages of resilience</w:t>
      </w:r>
      <w:bookmarkEnd w:id="16"/>
    </w:p>
    <w:p w14:paraId="08647EE3" w14:textId="77777777" w:rsidR="004E5683" w:rsidRPr="004E5683" w:rsidRDefault="004E5683" w:rsidP="004E5683"/>
    <w:p w14:paraId="12648AFB" w14:textId="77777777" w:rsidR="00935E56" w:rsidRDefault="00935E56" w:rsidP="00935E56">
      <w:pPr>
        <w:pStyle w:val="p1"/>
        <w:spacing w:line="480" w:lineRule="auto"/>
        <w:ind w:firstLine="720"/>
        <w:jc w:val="both"/>
        <w:rPr>
          <w:rFonts w:ascii="Times New Roman" w:hAnsi="Times New Roman"/>
          <w:color w:val="000000" w:themeColor="text1"/>
          <w:sz w:val="24"/>
          <w:szCs w:val="24"/>
        </w:rPr>
      </w:pPr>
      <w:r w:rsidRPr="00E60708">
        <w:rPr>
          <w:rFonts w:ascii="Times New Roman" w:hAnsi="Times New Roman"/>
          <w:color w:val="0432FF"/>
          <w:sz w:val="24"/>
          <w:szCs w:val="24"/>
        </w:rPr>
        <w:t>Zhang et., al 2017</w:t>
      </w:r>
      <w:r>
        <w:rPr>
          <w:rFonts w:ascii="Times New Roman" w:hAnsi="Times New Roman"/>
          <w:color w:val="0432FF"/>
          <w:sz w:val="24"/>
          <w:szCs w:val="24"/>
        </w:rPr>
        <w:t>b</w:t>
      </w:r>
      <w:r>
        <w:rPr>
          <w:rFonts w:ascii="Times New Roman" w:hAnsi="Times New Roman"/>
          <w:color w:val="000000" w:themeColor="text1"/>
          <w:sz w:val="24"/>
          <w:szCs w:val="24"/>
        </w:rPr>
        <w:t xml:space="preserve"> propose that the various stages of the resilience timeline having distinct performance metrics, objectives and constrains.  </w:t>
      </w:r>
      <w:r w:rsidRPr="00DE3BC2">
        <w:rPr>
          <w:rFonts w:ascii="Times New Roman" w:hAnsi="Times New Roman"/>
          <w:color w:val="000000" w:themeColor="text1"/>
          <w:sz w:val="24"/>
          <w:szCs w:val="24"/>
        </w:rPr>
        <w:t xml:space="preserve">In stage I, </w:t>
      </w:r>
      <w:r>
        <w:rPr>
          <w:rFonts w:ascii="Times New Roman" w:hAnsi="Times New Roman"/>
          <w:color w:val="000000" w:themeColor="text1"/>
          <w:sz w:val="24"/>
          <w:szCs w:val="24"/>
        </w:rPr>
        <w:t>the purpose of</w:t>
      </w:r>
      <w:r w:rsidRPr="00DE3BC2">
        <w:rPr>
          <w:rFonts w:ascii="Times New Roman" w:hAnsi="Times New Roman"/>
          <w:color w:val="000000" w:themeColor="text1"/>
          <w:sz w:val="24"/>
          <w:szCs w:val="24"/>
        </w:rPr>
        <w:t xml:space="preserve"> mitigation is to “enhance” the community </w:t>
      </w:r>
      <w:r>
        <w:rPr>
          <w:rFonts w:ascii="Times New Roman" w:hAnsi="Times New Roman"/>
          <w:color w:val="000000" w:themeColor="text1"/>
          <w:sz w:val="24"/>
          <w:szCs w:val="24"/>
        </w:rPr>
        <w:t>in preparation for a</w:t>
      </w:r>
      <w:r w:rsidRPr="00DE3BC2">
        <w:rPr>
          <w:rFonts w:ascii="Times New Roman" w:hAnsi="Times New Roman"/>
          <w:color w:val="000000" w:themeColor="text1"/>
          <w:sz w:val="24"/>
          <w:szCs w:val="24"/>
        </w:rPr>
        <w:t xml:space="preserve"> disaster.</w:t>
      </w:r>
      <w:r>
        <w:rPr>
          <w:rFonts w:ascii="Times New Roman" w:hAnsi="Times New Roman"/>
          <w:color w:val="000000" w:themeColor="text1"/>
          <w:sz w:val="24"/>
          <w:szCs w:val="24"/>
        </w:rPr>
        <w:t xml:space="preserve"> The community faces the challenge how to allocate the budgets for enhancement. In stage II, the priority for a community is coping with the emergency. In this stage, given the time urgency and life-safety threatening environment, they assume that owners of bridge cooperate with each other to fix the bridges which lead to emergency service such as hospital, firehouse or police station, etc. For stage III, the community focuses on the recovery after disaster and there is no life and death situations. Therefore, bridge owners can repair bridges according to their own agenda. During the recovery stage, the community might face a shortage of construction crews or other resources because of the hazard, which might be worse if different owners compete for limited resources. Given that stage III usually is </w:t>
      </w:r>
      <w:r>
        <w:rPr>
          <w:rFonts w:ascii="Times New Roman" w:hAnsi="Times New Roman"/>
          <w:color w:val="000000" w:themeColor="text1"/>
          <w:sz w:val="24"/>
          <w:szCs w:val="24"/>
        </w:rPr>
        <w:lastRenderedPageBreak/>
        <w:t xml:space="preserve">much longer than stage II, and the urgency is reduced, the various owner may pursue their own best interests. The focus of this paper relates specifically to stage III. This section will elaborate how to find the scheduling solution, which is a repair schedule of damaged bridges, for each owner. </w:t>
      </w:r>
    </w:p>
    <w:p w14:paraId="363481B9" w14:textId="77777777" w:rsidR="00935E56" w:rsidRDefault="00935E56" w:rsidP="00935E56">
      <w:pPr>
        <w:pStyle w:val="p1"/>
        <w:spacing w:line="480" w:lineRule="auto"/>
        <w:ind w:firstLine="720"/>
        <w:jc w:val="both"/>
        <w:rPr>
          <w:rFonts w:ascii="Times New Roman" w:hAnsi="Times New Roman"/>
          <w:color w:val="000000" w:themeColor="text1"/>
          <w:sz w:val="24"/>
          <w:szCs w:val="24"/>
        </w:rPr>
      </w:pPr>
      <w:r w:rsidRPr="00CA54F3">
        <w:rPr>
          <w:rFonts w:ascii="Times New Roman" w:hAnsi="Times New Roman"/>
          <w:color w:val="000000" w:themeColor="text1"/>
          <w:sz w:val="24"/>
          <w:szCs w:val="24"/>
        </w:rPr>
        <w:t xml:space="preserve">During </w:t>
      </w:r>
      <w:r>
        <w:rPr>
          <w:rFonts w:ascii="Times New Roman" w:hAnsi="Times New Roman"/>
          <w:color w:val="000000" w:themeColor="text1"/>
          <w:sz w:val="24"/>
          <w:szCs w:val="24"/>
        </w:rPr>
        <w:t xml:space="preserve">the </w:t>
      </w:r>
      <w:r w:rsidRPr="00CA54F3">
        <w:rPr>
          <w:rFonts w:ascii="Times New Roman" w:hAnsi="Times New Roman"/>
          <w:color w:val="000000" w:themeColor="text1"/>
          <w:sz w:val="24"/>
          <w:szCs w:val="24"/>
        </w:rPr>
        <w:t>post</w:t>
      </w:r>
      <w:r>
        <w:rPr>
          <w:rFonts w:ascii="Times New Roman" w:hAnsi="Times New Roman"/>
          <w:color w:val="000000" w:themeColor="text1"/>
          <w:sz w:val="24"/>
          <w:szCs w:val="24"/>
        </w:rPr>
        <w:t xml:space="preserve"> </w:t>
      </w:r>
      <w:r w:rsidRPr="00CA54F3">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CA54F3">
        <w:rPr>
          <w:rFonts w:ascii="Times New Roman" w:hAnsi="Times New Roman"/>
          <w:color w:val="000000" w:themeColor="text1"/>
          <w:sz w:val="24"/>
          <w:szCs w:val="24"/>
        </w:rPr>
        <w:t>disaster recovery period, the objective is to restore the transportation system to the pre-disaster condition with minimized total time and maximized effi</w:t>
      </w:r>
      <w:r>
        <w:rPr>
          <w:rFonts w:ascii="Times New Roman" w:hAnsi="Times New Roman"/>
          <w:color w:val="000000" w:themeColor="text1"/>
          <w:sz w:val="24"/>
          <w:szCs w:val="24"/>
        </w:rPr>
        <w:t>ciency for the transportation system</w:t>
      </w:r>
      <w:r w:rsidRPr="00CA54F3">
        <w:rPr>
          <w:rFonts w:ascii="Times New Roman" w:hAnsi="Times New Roman"/>
          <w:color w:val="000000" w:themeColor="text1"/>
          <w:sz w:val="24"/>
          <w:szCs w:val="24"/>
        </w:rPr>
        <w:t xml:space="preserve"> (</w:t>
      </w:r>
      <w:r>
        <w:rPr>
          <w:rFonts w:ascii="Times New Roman" w:hAnsi="Times New Roman"/>
          <w:color w:val="0432FF"/>
          <w:sz w:val="24"/>
          <w:szCs w:val="24"/>
        </w:rPr>
        <w:t xml:space="preserve">Zhang et </w:t>
      </w:r>
      <w:r w:rsidRPr="00CA54F3">
        <w:rPr>
          <w:rFonts w:ascii="Times New Roman" w:hAnsi="Times New Roman"/>
          <w:color w:val="0432FF"/>
          <w:sz w:val="24"/>
          <w:szCs w:val="24"/>
        </w:rPr>
        <w:t>al</w:t>
      </w:r>
      <w:r>
        <w:rPr>
          <w:rFonts w:ascii="Times New Roman" w:hAnsi="Times New Roman"/>
          <w:color w:val="0432FF"/>
          <w:sz w:val="24"/>
          <w:szCs w:val="24"/>
        </w:rPr>
        <w:t>.,</w:t>
      </w:r>
      <w:r w:rsidRPr="00CA54F3">
        <w:rPr>
          <w:rFonts w:ascii="Times New Roman" w:hAnsi="Times New Roman"/>
          <w:color w:val="0432FF"/>
          <w:sz w:val="24"/>
          <w:szCs w:val="24"/>
        </w:rPr>
        <w:t xml:space="preserve"> 2017</w:t>
      </w:r>
      <w:r w:rsidRPr="00CA54F3">
        <w:rPr>
          <w:rFonts w:ascii="Times New Roman" w:hAnsi="Times New Roman"/>
          <w:color w:val="000000" w:themeColor="text1"/>
          <w:sz w:val="24"/>
          <w:szCs w:val="24"/>
        </w:rPr>
        <w:t>). For all bridge owners, the goal of post</w:t>
      </w:r>
      <w:r>
        <w:rPr>
          <w:rFonts w:ascii="Times New Roman" w:hAnsi="Times New Roman"/>
          <w:color w:val="000000" w:themeColor="text1"/>
          <w:sz w:val="24"/>
          <w:szCs w:val="24"/>
        </w:rPr>
        <w:t xml:space="preserve"> </w:t>
      </w:r>
      <w:r w:rsidRPr="00CA54F3">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CA54F3">
        <w:rPr>
          <w:rFonts w:ascii="Times New Roman" w:hAnsi="Times New Roman"/>
          <w:color w:val="000000" w:themeColor="text1"/>
          <w:sz w:val="24"/>
          <w:szCs w:val="24"/>
        </w:rPr>
        <w:t>disaster is to repai</w:t>
      </w:r>
      <w:r>
        <w:rPr>
          <w:rFonts w:ascii="Times New Roman" w:hAnsi="Times New Roman"/>
          <w:color w:val="000000" w:themeColor="text1"/>
          <w:sz w:val="24"/>
          <w:szCs w:val="24"/>
        </w:rPr>
        <w:t xml:space="preserve">r their bridges with </w:t>
      </w:r>
      <w:r w:rsidRPr="00CA54F3">
        <w:rPr>
          <w:rFonts w:ascii="Times New Roman" w:hAnsi="Times New Roman"/>
          <w:color w:val="000000" w:themeColor="text1"/>
          <w:sz w:val="24"/>
          <w:szCs w:val="24"/>
        </w:rPr>
        <w:t>maximized effi</w:t>
      </w:r>
      <w:r>
        <w:rPr>
          <w:rFonts w:ascii="Times New Roman" w:hAnsi="Times New Roman"/>
          <w:color w:val="000000" w:themeColor="text1"/>
          <w:sz w:val="24"/>
          <w:szCs w:val="24"/>
        </w:rPr>
        <w:t>ciency</w:t>
      </w:r>
      <w:r w:rsidRPr="00CA54F3">
        <w:rPr>
          <w:rFonts w:ascii="Times New Roman" w:hAnsi="Times New Roman"/>
          <w:color w:val="000000" w:themeColor="text1"/>
          <w:sz w:val="24"/>
          <w:szCs w:val="24"/>
        </w:rPr>
        <w:t xml:space="preserve">. All bridges within </w:t>
      </w:r>
      <w:r>
        <w:rPr>
          <w:rFonts w:ascii="Times New Roman" w:hAnsi="Times New Roman"/>
          <w:color w:val="000000" w:themeColor="text1"/>
          <w:sz w:val="24"/>
          <w:szCs w:val="24"/>
        </w:rPr>
        <w:t xml:space="preserve">the </w:t>
      </w:r>
      <w:r w:rsidRPr="00CA54F3">
        <w:rPr>
          <w:rFonts w:ascii="Times New Roman" w:hAnsi="Times New Roman"/>
          <w:color w:val="000000" w:themeColor="text1"/>
          <w:sz w:val="24"/>
          <w:szCs w:val="24"/>
        </w:rPr>
        <w:t xml:space="preserve">network </w:t>
      </w:r>
      <w:r>
        <w:rPr>
          <w:rFonts w:ascii="Times New Roman" w:hAnsi="Times New Roman"/>
          <w:color w:val="000000" w:themeColor="text1"/>
          <w:sz w:val="24"/>
          <w:szCs w:val="24"/>
        </w:rPr>
        <w:t>has an estimated</w:t>
      </w:r>
      <w:r w:rsidRPr="00CA54F3">
        <w:rPr>
          <w:rFonts w:ascii="Times New Roman" w:hAnsi="Times New Roman"/>
          <w:color w:val="000000" w:themeColor="text1"/>
          <w:sz w:val="24"/>
          <w:szCs w:val="24"/>
        </w:rPr>
        <w:t xml:space="preserve"> repair time associated with different degree</w:t>
      </w:r>
      <w:r>
        <w:rPr>
          <w:rFonts w:ascii="Times New Roman" w:hAnsi="Times New Roman"/>
          <w:color w:val="000000" w:themeColor="text1"/>
          <w:sz w:val="24"/>
          <w:szCs w:val="24"/>
        </w:rPr>
        <w:t>s</w:t>
      </w:r>
      <w:r w:rsidRPr="00CA54F3">
        <w:rPr>
          <w:rFonts w:ascii="Times New Roman" w:hAnsi="Times New Roman"/>
          <w:color w:val="000000" w:themeColor="text1"/>
          <w:sz w:val="24"/>
          <w:szCs w:val="24"/>
        </w:rPr>
        <w:t xml:space="preserve"> of damage. For instance, bridge 515 is slight</w:t>
      </w:r>
      <w:r>
        <w:rPr>
          <w:rFonts w:ascii="Times New Roman" w:hAnsi="Times New Roman"/>
          <w:color w:val="000000" w:themeColor="text1"/>
          <w:sz w:val="24"/>
          <w:szCs w:val="24"/>
        </w:rPr>
        <w:t>ly damaged, the repair</w:t>
      </w:r>
      <w:r w:rsidRPr="00CA54F3">
        <w:rPr>
          <w:rFonts w:ascii="Times New Roman" w:hAnsi="Times New Roman"/>
          <w:color w:val="000000" w:themeColor="text1"/>
          <w:sz w:val="24"/>
          <w:szCs w:val="24"/>
        </w:rPr>
        <w:t xml:space="preserve"> time is 3 days</w:t>
      </w:r>
      <w:r>
        <w:rPr>
          <w:rFonts w:ascii="Times New Roman" w:hAnsi="Times New Roman"/>
          <w:color w:val="000000" w:themeColor="text1"/>
          <w:sz w:val="24"/>
          <w:szCs w:val="24"/>
        </w:rPr>
        <w:t>. But if the bridge is completely damaged, the repair</w:t>
      </w:r>
      <w:r w:rsidRPr="00CA54F3">
        <w:rPr>
          <w:rFonts w:ascii="Times New Roman" w:hAnsi="Times New Roman"/>
          <w:color w:val="000000" w:themeColor="text1"/>
          <w:sz w:val="24"/>
          <w:szCs w:val="24"/>
        </w:rPr>
        <w:t xml:space="preserve"> time is 678 days.</w:t>
      </w:r>
    </w:p>
    <w:p w14:paraId="17615513" w14:textId="77777777" w:rsidR="00935E56" w:rsidRPr="004E109E" w:rsidRDefault="00935E56" w:rsidP="00F41DC9">
      <w:pPr>
        <w:pStyle w:val="Heading2"/>
      </w:pPr>
      <w:bookmarkStart w:id="17" w:name="_Toc500416131"/>
      <w:r>
        <w:t>3.1 Performance metrics of network</w:t>
      </w:r>
      <w:bookmarkEnd w:id="17"/>
    </w:p>
    <w:p w14:paraId="0C097C98" w14:textId="77777777" w:rsidR="00935E56"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 transportation network is described on a undirected graph </w:t>
      </w:r>
      <m:oMath>
        <m:r>
          <w:rPr>
            <w:rFonts w:ascii="Cambria Math" w:hAnsi="Cambria Math"/>
            <w:color w:val="000000" w:themeColor="text1"/>
            <w:sz w:val="24"/>
            <w:szCs w:val="24"/>
          </w:rPr>
          <m:t>G=</m:t>
        </m:r>
        <m:d>
          <m:dPr>
            <m:ctrlPr>
              <w:rPr>
                <w:rFonts w:ascii="Cambria Math" w:hAnsi="Cambria Math"/>
                <w:i/>
                <w:color w:val="000000" w:themeColor="text1"/>
                <w:sz w:val="24"/>
                <w:szCs w:val="24"/>
              </w:rPr>
            </m:ctrlPr>
          </m:dPr>
          <m:e>
            <m:r>
              <w:rPr>
                <w:rFonts w:ascii="Cambria Math" w:hAnsi="Cambria Math"/>
                <w:color w:val="000000" w:themeColor="text1"/>
                <w:sz w:val="24"/>
                <w:szCs w:val="24"/>
              </w:rPr>
              <m:t xml:space="preserve"> V,E</m:t>
            </m:r>
          </m:e>
        </m:d>
        <m:r>
          <w:rPr>
            <w:rFonts w:ascii="Cambria Math" w:hAnsi="Cambria Math"/>
            <w:color w:val="000000" w:themeColor="text1"/>
            <w:sz w:val="24"/>
            <w:szCs w:val="24"/>
          </w:rPr>
          <m:t xml:space="preserve"> </m:t>
        </m:r>
      </m:oMath>
      <w:r>
        <w:rPr>
          <w:rFonts w:ascii="Times New Roman" w:hAnsi="Times New Roman"/>
          <w:color w:val="000000" w:themeColor="text1"/>
          <w:sz w:val="24"/>
          <w:szCs w:val="24"/>
        </w:rPr>
        <w:t xml:space="preserve">where  </w:t>
      </w:r>
      <m:oMath>
        <m:r>
          <w:rPr>
            <w:rFonts w:ascii="Cambria Math" w:hAnsi="Cambria Math"/>
            <w:color w:val="000000" w:themeColor="text1"/>
            <w:sz w:val="24"/>
            <w:szCs w:val="24"/>
          </w:rPr>
          <m:t>V=</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1,2, …, n</m:t>
            </m:r>
          </m:e>
        </m:d>
      </m:oMath>
      <w:r>
        <w:rPr>
          <w:rFonts w:ascii="Times New Roman" w:hAnsi="Times New Roman"/>
          <w:color w:val="000000" w:themeColor="text1"/>
          <w:sz w:val="24"/>
          <w:szCs w:val="24"/>
        </w:rPr>
        <w:t xml:space="preserve"> is the set of nodes and </w:t>
      </w:r>
      <m:oMath>
        <m:r>
          <w:rPr>
            <w:rFonts w:ascii="Cambria Math" w:hAnsi="Cambria Math"/>
            <w:color w:val="000000" w:themeColor="text1"/>
            <w:sz w:val="24"/>
            <w:szCs w:val="24"/>
          </w:rPr>
          <m:t>E={1, 2,…,m}</m:t>
        </m:r>
      </m:oMath>
      <w:r>
        <w:rPr>
          <w:rFonts w:ascii="Times New Roman" w:hAnsi="Times New Roman"/>
          <w:color w:val="000000" w:themeColor="text1"/>
          <w:sz w:val="24"/>
          <w:szCs w:val="24"/>
        </w:rPr>
        <w:t xml:space="preserve"> is the set of edges. Each edge presents a road with</w:t>
      </w:r>
      <w:r w:rsidRPr="00AA7307">
        <w:rPr>
          <w:rFonts w:ascii="Times New Roman" w:hAnsi="Times New Roman"/>
          <w:color w:val="000000" w:themeColor="text1"/>
          <w:sz w:val="24"/>
          <w:szCs w:val="24"/>
        </w:rPr>
        <w:t xml:space="preserve"> a maximum of one bridge. </w:t>
      </w:r>
      <w:r>
        <w:rPr>
          <w:rFonts w:ascii="Times New Roman" w:hAnsi="Times New Roman"/>
          <w:color w:val="000000" w:themeColor="text1"/>
          <w:sz w:val="24"/>
          <w:szCs w:val="24"/>
        </w:rPr>
        <w:t xml:space="preserve">A pathway between an origin-destination (O – </w:t>
      </w:r>
      <w:r w:rsidRPr="00663175">
        <w:rPr>
          <w:rFonts w:ascii="Times New Roman" w:hAnsi="Times New Roman"/>
          <w:color w:val="000000" w:themeColor="text1"/>
          <w:sz w:val="24"/>
          <w:szCs w:val="24"/>
        </w:rPr>
        <w:t>D</w:t>
      </w:r>
      <w:r>
        <w:rPr>
          <w:rFonts w:ascii="Times New Roman" w:hAnsi="Times New Roman"/>
          <w:color w:val="000000" w:themeColor="text1"/>
          <w:sz w:val="24"/>
          <w:szCs w:val="24"/>
        </w:rPr>
        <w:t>)</w:t>
      </w:r>
      <w:r w:rsidRPr="00663175">
        <w:rPr>
          <w:rFonts w:ascii="Times New Roman" w:hAnsi="Times New Roman"/>
          <w:color w:val="000000" w:themeColor="text1"/>
          <w:sz w:val="24"/>
          <w:szCs w:val="24"/>
        </w:rPr>
        <w:t xml:space="preserve"> pair u</w:t>
      </w:r>
      <w:r>
        <w:rPr>
          <w:rFonts w:ascii="Times New Roman" w:hAnsi="Times New Roman"/>
          <w:color w:val="000000" w:themeColor="text1"/>
          <w:sz w:val="24"/>
          <w:szCs w:val="24"/>
        </w:rPr>
        <w:t>sually consists of several edges</w:t>
      </w:r>
      <w:r w:rsidRPr="00663175">
        <w:rPr>
          <w:rFonts w:ascii="Times New Roman" w:hAnsi="Times New Roman"/>
          <w:color w:val="000000" w:themeColor="text1"/>
          <w:sz w:val="24"/>
          <w:szCs w:val="24"/>
        </w:rPr>
        <w:t xml:space="preserve"> that represent roads, with or without a bridge, which are connected in series. Two pathways between the same O</w:t>
      </w:r>
      <w:r>
        <w:rPr>
          <w:rFonts w:ascii="Times New Roman" w:hAnsi="Times New Roman"/>
          <w:color w:val="000000" w:themeColor="text1"/>
          <w:sz w:val="24"/>
          <w:szCs w:val="24"/>
        </w:rPr>
        <w:t xml:space="preserve"> </w:t>
      </w:r>
      <w:r w:rsidRPr="00663175">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663175">
        <w:rPr>
          <w:rFonts w:ascii="Times New Roman" w:hAnsi="Times New Roman"/>
          <w:color w:val="000000" w:themeColor="text1"/>
          <w:sz w:val="24"/>
          <w:szCs w:val="24"/>
        </w:rPr>
        <w:t xml:space="preserve">D pair are considered as independent pathways (IPW) if they do not share any common road link. </w:t>
      </w:r>
      <w:r>
        <w:rPr>
          <w:rFonts w:ascii="Times New Roman" w:hAnsi="Times New Roman"/>
          <w:color w:val="000000" w:themeColor="text1"/>
          <w:sz w:val="24"/>
          <w:szCs w:val="24"/>
        </w:rPr>
        <w:t xml:space="preserve">Figure 2 presents a pathway between O </w:t>
      </w:r>
      <m:oMath>
        <m:r>
          <w:rPr>
            <w:rFonts w:ascii="Cambria Math" w:hAnsi="Cambria Math"/>
          </w:rPr>
          <m:t>-</m:t>
        </m:r>
      </m:oMath>
      <w:r>
        <w:rPr>
          <w:rFonts w:ascii="Times New Roman" w:hAnsi="Times New Roman"/>
          <w:color w:val="000000" w:themeColor="text1"/>
          <w:sz w:val="24"/>
          <w:szCs w:val="24"/>
        </w:rPr>
        <w:t xml:space="preserve"> D. IPW of this pathway is 1 since edges 1 </w:t>
      </w:r>
      <m:oMath>
        <m:r>
          <w:rPr>
            <w:rFonts w:ascii="Cambria Math" w:hAnsi="Cambria Math"/>
          </w:rPr>
          <m:t>-</m:t>
        </m:r>
      </m:oMath>
      <w:r>
        <w:rPr>
          <w:rFonts w:ascii="Times New Roman" w:hAnsi="Times New Roman"/>
          <w:color w:val="000000" w:themeColor="text1"/>
          <w:sz w:val="24"/>
          <w:szCs w:val="24"/>
        </w:rPr>
        <w:t xml:space="preserve"> 2 and 5</w:t>
      </w:r>
      <m:oMath>
        <m:r>
          <w:rPr>
            <w:rFonts w:ascii="Cambria Math" w:hAnsi="Cambria Math"/>
            <w:color w:val="000000" w:themeColor="text1"/>
            <w:sz w:val="24"/>
            <w:szCs w:val="24"/>
          </w:rPr>
          <m:t xml:space="preserve"> </m:t>
        </m:r>
        <m:r>
          <w:rPr>
            <w:rFonts w:ascii="Cambria Math" w:hAnsi="Cambria Math"/>
          </w:rPr>
          <m:t xml:space="preserve">- </m:t>
        </m:r>
      </m:oMath>
      <w:r>
        <w:rPr>
          <w:rFonts w:ascii="Times New Roman" w:hAnsi="Times New Roman"/>
          <w:color w:val="000000" w:themeColor="text1"/>
          <w:sz w:val="24"/>
          <w:szCs w:val="24"/>
        </w:rPr>
        <w:t xml:space="preserve">6 are shared by both path 1 – 2 – 3 – 5 – 6 and 1 – 2 – 4 – 5 – 6. </w:t>
      </w:r>
    </w:p>
    <w:p w14:paraId="62FD79A8" w14:textId="77777777" w:rsidR="00935E56" w:rsidRDefault="00935E56" w:rsidP="00935E56">
      <w:pPr>
        <w:pStyle w:val="p1"/>
        <w:spacing w:line="48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14:anchorId="6394DBC3" wp14:editId="60BFC08C">
            <wp:extent cx="4873202" cy="1428432"/>
            <wp:effectExtent l="0" t="0" r="3810" b="0"/>
            <wp:docPr id="10" name="Picture 10" descr="../Screen%20Shot%202017-11-21%20at%202.06.3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11-21%20at%202.06.31%20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9827" cy="1433305"/>
                    </a:xfrm>
                    <a:prstGeom prst="rect">
                      <a:avLst/>
                    </a:prstGeom>
                    <a:noFill/>
                    <a:ln>
                      <a:noFill/>
                    </a:ln>
                  </pic:spPr>
                </pic:pic>
              </a:graphicData>
            </a:graphic>
          </wp:inline>
        </w:drawing>
      </w:r>
    </w:p>
    <w:p w14:paraId="313102D7" w14:textId="77777777" w:rsidR="00935E56" w:rsidRDefault="004E5683" w:rsidP="004E5683">
      <w:pPr>
        <w:pStyle w:val="Caption"/>
        <w:jc w:val="center"/>
      </w:pPr>
      <w:bookmarkStart w:id="18" w:name="_Toc500416110"/>
      <w:r>
        <w:t xml:space="preserve">Figure </w:t>
      </w:r>
      <w:fldSimple w:instr=" SEQ Figure \* ARABIC ">
        <w:r w:rsidR="00F41DC9">
          <w:rPr>
            <w:noProof/>
          </w:rPr>
          <w:t>2</w:t>
        </w:r>
      </w:fldSimple>
      <w:r>
        <w:t xml:space="preserve"> </w:t>
      </w:r>
      <w:r w:rsidR="00935E56">
        <w:t>Example of IPW</w:t>
      </w:r>
      <w:bookmarkEnd w:id="18"/>
    </w:p>
    <w:p w14:paraId="4046BFA8" w14:textId="77777777" w:rsidR="00935E56" w:rsidRPr="00D1159A" w:rsidRDefault="00935E56" w:rsidP="00935E56"/>
    <w:p w14:paraId="753369CB" w14:textId="77777777" w:rsidR="00935E56" w:rsidRDefault="00935E56" w:rsidP="00935E56">
      <w:pPr>
        <w:ind w:firstLine="720"/>
        <w:jc w:val="both"/>
        <w:rPr>
          <w:rFonts w:ascii="Times New Roman" w:hAnsi="Times New Roman"/>
          <w:color w:val="000000" w:themeColor="text1"/>
        </w:rPr>
      </w:pPr>
      <w:r>
        <w:rPr>
          <w:rFonts w:ascii="Times New Roman" w:hAnsi="Times New Roman"/>
          <w:color w:val="000000" w:themeColor="text1"/>
        </w:rPr>
        <w:t>To identify</w:t>
      </w:r>
      <w:r w:rsidRPr="00663175">
        <w:rPr>
          <w:rFonts w:ascii="Times New Roman" w:hAnsi="Times New Roman"/>
          <w:color w:val="000000" w:themeColor="text1"/>
        </w:rPr>
        <w:t xml:space="preserve"> the IPW </w:t>
      </w:r>
      <w:r>
        <w:rPr>
          <w:rFonts w:ascii="Times New Roman" w:hAnsi="Times New Roman"/>
          <w:color w:val="000000" w:themeColor="text1"/>
        </w:rPr>
        <w:t>among bridge owner in a same pair O</w:t>
      </w:r>
      <m:oMath>
        <m:r>
          <w:rPr>
            <w:rFonts w:ascii="Cambria Math" w:hAnsi="Cambria Math"/>
            <w:color w:val="000000" w:themeColor="text1"/>
          </w:rPr>
          <m:t xml:space="preserve"> </m:t>
        </m:r>
        <m:r>
          <w:rPr>
            <w:rFonts w:ascii="Cambria Math" w:hAnsi="Cambria Math"/>
          </w:rPr>
          <m:t xml:space="preserve">- </m:t>
        </m:r>
      </m:oMath>
      <w:r>
        <w:rPr>
          <w:rFonts w:ascii="Times New Roman" w:hAnsi="Times New Roman"/>
          <w:color w:val="000000" w:themeColor="text1"/>
        </w:rPr>
        <w:t>D</w:t>
      </w:r>
      <w:r w:rsidRPr="00663175">
        <w:rPr>
          <w:rFonts w:ascii="Times New Roman" w:hAnsi="Times New Roman"/>
          <w:color w:val="000000" w:themeColor="text1"/>
        </w:rPr>
        <w:t xml:space="preserve">, a binary variable </w:t>
      </w:r>
      <m:oMath>
        <m:sSub>
          <m:sSubPr>
            <m:ctrlPr>
              <w:rPr>
                <w:rFonts w:ascii="Cambria Math" w:hAnsi="Cambria Math"/>
                <w:color w:val="000000" w:themeColor="text1"/>
              </w:rPr>
            </m:ctrlPr>
          </m:sSubPr>
          <m:e>
            <m:r>
              <w:rPr>
                <w:rFonts w:ascii="Cambria Math" w:hAnsi="Cambria Math"/>
                <w:color w:val="000000" w:themeColor="text1"/>
              </w:rPr>
              <m:t>G</m:t>
            </m:r>
          </m:e>
          <m:sub>
            <m:r>
              <w:rPr>
                <w:rFonts w:ascii="Cambria Math" w:hAnsi="Cambria Math"/>
                <w:color w:val="000000" w:themeColor="text1"/>
              </w:rPr>
              <m:t>o</m:t>
            </m:r>
          </m:sub>
        </m:sSub>
        <m:r>
          <w:rPr>
            <w:rFonts w:ascii="Cambria Math" w:hAnsi="Cambria Math"/>
            <w:color w:val="000000" w:themeColor="text1"/>
          </w:rPr>
          <m:t xml:space="preserve"> </m:t>
        </m:r>
      </m:oMath>
      <w:r>
        <w:rPr>
          <w:rFonts w:ascii="Times New Roman" w:hAnsi="Times New Roman"/>
          <w:color w:val="000000" w:themeColor="text1"/>
        </w:rPr>
        <w:t xml:space="preserve">is </w:t>
      </w:r>
      <w:r w:rsidRPr="00663175">
        <w:rPr>
          <w:rFonts w:ascii="Times New Roman" w:hAnsi="Times New Roman"/>
          <w:color w:val="000000" w:themeColor="text1"/>
        </w:rPr>
        <w:t>intr</w:t>
      </w:r>
      <w:r>
        <w:rPr>
          <w:rFonts w:ascii="Times New Roman" w:hAnsi="Times New Roman"/>
          <w:color w:val="000000" w:themeColor="text1"/>
        </w:rPr>
        <w:t>oduced</w:t>
      </w:r>
      <w:r w:rsidRPr="00663175">
        <w:rPr>
          <w:rFonts w:ascii="Times New Roman" w:hAnsi="Times New Roman"/>
          <w:color w:val="000000" w:themeColor="text1"/>
        </w:rPr>
        <w:t>.</w:t>
      </w:r>
      <w:r>
        <w:rPr>
          <w:rFonts w:ascii="Times New Roman" w:hAnsi="Times New Roman"/>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G</m:t>
            </m:r>
          </m:e>
          <m:sub>
            <m:r>
              <w:rPr>
                <w:rFonts w:ascii="Cambria Math" w:hAnsi="Cambria Math"/>
                <w:color w:val="000000" w:themeColor="text1"/>
              </w:rPr>
              <m:t>o</m:t>
            </m:r>
          </m:sub>
        </m:sSub>
      </m:oMath>
      <w:r>
        <w:rPr>
          <w:rFonts w:ascii="Times New Roman" w:hAnsi="Times New Roman"/>
          <w:color w:val="000000" w:themeColor="text1"/>
        </w:rPr>
        <w:t xml:space="preserve"> (where </w:t>
      </w:r>
      <w:r w:rsidRPr="002359D0">
        <w:rPr>
          <w:rFonts w:ascii="Times New Roman" w:hAnsi="Times New Roman"/>
          <w:i/>
          <w:color w:val="000000" w:themeColor="text1"/>
        </w:rPr>
        <w:t>o</w:t>
      </w:r>
      <w:r>
        <w:rPr>
          <w:rFonts w:ascii="Times New Roman" w:hAnsi="Times New Roman"/>
          <w:color w:val="000000" w:themeColor="text1"/>
        </w:rPr>
        <w:t xml:space="preserve"> is the bridge owner of the network) is defined as an IPW indication for owner </w:t>
      </w:r>
      <w:r w:rsidRPr="002359D0">
        <w:rPr>
          <w:rFonts w:ascii="Times New Roman" w:hAnsi="Times New Roman"/>
          <w:i/>
          <w:color w:val="000000" w:themeColor="text1"/>
        </w:rPr>
        <w:t>o</w:t>
      </w:r>
      <w:r>
        <w:rPr>
          <w:rFonts w:ascii="Times New Roman" w:hAnsi="Times New Roman"/>
          <w:color w:val="000000" w:themeColor="text1"/>
        </w:rPr>
        <w:t>.</w:t>
      </w:r>
      <w:r w:rsidRPr="00663175">
        <w:rPr>
          <w:rFonts w:ascii="Times New Roman" w:hAnsi="Times New Roman"/>
          <w:color w:val="000000" w:themeColor="text1"/>
        </w:rPr>
        <w:t xml:space="preserve"> If </w:t>
      </w:r>
      <w:r>
        <w:rPr>
          <w:rFonts w:ascii="Times New Roman" w:hAnsi="Times New Roman"/>
          <w:color w:val="000000" w:themeColor="text1"/>
        </w:rPr>
        <w:t>owner</w:t>
      </w:r>
      <w:r w:rsidRPr="002359D0">
        <w:rPr>
          <w:rFonts w:ascii="Times New Roman" w:hAnsi="Times New Roman"/>
          <w:i/>
          <w:color w:val="000000" w:themeColor="text1"/>
        </w:rPr>
        <w:t xml:space="preserve"> o</w:t>
      </w:r>
      <w:r>
        <w:rPr>
          <w:rFonts w:ascii="Times New Roman" w:hAnsi="Times New Roman"/>
          <w:color w:val="000000" w:themeColor="text1"/>
        </w:rPr>
        <w:t xml:space="preserve"> </w:t>
      </w:r>
      <w:r w:rsidRPr="00663175">
        <w:rPr>
          <w:rFonts w:ascii="Times New Roman" w:hAnsi="Times New Roman"/>
          <w:color w:val="000000" w:themeColor="text1"/>
        </w:rPr>
        <w:t xml:space="preserve">owns any of bridges </w:t>
      </w:r>
      <w:r>
        <w:rPr>
          <w:rFonts w:ascii="Times New Roman" w:hAnsi="Times New Roman"/>
          <w:color w:val="000000" w:themeColor="text1"/>
        </w:rPr>
        <w:t xml:space="preserve">on an independent pathway </w:t>
      </w:r>
      <w:r w:rsidRPr="00DA471A">
        <w:rPr>
          <w:rFonts w:ascii="Times New Roman" w:hAnsi="Times New Roman"/>
          <w:color w:val="000000" w:themeColor="text1"/>
        </w:rPr>
        <w:t>between O</w:t>
      </w:r>
      <m:oMath>
        <m:r>
          <w:rPr>
            <w:rFonts w:ascii="Cambria Math" w:hAnsi="Cambria Math"/>
            <w:color w:val="000000" w:themeColor="text1"/>
          </w:rPr>
          <m:t xml:space="preserve"> </m:t>
        </m:r>
        <m:r>
          <w:rPr>
            <w:rFonts w:ascii="Cambria Math" w:hAnsi="Cambria Math"/>
          </w:rPr>
          <m:t xml:space="preserve">- </m:t>
        </m:r>
      </m:oMath>
      <w:r w:rsidRPr="00DA471A">
        <w:rPr>
          <w:rFonts w:ascii="Times New Roman" w:hAnsi="Times New Roman"/>
          <w:color w:val="000000" w:themeColor="text1"/>
        </w:rPr>
        <w:t xml:space="preserve">D, the value of  </w:t>
      </w:r>
      <m:oMath>
        <m:sSub>
          <m:sSubPr>
            <m:ctrlPr>
              <w:rPr>
                <w:rFonts w:ascii="Cambria Math" w:hAnsi="Cambria Math"/>
                <w:color w:val="000000" w:themeColor="text1"/>
              </w:rPr>
            </m:ctrlPr>
          </m:sSubPr>
          <m:e>
            <m:r>
              <w:rPr>
                <w:rFonts w:ascii="Cambria Math" w:hAnsi="Cambria Math"/>
                <w:color w:val="000000" w:themeColor="text1"/>
              </w:rPr>
              <m:t>G</m:t>
            </m:r>
          </m:e>
          <m:sub>
            <m:r>
              <w:rPr>
                <w:rFonts w:ascii="Cambria Math" w:hAnsi="Cambria Math"/>
                <w:color w:val="000000" w:themeColor="text1"/>
              </w:rPr>
              <m:t>o</m:t>
            </m:r>
          </m:sub>
        </m:sSub>
      </m:oMath>
      <w:r w:rsidRPr="00DA471A">
        <w:rPr>
          <w:rFonts w:ascii="Times New Roman" w:hAnsi="Times New Roman"/>
          <w:color w:val="000000" w:themeColor="text1"/>
        </w:rPr>
        <w:t xml:space="preserve"> is 1, otherwise, the value is 0.  For example, the 1</w:t>
      </w:r>
      <m:oMath>
        <m:r>
          <w:rPr>
            <w:rFonts w:ascii="Cambria Math" w:hAnsi="Cambria Math"/>
            <w:color w:val="000000" w:themeColor="text1"/>
          </w:rPr>
          <m:t xml:space="preserve"> </m:t>
        </m:r>
        <m:r>
          <w:rPr>
            <w:rFonts w:ascii="Cambria Math" w:hAnsi="Cambria Math"/>
          </w:rPr>
          <m:t xml:space="preserve">- </m:t>
        </m:r>
      </m:oMath>
      <w:r w:rsidRPr="00DA471A">
        <w:rPr>
          <w:rFonts w:ascii="Times New Roman" w:hAnsi="Times New Roman"/>
          <w:color w:val="000000" w:themeColor="text1"/>
        </w:rPr>
        <w:t xml:space="preserve">6 pair in Figure </w:t>
      </w:r>
      <w:r>
        <w:rPr>
          <w:rFonts w:ascii="Times New Roman" w:hAnsi="Times New Roman"/>
          <w:color w:val="000000" w:themeColor="text1"/>
        </w:rPr>
        <w:t>3</w:t>
      </w:r>
      <w:r w:rsidRPr="00DA471A">
        <w:rPr>
          <w:rFonts w:ascii="Times New Roman" w:hAnsi="Times New Roman"/>
          <w:color w:val="000000" w:themeColor="text1"/>
        </w:rPr>
        <w:t>,</w:t>
      </w:r>
      <w:r>
        <w:rPr>
          <w:rFonts w:ascii="Times New Roman" w:hAnsi="Times New Roman"/>
          <w:color w:val="000000" w:themeColor="text1"/>
        </w:rPr>
        <w:t xml:space="preserve"> contains two paths from node1 to node 6. We assume that there are maximum one bridges per edge, marked as </w:t>
      </w:r>
      <w:r w:rsidRPr="002359D0">
        <w:rPr>
          <w:rFonts w:ascii="Times New Roman" w:hAnsi="Times New Roman"/>
          <w:i/>
          <w:color w:val="000000" w:themeColor="text1"/>
        </w:rPr>
        <w:t>a</w:t>
      </w:r>
      <w:r>
        <w:rPr>
          <w:rFonts w:ascii="Times New Roman" w:hAnsi="Times New Roman"/>
          <w:color w:val="000000" w:themeColor="text1"/>
        </w:rPr>
        <w:t xml:space="preserve"> or </w:t>
      </w:r>
      <w:r w:rsidRPr="002359D0">
        <w:rPr>
          <w:rFonts w:ascii="Times New Roman" w:hAnsi="Times New Roman"/>
          <w:i/>
          <w:color w:val="000000" w:themeColor="text1"/>
        </w:rPr>
        <w:t>b</w:t>
      </w:r>
      <w:r>
        <w:rPr>
          <w:rFonts w:ascii="Times New Roman" w:hAnsi="Times New Roman"/>
          <w:color w:val="000000" w:themeColor="text1"/>
        </w:rPr>
        <w:t xml:space="preserve"> which indicate owner of the bridge. Owner </w:t>
      </w:r>
      <w:r w:rsidRPr="002359D0">
        <w:rPr>
          <w:rFonts w:ascii="Times New Roman" w:hAnsi="Times New Roman"/>
          <w:i/>
          <w:color w:val="000000" w:themeColor="text1"/>
        </w:rPr>
        <w:t>a</w:t>
      </w:r>
      <w:r>
        <w:rPr>
          <w:rFonts w:ascii="Times New Roman" w:hAnsi="Times New Roman"/>
          <w:color w:val="000000" w:themeColor="text1"/>
        </w:rPr>
        <w:t xml:space="preserve"> owns bridges on the path 1 – 2 – 3 – 5 – 6, therefore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a</m:t>
            </m:r>
          </m:sub>
        </m:sSub>
        <m:r>
          <w:rPr>
            <w:rFonts w:ascii="Cambria Math" w:hAnsi="Cambria Math"/>
            <w:color w:val="000000" w:themeColor="text1"/>
          </w:rPr>
          <m:t>=1</m:t>
        </m:r>
      </m:oMath>
      <w:r>
        <w:rPr>
          <w:rFonts w:ascii="Times New Roman" w:hAnsi="Times New Roman"/>
          <w:color w:val="000000" w:themeColor="text1"/>
        </w:rPr>
        <w:t xml:space="preserve">. Same calculation applies to owner </w:t>
      </w:r>
      <w:r w:rsidRPr="002359D0">
        <w:rPr>
          <w:rFonts w:ascii="Times New Roman" w:hAnsi="Times New Roman"/>
          <w:i/>
          <w:color w:val="000000" w:themeColor="text1"/>
        </w:rPr>
        <w:t>b</w:t>
      </w:r>
      <w:r>
        <w:rPr>
          <w:rFonts w:ascii="Times New Roman" w:hAnsi="Times New Roman"/>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b</m:t>
            </m:r>
          </m:sub>
        </m:sSub>
        <m:r>
          <w:rPr>
            <w:rFonts w:ascii="Cambria Math" w:hAnsi="Cambria Math"/>
            <w:color w:val="000000" w:themeColor="text1"/>
          </w:rPr>
          <m:t>=1</m:t>
        </m:r>
      </m:oMath>
      <w:r>
        <w:rPr>
          <w:rFonts w:ascii="Times New Roman" w:hAnsi="Times New Roman"/>
          <w:color w:val="000000" w:themeColor="text1"/>
        </w:rPr>
        <w:t>.</w:t>
      </w:r>
    </w:p>
    <w:p w14:paraId="506E81D0" w14:textId="77777777" w:rsidR="00935E56" w:rsidRDefault="00935E56" w:rsidP="00935E56">
      <w:pPr>
        <w:jc w:val="both"/>
        <w:rPr>
          <w:rFonts w:ascii="Times New Roman" w:eastAsiaTheme="minorEastAsia" w:hAnsi="Times New Roman"/>
          <w:color w:val="000000" w:themeColor="text1"/>
          <w:lang w:eastAsia="zh-CN" w:bidi="ar-SA"/>
        </w:rPr>
      </w:pPr>
      <w:r>
        <w:rPr>
          <w:rFonts w:ascii="Times New Roman" w:eastAsiaTheme="minorEastAsia" w:hAnsi="Times New Roman"/>
          <w:noProof/>
          <w:color w:val="000000" w:themeColor="text1"/>
          <w:lang w:eastAsia="zh-CN" w:bidi="ar-SA"/>
        </w:rPr>
        <w:drawing>
          <wp:inline distT="0" distB="0" distL="0" distR="0" wp14:anchorId="374AAC9A" wp14:editId="46CC5F72">
            <wp:extent cx="5101802" cy="1550789"/>
            <wp:effectExtent l="0" t="0" r="3810" b="0"/>
            <wp:docPr id="11" name="Picture 11" descr="../Screen%20Shot%202017-11-27%20at%2011.18.35%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11-27%20at%2011.18.35%20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7300" cy="1552460"/>
                    </a:xfrm>
                    <a:prstGeom prst="rect">
                      <a:avLst/>
                    </a:prstGeom>
                    <a:noFill/>
                    <a:ln>
                      <a:noFill/>
                    </a:ln>
                  </pic:spPr>
                </pic:pic>
              </a:graphicData>
            </a:graphic>
          </wp:inline>
        </w:drawing>
      </w:r>
    </w:p>
    <w:p w14:paraId="3A76E626" w14:textId="77777777" w:rsidR="00935E56" w:rsidRDefault="004E5683" w:rsidP="004E5683">
      <w:pPr>
        <w:pStyle w:val="Caption"/>
        <w:jc w:val="center"/>
      </w:pPr>
      <w:bookmarkStart w:id="19" w:name="_Toc500416111"/>
      <w:r>
        <w:t xml:space="preserve">Figure </w:t>
      </w:r>
      <w:fldSimple w:instr=" SEQ Figure \* ARABIC ">
        <w:r w:rsidR="00F41DC9">
          <w:rPr>
            <w:noProof/>
          </w:rPr>
          <w:t>3</w:t>
        </w:r>
      </w:fldSimple>
      <w:r w:rsidR="00935E56">
        <w:t xml:space="preserve"> Calculation of IPW for each owner</w:t>
      </w:r>
      <w:bookmarkEnd w:id="19"/>
    </w:p>
    <w:p w14:paraId="7E68149F" w14:textId="77777777" w:rsidR="00935E56" w:rsidRDefault="00935E56" w:rsidP="00935E56">
      <w:pPr>
        <w:ind w:firstLine="720"/>
        <w:jc w:val="both"/>
        <w:rPr>
          <w:rFonts w:ascii="Times New Roman" w:eastAsiaTheme="minorEastAsia" w:hAnsi="Times New Roman"/>
          <w:color w:val="000000" w:themeColor="text1"/>
          <w:lang w:eastAsia="zh-CN" w:bidi="ar-SA"/>
        </w:rPr>
      </w:pPr>
    </w:p>
    <w:p w14:paraId="79EC0946" w14:textId="77777777" w:rsidR="00935E56" w:rsidRDefault="00935E56" w:rsidP="00935E56">
      <w:pPr>
        <w:ind w:firstLine="720"/>
        <w:jc w:val="both"/>
        <w:rPr>
          <w:rFonts w:ascii="Times New Roman" w:hAnsi="Times New Roman"/>
        </w:rPr>
      </w:pPr>
      <w:r w:rsidRPr="00FC40F8">
        <w:rPr>
          <w:rFonts w:ascii="Times New Roman" w:eastAsiaTheme="minorEastAsia" w:hAnsi="Times New Roman"/>
          <w:color w:val="000000" w:themeColor="text1"/>
          <w:lang w:eastAsia="zh-CN" w:bidi="ar-SA"/>
        </w:rPr>
        <w:t>The identification of IPWs between many O</w:t>
      </w:r>
      <w:r>
        <w:rPr>
          <w:rFonts w:ascii="Times New Roman" w:eastAsiaTheme="minorEastAsia" w:hAnsi="Times New Roman"/>
          <w:color w:val="000000" w:themeColor="text1"/>
          <w:lang w:eastAsia="zh-CN" w:bidi="ar-SA"/>
        </w:rPr>
        <w:t xml:space="preserve"> </w:t>
      </w:r>
      <w:r w:rsidRPr="00FC40F8">
        <w:rPr>
          <w:rFonts w:ascii="Times New Roman" w:eastAsiaTheme="minorEastAsia" w:hAnsi="Times New Roman"/>
          <w:color w:val="000000" w:themeColor="text1"/>
          <w:lang w:eastAsia="zh-CN" w:bidi="ar-SA"/>
        </w:rPr>
        <w:t>–</w:t>
      </w:r>
      <w:r>
        <w:rPr>
          <w:rFonts w:ascii="Times New Roman" w:eastAsiaTheme="minorEastAsia" w:hAnsi="Times New Roman"/>
          <w:color w:val="000000" w:themeColor="text1"/>
          <w:lang w:eastAsia="zh-CN" w:bidi="ar-SA"/>
        </w:rPr>
        <w:t xml:space="preserve"> </w:t>
      </w:r>
      <w:r w:rsidRPr="00FC40F8">
        <w:rPr>
          <w:rFonts w:ascii="Times New Roman" w:eastAsiaTheme="minorEastAsia" w:hAnsi="Times New Roman"/>
          <w:color w:val="000000" w:themeColor="text1"/>
          <w:lang w:eastAsia="zh-CN" w:bidi="ar-SA"/>
        </w:rPr>
        <w:t>D pairs is non-unique, depending</w:t>
      </w:r>
      <w:r>
        <w:rPr>
          <w:rFonts w:ascii="Times New Roman" w:eastAsiaTheme="minorEastAsia" w:hAnsi="Times New Roman"/>
          <w:color w:val="000000" w:themeColor="text1"/>
          <w:lang w:eastAsia="zh-CN" w:bidi="ar-SA"/>
        </w:rPr>
        <w:t xml:space="preserve"> </w:t>
      </w:r>
      <w:r w:rsidRPr="00FC40F8">
        <w:rPr>
          <w:rFonts w:ascii="Times New Roman" w:eastAsiaTheme="minorEastAsia" w:hAnsi="Times New Roman"/>
          <w:color w:val="000000" w:themeColor="text1"/>
          <w:lang w:eastAsia="zh-CN" w:bidi="ar-SA"/>
        </w:rPr>
        <w:t>on the algorithm or process used to search for IPWs. To mitigate</w:t>
      </w:r>
      <w:r>
        <w:rPr>
          <w:rFonts w:ascii="Times New Roman" w:eastAsiaTheme="minorEastAsia" w:hAnsi="Times New Roman"/>
          <w:color w:val="000000" w:themeColor="text1"/>
          <w:lang w:eastAsia="zh-CN" w:bidi="ar-SA"/>
        </w:rPr>
        <w:t xml:space="preserve"> </w:t>
      </w:r>
      <w:r w:rsidRPr="00FC40F8">
        <w:rPr>
          <w:rFonts w:ascii="Times New Roman" w:eastAsiaTheme="minorEastAsia" w:hAnsi="Times New Roman"/>
          <w:color w:val="000000" w:themeColor="text1"/>
          <w:lang w:eastAsia="zh-CN" w:bidi="ar-SA"/>
        </w:rPr>
        <w:t>this problem</w:t>
      </w:r>
      <w:r>
        <w:rPr>
          <w:rFonts w:ascii="Times New Roman" w:eastAsiaTheme="minorEastAsia" w:hAnsi="Times New Roman"/>
          <w:color w:val="000000" w:themeColor="text1"/>
          <w:lang w:eastAsia="zh-CN" w:bidi="ar-SA"/>
        </w:rPr>
        <w:t>, we apply Dijkstra’s algorithm (</w:t>
      </w:r>
      <w:r w:rsidRPr="000C0813">
        <w:rPr>
          <w:rFonts w:ascii="Times New Roman" w:hAnsi="Times New Roman"/>
          <w:color w:val="0432FF"/>
        </w:rPr>
        <w:t>Skiena, 1990</w:t>
      </w:r>
      <w:r>
        <w:rPr>
          <w:rFonts w:ascii="Times New Roman" w:hAnsi="Times New Roman"/>
        </w:rPr>
        <w:t xml:space="preserve">) </w:t>
      </w:r>
      <w:r w:rsidRPr="00FC40F8">
        <w:rPr>
          <w:rFonts w:ascii="Times New Roman" w:eastAsiaTheme="minorEastAsia" w:hAnsi="Times New Roman"/>
          <w:color w:val="000000" w:themeColor="text1"/>
          <w:lang w:eastAsia="zh-CN" w:bidi="ar-SA"/>
        </w:rPr>
        <w:t>to search for a succession of shortest</w:t>
      </w:r>
      <w:r>
        <w:rPr>
          <w:rFonts w:ascii="Times New Roman" w:eastAsiaTheme="minorEastAsia" w:hAnsi="Times New Roman"/>
          <w:color w:val="000000" w:themeColor="text1"/>
          <w:lang w:eastAsia="zh-CN" w:bidi="ar-SA"/>
        </w:rPr>
        <w:t xml:space="preserve"> </w:t>
      </w:r>
      <w:r w:rsidRPr="00FC40F8">
        <w:rPr>
          <w:rFonts w:ascii="Times New Roman" w:eastAsiaTheme="minorEastAsia" w:hAnsi="Times New Roman"/>
          <w:color w:val="000000" w:themeColor="text1"/>
          <w:lang w:eastAsia="zh-CN" w:bidi="ar-SA"/>
        </w:rPr>
        <w:t xml:space="preserve">independent </w:t>
      </w:r>
      <w:r w:rsidRPr="00FC40F8">
        <w:rPr>
          <w:rFonts w:ascii="Times New Roman" w:eastAsiaTheme="minorEastAsia" w:hAnsi="Times New Roman"/>
          <w:color w:val="000000" w:themeColor="text1"/>
          <w:lang w:eastAsia="zh-CN" w:bidi="ar-SA"/>
        </w:rPr>
        <w:lastRenderedPageBreak/>
        <w:t>paths. The justification for the shortest IPW is that</w:t>
      </w:r>
      <w:r>
        <w:rPr>
          <w:rFonts w:ascii="Times New Roman" w:eastAsiaTheme="minorEastAsia" w:hAnsi="Times New Roman"/>
          <w:color w:val="000000" w:themeColor="text1"/>
          <w:lang w:eastAsia="zh-CN" w:bidi="ar-SA"/>
        </w:rPr>
        <w:t xml:space="preserve"> people often have a</w:t>
      </w:r>
      <w:r w:rsidRPr="00FC40F8">
        <w:rPr>
          <w:rFonts w:ascii="Times New Roman" w:eastAsiaTheme="minorEastAsia" w:hAnsi="Times New Roman"/>
          <w:color w:val="000000" w:themeColor="text1"/>
          <w:lang w:eastAsia="zh-CN" w:bidi="ar-SA"/>
        </w:rPr>
        <w:t xml:space="preserve"> preference to choose the shortest path when</w:t>
      </w:r>
      <w:r>
        <w:rPr>
          <w:rFonts w:ascii="Times New Roman" w:eastAsiaTheme="minorEastAsia" w:hAnsi="Times New Roman"/>
          <w:color w:val="000000" w:themeColor="text1"/>
          <w:lang w:eastAsia="zh-CN" w:bidi="ar-SA"/>
        </w:rPr>
        <w:t xml:space="preserve"> traveling. </w:t>
      </w:r>
      <w:r>
        <w:rPr>
          <w:rFonts w:ascii="Times New Roman" w:hAnsi="Times New Roman"/>
        </w:rPr>
        <w:t xml:space="preserve">If all edges have the same length for a shortest path search, for example, in Figure 4, the IPW from node 1 to node 5 is 3, which shows three independent pathways between 1 and 5. We assume that each edge has exactly one bridge, which marked in the Figure 4 as </w:t>
      </w:r>
      <w:r w:rsidRPr="00667BF0">
        <w:rPr>
          <w:rFonts w:ascii="Times New Roman" w:hAnsi="Times New Roman"/>
          <w:i/>
        </w:rPr>
        <w:t>a</w:t>
      </w:r>
      <w:r>
        <w:rPr>
          <w:rFonts w:ascii="Times New Roman" w:hAnsi="Times New Roman"/>
        </w:rPr>
        <w:t xml:space="preserve">, </w:t>
      </w:r>
      <w:r w:rsidRPr="00667BF0">
        <w:rPr>
          <w:rFonts w:ascii="Times New Roman" w:hAnsi="Times New Roman"/>
          <w:i/>
        </w:rPr>
        <w:t>b</w:t>
      </w:r>
      <w:r>
        <w:rPr>
          <w:rFonts w:ascii="Times New Roman" w:hAnsi="Times New Roman"/>
        </w:rPr>
        <w:t xml:space="preserve"> and </w:t>
      </w:r>
      <w:r w:rsidRPr="00667BF0">
        <w:rPr>
          <w:rFonts w:ascii="Times New Roman" w:hAnsi="Times New Roman"/>
          <w:i/>
        </w:rPr>
        <w:t>c</w:t>
      </w:r>
      <w:r>
        <w:rPr>
          <w:rFonts w:ascii="Times New Roman" w:hAnsi="Times New Roman"/>
        </w:rPr>
        <w:t xml:space="preserve"> to denote different bridge owner. One approach to select shortest path for this situation is random selection. However, in order to select the IPW, which incentivizes the bridge owner </w:t>
      </w:r>
      <w:r w:rsidRPr="009E767B">
        <w:rPr>
          <w:rFonts w:ascii="Times New Roman" w:hAnsi="Times New Roman"/>
          <w:i/>
        </w:rPr>
        <w:t>a</w:t>
      </w:r>
      <w:r>
        <w:rPr>
          <w:rFonts w:ascii="Times New Roman" w:hAnsi="Times New Roman"/>
        </w:rPr>
        <w:t xml:space="preserve"> to do the repair, the length of edge with bridge owned by owner </w:t>
      </w:r>
      <w:r w:rsidRPr="009E767B">
        <w:rPr>
          <w:rFonts w:ascii="Times New Roman" w:hAnsi="Times New Roman"/>
          <w:i/>
        </w:rPr>
        <w:t>a</w:t>
      </w:r>
      <w:r>
        <w:rPr>
          <w:rFonts w:ascii="Times New Roman" w:hAnsi="Times New Roman"/>
        </w:rPr>
        <w:t xml:space="preserve"> will be set as 0.9999. Pathway 1</w:t>
      </w:r>
      <m:oMath>
        <m:r>
          <w:rPr>
            <w:rFonts w:ascii="Cambria Math" w:hAnsi="Cambria Math"/>
          </w:rPr>
          <m:t xml:space="preserve"> - </m:t>
        </m:r>
      </m:oMath>
      <w:r>
        <w:rPr>
          <w:rFonts w:ascii="Times New Roman" w:hAnsi="Times New Roman"/>
        </w:rPr>
        <w:t>2</w:t>
      </w:r>
      <m:oMath>
        <m:r>
          <w:rPr>
            <w:rFonts w:ascii="Cambria Math" w:hAnsi="Cambria Math"/>
          </w:rPr>
          <m:t xml:space="preserve"> - </m:t>
        </m:r>
      </m:oMath>
      <w:r>
        <w:rPr>
          <w:rFonts w:ascii="Times New Roman" w:hAnsi="Times New Roman"/>
        </w:rPr>
        <w:t>5 becomes shortest path comparing with 1</w:t>
      </w:r>
      <m:oMath>
        <m:r>
          <w:rPr>
            <w:rFonts w:ascii="Cambria Math" w:hAnsi="Cambria Math"/>
          </w:rPr>
          <m:t xml:space="preserve"> - </m:t>
        </m:r>
      </m:oMath>
      <w:r>
        <w:rPr>
          <w:rFonts w:ascii="Times New Roman" w:hAnsi="Times New Roman"/>
        </w:rPr>
        <w:t>3</w:t>
      </w:r>
      <m:oMath>
        <m:r>
          <w:rPr>
            <w:rFonts w:ascii="Cambria Math" w:hAnsi="Cambria Math"/>
          </w:rPr>
          <m:t xml:space="preserve"> -</m:t>
        </m:r>
      </m:oMath>
      <w:r>
        <w:rPr>
          <w:rFonts w:ascii="Times New Roman" w:hAnsi="Times New Roman"/>
        </w:rPr>
        <w:t xml:space="preserve"> 5 and 1</w:t>
      </w:r>
      <m:oMath>
        <m:r>
          <w:rPr>
            <w:rFonts w:ascii="Cambria Math" w:hAnsi="Cambria Math"/>
          </w:rPr>
          <m:t xml:space="preserve">- </m:t>
        </m:r>
      </m:oMath>
      <w:r>
        <w:rPr>
          <w:rFonts w:ascii="Times New Roman" w:hAnsi="Times New Roman"/>
        </w:rPr>
        <w:t>4</w:t>
      </w:r>
      <m:oMath>
        <m:r>
          <w:rPr>
            <w:rFonts w:ascii="Cambria Math" w:hAnsi="Cambria Math"/>
          </w:rPr>
          <m:t xml:space="preserve"> - </m:t>
        </m:r>
      </m:oMath>
      <w:r>
        <w:rPr>
          <w:rFonts w:ascii="Times New Roman" w:hAnsi="Times New Roman"/>
        </w:rPr>
        <w:t>5.  For owner</w:t>
      </w:r>
      <w:r w:rsidRPr="00667BF0">
        <w:rPr>
          <w:rFonts w:ascii="Times New Roman" w:hAnsi="Times New Roman"/>
          <w:i/>
        </w:rPr>
        <w:t xml:space="preserve"> a</w:t>
      </w:r>
      <w:r>
        <w:rPr>
          <w:rFonts w:ascii="Times New Roman" w:hAnsi="Times New Roman"/>
        </w:rPr>
        <w:t xml:space="preserve">, IPW is 1 since owner </w:t>
      </w:r>
      <w:r w:rsidRPr="009E767B">
        <w:rPr>
          <w:rFonts w:ascii="Times New Roman" w:hAnsi="Times New Roman"/>
          <w:i/>
        </w:rPr>
        <w:t>a</w:t>
      </w:r>
      <w:r>
        <w:rPr>
          <w:rFonts w:ascii="Times New Roman" w:hAnsi="Times New Roman"/>
        </w:rPr>
        <w:t xml:space="preserve"> owns one of the bridges in an independent pathway. Owner </w:t>
      </w:r>
      <w:r w:rsidRPr="009E767B">
        <w:rPr>
          <w:rFonts w:ascii="Times New Roman" w:hAnsi="Times New Roman"/>
          <w:i/>
        </w:rPr>
        <w:t>b</w:t>
      </w:r>
      <w:r>
        <w:rPr>
          <w:rFonts w:ascii="Times New Roman" w:hAnsi="Times New Roman"/>
        </w:rPr>
        <w:t xml:space="preserve"> owns one bridge on pathway 1</w:t>
      </w:r>
      <m:oMath>
        <m:r>
          <w:rPr>
            <w:rFonts w:ascii="Cambria Math" w:hAnsi="Cambria Math"/>
          </w:rPr>
          <m:t xml:space="preserve"> - </m:t>
        </m:r>
      </m:oMath>
      <w:r>
        <w:rPr>
          <w:rFonts w:ascii="Times New Roman" w:hAnsi="Times New Roman"/>
        </w:rPr>
        <w:t>3</w:t>
      </w:r>
      <m:oMath>
        <m:r>
          <w:rPr>
            <w:rFonts w:ascii="Cambria Math" w:hAnsi="Cambria Math"/>
          </w:rPr>
          <m:t xml:space="preserve"> - </m:t>
        </m:r>
      </m:oMath>
      <w:r>
        <w:rPr>
          <w:rFonts w:ascii="Times New Roman" w:hAnsi="Times New Roman"/>
        </w:rPr>
        <w:t xml:space="preserve">5, therefore IPW for owner </w:t>
      </w:r>
      <w:r w:rsidRPr="009E767B">
        <w:rPr>
          <w:rFonts w:ascii="Times New Roman" w:hAnsi="Times New Roman"/>
          <w:i/>
        </w:rPr>
        <w:t>b</w:t>
      </w:r>
      <w:r>
        <w:rPr>
          <w:rFonts w:ascii="Times New Roman" w:hAnsi="Times New Roman"/>
        </w:rPr>
        <w:t xml:space="preserve"> is 1. For owner </w:t>
      </w:r>
      <w:r w:rsidRPr="009E767B">
        <w:rPr>
          <w:rFonts w:ascii="Times New Roman" w:hAnsi="Times New Roman"/>
          <w:i/>
        </w:rPr>
        <w:t>c</w:t>
      </w:r>
      <w:r>
        <w:rPr>
          <w:rFonts w:ascii="Times New Roman" w:hAnsi="Times New Roman"/>
        </w:rPr>
        <w:t xml:space="preserve">, IPW is 3 since owner </w:t>
      </w:r>
      <w:r w:rsidRPr="009E767B">
        <w:rPr>
          <w:rFonts w:ascii="Times New Roman" w:hAnsi="Times New Roman"/>
          <w:i/>
        </w:rPr>
        <w:t>c</w:t>
      </w:r>
      <w:r>
        <w:rPr>
          <w:rFonts w:ascii="Times New Roman" w:hAnsi="Times New Roman"/>
        </w:rPr>
        <w:t xml:space="preserve"> owns bridges on all three pathways 1</w:t>
      </w:r>
      <m:oMath>
        <m:r>
          <w:rPr>
            <w:rFonts w:ascii="Cambria Math" w:hAnsi="Cambria Math"/>
          </w:rPr>
          <m:t xml:space="preserve"> - </m:t>
        </m:r>
      </m:oMath>
      <w:r>
        <w:rPr>
          <w:rFonts w:ascii="Times New Roman" w:hAnsi="Times New Roman"/>
        </w:rPr>
        <w:t>2</w:t>
      </w:r>
      <m:oMath>
        <m:r>
          <w:rPr>
            <w:rFonts w:ascii="Cambria Math" w:hAnsi="Cambria Math"/>
          </w:rPr>
          <m:t xml:space="preserve"> - </m:t>
        </m:r>
      </m:oMath>
      <w:r>
        <w:rPr>
          <w:rFonts w:ascii="Times New Roman" w:hAnsi="Times New Roman"/>
        </w:rPr>
        <w:t>5, 1</w:t>
      </w:r>
      <m:oMath>
        <m:r>
          <w:rPr>
            <w:rFonts w:ascii="Cambria Math" w:hAnsi="Cambria Math"/>
          </w:rPr>
          <m:t xml:space="preserve"> - </m:t>
        </m:r>
      </m:oMath>
      <w:r>
        <w:rPr>
          <w:rFonts w:ascii="Times New Roman" w:hAnsi="Times New Roman"/>
        </w:rPr>
        <w:t>3</w:t>
      </w:r>
      <m:oMath>
        <m:r>
          <w:rPr>
            <w:rFonts w:ascii="Cambria Math" w:hAnsi="Cambria Math"/>
          </w:rPr>
          <m:t xml:space="preserve"> - </m:t>
        </m:r>
      </m:oMath>
      <w:r>
        <w:rPr>
          <w:rFonts w:ascii="Times New Roman" w:hAnsi="Times New Roman"/>
        </w:rPr>
        <w:t>5 and 1</w:t>
      </w:r>
      <m:oMath>
        <m:r>
          <w:rPr>
            <w:rFonts w:ascii="Cambria Math" w:hAnsi="Cambria Math"/>
          </w:rPr>
          <m:t xml:space="preserve"> - </m:t>
        </m:r>
      </m:oMath>
      <w:r>
        <w:rPr>
          <w:rFonts w:ascii="Times New Roman" w:hAnsi="Times New Roman"/>
        </w:rPr>
        <w:t>4</w:t>
      </w:r>
      <m:oMath>
        <m:r>
          <w:rPr>
            <w:rFonts w:ascii="Cambria Math" w:hAnsi="Cambria Math"/>
          </w:rPr>
          <m:t xml:space="preserve"> - </m:t>
        </m:r>
      </m:oMath>
      <w:r>
        <w:rPr>
          <w:rFonts w:ascii="Times New Roman" w:hAnsi="Times New Roman"/>
        </w:rPr>
        <w:t>5.</w:t>
      </w:r>
    </w:p>
    <w:p w14:paraId="6F2CC9D3" w14:textId="77777777" w:rsidR="00935E56" w:rsidRDefault="00935E56" w:rsidP="00935E56">
      <w:pPr>
        <w:rPr>
          <w:rFonts w:asciiTheme="majorHAnsi" w:hAnsiTheme="majorHAnsi"/>
          <w:sz w:val="28"/>
          <w:szCs w:val="32"/>
        </w:rPr>
      </w:pPr>
      <w:r>
        <w:rPr>
          <w:rFonts w:ascii="Times New Roman" w:eastAsiaTheme="minorEastAsia" w:hAnsi="Times New Roman"/>
          <w:noProof/>
          <w:color w:val="000000" w:themeColor="text1"/>
          <w:lang w:eastAsia="zh-CN" w:bidi="ar-SA"/>
        </w:rPr>
        <w:drawing>
          <wp:inline distT="0" distB="0" distL="0" distR="0" wp14:anchorId="2976678A" wp14:editId="3E6EEBC7">
            <wp:extent cx="4758902" cy="2166960"/>
            <wp:effectExtent l="0" t="0" r="0" b="0"/>
            <wp:docPr id="13" name="Picture 13" descr="../Screen%20Shot%202017-11-21%20at%202.13.5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7-11-21%20at%202.13.50%20A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9302" cy="2171696"/>
                    </a:xfrm>
                    <a:prstGeom prst="rect">
                      <a:avLst/>
                    </a:prstGeom>
                    <a:noFill/>
                    <a:ln>
                      <a:noFill/>
                    </a:ln>
                  </pic:spPr>
                </pic:pic>
              </a:graphicData>
            </a:graphic>
          </wp:inline>
        </w:drawing>
      </w:r>
    </w:p>
    <w:p w14:paraId="2447862F" w14:textId="77777777" w:rsidR="00935E56" w:rsidRDefault="004E5683" w:rsidP="004E5683">
      <w:pPr>
        <w:pStyle w:val="Caption"/>
        <w:jc w:val="center"/>
      </w:pPr>
      <w:bookmarkStart w:id="20" w:name="_Toc500416112"/>
      <w:r>
        <w:t xml:space="preserve">Figure </w:t>
      </w:r>
      <w:fldSimple w:instr=" SEQ Figure \* ARABIC ">
        <w:r w:rsidR="00F41DC9">
          <w:rPr>
            <w:noProof/>
          </w:rPr>
          <w:t>4</w:t>
        </w:r>
      </w:fldSimple>
      <w:r>
        <w:t xml:space="preserve"> </w:t>
      </w:r>
      <w:r w:rsidR="00935E56">
        <w:t>Find shortest path based on different owners</w:t>
      </w:r>
      <w:bookmarkEnd w:id="20"/>
    </w:p>
    <w:p w14:paraId="66F38D84" w14:textId="77777777" w:rsidR="00935E56" w:rsidRDefault="00935E56" w:rsidP="00935E56">
      <w:pPr>
        <w:pStyle w:val="p1"/>
        <w:spacing w:line="480" w:lineRule="auto"/>
        <w:rPr>
          <w:rFonts w:ascii="Times New Roman" w:hAnsi="Times New Roman"/>
          <w:color w:val="000000" w:themeColor="text1"/>
          <w:sz w:val="24"/>
          <w:szCs w:val="24"/>
        </w:rPr>
      </w:pPr>
    </w:p>
    <w:p w14:paraId="2888F5FE" w14:textId="77777777" w:rsidR="00935E56" w:rsidRPr="00FD2CFA"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Let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oMath>
      <w:r>
        <w:rPr>
          <w:rFonts w:ascii="Times New Roman" w:hAnsi="Times New Roman"/>
          <w:color w:val="000000" w:themeColor="text1"/>
          <w:sz w:val="24"/>
          <w:szCs w:val="24"/>
        </w:rPr>
        <w:t xml:space="preserve"> denote the total number of IPWs and </w:t>
      </w:r>
      <m:oMath>
        <m:sSubSup>
          <m:sSubSupPr>
            <m:ctrlPr>
              <w:rPr>
                <w:rFonts w:ascii="Cambria Math" w:eastAsia="宋体" w:hAnsi="Cambria Math"/>
                <w:i/>
                <w:color w:val="000000" w:themeColor="text1"/>
                <w:sz w:val="24"/>
                <w:szCs w:val="24"/>
              </w:rPr>
            </m:ctrlPr>
          </m:sSubSupPr>
          <m:e>
            <m:r>
              <w:rPr>
                <w:rFonts w:ascii="Cambria Math" w:eastAsia="宋体" w:hAnsi="Cambria Math"/>
                <w:color w:val="000000" w:themeColor="text1"/>
                <w:sz w:val="24"/>
                <w:szCs w:val="24"/>
              </w:rPr>
              <m:t>P</m:t>
            </m:r>
          </m:e>
          <m:sub>
            <m:r>
              <w:rPr>
                <w:rFonts w:ascii="Cambria Math" w:eastAsia="宋体" w:hAnsi="Cambria Math"/>
                <w:color w:val="000000" w:themeColor="text1"/>
                <w:sz w:val="24"/>
                <w:szCs w:val="24"/>
              </w:rPr>
              <m:t>ij</m:t>
            </m:r>
          </m:sub>
          <m:sup>
            <m:r>
              <w:rPr>
                <w:rFonts w:ascii="Cambria Math" w:eastAsia="宋体" w:hAnsi="Cambria Math"/>
                <w:color w:val="000000" w:themeColor="text1"/>
                <w:sz w:val="24"/>
                <w:szCs w:val="24"/>
              </w:rPr>
              <m:t>K</m:t>
            </m:r>
          </m:sup>
        </m:sSubSup>
        <m:r>
          <w:rPr>
            <w:rFonts w:ascii="Cambria Math" w:eastAsia="宋体" w:hAnsi="Cambria Math"/>
            <w:color w:val="000000" w:themeColor="text1"/>
            <w:sz w:val="24"/>
            <w:szCs w:val="24"/>
          </w:rPr>
          <m:t xml:space="preserve"> </m:t>
        </m:r>
      </m:oMath>
      <w:r>
        <w:rPr>
          <w:rFonts w:ascii="Times New Roman" w:hAnsi="Times New Roman"/>
          <w:color w:val="000000" w:themeColor="text1"/>
          <w:sz w:val="24"/>
          <w:szCs w:val="24"/>
        </w:rPr>
        <w:t xml:space="preserve">denote the </w:t>
      </w:r>
      <m:oMath>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k</m:t>
            </m:r>
          </m:e>
          <m:sup>
            <m:r>
              <w:rPr>
                <w:rFonts w:ascii="Cambria Math" w:hAnsi="Cambria Math"/>
                <w:color w:val="000000" w:themeColor="text1"/>
                <w:sz w:val="24"/>
                <w:szCs w:val="24"/>
              </w:rPr>
              <m:t>th</m:t>
            </m:r>
          </m:sup>
        </m:sSup>
      </m:oMath>
      <w:r>
        <w:rPr>
          <w:rFonts w:ascii="Times New Roman" w:hAnsi="Times New Roman"/>
          <w:color w:val="000000" w:themeColor="text1"/>
          <w:sz w:val="24"/>
          <w:szCs w:val="24"/>
        </w:rPr>
        <w:t xml:space="preserve"> IPW between node </w:t>
      </w:r>
      <m:oMath>
        <m:r>
          <w:rPr>
            <w:rFonts w:ascii="Cambria Math" w:hAnsi="Cambria Math"/>
            <w:color w:val="000000" w:themeColor="text1"/>
            <w:sz w:val="24"/>
            <w:szCs w:val="24"/>
          </w:rPr>
          <m:t xml:space="preserve">i∈V </m:t>
        </m:r>
      </m:oMath>
      <w:r>
        <w:rPr>
          <w:rFonts w:ascii="Times New Roman" w:hAnsi="Times New Roman"/>
          <w:color w:val="000000" w:themeColor="text1"/>
          <w:sz w:val="24"/>
          <w:szCs w:val="24"/>
        </w:rPr>
        <w:t xml:space="preserve">and </w:t>
      </w:r>
      <m:oMath>
        <m:r>
          <w:rPr>
            <w:rFonts w:ascii="Cambria Math" w:hAnsi="Cambria Math"/>
            <w:color w:val="000000" w:themeColor="text1"/>
            <w:sz w:val="24"/>
            <w:szCs w:val="24"/>
          </w:rPr>
          <m:t>j ∈V</m:t>
        </m:r>
      </m:oMath>
      <w:r>
        <w:rPr>
          <w:rFonts w:ascii="Times New Roman" w:hAnsi="Times New Roman"/>
          <w:color w:val="000000" w:themeColor="text1"/>
          <w:sz w:val="24"/>
          <w:szCs w:val="24"/>
        </w:rPr>
        <w:t xml:space="preserve">. An algorithm for computing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oMath>
      <w:r>
        <w:rPr>
          <w:rFonts w:ascii="Times New Roman" w:hAnsi="Times New Roman"/>
          <w:color w:val="000000" w:themeColor="text1"/>
          <w:sz w:val="24"/>
          <w:szCs w:val="24"/>
        </w:rPr>
        <w:t xml:space="preserve">  and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P</m:t>
            </m:r>
          </m:e>
          <m:sub>
            <m:r>
              <w:rPr>
                <w:rFonts w:ascii="Cambria Math" w:hAnsi="Cambria Math"/>
                <w:color w:val="000000" w:themeColor="text1"/>
                <w:sz w:val="24"/>
                <w:szCs w:val="24"/>
              </w:rPr>
              <m:t>ij</m:t>
            </m:r>
          </m:sub>
        </m:sSub>
      </m:oMath>
      <w:r>
        <w:rPr>
          <w:rFonts w:ascii="Times New Roman" w:hAnsi="Times New Roman"/>
          <w:color w:val="000000" w:themeColor="text1"/>
          <w:sz w:val="24"/>
          <w:szCs w:val="24"/>
        </w:rPr>
        <w:t xml:space="preserve"> between all nodes pairs is </w:t>
      </w:r>
      <w:r>
        <w:rPr>
          <w:rFonts w:ascii="Times New Roman" w:hAnsi="Times New Roman"/>
          <w:color w:val="000000" w:themeColor="text1"/>
          <w:sz w:val="24"/>
          <w:szCs w:val="24"/>
        </w:rPr>
        <w:lastRenderedPageBreak/>
        <w:t xml:space="preserve">introduced in </w:t>
      </w:r>
      <w:r>
        <w:rPr>
          <w:rFonts w:ascii="Times New Roman" w:hAnsi="Times New Roman"/>
          <w:color w:val="0432FF"/>
          <w:sz w:val="24"/>
          <w:szCs w:val="24"/>
        </w:rPr>
        <w:t xml:space="preserve">Zhang et al </w:t>
      </w:r>
      <w:r w:rsidRPr="006558A9">
        <w:rPr>
          <w:rFonts w:ascii="Times New Roman" w:hAnsi="Times New Roman"/>
          <w:color w:val="0432FF"/>
          <w:sz w:val="24"/>
          <w:szCs w:val="24"/>
        </w:rPr>
        <w:t>(2016).</w:t>
      </w:r>
      <w:r w:rsidRPr="003E72D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Let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oMath>
      <w:r>
        <w:rPr>
          <w:rFonts w:ascii="Times New Roman" w:hAnsi="Times New Roman"/>
          <w:color w:val="000000" w:themeColor="text1"/>
          <w:sz w:val="24"/>
          <w:szCs w:val="24"/>
        </w:rPr>
        <w:t xml:space="preserve"> denote the average number of IPWs for owner </w:t>
      </w:r>
      <w:r w:rsidRPr="00FD2CFA">
        <w:rPr>
          <w:rFonts w:ascii="Times New Roman" w:hAnsi="Times New Roman"/>
          <w:i/>
          <w:color w:val="000000" w:themeColor="text1"/>
          <w:sz w:val="24"/>
          <w:szCs w:val="24"/>
        </w:rPr>
        <w:t>o</w:t>
      </w:r>
      <w:r>
        <w:rPr>
          <w:rFonts w:ascii="Times New Roman" w:hAnsi="Times New Roman"/>
          <w:color w:val="000000" w:themeColor="text1"/>
          <w:sz w:val="24"/>
          <w:szCs w:val="24"/>
        </w:rPr>
        <w:t xml:space="preserve"> between node </w:t>
      </w:r>
      <m:oMath>
        <m:r>
          <w:rPr>
            <w:rFonts w:ascii="Cambria Math" w:hAnsi="Cambria Math"/>
            <w:color w:val="000000" w:themeColor="text1"/>
            <w:sz w:val="24"/>
            <w:szCs w:val="24"/>
          </w:rPr>
          <m:t>i∈V</m:t>
        </m:r>
      </m:oMath>
      <w:r>
        <w:rPr>
          <w:rFonts w:ascii="Times New Roman" w:hAnsi="Times New Roman"/>
          <w:color w:val="000000" w:themeColor="text1"/>
          <w:sz w:val="24"/>
          <w:szCs w:val="24"/>
        </w:rPr>
        <w:t xml:space="preserve"> and all the other n </w:t>
      </w:r>
      <m:oMath>
        <m:r>
          <w:rPr>
            <w:rFonts w:ascii="Cambria Math" w:hAnsi="Cambria Math"/>
            <w:color w:val="000000" w:themeColor="text1"/>
            <w:sz w:val="24"/>
            <w:szCs w:val="24"/>
          </w:rPr>
          <m:t xml:space="preserve">- </m:t>
        </m:r>
      </m:oMath>
      <w:r>
        <w:rPr>
          <w:rFonts w:ascii="Times New Roman" w:hAnsi="Times New Roman"/>
          <w:color w:val="000000" w:themeColor="text1"/>
          <w:sz w:val="24"/>
          <w:szCs w:val="24"/>
        </w:rPr>
        <w:t>1 nodes, i.e.:</w:t>
      </w:r>
    </w:p>
    <w:tbl>
      <w:tblPr>
        <w:tblStyle w:val="TableGrid"/>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639"/>
      </w:tblGrid>
      <w:tr w:rsidR="00935E56" w14:paraId="7507FE5F" w14:textId="77777777" w:rsidTr="00935E56">
        <w:tc>
          <w:tcPr>
            <w:tcW w:w="4410" w:type="dxa"/>
          </w:tcPr>
          <w:p w14:paraId="2951E079" w14:textId="77777777" w:rsidR="00935E56" w:rsidRPr="00AB311A" w:rsidRDefault="008C4B9B" w:rsidP="00935E56">
            <w:pPr>
              <w:pStyle w:val="p1"/>
              <w:spacing w:line="480" w:lineRule="auto"/>
              <w:jc w:val="both"/>
              <w:rPr>
                <w:rFonts w:ascii="Times New Roman" w:eastAsia="Times New Roman"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n-1</m:t>
                    </m:r>
                  </m:den>
                </m:f>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j=1</m:t>
                    </m:r>
                  </m:sub>
                  <m:sup>
                    <m:r>
                      <w:rPr>
                        <w:rFonts w:ascii="Cambria Math" w:hAnsi="Cambria Math"/>
                        <w:color w:val="000000" w:themeColor="text1"/>
                        <w:sz w:val="24"/>
                        <w:szCs w:val="24"/>
                      </w:rPr>
                      <m:t>n-1</m:t>
                    </m:r>
                  </m:sup>
                  <m:e>
                    <m:sSub>
                      <m:sSubPr>
                        <m:ctrlPr>
                          <w:rPr>
                            <w:rFonts w:ascii="Cambria Math" w:hAnsi="Cambria Math"/>
                            <w:i/>
                            <w:color w:val="000000" w:themeColor="text1"/>
                            <w:sz w:val="24"/>
                            <w:szCs w:val="24"/>
                          </w:rPr>
                        </m:ctrlPr>
                      </m:sSub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o</m:t>
                            </m:r>
                          </m:sub>
                        </m:sSub>
                        <m:r>
                          <w:rPr>
                            <w:rFonts w:ascii="Cambria Math" w:hAnsi="Cambria Math"/>
                            <w:color w:val="000000" w:themeColor="text1"/>
                            <w:sz w:val="24"/>
                            <w:szCs w:val="24"/>
                          </w:rPr>
                          <m:t>× K</m:t>
                        </m:r>
                      </m:e>
                      <m:sub>
                        <m:r>
                          <w:rPr>
                            <w:rFonts w:ascii="Cambria Math" w:hAnsi="Cambria Math"/>
                            <w:color w:val="000000" w:themeColor="text1"/>
                            <w:sz w:val="24"/>
                            <w:szCs w:val="24"/>
                          </w:rPr>
                          <m:t>ij</m:t>
                        </m:r>
                      </m:sub>
                    </m:sSub>
                  </m:e>
                </m:nary>
              </m:oMath>
            </m:oMathPara>
          </w:p>
        </w:tc>
        <w:tc>
          <w:tcPr>
            <w:tcW w:w="2639" w:type="dxa"/>
          </w:tcPr>
          <w:p w14:paraId="451D5B92" w14:textId="77777777" w:rsidR="00935E56" w:rsidRDefault="00935E56" w:rsidP="00935E56">
            <w:pPr>
              <w:pStyle w:val="p1"/>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124ED32C" w14:textId="77777777" w:rsidR="00935E56" w:rsidRDefault="00935E56" w:rsidP="00935E56">
            <w:pPr>
              <w:pStyle w:val="p1"/>
              <w:spacing w:line="480" w:lineRule="auto"/>
              <w:jc w:val="right"/>
              <w:rPr>
                <w:rFonts w:ascii="Times New Roman" w:eastAsia="Times New Roman" w:hAnsi="Times New Roman"/>
                <w:color w:val="000000" w:themeColor="text1"/>
                <w:sz w:val="24"/>
                <w:szCs w:val="24"/>
              </w:rPr>
            </w:pPr>
            <w:r>
              <w:rPr>
                <w:rFonts w:ascii="Times New Roman" w:hAnsi="Times New Roman"/>
                <w:color w:val="000000" w:themeColor="text1"/>
                <w:sz w:val="24"/>
                <w:szCs w:val="24"/>
              </w:rPr>
              <w:t>(1)</w:t>
            </w:r>
          </w:p>
        </w:tc>
      </w:tr>
    </w:tbl>
    <w:p w14:paraId="4EB675FA" w14:textId="77777777" w:rsidR="00935E56" w:rsidRDefault="00935E56" w:rsidP="00935E56">
      <w:pPr>
        <w:pStyle w:val="p1"/>
        <w:spacing w:line="480" w:lineRule="auto"/>
        <w:jc w:val="both"/>
        <w:rPr>
          <w:rFonts w:ascii="Times New Roman" w:hAnsi="Times New Roman"/>
          <w:color w:val="000000" w:themeColor="text1"/>
          <w:sz w:val="24"/>
          <w:szCs w:val="24"/>
        </w:rPr>
      </w:pPr>
    </w:p>
    <w:p w14:paraId="48D8CE36" w14:textId="77777777" w:rsidR="00935E56"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IPW of network G for owner </w:t>
      </w:r>
      <w:r w:rsidRPr="00FD2CFA">
        <w:rPr>
          <w:rFonts w:ascii="Times New Roman" w:hAnsi="Times New Roman"/>
          <w:i/>
          <w:color w:val="000000" w:themeColor="text1"/>
          <w:sz w:val="24"/>
          <w:szCs w:val="24"/>
        </w:rPr>
        <w:t>o</w:t>
      </w:r>
      <w:r>
        <w:rPr>
          <w:rFonts w:ascii="Times New Roman" w:hAnsi="Times New Roman"/>
          <w:color w:val="000000" w:themeColor="text1"/>
          <w:sz w:val="24"/>
          <w:szCs w:val="24"/>
        </w:rPr>
        <w:t xml:space="preserve"> is defined as the overall average of all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oMath>
      <w:r>
        <w:rPr>
          <w:rFonts w:ascii="Times New Roman" w:hAnsi="Times New Roman"/>
          <w:color w:val="000000" w:themeColor="text1"/>
          <w:sz w:val="24"/>
          <w:szCs w:val="24"/>
        </w:rPr>
        <w:t xml:space="preserve"> values for every node </w:t>
      </w:r>
      <m:oMath>
        <m:r>
          <w:rPr>
            <w:rFonts w:ascii="Cambria Math" w:hAnsi="Cambria Math"/>
            <w:color w:val="000000" w:themeColor="text1"/>
            <w:sz w:val="24"/>
            <w:szCs w:val="24"/>
          </w:rPr>
          <m:t>i∈V</m:t>
        </m:r>
      </m:oMath>
      <w:r>
        <w:rPr>
          <w:rFonts w:ascii="Times New Roman" w:hAnsi="Times New Roman"/>
          <w:color w:val="000000" w:themeColor="text1"/>
          <w:sz w:val="24"/>
          <w:szCs w:val="24"/>
        </w:rPr>
        <w:t>,</w:t>
      </w:r>
    </w:p>
    <w:tbl>
      <w:tblPr>
        <w:tblStyle w:val="TableGrid"/>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639"/>
      </w:tblGrid>
      <w:tr w:rsidR="00935E56" w14:paraId="066BC5B3" w14:textId="77777777" w:rsidTr="00935E56">
        <w:tc>
          <w:tcPr>
            <w:tcW w:w="4410" w:type="dxa"/>
          </w:tcPr>
          <w:p w14:paraId="406BD804" w14:textId="77777777" w:rsidR="00935E56" w:rsidRPr="00AB311A" w:rsidRDefault="008C4B9B" w:rsidP="00935E56">
            <w:pPr>
              <w:pStyle w:val="p1"/>
              <w:spacing w:line="480" w:lineRule="auto"/>
              <w:jc w:val="both"/>
              <w:rPr>
                <w:rFonts w:ascii="Times New Roman"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o</m:t>
                    </m:r>
                  </m:sub>
                </m:sSub>
                <m:r>
                  <w:rPr>
                    <w:rFonts w:ascii="Cambria Math" w:hAnsi="Cambria Math"/>
                    <w:color w:val="000000" w:themeColor="text1"/>
                    <w:sz w:val="24"/>
                    <w:szCs w:val="24"/>
                  </w:rPr>
                  <m:t>(G)=</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n</m:t>
                    </m:r>
                  </m:den>
                </m:f>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e>
                </m:nary>
              </m:oMath>
            </m:oMathPara>
          </w:p>
        </w:tc>
        <w:tc>
          <w:tcPr>
            <w:tcW w:w="2639" w:type="dxa"/>
          </w:tcPr>
          <w:p w14:paraId="044AE899" w14:textId="77777777" w:rsidR="00935E56" w:rsidRDefault="00935E56" w:rsidP="00935E56">
            <w:pPr>
              <w:pStyle w:val="p1"/>
              <w:spacing w:line="480" w:lineRule="auto"/>
              <w:jc w:val="both"/>
              <w:rPr>
                <w:rFonts w:ascii="Times New Roman" w:hAnsi="Times New Roman"/>
                <w:color w:val="000000" w:themeColor="text1"/>
                <w:sz w:val="24"/>
                <w:szCs w:val="24"/>
              </w:rPr>
            </w:pPr>
          </w:p>
          <w:p w14:paraId="48C9F293" w14:textId="77777777" w:rsidR="00935E56" w:rsidRDefault="00935E56" w:rsidP="00935E56">
            <w:pPr>
              <w:pStyle w:val="p1"/>
              <w:spacing w:line="48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(2)</w:t>
            </w:r>
          </w:p>
        </w:tc>
      </w:tr>
    </w:tbl>
    <w:p w14:paraId="6F8C24C3" w14:textId="77777777" w:rsidR="00935E56" w:rsidRPr="004F0C7C" w:rsidRDefault="00935E56" w:rsidP="00935E56">
      <w:pPr>
        <w:pStyle w:val="p1"/>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p>
    <w:p w14:paraId="6E6B4AA4" w14:textId="77777777" w:rsidR="00935E56" w:rsidRPr="00054794" w:rsidRDefault="00935E56" w:rsidP="00935E56">
      <w:pPr>
        <w:pStyle w:val="p1"/>
        <w:spacing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performance metric </w:t>
      </w:r>
      <w:r w:rsidRPr="008F3DC1">
        <w:rPr>
          <w:rFonts w:ascii="Times New Roman" w:hAnsi="Times New Roman"/>
          <w:color w:val="000000" w:themeColor="text1"/>
          <w:sz w:val="24"/>
          <w:szCs w:val="24"/>
        </w:rPr>
        <w:t xml:space="preserve">for long-term recovery </w:t>
      </w:r>
      <w:r>
        <w:rPr>
          <w:rFonts w:ascii="Times New Roman" w:hAnsi="Times New Roman"/>
          <w:color w:val="000000" w:themeColor="text1"/>
          <w:sz w:val="24"/>
          <w:szCs w:val="24"/>
        </w:rPr>
        <w:t xml:space="preserve">proposed by </w:t>
      </w:r>
      <w:r w:rsidRPr="009F0714">
        <w:rPr>
          <w:rFonts w:ascii="Times New Roman" w:hAnsi="Times New Roman"/>
          <w:color w:val="0432FF"/>
          <w:sz w:val="24"/>
          <w:szCs w:val="24"/>
        </w:rPr>
        <w:t>Zhang et al (2017</w:t>
      </w:r>
      <w:r>
        <w:rPr>
          <w:rFonts w:ascii="Times New Roman" w:hAnsi="Times New Roman"/>
          <w:color w:val="0432FF"/>
          <w:sz w:val="24"/>
          <w:szCs w:val="24"/>
        </w:rPr>
        <w:t>b</w:t>
      </w:r>
      <w:r w:rsidRPr="009F0714">
        <w:rPr>
          <w:rFonts w:ascii="Times New Roman" w:hAnsi="Times New Roman"/>
          <w:color w:val="0432FF"/>
          <w:sz w:val="24"/>
          <w:szCs w:val="24"/>
        </w:rPr>
        <w:t>)</w:t>
      </w:r>
      <w:r>
        <w:rPr>
          <w:rFonts w:ascii="Times New Roman" w:hAnsi="Times New Roman"/>
          <w:color w:val="000000" w:themeColor="text1"/>
          <w:sz w:val="24"/>
          <w:szCs w:val="24"/>
        </w:rPr>
        <w:t xml:space="preserve"> is </w:t>
      </w:r>
      <w:r w:rsidRPr="00D26E43">
        <w:rPr>
          <w:rFonts w:ascii="Times New Roman" w:hAnsi="Times New Roman"/>
          <w:color w:val="000000" w:themeColor="text1"/>
          <w:sz w:val="24"/>
          <w:szCs w:val="24"/>
        </w:rPr>
        <w:t>Traffic Weighted IPW,</w:t>
      </w:r>
      <w:r>
        <w:rPr>
          <w:rFonts w:ascii="Times New Roman" w:hAnsi="Times New Roman"/>
          <w:color w:val="000000" w:themeColor="text1"/>
          <w:sz w:val="24"/>
          <w:szCs w:val="24"/>
        </w:rPr>
        <w:t xml:space="preserve"> denoted as TIPW. </w:t>
      </w:r>
      <w:r w:rsidRPr="008F3DC1">
        <w:rPr>
          <w:rFonts w:ascii="Times New Roman" w:hAnsi="Times New Roman"/>
          <w:color w:val="000000" w:themeColor="text1"/>
          <w:sz w:val="24"/>
          <w:szCs w:val="24"/>
        </w:rPr>
        <w:t xml:space="preserve">The </w:t>
      </w:r>
      <w:r w:rsidRPr="00B95A14">
        <w:rPr>
          <w:rFonts w:ascii="Times New Roman" w:hAnsi="Times New Roman"/>
          <w:color w:val="000000" w:themeColor="text1"/>
          <w:sz w:val="24"/>
          <w:szCs w:val="24"/>
        </w:rPr>
        <w:t>pre</w:t>
      </w:r>
      <w:r>
        <w:rPr>
          <w:rFonts w:ascii="Times New Roman" w:hAnsi="Times New Roman"/>
          <w:color w:val="000000" w:themeColor="text1"/>
          <w:sz w:val="24"/>
          <w:szCs w:val="24"/>
        </w:rPr>
        <w:t xml:space="preserve"> </w:t>
      </w:r>
      <w:r w:rsidRPr="00B95A14">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B95A14">
        <w:rPr>
          <w:rFonts w:ascii="Times New Roman" w:hAnsi="Times New Roman"/>
          <w:color w:val="000000" w:themeColor="text1"/>
          <w:sz w:val="24"/>
          <w:szCs w:val="24"/>
        </w:rPr>
        <w:t>event average daily traffic</w:t>
      </w:r>
      <w:r>
        <w:rPr>
          <w:rFonts w:ascii="Times New Roman" w:hAnsi="Times New Roman"/>
          <w:color w:val="000000" w:themeColor="text1"/>
          <w:sz w:val="24"/>
          <w:szCs w:val="24"/>
        </w:rPr>
        <w:t xml:space="preserve"> (ADT)</w:t>
      </w:r>
      <w:r w:rsidRPr="008F3DC1">
        <w:rPr>
          <w:rFonts w:ascii="Times New Roman" w:hAnsi="Times New Roman"/>
          <w:color w:val="000000" w:themeColor="text1"/>
          <w:sz w:val="24"/>
          <w:szCs w:val="24"/>
        </w:rPr>
        <w:t xml:space="preserve"> on roads and bridges are the field measurements routinely maintained by the Federal or State Department of Transportation</w:t>
      </w:r>
      <w:r>
        <w:rPr>
          <w:rFonts w:ascii="Times New Roman" w:hAnsi="Times New Roman"/>
          <w:color w:val="000000" w:themeColor="text1"/>
          <w:sz w:val="24"/>
          <w:szCs w:val="24"/>
        </w:rPr>
        <w:t xml:space="preserve">. </w:t>
      </w:r>
      <w:r w:rsidRPr="009F0714">
        <w:rPr>
          <w:rFonts w:ascii="Times New Roman" w:hAnsi="Times New Roman"/>
          <w:color w:val="000000" w:themeColor="text1"/>
          <w:sz w:val="24"/>
          <w:szCs w:val="24"/>
        </w:rPr>
        <w:t>TIPW</w:t>
      </w:r>
      <w:r w:rsidRPr="00836178">
        <w:rPr>
          <w:rFonts w:ascii="Times New Roman" w:hAnsi="Times New Roman"/>
          <w:color w:val="000000" w:themeColor="text1"/>
          <w:sz w:val="24"/>
          <w:szCs w:val="24"/>
        </w:rPr>
        <w:t xml:space="preserve"> is related to both the average daily traffic (ADT) and the length of the IPW</w:t>
      </w:r>
      <w:r>
        <w:rPr>
          <w:rFonts w:ascii="Times New Roman" w:hAnsi="Times New Roman"/>
          <w:color w:val="000000" w:themeColor="text1"/>
          <w:sz w:val="24"/>
          <w:szCs w:val="24"/>
        </w:rPr>
        <w:t xml:space="preserve"> and</w:t>
      </w:r>
      <w:r w:rsidRPr="00836178">
        <w:rPr>
          <w:rFonts w:ascii="Times New Roman" w:hAnsi="Times New Roman"/>
          <w:color w:val="000000" w:themeColor="text1"/>
          <w:sz w:val="24"/>
          <w:szCs w:val="24"/>
        </w:rPr>
        <w:t xml:space="preserve"> reflects the relative impac</w:t>
      </w:r>
      <w:r w:rsidRPr="009F0714">
        <w:rPr>
          <w:rFonts w:ascii="Times New Roman" w:hAnsi="Times New Roman"/>
          <w:color w:val="000000" w:themeColor="text1"/>
          <w:sz w:val="24"/>
          <w:szCs w:val="24"/>
        </w:rPr>
        <w:t>t that this pathway has on peo</w:t>
      </w:r>
      <w:r w:rsidRPr="00836178">
        <w:rPr>
          <w:rFonts w:ascii="Times New Roman" w:hAnsi="Times New Roman"/>
          <w:color w:val="000000" w:themeColor="text1"/>
          <w:sz w:val="24"/>
          <w:szCs w:val="24"/>
        </w:rPr>
        <w:t>ple’s normal life activities and the local economy. Pathways between any given O</w:t>
      </w:r>
      <w:r>
        <w:rPr>
          <w:rFonts w:ascii="Times New Roman" w:hAnsi="Times New Roman"/>
          <w:color w:val="000000" w:themeColor="text1"/>
          <w:sz w:val="24"/>
          <w:szCs w:val="24"/>
        </w:rPr>
        <w:t xml:space="preserve"> </w:t>
      </w:r>
      <w:r w:rsidRPr="00836178">
        <w:rPr>
          <w:rFonts w:ascii="Times New Roman" w:hAnsi="Times New Roman"/>
          <w:color w:val="000000" w:themeColor="text1"/>
          <w:sz w:val="24"/>
          <w:szCs w:val="24"/>
        </w:rPr>
        <w:t>–D pair that has</w:t>
      </w:r>
      <w:r>
        <w:rPr>
          <w:rFonts w:ascii="Times New Roman" w:hAnsi="Times New Roman"/>
          <w:color w:val="000000" w:themeColor="text1"/>
          <w:sz w:val="24"/>
          <w:szCs w:val="24"/>
        </w:rPr>
        <w:t xml:space="preserve"> the</w:t>
      </w:r>
      <w:r w:rsidRPr="00836178">
        <w:rPr>
          <w:rFonts w:ascii="Times New Roman" w:hAnsi="Times New Roman"/>
          <w:color w:val="000000" w:themeColor="text1"/>
          <w:sz w:val="24"/>
          <w:szCs w:val="24"/>
        </w:rPr>
        <w:t xml:space="preserve"> </w:t>
      </w:r>
      <w:r w:rsidRPr="009F0714">
        <w:rPr>
          <w:rFonts w:ascii="Times New Roman" w:hAnsi="Times New Roman"/>
          <w:color w:val="000000" w:themeColor="text1"/>
          <w:sz w:val="24"/>
          <w:szCs w:val="24"/>
        </w:rPr>
        <w:t>shorter length and carries lar</w:t>
      </w:r>
      <w:r w:rsidRPr="00836178">
        <w:rPr>
          <w:rFonts w:ascii="Times New Roman" w:hAnsi="Times New Roman"/>
          <w:color w:val="000000" w:themeColor="text1"/>
          <w:sz w:val="24"/>
          <w:szCs w:val="24"/>
        </w:rPr>
        <w:t>ger traffic flow contribute more to the network functionality.</w:t>
      </w:r>
      <w:r>
        <w:rPr>
          <w:rFonts w:ascii="Times New Roman" w:hAnsi="Times New Roman"/>
          <w:color w:val="000000" w:themeColor="text1"/>
          <w:sz w:val="24"/>
          <w:szCs w:val="24"/>
        </w:rPr>
        <w:t xml:space="preserve"> </w:t>
      </w:r>
      <w:r w:rsidRPr="00836178">
        <w:rPr>
          <w:rFonts w:ascii="Times New Roman" w:hAnsi="Times New Roman"/>
          <w:color w:val="000000" w:themeColor="text1"/>
          <w:sz w:val="24"/>
          <w:szCs w:val="24"/>
        </w:rPr>
        <w:t xml:space="preserve"> ADT data is often readily available with federal, state or local bridges owners, or can be estimated using traffic assignment models.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m:t>
            </m:r>
          </m:e>
          <m:sub>
            <m:r>
              <w:rPr>
                <w:rFonts w:ascii="Cambria Math" w:hAnsi="Cambria Math"/>
                <w:color w:val="000000" w:themeColor="text1"/>
                <w:sz w:val="24"/>
                <w:szCs w:val="24"/>
              </w:rPr>
              <m:t>l</m:t>
            </m:r>
          </m:sub>
        </m:sSub>
      </m:oMath>
      <w:r>
        <w:rPr>
          <w:rFonts w:ascii="Times New Roman" w:hAnsi="Times New Roman"/>
          <w:color w:val="000000" w:themeColor="text1"/>
          <w:sz w:val="24"/>
          <w:szCs w:val="24"/>
        </w:rPr>
        <w:t xml:space="preserve"> is defined as the ADT of edge </w:t>
      </w:r>
      <m:oMath>
        <m:r>
          <w:rPr>
            <w:rFonts w:ascii="Cambria Math" w:hAnsi="Cambria Math"/>
            <w:color w:val="000000" w:themeColor="text1"/>
            <w:sz w:val="24"/>
            <w:szCs w:val="24"/>
          </w:rPr>
          <m:t xml:space="preserve">l ∈ </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w:r>
        <w:rPr>
          <w:rFonts w:ascii="Times New Roman" w:hAnsi="Times New Roman"/>
          <w:color w:val="000000" w:themeColor="text1"/>
          <w:sz w:val="24"/>
          <w:szCs w:val="24"/>
        </w:rPr>
        <w:t xml:space="preserve">. </w:t>
      </w: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w:r>
        <w:rPr>
          <w:rFonts w:ascii="Times New Roman" w:hAnsi="Times New Roman"/>
          <w:color w:val="000000" w:themeColor="text1"/>
          <w:sz w:val="24"/>
          <w:szCs w:val="24"/>
        </w:rPr>
        <w:t xml:space="preserve"> is the ADT of </w:t>
      </w: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w:r>
        <w:rPr>
          <w:rFonts w:ascii="Times New Roman" w:hAnsi="Times New Roman"/>
          <w:color w:val="000000" w:themeColor="text1"/>
          <w:sz w:val="24"/>
          <w:szCs w:val="24"/>
        </w:rPr>
        <w:t>, which is the minimum ADT of all edges on the pathway, i.e.:</w:t>
      </w:r>
    </w:p>
    <w:tbl>
      <w:tblPr>
        <w:tblStyle w:val="TableGrid"/>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549"/>
      </w:tblGrid>
      <w:tr w:rsidR="00935E56" w14:paraId="5B469816" w14:textId="77777777" w:rsidTr="00935E56">
        <w:tc>
          <w:tcPr>
            <w:tcW w:w="4500" w:type="dxa"/>
          </w:tcPr>
          <w:p w14:paraId="251B74E2" w14:textId="77777777" w:rsidR="00935E56" w:rsidRPr="00AB311A" w:rsidRDefault="008C4B9B" w:rsidP="00935E56">
            <w:pPr>
              <w:pStyle w:val="p1"/>
              <w:spacing w:line="480" w:lineRule="auto"/>
              <w:jc w:val="both"/>
              <w:rPr>
                <w:rFonts w:ascii="Times New Roman" w:eastAsia="Times New Roman" w:hAnsi="Times New Roman"/>
                <w:color w:val="000000" w:themeColor="text1"/>
                <w:sz w:val="24"/>
                <w:szCs w:val="24"/>
              </w:rPr>
            </w:pPr>
            <m:oMathPara>
              <m:oMathParaPr>
                <m:jc m:val="left"/>
              </m:oMathParaP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r>
                  <w:rPr>
                    <w:rFonts w:ascii="Cambria Math" w:hAnsi="Cambria Math"/>
                    <w:color w:val="000000" w:themeColor="text1"/>
                    <w:sz w:val="24"/>
                    <w:szCs w:val="24"/>
                  </w:rPr>
                  <m:t>=</m:t>
                </m:r>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min</m:t>
                    </m:r>
                  </m:fName>
                  <m:e>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m:t>
                            </m:r>
                          </m:e>
                          <m:sub>
                            <m:r>
                              <w:rPr>
                                <w:rFonts w:ascii="Cambria Math" w:hAnsi="Cambria Math"/>
                                <w:color w:val="000000" w:themeColor="text1"/>
                                <w:sz w:val="24"/>
                                <w:szCs w:val="24"/>
                              </w:rPr>
                              <m:t>l</m:t>
                            </m:r>
                          </m:sub>
                        </m:sSub>
                      </m:e>
                    </m:d>
                  </m:e>
                </m:func>
                <m:r>
                  <w:rPr>
                    <w:rFonts w:ascii="Cambria Math" w:hAnsi="Cambria Math"/>
                    <w:color w:val="000000" w:themeColor="text1"/>
                    <w:sz w:val="24"/>
                    <w:szCs w:val="24"/>
                  </w:rPr>
                  <m:t>l ∈</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r>
                  <w:rPr>
                    <w:rFonts w:ascii="Cambria Math" w:hAnsi="Cambria Math"/>
                    <w:color w:val="000000" w:themeColor="text1"/>
                    <w:sz w:val="24"/>
                    <w:szCs w:val="24"/>
                  </w:rPr>
                  <m:t>}</m:t>
                </m:r>
              </m:oMath>
            </m:oMathPara>
          </w:p>
        </w:tc>
        <w:tc>
          <w:tcPr>
            <w:tcW w:w="2549" w:type="dxa"/>
          </w:tcPr>
          <w:p w14:paraId="295FCCF5" w14:textId="77777777" w:rsidR="00935E56" w:rsidRDefault="00935E56" w:rsidP="00935E56">
            <w:pPr>
              <w:pStyle w:val="p1"/>
              <w:spacing w:line="480" w:lineRule="auto"/>
              <w:jc w:val="right"/>
              <w:rPr>
                <w:rFonts w:ascii="Times New Roman" w:eastAsia="Times New Roman" w:hAnsi="Times New Roman"/>
                <w:color w:val="000000" w:themeColor="text1"/>
                <w:sz w:val="24"/>
                <w:szCs w:val="24"/>
              </w:rPr>
            </w:pPr>
            <w:r>
              <w:rPr>
                <w:rFonts w:ascii="Times New Roman" w:hAnsi="Times New Roman"/>
                <w:color w:val="000000" w:themeColor="text1"/>
                <w:sz w:val="24"/>
                <w:szCs w:val="24"/>
              </w:rPr>
              <w:t>(3)</w:t>
            </w:r>
          </w:p>
        </w:tc>
      </w:tr>
    </w:tbl>
    <w:p w14:paraId="3E456FF7" w14:textId="77777777" w:rsidR="00935E56" w:rsidRDefault="00935E56" w:rsidP="00935E56">
      <w:pPr>
        <w:pStyle w:val="p1"/>
        <w:spacing w:line="480" w:lineRule="auto"/>
        <w:jc w:val="both"/>
        <w:rPr>
          <w:rFonts w:ascii="Times New Roman" w:hAnsi="Times New Roman"/>
          <w:color w:val="000000" w:themeColor="text1"/>
          <w:sz w:val="24"/>
          <w:szCs w:val="24"/>
        </w:rPr>
      </w:pPr>
    </w:p>
    <w:p w14:paraId="08E526C2" w14:textId="77777777" w:rsidR="00935E56" w:rsidRPr="00054794" w:rsidRDefault="00935E56" w:rsidP="00935E56">
      <w:pPr>
        <w:pStyle w:val="p1"/>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The normalized ADT of the path can be described as:</w:t>
      </w:r>
    </w:p>
    <w:tbl>
      <w:tblPr>
        <w:tblStyle w:val="TableGrid"/>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639"/>
      </w:tblGrid>
      <w:tr w:rsidR="00935E56" w14:paraId="40ED7E8E" w14:textId="77777777" w:rsidTr="00935E56">
        <w:tc>
          <w:tcPr>
            <w:tcW w:w="4410" w:type="dxa"/>
          </w:tcPr>
          <w:p w14:paraId="5A0C93A7" w14:textId="77777777" w:rsidR="00935E56" w:rsidRPr="00AB311A" w:rsidRDefault="008C4B9B" w:rsidP="00935E56">
            <w:pPr>
              <w:pStyle w:val="p1"/>
              <w:spacing w:line="480" w:lineRule="auto"/>
              <w:jc w:val="both"/>
              <w:rPr>
                <w:rFonts w:ascii="Times New Roman" w:eastAsia="Times New Roman" w:hAnsi="Times New Roman"/>
                <w:color w:val="000000" w:themeColor="text1"/>
                <w:sz w:val="24"/>
                <w:szCs w:val="24"/>
              </w:rPr>
            </w:pPr>
            <m:oMathPara>
              <m:oMathParaPr>
                <m:jc m:val="left"/>
              </m:oMathParaPr>
              <m:oMath>
                <m:acc>
                  <m:accPr>
                    <m:chr m:val="̃"/>
                    <m:ctrlPr>
                      <w:rPr>
                        <w:rFonts w:ascii="Cambria Math" w:hAnsi="Cambria Math"/>
                        <w:i/>
                        <w:color w:val="000000" w:themeColor="text1"/>
                        <w:sz w:val="24"/>
                        <w:szCs w:val="24"/>
                      </w:rPr>
                    </m:ctrlPr>
                  </m:accPr>
                  <m:e>
                    <m:r>
                      <w:rPr>
                        <w:rFonts w:ascii="Cambria Math" w:hAnsi="Cambria Math"/>
                        <w:color w:val="000000" w:themeColor="text1"/>
                        <w:sz w:val="24"/>
                        <w:szCs w:val="24"/>
                      </w:rPr>
                      <m:t>A</m:t>
                    </m:r>
                  </m:e>
                </m:acc>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 xml:space="preserve"> </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r>
                  <w:rPr>
                    <w:rFonts w:ascii="Cambria Math" w:hAnsi="Cambria Math"/>
                    <w:color w:val="000000" w:themeColor="text1"/>
                    <w:sz w:val="24"/>
                    <w:szCs w:val="24"/>
                  </w:rPr>
                  <m:t xml:space="preserve">= </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num>
                  <m:den>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p=1</m:t>
                        </m:r>
                      </m:sub>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sup>
                      <m:e>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p</m:t>
                            </m:r>
                          </m:sup>
                        </m:sSubSup>
                      </m:e>
                    </m:nary>
                  </m:den>
                </m:f>
              </m:oMath>
            </m:oMathPara>
          </w:p>
        </w:tc>
        <w:tc>
          <w:tcPr>
            <w:tcW w:w="2639" w:type="dxa"/>
          </w:tcPr>
          <w:p w14:paraId="2F8949D5" w14:textId="77777777" w:rsidR="00935E56" w:rsidRDefault="00935E56" w:rsidP="00935E56">
            <w:pPr>
              <w:pStyle w:val="p1"/>
              <w:spacing w:line="480" w:lineRule="auto"/>
              <w:jc w:val="both"/>
              <w:rPr>
                <w:rFonts w:ascii="Times New Roman" w:eastAsia="Times New Roman" w:hAnsi="Times New Roman"/>
                <w:color w:val="000000" w:themeColor="text1"/>
                <w:sz w:val="24"/>
                <w:szCs w:val="24"/>
              </w:rPr>
            </w:pPr>
          </w:p>
          <w:p w14:paraId="40E233E4" w14:textId="77777777" w:rsidR="00935E56" w:rsidRDefault="00935E56" w:rsidP="00935E56">
            <w:pPr>
              <w:pStyle w:val="p1"/>
              <w:spacing w:line="480" w:lineRule="auto"/>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p>
        </w:tc>
      </w:tr>
    </w:tbl>
    <w:p w14:paraId="721CE76C" w14:textId="77777777" w:rsidR="00935E56" w:rsidRPr="009F0714" w:rsidRDefault="00935E56" w:rsidP="00935E56">
      <w:pPr>
        <w:pStyle w:val="p1"/>
        <w:spacing w:line="480" w:lineRule="auto"/>
        <w:jc w:val="both"/>
        <w:rPr>
          <w:rFonts w:ascii="Times New Roman" w:hAnsi="Times New Roman"/>
          <w:color w:val="000000" w:themeColor="text1"/>
          <w:sz w:val="24"/>
          <w:szCs w:val="24"/>
        </w:rPr>
      </w:pPr>
    </w:p>
    <w:p w14:paraId="59E71245" w14:textId="77777777" w:rsidR="00935E56" w:rsidRDefault="00935E56" w:rsidP="00935E56">
      <w:pPr>
        <w:pStyle w:val="p1"/>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For each edge </w:t>
      </w:r>
      <m:oMath>
        <m:r>
          <w:rPr>
            <w:rFonts w:ascii="Cambria Math" w:hAnsi="Cambria Math"/>
            <w:color w:val="000000" w:themeColor="text1"/>
            <w:sz w:val="24"/>
            <w:szCs w:val="24"/>
          </w:rPr>
          <m:t>l∈E</m:t>
        </m:r>
      </m:oMath>
      <w:r>
        <w:rPr>
          <w:rFonts w:ascii="Times New Roman" w:hAnsi="Times New Roman"/>
          <w:color w:val="000000" w:themeColor="text1"/>
          <w:sz w:val="24"/>
          <w:szCs w:val="24"/>
        </w:rPr>
        <w:t>, the service level is defined as (</w:t>
      </w:r>
      <m:oMath>
        <m:r>
          <w:rPr>
            <w:rFonts w:ascii="Cambria Math" w:hAnsi="Cambria Math"/>
            <w:color w:val="000000" w:themeColor="text1"/>
            <w:sz w:val="24"/>
            <w:szCs w:val="24"/>
          </w:rPr>
          <m:t xml:space="preserve">1- </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l</m:t>
                </m:r>
              </m:sub>
            </m:sSub>
          </m:num>
          <m:den>
            <m:r>
              <w:rPr>
                <w:rFonts w:ascii="Cambria Math" w:hAnsi="Cambria Math"/>
                <w:color w:val="000000" w:themeColor="text1"/>
                <w:sz w:val="24"/>
                <w:szCs w:val="24"/>
              </w:rPr>
              <m:t>4</m:t>
            </m:r>
          </m:den>
        </m:f>
      </m:oMath>
      <w:r>
        <w:rPr>
          <w:rFonts w:ascii="Times New Roman" w:hAnsi="Times New Roman"/>
          <w:color w:val="000000" w:themeColor="text1"/>
          <w:sz w:val="24"/>
          <w:szCs w:val="24"/>
        </w:rPr>
        <w:t xml:space="preserve"> ) as used in </w:t>
      </w:r>
      <w:r>
        <w:rPr>
          <w:rFonts w:ascii="Times New Roman" w:hAnsi="Times New Roman"/>
          <w:color w:val="0432FF"/>
          <w:sz w:val="24"/>
          <w:szCs w:val="24"/>
        </w:rPr>
        <w:t xml:space="preserve">Zhang et al </w:t>
      </w:r>
      <w:r w:rsidRPr="006558A9">
        <w:rPr>
          <w:rFonts w:ascii="Times New Roman" w:hAnsi="Times New Roman"/>
          <w:color w:val="0432FF"/>
          <w:sz w:val="24"/>
          <w:szCs w:val="24"/>
        </w:rPr>
        <w:t>(2016)</w:t>
      </w:r>
      <w:r>
        <w:rPr>
          <w:rFonts w:ascii="Times New Roman" w:hAnsi="Times New Roman"/>
          <w:color w:val="0432FF"/>
          <w:sz w:val="24"/>
          <w:szCs w:val="24"/>
        </w:rPr>
        <w:t xml:space="preserve"> </w:t>
      </w:r>
      <w:r w:rsidRPr="00C66035">
        <w:rPr>
          <w:rFonts w:ascii="Times New Roman" w:hAnsi="Times New Roman"/>
          <w:color w:val="000000" w:themeColor="text1"/>
          <w:sz w:val="24"/>
          <w:szCs w:val="24"/>
        </w:rPr>
        <w:t>and</w:t>
      </w:r>
      <w:r>
        <w:rPr>
          <w:rFonts w:ascii="Times New Roman" w:hAnsi="Times New Roman"/>
          <w:color w:val="000000" w:themeColor="text1"/>
          <w:sz w:val="24"/>
          <w:szCs w:val="24"/>
        </w:rPr>
        <w:t xml:space="preserve"> described in Table 1. If an edge is completely damaged, the value of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l</m:t>
            </m:r>
          </m:sub>
        </m:sSub>
      </m:oMath>
      <w:r>
        <w:rPr>
          <w:rFonts w:ascii="Times New Roman" w:hAnsi="Times New Roman"/>
          <w:color w:val="000000" w:themeColor="text1"/>
          <w:sz w:val="24"/>
          <w:szCs w:val="24"/>
        </w:rPr>
        <w:t xml:space="preserve"> will be set to 4 and the corresponding service level will be 0. Let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Q</m:t>
            </m:r>
          </m:e>
          <m:sub>
            <m:r>
              <w:rPr>
                <w:rFonts w:ascii="Cambria Math" w:hAnsi="Cambria Math"/>
                <w:color w:val="000000" w:themeColor="text1"/>
                <w:sz w:val="24"/>
                <w:szCs w:val="24"/>
              </w:rPr>
              <m:t>i,o</m:t>
            </m:r>
          </m:sub>
        </m:sSub>
      </m:oMath>
      <w:r>
        <w:rPr>
          <w:rFonts w:ascii="Times New Roman" w:hAnsi="Times New Roman"/>
          <w:color w:val="000000" w:themeColor="text1"/>
          <w:sz w:val="24"/>
          <w:szCs w:val="24"/>
        </w:rPr>
        <w:t xml:space="preserve"> denote the </w:t>
      </w:r>
      <w:r w:rsidRPr="00663175">
        <w:rPr>
          <w:rFonts w:ascii="Times New Roman" w:hAnsi="Times New Roman"/>
          <w:color w:val="000000" w:themeColor="text1"/>
          <w:sz w:val="24"/>
          <w:szCs w:val="24"/>
        </w:rPr>
        <w:t xml:space="preserve">TIPW of node </w:t>
      </w:r>
      <m:oMath>
        <m:r>
          <w:rPr>
            <w:rFonts w:ascii="Cambria Math" w:hAnsi="Cambria Math"/>
            <w:color w:val="000000" w:themeColor="text1"/>
            <w:sz w:val="24"/>
            <w:szCs w:val="24"/>
          </w:rPr>
          <m:t>i</m:t>
        </m:r>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V</m:t>
        </m:r>
      </m:oMath>
      <w:r>
        <w:rPr>
          <w:rFonts w:ascii="Times New Roman" w:hAnsi="Times New Roman"/>
          <w:color w:val="000000" w:themeColor="text1"/>
          <w:sz w:val="24"/>
          <w:szCs w:val="24"/>
        </w:rPr>
        <w:t xml:space="preserve"> for owner </w:t>
      </w:r>
      <w:r w:rsidRPr="00054794">
        <w:rPr>
          <w:rFonts w:ascii="Times New Roman" w:hAnsi="Times New Roman"/>
          <w:i/>
          <w:color w:val="000000" w:themeColor="text1"/>
          <w:sz w:val="24"/>
          <w:szCs w:val="24"/>
        </w:rPr>
        <w:t>o</w:t>
      </w:r>
      <w:r>
        <w:rPr>
          <w:rFonts w:ascii="Times New Roman" w:hAnsi="Times New Roman"/>
          <w:color w:val="000000" w:themeColor="text1"/>
          <w:sz w:val="24"/>
          <w:szCs w:val="24"/>
        </w:rPr>
        <w:t xml:space="preserv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Q</m:t>
            </m:r>
          </m:e>
          <m:sub>
            <m:r>
              <w:rPr>
                <w:rFonts w:ascii="Cambria Math" w:hAnsi="Cambria Math"/>
                <w:color w:val="000000" w:themeColor="text1"/>
                <w:sz w:val="24"/>
                <w:szCs w:val="24"/>
              </w:rPr>
              <m:t>i,o</m:t>
            </m:r>
          </m:sub>
        </m:sSub>
      </m:oMath>
      <w:r>
        <w:rPr>
          <w:rFonts w:ascii="Times New Roman" w:hAnsi="Times New Roman"/>
          <w:color w:val="000000" w:themeColor="text1"/>
          <w:sz w:val="24"/>
          <w:szCs w:val="24"/>
        </w:rPr>
        <w:t xml:space="preserve"> can be described as:</w:t>
      </w:r>
    </w:p>
    <w:tbl>
      <w:tblPr>
        <w:tblStyle w:val="TableGrid"/>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639"/>
      </w:tblGrid>
      <w:tr w:rsidR="00935E56" w14:paraId="3BC0E153" w14:textId="77777777" w:rsidTr="00935E56">
        <w:tc>
          <w:tcPr>
            <w:tcW w:w="4410" w:type="dxa"/>
          </w:tcPr>
          <w:p w14:paraId="10B4BA9C" w14:textId="77777777" w:rsidR="00935E56" w:rsidRDefault="008C4B9B" w:rsidP="00935E56">
            <w:pPr>
              <w:pStyle w:val="p1"/>
              <w:spacing w:line="480" w:lineRule="auto"/>
              <w:jc w:val="both"/>
              <w:rPr>
                <w:rFonts w:ascii="Times New Roman" w:hAnsi="Times New Roman"/>
                <w:color w:val="000000" w:themeColor="text1"/>
                <w:sz w:val="24"/>
                <w:szCs w:val="24"/>
              </w:rPr>
            </w:pPr>
            <m:oMathPara>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Q</m:t>
                    </m:r>
                  </m:e>
                  <m:sub>
                    <m:r>
                      <w:rPr>
                        <w:rFonts w:ascii="Cambria Math" w:hAnsi="Cambria Math"/>
                        <w:color w:val="000000" w:themeColor="text1"/>
                        <w:sz w:val="24"/>
                        <w:szCs w:val="24"/>
                      </w:rPr>
                      <m:t>i,o</m:t>
                    </m:r>
                  </m:sub>
                </m:sSub>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1</m:t>
                    </m:r>
                  </m:num>
                  <m:den>
                    <m:r>
                      <w:rPr>
                        <w:rFonts w:ascii="Cambria Math" w:hAnsi="Cambria Math"/>
                        <w:color w:val="000000" w:themeColor="text1"/>
                        <w:sz w:val="24"/>
                        <w:szCs w:val="24"/>
                      </w:rPr>
                      <m:t>n</m:t>
                    </m:r>
                    <m:r>
                      <m:rPr>
                        <m:sty m:val="p"/>
                      </m:rPr>
                      <w:rPr>
                        <w:rFonts w:ascii="Cambria Math" w:hAnsi="Cambria Math"/>
                        <w:color w:val="000000" w:themeColor="text1"/>
                        <w:sz w:val="24"/>
                        <w:szCs w:val="24"/>
                      </w:rPr>
                      <m:t>-1</m:t>
                    </m:r>
                  </m:den>
                </m:f>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j</m:t>
                    </m:r>
                    <m:r>
                      <m:rPr>
                        <m:sty m:val="p"/>
                      </m:rPr>
                      <w:rPr>
                        <w:rFonts w:ascii="Cambria Math" w:hAnsi="Cambria Math"/>
                        <w:color w:val="000000" w:themeColor="text1"/>
                        <w:sz w:val="24"/>
                        <w:szCs w:val="24"/>
                      </w:rPr>
                      <m:t>=1</m:t>
                    </m:r>
                  </m:sub>
                  <m:sup>
                    <m:r>
                      <w:rPr>
                        <w:rFonts w:ascii="Cambria Math" w:hAnsi="Cambria Math"/>
                        <w:color w:val="000000" w:themeColor="text1"/>
                        <w:sz w:val="24"/>
                        <w:szCs w:val="24"/>
                      </w:rPr>
                      <m:t>n</m:t>
                    </m:r>
                    <m:r>
                      <m:rPr>
                        <m:sty m:val="p"/>
                      </m:rPr>
                      <w:rPr>
                        <w:rFonts w:ascii="Cambria Math" w:hAnsi="Cambria Math"/>
                        <w:color w:val="000000" w:themeColor="text1"/>
                        <w:sz w:val="24"/>
                        <w:szCs w:val="24"/>
                      </w:rPr>
                      <m:t>-1</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o</m:t>
                        </m:r>
                      </m:sub>
                    </m:sSub>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sup>
                      <m:e>
                        <m:sSubSup>
                          <m:sSubSupPr>
                            <m:ctrlPr>
                              <w:rPr>
                                <w:rFonts w:ascii="Cambria Math" w:hAnsi="Cambria Math"/>
                                <w:color w:val="000000" w:themeColor="text1"/>
                                <w:sz w:val="24"/>
                                <w:szCs w:val="24"/>
                              </w:rPr>
                            </m:ctrlPr>
                          </m:sSubSupPr>
                          <m:e>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A</m:t>
                                </m:r>
                              </m:e>
                            </m:acc>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nary>
                          <m:naryPr>
                            <m:chr m:val="∏"/>
                            <m:limLoc m:val="undOvr"/>
                            <m:ctrlPr>
                              <w:rPr>
                                <w:rFonts w:ascii="Cambria Math" w:hAnsi="Cambria Math"/>
                                <w:color w:val="000000" w:themeColor="text1"/>
                                <w:sz w:val="24"/>
                                <w:szCs w:val="24"/>
                              </w:rPr>
                            </m:ctrlPr>
                          </m:naryPr>
                          <m:sub>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sub>
                          <m:sup>
                            <m:r>
                              <m:rPr>
                                <m:sty m:val="p"/>
                              </m:rPr>
                              <w:rPr>
                                <w:rFonts w:ascii="Cambria Math" w:hAnsi="Cambria Math"/>
                                <w:color w:val="000000" w:themeColor="text1"/>
                                <w:sz w:val="24"/>
                                <w:szCs w:val="24"/>
                              </w:rPr>
                              <m:t xml:space="preserve"> </m:t>
                            </m:r>
                          </m:sup>
                          <m:e>
                            <m:r>
                              <m:rPr>
                                <m:sty m:val="p"/>
                              </m:rPr>
                              <w:rPr>
                                <w:rFonts w:ascii="Cambria Math" w:hAnsi="Cambria Math"/>
                                <w:color w:val="000000" w:themeColor="text1"/>
                                <w:sz w:val="24"/>
                                <w:szCs w:val="24"/>
                              </w:rPr>
                              <m:t>(1-</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l</m:t>
                                    </m:r>
                                  </m:sub>
                                </m:sSub>
                              </m:num>
                              <m:den>
                                <m:r>
                                  <m:rPr>
                                    <m:sty m:val="p"/>
                                  </m:rPr>
                                  <w:rPr>
                                    <w:rFonts w:ascii="Cambria Math" w:hAnsi="Cambria Math"/>
                                    <w:color w:val="000000" w:themeColor="text1"/>
                                    <w:sz w:val="24"/>
                                    <w:szCs w:val="24"/>
                                  </w:rPr>
                                  <m:t>4</m:t>
                                </m:r>
                              </m:den>
                            </m:f>
                          </m:e>
                        </m:nary>
                      </m:e>
                    </m:nary>
                  </m:e>
                </m:nary>
                <m:r>
                  <m:rPr>
                    <m:sty m:val="p"/>
                  </m:rPr>
                  <w:rPr>
                    <w:rFonts w:ascii="Cambria Math" w:hAnsi="Cambria Math"/>
                    <w:color w:val="000000" w:themeColor="text1"/>
                    <w:sz w:val="24"/>
                    <w:szCs w:val="24"/>
                  </w:rPr>
                  <m:t>)</m:t>
                </m:r>
              </m:oMath>
            </m:oMathPara>
          </w:p>
        </w:tc>
        <w:tc>
          <w:tcPr>
            <w:tcW w:w="2639" w:type="dxa"/>
          </w:tcPr>
          <w:p w14:paraId="0067A879" w14:textId="77777777" w:rsidR="00935E56" w:rsidRDefault="00935E56" w:rsidP="00935E56">
            <w:pPr>
              <w:pStyle w:val="p1"/>
              <w:spacing w:line="480" w:lineRule="auto"/>
              <w:jc w:val="center"/>
              <w:rPr>
                <w:rFonts w:ascii="Times New Roman" w:hAnsi="Times New Roman"/>
                <w:color w:val="000000" w:themeColor="text1"/>
                <w:sz w:val="24"/>
                <w:szCs w:val="24"/>
              </w:rPr>
            </w:pPr>
          </w:p>
          <w:p w14:paraId="23B6ED78" w14:textId="77777777" w:rsidR="00935E56" w:rsidRDefault="00935E56" w:rsidP="00935E56">
            <w:pPr>
              <w:pStyle w:val="p1"/>
              <w:spacing w:line="48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(5)</w:t>
            </w:r>
          </w:p>
        </w:tc>
      </w:tr>
    </w:tbl>
    <w:p w14:paraId="7190EF03" w14:textId="77777777" w:rsidR="00935E56" w:rsidRDefault="00935E56" w:rsidP="00935E56">
      <w:pPr>
        <w:pStyle w:val="p1"/>
        <w:spacing w:line="480" w:lineRule="auto"/>
        <w:jc w:val="both"/>
        <w:rPr>
          <w:rFonts w:ascii="Times New Roman" w:hAnsi="Times New Roman"/>
          <w:color w:val="000000" w:themeColor="text1"/>
          <w:sz w:val="24"/>
          <w:szCs w:val="24"/>
        </w:rPr>
      </w:pPr>
    </w:p>
    <w:p w14:paraId="602E3954" w14:textId="77777777" w:rsidR="00935E56" w:rsidRPr="00643EE3" w:rsidRDefault="00935E56" w:rsidP="00935E56">
      <w:pPr>
        <w:pStyle w:val="p1"/>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t>TIPW of the</w:t>
      </w:r>
      <w:r w:rsidRPr="00663175">
        <w:rPr>
          <w:rFonts w:ascii="Times New Roman" w:hAnsi="Times New Roman"/>
          <w:color w:val="000000" w:themeColor="text1"/>
          <w:sz w:val="24"/>
          <w:szCs w:val="24"/>
        </w:rPr>
        <w:t xml:space="preserve"> network</w:t>
      </w:r>
      <w:r>
        <w:rPr>
          <w:rFonts w:ascii="Times New Roman" w:hAnsi="Times New Roman"/>
          <w:color w:val="000000" w:themeColor="text1"/>
          <w:sz w:val="24"/>
          <w:szCs w:val="24"/>
        </w:rPr>
        <w:t xml:space="preserve"> for owner </w:t>
      </w:r>
      <w:r w:rsidRPr="001C3BBD">
        <w:rPr>
          <w:rFonts w:ascii="Times New Roman" w:hAnsi="Times New Roman"/>
          <w:i/>
          <w:color w:val="000000" w:themeColor="text1"/>
          <w:sz w:val="24"/>
          <w:szCs w:val="24"/>
        </w:rPr>
        <w:t>o</w:t>
      </w:r>
      <w:r>
        <w:rPr>
          <w:rFonts w:ascii="Times New Roman" w:hAnsi="Times New Roman"/>
          <w:color w:val="000000" w:themeColor="text1"/>
          <w:sz w:val="24"/>
          <w:szCs w:val="24"/>
        </w:rPr>
        <w:t xml:space="preserve"> can be described as</w:t>
      </w:r>
      <w:r w:rsidRPr="00663175">
        <w:rPr>
          <w:rFonts w:ascii="Times New Roman" w:hAnsi="Times New Roman"/>
          <w:color w:val="000000" w:themeColor="text1"/>
          <w:sz w:val="24"/>
          <w:szCs w:val="24"/>
        </w:rPr>
        <w:t>:</w:t>
      </w:r>
    </w:p>
    <w:tbl>
      <w:tblPr>
        <w:tblStyle w:val="TableGrid"/>
        <w:tblW w:w="7108" w:type="dxa"/>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788"/>
      </w:tblGrid>
      <w:tr w:rsidR="00935E56" w14:paraId="472AF47F" w14:textId="77777777" w:rsidTr="00935E56">
        <w:trPr>
          <w:trHeight w:val="755"/>
        </w:trPr>
        <w:tc>
          <w:tcPr>
            <w:tcW w:w="4320" w:type="dxa"/>
          </w:tcPr>
          <w:p w14:paraId="685A3370" w14:textId="77777777" w:rsidR="00935E56" w:rsidRPr="00AB311A" w:rsidRDefault="008C4B9B" w:rsidP="00935E56">
            <w:pPr>
              <w:tabs>
                <w:tab w:val="left" w:pos="1996"/>
                <w:tab w:val="center" w:pos="4608"/>
              </w:tabs>
              <w:rPr>
                <w:rFonts w:ascii="Times New Roman" w:hAnsi="Times New Roman"/>
                <w:color w:val="000000" w:themeColor="text1"/>
              </w:rPr>
            </w:pPr>
            <m:oMathPara>
              <m:oMathParaPr>
                <m:jc m:val="left"/>
              </m:oMathParaPr>
              <m:oMath>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o</m:t>
                    </m:r>
                  </m:sub>
                </m:sSub>
                <m:d>
                  <m:dPr>
                    <m:ctrlPr>
                      <w:rPr>
                        <w:rFonts w:ascii="Cambria Math" w:hAnsi="Cambria Math"/>
                        <w:color w:val="000000" w:themeColor="text1"/>
                      </w:rPr>
                    </m:ctrlPr>
                  </m:dPr>
                  <m:e>
                    <m:r>
                      <w:rPr>
                        <w:rFonts w:ascii="Cambria Math" w:hAnsi="Cambria Math"/>
                        <w:color w:val="000000" w:themeColor="text1"/>
                      </w:rPr>
                      <m:t>G</m:t>
                    </m:r>
                  </m:e>
                </m:d>
                <m:r>
                  <m:rPr>
                    <m:sty m:val="p"/>
                  </m:rP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1</m:t>
                    </m:r>
                  </m:num>
                  <m:den>
                    <m:r>
                      <w:rPr>
                        <w:rFonts w:ascii="Cambria Math" w:hAnsi="Cambria Math"/>
                        <w:color w:val="000000" w:themeColor="text1"/>
                      </w:rPr>
                      <m:t>n</m:t>
                    </m:r>
                  </m:den>
                </m:f>
                <m:nary>
                  <m:naryPr>
                    <m:chr m:val="∑"/>
                    <m:limLoc m:val="undOvr"/>
                    <m:ctrlPr>
                      <w:rPr>
                        <w:rFonts w:ascii="Cambria Math" w:hAnsi="Cambria Math"/>
                        <w:color w:val="000000" w:themeColor="text1"/>
                      </w:rPr>
                    </m:ctrlPr>
                  </m:naryPr>
                  <m:sub>
                    <m:r>
                      <w:rPr>
                        <w:rFonts w:ascii="Cambria Math" w:hAnsi="Cambria Math"/>
                        <w:color w:val="000000" w:themeColor="text1"/>
                      </w:rPr>
                      <m:t>i</m:t>
                    </m:r>
                  </m:sub>
                  <m:sup>
                    <m:r>
                      <w:rPr>
                        <w:rFonts w:ascii="Cambria Math" w:hAnsi="Cambria Math"/>
                        <w:color w:val="000000" w:themeColor="text1"/>
                      </w:rPr>
                      <m:t>n</m:t>
                    </m:r>
                  </m:sup>
                  <m:e>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i,o</m:t>
                        </m:r>
                      </m:sub>
                    </m:sSub>
                  </m:e>
                </m:nary>
              </m:oMath>
            </m:oMathPara>
          </w:p>
        </w:tc>
        <w:tc>
          <w:tcPr>
            <w:tcW w:w="2788" w:type="dxa"/>
          </w:tcPr>
          <w:p w14:paraId="67744D6A" w14:textId="77777777" w:rsidR="00935E56" w:rsidRDefault="00935E56" w:rsidP="00935E56">
            <w:pPr>
              <w:tabs>
                <w:tab w:val="left" w:pos="1996"/>
                <w:tab w:val="center" w:pos="4608"/>
              </w:tabs>
              <w:rPr>
                <w:rFonts w:ascii="Times New Roman" w:hAnsi="Times New Roman"/>
                <w:color w:val="000000" w:themeColor="text1"/>
              </w:rPr>
            </w:pPr>
          </w:p>
          <w:p w14:paraId="73CAD3C4" w14:textId="77777777" w:rsidR="00935E56" w:rsidRDefault="00935E56" w:rsidP="00935E56">
            <w:pPr>
              <w:tabs>
                <w:tab w:val="left" w:pos="1996"/>
                <w:tab w:val="center" w:pos="4608"/>
              </w:tabs>
              <w:jc w:val="right"/>
              <w:rPr>
                <w:rFonts w:ascii="Times New Roman" w:hAnsi="Times New Roman"/>
                <w:color w:val="000000" w:themeColor="text1"/>
              </w:rPr>
            </w:pPr>
            <w:r>
              <w:rPr>
                <w:rFonts w:ascii="Times New Roman" w:hAnsi="Times New Roman"/>
                <w:color w:val="000000" w:themeColor="text1"/>
              </w:rPr>
              <w:t>(6)</w:t>
            </w:r>
          </w:p>
        </w:tc>
      </w:tr>
    </w:tbl>
    <w:p w14:paraId="5D6D495D" w14:textId="77777777" w:rsidR="00C046BC" w:rsidRPr="00C046BC" w:rsidRDefault="00C046BC" w:rsidP="00C046BC"/>
    <w:tbl>
      <w:tblPr>
        <w:tblStyle w:val="TableGrid"/>
        <w:tblW w:w="5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610"/>
      </w:tblGrid>
      <w:tr w:rsidR="00935E56" w14:paraId="1ADF506B" w14:textId="77777777" w:rsidTr="00935E56">
        <w:trPr>
          <w:trHeight w:val="279"/>
          <w:jc w:val="center"/>
        </w:trPr>
        <w:tc>
          <w:tcPr>
            <w:tcW w:w="5130" w:type="dxa"/>
            <w:gridSpan w:val="2"/>
            <w:tcBorders>
              <w:bottom w:val="single" w:sz="2" w:space="0" w:color="auto"/>
            </w:tcBorders>
          </w:tcPr>
          <w:p w14:paraId="6A7EBB2B" w14:textId="77777777" w:rsidR="00935E56" w:rsidRPr="00DE55CC" w:rsidRDefault="004E5683" w:rsidP="004E5683">
            <w:pPr>
              <w:pStyle w:val="Caption"/>
            </w:pPr>
            <w:bookmarkStart w:id="21" w:name="_Toc500416102"/>
            <w:r>
              <w:t xml:space="preserve">Table </w:t>
            </w:r>
            <w:fldSimple w:instr=" SEQ Table \* ARABIC ">
              <w:r w:rsidR="00F41DC9">
                <w:rPr>
                  <w:noProof/>
                </w:rPr>
                <w:t>1</w:t>
              </w:r>
            </w:fldSimple>
            <w:r w:rsidR="00935E56" w:rsidRPr="00B56361">
              <w:t xml:space="preserve"> Service level of bridges</w:t>
            </w:r>
            <w:bookmarkEnd w:id="21"/>
          </w:p>
        </w:tc>
      </w:tr>
      <w:tr w:rsidR="00935E56" w14:paraId="3FCF5B51" w14:textId="77777777" w:rsidTr="00935E56">
        <w:trPr>
          <w:trHeight w:val="305"/>
          <w:jc w:val="center"/>
        </w:trPr>
        <w:tc>
          <w:tcPr>
            <w:tcW w:w="2520" w:type="dxa"/>
            <w:tcBorders>
              <w:top w:val="single" w:sz="2" w:space="0" w:color="auto"/>
              <w:left w:val="single" w:sz="2" w:space="0" w:color="auto"/>
              <w:bottom w:val="single" w:sz="2" w:space="0" w:color="auto"/>
              <w:right w:val="single" w:sz="2" w:space="0" w:color="auto"/>
            </w:tcBorders>
          </w:tcPr>
          <w:p w14:paraId="041CCCA7" w14:textId="77777777" w:rsidR="00935E56" w:rsidRPr="00DE55CC" w:rsidRDefault="008C4B9B" w:rsidP="00935E56">
            <w:pPr>
              <w:spacing w:line="240" w:lineRule="auto"/>
              <w:jc w:val="center"/>
              <w:rPr>
                <w:bCs/>
                <w:szCs w:val="18"/>
              </w:rPr>
            </w:pPr>
            <m:oMathPara>
              <m:oMath>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l</m:t>
                    </m:r>
                  </m:sub>
                </m:sSub>
              </m:oMath>
            </m:oMathPara>
          </w:p>
        </w:tc>
        <w:tc>
          <w:tcPr>
            <w:tcW w:w="2610" w:type="dxa"/>
            <w:tcBorders>
              <w:top w:val="single" w:sz="2" w:space="0" w:color="auto"/>
              <w:left w:val="single" w:sz="2" w:space="0" w:color="auto"/>
              <w:bottom w:val="single" w:sz="2" w:space="0" w:color="auto"/>
              <w:right w:val="single" w:sz="2" w:space="0" w:color="auto"/>
            </w:tcBorders>
          </w:tcPr>
          <w:p w14:paraId="5FE3C37C" w14:textId="77777777" w:rsidR="00935E56" w:rsidRPr="00DE55CC" w:rsidRDefault="00935E56" w:rsidP="00935E56">
            <w:pPr>
              <w:spacing w:line="240" w:lineRule="auto"/>
              <w:jc w:val="center"/>
              <w:rPr>
                <w:bCs/>
                <w:szCs w:val="18"/>
              </w:rPr>
            </w:pPr>
            <w:r w:rsidRPr="00DE55CC">
              <w:rPr>
                <w:bCs/>
                <w:szCs w:val="18"/>
              </w:rPr>
              <w:t>Description</w:t>
            </w:r>
          </w:p>
        </w:tc>
      </w:tr>
      <w:tr w:rsidR="00935E56" w14:paraId="712D8B06" w14:textId="77777777" w:rsidTr="00935E56">
        <w:trPr>
          <w:jc w:val="center"/>
        </w:trPr>
        <w:tc>
          <w:tcPr>
            <w:tcW w:w="2520" w:type="dxa"/>
            <w:tcBorders>
              <w:top w:val="single" w:sz="2" w:space="0" w:color="auto"/>
              <w:left w:val="single" w:sz="2" w:space="0" w:color="auto"/>
              <w:bottom w:val="single" w:sz="2" w:space="0" w:color="auto"/>
              <w:right w:val="single" w:sz="2" w:space="0" w:color="auto"/>
            </w:tcBorders>
          </w:tcPr>
          <w:p w14:paraId="10EF0227" w14:textId="77777777" w:rsidR="00935E56" w:rsidRPr="00DE55CC" w:rsidRDefault="00935E56" w:rsidP="00935E56">
            <w:pPr>
              <w:spacing w:line="240" w:lineRule="auto"/>
              <w:jc w:val="center"/>
              <w:rPr>
                <w:bCs/>
                <w:szCs w:val="18"/>
              </w:rPr>
            </w:pPr>
            <w:r w:rsidRPr="00DE55CC">
              <w:rPr>
                <w:bCs/>
                <w:szCs w:val="18"/>
              </w:rPr>
              <w:t>0</w:t>
            </w:r>
          </w:p>
        </w:tc>
        <w:tc>
          <w:tcPr>
            <w:tcW w:w="2610" w:type="dxa"/>
            <w:tcBorders>
              <w:top w:val="single" w:sz="2" w:space="0" w:color="auto"/>
              <w:left w:val="single" w:sz="2" w:space="0" w:color="auto"/>
              <w:bottom w:val="single" w:sz="2" w:space="0" w:color="auto"/>
              <w:right w:val="single" w:sz="2" w:space="0" w:color="auto"/>
            </w:tcBorders>
          </w:tcPr>
          <w:p w14:paraId="3C324FD6" w14:textId="77777777" w:rsidR="00935E56" w:rsidRPr="00DE55CC" w:rsidRDefault="00935E56" w:rsidP="00935E56">
            <w:pPr>
              <w:spacing w:line="240" w:lineRule="auto"/>
              <w:jc w:val="center"/>
              <w:rPr>
                <w:bCs/>
                <w:szCs w:val="18"/>
              </w:rPr>
            </w:pPr>
            <w:r>
              <w:rPr>
                <w:bCs/>
                <w:szCs w:val="18"/>
              </w:rPr>
              <w:t>No damaged</w:t>
            </w:r>
          </w:p>
        </w:tc>
      </w:tr>
      <w:tr w:rsidR="00935E56" w14:paraId="03F9D78A" w14:textId="77777777" w:rsidTr="00935E56">
        <w:trPr>
          <w:jc w:val="center"/>
        </w:trPr>
        <w:tc>
          <w:tcPr>
            <w:tcW w:w="2520" w:type="dxa"/>
            <w:tcBorders>
              <w:top w:val="single" w:sz="2" w:space="0" w:color="auto"/>
              <w:left w:val="single" w:sz="2" w:space="0" w:color="auto"/>
              <w:bottom w:val="single" w:sz="2" w:space="0" w:color="auto"/>
              <w:right w:val="single" w:sz="2" w:space="0" w:color="auto"/>
            </w:tcBorders>
          </w:tcPr>
          <w:p w14:paraId="7B3B4D8D" w14:textId="77777777" w:rsidR="00935E56" w:rsidRPr="00DE55CC" w:rsidRDefault="00935E56" w:rsidP="00935E56">
            <w:pPr>
              <w:spacing w:line="240" w:lineRule="auto"/>
              <w:jc w:val="center"/>
              <w:rPr>
                <w:bCs/>
                <w:szCs w:val="18"/>
              </w:rPr>
            </w:pPr>
            <w:r>
              <w:rPr>
                <w:bCs/>
                <w:szCs w:val="18"/>
              </w:rPr>
              <w:t>1</w:t>
            </w:r>
          </w:p>
        </w:tc>
        <w:tc>
          <w:tcPr>
            <w:tcW w:w="2610" w:type="dxa"/>
            <w:tcBorders>
              <w:top w:val="single" w:sz="2" w:space="0" w:color="auto"/>
              <w:left w:val="single" w:sz="2" w:space="0" w:color="auto"/>
              <w:bottom w:val="single" w:sz="2" w:space="0" w:color="auto"/>
              <w:right w:val="single" w:sz="2" w:space="0" w:color="auto"/>
            </w:tcBorders>
          </w:tcPr>
          <w:p w14:paraId="2D1B1B7A" w14:textId="77777777" w:rsidR="00935E56" w:rsidRPr="00DE55CC" w:rsidRDefault="00935E56" w:rsidP="00935E56">
            <w:pPr>
              <w:spacing w:line="240" w:lineRule="auto"/>
              <w:jc w:val="center"/>
              <w:rPr>
                <w:bCs/>
                <w:szCs w:val="18"/>
              </w:rPr>
            </w:pPr>
            <w:r>
              <w:rPr>
                <w:bCs/>
                <w:szCs w:val="18"/>
              </w:rPr>
              <w:t>Slight damaged</w:t>
            </w:r>
          </w:p>
        </w:tc>
      </w:tr>
      <w:tr w:rsidR="00935E56" w14:paraId="774ED40D" w14:textId="77777777" w:rsidTr="00935E56">
        <w:trPr>
          <w:jc w:val="center"/>
        </w:trPr>
        <w:tc>
          <w:tcPr>
            <w:tcW w:w="2520" w:type="dxa"/>
            <w:tcBorders>
              <w:top w:val="single" w:sz="2" w:space="0" w:color="auto"/>
              <w:left w:val="single" w:sz="2" w:space="0" w:color="auto"/>
              <w:bottom w:val="single" w:sz="2" w:space="0" w:color="auto"/>
              <w:right w:val="single" w:sz="2" w:space="0" w:color="auto"/>
            </w:tcBorders>
          </w:tcPr>
          <w:p w14:paraId="22CE6FCC" w14:textId="77777777" w:rsidR="00935E56" w:rsidRPr="00DE55CC" w:rsidRDefault="00935E56" w:rsidP="00935E56">
            <w:pPr>
              <w:spacing w:line="240" w:lineRule="auto"/>
              <w:jc w:val="center"/>
              <w:rPr>
                <w:bCs/>
                <w:szCs w:val="18"/>
              </w:rPr>
            </w:pPr>
            <w:r>
              <w:rPr>
                <w:bCs/>
                <w:szCs w:val="18"/>
              </w:rPr>
              <w:t>2</w:t>
            </w:r>
          </w:p>
        </w:tc>
        <w:tc>
          <w:tcPr>
            <w:tcW w:w="2610" w:type="dxa"/>
            <w:tcBorders>
              <w:top w:val="single" w:sz="2" w:space="0" w:color="auto"/>
              <w:left w:val="single" w:sz="2" w:space="0" w:color="auto"/>
              <w:bottom w:val="single" w:sz="2" w:space="0" w:color="auto"/>
              <w:right w:val="single" w:sz="2" w:space="0" w:color="auto"/>
            </w:tcBorders>
          </w:tcPr>
          <w:p w14:paraId="64A3B475" w14:textId="77777777" w:rsidR="00935E56" w:rsidRPr="00DE55CC" w:rsidRDefault="00935E56" w:rsidP="00935E56">
            <w:pPr>
              <w:spacing w:line="240" w:lineRule="auto"/>
              <w:jc w:val="center"/>
              <w:rPr>
                <w:bCs/>
                <w:szCs w:val="18"/>
              </w:rPr>
            </w:pPr>
            <w:r>
              <w:rPr>
                <w:bCs/>
                <w:szCs w:val="18"/>
              </w:rPr>
              <w:t>Moderate damaged</w:t>
            </w:r>
          </w:p>
        </w:tc>
      </w:tr>
      <w:tr w:rsidR="00935E56" w14:paraId="2BC4104C" w14:textId="77777777" w:rsidTr="00935E56">
        <w:trPr>
          <w:jc w:val="center"/>
        </w:trPr>
        <w:tc>
          <w:tcPr>
            <w:tcW w:w="2520" w:type="dxa"/>
            <w:tcBorders>
              <w:top w:val="single" w:sz="2" w:space="0" w:color="auto"/>
              <w:left w:val="single" w:sz="2" w:space="0" w:color="auto"/>
              <w:bottom w:val="single" w:sz="2" w:space="0" w:color="auto"/>
              <w:right w:val="single" w:sz="2" w:space="0" w:color="auto"/>
            </w:tcBorders>
          </w:tcPr>
          <w:p w14:paraId="2629F7FA" w14:textId="77777777" w:rsidR="00935E56" w:rsidRPr="00DE55CC" w:rsidRDefault="00935E56" w:rsidP="00935E56">
            <w:pPr>
              <w:spacing w:line="240" w:lineRule="auto"/>
              <w:jc w:val="center"/>
              <w:rPr>
                <w:bCs/>
                <w:szCs w:val="18"/>
              </w:rPr>
            </w:pPr>
            <w:r>
              <w:rPr>
                <w:bCs/>
                <w:szCs w:val="18"/>
              </w:rPr>
              <w:t>3</w:t>
            </w:r>
          </w:p>
        </w:tc>
        <w:tc>
          <w:tcPr>
            <w:tcW w:w="2610" w:type="dxa"/>
            <w:tcBorders>
              <w:top w:val="single" w:sz="2" w:space="0" w:color="auto"/>
              <w:left w:val="single" w:sz="2" w:space="0" w:color="auto"/>
              <w:bottom w:val="single" w:sz="2" w:space="0" w:color="auto"/>
              <w:right w:val="single" w:sz="2" w:space="0" w:color="auto"/>
            </w:tcBorders>
          </w:tcPr>
          <w:p w14:paraId="331AF209" w14:textId="77777777" w:rsidR="00935E56" w:rsidRPr="00DE55CC" w:rsidRDefault="00935E56" w:rsidP="00935E56">
            <w:pPr>
              <w:spacing w:line="240" w:lineRule="auto"/>
              <w:jc w:val="center"/>
              <w:rPr>
                <w:bCs/>
                <w:szCs w:val="18"/>
              </w:rPr>
            </w:pPr>
            <w:r>
              <w:rPr>
                <w:bCs/>
                <w:szCs w:val="18"/>
              </w:rPr>
              <w:t>Extensive damaged</w:t>
            </w:r>
          </w:p>
        </w:tc>
      </w:tr>
      <w:tr w:rsidR="00935E56" w14:paraId="01DA1A7A" w14:textId="77777777" w:rsidTr="00935E56">
        <w:trPr>
          <w:jc w:val="center"/>
        </w:trPr>
        <w:tc>
          <w:tcPr>
            <w:tcW w:w="2520" w:type="dxa"/>
            <w:tcBorders>
              <w:top w:val="single" w:sz="2" w:space="0" w:color="auto"/>
              <w:left w:val="single" w:sz="2" w:space="0" w:color="auto"/>
              <w:bottom w:val="single" w:sz="2" w:space="0" w:color="auto"/>
              <w:right w:val="single" w:sz="2" w:space="0" w:color="auto"/>
            </w:tcBorders>
          </w:tcPr>
          <w:p w14:paraId="1BB202F6" w14:textId="77777777" w:rsidR="00935E56" w:rsidRDefault="00935E56" w:rsidP="00935E56">
            <w:pPr>
              <w:spacing w:line="240" w:lineRule="auto"/>
              <w:jc w:val="center"/>
              <w:rPr>
                <w:bCs/>
                <w:szCs w:val="18"/>
              </w:rPr>
            </w:pPr>
            <w:r>
              <w:rPr>
                <w:bCs/>
                <w:szCs w:val="18"/>
              </w:rPr>
              <w:t>4</w:t>
            </w:r>
          </w:p>
        </w:tc>
        <w:tc>
          <w:tcPr>
            <w:tcW w:w="2610" w:type="dxa"/>
            <w:tcBorders>
              <w:top w:val="single" w:sz="2" w:space="0" w:color="auto"/>
              <w:left w:val="single" w:sz="2" w:space="0" w:color="auto"/>
              <w:bottom w:val="single" w:sz="2" w:space="0" w:color="auto"/>
              <w:right w:val="single" w:sz="2" w:space="0" w:color="auto"/>
            </w:tcBorders>
          </w:tcPr>
          <w:p w14:paraId="1728588F" w14:textId="77777777" w:rsidR="00935E56" w:rsidRPr="00DE55CC" w:rsidRDefault="00935E56" w:rsidP="00935E56">
            <w:pPr>
              <w:spacing w:line="240" w:lineRule="auto"/>
              <w:jc w:val="center"/>
              <w:rPr>
                <w:bCs/>
                <w:szCs w:val="18"/>
              </w:rPr>
            </w:pPr>
            <w:r>
              <w:rPr>
                <w:bCs/>
                <w:szCs w:val="18"/>
              </w:rPr>
              <w:t>Complete damaged</w:t>
            </w:r>
          </w:p>
        </w:tc>
      </w:tr>
    </w:tbl>
    <w:p w14:paraId="27367A76" w14:textId="77777777" w:rsidR="00935E56" w:rsidRDefault="00935E56" w:rsidP="00935E56">
      <w:pPr>
        <w:spacing w:line="240" w:lineRule="auto"/>
        <w:rPr>
          <w:b/>
          <w:bCs/>
          <w:szCs w:val="18"/>
        </w:rPr>
      </w:pPr>
    </w:p>
    <w:p w14:paraId="7004C6ED" w14:textId="77777777" w:rsidR="00935E56" w:rsidRDefault="00935E56" w:rsidP="00935E56">
      <w:pPr>
        <w:spacing w:line="240" w:lineRule="auto"/>
        <w:rPr>
          <w:bCs/>
          <w:szCs w:val="18"/>
        </w:rPr>
      </w:pPr>
      <w:r>
        <w:rPr>
          <w:b/>
          <w:bCs/>
          <w:szCs w:val="18"/>
        </w:rPr>
        <w:tab/>
      </w:r>
      <w:r w:rsidRPr="00643EE3">
        <w:rPr>
          <w:bCs/>
          <w:szCs w:val="18"/>
        </w:rPr>
        <w:t xml:space="preserve">See </w:t>
      </w:r>
      <w:r>
        <w:rPr>
          <w:bCs/>
          <w:szCs w:val="18"/>
        </w:rPr>
        <w:t>Table 2 for a summary of all notation discussed in this chapter.</w:t>
      </w:r>
    </w:p>
    <w:p w14:paraId="02505C93" w14:textId="77777777" w:rsidR="00935E56" w:rsidRDefault="00935E56" w:rsidP="00935E56">
      <w:pPr>
        <w:spacing w:line="240" w:lineRule="auto"/>
        <w:rPr>
          <w:bCs/>
          <w:szCs w:val="18"/>
        </w:rPr>
      </w:pPr>
    </w:p>
    <w:p w14:paraId="5FFC2B39" w14:textId="77777777" w:rsidR="00935E56" w:rsidRDefault="00935E56" w:rsidP="00935E56">
      <w:pPr>
        <w:spacing w:line="240" w:lineRule="auto"/>
        <w:rPr>
          <w:b/>
        </w:rPr>
      </w:pPr>
    </w:p>
    <w:p w14:paraId="68130FE9" w14:textId="77777777" w:rsidR="00935E56" w:rsidRDefault="00935E56" w:rsidP="00935E56">
      <w:pPr>
        <w:spacing w:line="240" w:lineRule="auto"/>
        <w:rPr>
          <w:b/>
        </w:rPr>
      </w:pPr>
    </w:p>
    <w:p w14:paraId="3E564532" w14:textId="77777777" w:rsidR="00935E56" w:rsidRDefault="00935E56" w:rsidP="00935E56">
      <w:pPr>
        <w:spacing w:line="240" w:lineRule="auto"/>
        <w:rPr>
          <w:b/>
        </w:rPr>
      </w:pPr>
    </w:p>
    <w:p w14:paraId="0EA96A0E" w14:textId="77777777" w:rsidR="00935E56" w:rsidRDefault="00935E56" w:rsidP="00935E56">
      <w:pPr>
        <w:spacing w:line="240" w:lineRule="auto"/>
        <w:rPr>
          <w:b/>
        </w:rPr>
      </w:pPr>
    </w:p>
    <w:p w14:paraId="14565B3A" w14:textId="77777777" w:rsidR="00935E56" w:rsidRPr="00054794" w:rsidRDefault="00935E56" w:rsidP="00935E56">
      <w:pPr>
        <w:spacing w:line="240" w:lineRule="auto"/>
        <w:rPr>
          <w:b/>
          <w:bCs/>
          <w:szCs w:val="18"/>
        </w:rPr>
      </w:pPr>
    </w:p>
    <w:tbl>
      <w:tblPr>
        <w:tblStyle w:val="TableGrid"/>
        <w:tblW w:w="873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0"/>
        <w:gridCol w:w="6036"/>
      </w:tblGrid>
      <w:tr w:rsidR="00C046BC" w14:paraId="355B2A3C" w14:textId="77777777" w:rsidTr="00C046BC">
        <w:trPr>
          <w:trHeight w:val="278"/>
        </w:trPr>
        <w:tc>
          <w:tcPr>
            <w:tcW w:w="8736" w:type="dxa"/>
            <w:gridSpan w:val="2"/>
            <w:tcBorders>
              <w:top w:val="nil"/>
              <w:left w:val="nil"/>
              <w:bottom w:val="single" w:sz="2" w:space="0" w:color="auto"/>
              <w:right w:val="nil"/>
            </w:tcBorders>
            <w:vAlign w:val="center"/>
          </w:tcPr>
          <w:p w14:paraId="0360D86B" w14:textId="7FCC0394" w:rsidR="00C046BC" w:rsidRPr="00C046BC" w:rsidRDefault="00C046BC" w:rsidP="00935E56">
            <w:pPr>
              <w:pStyle w:val="p1"/>
              <w:rPr>
                <w:rFonts w:asciiTheme="majorHAnsi" w:hAnsiTheme="majorHAnsi" w:cstheme="majorHAnsi"/>
                <w:b/>
                <w:sz w:val="24"/>
                <w:szCs w:val="24"/>
              </w:rPr>
            </w:pPr>
            <w:bookmarkStart w:id="22" w:name="_Toc500416103"/>
            <w:r w:rsidRPr="00C046BC">
              <w:rPr>
                <w:rFonts w:asciiTheme="majorHAnsi" w:hAnsiTheme="majorHAnsi" w:cstheme="majorHAnsi"/>
                <w:b/>
                <w:sz w:val="24"/>
                <w:szCs w:val="24"/>
              </w:rPr>
              <w:lastRenderedPageBreak/>
              <w:t xml:space="preserve">Table </w:t>
            </w:r>
            <w:r w:rsidRPr="00C046BC">
              <w:rPr>
                <w:rFonts w:asciiTheme="majorHAnsi" w:hAnsiTheme="majorHAnsi" w:cstheme="majorHAnsi"/>
                <w:b/>
                <w:sz w:val="24"/>
                <w:szCs w:val="24"/>
              </w:rPr>
              <w:fldChar w:fldCharType="begin"/>
            </w:r>
            <w:r w:rsidRPr="00C046BC">
              <w:rPr>
                <w:rFonts w:asciiTheme="majorHAnsi" w:hAnsiTheme="majorHAnsi" w:cstheme="majorHAnsi"/>
                <w:b/>
                <w:sz w:val="24"/>
                <w:szCs w:val="24"/>
              </w:rPr>
              <w:instrText xml:space="preserve"> SEQ Table \* ARABIC </w:instrText>
            </w:r>
            <w:r w:rsidRPr="00C046BC">
              <w:rPr>
                <w:rFonts w:asciiTheme="majorHAnsi" w:hAnsiTheme="majorHAnsi" w:cstheme="majorHAnsi"/>
                <w:b/>
                <w:sz w:val="24"/>
                <w:szCs w:val="24"/>
              </w:rPr>
              <w:fldChar w:fldCharType="separate"/>
            </w:r>
            <w:r w:rsidR="00F41DC9">
              <w:rPr>
                <w:rFonts w:asciiTheme="majorHAnsi" w:hAnsiTheme="majorHAnsi" w:cstheme="majorHAnsi"/>
                <w:b/>
                <w:noProof/>
                <w:sz w:val="24"/>
                <w:szCs w:val="24"/>
              </w:rPr>
              <w:t>2</w:t>
            </w:r>
            <w:r w:rsidRPr="00C046BC">
              <w:rPr>
                <w:rFonts w:asciiTheme="majorHAnsi" w:hAnsiTheme="majorHAnsi" w:cstheme="majorHAnsi"/>
                <w:b/>
                <w:sz w:val="24"/>
                <w:szCs w:val="24"/>
              </w:rPr>
              <w:fldChar w:fldCharType="end"/>
            </w:r>
            <w:r w:rsidRPr="00C046BC">
              <w:rPr>
                <w:rFonts w:asciiTheme="majorHAnsi" w:hAnsiTheme="majorHAnsi" w:cstheme="majorHAnsi"/>
                <w:b/>
                <w:sz w:val="24"/>
                <w:szCs w:val="24"/>
              </w:rPr>
              <w:t xml:space="preserve"> Summary of formulation</w:t>
            </w:r>
            <w:bookmarkEnd w:id="22"/>
          </w:p>
        </w:tc>
      </w:tr>
      <w:tr w:rsidR="00935E56" w14:paraId="54569B81" w14:textId="77777777" w:rsidTr="00C046BC">
        <w:trPr>
          <w:trHeight w:val="278"/>
        </w:trPr>
        <w:tc>
          <w:tcPr>
            <w:tcW w:w="2700" w:type="dxa"/>
            <w:tcBorders>
              <w:top w:val="single" w:sz="2" w:space="0" w:color="auto"/>
            </w:tcBorders>
            <w:vAlign w:val="center"/>
          </w:tcPr>
          <w:p w14:paraId="574E36AE" w14:textId="77777777" w:rsidR="00935E56" w:rsidRPr="00CD00FC" w:rsidRDefault="00935E56" w:rsidP="00935E56">
            <w:pPr>
              <w:pStyle w:val="p1"/>
              <w:rPr>
                <w:rFonts w:ascii="Times New Roman" w:hAnsi="Times New Roman"/>
                <w:sz w:val="24"/>
                <w:szCs w:val="24"/>
              </w:rPr>
            </w:pPr>
            <w:r w:rsidRPr="00CD00FC">
              <w:rPr>
                <w:rFonts w:ascii="Times New Roman" w:hAnsi="Times New Roman"/>
                <w:sz w:val="24"/>
                <w:szCs w:val="24"/>
              </w:rPr>
              <w:t>Notation/Term</w:t>
            </w:r>
          </w:p>
        </w:tc>
        <w:tc>
          <w:tcPr>
            <w:tcW w:w="6036" w:type="dxa"/>
            <w:tcBorders>
              <w:top w:val="single" w:sz="2" w:space="0" w:color="auto"/>
            </w:tcBorders>
            <w:vAlign w:val="center"/>
          </w:tcPr>
          <w:p w14:paraId="6E948F9E" w14:textId="77777777" w:rsidR="00935E56" w:rsidRPr="00CD00FC" w:rsidRDefault="00935E56" w:rsidP="00935E56">
            <w:pPr>
              <w:pStyle w:val="p1"/>
              <w:rPr>
                <w:rFonts w:ascii="Times New Roman" w:hAnsi="Times New Roman"/>
                <w:sz w:val="24"/>
                <w:szCs w:val="24"/>
              </w:rPr>
            </w:pPr>
            <w:r w:rsidRPr="00CD00FC">
              <w:rPr>
                <w:rFonts w:ascii="Times New Roman" w:hAnsi="Times New Roman"/>
                <w:sz w:val="24"/>
                <w:szCs w:val="24"/>
              </w:rPr>
              <w:t>Description</w:t>
            </w:r>
          </w:p>
        </w:tc>
      </w:tr>
      <w:tr w:rsidR="00935E56" w14:paraId="4E45CAB6" w14:textId="77777777" w:rsidTr="00C046BC">
        <w:trPr>
          <w:trHeight w:val="297"/>
        </w:trPr>
        <w:tc>
          <w:tcPr>
            <w:tcW w:w="2700" w:type="dxa"/>
            <w:vAlign w:val="center"/>
          </w:tcPr>
          <w:p w14:paraId="19988E7D" w14:textId="77777777" w:rsidR="00935E56" w:rsidRPr="00CD00FC" w:rsidRDefault="00935E56" w:rsidP="00935E56">
            <w:pPr>
              <w:pStyle w:val="p1"/>
              <w:rPr>
                <w:rFonts w:ascii="Times New Roman" w:hAnsi="Times New Roman"/>
                <w:sz w:val="24"/>
                <w:szCs w:val="24"/>
              </w:rPr>
            </w:pPr>
            <w:r>
              <w:rPr>
                <w:rFonts w:ascii="Times New Roman" w:hAnsi="Times New Roman"/>
                <w:sz w:val="24"/>
                <w:szCs w:val="24"/>
              </w:rPr>
              <w:t>G (V, E</w:t>
            </w:r>
            <w:r w:rsidRPr="00CD00FC">
              <w:rPr>
                <w:rFonts w:ascii="Times New Roman" w:hAnsi="Times New Roman"/>
                <w:sz w:val="24"/>
                <w:szCs w:val="24"/>
              </w:rPr>
              <w:t>)</w:t>
            </w:r>
          </w:p>
        </w:tc>
        <w:tc>
          <w:tcPr>
            <w:tcW w:w="6036" w:type="dxa"/>
            <w:vAlign w:val="center"/>
          </w:tcPr>
          <w:p w14:paraId="0C9F1719" w14:textId="77777777" w:rsidR="00935E56" w:rsidRPr="00CD00FC" w:rsidRDefault="00935E56" w:rsidP="00935E56">
            <w:pPr>
              <w:pStyle w:val="p1"/>
              <w:rPr>
                <w:rFonts w:ascii="Times New Roman" w:hAnsi="Times New Roman"/>
                <w:sz w:val="24"/>
                <w:szCs w:val="24"/>
              </w:rPr>
            </w:pPr>
            <w:r w:rsidRPr="00CD00FC">
              <w:rPr>
                <w:rFonts w:ascii="Times New Roman" w:hAnsi="Times New Roman"/>
                <w:sz w:val="24"/>
                <w:szCs w:val="24"/>
              </w:rPr>
              <w:t>Undirected graph</w:t>
            </w:r>
          </w:p>
        </w:tc>
      </w:tr>
      <w:tr w:rsidR="00935E56" w14:paraId="09AB0FB1" w14:textId="77777777" w:rsidTr="00C046BC">
        <w:tc>
          <w:tcPr>
            <w:tcW w:w="2700" w:type="dxa"/>
            <w:vAlign w:val="center"/>
          </w:tcPr>
          <w:p w14:paraId="667E7D89" w14:textId="77777777" w:rsidR="00935E56" w:rsidRPr="00CD00FC" w:rsidRDefault="00935E56" w:rsidP="00935E56">
            <w:pPr>
              <w:pStyle w:val="p1"/>
              <w:rPr>
                <w:rFonts w:ascii="Times New Roman" w:hAnsi="Times New Roman"/>
                <w:sz w:val="24"/>
                <w:szCs w:val="24"/>
              </w:rPr>
            </w:pPr>
            <m:oMath>
              <m:r>
                <w:rPr>
                  <w:rFonts w:ascii="Cambria Math" w:hAnsi="Cambria Math"/>
                  <w:color w:val="000000" w:themeColor="text1"/>
                  <w:sz w:val="24"/>
                  <w:szCs w:val="24"/>
                </w:rPr>
                <m:t>V=</m:t>
              </m:r>
            </m:oMath>
            <w:r w:rsidRPr="00CD00FC">
              <w:rPr>
                <w:rFonts w:ascii="Times New Roman" w:hAnsi="Times New Roman"/>
                <w:color w:val="000000" w:themeColor="text1"/>
                <w:sz w:val="24"/>
                <w:szCs w:val="24"/>
              </w:rPr>
              <w:t xml:space="preserve"> </w:t>
            </w:r>
            <m:oMath>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 xml:space="preserve"> 1,2, …, n</m:t>
                  </m:r>
                </m:e>
              </m:d>
            </m:oMath>
          </w:p>
        </w:tc>
        <w:tc>
          <w:tcPr>
            <w:tcW w:w="6036" w:type="dxa"/>
            <w:vAlign w:val="center"/>
          </w:tcPr>
          <w:p w14:paraId="1DA2CD4F" w14:textId="77777777" w:rsidR="00935E56" w:rsidRPr="00CD00FC" w:rsidRDefault="00935E56" w:rsidP="00935E56">
            <w:pPr>
              <w:pStyle w:val="p1"/>
              <w:rPr>
                <w:rFonts w:ascii="Times New Roman" w:hAnsi="Times New Roman"/>
                <w:sz w:val="24"/>
                <w:szCs w:val="24"/>
              </w:rPr>
            </w:pPr>
            <w:r w:rsidRPr="00CD00FC">
              <w:rPr>
                <w:rFonts w:ascii="Times New Roman" w:hAnsi="Times New Roman"/>
                <w:color w:val="000000" w:themeColor="text1"/>
                <w:sz w:val="24"/>
                <w:szCs w:val="24"/>
              </w:rPr>
              <w:t>Set of nodes</w:t>
            </w:r>
          </w:p>
        </w:tc>
      </w:tr>
      <w:tr w:rsidR="00935E56" w14:paraId="01DEC559" w14:textId="77777777" w:rsidTr="00C046BC">
        <w:trPr>
          <w:trHeight w:val="351"/>
        </w:trPr>
        <w:tc>
          <w:tcPr>
            <w:tcW w:w="2700" w:type="dxa"/>
            <w:vAlign w:val="center"/>
          </w:tcPr>
          <w:p w14:paraId="0285B16D" w14:textId="77777777" w:rsidR="00935E56" w:rsidRPr="00CD00FC" w:rsidRDefault="00935E56" w:rsidP="00935E56">
            <w:pPr>
              <w:pStyle w:val="p1"/>
              <w:rPr>
                <w:rFonts w:ascii="Times New Roman" w:hAnsi="Times New Roman"/>
                <w:sz w:val="24"/>
                <w:szCs w:val="24"/>
              </w:rPr>
            </w:pPr>
            <m:oMathPara>
              <m:oMathParaPr>
                <m:jc m:val="left"/>
              </m:oMathParaPr>
              <m:oMath>
                <m:r>
                  <w:rPr>
                    <w:rFonts w:ascii="Cambria Math" w:hAnsi="Cambria Math"/>
                    <w:color w:val="000000" w:themeColor="text1"/>
                    <w:sz w:val="24"/>
                    <w:szCs w:val="24"/>
                  </w:rPr>
                  <m:t>E={1, 2,…,m}</m:t>
                </m:r>
              </m:oMath>
            </m:oMathPara>
          </w:p>
        </w:tc>
        <w:tc>
          <w:tcPr>
            <w:tcW w:w="6036" w:type="dxa"/>
            <w:vAlign w:val="center"/>
          </w:tcPr>
          <w:p w14:paraId="5DF457F2" w14:textId="77777777" w:rsidR="00935E56" w:rsidRPr="00CD00FC" w:rsidRDefault="00935E56" w:rsidP="00935E56">
            <w:pPr>
              <w:pStyle w:val="p1"/>
              <w:rPr>
                <w:rFonts w:ascii="Times New Roman" w:hAnsi="Times New Roman"/>
                <w:sz w:val="24"/>
                <w:szCs w:val="24"/>
              </w:rPr>
            </w:pPr>
            <w:r w:rsidRPr="00CD00FC">
              <w:rPr>
                <w:rFonts w:ascii="Times New Roman" w:hAnsi="Times New Roman"/>
                <w:sz w:val="24"/>
                <w:szCs w:val="24"/>
              </w:rPr>
              <w:t xml:space="preserve">Set of edges </w:t>
            </w:r>
          </w:p>
        </w:tc>
      </w:tr>
      <w:tr w:rsidR="00935E56" w14:paraId="1B7654E0" w14:textId="77777777" w:rsidTr="00C046BC">
        <w:tc>
          <w:tcPr>
            <w:tcW w:w="2700" w:type="dxa"/>
            <w:vAlign w:val="center"/>
          </w:tcPr>
          <w:p w14:paraId="5A45970F" w14:textId="77777777" w:rsidR="00935E56" w:rsidRPr="00CD00FC" w:rsidRDefault="008C4B9B" w:rsidP="00935E56">
            <w:pPr>
              <w:pStyle w:val="p1"/>
              <w:rPr>
                <w:rFonts w:ascii="Times New Roman" w:hAnsi="Times New Roman"/>
                <w:sz w:val="24"/>
                <w:szCs w:val="24"/>
              </w:rPr>
            </w:pPr>
            <m:oMathPara>
              <m:oMathParaPr>
                <m:jc m:val="left"/>
              </m:oMathPara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o</m:t>
                    </m:r>
                  </m:sub>
                </m:sSub>
              </m:oMath>
            </m:oMathPara>
          </w:p>
        </w:tc>
        <w:tc>
          <w:tcPr>
            <w:tcW w:w="6036" w:type="dxa"/>
            <w:vAlign w:val="center"/>
          </w:tcPr>
          <w:p w14:paraId="3AC10F57" w14:textId="77777777" w:rsidR="00935E56" w:rsidRPr="00CD00FC" w:rsidRDefault="00935E56" w:rsidP="00935E56">
            <w:pPr>
              <w:pStyle w:val="p1"/>
              <w:rPr>
                <w:rFonts w:ascii="Times New Roman" w:hAnsi="Times New Roman"/>
                <w:sz w:val="24"/>
                <w:szCs w:val="24"/>
              </w:rPr>
            </w:pPr>
            <w:r w:rsidRPr="00CD00FC">
              <w:rPr>
                <w:rFonts w:ascii="Times New Roman" w:hAnsi="Times New Roman"/>
                <w:sz w:val="24"/>
                <w:szCs w:val="24"/>
              </w:rPr>
              <w:t>Binary variable parameter to differentiate ownership of bridge</w:t>
            </w:r>
            <w:r>
              <w:rPr>
                <w:rFonts w:ascii="Times New Roman" w:hAnsi="Times New Roman"/>
                <w:sz w:val="24"/>
                <w:szCs w:val="24"/>
              </w:rPr>
              <w:t xml:space="preserve">, </w:t>
            </w:r>
            <w:r w:rsidRPr="00D02E19">
              <w:rPr>
                <w:rFonts w:ascii="Times New Roman" w:hAnsi="Times New Roman"/>
                <w:i/>
                <w:sz w:val="24"/>
                <w:szCs w:val="24"/>
              </w:rPr>
              <w:t>o</w:t>
            </w:r>
            <w:r>
              <w:rPr>
                <w:rFonts w:ascii="Times New Roman" w:hAnsi="Times New Roman"/>
                <w:sz w:val="24"/>
                <w:szCs w:val="24"/>
              </w:rPr>
              <w:t xml:space="preserve"> =</w:t>
            </w:r>
            <w:r w:rsidRPr="00CD00FC">
              <w:rPr>
                <w:rFonts w:ascii="Times New Roman" w:hAnsi="Times New Roman"/>
                <w:sz w:val="24"/>
                <w:szCs w:val="24"/>
              </w:rPr>
              <w:t xml:space="preserve"> bridge owner</w:t>
            </w:r>
          </w:p>
        </w:tc>
      </w:tr>
      <w:tr w:rsidR="00935E56" w14:paraId="25B96792" w14:textId="77777777" w:rsidTr="00C046BC">
        <w:tc>
          <w:tcPr>
            <w:tcW w:w="2700" w:type="dxa"/>
            <w:vAlign w:val="center"/>
          </w:tcPr>
          <w:p w14:paraId="25A2C7CE" w14:textId="77777777" w:rsidR="00935E56" w:rsidRPr="00CD00FC" w:rsidRDefault="008C4B9B" w:rsidP="00935E56">
            <w:pPr>
              <w:pStyle w:val="p1"/>
              <w:rPr>
                <w:rFonts w:ascii="Times New Roman" w:eastAsia="宋体"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ij</m:t>
                    </m:r>
                  </m:sub>
                </m:sSub>
              </m:oMath>
            </m:oMathPara>
          </w:p>
        </w:tc>
        <w:tc>
          <w:tcPr>
            <w:tcW w:w="6036" w:type="dxa"/>
            <w:vAlign w:val="center"/>
          </w:tcPr>
          <w:p w14:paraId="70D7E6AD" w14:textId="77777777" w:rsidR="00935E56" w:rsidRPr="00CD00FC" w:rsidRDefault="00935E56" w:rsidP="00935E56">
            <w:pPr>
              <w:pStyle w:val="p1"/>
              <w:rPr>
                <w:rFonts w:ascii="Times New Roman" w:hAnsi="Times New Roman"/>
                <w:sz w:val="24"/>
                <w:szCs w:val="24"/>
              </w:rPr>
            </w:pPr>
            <w:r w:rsidRPr="00CD00FC">
              <w:rPr>
                <w:rFonts w:ascii="Times New Roman" w:hAnsi="Times New Roman"/>
                <w:color w:val="000000" w:themeColor="text1"/>
                <w:sz w:val="24"/>
                <w:szCs w:val="24"/>
              </w:rPr>
              <w:t xml:space="preserve">Total number of IPWs </w:t>
            </w:r>
          </w:p>
        </w:tc>
      </w:tr>
      <w:tr w:rsidR="00935E56" w14:paraId="176AC007" w14:textId="77777777" w:rsidTr="00C046BC">
        <w:tc>
          <w:tcPr>
            <w:tcW w:w="2700" w:type="dxa"/>
            <w:vAlign w:val="center"/>
          </w:tcPr>
          <w:p w14:paraId="54C71518" w14:textId="77777777" w:rsidR="00935E56" w:rsidRPr="00CD00FC" w:rsidRDefault="008C4B9B" w:rsidP="00935E56">
            <w:pPr>
              <w:pStyle w:val="p1"/>
              <w:rPr>
                <w:rFonts w:ascii="Times New Roman" w:eastAsia="宋体" w:hAnsi="Times New Roman"/>
                <w:color w:val="000000" w:themeColor="text1"/>
                <w:sz w:val="24"/>
                <w:szCs w:val="24"/>
              </w:rPr>
            </w:pPr>
            <m:oMathPara>
              <m:oMathParaPr>
                <m:jc m:val="left"/>
              </m:oMathParaPr>
              <m:oMath>
                <m:sSubSup>
                  <m:sSubSupPr>
                    <m:ctrlPr>
                      <w:rPr>
                        <w:rFonts w:ascii="Cambria Math" w:eastAsia="宋体" w:hAnsi="Cambria Math"/>
                        <w:i/>
                        <w:color w:val="000000" w:themeColor="text1"/>
                        <w:sz w:val="24"/>
                        <w:szCs w:val="24"/>
                      </w:rPr>
                    </m:ctrlPr>
                  </m:sSubSupPr>
                  <m:e>
                    <m:r>
                      <w:rPr>
                        <w:rFonts w:ascii="Cambria Math" w:eastAsia="宋体" w:hAnsi="Cambria Math"/>
                        <w:color w:val="000000" w:themeColor="text1"/>
                        <w:sz w:val="24"/>
                        <w:szCs w:val="24"/>
                      </w:rPr>
                      <m:t>P</m:t>
                    </m:r>
                  </m:e>
                  <m:sub>
                    <m:r>
                      <w:rPr>
                        <w:rFonts w:ascii="Cambria Math" w:eastAsia="宋体" w:hAnsi="Cambria Math"/>
                        <w:color w:val="000000" w:themeColor="text1"/>
                        <w:sz w:val="24"/>
                        <w:szCs w:val="24"/>
                      </w:rPr>
                      <m:t>ij</m:t>
                    </m:r>
                  </m:sub>
                  <m:sup>
                    <m:r>
                      <w:rPr>
                        <w:rFonts w:ascii="Cambria Math" w:eastAsia="宋体" w:hAnsi="Cambria Math"/>
                        <w:color w:val="000000" w:themeColor="text1"/>
                        <w:sz w:val="24"/>
                        <w:szCs w:val="24"/>
                      </w:rPr>
                      <m:t>K</m:t>
                    </m:r>
                  </m:sup>
                </m:sSubSup>
              </m:oMath>
            </m:oMathPara>
          </w:p>
        </w:tc>
        <w:tc>
          <w:tcPr>
            <w:tcW w:w="6036" w:type="dxa"/>
            <w:vAlign w:val="center"/>
          </w:tcPr>
          <w:p w14:paraId="74811760" w14:textId="77777777" w:rsidR="00935E56" w:rsidRPr="00CD00FC" w:rsidRDefault="008C4B9B" w:rsidP="00935E56">
            <w:pPr>
              <w:pStyle w:val="p1"/>
              <w:rPr>
                <w:rFonts w:ascii="Times New Roman" w:hAnsi="Times New Roman"/>
                <w:sz w:val="24"/>
                <w:szCs w:val="24"/>
              </w:rPr>
            </w:pPr>
            <m:oMath>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k</m:t>
                  </m:r>
                </m:e>
                <m:sup>
                  <m:r>
                    <w:rPr>
                      <w:rFonts w:ascii="Cambria Math" w:hAnsi="Cambria Math"/>
                      <w:color w:val="000000" w:themeColor="text1"/>
                      <w:sz w:val="24"/>
                      <w:szCs w:val="24"/>
                    </w:rPr>
                    <m:t>th</m:t>
                  </m:r>
                </m:sup>
              </m:sSup>
            </m:oMath>
            <w:r w:rsidR="00935E56" w:rsidRPr="00CD00FC">
              <w:rPr>
                <w:rFonts w:ascii="Times New Roman" w:hAnsi="Times New Roman"/>
                <w:color w:val="000000" w:themeColor="text1"/>
                <w:sz w:val="24"/>
                <w:szCs w:val="24"/>
              </w:rPr>
              <w:t xml:space="preserve"> IPW between node </w:t>
            </w:r>
            <m:oMath>
              <m:r>
                <w:rPr>
                  <w:rFonts w:ascii="Cambria Math" w:hAnsi="Cambria Math"/>
                  <w:color w:val="000000" w:themeColor="text1"/>
                  <w:sz w:val="24"/>
                  <w:szCs w:val="24"/>
                </w:rPr>
                <m:t xml:space="preserve">i∈V </m:t>
              </m:r>
            </m:oMath>
            <w:r w:rsidR="00935E56" w:rsidRPr="00CD00FC">
              <w:rPr>
                <w:rFonts w:ascii="Times New Roman" w:hAnsi="Times New Roman"/>
                <w:color w:val="000000" w:themeColor="text1"/>
                <w:sz w:val="24"/>
                <w:szCs w:val="24"/>
              </w:rPr>
              <w:t xml:space="preserve">and </w:t>
            </w:r>
            <m:oMath>
              <m:r>
                <w:rPr>
                  <w:rFonts w:ascii="Cambria Math" w:hAnsi="Cambria Math"/>
                  <w:color w:val="000000" w:themeColor="text1"/>
                  <w:sz w:val="24"/>
                  <w:szCs w:val="24"/>
                </w:rPr>
                <m:t>j ∈V</m:t>
              </m:r>
            </m:oMath>
          </w:p>
        </w:tc>
      </w:tr>
      <w:tr w:rsidR="00935E56" w14:paraId="0E452128" w14:textId="77777777" w:rsidTr="00C046BC">
        <w:tc>
          <w:tcPr>
            <w:tcW w:w="2700" w:type="dxa"/>
            <w:vAlign w:val="center"/>
          </w:tcPr>
          <w:p w14:paraId="755593A6" w14:textId="77777777" w:rsidR="00935E56" w:rsidRPr="00CD00FC" w:rsidRDefault="008C4B9B" w:rsidP="00935E56">
            <w:pPr>
              <w:pStyle w:val="p1"/>
              <w:rPr>
                <w:rFonts w:ascii="Times New Roman" w:eastAsia="宋体"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oMath>
            </m:oMathPara>
          </w:p>
        </w:tc>
        <w:tc>
          <w:tcPr>
            <w:tcW w:w="6036" w:type="dxa"/>
            <w:vAlign w:val="center"/>
          </w:tcPr>
          <w:p w14:paraId="6F0E2F9A" w14:textId="77777777" w:rsidR="00935E56" w:rsidRPr="00CD00FC" w:rsidRDefault="00935E56" w:rsidP="00935E56">
            <w:pPr>
              <w:pStyle w:val="p1"/>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Independent pathway for owner</w:t>
            </w:r>
            <w:r w:rsidRPr="00D02E19">
              <w:rPr>
                <w:rFonts w:ascii="Times New Roman" w:eastAsia="宋体" w:hAnsi="Times New Roman"/>
                <w:i/>
                <w:color w:val="000000" w:themeColor="text1"/>
                <w:sz w:val="24"/>
                <w:szCs w:val="24"/>
              </w:rPr>
              <w:t xml:space="preserve"> o</w:t>
            </w:r>
            <w:r w:rsidRPr="00CD00FC">
              <w:rPr>
                <w:rFonts w:ascii="Times New Roman" w:eastAsia="宋体" w:hAnsi="Times New Roman"/>
                <w:color w:val="000000" w:themeColor="text1"/>
                <w:sz w:val="24"/>
                <w:szCs w:val="24"/>
              </w:rPr>
              <w:t xml:space="preserve"> </w:t>
            </w:r>
            <w:r w:rsidRPr="00CD00FC">
              <w:rPr>
                <w:rFonts w:ascii="Times New Roman" w:hAnsi="Times New Roman"/>
                <w:color w:val="000000" w:themeColor="text1"/>
                <w:sz w:val="24"/>
                <w:szCs w:val="24"/>
              </w:rPr>
              <w:t xml:space="preserve">between node </w:t>
            </w:r>
            <m:oMath>
              <m:r>
                <w:rPr>
                  <w:rFonts w:ascii="Cambria Math" w:hAnsi="Cambria Math"/>
                  <w:color w:val="000000" w:themeColor="text1"/>
                  <w:sz w:val="24"/>
                  <w:szCs w:val="24"/>
                </w:rPr>
                <m:t>i∈V</m:t>
              </m:r>
            </m:oMath>
            <w:r w:rsidRPr="00CD00FC">
              <w:rPr>
                <w:rFonts w:ascii="Times New Roman" w:hAnsi="Times New Roman"/>
                <w:color w:val="000000" w:themeColor="text1"/>
                <w:sz w:val="24"/>
                <w:szCs w:val="24"/>
              </w:rPr>
              <w:t xml:space="preserve"> and all the other n-1 nodes</w:t>
            </w:r>
          </w:p>
        </w:tc>
      </w:tr>
      <w:tr w:rsidR="00935E56" w14:paraId="16DC0904" w14:textId="77777777" w:rsidTr="00C046BC">
        <w:tc>
          <w:tcPr>
            <w:tcW w:w="2700" w:type="dxa"/>
            <w:vAlign w:val="center"/>
          </w:tcPr>
          <w:p w14:paraId="0D15B8E7" w14:textId="77777777" w:rsidR="00935E56" w:rsidRPr="00CD00FC" w:rsidRDefault="008C4B9B" w:rsidP="00935E56">
            <w:pPr>
              <w:pStyle w:val="p1"/>
              <w:rPr>
                <w:rFonts w:ascii="Times New Roman" w:eastAsia="宋体"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o</m:t>
                    </m:r>
                  </m:sub>
                </m:sSub>
                <m:r>
                  <w:rPr>
                    <w:rFonts w:ascii="Cambria Math" w:hAnsi="Cambria Math"/>
                    <w:color w:val="000000" w:themeColor="text1"/>
                    <w:sz w:val="24"/>
                    <w:szCs w:val="24"/>
                  </w:rPr>
                  <m:t>(G)</m:t>
                </m:r>
              </m:oMath>
            </m:oMathPara>
          </w:p>
        </w:tc>
        <w:tc>
          <w:tcPr>
            <w:tcW w:w="6036" w:type="dxa"/>
            <w:vAlign w:val="center"/>
          </w:tcPr>
          <w:p w14:paraId="15632055" w14:textId="77777777" w:rsidR="00935E56" w:rsidRPr="00CD00FC" w:rsidRDefault="00935E56" w:rsidP="00935E56">
            <w:pPr>
              <w:pStyle w:val="p1"/>
              <w:rPr>
                <w:rFonts w:ascii="Times New Roman" w:eastAsia="宋体" w:hAnsi="Times New Roman"/>
                <w:color w:val="000000" w:themeColor="text1"/>
                <w:sz w:val="24"/>
                <w:szCs w:val="24"/>
              </w:rPr>
            </w:pPr>
            <w:r>
              <w:rPr>
                <w:rFonts w:ascii="Times New Roman" w:hAnsi="Times New Roman"/>
                <w:color w:val="000000" w:themeColor="text1"/>
                <w:sz w:val="24"/>
                <w:szCs w:val="24"/>
              </w:rPr>
              <w:t xml:space="preserve">The IPW of network G for owner </w:t>
            </w:r>
            <w:r w:rsidRPr="00D02E19">
              <w:rPr>
                <w:rFonts w:ascii="Times New Roman" w:hAnsi="Times New Roman"/>
                <w:i/>
                <w:color w:val="000000" w:themeColor="text1"/>
                <w:sz w:val="24"/>
                <w:szCs w:val="24"/>
              </w:rPr>
              <w:t>o</w:t>
            </w:r>
            <w:r w:rsidRPr="00CD00FC">
              <w:rPr>
                <w:rFonts w:ascii="Times New Roman" w:hAnsi="Times New Roman"/>
                <w:color w:val="000000" w:themeColor="text1"/>
                <w:sz w:val="24"/>
                <w:szCs w:val="24"/>
              </w:rPr>
              <w:t xml:space="preserve"> is defined as the overall average of all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IPW</m:t>
                  </m:r>
                </m:e>
                <m:sub>
                  <m:r>
                    <w:rPr>
                      <w:rFonts w:ascii="Cambria Math" w:hAnsi="Cambria Math"/>
                      <w:color w:val="000000" w:themeColor="text1"/>
                      <w:sz w:val="24"/>
                      <w:szCs w:val="24"/>
                    </w:rPr>
                    <m:t>i,o</m:t>
                  </m:r>
                </m:sub>
              </m:sSub>
            </m:oMath>
          </w:p>
        </w:tc>
      </w:tr>
      <w:tr w:rsidR="00935E56" w14:paraId="310AF182" w14:textId="77777777" w:rsidTr="00C046BC">
        <w:trPr>
          <w:trHeight w:val="292"/>
        </w:trPr>
        <w:tc>
          <w:tcPr>
            <w:tcW w:w="2700" w:type="dxa"/>
            <w:vAlign w:val="center"/>
          </w:tcPr>
          <w:p w14:paraId="12529168" w14:textId="77777777" w:rsidR="00935E56" w:rsidRPr="00CD00FC" w:rsidRDefault="008C4B9B" w:rsidP="00935E56">
            <w:pPr>
              <w:pStyle w:val="p1"/>
              <w:rPr>
                <w:rFonts w:ascii="Times New Roman" w:eastAsia="宋体" w:hAnsi="Times New Roman"/>
                <w:color w:val="000000" w:themeColor="text1"/>
                <w:sz w:val="24"/>
                <w:szCs w:val="24"/>
              </w:rPr>
            </w:pPr>
            <m:oMathPara>
              <m:oMathParaPr>
                <m:jc m:val="left"/>
              </m:oMathPara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m:t>
                    </m:r>
                  </m:e>
                  <m:sub>
                    <m:r>
                      <w:rPr>
                        <w:rFonts w:ascii="Cambria Math" w:hAnsi="Cambria Math"/>
                        <w:color w:val="000000" w:themeColor="text1"/>
                        <w:sz w:val="24"/>
                        <w:szCs w:val="24"/>
                      </w:rPr>
                      <m:t>l</m:t>
                    </m:r>
                  </m:sub>
                </m:sSub>
              </m:oMath>
            </m:oMathPara>
          </w:p>
        </w:tc>
        <w:tc>
          <w:tcPr>
            <w:tcW w:w="6036" w:type="dxa"/>
            <w:vAlign w:val="center"/>
          </w:tcPr>
          <w:p w14:paraId="04A10A0B" w14:textId="77777777" w:rsidR="00935E56" w:rsidRPr="00CD00FC" w:rsidRDefault="00935E56" w:rsidP="00935E56">
            <w:pPr>
              <w:pStyle w:val="p1"/>
              <w:rPr>
                <w:rFonts w:ascii="Times New Roman" w:hAnsi="Times New Roman"/>
                <w:sz w:val="24"/>
                <w:szCs w:val="24"/>
              </w:rPr>
            </w:pPr>
            <w:r w:rsidRPr="00CD00FC">
              <w:rPr>
                <w:rFonts w:ascii="Times New Roman" w:hAnsi="Times New Roman"/>
                <w:color w:val="000000" w:themeColor="text1"/>
                <w:sz w:val="24"/>
                <w:szCs w:val="24"/>
              </w:rPr>
              <w:t xml:space="preserve">ADT of edge </w:t>
            </w:r>
            <m:oMath>
              <m:r>
                <w:rPr>
                  <w:rFonts w:ascii="Cambria Math" w:hAnsi="Cambria Math"/>
                  <w:color w:val="000000" w:themeColor="text1"/>
                  <w:sz w:val="24"/>
                  <w:szCs w:val="24"/>
                </w:rPr>
                <m:t xml:space="preserve">l ∈ </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w:p>
        </w:tc>
      </w:tr>
      <w:tr w:rsidR="00935E56" w14:paraId="19F00200" w14:textId="77777777" w:rsidTr="00C046BC">
        <w:trPr>
          <w:trHeight w:val="351"/>
        </w:trPr>
        <w:tc>
          <w:tcPr>
            <w:tcW w:w="2700" w:type="dxa"/>
            <w:vAlign w:val="center"/>
          </w:tcPr>
          <w:p w14:paraId="0BDFD3D5" w14:textId="77777777" w:rsidR="00935E56" w:rsidRPr="00CD00FC" w:rsidRDefault="008C4B9B" w:rsidP="00935E56">
            <w:pPr>
              <w:pStyle w:val="p1"/>
              <w:jc w:val="both"/>
              <w:rPr>
                <w:rFonts w:ascii="Times New Roman" w:eastAsia="宋体" w:hAnsi="Times New Roman"/>
                <w:color w:val="000000" w:themeColor="text1"/>
                <w:sz w:val="24"/>
                <w:szCs w:val="24"/>
              </w:rPr>
            </w:pPr>
            <m:oMathPara>
              <m:oMathParaPr>
                <m:jc m:val="left"/>
              </m:oMathParaP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m:oMathPara>
          </w:p>
        </w:tc>
        <w:tc>
          <w:tcPr>
            <w:tcW w:w="6036" w:type="dxa"/>
            <w:vAlign w:val="center"/>
          </w:tcPr>
          <w:p w14:paraId="24CE506C" w14:textId="77777777" w:rsidR="00935E56" w:rsidRPr="00CD00FC" w:rsidRDefault="00935E56" w:rsidP="00935E56">
            <w:pPr>
              <w:pStyle w:val="p1"/>
              <w:rPr>
                <w:rFonts w:ascii="Times New Roman" w:hAnsi="Times New Roman"/>
                <w:color w:val="000000" w:themeColor="text1"/>
                <w:sz w:val="24"/>
                <w:szCs w:val="24"/>
              </w:rPr>
            </w:pPr>
            <w:r w:rsidRPr="00CD00FC">
              <w:rPr>
                <w:rFonts w:ascii="Times New Roman" w:hAnsi="Times New Roman"/>
                <w:color w:val="000000" w:themeColor="text1"/>
                <w:sz w:val="24"/>
                <w:szCs w:val="24"/>
              </w:rPr>
              <w:t xml:space="preserve">ADT of </w:t>
            </w:r>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P</m:t>
                  </m:r>
                </m:e>
                <m:sub>
                  <m:r>
                    <w:rPr>
                      <w:rFonts w:ascii="Cambria Math" w:hAnsi="Cambria Math"/>
                      <w:color w:val="000000" w:themeColor="text1"/>
                      <w:sz w:val="24"/>
                      <w:szCs w:val="24"/>
                    </w:rPr>
                    <m:t>ij</m:t>
                  </m:r>
                </m:sub>
                <m:sup>
                  <m:r>
                    <w:rPr>
                      <w:rFonts w:ascii="Cambria Math" w:hAnsi="Cambria Math"/>
                      <w:color w:val="000000" w:themeColor="text1"/>
                      <w:sz w:val="24"/>
                      <w:szCs w:val="24"/>
                    </w:rPr>
                    <m:t>k</m:t>
                  </m:r>
                </m:sup>
              </m:sSubSup>
            </m:oMath>
          </w:p>
        </w:tc>
      </w:tr>
      <w:tr w:rsidR="00935E56" w14:paraId="024D1286" w14:textId="77777777" w:rsidTr="00C046BC">
        <w:trPr>
          <w:trHeight w:val="306"/>
        </w:trPr>
        <w:tc>
          <w:tcPr>
            <w:tcW w:w="2700" w:type="dxa"/>
            <w:vAlign w:val="center"/>
          </w:tcPr>
          <w:p w14:paraId="27896769" w14:textId="77777777" w:rsidR="00935E56" w:rsidRPr="00CD00FC" w:rsidRDefault="008C4B9B" w:rsidP="00935E56">
            <w:pPr>
              <w:pStyle w:val="p1"/>
              <w:jc w:val="both"/>
              <w:rPr>
                <w:rFonts w:ascii="Times New Roman" w:eastAsia="宋体" w:hAnsi="Times New Roman"/>
                <w:color w:val="000000" w:themeColor="text1"/>
                <w:sz w:val="24"/>
                <w:szCs w:val="24"/>
              </w:rPr>
            </w:pPr>
            <m:oMathPara>
              <m:oMathParaPr>
                <m:jc m:val="left"/>
              </m:oMathPara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Q</m:t>
                    </m:r>
                  </m:e>
                  <m:sub>
                    <m:r>
                      <w:rPr>
                        <w:rFonts w:ascii="Cambria Math" w:hAnsi="Cambria Math"/>
                        <w:color w:val="000000" w:themeColor="text1"/>
                        <w:sz w:val="24"/>
                        <w:szCs w:val="24"/>
                      </w:rPr>
                      <m:t>i,o</m:t>
                    </m:r>
                  </m:sub>
                </m:sSub>
              </m:oMath>
            </m:oMathPara>
          </w:p>
        </w:tc>
        <w:tc>
          <w:tcPr>
            <w:tcW w:w="6036" w:type="dxa"/>
            <w:vAlign w:val="center"/>
          </w:tcPr>
          <w:p w14:paraId="5D50DD77" w14:textId="77777777" w:rsidR="00935E56" w:rsidRPr="00CD00FC" w:rsidRDefault="00935E56" w:rsidP="00935E56">
            <w:pPr>
              <w:pStyle w:val="p1"/>
              <w:rPr>
                <w:rFonts w:ascii="Times New Roman" w:hAnsi="Times New Roman"/>
                <w:color w:val="000000" w:themeColor="text1"/>
                <w:sz w:val="24"/>
                <w:szCs w:val="24"/>
              </w:rPr>
            </w:pPr>
            <w:r w:rsidRPr="00CD00FC">
              <w:rPr>
                <w:rFonts w:ascii="Times New Roman" w:hAnsi="Times New Roman"/>
                <w:color w:val="000000" w:themeColor="text1"/>
                <w:sz w:val="24"/>
                <w:szCs w:val="24"/>
              </w:rPr>
              <w:t xml:space="preserve">denote the TIPW of node </w:t>
            </w:r>
            <m:oMath>
              <m:r>
                <w:rPr>
                  <w:rFonts w:ascii="Cambria Math" w:hAnsi="Cambria Math"/>
                  <w:color w:val="000000" w:themeColor="text1"/>
                  <w:sz w:val="24"/>
                  <w:szCs w:val="24"/>
                </w:rPr>
                <m:t>i</m:t>
              </m:r>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V</m:t>
              </m:r>
            </m:oMath>
            <w:r>
              <w:rPr>
                <w:rFonts w:ascii="Times New Roman" w:hAnsi="Times New Roman"/>
                <w:color w:val="000000" w:themeColor="text1"/>
                <w:sz w:val="24"/>
                <w:szCs w:val="24"/>
              </w:rPr>
              <w:t xml:space="preserve"> for owner </w:t>
            </w:r>
            <w:r w:rsidRPr="00D02E19">
              <w:rPr>
                <w:rFonts w:ascii="Times New Roman" w:hAnsi="Times New Roman"/>
                <w:i/>
                <w:color w:val="000000" w:themeColor="text1"/>
                <w:sz w:val="24"/>
                <w:szCs w:val="24"/>
              </w:rPr>
              <w:t>o</w:t>
            </w:r>
          </w:p>
        </w:tc>
      </w:tr>
      <w:tr w:rsidR="00935E56" w14:paraId="5E8CD288" w14:textId="77777777" w:rsidTr="00C046BC">
        <w:trPr>
          <w:trHeight w:val="369"/>
        </w:trPr>
        <w:tc>
          <w:tcPr>
            <w:tcW w:w="2700" w:type="dxa"/>
            <w:vAlign w:val="center"/>
          </w:tcPr>
          <w:p w14:paraId="61CC4E8F" w14:textId="77777777" w:rsidR="00935E56" w:rsidRPr="00CD00FC" w:rsidRDefault="008C4B9B" w:rsidP="00935E56">
            <w:pPr>
              <w:pStyle w:val="p1"/>
              <w:jc w:val="both"/>
              <w:rPr>
                <w:rFonts w:ascii="Times New Roman" w:eastAsia="宋体" w:hAnsi="Times New Roman"/>
                <w:color w:val="000000" w:themeColor="text1"/>
                <w:sz w:val="24"/>
                <w:szCs w:val="24"/>
              </w:rPr>
            </w:pPr>
            <m:oMathPara>
              <m:oMathParaPr>
                <m:jc m:val="left"/>
              </m:oMathParaPr>
              <m:oMath>
                <m:sSub>
                  <m:sSubPr>
                    <m:ctrlPr>
                      <w:rPr>
                        <w:rFonts w:ascii="Cambria Math" w:eastAsia="宋体" w:hAnsi="Cambria Math"/>
                        <w:color w:val="000000" w:themeColor="text1"/>
                        <w:sz w:val="24"/>
                        <w:szCs w:val="24"/>
                        <w:lang w:eastAsia="en-US" w:bidi="en-US"/>
                      </w:rPr>
                    </m:ctrlPr>
                  </m:sSubPr>
                  <m:e>
                    <m:r>
                      <w:rPr>
                        <w:rFonts w:ascii="Cambria Math" w:hAnsi="Cambria Math"/>
                        <w:color w:val="000000" w:themeColor="text1"/>
                        <w:sz w:val="24"/>
                        <w:szCs w:val="24"/>
                      </w:rPr>
                      <m:t>Q</m:t>
                    </m:r>
                  </m:e>
                  <m:sub>
                    <m:r>
                      <w:rPr>
                        <w:rFonts w:ascii="Cambria Math" w:hAnsi="Cambria Math"/>
                        <w:color w:val="000000" w:themeColor="text1"/>
                        <w:sz w:val="24"/>
                        <w:szCs w:val="24"/>
                      </w:rPr>
                      <m:t>o</m:t>
                    </m:r>
                  </m:sub>
                </m:sSub>
                <m:d>
                  <m:dPr>
                    <m:ctrlPr>
                      <w:rPr>
                        <w:rFonts w:ascii="Cambria Math" w:hAnsi="Cambria Math"/>
                        <w:color w:val="000000" w:themeColor="text1"/>
                        <w:sz w:val="24"/>
                        <w:szCs w:val="24"/>
                      </w:rPr>
                    </m:ctrlPr>
                  </m:dPr>
                  <m:e>
                    <m:r>
                      <w:rPr>
                        <w:rFonts w:ascii="Cambria Math" w:hAnsi="Cambria Math"/>
                        <w:color w:val="000000" w:themeColor="text1"/>
                        <w:sz w:val="24"/>
                        <w:szCs w:val="24"/>
                      </w:rPr>
                      <m:t>G</m:t>
                    </m:r>
                  </m:e>
                </m:d>
              </m:oMath>
            </m:oMathPara>
          </w:p>
        </w:tc>
        <w:tc>
          <w:tcPr>
            <w:tcW w:w="6036" w:type="dxa"/>
            <w:vAlign w:val="center"/>
          </w:tcPr>
          <w:p w14:paraId="75EEA069" w14:textId="77777777" w:rsidR="00935E56" w:rsidRPr="00CD00FC" w:rsidRDefault="00935E56" w:rsidP="00935E56">
            <w:pPr>
              <w:pStyle w:val="p1"/>
              <w:rPr>
                <w:rFonts w:ascii="Times New Roman" w:hAnsi="Times New Roman"/>
                <w:color w:val="000000" w:themeColor="text1"/>
                <w:sz w:val="24"/>
                <w:szCs w:val="24"/>
              </w:rPr>
            </w:pPr>
            <w:r>
              <w:rPr>
                <w:rFonts w:ascii="Times New Roman" w:hAnsi="Times New Roman"/>
                <w:color w:val="000000" w:themeColor="text1"/>
                <w:sz w:val="24"/>
                <w:szCs w:val="24"/>
              </w:rPr>
              <w:t xml:space="preserve">TIPW of the network for owner </w:t>
            </w:r>
            <w:r w:rsidRPr="00D02E19">
              <w:rPr>
                <w:rFonts w:ascii="Times New Roman" w:hAnsi="Times New Roman"/>
                <w:i/>
                <w:color w:val="000000" w:themeColor="text1"/>
                <w:sz w:val="24"/>
                <w:szCs w:val="24"/>
              </w:rPr>
              <w:t>o</w:t>
            </w:r>
          </w:p>
        </w:tc>
      </w:tr>
    </w:tbl>
    <w:p w14:paraId="5B7584F2" w14:textId="77777777" w:rsidR="00935E56" w:rsidRDefault="00935E56" w:rsidP="00F41DC9">
      <w:pPr>
        <w:pStyle w:val="Heading2"/>
      </w:pPr>
    </w:p>
    <w:p w14:paraId="467A1413" w14:textId="77777777" w:rsidR="00935E56" w:rsidRDefault="00935E56" w:rsidP="00F41DC9">
      <w:pPr>
        <w:pStyle w:val="Heading2"/>
      </w:pPr>
      <w:r>
        <w:t xml:space="preserve"> </w:t>
      </w:r>
      <w:bookmarkStart w:id="23" w:name="_Toc500416132"/>
      <w:r>
        <w:t>3.2 Game Theory Model Formulation</w:t>
      </w:r>
      <w:bookmarkEnd w:id="23"/>
    </w:p>
    <w:p w14:paraId="546106C6" w14:textId="77777777" w:rsidR="00935E56" w:rsidRDefault="00935E56" w:rsidP="00935E56">
      <w:pPr>
        <w:jc w:val="both"/>
      </w:pPr>
      <w:r>
        <w:tab/>
        <w:t>For each owner, his interest focuses on repairing damaged bridges in order to minimize the SRT.  If there is only one owner in the network, the problem can be solved by using optimization. But as we mentioned in Chapter 1, normally there are more than one owner involved to make decision. Game theory is a tool developed to find optimal results for more than one decision maker in the game. We shall employ the following notation:</w:t>
      </w:r>
    </w:p>
    <w:p w14:paraId="294DCD05" w14:textId="77777777" w:rsidR="00935E56" w:rsidRDefault="00935E56" w:rsidP="00935E56">
      <w:pPr>
        <w:ind w:left="2160"/>
      </w:pPr>
      <m:oMath>
        <m:r>
          <w:rPr>
            <w:rFonts w:ascii="Cambria Math" w:hAnsi="Cambria Math"/>
          </w:rPr>
          <m:t>I={1, ……, N}</m:t>
        </m:r>
      </m:oMath>
      <w:r>
        <w:t xml:space="preserve">, denoting the set of players, </w:t>
      </w:r>
    </w:p>
    <w:p w14:paraId="28BF12A8" w14:textId="77777777" w:rsidR="00935E56" w:rsidRDefault="008C4B9B" w:rsidP="00935E56">
      <w:pPr>
        <w:ind w:left="2160"/>
      </w:pP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935E56">
        <w:t xml:space="preserve">= the strategy set of player </w:t>
      </w:r>
      <m:oMath>
        <m:r>
          <w:rPr>
            <w:rFonts w:ascii="Cambria Math" w:hAnsi="Cambria Math"/>
          </w:rPr>
          <m:t>i</m:t>
        </m:r>
      </m:oMath>
    </w:p>
    <w:p w14:paraId="453B88B4" w14:textId="77777777" w:rsidR="00935E56" w:rsidRDefault="008C4B9B" w:rsidP="00935E56">
      <w:pPr>
        <w:ind w:left="2160"/>
      </w:pP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935E56">
        <w:t xml:space="preserve">= the strategy set of all players, except player </w:t>
      </w:r>
      <m:oMath>
        <m:r>
          <w:rPr>
            <w:rFonts w:ascii="Cambria Math" w:hAnsi="Cambria Math"/>
          </w:rPr>
          <m:t>i</m:t>
        </m:r>
      </m:oMath>
    </w:p>
    <w:p w14:paraId="17F83AC8" w14:textId="77777777" w:rsidR="00935E56" w:rsidRDefault="008C4B9B" w:rsidP="00935E56">
      <w:pPr>
        <w:ind w:left="1800" w:firstLine="360"/>
      </w:pP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00935E56">
        <w:t xml:space="preserve">= the payoff function of player </w:t>
      </w:r>
      <m:oMath>
        <m:r>
          <w:rPr>
            <w:rFonts w:ascii="Cambria Math" w:hAnsi="Cambria Math"/>
          </w:rPr>
          <m:t>i</m:t>
        </m:r>
      </m:oMath>
      <w:r w:rsidR="00935E56">
        <w:t xml:space="preserve"> </w:t>
      </w:r>
    </w:p>
    <w:p w14:paraId="28F3D8E2" w14:textId="77777777" w:rsidR="00935E56" w:rsidRDefault="00935E56" w:rsidP="00935E56">
      <w:pPr>
        <w:pStyle w:val="p1"/>
        <w:spacing w:line="480" w:lineRule="auto"/>
        <w:jc w:val="both"/>
      </w:pPr>
      <w:r>
        <w:rPr>
          <w:rFonts w:asciiTheme="minorHAnsi" w:eastAsia="宋体" w:hAnsiTheme="minorHAnsi"/>
          <w:sz w:val="24"/>
          <w:szCs w:val="24"/>
          <w:lang w:eastAsia="en-US" w:bidi="en-US"/>
        </w:rPr>
        <w:t>W</w:t>
      </w:r>
      <w:r w:rsidRPr="007A391A">
        <w:rPr>
          <w:rFonts w:asciiTheme="minorHAnsi" w:eastAsia="宋体" w:hAnsiTheme="minorHAnsi"/>
          <w:sz w:val="24"/>
          <w:szCs w:val="24"/>
          <w:lang w:eastAsia="en-US" w:bidi="en-US"/>
        </w:rPr>
        <w:t xml:space="preserve">e define that set of player is the bridge owners of the network.  Player </w:t>
      </w:r>
      <m:oMath>
        <m:r>
          <m:rPr>
            <m:sty m:val="p"/>
          </m:rPr>
          <w:rPr>
            <w:rFonts w:ascii="Cambria Math" w:eastAsia="宋体" w:hAnsi="Cambria Math"/>
            <w:sz w:val="24"/>
            <w:szCs w:val="24"/>
            <w:lang w:eastAsia="en-US" w:bidi="en-US"/>
          </w:rPr>
          <m:t>i's</m:t>
        </m:r>
      </m:oMath>
      <w:r w:rsidRPr="007A391A">
        <w:rPr>
          <w:rFonts w:asciiTheme="minorHAnsi" w:eastAsia="宋体" w:hAnsiTheme="minorHAnsi"/>
          <w:sz w:val="24"/>
          <w:szCs w:val="24"/>
          <w:lang w:eastAsia="en-US" w:bidi="en-US"/>
        </w:rPr>
        <w:t xml:space="preserve"> strategy </w:t>
      </w:r>
      <m:oMath>
        <m:sSub>
          <m:sSubPr>
            <m:ctrlPr>
              <w:rPr>
                <w:rFonts w:ascii="Cambria Math" w:eastAsia="宋体" w:hAnsi="Cambria Math"/>
                <w:sz w:val="24"/>
                <w:szCs w:val="24"/>
                <w:lang w:eastAsia="en-US" w:bidi="en-US"/>
              </w:rPr>
            </m:ctrlPr>
          </m:sSubPr>
          <m:e>
            <m:r>
              <m:rPr>
                <m:sty m:val="p"/>
              </m:rPr>
              <w:rPr>
                <w:rFonts w:ascii="Cambria Math" w:eastAsia="宋体" w:hAnsi="Cambria Math"/>
                <w:sz w:val="24"/>
                <w:szCs w:val="24"/>
                <w:lang w:eastAsia="en-US" w:bidi="en-US"/>
              </w:rPr>
              <m:t>S</m:t>
            </m:r>
          </m:e>
          <m:sub>
            <m:r>
              <m:rPr>
                <m:sty m:val="p"/>
              </m:rPr>
              <w:rPr>
                <w:rFonts w:ascii="Cambria Math" w:eastAsia="宋体" w:hAnsi="Cambria Math"/>
                <w:sz w:val="24"/>
                <w:szCs w:val="24"/>
                <w:lang w:eastAsia="en-US" w:bidi="en-US"/>
              </w:rPr>
              <m:t>i</m:t>
            </m:r>
          </m:sub>
        </m:sSub>
      </m:oMath>
      <w:r w:rsidRPr="007A391A">
        <w:rPr>
          <w:rFonts w:asciiTheme="minorHAnsi" w:eastAsia="宋体" w:hAnsiTheme="minorHAnsi"/>
          <w:sz w:val="24"/>
          <w:szCs w:val="24"/>
          <w:lang w:eastAsia="en-US" w:bidi="en-US"/>
        </w:rPr>
        <w:t xml:space="preserve"> is the repair sequence of damaged bridges. For example, </w:t>
      </w:r>
      <w:r>
        <w:rPr>
          <w:rFonts w:asciiTheme="minorHAnsi" w:eastAsia="宋体" w:hAnsiTheme="minorHAnsi"/>
          <w:sz w:val="24"/>
          <w:szCs w:val="24"/>
          <w:lang w:eastAsia="en-US" w:bidi="en-US"/>
        </w:rPr>
        <w:t>player 1 has four</w:t>
      </w:r>
      <w:r w:rsidRPr="007A391A">
        <w:rPr>
          <w:rFonts w:asciiTheme="minorHAnsi" w:eastAsia="宋体" w:hAnsiTheme="minorHAnsi"/>
          <w:sz w:val="24"/>
          <w:szCs w:val="24"/>
          <w:lang w:eastAsia="en-US" w:bidi="en-US"/>
        </w:rPr>
        <w:t xml:space="preserve"> damaged bridges </w:t>
      </w:r>
      <w:r w:rsidRPr="007A391A">
        <w:rPr>
          <w:rFonts w:asciiTheme="minorHAnsi" w:eastAsia="宋体" w:hAnsiTheme="minorHAnsi"/>
          <w:sz w:val="24"/>
          <w:szCs w:val="24"/>
          <w:lang w:eastAsia="en-US" w:bidi="en-US"/>
        </w:rPr>
        <w:lastRenderedPageBreak/>
        <w:t xml:space="preserve">and each bridge </w:t>
      </w:r>
      <w:r>
        <w:rPr>
          <w:rFonts w:asciiTheme="minorHAnsi" w:eastAsia="宋体" w:hAnsiTheme="minorHAnsi"/>
          <w:sz w:val="24"/>
          <w:szCs w:val="24"/>
          <w:lang w:eastAsia="en-US" w:bidi="en-US"/>
        </w:rPr>
        <w:t>requires a certain number of days to be restored</w:t>
      </w:r>
      <w:r w:rsidRPr="007A391A">
        <w:rPr>
          <w:rFonts w:asciiTheme="minorHAnsi" w:eastAsia="宋体" w:hAnsiTheme="minorHAnsi"/>
          <w:sz w:val="24"/>
          <w:szCs w:val="24"/>
          <w:lang w:eastAsia="en-US" w:bidi="en-US"/>
        </w:rPr>
        <w:t xml:space="preserve"> </w:t>
      </w:r>
      <w:r>
        <w:rPr>
          <w:rFonts w:asciiTheme="minorHAnsi" w:eastAsia="宋体" w:hAnsiTheme="minorHAnsi"/>
          <w:sz w:val="24"/>
          <w:szCs w:val="24"/>
          <w:lang w:eastAsia="en-US" w:bidi="en-US"/>
        </w:rPr>
        <w:t>certain</w:t>
      </w:r>
      <w:r w:rsidRPr="007A391A">
        <w:rPr>
          <w:rFonts w:asciiTheme="minorHAnsi" w:eastAsia="宋体" w:hAnsiTheme="minorHAnsi"/>
          <w:sz w:val="24"/>
          <w:szCs w:val="24"/>
          <w:lang w:eastAsia="en-US" w:bidi="en-US"/>
        </w:rPr>
        <w:t xml:space="preserve"> day</w:t>
      </w:r>
      <w:r>
        <w:rPr>
          <w:rFonts w:asciiTheme="minorHAnsi" w:eastAsia="宋体" w:hAnsiTheme="minorHAnsi"/>
          <w:sz w:val="24"/>
          <w:szCs w:val="24"/>
          <w:lang w:eastAsia="en-US" w:bidi="en-US"/>
        </w:rPr>
        <w:t>s</w:t>
      </w:r>
      <w:r w:rsidRPr="007A391A">
        <w:rPr>
          <w:rFonts w:asciiTheme="minorHAnsi" w:eastAsia="宋体" w:hAnsiTheme="minorHAnsi"/>
          <w:sz w:val="24"/>
          <w:szCs w:val="24"/>
          <w:lang w:eastAsia="en-US" w:bidi="en-US"/>
        </w:rPr>
        <w:t xml:space="preserve"> to the level </w:t>
      </w:r>
      <w:r>
        <w:rPr>
          <w:rFonts w:asciiTheme="minorHAnsi" w:eastAsia="宋体" w:hAnsiTheme="minorHAnsi"/>
          <w:sz w:val="24"/>
          <w:szCs w:val="24"/>
          <w:lang w:eastAsia="en-US" w:bidi="en-US"/>
        </w:rPr>
        <w:t>of</w:t>
      </w:r>
      <w:r w:rsidRPr="007A391A">
        <w:rPr>
          <w:rFonts w:asciiTheme="minorHAnsi" w:eastAsia="宋体" w:hAnsiTheme="minorHAnsi"/>
          <w:sz w:val="24"/>
          <w:szCs w:val="24"/>
          <w:lang w:eastAsia="en-US" w:bidi="en-US"/>
        </w:rPr>
        <w:t xml:space="preserve"> pre-event.  He has </w:t>
      </w:r>
      <m:oMath>
        <m:r>
          <w:rPr>
            <w:rFonts w:ascii="Cambria Math" w:eastAsia="宋体" w:hAnsi="Cambria Math"/>
            <w:sz w:val="24"/>
            <w:szCs w:val="24"/>
            <w:lang w:eastAsia="en-US" w:bidi="en-US"/>
          </w:rPr>
          <m:t>4!=</m:t>
        </m:r>
        <m:r>
          <m:rPr>
            <m:sty m:val="p"/>
          </m:rPr>
          <w:rPr>
            <w:rFonts w:ascii="Cambria Math" w:eastAsia="宋体" w:hAnsi="Cambria Math"/>
            <w:sz w:val="24"/>
            <w:szCs w:val="24"/>
            <w:lang w:eastAsia="en-US" w:bidi="en-US"/>
          </w:rPr>
          <m:t xml:space="preserve">24 </m:t>
        </m:r>
      </m:oMath>
      <w:r>
        <w:rPr>
          <w:rFonts w:asciiTheme="minorHAnsi" w:eastAsia="宋体" w:hAnsiTheme="minorHAnsi"/>
          <w:sz w:val="24"/>
          <w:szCs w:val="24"/>
          <w:lang w:eastAsia="en-US" w:bidi="en-US"/>
        </w:rPr>
        <w:t xml:space="preserve">ways to schedule the repair. However, both recovery time and skewness of recovery trajectory might be different in each case. </w:t>
      </w:r>
      <w:r w:rsidRPr="009F0714">
        <w:rPr>
          <w:rFonts w:ascii="Times New Roman" w:hAnsi="Times New Roman"/>
          <w:color w:val="0432FF"/>
          <w:sz w:val="24"/>
          <w:szCs w:val="24"/>
        </w:rPr>
        <w:t>Zhang et al (2017</w:t>
      </w:r>
      <w:r>
        <w:rPr>
          <w:rFonts w:ascii="Times New Roman" w:hAnsi="Times New Roman"/>
          <w:color w:val="0432FF"/>
          <w:sz w:val="24"/>
          <w:szCs w:val="24"/>
        </w:rPr>
        <w:t>b</w:t>
      </w:r>
      <w:r w:rsidRPr="009F0714">
        <w:rPr>
          <w:rFonts w:ascii="Times New Roman" w:hAnsi="Times New Roman"/>
          <w:color w:val="0432FF"/>
          <w:sz w:val="24"/>
          <w:szCs w:val="24"/>
        </w:rPr>
        <w:t>)</w:t>
      </w:r>
      <w:r>
        <w:rPr>
          <w:rFonts w:ascii="Times New Roman" w:hAnsi="Times New Roman"/>
          <w:color w:val="000000" w:themeColor="text1"/>
          <w:sz w:val="24"/>
          <w:szCs w:val="24"/>
        </w:rPr>
        <w:t xml:space="preserve"> explain that total recovery time alone is not sufficient to evaluate the efficiency of the network performance, which is partially encapsulated in the shape of the recovery trajectory. </w:t>
      </w:r>
      <w:r>
        <w:rPr>
          <w:rFonts w:asciiTheme="minorHAnsi" w:eastAsia="宋体" w:hAnsiTheme="minorHAnsi"/>
          <w:sz w:val="24"/>
          <w:szCs w:val="24"/>
          <w:lang w:eastAsia="en-US" w:bidi="en-US"/>
        </w:rPr>
        <w:t>The skewness of recovery trajectory (SRT) apparently is a superior objective performance metric.</w:t>
      </w:r>
      <w:r w:rsidRPr="007A391A">
        <w:rPr>
          <w:rFonts w:asciiTheme="minorHAnsi" w:eastAsia="宋体" w:hAnsiTheme="minorHAnsi"/>
          <w:sz w:val="24"/>
          <w:szCs w:val="24"/>
          <w:lang w:eastAsia="en-US" w:bidi="en-US"/>
        </w:rPr>
        <w:t xml:space="preserve"> To find </w:t>
      </w:r>
      <w:r>
        <w:rPr>
          <w:rFonts w:asciiTheme="minorHAnsi" w:eastAsia="宋体" w:hAnsiTheme="minorHAnsi"/>
          <w:sz w:val="24"/>
          <w:szCs w:val="24"/>
          <w:lang w:eastAsia="en-US" w:bidi="en-US"/>
        </w:rPr>
        <w:t xml:space="preserve">the </w:t>
      </w:r>
      <w:r w:rsidRPr="007A391A">
        <w:rPr>
          <w:rFonts w:asciiTheme="minorHAnsi" w:eastAsia="宋体" w:hAnsiTheme="minorHAnsi"/>
          <w:sz w:val="24"/>
          <w:szCs w:val="24"/>
          <w:lang w:eastAsia="en-US" w:bidi="en-US"/>
        </w:rPr>
        <w:t xml:space="preserve">payoff for each player, </w:t>
      </w:r>
      <w:r>
        <w:rPr>
          <w:rFonts w:asciiTheme="minorHAnsi" w:eastAsia="宋体" w:hAnsiTheme="minorHAnsi"/>
          <w:sz w:val="24"/>
          <w:szCs w:val="24"/>
          <w:lang w:eastAsia="en-US" w:bidi="en-US"/>
        </w:rPr>
        <w:t>we use skewness of recovery</w:t>
      </w:r>
      <w:r w:rsidRPr="007A391A">
        <w:rPr>
          <w:rFonts w:asciiTheme="minorHAnsi" w:eastAsia="宋体" w:hAnsiTheme="minorHAnsi"/>
          <w:sz w:val="24"/>
          <w:szCs w:val="24"/>
          <w:lang w:eastAsia="en-US" w:bidi="en-US"/>
        </w:rPr>
        <w:t xml:space="preserve"> trajectory</w:t>
      </w:r>
      <w:r>
        <w:rPr>
          <w:rFonts w:asciiTheme="minorHAnsi" w:eastAsia="宋体" w:hAnsiTheme="minorHAnsi"/>
          <w:sz w:val="24"/>
          <w:szCs w:val="24"/>
          <w:lang w:eastAsia="en-US" w:bidi="en-US"/>
        </w:rPr>
        <w:t xml:space="preserve"> (SRT), </w:t>
      </w:r>
      <w:r w:rsidRPr="007A391A">
        <w:rPr>
          <w:rFonts w:asciiTheme="minorHAnsi" w:eastAsia="宋体" w:hAnsiTheme="minorHAnsi"/>
          <w:sz w:val="24"/>
          <w:szCs w:val="24"/>
          <w:lang w:eastAsia="en-US" w:bidi="en-US"/>
        </w:rPr>
        <w:t xml:space="preserve">defined as </w:t>
      </w:r>
      <w:r w:rsidRPr="005C5DED">
        <w:rPr>
          <w:rFonts w:asciiTheme="minorHAnsi" w:eastAsia="宋体" w:hAnsiTheme="minorHAnsi"/>
          <w:sz w:val="24"/>
          <w:szCs w:val="24"/>
          <w:lang w:eastAsia="en-US" w:bidi="en-US"/>
        </w:rPr>
        <w:t>centroid of the area</w:t>
      </w:r>
      <w:r w:rsidRPr="007A391A">
        <w:rPr>
          <w:rFonts w:asciiTheme="minorHAnsi" w:eastAsia="宋体" w:hAnsiTheme="minorHAnsi"/>
          <w:sz w:val="24"/>
          <w:szCs w:val="24"/>
          <w:lang w:eastAsia="en-US" w:bidi="en-US"/>
        </w:rPr>
        <w:t xml:space="preserve"> below the recovery trajectory</w:t>
      </w:r>
      <w:r>
        <w:rPr>
          <w:rFonts w:asciiTheme="minorHAnsi" w:eastAsia="宋体" w:hAnsiTheme="minorHAnsi"/>
          <w:sz w:val="24"/>
          <w:szCs w:val="24"/>
          <w:lang w:eastAsia="en-US" w:bidi="en-US"/>
        </w:rPr>
        <w:t xml:space="preserve"> </w:t>
      </w:r>
      <w:r w:rsidRPr="007A391A">
        <w:rPr>
          <w:rFonts w:asciiTheme="minorHAnsi" w:eastAsia="宋体" w:hAnsiTheme="minorHAnsi"/>
          <w:sz w:val="24"/>
          <w:szCs w:val="24"/>
          <w:lang w:eastAsia="en-US" w:bidi="en-US"/>
        </w:rPr>
        <w:t>a</w:t>
      </w:r>
      <w:r>
        <w:rPr>
          <w:rFonts w:asciiTheme="minorHAnsi" w:eastAsia="宋体" w:hAnsiTheme="minorHAnsi"/>
          <w:sz w:val="24"/>
          <w:szCs w:val="24"/>
          <w:lang w:eastAsia="en-US" w:bidi="en-US"/>
        </w:rPr>
        <w:t xml:space="preserve">s utility function </w:t>
      </w:r>
      <w:r w:rsidRPr="007A391A">
        <w:rPr>
          <w:rFonts w:asciiTheme="minorHAnsi" w:eastAsia="宋体" w:hAnsiTheme="minorHAnsi"/>
          <w:sz w:val="24"/>
          <w:szCs w:val="24"/>
          <w:lang w:eastAsia="en-US" w:bidi="en-US"/>
        </w:rPr>
        <w:t>instead of repair</w:t>
      </w:r>
      <w:r>
        <w:rPr>
          <w:rFonts w:asciiTheme="minorHAnsi" w:eastAsia="宋体" w:hAnsiTheme="minorHAnsi"/>
          <w:sz w:val="24"/>
          <w:szCs w:val="24"/>
          <w:lang w:eastAsia="en-US" w:bidi="en-US"/>
        </w:rPr>
        <w:t>ing</w:t>
      </w:r>
      <w:r w:rsidRPr="007A391A">
        <w:rPr>
          <w:rFonts w:asciiTheme="minorHAnsi" w:eastAsia="宋体" w:hAnsiTheme="minorHAnsi"/>
          <w:sz w:val="24"/>
          <w:szCs w:val="24"/>
          <w:lang w:eastAsia="en-US" w:bidi="en-US"/>
        </w:rPr>
        <w:t xml:space="preserve"> time</w:t>
      </w:r>
      <w:r>
        <w:rPr>
          <w:rFonts w:asciiTheme="minorHAnsi" w:eastAsia="宋体" w:hAnsiTheme="minorHAnsi"/>
          <w:sz w:val="24"/>
          <w:szCs w:val="24"/>
          <w:lang w:eastAsia="en-US" w:bidi="en-US"/>
        </w:rPr>
        <w:t>. In Figure 4</w:t>
      </w:r>
      <w:r w:rsidRPr="007A391A">
        <w:rPr>
          <w:rFonts w:asciiTheme="minorHAnsi" w:eastAsia="宋体" w:hAnsiTheme="minorHAnsi"/>
          <w:sz w:val="24"/>
          <w:szCs w:val="24"/>
          <w:lang w:eastAsia="en-US" w:bidi="en-US"/>
        </w:rPr>
        <w:t xml:space="preserve">, </w:t>
      </w:r>
      <w:r>
        <w:rPr>
          <w:rFonts w:asciiTheme="minorHAnsi" w:eastAsia="宋体" w:hAnsiTheme="minorHAnsi"/>
          <w:sz w:val="24"/>
          <w:szCs w:val="24"/>
          <w:lang w:eastAsia="en-US" w:bidi="en-US"/>
        </w:rPr>
        <w:t xml:space="preserve">the </w:t>
      </w:r>
      <w:r w:rsidRPr="005C5DED">
        <w:rPr>
          <w:rFonts w:asciiTheme="minorHAnsi" w:eastAsia="宋体" w:hAnsiTheme="minorHAnsi"/>
          <w:sz w:val="24"/>
          <w:szCs w:val="24"/>
          <w:lang w:eastAsia="en-US" w:bidi="en-US"/>
        </w:rPr>
        <w:t xml:space="preserve">recovery trajectory </w:t>
      </w:r>
      <w:r w:rsidRPr="007A391A">
        <w:rPr>
          <w:rFonts w:asciiTheme="minorHAnsi" w:eastAsia="宋体" w:hAnsiTheme="minorHAnsi"/>
          <w:sz w:val="24"/>
          <w:szCs w:val="24"/>
          <w:lang w:eastAsia="en-US" w:bidi="en-US"/>
        </w:rPr>
        <w:t xml:space="preserve">is defined </w:t>
      </w:r>
      <w:r w:rsidRPr="005C5DED">
        <w:rPr>
          <w:rFonts w:asciiTheme="minorHAnsi" w:eastAsia="宋体" w:hAnsiTheme="minorHAnsi"/>
          <w:sz w:val="24"/>
          <w:szCs w:val="24"/>
          <w:lang w:eastAsia="en-US" w:bidi="en-US"/>
        </w:rPr>
        <w:t>from</w:t>
      </w:r>
      <w:r w:rsidRPr="007A391A">
        <w:rPr>
          <w:rFonts w:asciiTheme="minorHAnsi" w:eastAsia="宋体" w:hAnsiTheme="minorHAnsi"/>
          <w:sz w:val="24"/>
          <w:szCs w:val="24"/>
          <w:lang w:eastAsia="en-US" w:bidi="en-US"/>
        </w:rPr>
        <w:t xml:space="preserve">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t</m:t>
            </m:r>
          </m:e>
          <m:sub>
            <m:r>
              <w:rPr>
                <w:rFonts w:ascii="Cambria Math" w:eastAsia="宋体" w:hAnsi="Cambria Math"/>
                <w:sz w:val="24"/>
                <w:szCs w:val="24"/>
                <w:lang w:eastAsia="en-US" w:bidi="en-US"/>
              </w:rPr>
              <m:t>0</m:t>
            </m:r>
          </m:sub>
        </m:sSub>
      </m:oMath>
      <w:r>
        <w:rPr>
          <w:rFonts w:asciiTheme="minorHAnsi" w:eastAsia="宋体" w:hAnsiTheme="minorHAnsi"/>
          <w:i/>
          <w:sz w:val="24"/>
          <w:szCs w:val="24"/>
          <w:lang w:eastAsia="en-US" w:bidi="en-US"/>
        </w:rPr>
        <w:t> </w:t>
      </w:r>
      <w:r w:rsidRPr="00D4507B">
        <w:rPr>
          <w:rFonts w:asciiTheme="minorHAnsi" w:eastAsia="宋体" w:hAnsiTheme="minorHAnsi"/>
          <w:i/>
          <w:sz w:val="24"/>
          <w:szCs w:val="24"/>
          <w:lang w:eastAsia="en-US" w:bidi="en-US"/>
        </w:rPr>
        <w:t xml:space="preserve">to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t</m:t>
            </m:r>
          </m:e>
          <m:sub>
            <m:r>
              <w:rPr>
                <w:rFonts w:ascii="Cambria Math" w:eastAsia="宋体" w:hAnsi="Cambria Math"/>
                <w:sz w:val="24"/>
                <w:szCs w:val="24"/>
                <w:lang w:eastAsia="en-US" w:bidi="en-US"/>
              </w:rPr>
              <m:t>k</m:t>
            </m:r>
          </m:sub>
        </m:sSub>
      </m:oMath>
      <w:r w:rsidRPr="00D4507B">
        <w:rPr>
          <w:rFonts w:asciiTheme="minorHAnsi" w:eastAsia="宋体" w:hAnsiTheme="minorHAnsi"/>
          <w:i/>
          <w:sz w:val="24"/>
          <w:szCs w:val="24"/>
          <w:lang w:eastAsia="en-US" w:bidi="en-US"/>
        </w:rPr>
        <w:t>.</w:t>
      </w:r>
      <w:r w:rsidRPr="007A391A">
        <w:rPr>
          <w:rFonts w:asciiTheme="minorHAnsi" w:eastAsia="宋体" w:hAnsiTheme="minorHAnsi"/>
          <w:sz w:val="24"/>
          <w:szCs w:val="24"/>
          <w:lang w:eastAsia="en-US" w:bidi="en-US"/>
        </w:rPr>
        <w:t xml:space="preserve"> </w:t>
      </w:r>
      <w:r w:rsidRPr="005C5DED">
        <w:rPr>
          <w:rFonts w:asciiTheme="minorHAnsi" w:eastAsia="宋体" w:hAnsiTheme="minorHAnsi"/>
          <w:sz w:val="24"/>
          <w:szCs w:val="24"/>
          <w:lang w:eastAsia="en-US" w:bidi="en-US"/>
        </w:rPr>
        <w:t>The SRT associated with schedules 1 and 2 are marked in Figure</w:t>
      </w:r>
      <w:r>
        <w:rPr>
          <w:rFonts w:asciiTheme="minorHAnsi" w:eastAsia="宋体" w:hAnsiTheme="minorHAnsi"/>
          <w:sz w:val="24"/>
          <w:szCs w:val="24"/>
          <w:lang w:eastAsia="en-US" w:bidi="en-US"/>
        </w:rPr>
        <w:t xml:space="preserve"> 5</w:t>
      </w:r>
      <w:r w:rsidRPr="007A391A">
        <w:rPr>
          <w:rFonts w:asciiTheme="minorHAnsi" w:eastAsia="宋体" w:hAnsiTheme="minorHAnsi"/>
          <w:sz w:val="24"/>
          <w:szCs w:val="24"/>
          <w:lang w:eastAsia="en-US" w:bidi="en-US"/>
        </w:rPr>
        <w:t xml:space="preserve"> as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s</m:t>
            </m:r>
          </m:e>
          <m:sub>
            <m:r>
              <w:rPr>
                <w:rFonts w:ascii="Cambria Math" w:eastAsia="宋体" w:hAnsi="Cambria Math"/>
                <w:sz w:val="24"/>
                <w:szCs w:val="24"/>
                <w:lang w:eastAsia="en-US" w:bidi="en-US"/>
              </w:rPr>
              <m:t>1</m:t>
            </m:r>
          </m:sub>
        </m:sSub>
      </m:oMath>
      <w:r w:rsidRPr="00D02E19">
        <w:rPr>
          <w:rFonts w:asciiTheme="minorHAnsi" w:eastAsia="宋体" w:hAnsiTheme="minorHAnsi"/>
          <w:i/>
          <w:sz w:val="24"/>
          <w:szCs w:val="24"/>
          <w:lang w:eastAsia="en-US" w:bidi="en-US"/>
        </w:rPr>
        <w:t> </w:t>
      </w:r>
      <w:r w:rsidRPr="007A391A">
        <w:rPr>
          <w:rFonts w:asciiTheme="minorHAnsi" w:eastAsia="宋体" w:hAnsiTheme="minorHAnsi"/>
          <w:sz w:val="24"/>
          <w:szCs w:val="24"/>
          <w:lang w:eastAsia="en-US" w:bidi="en-US"/>
        </w:rPr>
        <w:t xml:space="preserve">and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s</m:t>
            </m:r>
          </m:e>
          <m:sub>
            <m:r>
              <w:rPr>
                <w:rFonts w:ascii="Cambria Math" w:eastAsia="宋体" w:hAnsi="Cambria Math"/>
                <w:sz w:val="24"/>
                <w:szCs w:val="24"/>
                <w:lang w:eastAsia="en-US" w:bidi="en-US"/>
              </w:rPr>
              <m:t>2</m:t>
            </m:r>
          </m:sub>
        </m:sSub>
      </m:oMath>
      <w:r w:rsidRPr="005C5DED">
        <w:rPr>
          <w:rFonts w:asciiTheme="minorHAnsi" w:eastAsia="宋体" w:hAnsiTheme="minorHAnsi"/>
          <w:sz w:val="24"/>
          <w:szCs w:val="24"/>
          <w:lang w:eastAsia="en-US" w:bidi="en-US"/>
        </w:rPr>
        <w:t xml:space="preserve">, respectively. </w:t>
      </w:r>
      <w:r w:rsidRPr="007A391A">
        <w:rPr>
          <w:rFonts w:asciiTheme="minorHAnsi" w:eastAsia="宋体" w:hAnsiTheme="minorHAnsi"/>
          <w:sz w:val="24"/>
          <w:szCs w:val="24"/>
          <w:lang w:eastAsia="en-US" w:bidi="en-US"/>
        </w:rPr>
        <w:t> If the recovery were instantaneous,</w:t>
      </w:r>
      <w:r>
        <w:rPr>
          <w:rFonts w:asciiTheme="minorHAnsi" w:eastAsia="宋体" w:hAnsiTheme="minorHAnsi"/>
          <w:sz w:val="24"/>
          <w:szCs w:val="24"/>
          <w:lang w:eastAsia="en-US" w:bidi="en-US"/>
        </w:rPr>
        <w:t xml:space="preserve"> then</w:t>
      </w:r>
      <w:r w:rsidRPr="00D4507B">
        <w:rPr>
          <w:rFonts w:asciiTheme="minorHAnsi" w:eastAsia="宋体" w:hAnsiTheme="minorHAnsi"/>
          <w:i/>
          <w:sz w:val="24"/>
          <w:szCs w:val="24"/>
          <w:lang w:eastAsia="en-US" w:bidi="en-US"/>
        </w:rPr>
        <w:t xml:space="preserve">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s</m:t>
            </m:r>
          </m:e>
          <m:sub>
            <m:r>
              <w:rPr>
                <w:rFonts w:ascii="Cambria Math" w:eastAsia="宋体" w:hAnsi="Cambria Math"/>
                <w:sz w:val="24"/>
                <w:szCs w:val="24"/>
                <w:lang w:eastAsia="en-US" w:bidi="en-US"/>
              </w:rPr>
              <m:t>1</m:t>
            </m:r>
          </m:sub>
        </m:sSub>
      </m:oMath>
      <w:r w:rsidRPr="00D4507B">
        <w:rPr>
          <w:rFonts w:asciiTheme="minorHAnsi" w:eastAsia="宋体" w:hAnsiTheme="minorHAnsi"/>
          <w:i/>
          <w:sz w:val="24"/>
          <w:szCs w:val="24"/>
          <w:lang w:eastAsia="en-US" w:bidi="en-US"/>
        </w:rPr>
        <w:t xml:space="preserve"> = </w:t>
      </w:r>
      <m:oMath>
        <m:sSub>
          <m:sSubPr>
            <m:ctrlPr>
              <w:rPr>
                <w:rFonts w:ascii="Cambria Math" w:eastAsia="宋体" w:hAnsi="Cambria Math"/>
                <w:i/>
                <w:sz w:val="24"/>
                <w:szCs w:val="24"/>
                <w:lang w:eastAsia="en-US" w:bidi="en-US"/>
              </w:rPr>
            </m:ctrlPr>
          </m:sSubPr>
          <m:e>
            <m:r>
              <w:rPr>
                <w:rFonts w:ascii="Cambria Math" w:eastAsia="宋体" w:hAnsi="Cambria Math"/>
                <w:sz w:val="24"/>
                <w:szCs w:val="24"/>
                <w:lang w:eastAsia="en-US" w:bidi="en-US"/>
              </w:rPr>
              <m:t>s</m:t>
            </m:r>
          </m:e>
          <m:sub>
            <m:r>
              <w:rPr>
                <w:rFonts w:ascii="Cambria Math" w:eastAsia="宋体" w:hAnsi="Cambria Math"/>
                <w:sz w:val="24"/>
                <w:szCs w:val="24"/>
                <w:lang w:eastAsia="en-US" w:bidi="en-US"/>
              </w:rPr>
              <m:t>2</m:t>
            </m:r>
          </m:sub>
        </m:sSub>
      </m:oMath>
      <w:r w:rsidRPr="00D4507B">
        <w:rPr>
          <w:rFonts w:asciiTheme="minorHAnsi" w:eastAsia="宋体" w:hAnsiTheme="minorHAnsi"/>
          <w:i/>
          <w:sz w:val="24"/>
          <w:szCs w:val="24"/>
          <w:lang w:eastAsia="en-US" w:bidi="en-US"/>
        </w:rPr>
        <w:t> = 0</w:t>
      </w:r>
      <w:r w:rsidRPr="006306D3">
        <w:rPr>
          <w:rFonts w:asciiTheme="minorHAnsi" w:eastAsia="宋体" w:hAnsiTheme="minorHAnsi"/>
          <w:sz w:val="24"/>
          <w:szCs w:val="24"/>
          <w:lang w:eastAsia="en-US" w:bidi="en-US"/>
        </w:rPr>
        <w:t xml:space="preserve">. Schedule 1 and 2 approximately lead to same recovery time, but schedule 1 is more efficient than schedule 2. </w:t>
      </w:r>
    </w:p>
    <w:p w14:paraId="2DD421DB" w14:textId="77777777" w:rsidR="00935E56" w:rsidRDefault="00935E56" w:rsidP="00935E56">
      <w:r>
        <w:t xml:space="preserve"> </w:t>
      </w:r>
      <w:r>
        <w:rPr>
          <w:noProof/>
          <w:lang w:eastAsia="zh-CN" w:bidi="ar-SA"/>
        </w:rPr>
        <w:drawing>
          <wp:inline distT="0" distB="0" distL="0" distR="0" wp14:anchorId="4058188B" wp14:editId="0EB271E1">
            <wp:extent cx="5170043" cy="3202940"/>
            <wp:effectExtent l="0" t="0" r="12065" b="0"/>
            <wp:docPr id="14" name="Picture 14" descr="../S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3685" cy="3205197"/>
                    </a:xfrm>
                    <a:prstGeom prst="rect">
                      <a:avLst/>
                    </a:prstGeom>
                    <a:noFill/>
                    <a:ln>
                      <a:noFill/>
                    </a:ln>
                  </pic:spPr>
                </pic:pic>
              </a:graphicData>
            </a:graphic>
          </wp:inline>
        </w:drawing>
      </w:r>
    </w:p>
    <w:p w14:paraId="3E239A89" w14:textId="77777777" w:rsidR="00935E56" w:rsidRPr="004D03D9" w:rsidRDefault="004E5683" w:rsidP="004E5683">
      <w:pPr>
        <w:pStyle w:val="Caption"/>
        <w:jc w:val="center"/>
      </w:pPr>
      <w:bookmarkStart w:id="24" w:name="_Toc500416113"/>
      <w:r>
        <w:t xml:space="preserve">Figure </w:t>
      </w:r>
      <w:fldSimple w:instr=" SEQ Figure \* ARABIC ">
        <w:r w:rsidR="00F41DC9">
          <w:rPr>
            <w:noProof/>
          </w:rPr>
          <w:t>5</w:t>
        </w:r>
      </w:fldSimple>
      <w:r w:rsidR="00935E56">
        <w:t xml:space="preserve"> SRT of network performance</w:t>
      </w:r>
      <w:bookmarkEnd w:id="24"/>
    </w:p>
    <w:p w14:paraId="76EC5AA6" w14:textId="77777777" w:rsidR="00935E56" w:rsidRPr="004D03D9" w:rsidRDefault="00935E56" w:rsidP="00935E56">
      <w:pPr>
        <w:ind w:firstLine="720"/>
        <w:jc w:val="both"/>
        <w:rPr>
          <w:rFonts w:ascii="Times New Roman" w:hAnsi="Times New Roman"/>
          <w:color w:val="000000" w:themeColor="text1"/>
        </w:rPr>
      </w:pPr>
      <w:r w:rsidRPr="004D03D9">
        <w:rPr>
          <w:rFonts w:ascii="Times New Roman" w:hAnsi="Times New Roman"/>
          <w:color w:val="000000" w:themeColor="text1"/>
        </w:rPr>
        <w:lastRenderedPageBreak/>
        <w:t> The network SRT asso</w:t>
      </w:r>
      <w:r>
        <w:rPr>
          <w:rFonts w:ascii="Times New Roman" w:hAnsi="Times New Roman"/>
          <w:color w:val="000000" w:themeColor="text1"/>
        </w:rPr>
        <w:t>ciated with the scheduling plan</w:t>
      </w:r>
      <w:r w:rsidRPr="004D03D9">
        <w:rPr>
          <w:rFonts w:ascii="Times New Roman" w:hAnsi="Times New Roman"/>
          <w:color w:val="000000" w:themeColor="text1"/>
        </w:rPr>
        <w:t>,</w:t>
      </w:r>
      <w:r>
        <w:rPr>
          <w:rFonts w:ascii="Times New Roman" w:hAnsi="Times New Roman"/>
          <w:color w:val="000000" w:themeColor="text1"/>
        </w:rPr>
        <w:t xml:space="preserve"> </w:t>
      </w:r>
      <w:r w:rsidRPr="004D03D9">
        <w:rPr>
          <w:rFonts w:ascii="Times New Roman" w:hAnsi="Times New Roman"/>
          <w:color w:val="000000" w:themeColor="text1"/>
        </w:rPr>
        <w:t>the centroid of the area under the recovery trajectory as shown</w:t>
      </w:r>
      <w:r>
        <w:rPr>
          <w:rFonts w:ascii="Times New Roman" w:hAnsi="Times New Roman"/>
          <w:color w:val="000000" w:themeColor="text1"/>
        </w:rPr>
        <w:t xml:space="preserve"> </w:t>
      </w:r>
      <w:r w:rsidRPr="004D03D9">
        <w:rPr>
          <w:rFonts w:ascii="Times New Roman" w:hAnsi="Times New Roman"/>
          <w:color w:val="000000" w:themeColor="text1"/>
        </w:rPr>
        <w:t xml:space="preserve">in Figure </w:t>
      </w:r>
      <w:r>
        <w:rPr>
          <w:rFonts w:ascii="Times New Roman" w:hAnsi="Times New Roman"/>
          <w:color w:val="000000" w:themeColor="text1"/>
        </w:rPr>
        <w:t>5</w:t>
      </w:r>
      <w:r w:rsidRPr="004D03D9">
        <w:rPr>
          <w:rFonts w:ascii="Times New Roman" w:hAnsi="Times New Roman"/>
          <w:color w:val="000000" w:themeColor="text1"/>
        </w:rPr>
        <w:t>, can be calculated by Equation (</w:t>
      </w:r>
      <w:r>
        <w:rPr>
          <w:rFonts w:ascii="Times New Roman" w:hAnsi="Times New Roman"/>
          <w:color w:val="000000" w:themeColor="text1"/>
        </w:rPr>
        <w:t>7</w:t>
      </w:r>
      <w:r w:rsidRPr="004D03D9">
        <w:rPr>
          <w:rFonts w:ascii="Times New Roman" w:hAnsi="Times New Roman"/>
          <w:color w:val="000000" w:themeColor="text1"/>
        </w:rPr>
        <w:t>), which requires the</w:t>
      </w:r>
      <w:r>
        <w:rPr>
          <w:rFonts w:ascii="Times New Roman" w:hAnsi="Times New Roman"/>
          <w:color w:val="000000" w:themeColor="text1"/>
        </w:rPr>
        <w:t xml:space="preserve"> integrals of T</w:t>
      </w:r>
      <w:r w:rsidRPr="004D03D9">
        <w:rPr>
          <w:rFonts w:ascii="Times New Roman" w:hAnsi="Times New Roman"/>
          <w:color w:val="000000" w:themeColor="text1"/>
        </w:rPr>
        <w:t xml:space="preserve">IPW, i.e. </w:t>
      </w:r>
      <m:oMath>
        <m:sSub>
          <m:sSubPr>
            <m:ctrlPr>
              <w:rPr>
                <w:rFonts w:ascii="Cambria Math" w:hAnsi="Cambria Math"/>
                <w:color w:val="000000" w:themeColor="text1"/>
              </w:rPr>
            </m:ctrlPr>
          </m:sSubPr>
          <m:e>
            <m:r>
              <w:rPr>
                <w:rFonts w:ascii="Cambria Math" w:hAnsi="Cambria Math"/>
                <w:color w:val="000000" w:themeColor="text1"/>
              </w:rPr>
              <m:t>Q</m:t>
            </m:r>
          </m:e>
          <m:sub>
            <m:r>
              <w:rPr>
                <w:rFonts w:ascii="Cambria Math" w:hAnsi="Cambria Math"/>
                <w:color w:val="000000" w:themeColor="text1"/>
              </w:rPr>
              <m:t>o</m:t>
            </m:r>
          </m:sub>
        </m:sSub>
        <m:d>
          <m:dPr>
            <m:ctrlPr>
              <w:rPr>
                <w:rFonts w:ascii="Cambria Math" w:hAnsi="Cambria Math"/>
                <w:color w:val="000000" w:themeColor="text1"/>
              </w:rPr>
            </m:ctrlPr>
          </m:dPr>
          <m:e>
            <m:r>
              <w:rPr>
                <w:rFonts w:ascii="Cambria Math" w:hAnsi="Cambria Math"/>
                <w:color w:val="000000" w:themeColor="text1"/>
              </w:rPr>
              <m:t>t</m:t>
            </m:r>
          </m:e>
        </m:d>
      </m:oMath>
      <w:r w:rsidRPr="004D03D9">
        <w:rPr>
          <w:rFonts w:ascii="Times New Roman" w:hAnsi="Times New Roman"/>
          <w:color w:val="000000" w:themeColor="text1"/>
        </w:rPr>
        <w:t>, as a function of time. As discussed</w:t>
      </w:r>
    </w:p>
    <w:p w14:paraId="645E8D2F" w14:textId="77777777" w:rsidR="00935E56" w:rsidRPr="0086036E" w:rsidRDefault="00935E56" w:rsidP="00935E56">
      <w:pPr>
        <w:pStyle w:val="p1"/>
        <w:spacing w:line="480" w:lineRule="auto"/>
        <w:jc w:val="both"/>
        <w:rPr>
          <w:rFonts w:ascii="Times New Roman" w:eastAsia="宋体" w:hAnsi="Times New Roman"/>
          <w:color w:val="000000" w:themeColor="text1"/>
          <w:sz w:val="24"/>
          <w:szCs w:val="24"/>
          <w:lang w:eastAsia="en-US" w:bidi="en-US"/>
        </w:rPr>
      </w:pPr>
      <w:r w:rsidRPr="00CC799A">
        <w:rPr>
          <w:rFonts w:ascii="Times New Roman" w:eastAsia="宋体" w:hAnsi="Times New Roman"/>
          <w:color w:val="000000" w:themeColor="text1"/>
          <w:sz w:val="24"/>
          <w:szCs w:val="24"/>
          <w:lang w:eastAsia="en-US" w:bidi="en-US"/>
        </w:rPr>
        <w:t>previously, computing TIPW involves using Dijkstra’s algorithm</w:t>
      </w:r>
      <w:r>
        <w:rPr>
          <w:rFonts w:ascii="Times New Roman" w:eastAsia="宋体" w:hAnsi="Times New Roman"/>
          <w:color w:val="000000" w:themeColor="text1"/>
          <w:sz w:val="24"/>
          <w:szCs w:val="24"/>
          <w:lang w:eastAsia="en-US" w:bidi="en-US"/>
        </w:rPr>
        <w:t xml:space="preserve"> </w:t>
      </w:r>
      <w:r w:rsidRPr="00CC799A">
        <w:rPr>
          <w:rFonts w:ascii="Times New Roman" w:eastAsia="宋体" w:hAnsi="Times New Roman"/>
          <w:color w:val="000000" w:themeColor="text1"/>
          <w:sz w:val="24"/>
          <w:szCs w:val="24"/>
          <w:lang w:eastAsia="en-US" w:bidi="en-US"/>
        </w:rPr>
        <w:t xml:space="preserve">to search for </w:t>
      </w:r>
      <w:r>
        <w:rPr>
          <w:rFonts w:ascii="Times New Roman" w:eastAsia="宋体" w:hAnsi="Times New Roman"/>
          <w:color w:val="000000" w:themeColor="text1"/>
          <w:sz w:val="24"/>
          <w:szCs w:val="24"/>
          <w:lang w:eastAsia="en-US" w:bidi="en-US"/>
        </w:rPr>
        <w:t>IPWs for all O</w:t>
      </w:r>
      <m:oMath>
        <m:r>
          <w:rPr>
            <w:rFonts w:ascii="Cambria Math" w:hAnsi="Cambria Math"/>
          </w:rPr>
          <m:t>-</m:t>
        </m:r>
      </m:oMath>
      <w:r>
        <w:rPr>
          <w:rFonts w:ascii="Times New Roman" w:eastAsia="宋体" w:hAnsi="Times New Roman"/>
          <w:color w:val="000000" w:themeColor="text1"/>
          <w:sz w:val="24"/>
          <w:szCs w:val="24"/>
          <w:lang w:eastAsia="en-US" w:bidi="en-US"/>
        </w:rPr>
        <w:t>D pairs</w:t>
      </w:r>
      <w:r w:rsidRPr="00CC799A">
        <w:rPr>
          <w:rFonts w:ascii="Times New Roman" w:eastAsia="宋体" w:hAnsi="Times New Roman"/>
          <w:color w:val="000000" w:themeColor="text1"/>
          <w:sz w:val="24"/>
          <w:szCs w:val="24"/>
          <w:lang w:eastAsia="en-US" w:bidi="en-US"/>
        </w:rPr>
        <w:t xml:space="preserve">. TIPW is estimated at discrete points in time; consequently, the recovery trajectory (expressed in terms of TIPW) is discretized into step functions. In addition, </w:t>
      </w:r>
      <w:r w:rsidRPr="00D4507B">
        <w:rPr>
          <w:rFonts w:ascii="Times New Roman" w:eastAsia="宋体" w:hAnsi="Times New Roman"/>
          <w:i/>
          <w:color w:val="000000" w:themeColor="text1"/>
          <w:sz w:val="24"/>
          <w:szCs w:val="24"/>
          <w:lang w:eastAsia="en-US" w:bidi="en-US"/>
        </w:rPr>
        <w:t xml:space="preserve">T = </w:t>
      </w:r>
      <w:r w:rsidRPr="00B56361">
        <w:rPr>
          <w:rFonts w:ascii="Times New Roman" w:eastAsia="宋体" w:hAnsi="Times New Roman"/>
          <w:color w:val="000000" w:themeColor="text1"/>
          <w:sz w:val="24"/>
          <w:szCs w:val="24"/>
          <w:lang w:eastAsia="en-US" w:bidi="en-US"/>
        </w:rPr>
        <w:t>{</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0</m:t>
            </m:r>
          </m:sub>
        </m:sSub>
      </m:oMath>
      <w:r w:rsidRPr="00D4507B">
        <w:rPr>
          <w:rFonts w:ascii="Times New Roman" w:eastAsia="宋体" w:hAnsi="Times New Roman"/>
          <w:i/>
          <w:color w:val="000000" w:themeColor="text1"/>
          <w:sz w:val="24"/>
          <w:szCs w:val="24"/>
          <w:lang w:eastAsia="en-US" w:bidi="en-US"/>
        </w:rPr>
        <w:t xml:space="preserve"> , </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1</m:t>
            </m:r>
          </m:sub>
        </m:sSub>
      </m:oMath>
      <w:r w:rsidRPr="00D4507B">
        <w:rPr>
          <w:rFonts w:ascii="Times New Roman" w:eastAsia="宋体" w:hAnsi="Times New Roman"/>
          <w:i/>
          <w:color w:val="000000" w:themeColor="text1"/>
          <w:sz w:val="24"/>
          <w:szCs w:val="24"/>
          <w:lang w:eastAsia="en-US" w:bidi="en-US"/>
        </w:rPr>
        <w:t xml:space="preserve">, …, </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k</m:t>
            </m:r>
          </m:sub>
        </m:sSub>
      </m:oMath>
      <w:r w:rsidRPr="00B56361">
        <w:rPr>
          <w:rFonts w:ascii="Times New Roman" w:eastAsia="宋体" w:hAnsi="Times New Roman"/>
          <w:color w:val="000000" w:themeColor="text1"/>
          <w:sz w:val="24"/>
          <w:szCs w:val="24"/>
          <w:lang w:eastAsia="en-US" w:bidi="en-US"/>
        </w:rPr>
        <w:t xml:space="preserve">} </w:t>
      </w:r>
      <w:r w:rsidRPr="00CC799A">
        <w:rPr>
          <w:rFonts w:ascii="Times New Roman" w:eastAsia="宋体" w:hAnsi="Times New Roman"/>
          <w:color w:val="000000" w:themeColor="text1"/>
          <w:sz w:val="24"/>
          <w:szCs w:val="24"/>
          <w:lang w:eastAsia="en-US" w:bidi="en-US"/>
        </w:rPr>
        <w:t xml:space="preserve">is set such that </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0</m:t>
            </m:r>
          </m:sub>
        </m:sSub>
      </m:oMath>
      <w:r w:rsidRPr="00D4507B">
        <w:rPr>
          <w:rFonts w:ascii="Times New Roman" w:eastAsia="宋体" w:hAnsi="Times New Roman"/>
          <w:i/>
          <w:color w:val="000000" w:themeColor="text1"/>
          <w:sz w:val="24"/>
          <w:szCs w:val="24"/>
          <w:lang w:eastAsia="en-US" w:bidi="en-US"/>
        </w:rPr>
        <w:t xml:space="preserve"> ≤ </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1</m:t>
            </m:r>
          </m:sub>
        </m:sSub>
      </m:oMath>
      <w:r w:rsidRPr="00D4507B">
        <w:rPr>
          <w:rFonts w:ascii="Times New Roman" w:eastAsia="宋体" w:hAnsi="Times New Roman"/>
          <w:i/>
          <w:color w:val="000000" w:themeColor="text1"/>
          <w:sz w:val="24"/>
          <w:szCs w:val="24"/>
          <w:lang w:eastAsia="en-US" w:bidi="en-US"/>
        </w:rPr>
        <w:t xml:space="preserve">  ≤ … ≤ </w:t>
      </w:r>
      <m:oMath>
        <m:sSub>
          <m:sSubPr>
            <m:ctrlPr>
              <w:rPr>
                <w:rFonts w:ascii="Cambria Math" w:eastAsia="宋体" w:hAnsi="Cambria Math"/>
                <w:i/>
                <w:color w:val="000000" w:themeColor="text1"/>
                <w:sz w:val="24"/>
                <w:szCs w:val="24"/>
                <w:lang w:eastAsia="en-US" w:bidi="en-US"/>
              </w:rPr>
            </m:ctrlPr>
          </m:sSubPr>
          <m:e>
            <m:r>
              <w:rPr>
                <w:rFonts w:ascii="Cambria Math" w:eastAsia="宋体" w:hAnsi="Cambria Math"/>
                <w:color w:val="000000" w:themeColor="text1"/>
                <w:sz w:val="24"/>
                <w:szCs w:val="24"/>
                <w:lang w:eastAsia="en-US" w:bidi="en-US"/>
              </w:rPr>
              <m:t>t</m:t>
            </m:r>
          </m:e>
          <m:sub>
            <m:r>
              <w:rPr>
                <w:rFonts w:ascii="Cambria Math" w:eastAsia="宋体" w:hAnsi="Cambria Math"/>
                <w:color w:val="000000" w:themeColor="text1"/>
                <w:sz w:val="24"/>
                <w:szCs w:val="24"/>
                <w:lang w:eastAsia="en-US" w:bidi="en-US"/>
              </w:rPr>
              <m:t>k</m:t>
            </m:r>
          </m:sub>
        </m:sSub>
      </m:oMath>
      <w:r w:rsidRPr="00CC799A">
        <w:rPr>
          <w:rFonts w:ascii="Times New Roman" w:eastAsia="宋体" w:hAnsi="Times New Roman"/>
          <w:color w:val="000000" w:themeColor="text1"/>
          <w:sz w:val="24"/>
          <w:szCs w:val="24"/>
          <w:lang w:eastAsia="en-US" w:bidi="en-US"/>
        </w:rPr>
        <w:t xml:space="preserve"> , in which the difference between any adjacent time points is a constant time increment </w:t>
      </w:r>
      <m:oMath>
        <m:r>
          <m:rPr>
            <m:sty m:val="p"/>
          </m:rPr>
          <w:rPr>
            <w:rFonts w:ascii="Cambria Math" w:eastAsia="宋体" w:hAnsi="Cambria Math"/>
            <w:color w:val="000000" w:themeColor="text1"/>
            <w:sz w:val="24"/>
            <w:szCs w:val="24"/>
            <w:lang w:eastAsia="en-US" w:bidi="en-US"/>
          </w:rPr>
          <m:t>∆t</m:t>
        </m:r>
      </m:oMath>
      <w:r w:rsidRPr="00CC799A">
        <w:rPr>
          <w:rFonts w:ascii="Times New Roman" w:eastAsia="宋体" w:hAnsi="Times New Roman"/>
          <w:color w:val="000000" w:themeColor="text1"/>
          <w:sz w:val="24"/>
          <w:szCs w:val="24"/>
          <w:lang w:eastAsia="en-US" w:bidi="en-US"/>
        </w:rPr>
        <w:t>.</w:t>
      </w:r>
      <w:r w:rsidRPr="004D03D9">
        <w:rPr>
          <w:rFonts w:ascii="Times New Roman" w:hAnsi="Times New Roman"/>
          <w:color w:val="000000" w:themeColor="text1"/>
        </w:rPr>
        <w:t xml:space="preserve"> </w:t>
      </w:r>
      <w:r w:rsidRPr="00CB69B8">
        <w:rPr>
          <w:rFonts w:ascii="Times" w:eastAsia="宋体" w:hAnsi="Times"/>
          <w:sz w:val="15"/>
          <w:szCs w:val="15"/>
        </w:rPr>
        <w:t> </w:t>
      </w:r>
      <w:r w:rsidRPr="00CC799A">
        <w:rPr>
          <w:rFonts w:ascii="Times New Roman" w:eastAsia="宋体" w:hAnsi="Times New Roman"/>
          <w:color w:val="000000" w:themeColor="text1"/>
          <w:sz w:val="24"/>
          <w:szCs w:val="24"/>
          <w:lang w:eastAsia="en-US" w:bidi="en-US"/>
        </w:rPr>
        <w:t>The recovery</w:t>
      </w:r>
      <w:r>
        <w:rPr>
          <w:rFonts w:ascii="Times New Roman" w:eastAsia="宋体" w:hAnsi="Times New Roman"/>
          <w:color w:val="000000" w:themeColor="text1"/>
          <w:sz w:val="24"/>
          <w:szCs w:val="24"/>
          <w:lang w:eastAsia="en-US" w:bidi="en-US"/>
        </w:rPr>
        <w:t xml:space="preserve"> </w:t>
      </w:r>
      <w:r w:rsidRPr="0086036E">
        <w:rPr>
          <w:rFonts w:ascii="Times New Roman" w:hAnsi="Times New Roman"/>
          <w:color w:val="000000" w:themeColor="text1"/>
          <w:sz w:val="24"/>
          <w:szCs w:val="24"/>
        </w:rPr>
        <w:t xml:space="preserve">scheduling problem is to determine an optimal schedule </w:t>
      </w:r>
      <m:oMath>
        <m:r>
          <m:rPr>
            <m:sty m:val="bi"/>
          </m:rPr>
          <w:rPr>
            <w:rFonts w:ascii="Cambria Math" w:hAnsi="Cambria Math"/>
            <w:color w:val="000000" w:themeColor="text1"/>
            <w:sz w:val="24"/>
            <w:szCs w:val="24"/>
          </w:rPr>
          <m:t>x</m:t>
        </m:r>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1</m:t>
                </m:r>
              </m:sub>
            </m:sSub>
            <m: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2</m:t>
                </m:r>
              </m:sub>
            </m:sSub>
            <m:r>
              <w:rPr>
                <w:rFonts w:ascii="Cambria Math" w:hAnsi="Cambria Math"/>
                <w:color w:val="000000" w:themeColor="text1"/>
                <w:sz w:val="24"/>
                <w:szCs w:val="24"/>
              </w:rPr>
              <m:t>,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c</m:t>
                </m:r>
              </m:sub>
            </m:sSub>
          </m:e>
        </m:d>
      </m:oMath>
      <w:r w:rsidRPr="0086036E">
        <w:rPr>
          <w:rFonts w:ascii="Times New Roman" w:hAnsi="Times New Roman"/>
          <w:color w:val="000000" w:themeColor="text1"/>
          <w:sz w:val="24"/>
          <w:szCs w:val="24"/>
        </w:rPr>
        <w:t xml:space="preserve"> </w:t>
      </w:r>
      <w:r>
        <w:rPr>
          <w:rFonts w:ascii="Times New Roman" w:hAnsi="Times New Roman"/>
          <w:color w:val="000000" w:themeColor="text1"/>
          <w:sz w:val="24"/>
          <w:szCs w:val="24"/>
        </w:rPr>
        <w:t>(c</w:t>
      </w:r>
      <w:r w:rsidRPr="0086036E">
        <w:rPr>
          <w:rFonts w:ascii="Times New Roman" w:hAnsi="Times New Roman"/>
          <w:color w:val="000000" w:themeColor="text1"/>
          <w:sz w:val="24"/>
          <w:szCs w:val="24"/>
        </w:rPr>
        <w:t xml:space="preserve"> = total number of damaged bridges) for the repair of all damaged bridges, where </w:t>
      </w:r>
      <m:oMath>
        <m:r>
          <m:rPr>
            <m:sty m:val="bi"/>
          </m:rPr>
          <w:rPr>
            <w:rFonts w:ascii="Cambria Math" w:hAnsi="Cambria Math"/>
            <w:color w:val="000000" w:themeColor="text1"/>
            <w:sz w:val="24"/>
            <w:szCs w:val="24"/>
          </w:rPr>
          <m:t>x</m:t>
        </m:r>
      </m:oMath>
      <w:r w:rsidRPr="0086036E">
        <w:rPr>
          <w:rFonts w:ascii="Times New Roman" w:hAnsi="Times New Roman"/>
          <w:color w:val="000000" w:themeColor="text1"/>
          <w:sz w:val="24"/>
          <w:szCs w:val="24"/>
        </w:rPr>
        <w:t xml:space="preserve"> is the time at which restoration is initiated for bridges such that network SRT are minimized.</w:t>
      </w:r>
      <w:r w:rsidRPr="0086036E">
        <w:rPr>
          <w:rFonts w:ascii="Times" w:hAnsi="Times"/>
          <w:sz w:val="15"/>
          <w:szCs w:val="15"/>
        </w:rPr>
        <w:t xml:space="preserve"> </w:t>
      </w:r>
      <w:r w:rsidRPr="00382992">
        <w:rPr>
          <w:rFonts w:ascii="Times" w:hAnsi="Times"/>
          <w:sz w:val="15"/>
          <w:szCs w:val="15"/>
        </w:rPr>
        <w:t> </w:t>
      </w:r>
    </w:p>
    <w:p w14:paraId="1A5B4015" w14:textId="77777777" w:rsidR="00935E56" w:rsidRPr="0076191D" w:rsidRDefault="00935E56" w:rsidP="00935E56">
      <w:pPr>
        <w:jc w:val="both"/>
        <w:rPr>
          <w:rFonts w:ascii="Times New Roman" w:hAnsi="Times New Roman"/>
          <w:color w:val="000000" w:themeColor="text1"/>
        </w:rPr>
      </w:pPr>
      <w:r w:rsidRPr="0086036E">
        <w:rPr>
          <w:rFonts w:ascii="Times New Roman" w:hAnsi="Times New Roman"/>
          <w:color w:val="000000" w:themeColor="text1"/>
        </w:rPr>
        <w:t xml:space="preserve">The SRT </w:t>
      </w:r>
      <w:r>
        <w:rPr>
          <w:rFonts w:ascii="Times New Roman" w:hAnsi="Times New Roman"/>
          <w:color w:val="000000" w:themeColor="text1"/>
        </w:rPr>
        <w:t>for owner o</w:t>
      </w:r>
      <w:r w:rsidRPr="0086036E">
        <w:rPr>
          <w:rFonts w:ascii="Times New Roman" w:hAnsi="Times New Roman"/>
          <w:color w:val="000000" w:themeColor="text1"/>
        </w:rPr>
        <w:t xml:space="preserve"> can then be approximated by:</w:t>
      </w:r>
    </w:p>
    <w:tbl>
      <w:tblPr>
        <w:tblStyle w:val="TableGrid"/>
        <w:tblW w:w="7108" w:type="dxa"/>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808"/>
      </w:tblGrid>
      <w:tr w:rsidR="00935E56" w14:paraId="3E808100" w14:textId="77777777" w:rsidTr="00935E56">
        <w:trPr>
          <w:trHeight w:val="998"/>
        </w:trPr>
        <w:tc>
          <w:tcPr>
            <w:tcW w:w="6300" w:type="dxa"/>
          </w:tcPr>
          <w:p w14:paraId="39B630B5" w14:textId="77777777" w:rsidR="00935E56" w:rsidRPr="00B06EF2" w:rsidRDefault="008C4B9B" w:rsidP="00935E56">
            <w:pPr>
              <w:pStyle w:val="ListParagraph"/>
              <w:ind w:left="0"/>
              <w:jc w:val="center"/>
              <w:rPr>
                <w:rFonts w:ascii="Times New Roman" w:hAnsi="Times New Roman"/>
                <w:color w:val="000000" w:themeColor="text1"/>
              </w:rPr>
            </w:pPr>
            <m:oMathPara>
              <m:oMathParaPr>
                <m:jc m:val="left"/>
              </m:oMathParaPr>
              <m:oMath>
                <m:sSub>
                  <m:sSubPr>
                    <m:ctrlPr>
                      <w:rPr>
                        <w:rFonts w:ascii="Cambria Math" w:hAnsi="Cambria Math"/>
                        <w:color w:val="000000" w:themeColor="text1"/>
                      </w:rPr>
                    </m:ctrlPr>
                  </m:sSubPr>
                  <m:e>
                    <m:r>
                      <w:rPr>
                        <w:rFonts w:ascii="Cambria Math" w:hAnsi="Cambria Math"/>
                        <w:color w:val="000000" w:themeColor="text1"/>
                      </w:rPr>
                      <m:t>u</m:t>
                    </m:r>
                  </m:e>
                  <m:sub>
                    <m:r>
                      <w:rPr>
                        <w:rFonts w:ascii="Cambria Math" w:hAnsi="Cambria Math"/>
                        <w:color w:val="000000" w:themeColor="text1"/>
                      </w:rPr>
                      <m:t>o</m:t>
                    </m:r>
                  </m:sub>
                </m:sSub>
                <m:d>
                  <m:dPr>
                    <m:ctrlPr>
                      <w:rPr>
                        <w:rFonts w:ascii="Cambria Math" w:hAnsi="Cambria Math"/>
                        <w:color w:val="000000" w:themeColor="text1"/>
                      </w:rPr>
                    </m:ctrlPr>
                  </m:dPr>
                  <m:e>
                    <m:r>
                      <w:rPr>
                        <w:rFonts w:ascii="Cambria Math" w:hAnsi="Cambria Math"/>
                        <w:color w:val="000000" w:themeColor="text1"/>
                      </w:rPr>
                      <m:t>x</m:t>
                    </m:r>
                  </m:e>
                </m:d>
                <m:r>
                  <m:rPr>
                    <m:sty m:val="p"/>
                  </m:rPr>
                  <w:rPr>
                    <w:rFonts w:ascii="Cambria Math" w:hAnsi="Cambria Math"/>
                    <w:color w:val="000000" w:themeColor="text1"/>
                  </w:rPr>
                  <m:t xml:space="preserve">= </m:t>
                </m:r>
                <m:f>
                  <m:fPr>
                    <m:ctrlPr>
                      <w:rPr>
                        <w:rFonts w:ascii="Cambria Math" w:hAnsi="Cambria Math"/>
                        <w:color w:val="000000" w:themeColor="text1"/>
                      </w:rPr>
                    </m:ctrlPr>
                  </m:fPr>
                  <m:num>
                    <m:nary>
                      <m:naryPr>
                        <m:limLoc m:val="undOvr"/>
                        <m:ctrlPr>
                          <w:rPr>
                            <w:rFonts w:ascii="Cambria Math" w:hAnsi="Cambria Math"/>
                            <w:color w:val="000000" w:themeColor="text1"/>
                          </w:rPr>
                        </m:ctrlPr>
                      </m:naryPr>
                      <m:sub>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
                              </m:rPr>
                              <w:rPr>
                                <w:rFonts w:ascii="Cambria Math" w:hAnsi="Cambria Math"/>
                                <w:color w:val="000000" w:themeColor="text1"/>
                              </w:rPr>
                              <m:t>0</m:t>
                            </m:r>
                          </m:sub>
                        </m:sSub>
                      </m:sub>
                      <m:sup>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
                              </m:rPr>
                              <w:rPr>
                                <w:rFonts w:ascii="Cambria Math" w:hAnsi="Cambria Math"/>
                                <w:color w:val="000000" w:themeColor="text1"/>
                              </w:rPr>
                              <m:t>0</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k</m:t>
                            </m:r>
                          </m:sub>
                        </m:sSub>
                      </m:sup>
                      <m:e>
                        <m:sSub>
                          <m:sSubPr>
                            <m:ctrlPr>
                              <w:rPr>
                                <w:rFonts w:ascii="Cambria Math" w:eastAsiaTheme="minorEastAsia" w:hAnsi="Cambria Math"/>
                                <w:color w:val="000000" w:themeColor="text1"/>
                                <w:lang w:eastAsia="zh-CN" w:bidi="ar-SA"/>
                              </w:rPr>
                            </m:ctrlPr>
                          </m:sSubPr>
                          <m:e>
                            <m:r>
                              <w:rPr>
                                <w:rFonts w:ascii="Cambria Math" w:hAnsi="Cambria Math"/>
                                <w:color w:val="000000" w:themeColor="text1"/>
                              </w:rPr>
                              <m:t>Q</m:t>
                            </m:r>
                          </m:e>
                          <m:sub>
                            <m:r>
                              <w:rPr>
                                <w:rFonts w:ascii="Cambria Math" w:hAnsi="Cambria Math"/>
                                <w:color w:val="000000" w:themeColor="text1"/>
                              </w:rPr>
                              <m:t>o</m:t>
                            </m:r>
                          </m:sub>
                        </m:sSub>
                        <m:r>
                          <m:rPr>
                            <m:sty m:val="p"/>
                          </m:rPr>
                          <w:rPr>
                            <w:rFonts w:ascii="Cambria Math" w:hAnsi="Cambria Math"/>
                            <w:color w:val="000000" w:themeColor="text1"/>
                          </w:rPr>
                          <m:t>(</m:t>
                        </m:r>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r>
                          <m:rPr>
                            <m:sty m:val="p"/>
                          </m:rPr>
                          <w:rPr>
                            <w:rFonts w:ascii="Cambria Math" w:hAnsi="Cambria Math"/>
                            <w:color w:val="000000" w:themeColor="text1"/>
                          </w:rPr>
                          <m:t xml:space="preserve"> - </m:t>
                        </m:r>
                        <m:sSub>
                          <m:sSubPr>
                            <m:ctrlPr>
                              <w:rPr>
                                <w:rFonts w:ascii="Cambria Math" w:hAnsi="Cambria Math"/>
                                <w:color w:val="000000" w:themeColor="text1"/>
                              </w:rPr>
                            </m:ctrlPr>
                          </m:sSubPr>
                          <m:e>
                            <m:r>
                              <w:rPr>
                                <w:rFonts w:ascii="Cambria Math" w:hAnsi="Cambria Math"/>
                                <w:color w:val="000000" w:themeColor="text1"/>
                              </w:rPr>
                              <m:t>t</m:t>
                            </m:r>
                          </m:e>
                          <m:sub>
                            <m:r>
                              <m:rPr>
                                <m:sty m:val="p"/>
                              </m:rPr>
                              <w:rPr>
                                <w:rFonts w:ascii="Cambria Math" w:hAnsi="Cambria Math"/>
                                <w:color w:val="000000" w:themeColor="text1"/>
                              </w:rPr>
                              <m:t>0</m:t>
                            </m:r>
                          </m:sub>
                        </m:sSub>
                        <m:r>
                          <m:rPr>
                            <m:sty m:val="p"/>
                          </m:rPr>
                          <w:rPr>
                            <w:rFonts w:ascii="Cambria Math" w:hAnsi="Cambria Math"/>
                            <w:color w:val="000000" w:themeColor="text1"/>
                          </w:rPr>
                          <m:t>)</m:t>
                        </m:r>
                        <m:box>
                          <m:boxPr>
                            <m:diff m:val="1"/>
                            <m:ctrlPr>
                              <w:rPr>
                                <w:rFonts w:ascii="Cambria Math" w:hAnsi="Cambria Math"/>
                                <w:color w:val="000000" w:themeColor="text1"/>
                              </w:rPr>
                            </m:ctrlPr>
                          </m:boxPr>
                          <m:e>
                            <m:r>
                              <w:rPr>
                                <w:rFonts w:ascii="Cambria Math" w:hAnsi="Cambria Math"/>
                                <w:color w:val="000000" w:themeColor="text1"/>
                              </w:rPr>
                              <m:t>dt</m:t>
                            </m:r>
                          </m:e>
                        </m:box>
                        <m:r>
                          <m:rPr>
                            <m:sty m:val="p"/>
                          </m:rPr>
                          <w:rPr>
                            <w:rFonts w:ascii="Cambria Math" w:hAnsi="Cambria Math"/>
                            <w:color w:val="000000" w:themeColor="text1"/>
                          </w:rPr>
                          <m:t xml:space="preserve">  </m:t>
                        </m:r>
                      </m:e>
                    </m:nary>
                  </m:num>
                  <m:den>
                    <m:nary>
                      <m:naryPr>
                        <m:limLoc m:val="undOvr"/>
                        <m:ctrlPr>
                          <w:rPr>
                            <w:rFonts w:ascii="Cambria Math" w:hAnsi="Cambria Math"/>
                            <w:color w:val="000000" w:themeColor="text1"/>
                          </w:rPr>
                        </m:ctrlPr>
                      </m:naryPr>
                      <m:sub>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
                              </m:rPr>
                              <w:rPr>
                                <w:rFonts w:ascii="Cambria Math" w:hAnsi="Cambria Math"/>
                                <w:color w:val="000000" w:themeColor="text1"/>
                              </w:rPr>
                              <m:t>0</m:t>
                            </m:r>
                          </m:sub>
                        </m:sSub>
                      </m:sub>
                      <m:sup>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
                              </m:rPr>
                              <w:rPr>
                                <w:rFonts w:ascii="Cambria Math" w:hAnsi="Cambria Math"/>
                                <w:color w:val="000000" w:themeColor="text1"/>
                              </w:rPr>
                              <m:t>0</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k</m:t>
                            </m:r>
                          </m:sub>
                        </m:sSub>
                      </m:sup>
                      <m:e>
                        <m:sSub>
                          <m:sSubPr>
                            <m:ctrlPr>
                              <w:rPr>
                                <w:rFonts w:ascii="Cambria Math" w:eastAsiaTheme="minorEastAsia" w:hAnsi="Cambria Math"/>
                                <w:color w:val="000000" w:themeColor="text1"/>
                                <w:lang w:eastAsia="zh-CN" w:bidi="ar-SA"/>
                              </w:rPr>
                            </m:ctrlPr>
                          </m:sSubPr>
                          <m:e>
                            <m:r>
                              <w:rPr>
                                <w:rFonts w:ascii="Cambria Math" w:hAnsi="Cambria Math"/>
                                <w:color w:val="000000" w:themeColor="text1"/>
                              </w:rPr>
                              <m:t>Q</m:t>
                            </m:r>
                          </m:e>
                          <m:sub>
                            <m:r>
                              <w:rPr>
                                <w:rFonts w:ascii="Cambria Math" w:hAnsi="Cambria Math"/>
                                <w:color w:val="000000" w:themeColor="text1"/>
                              </w:rPr>
                              <m:t>o</m:t>
                            </m:r>
                          </m:sub>
                        </m:sSub>
                        <m:r>
                          <m:rPr>
                            <m:sty m:val="p"/>
                          </m:rPr>
                          <w:rPr>
                            <w:rFonts w:ascii="Cambria Math" w:hAnsi="Cambria Math"/>
                            <w:color w:val="000000" w:themeColor="text1"/>
                          </w:rPr>
                          <m:t>(</m:t>
                        </m:r>
                        <m:r>
                          <w:rPr>
                            <w:rFonts w:ascii="Cambria Math" w:hAnsi="Cambria Math"/>
                            <w:color w:val="000000" w:themeColor="text1"/>
                          </w:rPr>
                          <m:t>t</m:t>
                        </m:r>
                        <m:r>
                          <m:rPr>
                            <m:sty m:val="p"/>
                          </m:rPr>
                          <w:rPr>
                            <w:rFonts w:ascii="Cambria Math" w:hAnsi="Cambria Math"/>
                            <w:color w:val="000000" w:themeColor="text1"/>
                          </w:rPr>
                          <m:t>)</m:t>
                        </m:r>
                        <m:box>
                          <m:boxPr>
                            <m:diff m:val="1"/>
                            <m:ctrlPr>
                              <w:rPr>
                                <w:rFonts w:ascii="Cambria Math" w:hAnsi="Cambria Math"/>
                                <w:color w:val="000000" w:themeColor="text1"/>
                              </w:rPr>
                            </m:ctrlPr>
                          </m:boxPr>
                          <m:e>
                            <m:r>
                              <w:rPr>
                                <w:rFonts w:ascii="Cambria Math" w:hAnsi="Cambria Math"/>
                                <w:color w:val="000000" w:themeColor="text1"/>
                              </w:rPr>
                              <m:t>dt</m:t>
                            </m:r>
                          </m:e>
                        </m:box>
                        <m:r>
                          <m:rPr>
                            <m:sty m:val="p"/>
                          </m:rPr>
                          <w:rPr>
                            <w:rFonts w:ascii="Cambria Math" w:hAnsi="Cambria Math"/>
                            <w:color w:val="000000" w:themeColor="text1"/>
                          </w:rPr>
                          <m:t xml:space="preserve">  </m:t>
                        </m:r>
                      </m:e>
                    </m:nary>
                  </m:den>
                </m:f>
                <m:r>
                  <m:rPr>
                    <m:sty m:val="p"/>
                  </m:rPr>
                  <w:rPr>
                    <w:rFonts w:ascii="Cambria Math" w:hAnsi="Cambria Math"/>
                    <w:color w:val="000000" w:themeColor="text1"/>
                  </w:rPr>
                  <m:t xml:space="preserve">≈ </m:t>
                </m:r>
                <m:f>
                  <m:fPr>
                    <m:ctrlPr>
                      <w:rPr>
                        <w:rFonts w:ascii="Cambria Math" w:hAnsi="Cambria Math"/>
                        <w:color w:val="000000" w:themeColor="text1"/>
                      </w:rPr>
                    </m:ctrlPr>
                  </m:fPr>
                  <m:num>
                    <m:nary>
                      <m:naryPr>
                        <m:chr m:val="∑"/>
                        <m:limLoc m:val="undOvr"/>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color w:val="000000" w:themeColor="text1"/>
                          </w:rPr>
                          <m:t>=0</m:t>
                        </m:r>
                      </m:sub>
                      <m:sup>
                        <m:r>
                          <w:rPr>
                            <w:rFonts w:ascii="Cambria Math" w:hAnsi="Cambria Math"/>
                            <w:color w:val="000000" w:themeColor="text1"/>
                          </w:rPr>
                          <m:t>k</m:t>
                        </m:r>
                      </m:sup>
                      <m:e>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sSub>
                          <m:sSubPr>
                            <m:ctrlPr>
                              <w:rPr>
                                <w:rFonts w:ascii="Cambria Math" w:eastAsiaTheme="minorEastAsia" w:hAnsi="Cambria Math"/>
                                <w:color w:val="000000" w:themeColor="text1"/>
                                <w:lang w:eastAsia="zh-CN" w:bidi="ar-SA"/>
                              </w:rPr>
                            </m:ctrlPr>
                          </m:sSubPr>
                          <m:e>
                            <m:r>
                              <w:rPr>
                                <w:rFonts w:ascii="Cambria Math" w:eastAsiaTheme="minorEastAsia" w:hAnsi="Cambria Math"/>
                                <w:color w:val="000000" w:themeColor="text1"/>
                                <w:lang w:eastAsia="zh-CN" w:bidi="ar-SA"/>
                              </w:rPr>
                              <m:t>Q</m:t>
                            </m:r>
                          </m:e>
                          <m:sub>
                            <m:r>
                              <w:rPr>
                                <w:rFonts w:ascii="Cambria Math" w:eastAsiaTheme="minorEastAsia" w:hAnsi="Cambria Math"/>
                                <w:color w:val="000000" w:themeColor="text1"/>
                                <w:lang w:eastAsia="zh-CN" w:bidi="ar-SA"/>
                              </w:rPr>
                              <m:t>o</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e>
                    </m:nary>
                    <m:r>
                      <m:rPr>
                        <m:sty m:val="p"/>
                      </m:rPr>
                      <w:rPr>
                        <w:rFonts w:ascii="Cambria Math" w:hAnsi="Cambria Math"/>
                        <w:color w:val="000000" w:themeColor="text1"/>
                      </w:rPr>
                      <m:t>)∆</m:t>
                    </m:r>
                    <m:r>
                      <w:rPr>
                        <w:rFonts w:ascii="Cambria Math" w:hAnsi="Cambria Math"/>
                        <w:color w:val="000000" w:themeColor="text1"/>
                      </w:rPr>
                      <m:t>t</m:t>
                    </m:r>
                  </m:num>
                  <m:den>
                    <m:nary>
                      <m:naryPr>
                        <m:chr m:val="∑"/>
                        <m:limLoc m:val="undOvr"/>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color w:val="000000" w:themeColor="text1"/>
                          </w:rPr>
                          <m:t>=0</m:t>
                        </m:r>
                      </m:sub>
                      <m:sup>
                        <m:r>
                          <w:rPr>
                            <w:rFonts w:ascii="Cambria Math" w:hAnsi="Cambria Math"/>
                            <w:color w:val="000000" w:themeColor="text1"/>
                          </w:rPr>
                          <m:t>k</m:t>
                        </m:r>
                      </m:sup>
                      <m:e>
                        <m:sSub>
                          <m:sSubPr>
                            <m:ctrlPr>
                              <w:rPr>
                                <w:rFonts w:ascii="Cambria Math" w:eastAsiaTheme="minorEastAsia" w:hAnsi="Cambria Math"/>
                                <w:color w:val="000000" w:themeColor="text1"/>
                                <w:lang w:eastAsia="zh-CN" w:bidi="ar-SA"/>
                              </w:rPr>
                            </m:ctrlPr>
                          </m:sSubPr>
                          <m:e>
                            <m:r>
                              <w:rPr>
                                <w:rFonts w:ascii="Cambria Math" w:eastAsiaTheme="minorEastAsia" w:hAnsi="Cambria Math"/>
                                <w:color w:val="000000" w:themeColor="text1"/>
                                <w:lang w:eastAsia="zh-CN" w:bidi="ar-SA"/>
                              </w:rPr>
                              <m:t>Q</m:t>
                            </m:r>
                          </m:e>
                          <m:sub>
                            <m:r>
                              <w:rPr>
                                <w:rFonts w:ascii="Cambria Math" w:eastAsiaTheme="minorEastAsia" w:hAnsi="Cambria Math"/>
                                <w:color w:val="000000" w:themeColor="text1"/>
                                <w:lang w:eastAsia="zh-CN" w:bidi="ar-SA"/>
                              </w:rPr>
                              <m:t>o</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e>
                    </m:nary>
                    <m:r>
                      <m:rPr>
                        <m:sty m:val="p"/>
                      </m:rPr>
                      <w:rPr>
                        <w:rFonts w:ascii="Cambria Math" w:hAnsi="Cambria Math"/>
                        <w:color w:val="000000" w:themeColor="text1"/>
                      </w:rPr>
                      <m:t>)∆</m:t>
                    </m:r>
                    <m:r>
                      <w:rPr>
                        <w:rFonts w:ascii="Cambria Math" w:hAnsi="Cambria Math"/>
                        <w:color w:val="000000" w:themeColor="text1"/>
                      </w:rPr>
                      <m:t>t</m:t>
                    </m:r>
                  </m:den>
                </m:f>
              </m:oMath>
            </m:oMathPara>
          </w:p>
        </w:tc>
        <w:tc>
          <w:tcPr>
            <w:tcW w:w="808" w:type="dxa"/>
          </w:tcPr>
          <w:p w14:paraId="1D7769BF" w14:textId="77777777" w:rsidR="00935E56" w:rsidRDefault="00935E56" w:rsidP="00935E56">
            <w:pPr>
              <w:pStyle w:val="ListParagraph"/>
              <w:ind w:left="0"/>
              <w:jc w:val="center"/>
              <w:rPr>
                <w:rFonts w:ascii="Times New Roman" w:hAnsi="Times New Roman"/>
                <w:color w:val="000000" w:themeColor="text1"/>
              </w:rPr>
            </w:pPr>
          </w:p>
          <w:p w14:paraId="09207DA3" w14:textId="77777777" w:rsidR="00935E56" w:rsidRDefault="00935E56" w:rsidP="00935E56">
            <w:pPr>
              <w:pStyle w:val="ListParagraph"/>
              <w:ind w:left="0"/>
              <w:jc w:val="right"/>
              <w:rPr>
                <w:rFonts w:ascii="Times New Roman" w:hAnsi="Times New Roman"/>
                <w:color w:val="000000" w:themeColor="text1"/>
              </w:rPr>
            </w:pPr>
            <w:r>
              <w:rPr>
                <w:rFonts w:ascii="Times New Roman" w:hAnsi="Times New Roman"/>
                <w:color w:val="000000" w:themeColor="text1"/>
              </w:rPr>
              <w:t>(7)</w:t>
            </w:r>
          </w:p>
        </w:tc>
      </w:tr>
    </w:tbl>
    <w:p w14:paraId="62E1ABF9" w14:textId="77777777" w:rsidR="00935E56" w:rsidRPr="009210DD" w:rsidRDefault="00935E56" w:rsidP="00935E56">
      <w:pPr>
        <w:rPr>
          <w:rFonts w:ascii="Times New Roman" w:hAnsi="Times New Roman"/>
          <w:color w:val="000000" w:themeColor="text1"/>
        </w:rPr>
      </w:pPr>
    </w:p>
    <w:p w14:paraId="068F5A89" w14:textId="77777777" w:rsidR="00935E56" w:rsidRDefault="00935E56" w:rsidP="00935E56">
      <w:pPr>
        <w:jc w:val="both"/>
      </w:pPr>
      <w:r>
        <w:tab/>
        <w:t xml:space="preserve">We can form the game as strategic form (or normal form), which is a way to describe a game using a matrix and is the appropriate description of a simultaneous game. The strategic form allows us to quickly analyze each possible outcome of a game. Figure 5 illustrates two players strategic form. </w:t>
      </w:r>
    </w:p>
    <w:p w14:paraId="4490DC89" w14:textId="77777777" w:rsidR="00935E56" w:rsidRDefault="00935E56" w:rsidP="00935E56">
      <w:pPr>
        <w:spacing w:line="240" w:lineRule="auto"/>
      </w:pPr>
      <w:r>
        <w:br w:type="page"/>
      </w:r>
    </w:p>
    <w:p w14:paraId="04695867" w14:textId="77777777" w:rsidR="00935E56" w:rsidRDefault="00935E56" w:rsidP="00935E56">
      <w:pPr>
        <w:rPr>
          <w:lang w:eastAsia="zh-CN"/>
        </w:rPr>
      </w:pPr>
      <w:r>
        <w:rPr>
          <w:noProof/>
          <w:lang w:eastAsia="zh-CN" w:bidi="ar-SA"/>
        </w:rPr>
        <w:lastRenderedPageBreak/>
        <w:drawing>
          <wp:inline distT="0" distB="0" distL="0" distR="0" wp14:anchorId="6EC76EFF" wp14:editId="73FA178E">
            <wp:extent cx="4987502" cy="1239237"/>
            <wp:effectExtent l="0" t="0" r="0" b="5715"/>
            <wp:docPr id="15" name="Picture 15" descr="../Screen%20Shot%202017-11-21%20at%201.00.0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7-11-21%20at%201.00.04%20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6769" cy="1244024"/>
                    </a:xfrm>
                    <a:prstGeom prst="rect">
                      <a:avLst/>
                    </a:prstGeom>
                    <a:noFill/>
                    <a:ln>
                      <a:noFill/>
                    </a:ln>
                  </pic:spPr>
                </pic:pic>
              </a:graphicData>
            </a:graphic>
          </wp:inline>
        </w:drawing>
      </w:r>
    </w:p>
    <w:p w14:paraId="587118B8" w14:textId="77777777" w:rsidR="00935E56" w:rsidRDefault="003C7AB2" w:rsidP="003C7AB2">
      <w:pPr>
        <w:pStyle w:val="Caption"/>
        <w:jc w:val="center"/>
      </w:pPr>
      <w:bookmarkStart w:id="25" w:name="_Toc500416114"/>
      <w:r>
        <w:t xml:space="preserve">Figure </w:t>
      </w:r>
      <w:fldSimple w:instr=" SEQ Figure \* ARABIC ">
        <w:r w:rsidR="00F41DC9">
          <w:rPr>
            <w:noProof/>
          </w:rPr>
          <w:t>6</w:t>
        </w:r>
      </w:fldSimple>
      <w:r>
        <w:t xml:space="preserve"> </w:t>
      </w:r>
      <w:r w:rsidR="00935E56">
        <w:t>Strategic form game</w:t>
      </w:r>
      <w:bookmarkEnd w:id="25"/>
    </w:p>
    <w:p w14:paraId="05CE389E" w14:textId="77777777" w:rsidR="00935E56" w:rsidRPr="00B56361" w:rsidRDefault="00935E56" w:rsidP="00935E56"/>
    <w:p w14:paraId="535EBCD8" w14:textId="77777777" w:rsidR="00935E56" w:rsidRPr="00631E7F" w:rsidRDefault="00935E56" w:rsidP="00935E56">
      <w:pPr>
        <w:jc w:val="both"/>
        <w:rPr>
          <w:lang w:eastAsia="zh-CN"/>
        </w:rPr>
      </w:pPr>
      <w:r>
        <w:tab/>
        <w:t xml:space="preserve">In Figure 6, if player 1 chooses strategy L and player 2 chooses strategy </w:t>
      </w:r>
      <w:r w:rsidRPr="00F26F36">
        <w:rPr>
          <w:i/>
        </w:rPr>
        <w:t>A</w:t>
      </w:r>
      <w:r>
        <w:t xml:space="preserve">, the set of payoffs given by the outcome is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(L, A)</m:t>
        </m:r>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(L, A)</m:t>
        </m:r>
      </m:oMath>
      <w:r>
        <w:t xml:space="preserve">. </w:t>
      </w:r>
      <w:r>
        <w:rPr>
          <w:lang w:eastAsia="zh-CN"/>
        </w:rPr>
        <w:t xml:space="preserve">The player, use a different </w:t>
      </w:r>
      <w:r w:rsidRPr="00987594">
        <w:rPr>
          <w:lang w:eastAsia="zh-CN"/>
        </w:rPr>
        <w:t>schedule sequence as a strategy. If each bridge owner owns more than 2 bridges, the</w:t>
      </w:r>
      <w:r>
        <w:rPr>
          <w:lang w:eastAsia="zh-CN"/>
        </w:rPr>
        <w:t xml:space="preserve"> strategies of owners will be more than 2. Finitely repeated game should be considered. Writing down the strategy space for a repeated game is difficult, even if the game is repeated only two rounds. For example, consider the finitely repeated game strategies for Figure 7 to play twice. For player 1,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1</m:t>
            </m:r>
          </m:sub>
        </m:sSub>
        <m:r>
          <w:rPr>
            <w:rFonts w:ascii="Cambria Math" w:hAnsi="Cambria Math"/>
            <w:lang w:eastAsia="zh-CN"/>
          </w:rPr>
          <m:t xml:space="preserve"> </m:t>
        </m:r>
      </m:oMath>
      <w:r>
        <w:rPr>
          <w:lang w:eastAsia="zh-CN"/>
        </w:rPr>
        <w:t xml:space="preserve">or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1</m:t>
            </m:r>
          </m:sub>
        </m:sSub>
      </m:oMath>
      <w:r>
        <w:rPr>
          <w:lang w:eastAsia="zh-CN"/>
        </w:rPr>
        <w:t xml:space="preserve"> are two possible moves in round one. For the second round, player 1 can pick whether to go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2</m:t>
            </m:r>
          </m:sub>
        </m:sSub>
        <m:r>
          <w:rPr>
            <w:rFonts w:ascii="Cambria Math" w:hAnsi="Cambria Math"/>
            <w:lang w:eastAsia="zh-CN"/>
          </w:rPr>
          <m:t xml:space="preserve"> </m:t>
        </m:r>
      </m:oMath>
      <w:r>
        <w:rPr>
          <w:lang w:eastAsia="zh-CN"/>
        </w:rPr>
        <w:t xml:space="preserve">or </w:t>
      </w:r>
      <m:oMath>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2</m:t>
            </m:r>
          </m:sub>
        </m:sSub>
      </m:oMath>
      <w:r>
        <w:rPr>
          <w:lang w:eastAsia="zh-CN"/>
        </w:rPr>
        <w:t>. For the first</w:t>
      </w:r>
      <m:oMath>
        <m:r>
          <w:rPr>
            <w:rFonts w:ascii="Cambria Math" w:hAnsi="Cambria Math"/>
            <w:lang w:eastAsia="zh-CN"/>
          </w:rPr>
          <m:t>-</m:t>
        </m:r>
      </m:oMath>
      <w:r>
        <w:rPr>
          <w:lang w:eastAsia="zh-CN"/>
        </w:rPr>
        <w:t>round strategies are: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1</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1</m:t>
            </m:r>
          </m:sub>
        </m:sSub>
        <m:r>
          <w:rPr>
            <w:rFonts w:ascii="Cambria Math" w:hAnsi="Cambria Math"/>
            <w:lang w:eastAsia="zh-CN"/>
          </w:rPr>
          <m:t xml:space="preserve"> ), </m:t>
        </m:r>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1</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1</m:t>
                </m:r>
              </m:sub>
            </m:sSub>
            <m:r>
              <w:rPr>
                <w:rFonts w:ascii="Cambria Math" w:hAnsi="Cambria Math"/>
                <w:lang w:eastAsia="zh-CN"/>
              </w:rPr>
              <m:t xml:space="preserve"> </m:t>
            </m:r>
          </m:e>
        </m:d>
        <m:r>
          <w:rPr>
            <w:rFonts w:ascii="Cambria Math" w:hAnsi="Cambria Math"/>
            <w:lang w:eastAsia="zh-CN"/>
          </w:rPr>
          <m:t xml:space="preserve">, </m:t>
        </m:r>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1</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1</m:t>
                </m:r>
              </m:sub>
            </m:sSub>
            <m:r>
              <w:rPr>
                <w:rFonts w:ascii="Cambria Math" w:hAnsi="Cambria Math"/>
                <w:lang w:eastAsia="zh-CN"/>
              </w:rPr>
              <m:t xml:space="preserve"> </m:t>
            </m:r>
          </m:e>
        </m:d>
        <m:r>
          <w:rPr>
            <w:rFonts w:ascii="Cambria Math" w:hAnsi="Cambria Math"/>
            <w:lang w:eastAsia="zh-CN"/>
          </w:rPr>
          <m:t>, (</m:t>
        </m:r>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1</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1</m:t>
            </m:r>
          </m:sub>
        </m:sSub>
        <m:r>
          <w:rPr>
            <w:rFonts w:ascii="Cambria Math" w:hAnsi="Cambria Math"/>
            <w:lang w:eastAsia="zh-CN"/>
          </w:rPr>
          <m:t>)</m:t>
        </m:r>
      </m:oMath>
      <w:r>
        <w:rPr>
          <w:lang w:eastAsia="zh-CN"/>
        </w:rPr>
        <w:t>. For the second</w:t>
      </w:r>
      <m:oMath>
        <m:r>
          <w:rPr>
            <w:rFonts w:ascii="Cambria Math" w:hAnsi="Cambria Math"/>
            <w:lang w:eastAsia="zh-CN"/>
          </w:rPr>
          <m:t>-</m:t>
        </m:r>
      </m:oMath>
      <w:r>
        <w:rPr>
          <w:lang w:eastAsia="zh-CN"/>
        </w:rPr>
        <w:t>round, there are16 strategy sets which is illustrated in Figure 6.</w:t>
      </w:r>
      <w:r w:rsidRPr="004641BF">
        <w:t xml:space="preserve"> </w:t>
      </w:r>
      <w:r>
        <w:t xml:space="preserve">As we can see, the number of strategies increase rapidly. </w:t>
      </w:r>
    </w:p>
    <w:p w14:paraId="747F9431" w14:textId="77777777" w:rsidR="00935E56" w:rsidRDefault="00935E56" w:rsidP="00935E56">
      <w:pPr>
        <w:rPr>
          <w:lang w:eastAsia="zh-CN"/>
        </w:rPr>
      </w:pPr>
      <w:r>
        <w:rPr>
          <w:noProof/>
          <w:lang w:eastAsia="zh-CN" w:bidi="ar-SA"/>
        </w:rPr>
        <w:lastRenderedPageBreak/>
        <w:drawing>
          <wp:inline distT="0" distB="0" distL="0" distR="0" wp14:anchorId="5C66AA94" wp14:editId="69AAE3AD">
            <wp:extent cx="5254823" cy="3202940"/>
            <wp:effectExtent l="0" t="0" r="3175" b="0"/>
            <wp:docPr id="16" name="Picture 16" descr="Screen%20Shot%202017-12-07%20at%2011.34.38%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12-07%20at%2011.34.38%20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8522" cy="3205195"/>
                    </a:xfrm>
                    <a:prstGeom prst="rect">
                      <a:avLst/>
                    </a:prstGeom>
                    <a:noFill/>
                    <a:ln>
                      <a:noFill/>
                    </a:ln>
                  </pic:spPr>
                </pic:pic>
              </a:graphicData>
            </a:graphic>
          </wp:inline>
        </w:drawing>
      </w:r>
    </w:p>
    <w:p w14:paraId="5D6500F4" w14:textId="77777777" w:rsidR="00935E56" w:rsidRDefault="003C7AB2" w:rsidP="003C7AB2">
      <w:pPr>
        <w:pStyle w:val="Caption"/>
        <w:jc w:val="center"/>
      </w:pPr>
      <w:bookmarkStart w:id="26" w:name="_Toc500416115"/>
      <w:r>
        <w:t xml:space="preserve">Figure </w:t>
      </w:r>
      <w:fldSimple w:instr=" SEQ Figure \* ARABIC ">
        <w:r w:rsidR="00F41DC9">
          <w:rPr>
            <w:noProof/>
          </w:rPr>
          <w:t>7</w:t>
        </w:r>
      </w:fldSimple>
      <w:r>
        <w:t xml:space="preserve"> </w:t>
      </w:r>
      <w:r w:rsidR="00935E56">
        <w:t>Strategic form of a 2-round finitely repeated game</w:t>
      </w:r>
      <w:bookmarkEnd w:id="26"/>
    </w:p>
    <w:p w14:paraId="06E272E0" w14:textId="77777777" w:rsidR="00935E56" w:rsidRPr="00B54295" w:rsidRDefault="00935E56" w:rsidP="00935E56"/>
    <w:p w14:paraId="385DB3DF" w14:textId="77777777" w:rsidR="00935E56" w:rsidRPr="000B4788" w:rsidRDefault="00935E56" w:rsidP="00935E56">
      <w:pPr>
        <w:jc w:val="both"/>
        <w:rPr>
          <w:rFonts w:ascii="Times New Roman" w:hAnsi="Times New Roman"/>
          <w:color w:val="000000" w:themeColor="text1"/>
        </w:rPr>
      </w:pPr>
      <w:r>
        <w:tab/>
        <w:t>As long as there is a known, finite end, there will be no change in the equilibrium outcome of a game with unique equilibrium. SRT presents how efficient the repair is, each owner likely accepts the sequence of repair which can generate the minimum SRT.</w:t>
      </w:r>
      <w:r w:rsidRPr="000B4788">
        <w:t xml:space="preserve"> </w:t>
      </w:r>
      <w:r>
        <w:t>The recent research shows the different sequence of scheduling leads to unique results with high possibility (</w:t>
      </w:r>
      <w:r w:rsidRPr="005443BC">
        <w:rPr>
          <w:color w:val="0432FF"/>
        </w:rPr>
        <w:t>Zhang et.,al 2017</w:t>
      </w:r>
      <w:r>
        <w:rPr>
          <w:color w:val="0432FF"/>
        </w:rPr>
        <w:t>a</w:t>
      </w:r>
      <w:r>
        <w:t>). Both players can achieve the minimum SRT by a specific repair sequence, and any change from either player, will change SRT. Therefore, the minimum SRTs will be the Nash equilibrium solution for the game.</w:t>
      </w:r>
    </w:p>
    <w:p w14:paraId="7DCA4A33" w14:textId="77777777" w:rsidR="00935E56" w:rsidRDefault="00935E56" w:rsidP="00935E56">
      <w:pPr>
        <w:spacing w:line="240" w:lineRule="auto"/>
        <w:rPr>
          <w:rFonts w:asciiTheme="majorHAnsi" w:hAnsiTheme="majorHAnsi"/>
          <w:b/>
          <w:bCs/>
          <w:sz w:val="28"/>
          <w:szCs w:val="32"/>
        </w:rPr>
      </w:pPr>
      <w:r>
        <w:br w:type="page"/>
      </w:r>
    </w:p>
    <w:p w14:paraId="548D7EB6" w14:textId="77777777" w:rsidR="00935E56" w:rsidRDefault="00935E56" w:rsidP="00F41DC9">
      <w:pPr>
        <w:pStyle w:val="Heading1"/>
      </w:pPr>
      <w:bookmarkStart w:id="27" w:name="_Toc500416133"/>
      <w:r w:rsidRPr="000F56FF">
        <w:lastRenderedPageBreak/>
        <w:t xml:space="preserve">Chapter </w:t>
      </w:r>
      <w:r>
        <w:t>4</w:t>
      </w:r>
      <w:r w:rsidRPr="000F56FF">
        <w:t xml:space="preserve">: </w:t>
      </w:r>
      <w:r>
        <w:t>Numerical Example</w:t>
      </w:r>
      <w:bookmarkEnd w:id="27"/>
    </w:p>
    <w:p w14:paraId="5342F371" w14:textId="77777777" w:rsidR="00935E56" w:rsidRDefault="00935E56" w:rsidP="00935E56">
      <w:pPr>
        <w:ind w:firstLine="720"/>
        <w:jc w:val="both"/>
      </w:pPr>
      <w:r>
        <w:t xml:space="preserve">In this chapter, a high – level road-bridge network in Memphis of Shelby county in Tennessee is used for the model introduced in Chapter 3. This network based on interstate highways, contains 34 nodes, 46 edges and 24 bridges. There are two bridge owners in this network, State Highway Agency (Owner 1) and City or Municipal Highway Agency (Owner 4), which are marked in Figure 8. Owner 1 owns 16 bridges and Owner 4 owns 8 bridges. </w:t>
      </w:r>
    </w:p>
    <w:p w14:paraId="4A822266" w14:textId="77777777" w:rsidR="00935E56" w:rsidRPr="000C0DF8" w:rsidRDefault="00935E56" w:rsidP="00935E56">
      <w:pPr>
        <w:ind w:firstLine="720"/>
        <w:jc w:val="both"/>
      </w:pPr>
      <w:r w:rsidRPr="00182515">
        <w:t>The chance of a moderate earthquake occurring in the New Madrid Seismic Zone (NMSZ) in the near future</w:t>
      </w:r>
      <w:r>
        <w:t xml:space="preserve"> </w:t>
      </w:r>
      <w:r w:rsidRPr="00182515">
        <w:t>is high. Scientists estimate that the probability of a magnitude 6 to 7 earthquake occurring in NMSZ within</w:t>
      </w:r>
      <w:r>
        <w:t xml:space="preserve"> </w:t>
      </w:r>
      <w:r w:rsidRPr="00182515">
        <w:t>the next 50 years is higher than 90% (</w:t>
      </w:r>
      <w:r w:rsidRPr="00B16DB5">
        <w:rPr>
          <w:color w:val="0432FF"/>
        </w:rPr>
        <w:t>Hildenbrand et al.</w:t>
      </w:r>
      <w:r>
        <w:rPr>
          <w:color w:val="0432FF"/>
        </w:rPr>
        <w:t>,</w:t>
      </w:r>
      <w:r w:rsidRPr="00B16DB5">
        <w:rPr>
          <w:color w:val="0432FF"/>
        </w:rPr>
        <w:t xml:space="preserve"> 1996</w:t>
      </w:r>
      <w:r w:rsidRPr="00182515">
        <w:t xml:space="preserve">). </w:t>
      </w:r>
      <w:r>
        <w:t xml:space="preserve">Shelby County, TN falls within the </w:t>
      </w:r>
      <w:r w:rsidRPr="00182515">
        <w:t>New Madrid Seismic Zone (NMSZ)</w:t>
      </w:r>
      <w:r>
        <w:t xml:space="preserve">. </w:t>
      </w:r>
      <w:r w:rsidRPr="00182515">
        <w:t>However, most civil infrastructure in the</w:t>
      </w:r>
      <w:r>
        <w:t xml:space="preserve"> </w:t>
      </w:r>
      <w:r w:rsidRPr="00182515">
        <w:t>NMSZ were not seismically designed, as opposed to those in frequent earthquake regions (e.g., California,</w:t>
      </w:r>
      <w:r>
        <w:t xml:space="preserve"> </w:t>
      </w:r>
      <w:r w:rsidRPr="00182515">
        <w:t>USA or Japan). We consider a scenario earthquake with magnitude Mw equal to 7.7 and the epicenter</w:t>
      </w:r>
      <w:r>
        <w:t xml:space="preserve"> </w:t>
      </w:r>
      <w:r w:rsidRPr="00182515">
        <w:t>located at 35.3N and 90.3W (on the New Madrid Fault Line) as proposed in the MAE Center study (</w:t>
      </w:r>
      <w:r w:rsidRPr="00B16DB5">
        <w:rPr>
          <w:color w:val="0432FF"/>
        </w:rPr>
        <w:t>Adachi, 2007</w:t>
      </w:r>
      <w:r w:rsidRPr="00182515">
        <w:t>). A selected ground motion attenuation model (</w:t>
      </w:r>
      <w:r w:rsidRPr="00456277">
        <w:rPr>
          <w:color w:val="0432FF"/>
        </w:rPr>
        <w:t>Atkinson and Boore, 1995</w:t>
      </w:r>
      <w:r w:rsidRPr="00182515">
        <w:t>) is used to estimate the</w:t>
      </w:r>
      <w:r>
        <w:t xml:space="preserve"> </w:t>
      </w:r>
      <w:r w:rsidRPr="00182515">
        <w:t>peak ground acceleration at the site of the bridges.</w:t>
      </w:r>
      <w:r>
        <w:t xml:space="preserve"> The </w:t>
      </w:r>
      <w:r w:rsidRPr="000C0DF8">
        <w:t xml:space="preserve">earthquake scenario is simulated as mean realization. </w:t>
      </w:r>
    </w:p>
    <w:p w14:paraId="7D6E6F8E" w14:textId="77777777" w:rsidR="00935E56" w:rsidRDefault="00935E56" w:rsidP="00935E56">
      <w:pPr>
        <w:ind w:firstLine="720"/>
        <w:jc w:val="both"/>
      </w:pPr>
      <w:r>
        <w:t xml:space="preserve">The genetic algorithm is used in this work to identify a near optimal solution with population number 50 and generation number 20. </w:t>
      </w:r>
    </w:p>
    <w:p w14:paraId="10BA85E3" w14:textId="77777777" w:rsidR="00935E56" w:rsidRDefault="00935E56" w:rsidP="00935E56">
      <w:pPr>
        <w:ind w:firstLine="720"/>
      </w:pPr>
    </w:p>
    <w:p w14:paraId="5EAF0D23" w14:textId="77777777" w:rsidR="00935E56" w:rsidRDefault="00935E56" w:rsidP="00935E56">
      <w:pPr>
        <w:keepNext/>
      </w:pPr>
      <w:r>
        <w:rPr>
          <w:noProof/>
          <w:lang w:eastAsia="zh-CN" w:bidi="ar-SA"/>
        </w:rPr>
        <w:lastRenderedPageBreak/>
        <w:drawing>
          <wp:inline distT="0" distB="0" distL="0" distR="0" wp14:anchorId="5BED63F9" wp14:editId="3D213886">
            <wp:extent cx="5393055" cy="6578600"/>
            <wp:effectExtent l="0" t="0" r="0" b="0"/>
            <wp:docPr id="17" name="Picture 17" descr="Screen%20Shot%202017-12-07%20at%2011.48.24%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12-07%20at%2011.48.24%20A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3055" cy="6578600"/>
                    </a:xfrm>
                    <a:prstGeom prst="rect">
                      <a:avLst/>
                    </a:prstGeom>
                    <a:noFill/>
                    <a:ln>
                      <a:noFill/>
                    </a:ln>
                  </pic:spPr>
                </pic:pic>
              </a:graphicData>
            </a:graphic>
          </wp:inline>
        </w:drawing>
      </w:r>
    </w:p>
    <w:p w14:paraId="7C97CFFA" w14:textId="77777777" w:rsidR="00935E56" w:rsidRDefault="003C7AB2" w:rsidP="003C7AB2">
      <w:pPr>
        <w:pStyle w:val="Caption"/>
        <w:jc w:val="center"/>
      </w:pPr>
      <w:bookmarkStart w:id="28" w:name="_Toc500416116"/>
      <w:r>
        <w:t xml:space="preserve">Figure </w:t>
      </w:r>
      <w:fldSimple w:instr=" SEQ Figure \* ARABIC ">
        <w:r w:rsidR="00F41DC9">
          <w:rPr>
            <w:noProof/>
          </w:rPr>
          <w:t>8</w:t>
        </w:r>
      </w:fldSimple>
      <w:r>
        <w:t xml:space="preserve"> </w:t>
      </w:r>
      <w:r w:rsidR="00935E56">
        <w:t>Memphis transportation network</w:t>
      </w:r>
      <w:bookmarkEnd w:id="28"/>
    </w:p>
    <w:p w14:paraId="6712A8F9" w14:textId="77777777" w:rsidR="00935E56" w:rsidRPr="009A40E7" w:rsidRDefault="00935E56" w:rsidP="00935E56"/>
    <w:p w14:paraId="51E93BBC" w14:textId="77777777" w:rsidR="003C7AB2" w:rsidRDefault="00935E56" w:rsidP="003C7AB2">
      <w:pPr>
        <w:ind w:firstLine="720"/>
        <w:jc w:val="both"/>
        <w:rPr>
          <w:lang w:eastAsia="zh-CN"/>
        </w:rPr>
      </w:pPr>
      <w:r>
        <w:t xml:space="preserve">The network performance using TIPW is calculated according to Equation (6). Prior to the earthquake, the overall TIPW for the community is 1.752. After the earthquake happens, the TIPW for owner 1 is 0.5585 and for owner 4 is 0.5550. The </w:t>
      </w:r>
      <w:r>
        <w:lastRenderedPageBreak/>
        <w:t xml:space="preserve">problem is to determine the schedule of repairing the 19 damaged bridges (which owner 1 has 12 damaged bridges and owner 4 has 7 to minimize the SRT. The damaged level of bridges ranges includes slight, moderate, extensive and complete. In the recovery stage, for this case study we assume that only 4 bridges can be repaired simultaneously, which means that four available construction crews can do repair work.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959"/>
        <w:gridCol w:w="2646"/>
      </w:tblGrid>
      <w:tr w:rsidR="00935E56" w14:paraId="196B44C6" w14:textId="77777777" w:rsidTr="00935E56">
        <w:tc>
          <w:tcPr>
            <w:tcW w:w="8486" w:type="dxa"/>
            <w:gridSpan w:val="3"/>
            <w:tcBorders>
              <w:bottom w:val="single" w:sz="2" w:space="0" w:color="auto"/>
            </w:tcBorders>
            <w:vAlign w:val="center"/>
          </w:tcPr>
          <w:p w14:paraId="7BA58EFC" w14:textId="77777777" w:rsidR="00935E56" w:rsidRPr="00B56361" w:rsidRDefault="003C7AB2" w:rsidP="004E5683">
            <w:pPr>
              <w:pStyle w:val="Caption"/>
            </w:pPr>
            <w:bookmarkStart w:id="29" w:name="_Toc500416104"/>
            <w:r>
              <w:t xml:space="preserve">Table </w:t>
            </w:r>
            <w:fldSimple w:instr=" SEQ Table \* ARABIC ">
              <w:r w:rsidR="00F41DC9">
                <w:rPr>
                  <w:noProof/>
                </w:rPr>
                <w:t>3</w:t>
              </w:r>
            </w:fldSimple>
            <w:r>
              <w:t xml:space="preserve"> </w:t>
            </w:r>
            <w:r w:rsidR="00935E56" w:rsidRPr="00B56361">
              <w:t>SRT results from Nash equilibrium solution</w:t>
            </w:r>
            <w:bookmarkEnd w:id="29"/>
          </w:p>
        </w:tc>
      </w:tr>
      <w:tr w:rsidR="00935E56" w14:paraId="6D759554" w14:textId="77777777" w:rsidTr="00935E56">
        <w:tc>
          <w:tcPr>
            <w:tcW w:w="2881" w:type="dxa"/>
            <w:tcBorders>
              <w:top w:val="single" w:sz="2" w:space="0" w:color="auto"/>
              <w:left w:val="single" w:sz="2" w:space="0" w:color="auto"/>
              <w:bottom w:val="single" w:sz="2" w:space="0" w:color="auto"/>
              <w:right w:val="single" w:sz="2" w:space="0" w:color="auto"/>
            </w:tcBorders>
            <w:vAlign w:val="center"/>
          </w:tcPr>
          <w:p w14:paraId="433A10B5" w14:textId="77777777" w:rsidR="00935E56" w:rsidRDefault="00935E56" w:rsidP="00935E56">
            <w:pPr>
              <w:spacing w:line="240" w:lineRule="auto"/>
              <w:jc w:val="center"/>
            </w:pPr>
            <w:r>
              <w:t>TIPW/Owner</w:t>
            </w:r>
          </w:p>
        </w:tc>
        <w:tc>
          <w:tcPr>
            <w:tcW w:w="2959" w:type="dxa"/>
            <w:tcBorders>
              <w:top w:val="single" w:sz="2" w:space="0" w:color="auto"/>
              <w:left w:val="single" w:sz="2" w:space="0" w:color="auto"/>
              <w:bottom w:val="single" w:sz="2" w:space="0" w:color="auto"/>
              <w:right w:val="single" w:sz="2" w:space="0" w:color="auto"/>
            </w:tcBorders>
            <w:vAlign w:val="center"/>
          </w:tcPr>
          <w:p w14:paraId="259FD31C" w14:textId="77777777" w:rsidR="00935E56" w:rsidRDefault="00935E56" w:rsidP="00935E56">
            <w:pPr>
              <w:spacing w:line="240" w:lineRule="auto"/>
              <w:jc w:val="center"/>
            </w:pPr>
            <w:r>
              <w:t>Owner 1</w:t>
            </w:r>
          </w:p>
        </w:tc>
        <w:tc>
          <w:tcPr>
            <w:tcW w:w="2646" w:type="dxa"/>
            <w:tcBorders>
              <w:top w:val="single" w:sz="2" w:space="0" w:color="auto"/>
              <w:left w:val="single" w:sz="2" w:space="0" w:color="auto"/>
              <w:bottom w:val="single" w:sz="2" w:space="0" w:color="auto"/>
              <w:right w:val="single" w:sz="2" w:space="0" w:color="auto"/>
            </w:tcBorders>
            <w:vAlign w:val="center"/>
          </w:tcPr>
          <w:p w14:paraId="7F72AD76" w14:textId="77777777" w:rsidR="00935E56" w:rsidRDefault="00935E56" w:rsidP="00935E56">
            <w:pPr>
              <w:spacing w:line="240" w:lineRule="auto"/>
              <w:jc w:val="center"/>
            </w:pPr>
            <w:r>
              <w:t>Owner 4</w:t>
            </w:r>
          </w:p>
        </w:tc>
      </w:tr>
      <w:tr w:rsidR="00935E56" w14:paraId="05C2F59A" w14:textId="77777777" w:rsidTr="00935E56">
        <w:tc>
          <w:tcPr>
            <w:tcW w:w="2881" w:type="dxa"/>
            <w:tcBorders>
              <w:top w:val="single" w:sz="2" w:space="0" w:color="auto"/>
              <w:left w:val="single" w:sz="2" w:space="0" w:color="auto"/>
              <w:bottom w:val="single" w:sz="2" w:space="0" w:color="auto"/>
              <w:right w:val="single" w:sz="2" w:space="0" w:color="auto"/>
            </w:tcBorders>
            <w:vAlign w:val="center"/>
          </w:tcPr>
          <w:p w14:paraId="52EEB552" w14:textId="77777777" w:rsidR="00935E56" w:rsidRDefault="00935E56" w:rsidP="00935E56">
            <w:pPr>
              <w:spacing w:line="240" w:lineRule="auto"/>
              <w:jc w:val="center"/>
            </w:pPr>
            <w:r>
              <w:t>TIPW before earthquake</w:t>
            </w:r>
          </w:p>
        </w:tc>
        <w:tc>
          <w:tcPr>
            <w:tcW w:w="2959" w:type="dxa"/>
            <w:tcBorders>
              <w:top w:val="single" w:sz="2" w:space="0" w:color="auto"/>
              <w:left w:val="single" w:sz="2" w:space="0" w:color="auto"/>
              <w:bottom w:val="single" w:sz="2" w:space="0" w:color="auto"/>
              <w:right w:val="single" w:sz="2" w:space="0" w:color="auto"/>
            </w:tcBorders>
            <w:vAlign w:val="center"/>
          </w:tcPr>
          <w:p w14:paraId="2AAEE3BB" w14:textId="77777777" w:rsidR="00935E56" w:rsidRDefault="00935E56" w:rsidP="00935E56">
            <w:pPr>
              <w:spacing w:line="240" w:lineRule="auto"/>
              <w:jc w:val="center"/>
            </w:pPr>
            <w:r>
              <w:t>1.7558</w:t>
            </w:r>
          </w:p>
        </w:tc>
        <w:tc>
          <w:tcPr>
            <w:tcW w:w="2646" w:type="dxa"/>
            <w:tcBorders>
              <w:top w:val="single" w:sz="2" w:space="0" w:color="auto"/>
              <w:left w:val="single" w:sz="2" w:space="0" w:color="auto"/>
              <w:bottom w:val="single" w:sz="2" w:space="0" w:color="auto"/>
              <w:right w:val="single" w:sz="2" w:space="0" w:color="auto"/>
            </w:tcBorders>
            <w:vAlign w:val="center"/>
          </w:tcPr>
          <w:p w14:paraId="126347B7" w14:textId="77777777" w:rsidR="00935E56" w:rsidRDefault="00935E56" w:rsidP="00935E56">
            <w:pPr>
              <w:spacing w:line="240" w:lineRule="auto"/>
              <w:jc w:val="center"/>
            </w:pPr>
            <w:r>
              <w:t>1.7415</w:t>
            </w:r>
          </w:p>
        </w:tc>
      </w:tr>
      <w:tr w:rsidR="00935E56" w14:paraId="3F562A1D" w14:textId="77777777" w:rsidTr="00935E56">
        <w:trPr>
          <w:trHeight w:val="238"/>
        </w:trPr>
        <w:tc>
          <w:tcPr>
            <w:tcW w:w="2881" w:type="dxa"/>
            <w:tcBorders>
              <w:top w:val="single" w:sz="2" w:space="0" w:color="auto"/>
              <w:left w:val="single" w:sz="2" w:space="0" w:color="auto"/>
              <w:bottom w:val="single" w:sz="2" w:space="0" w:color="auto"/>
              <w:right w:val="single" w:sz="2" w:space="0" w:color="auto"/>
            </w:tcBorders>
            <w:vAlign w:val="center"/>
          </w:tcPr>
          <w:p w14:paraId="2354B850" w14:textId="77777777" w:rsidR="00935E56" w:rsidRDefault="00935E56" w:rsidP="00935E56">
            <w:pPr>
              <w:spacing w:line="240" w:lineRule="auto"/>
              <w:jc w:val="center"/>
            </w:pPr>
            <w:r>
              <w:t>TIPW after earthquake</w:t>
            </w:r>
          </w:p>
        </w:tc>
        <w:tc>
          <w:tcPr>
            <w:tcW w:w="2959" w:type="dxa"/>
            <w:tcBorders>
              <w:top w:val="single" w:sz="2" w:space="0" w:color="auto"/>
              <w:left w:val="single" w:sz="2" w:space="0" w:color="auto"/>
              <w:bottom w:val="single" w:sz="2" w:space="0" w:color="auto"/>
              <w:right w:val="single" w:sz="2" w:space="0" w:color="auto"/>
            </w:tcBorders>
            <w:vAlign w:val="center"/>
          </w:tcPr>
          <w:p w14:paraId="042FA4B7" w14:textId="77777777" w:rsidR="00935E56" w:rsidRDefault="00935E56" w:rsidP="00935E56">
            <w:pPr>
              <w:spacing w:line="240" w:lineRule="auto"/>
              <w:jc w:val="center"/>
            </w:pPr>
            <w:r>
              <w:t>0.5585</w:t>
            </w:r>
          </w:p>
        </w:tc>
        <w:tc>
          <w:tcPr>
            <w:tcW w:w="2646" w:type="dxa"/>
            <w:tcBorders>
              <w:top w:val="single" w:sz="2" w:space="0" w:color="auto"/>
              <w:left w:val="single" w:sz="2" w:space="0" w:color="auto"/>
              <w:bottom w:val="single" w:sz="2" w:space="0" w:color="auto"/>
              <w:right w:val="single" w:sz="2" w:space="0" w:color="auto"/>
            </w:tcBorders>
            <w:vAlign w:val="center"/>
          </w:tcPr>
          <w:p w14:paraId="32CEB72E" w14:textId="77777777" w:rsidR="00935E56" w:rsidRDefault="00935E56" w:rsidP="00935E56">
            <w:pPr>
              <w:spacing w:line="240" w:lineRule="auto"/>
              <w:jc w:val="center"/>
            </w:pPr>
            <w:r>
              <w:t>0.5550</w:t>
            </w:r>
          </w:p>
        </w:tc>
      </w:tr>
    </w:tbl>
    <w:p w14:paraId="679A8289" w14:textId="77777777" w:rsidR="00935E56" w:rsidRPr="00D65BB8" w:rsidRDefault="00935E56" w:rsidP="00935E56">
      <w:pPr>
        <w:jc w:val="both"/>
      </w:pPr>
    </w:p>
    <w:p w14:paraId="2D8EA01B" w14:textId="77777777" w:rsidR="00935E56" w:rsidRDefault="00935E56" w:rsidP="00935E56">
      <w:pPr>
        <w:jc w:val="both"/>
        <w:rPr>
          <w:lang w:eastAsia="zh-CN"/>
        </w:rPr>
      </w:pPr>
      <w:r>
        <w:tab/>
      </w:r>
      <w:r>
        <w:rPr>
          <w:lang w:eastAsia="zh-CN"/>
        </w:rPr>
        <w:t>After earthquake, during the long-term stage III (recovery), we assume that every owner is eager to repair his bridges as soon as possible, but there are only 4 qualified construction crews available during the post-disaster. In order to determine the game theory paradigm, we assume that the bridge owners can distribute the resources evenly between them. Therefore, each owner can have two repair crews to do the work.</w:t>
      </w:r>
    </w:p>
    <w:p w14:paraId="53A0F995" w14:textId="77777777" w:rsidR="00935E56" w:rsidRDefault="00935E56" w:rsidP="00935E56">
      <w:pPr>
        <w:ind w:firstLine="720"/>
        <w:jc w:val="both"/>
        <w:rPr>
          <w:lang w:eastAsia="zh-CN"/>
        </w:rPr>
      </w:pPr>
      <w:r>
        <w:rPr>
          <w:lang w:eastAsia="zh-CN"/>
        </w:rPr>
        <w:t xml:space="preserve">First, we use genetic algorithm to search minimum values for both owners as a repeated game. Both owners know that the game is repeated and there is no regulation how to select the bridges. Their primary goal is to find the minimum owner specific SRT. </w:t>
      </w:r>
      <w:r>
        <w:t xml:space="preserve">Figure 8 shows the results of the genetic algorithm after searching for a global minimum SRT value without considering of bridge ownership. The SRT values of the repair schedule for both owners are 423.6501 (Owner 1) and 450.9705 (Owner 4). </w:t>
      </w:r>
      <w:r>
        <w:rPr>
          <w:lang w:eastAsia="zh-CN"/>
        </w:rPr>
        <w:t xml:space="preserve">As we can see, there is no certain pattern in the sequence.  </w:t>
      </w:r>
    </w:p>
    <w:p w14:paraId="6193B7CC" w14:textId="77777777" w:rsidR="00935E56" w:rsidRDefault="00935E56" w:rsidP="00935E56">
      <w:pPr>
        <w:ind w:firstLine="720"/>
      </w:pPr>
      <w:r>
        <w:t>After the optimal schedule is revealed to both player, we might consider the following scenarios:</w:t>
      </w:r>
    </w:p>
    <w:p w14:paraId="7AFEF1CF" w14:textId="77777777" w:rsidR="00935E56" w:rsidRDefault="00935E56" w:rsidP="00935E56">
      <w:pPr>
        <w:pStyle w:val="ListParagraph"/>
        <w:numPr>
          <w:ilvl w:val="0"/>
          <w:numId w:val="19"/>
        </w:numPr>
        <w:jc w:val="both"/>
        <w:rPr>
          <w:lang w:eastAsia="zh-CN"/>
        </w:rPr>
      </w:pPr>
      <w:r>
        <w:lastRenderedPageBreak/>
        <w:t>Both owner agree on the optimal schedule and share the resources. Figure 9 and Table 4 are the result of this scenario.</w:t>
      </w:r>
    </w:p>
    <w:p w14:paraId="218F9733" w14:textId="77777777" w:rsidR="00935E56" w:rsidRDefault="00935E56" w:rsidP="00935E56">
      <w:pPr>
        <w:pStyle w:val="Caption"/>
      </w:pPr>
      <w:r w:rsidRPr="00B56361">
        <w:rPr>
          <w:noProof/>
          <w:lang w:eastAsia="zh-CN" w:bidi="ar-SA"/>
        </w:rPr>
        <w:drawing>
          <wp:inline distT="0" distB="0" distL="0" distR="0" wp14:anchorId="3E824A31" wp14:editId="276507A7">
            <wp:extent cx="5393055" cy="4808855"/>
            <wp:effectExtent l="0" t="0" r="0" b="0"/>
            <wp:docPr id="18" name="Picture 18"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3055" cy="4808855"/>
                    </a:xfrm>
                    <a:prstGeom prst="rect">
                      <a:avLst/>
                    </a:prstGeom>
                    <a:noFill/>
                    <a:ln>
                      <a:noFill/>
                    </a:ln>
                  </pic:spPr>
                </pic:pic>
              </a:graphicData>
            </a:graphic>
          </wp:inline>
        </w:drawing>
      </w:r>
    </w:p>
    <w:p w14:paraId="32174ABA" w14:textId="77777777" w:rsidR="00680989" w:rsidRDefault="00680989" w:rsidP="003C7AB2">
      <w:pPr>
        <w:pStyle w:val="Caption"/>
        <w:jc w:val="center"/>
      </w:pPr>
      <w:bookmarkStart w:id="30" w:name="_Toc500416117"/>
    </w:p>
    <w:p w14:paraId="1CA842E4" w14:textId="77777777" w:rsidR="00935E56" w:rsidRDefault="003C7AB2" w:rsidP="003C7AB2">
      <w:pPr>
        <w:pStyle w:val="Caption"/>
        <w:jc w:val="center"/>
      </w:pPr>
      <w:r>
        <w:t xml:space="preserve">Figure </w:t>
      </w:r>
      <w:fldSimple w:instr=" SEQ Figure \* ARABIC ">
        <w:r w:rsidR="00F41DC9">
          <w:rPr>
            <w:noProof/>
          </w:rPr>
          <w:t>9</w:t>
        </w:r>
      </w:fldSimple>
      <w:r>
        <w:t xml:space="preserve"> </w:t>
      </w:r>
      <w:r w:rsidR="00935E56">
        <w:t>Optimal repair schedule for recovery of the network</w:t>
      </w:r>
      <w:bookmarkEnd w:id="30"/>
    </w:p>
    <w:p w14:paraId="7E1AE39D" w14:textId="77777777" w:rsidR="003C7AB2" w:rsidRPr="003C7AB2" w:rsidRDefault="00935E56" w:rsidP="003C7AB2">
      <w:pPr>
        <w:spacing w:line="240" w:lineRule="auto"/>
        <w:rPr>
          <w:b/>
          <w:bCs/>
          <w:szCs w:val="18"/>
        </w:rPr>
      </w:pPr>
      <w:r>
        <w:br w:type="page"/>
      </w:r>
    </w:p>
    <w:tbl>
      <w:tblPr>
        <w:tblW w:w="7640" w:type="dxa"/>
        <w:tblLook w:val="04A0" w:firstRow="1" w:lastRow="0" w:firstColumn="1" w:lastColumn="0" w:noHBand="0" w:noVBand="1"/>
      </w:tblPr>
      <w:tblGrid>
        <w:gridCol w:w="1400"/>
        <w:gridCol w:w="1540"/>
        <w:gridCol w:w="1640"/>
        <w:gridCol w:w="1760"/>
        <w:gridCol w:w="1300"/>
      </w:tblGrid>
      <w:tr w:rsidR="00935E56" w:rsidRPr="004E5AEC" w14:paraId="1E546DAF" w14:textId="77777777" w:rsidTr="00935E56">
        <w:trPr>
          <w:trHeight w:val="351"/>
        </w:trPr>
        <w:tc>
          <w:tcPr>
            <w:tcW w:w="7640" w:type="dxa"/>
            <w:gridSpan w:val="5"/>
            <w:tcBorders>
              <w:bottom w:val="single" w:sz="2" w:space="0" w:color="auto"/>
            </w:tcBorders>
            <w:shd w:val="clear" w:color="auto" w:fill="auto"/>
            <w:noWrap/>
            <w:vAlign w:val="bottom"/>
          </w:tcPr>
          <w:p w14:paraId="689B067A" w14:textId="77777777" w:rsidR="00935E56" w:rsidRPr="00B56361" w:rsidRDefault="003C7AB2" w:rsidP="00935E56">
            <w:pPr>
              <w:pStyle w:val="Caption"/>
              <w:rPr>
                <w:rFonts w:asciiTheme="majorHAnsi" w:hAnsiTheme="majorHAnsi" w:cstheme="majorHAnsi"/>
                <w:color w:val="000000"/>
                <w:lang w:eastAsia="zh-CN" w:bidi="ar-SA"/>
              </w:rPr>
            </w:pPr>
            <w:bookmarkStart w:id="31" w:name="_Toc500416105"/>
            <w:r>
              <w:lastRenderedPageBreak/>
              <w:t xml:space="preserve">Table </w:t>
            </w:r>
            <w:fldSimple w:instr=" SEQ Table \* ARABIC ">
              <w:r w:rsidR="00F41DC9">
                <w:rPr>
                  <w:noProof/>
                </w:rPr>
                <w:t>4</w:t>
              </w:r>
            </w:fldSimple>
            <w:r>
              <w:t xml:space="preserve"> Scenario 1</w:t>
            </w:r>
            <w:r w:rsidR="004E5683" w:rsidRPr="007D3C08">
              <w:t xml:space="preserve"> optimal schedule result</w:t>
            </w:r>
            <w:bookmarkEnd w:id="31"/>
          </w:p>
        </w:tc>
      </w:tr>
      <w:tr w:rsidR="00935E56" w:rsidRPr="004E5AEC" w14:paraId="626CE91B"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800939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Bridge ID</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92BBAF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Owner</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B1444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Repair Time</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495B68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Idle Duration</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89401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Resources</w:t>
            </w:r>
          </w:p>
        </w:tc>
      </w:tr>
      <w:tr w:rsidR="00935E56" w:rsidRPr="004E5AEC" w14:paraId="54D4F886"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7378B7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201</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8EE728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AD840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1AE131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E1E8B5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4E5AEC" w14:paraId="0522BAC3" w14:textId="77777777" w:rsidTr="00C046BC">
        <w:trPr>
          <w:trHeight w:val="346"/>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4F1E0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308</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40856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49BDF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09A3D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1E04E2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4E5AEC" w14:paraId="33389132"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0636BB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251</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128DB2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76CF29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A348E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830625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7C04415F"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C2707D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350</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065041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E5BEF8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800045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B2C38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4E5AEC" w14:paraId="381D3512"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A4CDB3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196</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18290A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8F3BE3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D6222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6E7DD2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4E5AEC" w14:paraId="0563B736"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389BF7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617</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6822BF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ADD7B5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DD2C0C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3A874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2A44105C"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7849F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475</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ABB51A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F38D00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184</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191A49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64EF7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4E5AEC" w14:paraId="14668123"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03468A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419</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59E756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B09C70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124571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A2EE72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594CC3FB"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74D78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515</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C7C6E1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C99513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678</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0CD561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06B8EA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4E5AEC" w14:paraId="533AAADA"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107652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507</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3C145E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8A30DD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277</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258203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9D9CA8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4E5AEC" w14:paraId="4AEB5FCE"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CB94DE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390</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EF6A0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AC405E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709</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D22796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188</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9951F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4E5AEC" w14:paraId="570E2BFE"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2C7363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551</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7756F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04FEEB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267</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84AF2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4137F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4E5AEC" w14:paraId="23C1B6FE"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5BAA0F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467</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3BD061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9F26E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A331B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557</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0B7519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4E5AEC" w14:paraId="6AD0441A"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995FD6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345</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A2704B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5EC2E4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0B83F2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560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75C4BA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4E5AEC" w14:paraId="16D5D3C9"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2D1825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456</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A824F3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4251A3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E6B7CC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578</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C9EE57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14D370AD"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42A796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231</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C80EEF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95B4AB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E4D82E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590</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EA2C10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707B4E63"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E96557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574</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85AA8E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0E6F8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10</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D8433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593</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89753E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5ED821D8"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57B1B0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383</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EC7FD1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944006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0D0C5C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603</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440A3C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4E5AEC" w14:paraId="5AF617D8" w14:textId="77777777" w:rsidTr="00935E56">
        <w:trPr>
          <w:trHeight w:val="320"/>
        </w:trPr>
        <w:tc>
          <w:tcPr>
            <w:tcW w:w="14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49754C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294</w:t>
            </w:r>
          </w:p>
        </w:tc>
        <w:tc>
          <w:tcPr>
            <w:tcW w:w="15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C9C330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6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5F74F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233</w:t>
            </w:r>
          </w:p>
        </w:tc>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C17934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615</w:t>
            </w:r>
          </w:p>
        </w:tc>
        <w:tc>
          <w:tcPr>
            <w:tcW w:w="13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7AF42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bl>
    <w:p w14:paraId="2DFDADFC" w14:textId="77777777" w:rsidR="00935E56" w:rsidRDefault="00935E56" w:rsidP="00935E56"/>
    <w:p w14:paraId="429A927F" w14:textId="04DF3FE7" w:rsidR="00680989" w:rsidRDefault="00935E56" w:rsidP="00680989">
      <w:pPr>
        <w:pStyle w:val="ListParagraph"/>
        <w:numPr>
          <w:ilvl w:val="0"/>
          <w:numId w:val="19"/>
        </w:numPr>
        <w:jc w:val="both"/>
      </w:pPr>
      <w:r>
        <w:t xml:space="preserve">Owner 1 does not agree on the </w:t>
      </w:r>
      <w:r w:rsidR="00680989">
        <w:t xml:space="preserve">optimal </w:t>
      </w:r>
      <w:r>
        <w:t>schedule and is no</w:t>
      </w:r>
      <w:r w:rsidR="00680989">
        <w:t>t wil</w:t>
      </w:r>
      <w:r w:rsidR="0089540F">
        <w:t xml:space="preserve">ling to share the resources. </w:t>
      </w:r>
      <w:r>
        <w:t xml:space="preserve">Owner 4 is willing to share the construction crews. For example, 4 construction crews are evenly distributed between two owners. Owner 1 has crew #1 and crew #2 work on his damaged bridges. And Owner 4 has crew #3 and crew #4 working for </w:t>
      </w:r>
      <w:r w:rsidR="00680989">
        <w:t xml:space="preserve">Owner 4’s </w:t>
      </w:r>
      <w:r>
        <w:t>repair. Following the optimal repair schedule, when owner 4’s bridges is the next one on the schedule, but crew #3 and crew #4 both are occupied, owner 1 does not share the idle crews for owner 4. Owner 1’s bridge can move to the next one for repair.</w:t>
      </w:r>
      <w:r w:rsidR="00680989">
        <w:t xml:space="preserve"> </w:t>
      </w:r>
      <w:r>
        <w:t>Figure 10 and Table 5 are the repair schedule based on this scenario.</w:t>
      </w:r>
    </w:p>
    <w:p w14:paraId="748AC9F9" w14:textId="7EC41EB9" w:rsidR="00935E56" w:rsidRDefault="008C4B9B" w:rsidP="00680989">
      <w:pPr>
        <w:pStyle w:val="ListParagraph"/>
        <w:ind w:left="0"/>
        <w:jc w:val="both"/>
      </w:pPr>
      <w:r>
        <w:rPr>
          <w:noProof/>
          <w:lang w:eastAsia="zh-CN" w:bidi="ar-SA"/>
        </w:rPr>
        <w:lastRenderedPageBreak/>
        <w:drawing>
          <wp:inline distT="0" distB="0" distL="0" distR="0" wp14:anchorId="7DFE2510" wp14:editId="17DE90B5">
            <wp:extent cx="5105128" cy="5174922"/>
            <wp:effectExtent l="0" t="0" r="635" b="6985"/>
            <wp:docPr id="1"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4118" cy="5184035"/>
                    </a:xfrm>
                    <a:prstGeom prst="rect">
                      <a:avLst/>
                    </a:prstGeom>
                    <a:noFill/>
                    <a:ln>
                      <a:noFill/>
                    </a:ln>
                  </pic:spPr>
                </pic:pic>
              </a:graphicData>
            </a:graphic>
          </wp:inline>
        </w:drawing>
      </w:r>
    </w:p>
    <w:p w14:paraId="0B735C68" w14:textId="456C14D1" w:rsidR="00935E56" w:rsidRDefault="003C7AB2" w:rsidP="003C7AB2">
      <w:pPr>
        <w:pStyle w:val="Caption"/>
        <w:jc w:val="center"/>
      </w:pPr>
      <w:bookmarkStart w:id="32" w:name="_Toc500416118"/>
      <w:r>
        <w:t xml:space="preserve">Figure </w:t>
      </w:r>
      <w:fldSimple w:instr=" SEQ Figure \* ARABIC ">
        <w:r w:rsidR="00F41DC9">
          <w:rPr>
            <w:noProof/>
          </w:rPr>
          <w:t>10</w:t>
        </w:r>
      </w:fldSimple>
      <w:r>
        <w:t xml:space="preserve"> </w:t>
      </w:r>
      <w:r w:rsidR="00935E56">
        <w:t>Owner 4 shares resources</w:t>
      </w:r>
      <w:bookmarkEnd w:id="32"/>
    </w:p>
    <w:p w14:paraId="63ACBA80" w14:textId="77777777" w:rsidR="003C7AB2" w:rsidRDefault="00935E56" w:rsidP="003C7AB2">
      <w:pPr>
        <w:spacing w:line="240" w:lineRule="auto"/>
      </w:pPr>
      <w:r>
        <w:br w:type="page"/>
      </w:r>
    </w:p>
    <w:tbl>
      <w:tblPr>
        <w:tblW w:w="7700" w:type="dxa"/>
        <w:tblLook w:val="04A0" w:firstRow="1" w:lastRow="0" w:firstColumn="1" w:lastColumn="0" w:noHBand="0" w:noVBand="1"/>
      </w:tblPr>
      <w:tblGrid>
        <w:gridCol w:w="1560"/>
        <w:gridCol w:w="1040"/>
        <w:gridCol w:w="1820"/>
        <w:gridCol w:w="1720"/>
        <w:gridCol w:w="1560"/>
      </w:tblGrid>
      <w:tr w:rsidR="00935E56" w:rsidRPr="00063CB8" w14:paraId="47BF8C0A" w14:textId="77777777" w:rsidTr="00935E56">
        <w:trPr>
          <w:trHeight w:val="340"/>
        </w:trPr>
        <w:tc>
          <w:tcPr>
            <w:tcW w:w="7700" w:type="dxa"/>
            <w:gridSpan w:val="5"/>
            <w:tcBorders>
              <w:bottom w:val="single" w:sz="2" w:space="0" w:color="auto"/>
            </w:tcBorders>
            <w:shd w:val="clear" w:color="auto" w:fill="auto"/>
            <w:noWrap/>
            <w:vAlign w:val="bottom"/>
          </w:tcPr>
          <w:p w14:paraId="747BAD98" w14:textId="77777777" w:rsidR="00935E56" w:rsidRPr="00B56361" w:rsidRDefault="003C7AB2" w:rsidP="004E5683">
            <w:pPr>
              <w:pStyle w:val="Caption"/>
              <w:rPr>
                <w:rFonts w:eastAsia="宋体"/>
              </w:rPr>
            </w:pPr>
            <w:bookmarkStart w:id="33" w:name="_Toc500416106"/>
            <w:r>
              <w:lastRenderedPageBreak/>
              <w:t xml:space="preserve">Table </w:t>
            </w:r>
            <w:fldSimple w:instr=" SEQ Table \* ARABIC ">
              <w:r w:rsidR="00F41DC9">
                <w:rPr>
                  <w:noProof/>
                </w:rPr>
                <w:t>5</w:t>
              </w:r>
            </w:fldSimple>
            <w:r w:rsidR="00935E56">
              <w:t>Scenario 2 result</w:t>
            </w:r>
            <w:bookmarkEnd w:id="33"/>
          </w:p>
        </w:tc>
      </w:tr>
      <w:tr w:rsidR="00935E56" w:rsidRPr="00063CB8" w14:paraId="4A578BB0" w14:textId="77777777" w:rsidTr="00935E56">
        <w:trPr>
          <w:trHeight w:val="34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A6C4429" w14:textId="77777777" w:rsidR="00935E56" w:rsidRPr="00B56361" w:rsidRDefault="00935E56" w:rsidP="00935E56">
            <w:pPr>
              <w:spacing w:line="240" w:lineRule="auto"/>
              <w:jc w:val="center"/>
              <w:rPr>
                <w:rFonts w:asciiTheme="majorHAnsi" w:hAnsiTheme="majorHAnsi" w:cstheme="majorHAnsi"/>
                <w:bCs/>
                <w:color w:val="000000"/>
                <w:lang w:eastAsia="zh-CN" w:bidi="ar-SA"/>
              </w:rPr>
            </w:pPr>
            <w:r w:rsidRPr="00B56361">
              <w:rPr>
                <w:rFonts w:asciiTheme="majorHAnsi" w:hAnsiTheme="majorHAnsi" w:cstheme="majorHAnsi"/>
                <w:bCs/>
                <w:color w:val="000000"/>
                <w:lang w:eastAsia="zh-CN" w:bidi="ar-SA"/>
              </w:rPr>
              <w:t>Bridge ID</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67F9B48" w14:textId="77777777" w:rsidR="00935E56" w:rsidRPr="00B56361" w:rsidRDefault="00935E56" w:rsidP="00935E56">
            <w:pPr>
              <w:spacing w:line="240" w:lineRule="auto"/>
              <w:jc w:val="center"/>
              <w:rPr>
                <w:rFonts w:asciiTheme="majorHAnsi" w:hAnsiTheme="majorHAnsi" w:cstheme="majorHAnsi"/>
                <w:bCs/>
                <w:color w:val="000000"/>
                <w:lang w:eastAsia="zh-CN" w:bidi="ar-SA"/>
              </w:rPr>
            </w:pPr>
            <w:r w:rsidRPr="00B56361">
              <w:rPr>
                <w:rFonts w:asciiTheme="majorHAnsi" w:hAnsiTheme="majorHAnsi" w:cstheme="majorHAnsi"/>
                <w:bCs/>
                <w:color w:val="000000"/>
                <w:lang w:eastAsia="zh-CN" w:bidi="ar-SA"/>
              </w:rPr>
              <w:t>Owner</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874F073" w14:textId="77777777" w:rsidR="00935E56" w:rsidRPr="00B56361" w:rsidRDefault="00935E56" w:rsidP="00935E56">
            <w:pPr>
              <w:spacing w:line="240" w:lineRule="auto"/>
              <w:jc w:val="center"/>
              <w:rPr>
                <w:rFonts w:asciiTheme="majorHAnsi" w:hAnsiTheme="majorHAnsi" w:cstheme="majorHAnsi"/>
                <w:bCs/>
                <w:color w:val="000000"/>
                <w:lang w:eastAsia="zh-CN" w:bidi="ar-SA"/>
              </w:rPr>
            </w:pPr>
            <w:r w:rsidRPr="00B56361">
              <w:rPr>
                <w:rFonts w:asciiTheme="majorHAnsi" w:hAnsiTheme="majorHAnsi" w:cstheme="majorHAnsi"/>
                <w:bCs/>
                <w:color w:val="000000"/>
                <w:lang w:eastAsia="zh-CN" w:bidi="ar-SA"/>
              </w:rPr>
              <w:t>Repair Time</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93936B5" w14:textId="77777777" w:rsidR="00935E56" w:rsidRPr="00B56361" w:rsidRDefault="00935E56" w:rsidP="00935E56">
            <w:pPr>
              <w:spacing w:line="240" w:lineRule="auto"/>
              <w:jc w:val="center"/>
              <w:rPr>
                <w:rFonts w:asciiTheme="majorHAnsi" w:hAnsiTheme="majorHAnsi" w:cstheme="majorHAnsi"/>
                <w:bCs/>
                <w:color w:val="000000"/>
                <w:lang w:eastAsia="zh-CN" w:bidi="ar-SA"/>
              </w:rPr>
            </w:pPr>
            <w:r w:rsidRPr="00B56361">
              <w:rPr>
                <w:rFonts w:asciiTheme="majorHAnsi" w:hAnsiTheme="majorHAnsi" w:cstheme="majorHAnsi"/>
                <w:bCs/>
                <w:color w:val="000000"/>
                <w:lang w:eastAsia="zh-CN" w:bidi="ar-SA"/>
              </w:rPr>
              <w:t>Idle Duration</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2F489CF" w14:textId="77777777" w:rsidR="00935E56" w:rsidRPr="00B56361" w:rsidRDefault="00935E56" w:rsidP="00935E56">
            <w:pPr>
              <w:spacing w:line="240" w:lineRule="auto"/>
              <w:jc w:val="center"/>
              <w:rPr>
                <w:rFonts w:asciiTheme="majorHAnsi" w:hAnsiTheme="majorHAnsi" w:cstheme="majorHAnsi"/>
                <w:bCs/>
                <w:color w:val="000000"/>
                <w:lang w:eastAsia="zh-CN" w:bidi="ar-SA"/>
              </w:rPr>
            </w:pPr>
            <w:r w:rsidRPr="00B56361">
              <w:rPr>
                <w:rFonts w:asciiTheme="majorHAnsi" w:hAnsiTheme="majorHAnsi" w:cstheme="majorHAnsi"/>
                <w:bCs/>
                <w:color w:val="000000"/>
                <w:lang w:eastAsia="zh-CN" w:bidi="ar-SA"/>
              </w:rPr>
              <w:t>Resource</w:t>
            </w:r>
          </w:p>
        </w:tc>
      </w:tr>
      <w:tr w:rsidR="00935E56" w:rsidRPr="00063CB8" w14:paraId="01CAA4EB"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B96AF5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201</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D14C4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E676DE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0EFD60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BF2198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63CB8" w14:paraId="4AE5D513"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25806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308</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7BC79C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49920F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1924A7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43FB3E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12695E2F"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2C153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251</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C37AF1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45990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C0C121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1F862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63CB8" w14:paraId="7D5734F3"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4EDB6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350</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F4416A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226A1E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F1EA19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2AFDC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063CB8" w14:paraId="5FA5F943"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597572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196</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F8076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B41D5A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7AD9D6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A7CC53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63CB8" w14:paraId="050C1B45"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D5860F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617</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28CFDE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F68CC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E833E5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BFAF16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63CB8" w14:paraId="7E01E304"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C7EDC8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475</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DF75F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CBE85A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184</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4199B6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56C7CF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063CB8" w14:paraId="69F80905"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96F1CD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419</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6B359C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987D4B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AF7B3B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BB6416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63CB8" w14:paraId="44C614CE"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B7F07A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515</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54FDF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9FA90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678</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2513A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705DA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63CB8" w14:paraId="7075F66F"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18F8C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507</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F0CD13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9C4278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277</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52DC82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865478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16FA9B62"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87BEBD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390</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513B07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F6657F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709</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44A880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188</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A51962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063CB8" w14:paraId="3174F5C7"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727B51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551</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95A75C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E64AE3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267</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77BDE1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60463C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6BD480EE"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05B26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467</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898F9F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FBA8AE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2701B7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557</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1DA394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752EE9D8"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2631B6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456</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F1E27E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2ED0C8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06617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560</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ED53A6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3EAACEFE"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3CDEE8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231</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4513B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B11A5A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F0BBEA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572</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09E944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0705A4C0"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9D3BB6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383</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AC8D25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53ABD8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985E76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575</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10AD12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21457BC2"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8E115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345</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B3C54A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487817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D7EE8C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578</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8B4203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63CB8" w14:paraId="4209B8EE" w14:textId="77777777" w:rsidTr="00935E56">
        <w:trPr>
          <w:trHeight w:val="32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1A992C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574</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17092D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6BE24F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10</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79BE08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587</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20196F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63CB8" w14:paraId="69A986E7" w14:textId="77777777" w:rsidTr="00935E56">
        <w:trPr>
          <w:trHeight w:val="340"/>
        </w:trPr>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A0860A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294</w:t>
            </w:r>
          </w:p>
        </w:tc>
        <w:tc>
          <w:tcPr>
            <w:tcW w:w="104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70802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8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CF0DBF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233</w:t>
            </w:r>
          </w:p>
        </w:tc>
        <w:tc>
          <w:tcPr>
            <w:tcW w:w="17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F345CF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597</w:t>
            </w:r>
          </w:p>
        </w:tc>
        <w:tc>
          <w:tcPr>
            <w:tcW w:w="15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6DE4FD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bl>
    <w:p w14:paraId="27A934AB" w14:textId="77777777" w:rsidR="00935E56" w:rsidRDefault="00935E56" w:rsidP="00935E56"/>
    <w:p w14:paraId="21565B6A" w14:textId="77777777" w:rsidR="00935E56" w:rsidRDefault="00935E56" w:rsidP="00935E56">
      <w:pPr>
        <w:pStyle w:val="ListParagraph"/>
        <w:numPr>
          <w:ilvl w:val="0"/>
          <w:numId w:val="19"/>
        </w:numPr>
        <w:jc w:val="both"/>
      </w:pPr>
      <w:r>
        <w:t>Owner 4 does not agree on the schedule and is not willing to share the resources. Owner 1 is willing to share the construction crews. When owner 1’s bridges is the next one on the schedule, but crew #1 and crew #2 both are occupied, owner 4 does share the idle crews for owner 1.</w:t>
      </w:r>
      <w:r w:rsidRPr="005F4681">
        <w:t xml:space="preserve"> </w:t>
      </w:r>
      <w:r>
        <w:t xml:space="preserve">Owner 4’s bridge can move to the next one for repair. </w:t>
      </w:r>
    </w:p>
    <w:p w14:paraId="08FDBC71" w14:textId="77777777" w:rsidR="00935E56" w:rsidRDefault="00935E56" w:rsidP="00935E56">
      <w:pPr>
        <w:pStyle w:val="ListParagraph"/>
        <w:ind w:left="900" w:hanging="900"/>
      </w:pPr>
      <w:r>
        <w:rPr>
          <w:noProof/>
          <w:lang w:eastAsia="zh-CN" w:bidi="ar-SA"/>
        </w:rPr>
        <w:lastRenderedPageBreak/>
        <w:drawing>
          <wp:inline distT="0" distB="0" distL="0" distR="0" wp14:anchorId="62F89D5C" wp14:editId="76B9B88C">
            <wp:extent cx="5069205" cy="4138930"/>
            <wp:effectExtent l="0" t="0" r="10795" b="1270"/>
            <wp:docPr id="20" name="Picture 20" descr="../Screen%20Shot%202017-11-21%20at%208.21.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20Shot%202017-11-21%20at%208.21.37%20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9205" cy="4138930"/>
                    </a:xfrm>
                    <a:prstGeom prst="rect">
                      <a:avLst/>
                    </a:prstGeom>
                    <a:noFill/>
                    <a:ln>
                      <a:noFill/>
                    </a:ln>
                  </pic:spPr>
                </pic:pic>
              </a:graphicData>
            </a:graphic>
          </wp:inline>
        </w:drawing>
      </w:r>
    </w:p>
    <w:p w14:paraId="0932E0BE" w14:textId="77777777" w:rsidR="00935E56" w:rsidRDefault="003C7AB2" w:rsidP="003C7AB2">
      <w:pPr>
        <w:pStyle w:val="Caption"/>
        <w:jc w:val="center"/>
      </w:pPr>
      <w:bookmarkStart w:id="34" w:name="_Toc500416119"/>
      <w:r>
        <w:t xml:space="preserve">Figure </w:t>
      </w:r>
      <w:fldSimple w:instr=" SEQ Figure \* ARABIC ">
        <w:r w:rsidR="00F41DC9">
          <w:rPr>
            <w:noProof/>
          </w:rPr>
          <w:t>11</w:t>
        </w:r>
      </w:fldSimple>
      <w:r>
        <w:t xml:space="preserve"> </w:t>
      </w:r>
      <w:r w:rsidR="00935E56">
        <w:t>Owner 1 shares resources</w:t>
      </w:r>
      <w:bookmarkEnd w:id="34"/>
    </w:p>
    <w:p w14:paraId="7FE49A82" w14:textId="77777777" w:rsidR="003C7AB2" w:rsidRPr="003C7AB2" w:rsidRDefault="00935E56" w:rsidP="003C7AB2">
      <w:pPr>
        <w:spacing w:line="240" w:lineRule="auto"/>
        <w:rPr>
          <w:b/>
          <w:bCs/>
          <w:szCs w:val="18"/>
        </w:rPr>
      </w:pPr>
      <w:r>
        <w:br w:type="page"/>
      </w:r>
    </w:p>
    <w:tbl>
      <w:tblPr>
        <w:tblW w:w="7820" w:type="dxa"/>
        <w:tblLook w:val="04A0" w:firstRow="1" w:lastRow="0" w:firstColumn="1" w:lastColumn="0" w:noHBand="0" w:noVBand="1"/>
      </w:tblPr>
      <w:tblGrid>
        <w:gridCol w:w="1760"/>
        <w:gridCol w:w="1260"/>
        <w:gridCol w:w="1700"/>
        <w:gridCol w:w="1520"/>
        <w:gridCol w:w="1580"/>
      </w:tblGrid>
      <w:tr w:rsidR="00935E56" w:rsidRPr="006225B3" w14:paraId="5CF0B700" w14:textId="77777777" w:rsidTr="00935E56">
        <w:trPr>
          <w:trHeight w:val="320"/>
        </w:trPr>
        <w:tc>
          <w:tcPr>
            <w:tcW w:w="7820" w:type="dxa"/>
            <w:gridSpan w:val="5"/>
            <w:tcBorders>
              <w:bottom w:val="single" w:sz="2" w:space="0" w:color="auto"/>
            </w:tcBorders>
            <w:shd w:val="clear" w:color="auto" w:fill="auto"/>
            <w:noWrap/>
            <w:vAlign w:val="bottom"/>
          </w:tcPr>
          <w:p w14:paraId="000863FE" w14:textId="77777777" w:rsidR="00935E56" w:rsidRPr="00B56361" w:rsidRDefault="003C7AB2" w:rsidP="004E5683">
            <w:pPr>
              <w:pStyle w:val="Caption"/>
              <w:rPr>
                <w:rFonts w:asciiTheme="majorHAnsi" w:hAnsiTheme="majorHAnsi" w:cstheme="majorHAnsi"/>
                <w:color w:val="000000"/>
                <w:lang w:eastAsia="zh-CN" w:bidi="ar-SA"/>
              </w:rPr>
            </w:pPr>
            <w:bookmarkStart w:id="35" w:name="_Toc500416107"/>
            <w:r>
              <w:lastRenderedPageBreak/>
              <w:t xml:space="preserve">Table </w:t>
            </w:r>
            <w:fldSimple w:instr=" SEQ Table \* ARABIC ">
              <w:r w:rsidR="00F41DC9">
                <w:rPr>
                  <w:noProof/>
                </w:rPr>
                <w:t>6</w:t>
              </w:r>
            </w:fldSimple>
            <w:r>
              <w:t xml:space="preserve"> Scenario 3</w:t>
            </w:r>
            <w:r w:rsidR="00935E56" w:rsidRPr="00B56361">
              <w:t xml:space="preserve"> result</w:t>
            </w:r>
            <w:bookmarkEnd w:id="35"/>
          </w:p>
        </w:tc>
      </w:tr>
      <w:tr w:rsidR="00935E56" w:rsidRPr="006225B3" w14:paraId="091CF170"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9A96FE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Bridge ID</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4364CB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Owner</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22A5FA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Repair Time</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A53D1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Idle Duration</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425CC5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Resource</w:t>
            </w:r>
          </w:p>
        </w:tc>
      </w:tr>
      <w:tr w:rsidR="00935E56" w:rsidRPr="006225B3" w14:paraId="45463D7F"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667024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201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8CEEDD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86B2E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8A66C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7954A0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6225B3" w14:paraId="3B54D520"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2B1FF2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308</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195BEE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8CA627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72F428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17CE5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6225B3" w14:paraId="6EC88D27"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080F27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251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DE2576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F410A8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3CADC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BE3D75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6225B3" w14:paraId="0E6F860D"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EDBF0B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350</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6ADF3A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A68DB0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3A69C1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9BEF95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6225B3" w14:paraId="1C497989"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7764A3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196</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00AAB6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45E4C7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0A80DA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A1FAD5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6225B3" w14:paraId="3FFAC573"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9C8469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617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3484C0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79934C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89C14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C7BF1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6225B3" w14:paraId="41B3BD81"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2759C6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515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4FEDEA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0B0C3C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678</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854511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5B87D8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6225B3" w14:paraId="74BAE833"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779D4D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475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7E7AAF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97155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184</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81B2A6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536DCA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6225B3" w14:paraId="128361AF"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16AD2F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345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A2BC02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78102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811976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E9B9A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6225B3" w14:paraId="2E334F3F"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547244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419</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47B05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A45508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02E163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31816E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6225B3" w14:paraId="0CC261D1"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173E7A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507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89A06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8DB102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277</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7081FE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BBE80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6225B3" w14:paraId="3ADDE98E"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82F44A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574</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869773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10F237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10</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CD065B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1DA32D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6225B3" w14:paraId="2A4A08E7"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55B8E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294</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9A4AC8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D7C5D4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7139EF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319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6C68E3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6225B3" w14:paraId="6B0A8DCA"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5445F9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390</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14A76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267226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709</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A009F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ABDB5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6225B3" w14:paraId="49D558C7"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EEE81E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F98C8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691C1B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267</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0C1177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552</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AAF156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crew#3</w:t>
            </w:r>
          </w:p>
        </w:tc>
      </w:tr>
      <w:tr w:rsidR="00935E56" w:rsidRPr="006225B3" w14:paraId="43131668"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8BB98E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E5516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B7179F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6101E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586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93AAF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6225B3" w14:paraId="1FB69258"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E4F689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456</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76CA71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534B0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C729A1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589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8F68D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6225B3" w14:paraId="3D2596E3"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A190C5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DFA4AC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614905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DF2027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592</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85482A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6225B3" w14:paraId="42143F57"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61A683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383</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E1CF97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89A60B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7DC95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595</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A2D00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bl>
    <w:p w14:paraId="1DCEC46D" w14:textId="77777777" w:rsidR="00935E56" w:rsidRPr="00E80097" w:rsidRDefault="00935E56" w:rsidP="00935E56"/>
    <w:p w14:paraId="20523894" w14:textId="77777777" w:rsidR="00935E56" w:rsidRDefault="00935E56" w:rsidP="00935E56">
      <w:pPr>
        <w:pStyle w:val="ListParagraph"/>
        <w:numPr>
          <w:ilvl w:val="0"/>
          <w:numId w:val="19"/>
        </w:numPr>
        <w:jc w:val="both"/>
      </w:pPr>
      <w:r>
        <w:t xml:space="preserve">Neither owner is not willing to share resources. Under this circumstance, if one owner has no crews available for his next bridges, the other owner can move his bridges up the schedule. </w:t>
      </w:r>
    </w:p>
    <w:p w14:paraId="0D515B56" w14:textId="77777777" w:rsidR="00935E56" w:rsidRDefault="00935E56" w:rsidP="00935E56">
      <w:pPr>
        <w:spacing w:line="240" w:lineRule="auto"/>
      </w:pPr>
      <w:r>
        <w:br w:type="page"/>
      </w:r>
    </w:p>
    <w:p w14:paraId="0529B65B" w14:textId="77777777" w:rsidR="00935E56" w:rsidRDefault="00935E56" w:rsidP="00935E56">
      <w:r>
        <w:rPr>
          <w:noProof/>
          <w:lang w:eastAsia="zh-CN" w:bidi="ar-SA"/>
        </w:rPr>
        <w:lastRenderedPageBreak/>
        <w:drawing>
          <wp:inline distT="0" distB="0" distL="0" distR="0" wp14:anchorId="4DE9C2CD" wp14:editId="1BE31AB3">
            <wp:extent cx="5071651" cy="5027507"/>
            <wp:effectExtent l="0" t="0" r="8890" b="1905"/>
            <wp:docPr id="22" name="Picture 22" descr="../Screen%20Shot%202017-11-21%20at%208.18.4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20Shot%202017-11-21%20at%208.18.41%20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7009" cy="5062557"/>
                    </a:xfrm>
                    <a:prstGeom prst="rect">
                      <a:avLst/>
                    </a:prstGeom>
                    <a:noFill/>
                    <a:ln>
                      <a:noFill/>
                    </a:ln>
                  </pic:spPr>
                </pic:pic>
              </a:graphicData>
            </a:graphic>
          </wp:inline>
        </w:drawing>
      </w:r>
    </w:p>
    <w:p w14:paraId="0C4AC536" w14:textId="7F5AED9A" w:rsidR="00935E56" w:rsidRDefault="003C7AB2" w:rsidP="00D77122">
      <w:pPr>
        <w:pStyle w:val="Caption"/>
        <w:jc w:val="center"/>
      </w:pPr>
      <w:bookmarkStart w:id="36" w:name="_Toc500416120"/>
      <w:r>
        <w:t xml:space="preserve">Figure </w:t>
      </w:r>
      <w:fldSimple w:instr=" SEQ Figure \* ARABIC ">
        <w:r w:rsidR="00F41DC9">
          <w:rPr>
            <w:noProof/>
          </w:rPr>
          <w:t>12</w:t>
        </w:r>
      </w:fldSimple>
      <w:r>
        <w:t xml:space="preserve"> </w:t>
      </w:r>
      <w:r w:rsidR="00935E56">
        <w:t>Neither of owners share resources</w:t>
      </w:r>
      <w:bookmarkEnd w:id="36"/>
    </w:p>
    <w:p w14:paraId="2B7C65D6" w14:textId="77777777" w:rsidR="003C7AB2" w:rsidRPr="003C7AB2" w:rsidRDefault="00935E56" w:rsidP="003C7AB2">
      <w:pPr>
        <w:spacing w:line="240" w:lineRule="auto"/>
        <w:rPr>
          <w:b/>
          <w:bCs/>
          <w:szCs w:val="18"/>
        </w:rPr>
      </w:pPr>
      <w:r>
        <w:br w:type="page"/>
      </w:r>
    </w:p>
    <w:tbl>
      <w:tblPr>
        <w:tblW w:w="7820" w:type="dxa"/>
        <w:tblLook w:val="04A0" w:firstRow="1" w:lastRow="0" w:firstColumn="1" w:lastColumn="0" w:noHBand="0" w:noVBand="1"/>
      </w:tblPr>
      <w:tblGrid>
        <w:gridCol w:w="1760"/>
        <w:gridCol w:w="1260"/>
        <w:gridCol w:w="1700"/>
        <w:gridCol w:w="1520"/>
        <w:gridCol w:w="1580"/>
      </w:tblGrid>
      <w:tr w:rsidR="00935E56" w:rsidRPr="000E00A7" w14:paraId="7A47E4B2" w14:textId="77777777" w:rsidTr="00935E56">
        <w:trPr>
          <w:trHeight w:val="320"/>
        </w:trPr>
        <w:tc>
          <w:tcPr>
            <w:tcW w:w="7820" w:type="dxa"/>
            <w:gridSpan w:val="5"/>
            <w:tcBorders>
              <w:bottom w:val="single" w:sz="2" w:space="0" w:color="auto"/>
            </w:tcBorders>
            <w:shd w:val="clear" w:color="auto" w:fill="auto"/>
            <w:noWrap/>
            <w:vAlign w:val="bottom"/>
          </w:tcPr>
          <w:p w14:paraId="5E5B93F4" w14:textId="77777777" w:rsidR="00935E56" w:rsidRPr="00B56361" w:rsidRDefault="003C7AB2" w:rsidP="004E5683">
            <w:pPr>
              <w:pStyle w:val="Caption"/>
              <w:rPr>
                <w:rFonts w:asciiTheme="majorHAnsi" w:hAnsiTheme="majorHAnsi" w:cstheme="majorHAnsi"/>
                <w:color w:val="000000"/>
                <w:lang w:eastAsia="zh-CN" w:bidi="ar-SA"/>
              </w:rPr>
            </w:pPr>
            <w:bookmarkStart w:id="37" w:name="_Toc500416108"/>
            <w:r>
              <w:lastRenderedPageBreak/>
              <w:t xml:space="preserve">Table </w:t>
            </w:r>
            <w:fldSimple w:instr=" SEQ Table \* ARABIC ">
              <w:r w:rsidR="00F41DC9">
                <w:rPr>
                  <w:noProof/>
                </w:rPr>
                <w:t>7</w:t>
              </w:r>
            </w:fldSimple>
            <w:r>
              <w:t xml:space="preserve"> Scenario 4</w:t>
            </w:r>
            <w:r w:rsidR="00935E56" w:rsidRPr="00B56361">
              <w:t xml:space="preserve"> result</w:t>
            </w:r>
            <w:bookmarkEnd w:id="37"/>
          </w:p>
        </w:tc>
      </w:tr>
      <w:tr w:rsidR="00935E56" w:rsidRPr="000E00A7" w14:paraId="7E08D36B"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1D7C2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Bridge ID</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D307E7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Owner</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870921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Repair Time</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1A0732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Idle Duration</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36ED5B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Resource</w:t>
            </w:r>
          </w:p>
        </w:tc>
      </w:tr>
      <w:tr w:rsidR="00935E56" w:rsidRPr="000E00A7" w14:paraId="3E1D64B9"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A3B44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201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A47936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6EEDC8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48F793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F2A201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E00A7" w14:paraId="207AE4C7"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8ADF5B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308</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4B8EFB0"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5CFE3D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365869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8E8A7D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E00A7" w14:paraId="524D9E45"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5A776B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251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4813A5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CA7235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03D2B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4B797F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E00A7" w14:paraId="28697492"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6BDAF1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350</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F38A2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B08EBB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0479FA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0</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C3964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0E00A7" w14:paraId="0A83329A"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0A9C52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196</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BFE3BC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347C81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3D4C85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515A5B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E00A7" w14:paraId="1B14C586"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638FE9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617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8C772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EC3A36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261766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007ECD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E00A7" w14:paraId="1C3C4DB1"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6EA76F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515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BE331B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5F7B5C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678</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B04EA2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97E51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#4</w:t>
            </w:r>
          </w:p>
        </w:tc>
      </w:tr>
      <w:tr w:rsidR="00935E56" w:rsidRPr="000E00A7" w14:paraId="0196EAFB"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07D4AD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475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1AC847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2621D0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184</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90042B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A0CA15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E00A7" w14:paraId="14D54C02"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5C15BF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345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F15F0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7D78E8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382F63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22D099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E00A7" w14:paraId="6DA8B86D"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5D1A90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419</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74DE97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301C94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69477B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13</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8C1CB7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E00A7" w14:paraId="4443F894"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CB8200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507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EB0FB0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69A9FE5"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277</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4F4ED0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189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3371C4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E00A7" w14:paraId="35DA9662"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EA40F1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574</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6E4EB6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728CCC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10</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44C4D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309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04017B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E00A7" w14:paraId="79A0C2FB"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DC8025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294</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D0E9DE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4CC2F4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83FD0BA"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319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37400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#3</w:t>
            </w:r>
          </w:p>
        </w:tc>
      </w:tr>
      <w:tr w:rsidR="00935E56" w:rsidRPr="000E00A7" w14:paraId="057F2828"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76500F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390</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8E3A06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F8CAB7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709</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29AC23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61A2EB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#1</w:t>
            </w:r>
          </w:p>
        </w:tc>
      </w:tr>
      <w:tr w:rsidR="00935E56" w:rsidRPr="000E00A7" w14:paraId="19DFC6C3"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A343BC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0E72D4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FC17FF7"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267</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D57323F"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552</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52F7D1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crew#3</w:t>
            </w:r>
          </w:p>
        </w:tc>
      </w:tr>
      <w:tr w:rsidR="00935E56" w:rsidRPr="000E00A7" w14:paraId="67FC37F1"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8D8D8AB"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467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1FCE9F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EA7A9E1"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12CE2C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586</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2057F94"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E00A7" w14:paraId="7105BCDF"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1FAF6F6"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456</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3E1101D"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C33ECB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F0D33E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589</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88DBFD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E00A7" w14:paraId="1AF1C26F"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42BBD8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231</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D11FFD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691A0BE"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2BD0829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592</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92EFEC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r w:rsidR="00935E56" w:rsidRPr="000E00A7" w14:paraId="537D54DD" w14:textId="77777777" w:rsidTr="00935E56">
        <w:trPr>
          <w:trHeight w:val="320"/>
        </w:trPr>
        <w:tc>
          <w:tcPr>
            <w:tcW w:w="17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47BCEC93"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383</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5CC8B7C"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w:t>
            </w:r>
          </w:p>
        </w:tc>
        <w:tc>
          <w:tcPr>
            <w:tcW w:w="170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30FE3D9"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12</w:t>
            </w:r>
          </w:p>
        </w:tc>
        <w:tc>
          <w:tcPr>
            <w:tcW w:w="152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13A4C078"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595</w:t>
            </w:r>
          </w:p>
        </w:tc>
        <w:tc>
          <w:tcPr>
            <w:tcW w:w="158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2787DC2" w14:textId="77777777" w:rsidR="00935E56" w:rsidRPr="00B56361" w:rsidRDefault="00935E56" w:rsidP="00935E56">
            <w:pPr>
              <w:spacing w:line="240" w:lineRule="auto"/>
              <w:jc w:val="center"/>
              <w:rPr>
                <w:rFonts w:asciiTheme="majorHAnsi" w:hAnsiTheme="majorHAnsi" w:cstheme="majorHAnsi"/>
                <w:color w:val="000000"/>
                <w:lang w:eastAsia="zh-CN" w:bidi="ar-SA"/>
              </w:rPr>
            </w:pPr>
            <w:r w:rsidRPr="00B56361">
              <w:rPr>
                <w:rFonts w:asciiTheme="majorHAnsi" w:hAnsiTheme="majorHAnsi" w:cstheme="majorHAnsi"/>
                <w:color w:val="000000"/>
                <w:lang w:eastAsia="zh-CN" w:bidi="ar-SA"/>
              </w:rPr>
              <w:t>crew #2</w:t>
            </w:r>
          </w:p>
        </w:tc>
      </w:tr>
    </w:tbl>
    <w:p w14:paraId="0A2D96E1" w14:textId="77777777" w:rsidR="00935E56" w:rsidRDefault="00935E56" w:rsidP="00935E56"/>
    <w:p w14:paraId="46434860" w14:textId="76955B97" w:rsidR="00D77122" w:rsidRDefault="00935E56" w:rsidP="00D77122">
      <w:pPr>
        <w:tabs>
          <w:tab w:val="left" w:pos="720"/>
        </w:tabs>
      </w:pPr>
      <w:r>
        <w:tab/>
        <w:t>We can use matrix to present these four scenarios:</w:t>
      </w:r>
      <w:bookmarkStart w:id="38" w:name="_Toc500416121"/>
    </w:p>
    <w:p w14:paraId="1E3C7487" w14:textId="3ED51ECD" w:rsidR="00D77122" w:rsidRDefault="00D77122" w:rsidP="003C7AB2">
      <w:pPr>
        <w:pStyle w:val="Caption"/>
        <w:jc w:val="center"/>
      </w:pPr>
      <w:r>
        <w:rPr>
          <w:noProof/>
          <w:lang w:eastAsia="zh-CN" w:bidi="ar-SA"/>
        </w:rPr>
        <w:drawing>
          <wp:inline distT="0" distB="0" distL="0" distR="0" wp14:anchorId="110B81FB" wp14:editId="0186360E">
            <wp:extent cx="5101802" cy="1693188"/>
            <wp:effectExtent l="0" t="0" r="3810" b="8890"/>
            <wp:docPr id="23" name="Picture 23" descr="../Screen%20Shot%202017-11-21%20at%209.50.4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20Shot%202017-11-21%20at%209.50.48%20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7196" cy="1698297"/>
                    </a:xfrm>
                    <a:prstGeom prst="rect">
                      <a:avLst/>
                    </a:prstGeom>
                    <a:noFill/>
                    <a:ln>
                      <a:noFill/>
                    </a:ln>
                  </pic:spPr>
                </pic:pic>
              </a:graphicData>
            </a:graphic>
          </wp:inline>
        </w:drawing>
      </w:r>
    </w:p>
    <w:p w14:paraId="79D5809C" w14:textId="77777777" w:rsidR="00935E56" w:rsidRDefault="003C7AB2" w:rsidP="003C7AB2">
      <w:pPr>
        <w:pStyle w:val="Caption"/>
        <w:jc w:val="center"/>
        <w:rPr>
          <w:noProof/>
        </w:rPr>
      </w:pPr>
      <w:r>
        <w:t xml:space="preserve">Figure </w:t>
      </w:r>
      <w:fldSimple w:instr=" SEQ Figure \* ARABIC ">
        <w:r w:rsidR="00F41DC9">
          <w:rPr>
            <w:noProof/>
          </w:rPr>
          <w:t>13</w:t>
        </w:r>
      </w:fldSimple>
      <w:r>
        <w:t xml:space="preserve"> </w:t>
      </w:r>
      <w:r w:rsidR="00935E56">
        <w:t>C</w:t>
      </w:r>
      <w:r w:rsidR="00935E56">
        <w:rPr>
          <w:noProof/>
        </w:rPr>
        <w:t>omparison of four scenaios result</w:t>
      </w:r>
      <w:bookmarkEnd w:id="38"/>
    </w:p>
    <w:p w14:paraId="0EB3DBA2" w14:textId="77777777" w:rsidR="00935E56" w:rsidRPr="0024050A" w:rsidRDefault="00935E56" w:rsidP="00935E56"/>
    <w:p w14:paraId="2DF76846" w14:textId="460E4386" w:rsidR="00935E56" w:rsidRPr="00263F78" w:rsidRDefault="00935E56" w:rsidP="00C046BC">
      <w:pPr>
        <w:ind w:firstLine="720"/>
      </w:pPr>
      <w:r>
        <w:t xml:space="preserve">The result from Figure 13, illustrates that only when both owners are willing to share resources, the SRT will be minimum for both owners. </w:t>
      </w:r>
    </w:p>
    <w:p w14:paraId="3733B637" w14:textId="234BB35C" w:rsidR="00935E56" w:rsidRPr="00D77122" w:rsidRDefault="00935E56" w:rsidP="00D77122">
      <w:pPr>
        <w:ind w:firstLine="720"/>
        <w:jc w:val="both"/>
        <w:rPr>
          <w:lang w:eastAsia="zh-CN"/>
        </w:rPr>
      </w:pPr>
      <w:r>
        <w:rPr>
          <w:lang w:eastAsia="zh-CN"/>
        </w:rPr>
        <w:lastRenderedPageBreak/>
        <w:t xml:space="preserve">From this result, we can conclude that a non-cooperative and repeated strategic game can be considered for the network involving multiple decision makers.  Because </w:t>
      </w:r>
      <w:r>
        <w:t xml:space="preserve">different sequence of scheduling leads to unique result, this unique result, SRT is the equilibrium outcome of a game with a unique equilibrium. Decision-makers of the network should schedule and repair the damaged bridges based on sequence with minimum SRT values. </w:t>
      </w:r>
    </w:p>
    <w:p w14:paraId="55E23751" w14:textId="77777777" w:rsidR="00935E56" w:rsidRDefault="00935E56" w:rsidP="00935E56">
      <w:pPr>
        <w:spacing w:line="240" w:lineRule="auto"/>
        <w:rPr>
          <w:rFonts w:asciiTheme="majorHAnsi" w:hAnsiTheme="majorHAnsi"/>
          <w:b/>
          <w:bCs/>
          <w:sz w:val="28"/>
          <w:szCs w:val="32"/>
        </w:rPr>
      </w:pPr>
      <w:r>
        <w:br w:type="page"/>
      </w:r>
    </w:p>
    <w:p w14:paraId="6271085F" w14:textId="77777777" w:rsidR="00935E56" w:rsidRDefault="00935E56" w:rsidP="00F41DC9">
      <w:pPr>
        <w:pStyle w:val="Heading1"/>
      </w:pPr>
      <w:bookmarkStart w:id="39" w:name="_Toc500416134"/>
      <w:r w:rsidRPr="000F56FF">
        <w:lastRenderedPageBreak/>
        <w:t xml:space="preserve">Chapter </w:t>
      </w:r>
      <w:r>
        <w:t>5</w:t>
      </w:r>
      <w:r w:rsidRPr="000F56FF">
        <w:t xml:space="preserve">: </w:t>
      </w:r>
      <w:r>
        <w:t>Conclusion</w:t>
      </w:r>
      <w:bookmarkEnd w:id="39"/>
    </w:p>
    <w:p w14:paraId="255B1E92" w14:textId="77777777" w:rsidR="00935E56" w:rsidRDefault="00935E56" w:rsidP="00935E56">
      <w:pPr>
        <w:jc w:val="both"/>
        <w:rPr>
          <w:lang w:eastAsia="zh-CN"/>
        </w:rPr>
      </w:pPr>
      <w:r>
        <w:tab/>
        <w:t xml:space="preserve">This study is an exploration on applying game theory on schedule problems of road-bridge transportation network system. Under the assumption, which is that the community is well-funded and there are only certain number of construction crews available for the repairing, we </w:t>
      </w:r>
      <w:r>
        <w:rPr>
          <w:lang w:eastAsia="zh-CN"/>
        </w:rPr>
        <w:t>propose that game theory component can be used in the schedule problem in the network involving multiple decision makers.  There are three contributions from this study:</w:t>
      </w:r>
    </w:p>
    <w:p w14:paraId="33B09CC2" w14:textId="77777777" w:rsidR="00935E56" w:rsidRDefault="00935E56" w:rsidP="00935E56">
      <w:pPr>
        <w:ind w:firstLine="720"/>
        <w:jc w:val="both"/>
        <w:rPr>
          <w:lang w:eastAsia="zh-CN"/>
        </w:rPr>
      </w:pPr>
      <w:r>
        <w:rPr>
          <w:lang w:eastAsia="zh-CN"/>
        </w:rPr>
        <w:t xml:space="preserve">First, this study introduces a way to search shortest independent pathway for different decision makers of the network. </w:t>
      </w:r>
      <w:commentRangeStart w:id="40"/>
      <w:r>
        <w:rPr>
          <w:lang w:eastAsia="zh-CN"/>
        </w:rPr>
        <w:t>A binary parameter is used to differentiate the performance metrics, TIPW</w:t>
      </w:r>
      <w:commentRangeEnd w:id="40"/>
      <w:r>
        <w:rPr>
          <w:rStyle w:val="CommentReference"/>
        </w:rPr>
        <w:commentReference w:id="40"/>
      </w:r>
      <w:r>
        <w:rPr>
          <w:lang w:eastAsia="zh-CN"/>
        </w:rPr>
        <w:t xml:space="preserve">. This parameter allows bridge owner to measure the performance of pathways which involves their bridges. </w:t>
      </w:r>
    </w:p>
    <w:p w14:paraId="197A9087" w14:textId="77777777" w:rsidR="00935E56" w:rsidRDefault="00935E56" w:rsidP="00935E56">
      <w:pPr>
        <w:ind w:firstLine="720"/>
        <w:jc w:val="both"/>
        <w:rPr>
          <w:lang w:eastAsia="zh-CN"/>
        </w:rPr>
      </w:pPr>
      <w:r>
        <w:rPr>
          <w:lang w:eastAsia="zh-CN"/>
        </w:rPr>
        <w:t xml:space="preserve">Second, the repeated game model is considered to solve the recovery scheduling problem of transportation network for decision-making. Strategic and non-cooperative game was discussed, and the result from game model shows that Nash equilibrium solution can be found. </w:t>
      </w:r>
    </w:p>
    <w:p w14:paraId="0E073A8D" w14:textId="77777777" w:rsidR="00935E56" w:rsidRDefault="00935E56" w:rsidP="00935E56">
      <w:pPr>
        <w:ind w:firstLine="720"/>
        <w:jc w:val="both"/>
        <w:rPr>
          <w:lang w:eastAsia="zh-CN"/>
        </w:rPr>
      </w:pPr>
      <w:r>
        <w:rPr>
          <w:lang w:eastAsia="zh-CN"/>
        </w:rPr>
        <w:t xml:space="preserve">Finally, this study defines the utility function, SRT for all players in the game. Instead of using recovery time, SRT can present the efficiency of repairing for different decision-maker of the network. This capability will allow the decision-maker to consider the efficiency of repair, not the length of recovery time. </w:t>
      </w:r>
    </w:p>
    <w:p w14:paraId="59FBC173" w14:textId="2A2C8CE4" w:rsidR="00935E56" w:rsidRPr="00D77122" w:rsidRDefault="00935E56" w:rsidP="00D77122">
      <w:pPr>
        <w:ind w:firstLine="720"/>
        <w:jc w:val="both"/>
        <w:rPr>
          <w:lang w:eastAsia="zh-CN"/>
        </w:rPr>
      </w:pPr>
      <w:r>
        <w:rPr>
          <w:lang w:eastAsia="zh-CN"/>
        </w:rPr>
        <w:t xml:space="preserve">For the future research, the differential game can be considered for dynamic decision-making with more complete information of strategies and reaction between players. </w:t>
      </w:r>
    </w:p>
    <w:p w14:paraId="67C48D56" w14:textId="77777777" w:rsidR="00D77122" w:rsidRDefault="00D77122">
      <w:pPr>
        <w:spacing w:line="240" w:lineRule="auto"/>
        <w:rPr>
          <w:rFonts w:asciiTheme="majorHAnsi" w:hAnsiTheme="majorHAnsi"/>
          <w:b/>
          <w:bCs/>
          <w:sz w:val="28"/>
          <w:szCs w:val="32"/>
        </w:rPr>
      </w:pPr>
      <w:bookmarkStart w:id="41" w:name="_Toc500416135"/>
      <w:r>
        <w:br w:type="page"/>
      </w:r>
    </w:p>
    <w:p w14:paraId="2A3945BA" w14:textId="0A25D0B6" w:rsidR="00935E56" w:rsidRPr="006B52E7" w:rsidRDefault="00935E56" w:rsidP="00F41DC9">
      <w:pPr>
        <w:pStyle w:val="Heading1"/>
      </w:pPr>
      <w:r>
        <w:lastRenderedPageBreak/>
        <w:t>References</w:t>
      </w:r>
      <w:bookmarkEnd w:id="41"/>
    </w:p>
    <w:p w14:paraId="7234A817"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 xml:space="preserve">Adachi, T. (2007). Impact of cascading failures on performance assessment of civil infrastructure systems. </w:t>
      </w:r>
      <w:r w:rsidRPr="00B56361">
        <w:rPr>
          <w:rFonts w:ascii="Times New Roman" w:eastAsia="宋体" w:hAnsi="Times New Roman"/>
          <w:color w:val="000000" w:themeColor="text1"/>
          <w:sz w:val="24"/>
          <w:szCs w:val="24"/>
          <w:lang w:eastAsia="en-US" w:bidi="en-US"/>
        </w:rPr>
        <w:t>Doctoral dissertation, Georgia Institute of Technology.</w:t>
      </w:r>
    </w:p>
    <w:p w14:paraId="69216B0C"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Agah, A., Das, S.K. (2007): Preventing attacks in wireless sensor networks: A repeated game theory approach. International Journal of Network Security, Vol.5, No.2, PP.145–153, Sept. 2007</w:t>
      </w:r>
      <w:r>
        <w:rPr>
          <w:rFonts w:ascii="Times New Roman" w:eastAsia="宋体" w:hAnsi="Times New Roman"/>
          <w:color w:val="000000" w:themeColor="text1"/>
          <w:sz w:val="24"/>
          <w:szCs w:val="24"/>
          <w:lang w:eastAsia="en-US" w:bidi="en-US"/>
        </w:rPr>
        <w:t>.</w:t>
      </w:r>
    </w:p>
    <w:p w14:paraId="42148C64"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Atkinson, G. M., Boore, D. M. (1995): Ground-motion relations for eastern North America. Bulletin of</w:t>
      </w:r>
      <w:r w:rsidRPr="00B56361">
        <w:rPr>
          <w:rFonts w:ascii="Times New Roman" w:eastAsia="宋体" w:hAnsi="Times New Roman"/>
          <w:color w:val="000000" w:themeColor="text1"/>
          <w:sz w:val="24"/>
          <w:szCs w:val="24"/>
          <w:lang w:eastAsia="en-US" w:bidi="en-US"/>
        </w:rPr>
        <w:t xml:space="preserve"> the Seismological Society of America, 85(1), 17-30.</w:t>
      </w:r>
    </w:p>
    <w:p w14:paraId="295ABAC9"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Backhaus, S., Bent, R., Bono, J., Lee, R., Tracey, B., Wolpert, D., Xie, D., Yildiz, Y. (2013): Cyber-Physical Security: A Game Theory Model of Humans Interacting Over Control Systems. IEEE Transactions on Smart Grid, Vol.4, No.4, 2013</w:t>
      </w:r>
      <w:r>
        <w:rPr>
          <w:rFonts w:ascii="Times New Roman" w:eastAsia="宋体" w:hAnsi="Times New Roman"/>
          <w:color w:val="000000" w:themeColor="text1"/>
          <w:sz w:val="24"/>
          <w:szCs w:val="24"/>
          <w:lang w:eastAsia="en-US" w:bidi="en-US"/>
        </w:rPr>
        <w:t>.</w:t>
      </w:r>
    </w:p>
    <w:p w14:paraId="18BC7E6C"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 xml:space="preserve">Bell, M.G.H. (2000): A game theory approach to measuring the performance reliability of transport networks. </w:t>
      </w:r>
      <w:commentRangeStart w:id="42"/>
      <w:r w:rsidRPr="00B56361">
        <w:rPr>
          <w:rFonts w:ascii="Times New Roman" w:eastAsia="宋体" w:hAnsi="Times New Roman"/>
          <w:color w:val="000000" w:themeColor="text1"/>
          <w:sz w:val="24"/>
          <w:szCs w:val="24"/>
          <w:lang w:eastAsia="en-US" w:bidi="en-US"/>
        </w:rPr>
        <w:t xml:space="preserve">Transportation Research, Part B </w:t>
      </w:r>
      <w:commentRangeEnd w:id="42"/>
      <w:r w:rsidRPr="00B56361">
        <w:rPr>
          <w:rStyle w:val="CommentReference"/>
          <w:rFonts w:asciiTheme="minorHAnsi" w:eastAsia="宋体" w:hAnsiTheme="minorHAnsi"/>
          <w:lang w:eastAsia="en-US" w:bidi="en-US"/>
        </w:rPr>
        <w:commentReference w:id="42"/>
      </w:r>
      <w:r w:rsidRPr="00B56361">
        <w:rPr>
          <w:rFonts w:ascii="Times New Roman" w:eastAsia="宋体" w:hAnsi="Times New Roman"/>
          <w:color w:val="000000" w:themeColor="text1"/>
          <w:sz w:val="24"/>
          <w:szCs w:val="24"/>
          <w:lang w:eastAsia="en-US" w:bidi="en-US"/>
        </w:rPr>
        <w:t>34 (2000) 533-545</w:t>
      </w:r>
      <w:r>
        <w:rPr>
          <w:rFonts w:ascii="Times New Roman" w:eastAsia="宋体" w:hAnsi="Times New Roman"/>
          <w:color w:val="000000" w:themeColor="text1"/>
          <w:sz w:val="24"/>
          <w:szCs w:val="24"/>
          <w:lang w:eastAsia="en-US" w:bidi="en-US"/>
        </w:rPr>
        <w:t>.</w:t>
      </w:r>
    </w:p>
    <w:p w14:paraId="124AC111"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 xml:space="preserve">Bell, M.G.H., Cassir C. (2001): Risk-averse user equilibrium traffic assignment: an application of game theory. </w:t>
      </w:r>
      <w:r w:rsidRPr="00B56361">
        <w:rPr>
          <w:rFonts w:ascii="Times New Roman" w:eastAsia="宋体" w:hAnsi="Times New Roman"/>
          <w:color w:val="000000" w:themeColor="text1"/>
          <w:sz w:val="24"/>
          <w:szCs w:val="24"/>
          <w:lang w:eastAsia="en-US" w:bidi="en-US"/>
        </w:rPr>
        <w:t>Transportation Research, Part B 36 (2002) 671-681</w:t>
      </w:r>
    </w:p>
    <w:p w14:paraId="58DD55C2"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Cetinkaya, E. K., Alenazi, M. J., Peck, A. M., Rohrer, J. P., Sterbenz, J. P. (2015)</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Multilevel resilience analysis of transportation and communication networks. Telecommunication Systems, 60(4), 515- 537.</w:t>
      </w:r>
    </w:p>
    <w:p w14:paraId="3E2FD03D"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Chang, S. E., Nojima, N. (2001)</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Measuring post-disaster transportation system performance: the 1995 Kobe earthquake in comparative perspective.  Transportation research,</w:t>
      </w:r>
      <w:r w:rsidRPr="00B56361">
        <w:rPr>
          <w:rFonts w:ascii="Times New Roman" w:eastAsia="宋体" w:hAnsi="Times New Roman"/>
          <w:color w:val="000000" w:themeColor="text1"/>
          <w:sz w:val="24"/>
          <w:szCs w:val="24"/>
          <w:lang w:eastAsia="en-US" w:bidi="en-US"/>
        </w:rPr>
        <w:t xml:space="preserve"> Part A: policy and practice, 35(6), 475-494.</w:t>
      </w:r>
    </w:p>
    <w:p w14:paraId="4B54890E"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Cox, A., Prager, F., Rose, A. (2011)</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Transportation security and the role of resilience: A foundation for operational metrics. Transport policy, 18(2), 307-317.</w:t>
      </w:r>
    </w:p>
    <w:p w14:paraId="051AB036"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lastRenderedPageBreak/>
        <w:t>Frangopol, D. M.,</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Bocchini, P. (2011)</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Resilience as optimization criterion for the rehabilitation of bridges belonging to a transportation network subject to earthquake. </w:t>
      </w:r>
      <w:r w:rsidRPr="00B56361">
        <w:rPr>
          <w:rFonts w:ascii="Times New Roman" w:eastAsia="宋体" w:hAnsi="Times New Roman"/>
          <w:color w:val="000000" w:themeColor="text1"/>
          <w:sz w:val="24"/>
          <w:szCs w:val="24"/>
          <w:lang w:eastAsia="en-US" w:bidi="en-US"/>
        </w:rPr>
        <w:t>Structures Congress, 2011</w:t>
      </w:r>
      <w:r w:rsidRPr="009406A4">
        <w:rPr>
          <w:rFonts w:ascii="Times New Roman" w:eastAsia="宋体" w:hAnsi="Times New Roman"/>
          <w:color w:val="000000" w:themeColor="text1"/>
          <w:sz w:val="24"/>
          <w:szCs w:val="24"/>
          <w:lang w:eastAsia="en-US" w:bidi="en-US"/>
        </w:rPr>
        <w:t>.</w:t>
      </w:r>
    </w:p>
    <w:p w14:paraId="6BE6BE16"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Hildenbrand, T. G., Griscom, A., Van Schmus, W. R., Stuart, W. D. (1996)</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Quantitative investigations of the Missouri gravity low: A possible expression of a large, Late Precambrian batholith intersecting the New Madrid seismic zone. </w:t>
      </w:r>
      <w:r w:rsidRPr="00B56361">
        <w:rPr>
          <w:rFonts w:ascii="Times New Roman" w:eastAsia="宋体" w:hAnsi="Times New Roman"/>
          <w:color w:val="000000" w:themeColor="text1"/>
          <w:sz w:val="24"/>
          <w:szCs w:val="24"/>
          <w:lang w:eastAsia="en-US" w:bidi="en-US"/>
        </w:rPr>
        <w:t>Geophysical Research: Solid Earth,101(B10), 21921-21942.</w:t>
      </w:r>
    </w:p>
    <w:p w14:paraId="0E175439"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Ip, W. H.,</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Wang, D. (2011)</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Resilience and friability of transportation networks: evaluation, analysis and optimization. I</w:t>
      </w:r>
      <w:r w:rsidRPr="00B56361">
        <w:rPr>
          <w:rFonts w:ascii="Times New Roman" w:eastAsia="宋体" w:hAnsi="Times New Roman"/>
          <w:color w:val="000000" w:themeColor="text1"/>
          <w:sz w:val="24"/>
          <w:szCs w:val="24"/>
          <w:lang w:eastAsia="en-US" w:bidi="en-US"/>
        </w:rPr>
        <w:t>EEE Systems, 5(2), 189-198.</w:t>
      </w:r>
    </w:p>
    <w:p w14:paraId="3006B67F"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Murray-Tuite, P. M. (2006)</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A comparison of transportation network resilience under simulated system optimum and user equilibrium conditions. In </w:t>
      </w:r>
      <w:commentRangeStart w:id="43"/>
      <w:r w:rsidRPr="00B56361">
        <w:rPr>
          <w:rFonts w:ascii="Times New Roman" w:eastAsia="宋体" w:hAnsi="Times New Roman"/>
          <w:color w:val="000000" w:themeColor="text1"/>
          <w:sz w:val="24"/>
          <w:szCs w:val="24"/>
          <w:lang w:eastAsia="en-US" w:bidi="en-US"/>
        </w:rPr>
        <w:t xml:space="preserve">Proceedings of the 2006 Winter Simulation Conference </w:t>
      </w:r>
      <w:commentRangeEnd w:id="43"/>
      <w:r w:rsidRPr="00B56361">
        <w:rPr>
          <w:rStyle w:val="CommentReference"/>
          <w:rFonts w:asciiTheme="minorHAnsi" w:eastAsia="宋体" w:hAnsiTheme="minorHAnsi"/>
          <w:lang w:eastAsia="en-US" w:bidi="en-US"/>
        </w:rPr>
        <w:commentReference w:id="43"/>
      </w:r>
      <w:r w:rsidRPr="00B56361">
        <w:rPr>
          <w:rFonts w:ascii="Times New Roman" w:eastAsia="宋体" w:hAnsi="Times New Roman"/>
          <w:color w:val="000000" w:themeColor="text1"/>
          <w:sz w:val="24"/>
          <w:szCs w:val="24"/>
          <w:lang w:eastAsia="en-US" w:bidi="en-US"/>
        </w:rPr>
        <w:t>(pp. 1398-1405). IEEE.</w:t>
      </w:r>
    </w:p>
    <w:p w14:paraId="0C93EAED"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Li, X., Nukala, S., Mohebbi, S. (2013)</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Game theory methodology for optimizing retailers’ pricing and shelf-space allocation decisions on competing substitutable products. </w:t>
      </w:r>
      <w:r w:rsidRPr="00B56361">
        <w:rPr>
          <w:rFonts w:ascii="Times New Roman" w:eastAsia="宋体" w:hAnsi="Times New Roman"/>
          <w:color w:val="000000" w:themeColor="text1"/>
          <w:sz w:val="24"/>
          <w:szCs w:val="24"/>
          <w:lang w:eastAsia="en-US" w:bidi="en-US"/>
        </w:rPr>
        <w:t>Advanced Manufacturing Technology 68 :375–389.</w:t>
      </w:r>
    </w:p>
    <w:p w14:paraId="21A82FD6"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 xml:space="preserve">Liang, X., Xiao, Y. (2012): Game theory for network security. IEEE Communications Surveys &amp; Tutorial, Volume 15, Issue 1, First Quarter 2013. </w:t>
      </w:r>
    </w:p>
    <w:p w14:paraId="4C3FDEE3"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Mohebbi,</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S., Li, X. (2015)</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Coalitional game theory approach to modeling suppliers’ collaboration in supply networks. International Journal of Production Economics, </w:t>
      </w:r>
      <w:r w:rsidRPr="00B56361">
        <w:rPr>
          <w:rFonts w:ascii="Times New Roman" w:eastAsia="宋体" w:hAnsi="Times New Roman"/>
          <w:color w:val="000000" w:themeColor="text1"/>
          <w:sz w:val="24"/>
          <w:szCs w:val="24"/>
          <w:lang w:eastAsia="en-US" w:bidi="en-US"/>
        </w:rPr>
        <w:t>169: 333-342</w:t>
      </w:r>
      <w:r>
        <w:rPr>
          <w:rFonts w:ascii="Times New Roman" w:eastAsia="宋体" w:hAnsi="Times New Roman"/>
          <w:color w:val="000000" w:themeColor="text1"/>
          <w:sz w:val="24"/>
          <w:szCs w:val="24"/>
          <w:lang w:eastAsia="en-US" w:bidi="en-US"/>
        </w:rPr>
        <w:t>.</w:t>
      </w:r>
    </w:p>
    <w:p w14:paraId="49568281"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Skiena, S. (1990)</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w:t>
      </w:r>
      <w:commentRangeStart w:id="44"/>
      <w:r w:rsidRPr="009406A4">
        <w:rPr>
          <w:rFonts w:ascii="Times New Roman" w:eastAsia="宋体" w:hAnsi="Times New Roman"/>
          <w:color w:val="000000" w:themeColor="text1"/>
          <w:sz w:val="24"/>
          <w:szCs w:val="24"/>
          <w:lang w:eastAsia="en-US" w:bidi="en-US"/>
        </w:rPr>
        <w:t xml:space="preserve">Dijkstra's Algorithm. </w:t>
      </w:r>
      <w:commentRangeEnd w:id="44"/>
      <w:r w:rsidRPr="009406A4">
        <w:rPr>
          <w:rStyle w:val="CommentReference"/>
          <w:rFonts w:asciiTheme="minorHAnsi" w:eastAsia="宋体" w:hAnsiTheme="minorHAnsi"/>
          <w:lang w:eastAsia="en-US" w:bidi="en-US"/>
        </w:rPr>
        <w:commentReference w:id="44"/>
      </w:r>
      <w:r w:rsidRPr="00B56361">
        <w:rPr>
          <w:rFonts w:ascii="Times New Roman" w:eastAsia="宋体" w:hAnsi="Times New Roman"/>
          <w:color w:val="000000" w:themeColor="text1"/>
          <w:sz w:val="24"/>
          <w:szCs w:val="24"/>
          <w:lang w:eastAsia="en-US" w:bidi="en-US"/>
        </w:rPr>
        <w:t>Implementing Discrete Mathematics: Combinatorics and Graph Theory with Mathematica, Reading, MA: Addison-Wesley, 225-227.</w:t>
      </w:r>
    </w:p>
    <w:p w14:paraId="16D9791D"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lastRenderedPageBreak/>
        <w:t>Szeto, W.Y. (2011): Cooperative game approaches to measuring network reliability considering paradoxes. Transportation Research Part C 19 (2011) 229-241</w:t>
      </w:r>
      <w:r>
        <w:rPr>
          <w:rFonts w:ascii="Times New Roman" w:eastAsia="宋体" w:hAnsi="Times New Roman"/>
          <w:color w:val="000000" w:themeColor="text1"/>
          <w:sz w:val="24"/>
          <w:szCs w:val="24"/>
          <w:lang w:eastAsia="en-US" w:bidi="en-US"/>
        </w:rPr>
        <w:t>.</w:t>
      </w:r>
    </w:p>
    <w:p w14:paraId="300816BE"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Ta, C., Goodchild, A., Pitera, K. (2009)</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Structuring a definition of resilience for the freight transportation system.  </w:t>
      </w:r>
      <w:r w:rsidRPr="00B56361">
        <w:rPr>
          <w:rFonts w:ascii="Times New Roman" w:eastAsia="宋体" w:hAnsi="Times New Roman"/>
          <w:color w:val="000000" w:themeColor="text1"/>
          <w:sz w:val="24"/>
          <w:szCs w:val="24"/>
          <w:lang w:eastAsia="en-US" w:bidi="en-US"/>
        </w:rPr>
        <w:t>Transportation Research Board, (2097), 19-25.</w:t>
      </w:r>
    </w:p>
    <w:p w14:paraId="415D3C42"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Wang, J.Y.T., Ehrgott, M.,</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Chen,</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A.</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(2013)</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A bi-objective user equilibrium model of travel time reliability in a road network. Transportation Research Part B 66(2014) 4-15</w:t>
      </w:r>
      <w:r w:rsidRPr="00B56361">
        <w:rPr>
          <w:rFonts w:ascii="Times New Roman" w:eastAsia="宋体" w:hAnsi="Times New Roman"/>
          <w:color w:val="000000" w:themeColor="text1"/>
          <w:sz w:val="24"/>
          <w:szCs w:val="24"/>
          <w:lang w:eastAsia="en-US" w:bidi="en-US"/>
        </w:rPr>
        <w:t>.</w:t>
      </w:r>
    </w:p>
    <w:p w14:paraId="30DD8386"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Zhang, W., Wang, N. (2016)</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Resilience-based risk mitigation for road networks. Structural Safety, 62, 57–65.</w:t>
      </w:r>
    </w:p>
    <w:p w14:paraId="3D0B7376" w14:textId="77777777" w:rsidR="00935E56" w:rsidRPr="00B56361"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Zhang, W., Wang, N., Nicholson, C.D. (2017a)</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Resilience</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Based Post</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 xml:space="preserve">Disaster Recovery Strategies for Community Road-Bridge Networks. Structure and Infrastructure Engineering. </w:t>
      </w:r>
    </w:p>
    <w:p w14:paraId="7B595027" w14:textId="77777777" w:rsidR="00935E56" w:rsidRPr="009406A4" w:rsidRDefault="00935E56" w:rsidP="00935E56">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Zhang, W., Wang, N., Nicholson, C.D., Tehrani, M.H. (2017b): A Stage</w:t>
      </w:r>
      <w:r>
        <w:rPr>
          <w:rFonts w:ascii="Times New Roman" w:eastAsia="宋体" w:hAnsi="Times New Roman"/>
          <w:color w:val="000000" w:themeColor="text1"/>
          <w:sz w:val="24"/>
          <w:szCs w:val="24"/>
          <w:lang w:eastAsia="en-US" w:bidi="en-US"/>
        </w:rPr>
        <w:t xml:space="preserve"> - </w:t>
      </w:r>
      <w:r w:rsidRPr="009406A4">
        <w:rPr>
          <w:rFonts w:ascii="Times New Roman" w:eastAsia="宋体" w:hAnsi="Times New Roman"/>
          <w:color w:val="000000" w:themeColor="text1"/>
          <w:sz w:val="24"/>
          <w:szCs w:val="24"/>
          <w:lang w:eastAsia="en-US" w:bidi="en-US"/>
        </w:rPr>
        <w:t>Wise decision Framework for Transportation Network Resilience Planning (This paper is under review currently).</w:t>
      </w:r>
    </w:p>
    <w:p w14:paraId="2C64E3A7" w14:textId="77777777" w:rsidR="00AA0B13" w:rsidRPr="004E5683" w:rsidRDefault="00935E56" w:rsidP="004E5683">
      <w:pPr>
        <w:pStyle w:val="p1"/>
        <w:spacing w:line="480" w:lineRule="auto"/>
        <w:ind w:left="720" w:hanging="720"/>
        <w:rPr>
          <w:rFonts w:ascii="Times New Roman" w:eastAsia="宋体" w:hAnsi="Times New Roman"/>
          <w:color w:val="000000" w:themeColor="text1"/>
          <w:sz w:val="24"/>
          <w:szCs w:val="24"/>
          <w:lang w:eastAsia="en-US" w:bidi="en-US"/>
        </w:rPr>
      </w:pPr>
      <w:r w:rsidRPr="009406A4">
        <w:rPr>
          <w:rFonts w:ascii="Times New Roman" w:eastAsia="宋体" w:hAnsi="Times New Roman"/>
          <w:color w:val="000000" w:themeColor="text1"/>
          <w:sz w:val="24"/>
          <w:szCs w:val="24"/>
          <w:lang w:eastAsia="en-US" w:bidi="en-US"/>
        </w:rPr>
        <w:t>Zhuang, W., Liu, Z., Jiang, J. (2009)</w:t>
      </w:r>
      <w:r>
        <w:rPr>
          <w:rFonts w:ascii="Times New Roman" w:eastAsia="宋体" w:hAnsi="Times New Roman"/>
          <w:color w:val="000000" w:themeColor="text1"/>
          <w:sz w:val="24"/>
          <w:szCs w:val="24"/>
          <w:lang w:eastAsia="en-US" w:bidi="en-US"/>
        </w:rPr>
        <w:t>:</w:t>
      </w:r>
      <w:r w:rsidRPr="009406A4">
        <w:rPr>
          <w:rFonts w:ascii="Times New Roman" w:eastAsia="宋体" w:hAnsi="Times New Roman"/>
          <w:color w:val="000000" w:themeColor="text1"/>
          <w:sz w:val="24"/>
          <w:szCs w:val="24"/>
          <w:lang w:eastAsia="en-US" w:bidi="en-US"/>
        </w:rPr>
        <w:t xml:space="preserve"> Earthquake</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w:t>
      </w:r>
      <w:r>
        <w:rPr>
          <w:rFonts w:ascii="Times New Roman" w:eastAsia="宋体" w:hAnsi="Times New Roman"/>
          <w:color w:val="000000" w:themeColor="text1"/>
          <w:sz w:val="24"/>
          <w:szCs w:val="24"/>
          <w:lang w:eastAsia="en-US" w:bidi="en-US"/>
        </w:rPr>
        <w:t xml:space="preserve"> </w:t>
      </w:r>
      <w:r w:rsidRPr="009406A4">
        <w:rPr>
          <w:rFonts w:ascii="Times New Roman" w:eastAsia="宋体" w:hAnsi="Times New Roman"/>
          <w:color w:val="000000" w:themeColor="text1"/>
          <w:sz w:val="24"/>
          <w:szCs w:val="24"/>
          <w:lang w:eastAsia="en-US" w:bidi="en-US"/>
        </w:rPr>
        <w:t>induced damage analysis of highway bridges in Wenchuan Earthquake and Countermeasures [J]. Chinese Journal of Rock Mechanics and Engineering, 7, 013.</w:t>
      </w:r>
      <w:bookmarkEnd w:id="10"/>
    </w:p>
    <w:sectPr w:rsidR="00AA0B13" w:rsidRPr="004E5683" w:rsidSect="00935E56">
      <w:footerReference w:type="default" r:id="rId24"/>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 w:author="Rodriguez Castillo, Alexander D." w:date="2017-12-04T18:10:00Z" w:initials="RCAD">
    <w:p w14:paraId="2267202C" w14:textId="77777777" w:rsidR="008C4B9B" w:rsidRDefault="008C4B9B" w:rsidP="00935E56">
      <w:pPr>
        <w:pStyle w:val="CommentText"/>
      </w:pPr>
      <w:r>
        <w:rPr>
          <w:rStyle w:val="CommentReference"/>
        </w:rPr>
        <w:annotationRef/>
      </w:r>
      <w:r>
        <w:t>Explain a bit more.</w:t>
      </w:r>
    </w:p>
  </w:comment>
  <w:comment w:id="42" w:author="Rodriguez Castillo, Alexander D." w:date="2017-12-04T18:05:00Z" w:initials="RCAD">
    <w:p w14:paraId="6949F2BA" w14:textId="77777777" w:rsidR="008C4B9B" w:rsidRDefault="008C4B9B" w:rsidP="00935E56">
      <w:pPr>
        <w:pStyle w:val="CommentText"/>
      </w:pPr>
      <w:r>
        <w:rPr>
          <w:rStyle w:val="CommentReference"/>
        </w:rPr>
        <w:annotationRef/>
      </w:r>
      <w:r>
        <w:t>Journal name goes in cursive or not?</w:t>
      </w:r>
    </w:p>
    <w:p w14:paraId="54F1B2FE" w14:textId="77777777" w:rsidR="008C4B9B" w:rsidRDefault="008C4B9B" w:rsidP="00935E56">
      <w:pPr>
        <w:pStyle w:val="CommentText"/>
      </w:pPr>
    </w:p>
  </w:comment>
  <w:comment w:id="43" w:author="Rodriguez Castillo, Alexander D." w:date="2017-12-04T18:06:00Z" w:initials="RCAD">
    <w:p w14:paraId="576CA9EA" w14:textId="77777777" w:rsidR="008C4B9B" w:rsidRDefault="008C4B9B" w:rsidP="00935E56">
      <w:pPr>
        <w:pStyle w:val="CommentText"/>
      </w:pPr>
      <w:r>
        <w:rPr>
          <w:rStyle w:val="CommentReference"/>
        </w:rPr>
        <w:annotationRef/>
      </w:r>
      <w:r>
        <w:t>Cursive</w:t>
      </w:r>
    </w:p>
    <w:p w14:paraId="7EBF6892" w14:textId="77777777" w:rsidR="008C4B9B" w:rsidRDefault="008C4B9B" w:rsidP="00935E56">
      <w:pPr>
        <w:pStyle w:val="CommentText"/>
      </w:pPr>
    </w:p>
  </w:comment>
  <w:comment w:id="44" w:author="Rodriguez Castillo, Alexander D." w:date="2017-12-04T18:08:00Z" w:initials="RCAD">
    <w:p w14:paraId="101B9ED4" w14:textId="77777777" w:rsidR="008C4B9B" w:rsidRDefault="008C4B9B" w:rsidP="00935E56">
      <w:pPr>
        <w:pStyle w:val="CommentText"/>
      </w:pPr>
      <w:r>
        <w:rPr>
          <w:rStyle w:val="CommentReference"/>
        </w:rPr>
        <w:annotationRef/>
      </w:r>
      <w:r>
        <w:t>I suppose this is a book section. I am not sure if you have to cite the section or the whole book.</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67202C" w15:done="0"/>
  <w15:commentEx w15:paraId="54F1B2FE" w15:done="0"/>
  <w15:commentEx w15:paraId="7EBF6892" w15:done="0"/>
  <w15:commentEx w15:paraId="101B9ED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0A823" w14:textId="77777777" w:rsidR="008032DC" w:rsidRDefault="008032DC" w:rsidP="008E1C26">
      <w:pPr>
        <w:spacing w:line="240" w:lineRule="auto"/>
      </w:pPr>
      <w:r>
        <w:separator/>
      </w:r>
    </w:p>
  </w:endnote>
  <w:endnote w:type="continuationSeparator" w:id="0">
    <w:p w14:paraId="6D2651BD" w14:textId="77777777" w:rsidR="008032DC" w:rsidRDefault="008032D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277D8" w14:textId="77777777" w:rsidR="008C4B9B" w:rsidRDefault="008C4B9B" w:rsidP="008E1C26">
    <w:pPr>
      <w:pStyle w:val="Footer"/>
      <w:jc w:val="center"/>
    </w:pPr>
    <w:r>
      <w:fldChar w:fldCharType="begin"/>
    </w:r>
    <w:r>
      <w:instrText xml:space="preserve"> PAGE   \* MERGEFORMAT </w:instrText>
    </w:r>
    <w:r>
      <w:fldChar w:fldCharType="separate"/>
    </w:r>
    <w:r w:rsidR="001A244F">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7342B" w14:textId="77777777" w:rsidR="008C4B9B" w:rsidRDefault="008C4B9B" w:rsidP="008E1C26">
    <w:pPr>
      <w:pStyle w:val="Footer"/>
      <w:jc w:val="center"/>
    </w:pPr>
    <w:r>
      <w:fldChar w:fldCharType="begin"/>
    </w:r>
    <w:r>
      <w:instrText xml:space="preserve"> PAGE   \* MERGEFORMAT </w:instrText>
    </w:r>
    <w:r>
      <w:fldChar w:fldCharType="separate"/>
    </w:r>
    <w:r w:rsidR="001A244F">
      <w:rPr>
        <w:noProof/>
      </w:rPr>
      <w:t>10</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DE6F6" w14:textId="77777777" w:rsidR="008032DC" w:rsidRDefault="008032DC" w:rsidP="008E1C26">
      <w:pPr>
        <w:spacing w:line="240" w:lineRule="auto"/>
      </w:pPr>
      <w:r>
        <w:separator/>
      </w:r>
    </w:p>
  </w:footnote>
  <w:footnote w:type="continuationSeparator" w:id="0">
    <w:p w14:paraId="31EFF314" w14:textId="77777777" w:rsidR="008032DC" w:rsidRDefault="008032DC"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D94CE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282BF3"/>
    <w:multiLevelType w:val="hybridMultilevel"/>
    <w:tmpl w:val="F26E2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8E6D9F"/>
    <w:multiLevelType w:val="multilevel"/>
    <w:tmpl w:val="0F1A9A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3D5214C"/>
    <w:multiLevelType w:val="hybridMultilevel"/>
    <w:tmpl w:val="349C937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35640C0C"/>
    <w:multiLevelType w:val="hybridMultilevel"/>
    <w:tmpl w:val="B9B4A12C"/>
    <w:lvl w:ilvl="0" w:tplc="24CE60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B3B23"/>
    <w:multiLevelType w:val="hybridMultilevel"/>
    <w:tmpl w:val="E5707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FA2284"/>
    <w:multiLevelType w:val="multilevel"/>
    <w:tmpl w:val="B79EC75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7B3E68"/>
    <w:multiLevelType w:val="hybridMultilevel"/>
    <w:tmpl w:val="B84CE9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4B554E"/>
    <w:multiLevelType w:val="hybridMultilevel"/>
    <w:tmpl w:val="B9B4A12C"/>
    <w:lvl w:ilvl="0" w:tplc="24CE60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5886836"/>
    <w:multiLevelType w:val="hybridMultilevel"/>
    <w:tmpl w:val="76F284C0"/>
    <w:lvl w:ilvl="0" w:tplc="29EA6E86">
      <w:start w:val="4"/>
      <w:numFmt w:val="bullet"/>
      <w:lvlText w:val="-"/>
      <w:lvlJc w:val="left"/>
      <w:pPr>
        <w:ind w:left="720" w:hanging="360"/>
      </w:pPr>
      <w:rPr>
        <w:rFonts w:ascii="Times New Roman" w:eastAsia="宋体"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4601ED"/>
    <w:multiLevelType w:val="hybridMultilevel"/>
    <w:tmpl w:val="3D44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
  </w:num>
  <w:num w:numId="3">
    <w:abstractNumId w:val="6"/>
  </w:num>
  <w:num w:numId="4">
    <w:abstractNumId w:val="11"/>
  </w:num>
  <w:num w:numId="5">
    <w:abstractNumId w:val="10"/>
  </w:num>
  <w:num w:numId="6">
    <w:abstractNumId w:val="12"/>
  </w:num>
  <w:num w:numId="7">
    <w:abstractNumId w:val="18"/>
  </w:num>
  <w:num w:numId="8">
    <w:abstractNumId w:val="7"/>
  </w:num>
  <w:num w:numId="9">
    <w:abstractNumId w:val="14"/>
  </w:num>
  <w:num w:numId="10">
    <w:abstractNumId w:val="3"/>
  </w:num>
  <w:num w:numId="11">
    <w:abstractNumId w:val="9"/>
  </w:num>
  <w:num w:numId="12">
    <w:abstractNumId w:val="16"/>
  </w:num>
  <w:num w:numId="13">
    <w:abstractNumId w:val="8"/>
  </w:num>
  <w:num w:numId="14">
    <w:abstractNumId w:val="4"/>
  </w:num>
  <w:num w:numId="15">
    <w:abstractNumId w:val="2"/>
  </w:num>
  <w:num w:numId="16">
    <w:abstractNumId w:val="13"/>
  </w:num>
  <w:num w:numId="17">
    <w:abstractNumId w:val="17"/>
  </w:num>
  <w:num w:numId="18">
    <w:abstractNumId w:val="5"/>
  </w:num>
  <w:num w:numId="19">
    <w:abstractNumId w:val="15"/>
  </w:num>
  <w:num w:numId="20">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driguez Castillo, Alexander D.">
    <w15:presenceInfo w15:providerId="None" w15:userId="Rodriguez Castillo, Alexander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A244F"/>
    <w:rsid w:val="001B12EF"/>
    <w:rsid w:val="001C3B63"/>
    <w:rsid w:val="001E2404"/>
    <w:rsid w:val="002147D8"/>
    <w:rsid w:val="0023375C"/>
    <w:rsid w:val="00260F9A"/>
    <w:rsid w:val="00271ED6"/>
    <w:rsid w:val="00272CAD"/>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C7AB2"/>
    <w:rsid w:val="003D30E3"/>
    <w:rsid w:val="003E22B5"/>
    <w:rsid w:val="003F1757"/>
    <w:rsid w:val="0041769D"/>
    <w:rsid w:val="004431F8"/>
    <w:rsid w:val="00444FEE"/>
    <w:rsid w:val="00461AA9"/>
    <w:rsid w:val="00472B7F"/>
    <w:rsid w:val="004B55DC"/>
    <w:rsid w:val="004E5683"/>
    <w:rsid w:val="004F20AE"/>
    <w:rsid w:val="0053028C"/>
    <w:rsid w:val="005354E8"/>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80989"/>
    <w:rsid w:val="0069415A"/>
    <w:rsid w:val="006A16BA"/>
    <w:rsid w:val="006A6340"/>
    <w:rsid w:val="006B1D41"/>
    <w:rsid w:val="006B5145"/>
    <w:rsid w:val="006B5C7A"/>
    <w:rsid w:val="006E3332"/>
    <w:rsid w:val="006F10CE"/>
    <w:rsid w:val="006F7E97"/>
    <w:rsid w:val="0070017B"/>
    <w:rsid w:val="00705086"/>
    <w:rsid w:val="00730F0A"/>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032DC"/>
    <w:rsid w:val="00844477"/>
    <w:rsid w:val="00851C56"/>
    <w:rsid w:val="00860BCD"/>
    <w:rsid w:val="0086523C"/>
    <w:rsid w:val="0089540F"/>
    <w:rsid w:val="008A4233"/>
    <w:rsid w:val="008A4F22"/>
    <w:rsid w:val="008C4B9B"/>
    <w:rsid w:val="008E1C26"/>
    <w:rsid w:val="008E1CF0"/>
    <w:rsid w:val="008F1822"/>
    <w:rsid w:val="00917D6C"/>
    <w:rsid w:val="009245C5"/>
    <w:rsid w:val="00927233"/>
    <w:rsid w:val="00935E56"/>
    <w:rsid w:val="00941CCD"/>
    <w:rsid w:val="009501BE"/>
    <w:rsid w:val="009671ED"/>
    <w:rsid w:val="00981B1B"/>
    <w:rsid w:val="00992C28"/>
    <w:rsid w:val="009B49FC"/>
    <w:rsid w:val="009C4FEF"/>
    <w:rsid w:val="00A0094B"/>
    <w:rsid w:val="00A07FBA"/>
    <w:rsid w:val="00A460F3"/>
    <w:rsid w:val="00A50007"/>
    <w:rsid w:val="00A5626C"/>
    <w:rsid w:val="00A76D67"/>
    <w:rsid w:val="00A773AA"/>
    <w:rsid w:val="00A90647"/>
    <w:rsid w:val="00A96143"/>
    <w:rsid w:val="00AA0B13"/>
    <w:rsid w:val="00AA1B3B"/>
    <w:rsid w:val="00AA4AED"/>
    <w:rsid w:val="00AC5E50"/>
    <w:rsid w:val="00AF0BB2"/>
    <w:rsid w:val="00B13AC0"/>
    <w:rsid w:val="00B242CA"/>
    <w:rsid w:val="00B26394"/>
    <w:rsid w:val="00B36426"/>
    <w:rsid w:val="00B91E22"/>
    <w:rsid w:val="00BA1A3A"/>
    <w:rsid w:val="00BB2DDE"/>
    <w:rsid w:val="00BB3F72"/>
    <w:rsid w:val="00BB678C"/>
    <w:rsid w:val="00BD1142"/>
    <w:rsid w:val="00BD2769"/>
    <w:rsid w:val="00BD45C8"/>
    <w:rsid w:val="00BD6CA1"/>
    <w:rsid w:val="00C046BC"/>
    <w:rsid w:val="00C16C66"/>
    <w:rsid w:val="00C30CCE"/>
    <w:rsid w:val="00C36E17"/>
    <w:rsid w:val="00C3745C"/>
    <w:rsid w:val="00C378FA"/>
    <w:rsid w:val="00C4062A"/>
    <w:rsid w:val="00C4480F"/>
    <w:rsid w:val="00C63C23"/>
    <w:rsid w:val="00C8326D"/>
    <w:rsid w:val="00C92079"/>
    <w:rsid w:val="00CD0846"/>
    <w:rsid w:val="00CE1629"/>
    <w:rsid w:val="00D23514"/>
    <w:rsid w:val="00D332B1"/>
    <w:rsid w:val="00D417E2"/>
    <w:rsid w:val="00D418C5"/>
    <w:rsid w:val="00D72088"/>
    <w:rsid w:val="00D77122"/>
    <w:rsid w:val="00D95427"/>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B5AD1"/>
    <w:rsid w:val="00EE3797"/>
    <w:rsid w:val="00F061D4"/>
    <w:rsid w:val="00F27248"/>
    <w:rsid w:val="00F41DC9"/>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19B21"/>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41DC9"/>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F41DC9"/>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DC9"/>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F41DC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p1">
    <w:name w:val="p1"/>
    <w:basedOn w:val="Normal"/>
    <w:rsid w:val="00935E56"/>
    <w:pPr>
      <w:spacing w:line="240" w:lineRule="auto"/>
    </w:pPr>
    <w:rPr>
      <w:rFonts w:ascii="Helvetica" w:eastAsiaTheme="minorEastAsia" w:hAnsi="Helvetica"/>
      <w:sz w:val="17"/>
      <w:szCs w:val="17"/>
      <w:lang w:eastAsia="zh-CN" w:bidi="ar-SA"/>
    </w:rPr>
  </w:style>
  <w:style w:type="paragraph" w:styleId="NormalWeb">
    <w:name w:val="Normal (Web)"/>
    <w:basedOn w:val="Normal"/>
    <w:uiPriority w:val="99"/>
    <w:unhideWhenUsed/>
    <w:rsid w:val="00935E56"/>
    <w:pPr>
      <w:spacing w:before="100" w:beforeAutospacing="1" w:after="100" w:afterAutospacing="1" w:line="240" w:lineRule="auto"/>
    </w:pPr>
    <w:rPr>
      <w:rFonts w:ascii="Times New Roman" w:eastAsiaTheme="minorEastAsia" w:hAnsi="Times New Roman"/>
      <w:lang w:eastAsia="zh-CN" w:bidi="ar-SA"/>
    </w:rPr>
  </w:style>
  <w:style w:type="character" w:customStyle="1" w:styleId="apple-converted-space">
    <w:name w:val="apple-converted-space"/>
    <w:basedOn w:val="DefaultParagraphFont"/>
    <w:rsid w:val="00935E56"/>
  </w:style>
  <w:style w:type="character" w:customStyle="1" w:styleId="s1">
    <w:name w:val="s1"/>
    <w:basedOn w:val="DefaultParagraphFont"/>
    <w:rsid w:val="00935E56"/>
    <w:rPr>
      <w:rFonts w:ascii="Helvetica" w:hAnsi="Helvetica" w:hint="default"/>
      <w:sz w:val="18"/>
      <w:szCs w:val="18"/>
    </w:rPr>
  </w:style>
  <w:style w:type="character" w:customStyle="1" w:styleId="s2">
    <w:name w:val="s2"/>
    <w:basedOn w:val="DefaultParagraphFont"/>
    <w:rsid w:val="00935E56"/>
    <w:rPr>
      <w:rFonts w:ascii="Helvetica" w:hAnsi="Helvetica" w:hint="default"/>
      <w:sz w:val="10"/>
      <w:szCs w:val="10"/>
    </w:rPr>
  </w:style>
  <w:style w:type="character" w:customStyle="1" w:styleId="s3">
    <w:name w:val="s3"/>
    <w:basedOn w:val="DefaultParagraphFont"/>
    <w:rsid w:val="00935E56"/>
    <w:rPr>
      <w:color w:val="011994"/>
    </w:rPr>
  </w:style>
  <w:style w:type="character" w:customStyle="1" w:styleId="s4">
    <w:name w:val="s4"/>
    <w:basedOn w:val="DefaultParagraphFont"/>
    <w:rsid w:val="00935E56"/>
    <w:rPr>
      <w:rFonts w:ascii="Times" w:hAnsi="Times" w:hint="default"/>
      <w:sz w:val="10"/>
      <w:szCs w:val="10"/>
    </w:rPr>
  </w:style>
  <w:style w:type="paragraph" w:customStyle="1" w:styleId="p2">
    <w:name w:val="p2"/>
    <w:basedOn w:val="Normal"/>
    <w:rsid w:val="00935E56"/>
    <w:pPr>
      <w:spacing w:line="240" w:lineRule="auto"/>
    </w:pPr>
    <w:rPr>
      <w:rFonts w:ascii="Helvetica" w:eastAsia="宋体" w:hAnsi="Helvetica"/>
      <w:sz w:val="18"/>
      <w:szCs w:val="18"/>
      <w:lang w:eastAsia="zh-CN" w:bidi="ar-SA"/>
    </w:rPr>
  </w:style>
  <w:style w:type="character" w:styleId="CommentReference">
    <w:name w:val="annotation reference"/>
    <w:basedOn w:val="DefaultParagraphFont"/>
    <w:uiPriority w:val="99"/>
    <w:semiHidden/>
    <w:unhideWhenUsed/>
    <w:rsid w:val="00935E56"/>
    <w:rPr>
      <w:sz w:val="16"/>
      <w:szCs w:val="16"/>
    </w:rPr>
  </w:style>
  <w:style w:type="paragraph" w:styleId="CommentText">
    <w:name w:val="annotation text"/>
    <w:basedOn w:val="Normal"/>
    <w:link w:val="CommentTextChar"/>
    <w:uiPriority w:val="99"/>
    <w:semiHidden/>
    <w:unhideWhenUsed/>
    <w:rsid w:val="00935E56"/>
    <w:pPr>
      <w:spacing w:line="240" w:lineRule="auto"/>
    </w:pPr>
    <w:rPr>
      <w:rFonts w:eastAsia="宋体"/>
      <w:sz w:val="20"/>
      <w:szCs w:val="20"/>
    </w:rPr>
  </w:style>
  <w:style w:type="character" w:customStyle="1" w:styleId="CommentTextChar">
    <w:name w:val="Comment Text Char"/>
    <w:basedOn w:val="DefaultParagraphFont"/>
    <w:link w:val="CommentText"/>
    <w:uiPriority w:val="99"/>
    <w:semiHidden/>
    <w:rsid w:val="00935E56"/>
    <w:rPr>
      <w:rFonts w:asciiTheme="minorHAnsi" w:eastAsia="宋体" w:hAnsiTheme="minorHAnsi"/>
      <w:lang w:bidi="en-US"/>
    </w:rPr>
  </w:style>
  <w:style w:type="paragraph" w:styleId="CommentSubject">
    <w:name w:val="annotation subject"/>
    <w:basedOn w:val="CommentText"/>
    <w:next w:val="CommentText"/>
    <w:link w:val="CommentSubjectChar"/>
    <w:uiPriority w:val="99"/>
    <w:semiHidden/>
    <w:unhideWhenUsed/>
    <w:rsid w:val="00935E56"/>
    <w:rPr>
      <w:b/>
      <w:bCs/>
    </w:rPr>
  </w:style>
  <w:style w:type="character" w:customStyle="1" w:styleId="CommentSubjectChar">
    <w:name w:val="Comment Subject Char"/>
    <w:basedOn w:val="CommentTextChar"/>
    <w:link w:val="CommentSubject"/>
    <w:uiPriority w:val="99"/>
    <w:semiHidden/>
    <w:rsid w:val="00935E56"/>
    <w:rPr>
      <w:rFonts w:asciiTheme="minorHAnsi" w:eastAsia="宋体"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comments" Target="comments.xml"/><Relationship Id="rId23" Type="http://schemas.microsoft.com/office/2011/relationships/commentsExtended" Target="commentsExtended.xml"/><Relationship Id="rId24" Type="http://schemas.openxmlformats.org/officeDocument/2006/relationships/footer" Target="footer2.xml"/><Relationship Id="rId25" Type="http://schemas.openxmlformats.org/officeDocument/2006/relationships/fontTable" Target="fontTable.xml"/><Relationship Id="rId26" Type="http://schemas.microsoft.com/office/2011/relationships/people" Target="people.xml"/><Relationship Id="rId27" Type="http://schemas.openxmlformats.org/officeDocument/2006/relationships/glossaryDocument" Target="glossary/document.xml"/><Relationship Id="rId28"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C0A1BAFCF2E9F04889E2D9F6D29DC4D3"/>
        <w:category>
          <w:name w:val="General"/>
          <w:gallery w:val="placeholder"/>
        </w:category>
        <w:types>
          <w:type w:val="bbPlcHdr"/>
        </w:types>
        <w:behaviors>
          <w:behavior w:val="content"/>
        </w:behaviors>
        <w:guid w:val="{74574318-6C84-3942-9E36-DEFDF662D88A}"/>
      </w:docPartPr>
      <w:docPartBody>
        <w:p w:rsidR="00A23FE5" w:rsidRDefault="00A23FE5" w:rsidP="00A23FE5">
          <w:pPr>
            <w:pStyle w:val="C0A1BAFCF2E9F04889E2D9F6D29DC4D3"/>
          </w:pPr>
          <w:r w:rsidRPr="001F1C68">
            <w:rPr>
              <w:rStyle w:val="PlaceholderText"/>
            </w:rPr>
            <w:t>Click here to enter text.</w:t>
          </w:r>
        </w:p>
      </w:docPartBody>
    </w:docPart>
    <w:docPart>
      <w:docPartPr>
        <w:name w:val="ACF784B1E9C3D44EAF61E32B0F89CEA7"/>
        <w:category>
          <w:name w:val="General"/>
          <w:gallery w:val="placeholder"/>
        </w:category>
        <w:types>
          <w:type w:val="bbPlcHdr"/>
        </w:types>
        <w:behaviors>
          <w:behavior w:val="content"/>
        </w:behaviors>
        <w:guid w:val="{00975F82-2813-3E41-8760-7B4FBAFA3EA5}"/>
      </w:docPartPr>
      <w:docPartBody>
        <w:p w:rsidR="00A23FE5" w:rsidRDefault="00A23FE5" w:rsidP="00A23FE5">
          <w:pPr>
            <w:pStyle w:val="ACF784B1E9C3D44EAF61E32B0F89CEA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4F10EE"/>
    <w:rsid w:val="0053599A"/>
    <w:rsid w:val="005C08FC"/>
    <w:rsid w:val="005F24AC"/>
    <w:rsid w:val="00617A9D"/>
    <w:rsid w:val="00713126"/>
    <w:rsid w:val="007332C0"/>
    <w:rsid w:val="007D11E5"/>
    <w:rsid w:val="0086030F"/>
    <w:rsid w:val="008809FC"/>
    <w:rsid w:val="008B7CFD"/>
    <w:rsid w:val="008C0287"/>
    <w:rsid w:val="008C532B"/>
    <w:rsid w:val="008D1845"/>
    <w:rsid w:val="00943536"/>
    <w:rsid w:val="009A7815"/>
    <w:rsid w:val="00A23FE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FE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C0A1BAFCF2E9F04889E2D9F6D29DC4D3">
    <w:name w:val="C0A1BAFCF2E9F04889E2D9F6D29DC4D3"/>
    <w:rsid w:val="00A23FE5"/>
    <w:pPr>
      <w:spacing w:after="0" w:line="240" w:lineRule="auto"/>
    </w:pPr>
    <w:rPr>
      <w:sz w:val="24"/>
      <w:szCs w:val="24"/>
    </w:rPr>
  </w:style>
  <w:style w:type="paragraph" w:customStyle="1" w:styleId="ACF784B1E9C3D44EAF61E32B0F89CEA7">
    <w:name w:val="ACF784B1E9C3D44EAF61E32B0F89CEA7"/>
    <w:rsid w:val="00A23FE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11D01-B3B1-D04A-ADC7-92FD710F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6148</Words>
  <Characters>35048</Characters>
  <Application>Microsoft Macintosh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41114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Wen, Yunjie</cp:lastModifiedBy>
  <cp:revision>11</cp:revision>
  <cp:lastPrinted>2017-12-07T19:56:00Z</cp:lastPrinted>
  <dcterms:created xsi:type="dcterms:W3CDTF">2017-12-07T19:23:00Z</dcterms:created>
  <dcterms:modified xsi:type="dcterms:W3CDTF">2017-12-08T19:07:00Z</dcterms:modified>
</cp:coreProperties>
</file>