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C5571" w14:textId="77777777" w:rsidR="00DB16BA" w:rsidRPr="00EF427D" w:rsidRDefault="00DB16BA" w:rsidP="00DB16BA">
      <w:pPr>
        <w:widowControl w:val="0"/>
        <w:jc w:val="center"/>
      </w:pPr>
      <w:r w:rsidRPr="00EF427D">
        <w:t>UNIVERSITY OF OKLAHOMA</w:t>
      </w:r>
    </w:p>
    <w:p w14:paraId="62967942" w14:textId="77777777" w:rsidR="00DB16BA" w:rsidRPr="00EF427D" w:rsidRDefault="00DB16BA" w:rsidP="00DB16BA">
      <w:pPr>
        <w:widowControl w:val="0"/>
        <w:jc w:val="center"/>
      </w:pPr>
    </w:p>
    <w:p w14:paraId="41B6D56F" w14:textId="77777777" w:rsidR="00DB16BA" w:rsidRPr="00EF427D" w:rsidRDefault="00DB16BA" w:rsidP="00DB16BA">
      <w:pPr>
        <w:widowControl w:val="0"/>
        <w:jc w:val="center"/>
      </w:pPr>
      <w:r w:rsidRPr="00EF427D">
        <w:t>GRADUATE COLLEGE</w:t>
      </w:r>
    </w:p>
    <w:p w14:paraId="1E26E8DB" w14:textId="77777777" w:rsidR="00DB16BA" w:rsidRPr="00EF427D" w:rsidRDefault="00DB16BA" w:rsidP="00DB16BA">
      <w:pPr>
        <w:widowControl w:val="0"/>
        <w:jc w:val="center"/>
      </w:pPr>
    </w:p>
    <w:p w14:paraId="55BFD1C1" w14:textId="77777777" w:rsidR="00DB16BA" w:rsidRPr="00EF427D" w:rsidRDefault="00DB16BA" w:rsidP="00DB16BA">
      <w:pPr>
        <w:widowControl w:val="0"/>
        <w:jc w:val="center"/>
      </w:pPr>
    </w:p>
    <w:p w14:paraId="3ADEBBCB" w14:textId="77777777" w:rsidR="00DB16BA" w:rsidRPr="00EF427D" w:rsidRDefault="00DB16BA" w:rsidP="00DB16BA">
      <w:pPr>
        <w:widowControl w:val="0"/>
        <w:jc w:val="center"/>
      </w:pPr>
    </w:p>
    <w:p w14:paraId="0DD73D0E" w14:textId="77777777" w:rsidR="00DB16BA" w:rsidRPr="00EF427D" w:rsidRDefault="00DB16BA" w:rsidP="00DB16BA">
      <w:pPr>
        <w:widowControl w:val="0"/>
        <w:jc w:val="center"/>
      </w:pPr>
    </w:p>
    <w:p w14:paraId="154E018E" w14:textId="77777777" w:rsidR="00DB16BA" w:rsidRPr="00EF427D" w:rsidRDefault="00DB16BA" w:rsidP="00DB16BA">
      <w:pPr>
        <w:widowControl w:val="0"/>
        <w:jc w:val="center"/>
      </w:pPr>
    </w:p>
    <w:p w14:paraId="6C9E524A" w14:textId="5C5A6E59" w:rsidR="00DB16BA" w:rsidRPr="00EF427D" w:rsidRDefault="00DB16BA" w:rsidP="00DB16BA">
      <w:pPr>
        <w:jc w:val="center"/>
      </w:pPr>
      <w:r>
        <w:t>HONOR IDEOLOGY AND PERCEPTIONS OF</w:t>
      </w:r>
      <w:r w:rsidR="006A6217">
        <w:t xml:space="preserve"> COERCED</w:t>
      </w:r>
      <w:r>
        <w:t xml:space="preserve"> FALSE CONFESSIONS</w:t>
      </w:r>
    </w:p>
    <w:p w14:paraId="10C7D972" w14:textId="77777777" w:rsidR="00DB16BA" w:rsidRPr="00EF427D" w:rsidRDefault="00DB16BA" w:rsidP="00DB16BA">
      <w:pPr>
        <w:jc w:val="center"/>
      </w:pPr>
    </w:p>
    <w:p w14:paraId="5DEDA7EE" w14:textId="77777777" w:rsidR="00DB16BA" w:rsidRPr="00EF427D" w:rsidRDefault="00DB16BA" w:rsidP="00DB16BA">
      <w:pPr>
        <w:jc w:val="center"/>
      </w:pPr>
    </w:p>
    <w:p w14:paraId="0150342D" w14:textId="77777777" w:rsidR="00DB16BA" w:rsidRPr="00EF427D" w:rsidRDefault="00DB16BA" w:rsidP="00DB16BA">
      <w:pPr>
        <w:jc w:val="center"/>
      </w:pPr>
    </w:p>
    <w:p w14:paraId="7CEE463C" w14:textId="77777777" w:rsidR="00DB16BA" w:rsidRPr="00EF427D" w:rsidRDefault="00DB16BA" w:rsidP="00DB16BA">
      <w:pPr>
        <w:jc w:val="center"/>
      </w:pPr>
    </w:p>
    <w:p w14:paraId="5C096C39" w14:textId="77777777" w:rsidR="00DB16BA" w:rsidRPr="00EF427D" w:rsidRDefault="00DB16BA" w:rsidP="00DB16BA">
      <w:pPr>
        <w:jc w:val="center"/>
      </w:pPr>
    </w:p>
    <w:p w14:paraId="7089B8D2" w14:textId="77777777" w:rsidR="00DB16BA" w:rsidRPr="00EF427D" w:rsidRDefault="00DB16BA" w:rsidP="00DB16BA">
      <w:pPr>
        <w:widowControl w:val="0"/>
        <w:jc w:val="center"/>
      </w:pPr>
      <w:r w:rsidRPr="00EF427D">
        <w:t>A DISSERTATION</w:t>
      </w:r>
    </w:p>
    <w:p w14:paraId="6E8442A1" w14:textId="77777777" w:rsidR="00DB16BA" w:rsidRPr="00EF427D" w:rsidRDefault="00DB16BA" w:rsidP="00DB16BA">
      <w:pPr>
        <w:widowControl w:val="0"/>
        <w:jc w:val="center"/>
      </w:pPr>
    </w:p>
    <w:p w14:paraId="62FCFB85" w14:textId="77777777" w:rsidR="00DB16BA" w:rsidRPr="00EF427D" w:rsidRDefault="00DB16BA" w:rsidP="00DB16BA">
      <w:pPr>
        <w:widowControl w:val="0"/>
        <w:jc w:val="center"/>
      </w:pPr>
      <w:r w:rsidRPr="00EF427D">
        <w:t>SUBMITTED TO THE GRADUATE FACULTY</w:t>
      </w:r>
    </w:p>
    <w:p w14:paraId="1E49FFD9" w14:textId="77777777" w:rsidR="00DB16BA" w:rsidRPr="00EF427D" w:rsidRDefault="00DB16BA" w:rsidP="00DB16BA">
      <w:pPr>
        <w:widowControl w:val="0"/>
        <w:jc w:val="center"/>
      </w:pPr>
    </w:p>
    <w:p w14:paraId="17E8FC34" w14:textId="77777777" w:rsidR="00DB16BA" w:rsidRPr="00EF427D" w:rsidRDefault="00DB16BA" w:rsidP="00DB16BA">
      <w:pPr>
        <w:widowControl w:val="0"/>
        <w:jc w:val="center"/>
      </w:pPr>
      <w:r w:rsidRPr="00EF427D">
        <w:t>in partial fulfillment of the requirements for the</w:t>
      </w:r>
    </w:p>
    <w:p w14:paraId="60201E98" w14:textId="77777777" w:rsidR="00DB16BA" w:rsidRPr="00EF427D" w:rsidRDefault="00DB16BA" w:rsidP="00DB16BA">
      <w:pPr>
        <w:widowControl w:val="0"/>
        <w:jc w:val="center"/>
      </w:pPr>
    </w:p>
    <w:p w14:paraId="4B42A6E7" w14:textId="77777777" w:rsidR="00DB16BA" w:rsidRPr="00EF427D" w:rsidRDefault="00DB16BA" w:rsidP="00DB16BA">
      <w:pPr>
        <w:widowControl w:val="0"/>
        <w:jc w:val="center"/>
      </w:pPr>
      <w:r w:rsidRPr="00EF427D">
        <w:t>Degree of</w:t>
      </w:r>
    </w:p>
    <w:p w14:paraId="5709C528" w14:textId="77777777" w:rsidR="00DB16BA" w:rsidRPr="00EF427D" w:rsidRDefault="00DB16BA" w:rsidP="00DB16BA">
      <w:pPr>
        <w:widowControl w:val="0"/>
        <w:jc w:val="center"/>
      </w:pPr>
    </w:p>
    <w:p w14:paraId="2CDD762F" w14:textId="77777777" w:rsidR="00DB16BA" w:rsidRPr="00EF427D" w:rsidRDefault="00DB16BA" w:rsidP="00DB16BA">
      <w:pPr>
        <w:widowControl w:val="0"/>
        <w:jc w:val="center"/>
      </w:pPr>
      <w:r w:rsidRPr="00EF427D">
        <w:t>DOCTOR OF PHILOSOPHY</w:t>
      </w:r>
    </w:p>
    <w:p w14:paraId="470BBD12" w14:textId="77777777" w:rsidR="00DB16BA" w:rsidRPr="00EF427D" w:rsidRDefault="00DB16BA" w:rsidP="00DB16BA">
      <w:pPr>
        <w:widowControl w:val="0"/>
        <w:jc w:val="center"/>
      </w:pPr>
    </w:p>
    <w:p w14:paraId="286126C5" w14:textId="77777777" w:rsidR="00DB16BA" w:rsidRPr="00EF427D" w:rsidRDefault="00DB16BA" w:rsidP="00DB16BA">
      <w:pPr>
        <w:widowControl w:val="0"/>
        <w:jc w:val="center"/>
      </w:pPr>
    </w:p>
    <w:p w14:paraId="32191521" w14:textId="77777777" w:rsidR="00DB16BA" w:rsidRPr="00EF427D" w:rsidRDefault="00DB16BA" w:rsidP="00DB16BA">
      <w:pPr>
        <w:widowControl w:val="0"/>
        <w:jc w:val="center"/>
      </w:pPr>
    </w:p>
    <w:p w14:paraId="074C6A5C" w14:textId="77777777" w:rsidR="00DB16BA" w:rsidRPr="00EF427D" w:rsidRDefault="00DB16BA" w:rsidP="00DB16BA">
      <w:pPr>
        <w:widowControl w:val="0"/>
        <w:jc w:val="center"/>
      </w:pPr>
    </w:p>
    <w:p w14:paraId="1998F6F5" w14:textId="77777777" w:rsidR="00DB16BA" w:rsidRPr="00EF427D" w:rsidRDefault="00DB16BA" w:rsidP="00DB16BA">
      <w:pPr>
        <w:widowControl w:val="0"/>
        <w:jc w:val="center"/>
      </w:pPr>
    </w:p>
    <w:p w14:paraId="1C46DCF0" w14:textId="77777777" w:rsidR="00DB16BA" w:rsidRPr="00EF427D" w:rsidRDefault="00DB16BA" w:rsidP="00DB16BA">
      <w:pPr>
        <w:widowControl w:val="0"/>
        <w:jc w:val="center"/>
      </w:pPr>
      <w:r w:rsidRPr="00EF427D">
        <w:t>By</w:t>
      </w:r>
    </w:p>
    <w:p w14:paraId="6596A50C" w14:textId="77777777" w:rsidR="00DB16BA" w:rsidRPr="00EF427D" w:rsidRDefault="00DB16BA" w:rsidP="00DB16BA">
      <w:pPr>
        <w:widowControl w:val="0"/>
        <w:jc w:val="center"/>
      </w:pPr>
    </w:p>
    <w:p w14:paraId="5F46B099" w14:textId="77777777" w:rsidR="00DB16BA" w:rsidRPr="00EF427D" w:rsidRDefault="00DB16BA" w:rsidP="00DB16BA">
      <w:pPr>
        <w:widowControl w:val="0"/>
        <w:jc w:val="center"/>
      </w:pPr>
      <w:r>
        <w:t>AARON POMERANTZ</w:t>
      </w:r>
    </w:p>
    <w:p w14:paraId="35F1C55C" w14:textId="77777777" w:rsidR="00DB16BA" w:rsidRPr="00EF427D" w:rsidRDefault="00DB16BA" w:rsidP="00DB16BA">
      <w:pPr>
        <w:widowControl w:val="0"/>
        <w:jc w:val="center"/>
      </w:pPr>
      <w:r w:rsidRPr="00EF427D">
        <w:t>Norman, Oklahoma</w:t>
      </w:r>
    </w:p>
    <w:p w14:paraId="172D23DB" w14:textId="77777777" w:rsidR="00DB16BA" w:rsidRPr="00EF427D" w:rsidRDefault="00DB16BA" w:rsidP="00DB16BA">
      <w:pPr>
        <w:widowControl w:val="0"/>
        <w:jc w:val="center"/>
      </w:pPr>
      <w:r>
        <w:t>2021</w:t>
      </w:r>
    </w:p>
    <w:p w14:paraId="38240C0E" w14:textId="51085D37" w:rsidR="00DB16BA" w:rsidRDefault="00DB16BA" w:rsidP="00DB16BA"/>
    <w:p w14:paraId="4CDEC9D4" w14:textId="77777777" w:rsidR="00DB16BA" w:rsidRDefault="00DB16BA" w:rsidP="00DB16BA">
      <w:pPr>
        <w:ind w:firstLine="720"/>
      </w:pPr>
    </w:p>
    <w:p w14:paraId="6852A145" w14:textId="0D2A839D" w:rsidR="00DB16BA" w:rsidRDefault="00DB16BA" w:rsidP="00DB16BA">
      <w:pPr>
        <w:ind w:firstLine="720"/>
      </w:pPr>
      <w:r>
        <w:br w:type="page"/>
      </w:r>
    </w:p>
    <w:p w14:paraId="3307E5D1" w14:textId="77777777" w:rsidR="00DB16BA" w:rsidRDefault="00DB16BA" w:rsidP="00DB16BA">
      <w:pPr>
        <w:ind w:firstLine="720"/>
      </w:pPr>
    </w:p>
    <w:p w14:paraId="6DF1FE02" w14:textId="77777777" w:rsidR="00DB16BA" w:rsidRDefault="00DB16BA" w:rsidP="00DB16BA">
      <w:pPr>
        <w:ind w:firstLine="720"/>
      </w:pPr>
    </w:p>
    <w:p w14:paraId="370A58D9" w14:textId="77777777" w:rsidR="004500BF" w:rsidRPr="00EF427D" w:rsidRDefault="004500BF" w:rsidP="004500BF">
      <w:pPr>
        <w:widowControl w:val="0"/>
        <w:jc w:val="center"/>
      </w:pPr>
    </w:p>
    <w:p w14:paraId="22FF552D" w14:textId="75A99A8C" w:rsidR="004500BF" w:rsidRPr="00EF427D" w:rsidRDefault="004500BF" w:rsidP="004500BF">
      <w:pPr>
        <w:jc w:val="center"/>
      </w:pPr>
      <w:r>
        <w:t>HONOR IDEOLOGY AND PERCEPTIONS OF</w:t>
      </w:r>
      <w:r w:rsidR="004A7122">
        <w:t xml:space="preserve"> COERCED</w:t>
      </w:r>
      <w:r>
        <w:t xml:space="preserve"> FALSE CONFESSIONS</w:t>
      </w:r>
    </w:p>
    <w:p w14:paraId="19D60D23" w14:textId="77777777" w:rsidR="00DB16BA" w:rsidRPr="00EF427D" w:rsidRDefault="00DB16BA" w:rsidP="00DB16BA"/>
    <w:p w14:paraId="43C2B1B6" w14:textId="77777777" w:rsidR="00DB16BA" w:rsidRPr="00EF427D" w:rsidRDefault="00DB16BA" w:rsidP="00DB16BA">
      <w:pPr>
        <w:jc w:val="center"/>
      </w:pPr>
      <w:r w:rsidRPr="00EF427D">
        <w:t>A DISSERTATION APPROVED FOR THE</w:t>
      </w:r>
    </w:p>
    <w:p w14:paraId="1F285D39" w14:textId="77777777" w:rsidR="00DB16BA" w:rsidRPr="00EF427D" w:rsidRDefault="00DB16BA" w:rsidP="00DB16BA">
      <w:pPr>
        <w:jc w:val="center"/>
      </w:pPr>
      <w:r w:rsidRPr="00EF427D">
        <w:t>DEPARTMENT OF PSYCHOLOGY</w:t>
      </w:r>
    </w:p>
    <w:p w14:paraId="6A8D1FD5" w14:textId="77777777" w:rsidR="00DB16BA" w:rsidRPr="00EF427D" w:rsidRDefault="00DB16BA" w:rsidP="00DB16BA">
      <w:pPr>
        <w:jc w:val="center"/>
      </w:pPr>
    </w:p>
    <w:p w14:paraId="430B1D33" w14:textId="77777777" w:rsidR="00DB16BA" w:rsidRPr="00EF427D" w:rsidRDefault="00DB16BA" w:rsidP="00DB16BA">
      <w:pPr>
        <w:jc w:val="center"/>
      </w:pPr>
    </w:p>
    <w:p w14:paraId="1C6BF9CF" w14:textId="77777777" w:rsidR="00DB16BA" w:rsidRPr="00EF427D" w:rsidRDefault="00DB16BA" w:rsidP="00DB16BA">
      <w:pPr>
        <w:jc w:val="center"/>
      </w:pPr>
    </w:p>
    <w:p w14:paraId="755B2A3A" w14:textId="77777777" w:rsidR="00DB16BA" w:rsidRPr="00EF427D" w:rsidRDefault="00DB16BA" w:rsidP="00DB16BA">
      <w:pPr>
        <w:jc w:val="center"/>
      </w:pPr>
    </w:p>
    <w:p w14:paraId="456FDD78" w14:textId="77777777" w:rsidR="00DB16BA" w:rsidRPr="00EF427D" w:rsidRDefault="00DB16BA" w:rsidP="00DB16BA">
      <w:pPr>
        <w:jc w:val="center"/>
      </w:pPr>
    </w:p>
    <w:p w14:paraId="6F901BBC" w14:textId="77777777" w:rsidR="00DB16BA" w:rsidRPr="00EF427D" w:rsidRDefault="00DB16BA" w:rsidP="00DB16BA">
      <w:pPr>
        <w:jc w:val="center"/>
      </w:pPr>
      <w:r w:rsidRPr="00EF427D">
        <w:t>BY THE COMMITTEE CONSISTING OF</w:t>
      </w:r>
    </w:p>
    <w:p w14:paraId="0684DEA8" w14:textId="77777777" w:rsidR="00DB16BA" w:rsidRPr="00EF427D" w:rsidRDefault="00DB16BA" w:rsidP="00DB16BA">
      <w:pPr>
        <w:jc w:val="center"/>
      </w:pPr>
    </w:p>
    <w:p w14:paraId="325E811D" w14:textId="77777777" w:rsidR="00DB16BA" w:rsidRPr="00EF427D" w:rsidRDefault="00DB16BA" w:rsidP="00DB16BA">
      <w:pPr>
        <w:jc w:val="center"/>
      </w:pPr>
    </w:p>
    <w:p w14:paraId="6E8C0435" w14:textId="77777777" w:rsidR="00DB16BA" w:rsidRPr="00EF427D" w:rsidRDefault="00DB16BA" w:rsidP="00DB16BA">
      <w:pPr>
        <w:jc w:val="center"/>
      </w:pPr>
    </w:p>
    <w:p w14:paraId="0C8A5AD2" w14:textId="77777777" w:rsidR="00DB16BA" w:rsidRPr="00EF427D" w:rsidRDefault="00DB16BA" w:rsidP="00DB16BA">
      <w:pPr>
        <w:jc w:val="center"/>
      </w:pPr>
    </w:p>
    <w:p w14:paraId="32CADD9E" w14:textId="77777777" w:rsidR="00DB16BA" w:rsidRPr="00EF427D" w:rsidRDefault="00DB16BA" w:rsidP="00DB16BA">
      <w:pPr>
        <w:jc w:val="center"/>
      </w:pPr>
    </w:p>
    <w:p w14:paraId="2BA4BA23" w14:textId="77777777" w:rsidR="00DB16BA" w:rsidRPr="00EF427D" w:rsidRDefault="00DB16BA" w:rsidP="00DB16BA">
      <w:pPr>
        <w:jc w:val="right"/>
      </w:pPr>
      <w:r>
        <w:t>Dr. Mauricio Carvallo</w:t>
      </w:r>
      <w:r w:rsidRPr="00EF427D">
        <w:t>, Chair</w:t>
      </w:r>
    </w:p>
    <w:p w14:paraId="69858BFB" w14:textId="77777777" w:rsidR="00DB16BA" w:rsidRPr="00EF427D" w:rsidRDefault="00DB16BA" w:rsidP="00DB16BA"/>
    <w:p w14:paraId="43581006" w14:textId="77777777" w:rsidR="00DB16BA" w:rsidRPr="00EF427D" w:rsidRDefault="00DB16BA" w:rsidP="00DB16BA">
      <w:pPr>
        <w:jc w:val="right"/>
      </w:pPr>
      <w:r w:rsidRPr="00EF427D">
        <w:t>Dr. Scott Gronlund</w:t>
      </w:r>
    </w:p>
    <w:p w14:paraId="246B88FA" w14:textId="77777777" w:rsidR="00DB16BA" w:rsidRPr="00EF427D" w:rsidRDefault="00DB16BA" w:rsidP="00DB16BA">
      <w:pPr>
        <w:jc w:val="right"/>
      </w:pPr>
    </w:p>
    <w:p w14:paraId="4C72ADA5" w14:textId="77777777" w:rsidR="00DB16BA" w:rsidRDefault="00DB16BA" w:rsidP="00DB16BA">
      <w:pPr>
        <w:jc w:val="right"/>
      </w:pPr>
      <w:r w:rsidRPr="00EF427D">
        <w:t xml:space="preserve">Dr. </w:t>
      </w:r>
      <w:r>
        <w:t>Hairong Song</w:t>
      </w:r>
    </w:p>
    <w:p w14:paraId="667C7013" w14:textId="77777777" w:rsidR="00DB16BA" w:rsidRDefault="00DB16BA" w:rsidP="00DB16BA">
      <w:pPr>
        <w:jc w:val="right"/>
      </w:pPr>
    </w:p>
    <w:p w14:paraId="4EE480A3" w14:textId="77777777" w:rsidR="00DB16BA" w:rsidRPr="00EF427D" w:rsidRDefault="00DB16BA" w:rsidP="00DB16BA">
      <w:pPr>
        <w:jc w:val="right"/>
      </w:pPr>
      <w:r>
        <w:t>Dr. Ryan P. Brown</w:t>
      </w:r>
    </w:p>
    <w:p w14:paraId="2F27D118" w14:textId="77777777" w:rsidR="00DB16BA" w:rsidRPr="00EF427D" w:rsidRDefault="00DB16BA" w:rsidP="00DB16BA">
      <w:pPr>
        <w:jc w:val="right"/>
      </w:pPr>
    </w:p>
    <w:p w14:paraId="258D646E" w14:textId="77777777" w:rsidR="00DB16BA" w:rsidRPr="00EF427D" w:rsidRDefault="00DB16BA" w:rsidP="00DB16BA">
      <w:pPr>
        <w:jc w:val="right"/>
      </w:pPr>
      <w:r w:rsidRPr="00EF427D">
        <w:t xml:space="preserve">Dr. </w:t>
      </w:r>
      <w:r>
        <w:t>Stephanie Burge</w:t>
      </w:r>
    </w:p>
    <w:p w14:paraId="3C529A37" w14:textId="77777777" w:rsidR="00DB16BA" w:rsidRPr="00EF427D" w:rsidRDefault="00DB16BA" w:rsidP="00DB16BA">
      <w:pPr>
        <w:widowControl w:val="0"/>
      </w:pPr>
      <w:r w:rsidRPr="00EF427D">
        <w:br w:type="page"/>
      </w:r>
    </w:p>
    <w:p w14:paraId="47F30A0B" w14:textId="77777777" w:rsidR="00DB16BA" w:rsidRPr="00EF427D" w:rsidRDefault="00DB16BA" w:rsidP="00DB16BA"/>
    <w:p w14:paraId="51D52E92" w14:textId="77777777" w:rsidR="00DB16BA" w:rsidRPr="00EF427D" w:rsidRDefault="00DB16BA" w:rsidP="00DB16BA"/>
    <w:p w14:paraId="7A688A6D" w14:textId="77777777" w:rsidR="00DB16BA" w:rsidRPr="00EF427D" w:rsidRDefault="00DB16BA" w:rsidP="00DB16BA"/>
    <w:p w14:paraId="17936D50" w14:textId="77777777" w:rsidR="00DB16BA" w:rsidRPr="00EF427D" w:rsidRDefault="00DB16BA" w:rsidP="00DB16BA"/>
    <w:p w14:paraId="0DD55754" w14:textId="77777777" w:rsidR="00DB16BA" w:rsidRPr="00EF427D" w:rsidRDefault="00DB16BA" w:rsidP="00DB16BA"/>
    <w:p w14:paraId="4C83ED02" w14:textId="77777777" w:rsidR="00DB16BA" w:rsidRPr="00EF427D" w:rsidRDefault="00DB16BA" w:rsidP="00DB16BA"/>
    <w:p w14:paraId="7C28481B" w14:textId="77777777" w:rsidR="00DB16BA" w:rsidRPr="00EF427D" w:rsidRDefault="00DB16BA" w:rsidP="00DB16BA"/>
    <w:p w14:paraId="3063209B" w14:textId="77777777" w:rsidR="00DB16BA" w:rsidRPr="00EF427D" w:rsidRDefault="00DB16BA" w:rsidP="00DB16BA"/>
    <w:p w14:paraId="65E6AA41" w14:textId="77777777" w:rsidR="00DB16BA" w:rsidRPr="00EF427D" w:rsidRDefault="00DB16BA" w:rsidP="00DB16BA"/>
    <w:p w14:paraId="5D1E788C" w14:textId="77777777" w:rsidR="00DB16BA" w:rsidRPr="00EF427D" w:rsidRDefault="00DB16BA" w:rsidP="00DB16BA"/>
    <w:p w14:paraId="75037324" w14:textId="77777777" w:rsidR="00DB16BA" w:rsidRPr="00EF427D" w:rsidRDefault="00DB16BA" w:rsidP="00DB16BA"/>
    <w:p w14:paraId="20651594" w14:textId="77777777" w:rsidR="00DB16BA" w:rsidRPr="00EF427D" w:rsidRDefault="00DB16BA" w:rsidP="00DB16BA"/>
    <w:p w14:paraId="60F99F03" w14:textId="77777777" w:rsidR="00DB16BA" w:rsidRPr="00EF427D" w:rsidRDefault="00DB16BA" w:rsidP="00DB16BA"/>
    <w:p w14:paraId="63562488" w14:textId="77777777" w:rsidR="00DB16BA" w:rsidRPr="00EF427D" w:rsidRDefault="00DB16BA" w:rsidP="00DB16BA"/>
    <w:p w14:paraId="7AC46B91" w14:textId="77777777" w:rsidR="00DB16BA" w:rsidRPr="00EF427D" w:rsidRDefault="00DB16BA" w:rsidP="00DB16BA"/>
    <w:p w14:paraId="5C5F84AC" w14:textId="77777777" w:rsidR="00DB16BA" w:rsidRPr="00EF427D" w:rsidRDefault="00DB16BA" w:rsidP="00DB16BA"/>
    <w:p w14:paraId="5771A302" w14:textId="77777777" w:rsidR="00DB16BA" w:rsidRPr="00EF427D" w:rsidRDefault="00DB16BA" w:rsidP="00DB16BA"/>
    <w:p w14:paraId="3D876C7A" w14:textId="77777777" w:rsidR="00DB16BA" w:rsidRPr="00EF427D" w:rsidRDefault="00DB16BA" w:rsidP="00DB16BA"/>
    <w:p w14:paraId="0F595B9D" w14:textId="77777777" w:rsidR="00DB16BA" w:rsidRPr="00EF427D" w:rsidRDefault="00DB16BA" w:rsidP="00DB16BA"/>
    <w:p w14:paraId="721C60F6" w14:textId="77777777" w:rsidR="00DB16BA" w:rsidRPr="00EF427D" w:rsidRDefault="00DB16BA" w:rsidP="00DB16BA"/>
    <w:p w14:paraId="45C0AFC8" w14:textId="77777777" w:rsidR="00DB16BA" w:rsidRPr="00EF427D" w:rsidRDefault="00DB16BA" w:rsidP="00DB16BA"/>
    <w:p w14:paraId="0C247396" w14:textId="77777777" w:rsidR="00DB16BA" w:rsidRPr="00EF427D" w:rsidRDefault="00DB16BA" w:rsidP="00DB16BA"/>
    <w:p w14:paraId="6D72F27E" w14:textId="77777777" w:rsidR="00DB16BA" w:rsidRPr="00EF427D" w:rsidRDefault="00DB16BA" w:rsidP="00DB16BA"/>
    <w:p w14:paraId="6DCDC408" w14:textId="77777777" w:rsidR="00DB16BA" w:rsidRPr="00EF427D" w:rsidRDefault="00DB16BA" w:rsidP="00DB16BA"/>
    <w:p w14:paraId="09E65547" w14:textId="77777777" w:rsidR="00DB16BA" w:rsidRPr="00EF427D" w:rsidRDefault="00DB16BA" w:rsidP="00DB16BA"/>
    <w:p w14:paraId="64624DB2" w14:textId="77777777" w:rsidR="00DB16BA" w:rsidRPr="00EF427D" w:rsidRDefault="00DB16BA" w:rsidP="00DB16BA"/>
    <w:p w14:paraId="2A4B9BC1" w14:textId="77777777" w:rsidR="00DB16BA" w:rsidRPr="00EF427D" w:rsidRDefault="00DB16BA" w:rsidP="00DB16BA"/>
    <w:p w14:paraId="31A2F8C8" w14:textId="77777777" w:rsidR="00DB16BA" w:rsidRPr="00EF427D" w:rsidRDefault="00DB16BA" w:rsidP="00DB16BA"/>
    <w:p w14:paraId="542ED6F0" w14:textId="77777777" w:rsidR="00DB16BA" w:rsidRPr="00EF427D" w:rsidRDefault="00DB16BA" w:rsidP="00DB16BA"/>
    <w:p w14:paraId="23F89D91" w14:textId="77777777" w:rsidR="00DB16BA" w:rsidRPr="00EF427D" w:rsidRDefault="00DB16BA" w:rsidP="00DB16BA"/>
    <w:p w14:paraId="13C17821" w14:textId="77777777" w:rsidR="00DB16BA" w:rsidRPr="00EF427D" w:rsidRDefault="00DB16BA" w:rsidP="00DB16BA"/>
    <w:p w14:paraId="002A432A" w14:textId="77777777" w:rsidR="00DB16BA" w:rsidRPr="00EF427D" w:rsidRDefault="00DB16BA" w:rsidP="00DB16BA"/>
    <w:p w14:paraId="705F4612" w14:textId="77777777" w:rsidR="00DB16BA" w:rsidRPr="00EF427D" w:rsidRDefault="00DB16BA" w:rsidP="00DB16BA"/>
    <w:p w14:paraId="12101A01" w14:textId="77777777" w:rsidR="00DB16BA" w:rsidRPr="00EF427D" w:rsidRDefault="00DB16BA" w:rsidP="00DB16BA"/>
    <w:p w14:paraId="0EC244CD" w14:textId="77777777" w:rsidR="00DB16BA" w:rsidRPr="00EF427D" w:rsidRDefault="00DB16BA" w:rsidP="00DB16BA"/>
    <w:p w14:paraId="4DD614EF" w14:textId="77777777" w:rsidR="00DB16BA" w:rsidRPr="00EF427D" w:rsidRDefault="00DB16BA" w:rsidP="00DB16BA"/>
    <w:p w14:paraId="28EDF1F6" w14:textId="77777777" w:rsidR="00DB16BA" w:rsidRPr="00EF427D" w:rsidRDefault="00DB16BA" w:rsidP="00DB16BA"/>
    <w:p w14:paraId="4B683BBD" w14:textId="77777777" w:rsidR="00DB16BA" w:rsidRPr="00EF427D" w:rsidRDefault="00DB16BA" w:rsidP="00DB16BA"/>
    <w:p w14:paraId="78C8A589" w14:textId="77777777" w:rsidR="00DB16BA" w:rsidRPr="00EF427D" w:rsidRDefault="00DB16BA" w:rsidP="00DB16BA"/>
    <w:p w14:paraId="44837DD8" w14:textId="77777777" w:rsidR="00DB16BA" w:rsidRPr="00EF427D" w:rsidRDefault="00DB16BA" w:rsidP="00DB16BA"/>
    <w:p w14:paraId="037F91BA" w14:textId="77777777" w:rsidR="00DB16BA" w:rsidRPr="00EF427D" w:rsidRDefault="00DB16BA" w:rsidP="00DB16BA"/>
    <w:p w14:paraId="50064045" w14:textId="77777777" w:rsidR="00DB16BA" w:rsidRPr="00EF427D" w:rsidRDefault="00DB16BA" w:rsidP="00DB16BA"/>
    <w:p w14:paraId="1ADC7DA5" w14:textId="77777777" w:rsidR="00DB16BA" w:rsidRPr="00EF427D" w:rsidRDefault="00DB16BA" w:rsidP="00DB16BA"/>
    <w:p w14:paraId="17CCEFF8" w14:textId="77777777" w:rsidR="00DB16BA" w:rsidRPr="00EF427D" w:rsidRDefault="00DB16BA" w:rsidP="00DB16BA">
      <w:pPr>
        <w:jc w:val="center"/>
      </w:pPr>
      <w:r w:rsidRPr="00EF427D">
        <w:t xml:space="preserve">© Copyright by </w:t>
      </w:r>
      <w:r>
        <w:t>AARON POMERANTZ 2021</w:t>
      </w:r>
    </w:p>
    <w:p w14:paraId="62552E8B" w14:textId="77777777" w:rsidR="00151362" w:rsidRDefault="00DB16BA" w:rsidP="00DB16BA">
      <w:pPr>
        <w:jc w:val="center"/>
        <w:sectPr w:rsidR="00151362" w:rsidSect="0074756B">
          <w:footerReference w:type="even" r:id="rId8"/>
          <w:footerReference w:type="default" r:id="rId9"/>
          <w:footerReference w:type="first" r:id="rId10"/>
          <w:pgSz w:w="12240" w:h="15840"/>
          <w:pgMar w:top="1440" w:right="1440" w:bottom="1440" w:left="1440" w:header="360" w:footer="360" w:gutter="0"/>
          <w:pgNumType w:fmt="lowerRoman" w:start="1"/>
          <w:cols w:space="720" w:equalWidth="0">
            <w:col w:w="8640"/>
          </w:cols>
          <w:docGrid w:linePitch="326"/>
        </w:sectPr>
      </w:pPr>
      <w:r w:rsidRPr="00EF427D">
        <w:t>All Rights Reser</w:t>
      </w:r>
      <w:r>
        <w:t>ved</w:t>
      </w:r>
    </w:p>
    <w:p w14:paraId="7D369B9C" w14:textId="77777777" w:rsidR="00CF3D31" w:rsidRDefault="00CF3D31" w:rsidP="007B62FA">
      <w:pPr>
        <w:jc w:val="center"/>
      </w:pPr>
      <w:r w:rsidRPr="004F0A8A">
        <w:lastRenderedPageBreak/>
        <w:t>To my wife, Katherine:</w:t>
      </w:r>
    </w:p>
    <w:p w14:paraId="32FCAD7A" w14:textId="77777777" w:rsidR="00CF3D31" w:rsidRPr="004F0A8A" w:rsidRDefault="00CF3D31" w:rsidP="007B62FA">
      <w:pPr>
        <w:jc w:val="center"/>
      </w:pPr>
    </w:p>
    <w:p w14:paraId="150D5E2B" w14:textId="48115531" w:rsidR="00454AB2" w:rsidRPr="00D72D80" w:rsidRDefault="00CF3D31" w:rsidP="007B62FA">
      <w:pPr>
        <w:jc w:val="center"/>
        <w:rPr>
          <w:rFonts w:ascii="David" w:hAnsi="David" w:cs="David"/>
          <w:color w:val="363636"/>
          <w:sz w:val="36"/>
          <w:szCs w:val="36"/>
          <w:shd w:val="clear" w:color="auto" w:fill="FFFFFF"/>
        </w:rPr>
      </w:pPr>
      <w:r w:rsidRPr="005207E5">
        <w:rPr>
          <w:rFonts w:ascii="David" w:hAnsi="David" w:cs="David" w:hint="cs"/>
          <w:color w:val="363636"/>
          <w:sz w:val="36"/>
          <w:szCs w:val="36"/>
          <w:shd w:val="clear" w:color="auto" w:fill="FFFFFF"/>
        </w:rPr>
        <w:t>אשת היל מי ימצא ורחק מפנינים מכרה בטח בה לב בעלה ושלל לא יחסרץ גמלתהו טוב ולא רא כל ימי הייה</w:t>
      </w:r>
    </w:p>
    <w:p w14:paraId="4FE95572" w14:textId="77777777" w:rsidR="00454AB2" w:rsidRDefault="00454AB2" w:rsidP="007B62FA">
      <w:pPr>
        <w:jc w:val="center"/>
      </w:pPr>
    </w:p>
    <w:p w14:paraId="35C620D2" w14:textId="67CC55AA" w:rsidR="00454AB2" w:rsidRPr="004F0A8A" w:rsidRDefault="00454AB2" w:rsidP="007B62FA">
      <w:pPr>
        <w:jc w:val="center"/>
      </w:pPr>
      <w:r w:rsidRPr="004F0A8A">
        <w:t>To my parents, Drs. Jeffrey Pomerantz and Trudy Carswell-Pomerantz:</w:t>
      </w:r>
    </w:p>
    <w:p w14:paraId="0CE5F893" w14:textId="77777777" w:rsidR="00454AB2" w:rsidRDefault="00454AB2" w:rsidP="007B62FA">
      <w:pPr>
        <w:jc w:val="center"/>
      </w:pPr>
      <w:r w:rsidRPr="004F0A8A">
        <w:t>“All that is good in me began with you.”</w:t>
      </w:r>
    </w:p>
    <w:p w14:paraId="5276FBA6" w14:textId="77777777" w:rsidR="00454AB2" w:rsidRDefault="00454AB2" w:rsidP="007B62FA">
      <w:pPr>
        <w:jc w:val="center"/>
      </w:pPr>
    </w:p>
    <w:p w14:paraId="39A0F91B" w14:textId="526C2A98" w:rsidR="00454AB2" w:rsidRDefault="00454AB2" w:rsidP="007B62FA">
      <w:pPr>
        <w:jc w:val="center"/>
      </w:pPr>
      <w:r>
        <w:t xml:space="preserve">I owe </w:t>
      </w:r>
      <w:r w:rsidR="007F7D27">
        <w:t>unpayable</w:t>
      </w:r>
      <w:r w:rsidRPr="004F0A8A">
        <w:t xml:space="preserve"> debt</w:t>
      </w:r>
      <w:r>
        <w:t>s</w:t>
      </w:r>
      <w:r w:rsidRPr="004F0A8A">
        <w:t xml:space="preserve"> of gratitude to </w:t>
      </w:r>
      <w:r w:rsidR="003D663E">
        <w:t>Dr. Kevin Bell,</w:t>
      </w:r>
      <w:r>
        <w:t xml:space="preserve"> </w:t>
      </w:r>
      <w:r w:rsidR="007B62FA">
        <w:t xml:space="preserve">Marie Altgilbers, </w:t>
      </w:r>
      <w:r>
        <w:t>Austin Collins, Jennifer Shadle Klicker</w:t>
      </w:r>
      <w:r w:rsidRPr="004F0A8A">
        <w:t>,</w:t>
      </w:r>
      <w:r w:rsidR="00A74395">
        <w:t xml:space="preserve"> and most especially my sister Leah,</w:t>
      </w:r>
      <w:r w:rsidRPr="004F0A8A">
        <w:t xml:space="preserve"> all of whom have been sounding boards for ideas, shoulders to cry on, and sources of support and encouragement throughout my graduate</w:t>
      </w:r>
      <w:r w:rsidR="00A74395">
        <w:t xml:space="preserve"> school</w:t>
      </w:r>
      <w:r w:rsidRPr="004F0A8A">
        <w:t xml:space="preserve"> career.</w:t>
      </w:r>
    </w:p>
    <w:p w14:paraId="5644F5CA" w14:textId="57993C71" w:rsidR="007F7D27" w:rsidRDefault="007F7D27" w:rsidP="007B62FA">
      <w:pPr>
        <w:jc w:val="center"/>
      </w:pPr>
    </w:p>
    <w:p w14:paraId="49A3C5EC" w14:textId="06761F5D" w:rsidR="007F7D27" w:rsidRPr="004F0A8A" w:rsidRDefault="007F7D27" w:rsidP="007B62FA">
      <w:pPr>
        <w:jc w:val="center"/>
      </w:pPr>
      <w:r>
        <w:t>Finally, to Dr. Collin Dallas Barnes:</w:t>
      </w:r>
    </w:p>
    <w:p w14:paraId="4F6AA75F" w14:textId="36A971DE" w:rsidR="007F7D27" w:rsidRDefault="007B62FA" w:rsidP="007B62FA">
      <w:pPr>
        <w:jc w:val="center"/>
      </w:pPr>
      <w:r>
        <w:t>Like it or not, t</w:t>
      </w:r>
      <w:r w:rsidR="007F7D27">
        <w:t>his is all your fault.</w:t>
      </w:r>
    </w:p>
    <w:p w14:paraId="1118C007" w14:textId="6732953E" w:rsidR="00454AB2" w:rsidRDefault="00454AB2" w:rsidP="007B62FA">
      <w:pPr>
        <w:jc w:val="center"/>
      </w:pPr>
    </w:p>
    <w:p w14:paraId="48776CF4" w14:textId="77777777" w:rsidR="00454AB2" w:rsidRPr="004F0A8A" w:rsidRDefault="00454AB2" w:rsidP="007B62FA">
      <w:pPr>
        <w:jc w:val="center"/>
      </w:pPr>
      <w:r w:rsidRPr="004F0A8A">
        <w:t>“He has told you, O man, what is good, and what the Lord demands of you. Act justly, love mercy, and walk humbly with your God.”</w:t>
      </w:r>
    </w:p>
    <w:p w14:paraId="2C1ECC72" w14:textId="5286DA51" w:rsidR="005A0433" w:rsidRDefault="00454AB2" w:rsidP="007B62FA">
      <w:pPr>
        <w:jc w:val="center"/>
      </w:pPr>
      <w:r w:rsidRPr="004F0A8A">
        <w:rPr>
          <w:i/>
        </w:rPr>
        <w:t>Micah 6:8</w:t>
      </w:r>
      <w:r w:rsidR="00F34EFA">
        <w:rPr>
          <w:i/>
        </w:rPr>
        <w:br/>
      </w:r>
      <w:r w:rsidR="00F34EFA">
        <w:rPr>
          <w:i/>
        </w:rPr>
        <w:br/>
        <w:t>SDG</w:t>
      </w:r>
    </w:p>
    <w:p w14:paraId="25D2B7A8" w14:textId="77777777" w:rsidR="0058064F" w:rsidRDefault="005A0433" w:rsidP="0058064F">
      <w:pPr>
        <w:jc w:val="center"/>
        <w:rPr>
          <w:b/>
          <w:bCs/>
        </w:rPr>
      </w:pPr>
      <w:r>
        <w:br w:type="column"/>
      </w:r>
      <w:r w:rsidR="0058064F">
        <w:rPr>
          <w:b/>
          <w:bCs/>
        </w:rPr>
        <w:lastRenderedPageBreak/>
        <w:t>Table of Contents</w:t>
      </w:r>
    </w:p>
    <w:p w14:paraId="1FDC5C1C" w14:textId="77777777" w:rsidR="0058064F" w:rsidRDefault="0058064F" w:rsidP="0058064F">
      <w:pPr>
        <w:jc w:val="center"/>
      </w:pPr>
    </w:p>
    <w:p w14:paraId="63C65ADD" w14:textId="77777777" w:rsidR="0058064F" w:rsidRPr="00CB1633" w:rsidRDefault="0058064F" w:rsidP="0058064F">
      <w:r>
        <w:rPr>
          <w:b/>
          <w:bCs/>
        </w:rPr>
        <w:t>List of Tables and Figures</w:t>
      </w:r>
      <w:r>
        <w:rPr>
          <w:b/>
          <w:bCs/>
        </w:rPr>
        <w:tab/>
      </w:r>
      <w:r>
        <w:rPr>
          <w:b/>
          <w:bCs/>
        </w:rPr>
        <w:tab/>
      </w:r>
      <w:r>
        <w:rPr>
          <w:b/>
          <w:bCs/>
        </w:rPr>
        <w:tab/>
      </w:r>
      <w:r>
        <w:rPr>
          <w:b/>
          <w:bCs/>
        </w:rPr>
        <w:tab/>
      </w:r>
      <w:r>
        <w:rPr>
          <w:b/>
          <w:bCs/>
        </w:rPr>
        <w:tab/>
      </w:r>
      <w:r>
        <w:rPr>
          <w:b/>
          <w:bCs/>
        </w:rPr>
        <w:tab/>
      </w:r>
      <w:r>
        <w:rPr>
          <w:b/>
          <w:bCs/>
        </w:rPr>
        <w:tab/>
      </w:r>
      <w:r>
        <w:rPr>
          <w:b/>
          <w:bCs/>
        </w:rPr>
        <w:tab/>
        <w:t>vi</w:t>
      </w:r>
    </w:p>
    <w:p w14:paraId="4B98AF12" w14:textId="77777777" w:rsidR="0058064F" w:rsidRDefault="0058064F" w:rsidP="0058064F">
      <w:r>
        <w:rPr>
          <w:b/>
          <w:bCs/>
        </w:rPr>
        <w:t xml:space="preserve">Abstract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vii</w:t>
      </w:r>
    </w:p>
    <w:p w14:paraId="3B8116C3" w14:textId="77777777" w:rsidR="0058064F" w:rsidRDefault="0058064F" w:rsidP="0058064F">
      <w:pPr>
        <w:rPr>
          <w:b/>
          <w:bCs/>
        </w:rPr>
      </w:pPr>
      <w:r>
        <w:rPr>
          <w:b/>
          <w:bCs/>
        </w:rPr>
        <w:t>Introduction</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1</w:t>
      </w:r>
    </w:p>
    <w:p w14:paraId="62530CC8" w14:textId="77777777" w:rsidR="0058064F" w:rsidRDefault="0058064F" w:rsidP="0058064F">
      <w:pPr>
        <w:rPr>
          <w:b/>
          <w:bCs/>
        </w:rPr>
      </w:pPr>
      <w:r>
        <w:rPr>
          <w:b/>
          <w:bCs/>
        </w:rPr>
        <w:tab/>
        <w:t>Theoretical Models of Jury Decision-Making</w:t>
      </w:r>
      <w:r>
        <w:rPr>
          <w:b/>
          <w:bCs/>
        </w:rPr>
        <w:tab/>
      </w:r>
      <w:r>
        <w:rPr>
          <w:b/>
          <w:bCs/>
        </w:rPr>
        <w:tab/>
      </w:r>
      <w:r>
        <w:rPr>
          <w:b/>
          <w:bCs/>
        </w:rPr>
        <w:tab/>
      </w:r>
      <w:r>
        <w:rPr>
          <w:b/>
          <w:bCs/>
        </w:rPr>
        <w:tab/>
        <w:t>2</w:t>
      </w:r>
    </w:p>
    <w:p w14:paraId="271E3B9C" w14:textId="77777777" w:rsidR="0058064F" w:rsidRDefault="0058064F" w:rsidP="0058064F">
      <w:pPr>
        <w:rPr>
          <w:b/>
          <w:bCs/>
        </w:rPr>
      </w:pPr>
      <w:r>
        <w:rPr>
          <w:b/>
          <w:bCs/>
        </w:rPr>
        <w:tab/>
        <w:t>Bringing a Cultural Perspective to Jury Decision-Making</w:t>
      </w:r>
      <w:r>
        <w:rPr>
          <w:b/>
          <w:bCs/>
        </w:rPr>
        <w:tab/>
      </w:r>
      <w:r>
        <w:rPr>
          <w:b/>
          <w:bCs/>
        </w:rPr>
        <w:tab/>
        <w:t>8</w:t>
      </w:r>
    </w:p>
    <w:p w14:paraId="4DE1992D" w14:textId="77777777" w:rsidR="0058064F" w:rsidRDefault="0058064F" w:rsidP="0058064F">
      <w:pPr>
        <w:rPr>
          <w:b/>
          <w:bCs/>
        </w:rPr>
      </w:pPr>
      <w:r>
        <w:rPr>
          <w:b/>
          <w:bCs/>
        </w:rPr>
        <w:tab/>
        <w:t>Coerced False Confessions</w:t>
      </w:r>
      <w:r>
        <w:rPr>
          <w:b/>
          <w:bCs/>
        </w:rPr>
        <w:tab/>
      </w:r>
      <w:r>
        <w:rPr>
          <w:b/>
          <w:bCs/>
        </w:rPr>
        <w:tab/>
      </w:r>
      <w:r>
        <w:rPr>
          <w:b/>
          <w:bCs/>
        </w:rPr>
        <w:tab/>
      </w:r>
      <w:r>
        <w:rPr>
          <w:b/>
          <w:bCs/>
        </w:rPr>
        <w:tab/>
      </w:r>
      <w:r>
        <w:rPr>
          <w:b/>
          <w:bCs/>
        </w:rPr>
        <w:tab/>
      </w:r>
      <w:r>
        <w:rPr>
          <w:b/>
          <w:bCs/>
        </w:rPr>
        <w:tab/>
      </w:r>
      <w:r>
        <w:rPr>
          <w:b/>
          <w:bCs/>
        </w:rPr>
        <w:tab/>
        <w:t>12</w:t>
      </w:r>
    </w:p>
    <w:p w14:paraId="62BE3474" w14:textId="77777777" w:rsidR="0058064F" w:rsidRDefault="0058064F" w:rsidP="0058064F">
      <w:pPr>
        <w:rPr>
          <w:b/>
          <w:bCs/>
        </w:rPr>
      </w:pPr>
      <w:r>
        <w:rPr>
          <w:b/>
          <w:bCs/>
        </w:rPr>
        <w:tab/>
        <w:t>Honor Ideology and Legal Decision-Making</w:t>
      </w:r>
      <w:r>
        <w:rPr>
          <w:b/>
          <w:bCs/>
        </w:rPr>
        <w:tab/>
      </w:r>
      <w:r>
        <w:rPr>
          <w:b/>
          <w:bCs/>
        </w:rPr>
        <w:tab/>
      </w:r>
      <w:r>
        <w:rPr>
          <w:b/>
          <w:bCs/>
        </w:rPr>
        <w:tab/>
      </w:r>
      <w:r>
        <w:rPr>
          <w:b/>
          <w:bCs/>
        </w:rPr>
        <w:tab/>
        <w:t>19</w:t>
      </w:r>
    </w:p>
    <w:p w14:paraId="35EF2F91" w14:textId="77777777" w:rsidR="0058064F" w:rsidRDefault="0058064F" w:rsidP="0058064F">
      <w:pPr>
        <w:rPr>
          <w:b/>
          <w:bCs/>
        </w:rPr>
      </w:pPr>
      <w:r>
        <w:rPr>
          <w:b/>
          <w:bCs/>
        </w:rPr>
        <w:t>Overview of the Present Studies</w:t>
      </w:r>
      <w:r>
        <w:rPr>
          <w:b/>
          <w:bCs/>
        </w:rPr>
        <w:tab/>
      </w:r>
      <w:r>
        <w:rPr>
          <w:b/>
          <w:bCs/>
        </w:rPr>
        <w:tab/>
      </w:r>
      <w:r>
        <w:rPr>
          <w:b/>
          <w:bCs/>
        </w:rPr>
        <w:tab/>
      </w:r>
      <w:r>
        <w:rPr>
          <w:b/>
          <w:bCs/>
        </w:rPr>
        <w:tab/>
      </w:r>
      <w:r>
        <w:rPr>
          <w:b/>
          <w:bCs/>
        </w:rPr>
        <w:tab/>
      </w:r>
      <w:r>
        <w:rPr>
          <w:b/>
          <w:bCs/>
        </w:rPr>
        <w:tab/>
      </w:r>
      <w:r>
        <w:rPr>
          <w:b/>
          <w:bCs/>
        </w:rPr>
        <w:tab/>
        <w:t>27</w:t>
      </w:r>
    </w:p>
    <w:p w14:paraId="340096F5" w14:textId="77777777" w:rsidR="0058064F" w:rsidRDefault="0058064F" w:rsidP="0058064F">
      <w:pPr>
        <w:rPr>
          <w:b/>
          <w:bCs/>
        </w:rPr>
      </w:pPr>
      <w:r>
        <w:rPr>
          <w:b/>
          <w:bCs/>
        </w:rPr>
        <w:t>Study 1</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27</w:t>
      </w:r>
    </w:p>
    <w:p w14:paraId="15AC0135" w14:textId="77777777" w:rsidR="0058064F" w:rsidRDefault="0058064F" w:rsidP="0058064F">
      <w:pPr>
        <w:rPr>
          <w:b/>
          <w:bCs/>
        </w:rPr>
      </w:pPr>
      <w:r>
        <w:rPr>
          <w:b/>
          <w:bCs/>
        </w:rPr>
        <w:tab/>
        <w:t>Method</w:t>
      </w:r>
      <w:r>
        <w:rPr>
          <w:b/>
          <w:bCs/>
        </w:rPr>
        <w:tab/>
      </w:r>
      <w:r>
        <w:rPr>
          <w:b/>
          <w:bCs/>
        </w:rPr>
        <w:tab/>
      </w:r>
      <w:r>
        <w:rPr>
          <w:b/>
          <w:bCs/>
        </w:rPr>
        <w:tab/>
      </w:r>
      <w:r>
        <w:rPr>
          <w:b/>
          <w:bCs/>
        </w:rPr>
        <w:tab/>
      </w:r>
      <w:r>
        <w:rPr>
          <w:b/>
          <w:bCs/>
        </w:rPr>
        <w:tab/>
      </w:r>
      <w:r>
        <w:rPr>
          <w:b/>
          <w:bCs/>
        </w:rPr>
        <w:tab/>
      </w:r>
      <w:r>
        <w:rPr>
          <w:b/>
          <w:bCs/>
        </w:rPr>
        <w:tab/>
      </w:r>
      <w:r>
        <w:rPr>
          <w:b/>
          <w:bCs/>
        </w:rPr>
        <w:tab/>
      </w:r>
      <w:r>
        <w:rPr>
          <w:b/>
          <w:bCs/>
        </w:rPr>
        <w:tab/>
        <w:t>29</w:t>
      </w:r>
    </w:p>
    <w:p w14:paraId="02B71DAF" w14:textId="77777777" w:rsidR="0058064F" w:rsidRDefault="0058064F" w:rsidP="0058064F">
      <w:pPr>
        <w:rPr>
          <w:b/>
          <w:bCs/>
        </w:rPr>
      </w:pPr>
      <w:r>
        <w:rPr>
          <w:b/>
          <w:bCs/>
        </w:rPr>
        <w:tab/>
        <w:t>Results</w:t>
      </w:r>
      <w:r>
        <w:rPr>
          <w:b/>
          <w:bCs/>
        </w:rPr>
        <w:tab/>
      </w:r>
      <w:r>
        <w:rPr>
          <w:b/>
          <w:bCs/>
        </w:rPr>
        <w:tab/>
      </w:r>
      <w:r>
        <w:rPr>
          <w:b/>
          <w:bCs/>
        </w:rPr>
        <w:tab/>
      </w:r>
      <w:r>
        <w:rPr>
          <w:b/>
          <w:bCs/>
        </w:rPr>
        <w:tab/>
      </w:r>
      <w:r>
        <w:rPr>
          <w:b/>
          <w:bCs/>
        </w:rPr>
        <w:tab/>
      </w:r>
      <w:r>
        <w:rPr>
          <w:b/>
          <w:bCs/>
        </w:rPr>
        <w:tab/>
      </w:r>
      <w:r>
        <w:rPr>
          <w:b/>
          <w:bCs/>
        </w:rPr>
        <w:tab/>
      </w:r>
      <w:r>
        <w:rPr>
          <w:b/>
          <w:bCs/>
        </w:rPr>
        <w:tab/>
      </w:r>
      <w:r>
        <w:rPr>
          <w:b/>
          <w:bCs/>
        </w:rPr>
        <w:tab/>
        <w:t>32</w:t>
      </w:r>
    </w:p>
    <w:p w14:paraId="45FA645E" w14:textId="77777777" w:rsidR="0058064F" w:rsidRDefault="0058064F" w:rsidP="0058064F">
      <w:pPr>
        <w:rPr>
          <w:b/>
          <w:bCs/>
        </w:rPr>
      </w:pPr>
      <w:r>
        <w:rPr>
          <w:b/>
          <w:bCs/>
        </w:rPr>
        <w:tab/>
        <w:t>Discussion</w:t>
      </w:r>
      <w:r>
        <w:rPr>
          <w:b/>
          <w:bCs/>
        </w:rPr>
        <w:tab/>
      </w:r>
      <w:r>
        <w:rPr>
          <w:b/>
          <w:bCs/>
        </w:rPr>
        <w:tab/>
      </w:r>
      <w:r>
        <w:rPr>
          <w:b/>
          <w:bCs/>
        </w:rPr>
        <w:tab/>
      </w:r>
      <w:r>
        <w:rPr>
          <w:b/>
          <w:bCs/>
        </w:rPr>
        <w:tab/>
      </w:r>
      <w:r>
        <w:rPr>
          <w:b/>
          <w:bCs/>
        </w:rPr>
        <w:tab/>
      </w:r>
      <w:r>
        <w:rPr>
          <w:b/>
          <w:bCs/>
        </w:rPr>
        <w:tab/>
      </w:r>
      <w:r>
        <w:rPr>
          <w:b/>
          <w:bCs/>
        </w:rPr>
        <w:tab/>
      </w:r>
      <w:r>
        <w:rPr>
          <w:b/>
          <w:bCs/>
        </w:rPr>
        <w:tab/>
      </w:r>
      <w:r>
        <w:rPr>
          <w:b/>
          <w:bCs/>
        </w:rPr>
        <w:tab/>
        <w:t>34</w:t>
      </w:r>
    </w:p>
    <w:p w14:paraId="31E940EB" w14:textId="77777777" w:rsidR="0058064F" w:rsidRDefault="0058064F" w:rsidP="0058064F">
      <w:pPr>
        <w:rPr>
          <w:b/>
          <w:bCs/>
        </w:rPr>
      </w:pPr>
      <w:r>
        <w:rPr>
          <w:b/>
          <w:bCs/>
        </w:rPr>
        <w:t>Study 2</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36</w:t>
      </w:r>
    </w:p>
    <w:p w14:paraId="5C6C4EE3" w14:textId="77777777" w:rsidR="0058064F" w:rsidRDefault="0058064F" w:rsidP="0058064F">
      <w:pPr>
        <w:rPr>
          <w:b/>
          <w:bCs/>
        </w:rPr>
      </w:pPr>
      <w:r>
        <w:rPr>
          <w:b/>
          <w:bCs/>
        </w:rPr>
        <w:tab/>
        <w:t>Method</w:t>
      </w:r>
      <w:r>
        <w:rPr>
          <w:b/>
          <w:bCs/>
        </w:rPr>
        <w:tab/>
      </w:r>
      <w:r>
        <w:rPr>
          <w:b/>
          <w:bCs/>
        </w:rPr>
        <w:tab/>
      </w:r>
      <w:r>
        <w:rPr>
          <w:b/>
          <w:bCs/>
        </w:rPr>
        <w:tab/>
      </w:r>
      <w:r>
        <w:rPr>
          <w:b/>
          <w:bCs/>
        </w:rPr>
        <w:tab/>
      </w:r>
      <w:r>
        <w:rPr>
          <w:b/>
          <w:bCs/>
        </w:rPr>
        <w:tab/>
      </w:r>
      <w:r>
        <w:rPr>
          <w:b/>
          <w:bCs/>
        </w:rPr>
        <w:tab/>
      </w:r>
      <w:r>
        <w:rPr>
          <w:b/>
          <w:bCs/>
        </w:rPr>
        <w:tab/>
      </w:r>
      <w:r>
        <w:rPr>
          <w:b/>
          <w:bCs/>
        </w:rPr>
        <w:tab/>
      </w:r>
      <w:r>
        <w:rPr>
          <w:b/>
          <w:bCs/>
        </w:rPr>
        <w:tab/>
        <w:t>37</w:t>
      </w:r>
    </w:p>
    <w:p w14:paraId="421B3A4C" w14:textId="77777777" w:rsidR="0058064F" w:rsidRDefault="0058064F" w:rsidP="0058064F">
      <w:pPr>
        <w:rPr>
          <w:b/>
          <w:bCs/>
        </w:rPr>
      </w:pPr>
      <w:r>
        <w:rPr>
          <w:b/>
          <w:bCs/>
        </w:rPr>
        <w:tab/>
        <w:t>Results</w:t>
      </w:r>
      <w:r>
        <w:rPr>
          <w:b/>
          <w:bCs/>
        </w:rPr>
        <w:tab/>
      </w:r>
      <w:r>
        <w:rPr>
          <w:b/>
          <w:bCs/>
        </w:rPr>
        <w:tab/>
      </w:r>
      <w:r>
        <w:rPr>
          <w:b/>
          <w:bCs/>
        </w:rPr>
        <w:tab/>
      </w:r>
      <w:r>
        <w:rPr>
          <w:b/>
          <w:bCs/>
        </w:rPr>
        <w:tab/>
      </w:r>
      <w:r>
        <w:rPr>
          <w:b/>
          <w:bCs/>
        </w:rPr>
        <w:tab/>
      </w:r>
      <w:r>
        <w:rPr>
          <w:b/>
          <w:bCs/>
        </w:rPr>
        <w:tab/>
      </w:r>
      <w:r>
        <w:rPr>
          <w:b/>
          <w:bCs/>
        </w:rPr>
        <w:tab/>
      </w:r>
      <w:r>
        <w:rPr>
          <w:b/>
          <w:bCs/>
        </w:rPr>
        <w:tab/>
      </w:r>
      <w:r>
        <w:rPr>
          <w:b/>
          <w:bCs/>
        </w:rPr>
        <w:tab/>
        <w:t>40</w:t>
      </w:r>
    </w:p>
    <w:p w14:paraId="29985BAA" w14:textId="77777777" w:rsidR="0058064F" w:rsidRDefault="0058064F" w:rsidP="0058064F">
      <w:pPr>
        <w:rPr>
          <w:b/>
          <w:bCs/>
        </w:rPr>
      </w:pPr>
      <w:r>
        <w:rPr>
          <w:b/>
          <w:bCs/>
        </w:rPr>
        <w:tab/>
        <w:t>Discussion</w:t>
      </w:r>
      <w:r>
        <w:rPr>
          <w:b/>
          <w:bCs/>
        </w:rPr>
        <w:tab/>
      </w:r>
      <w:r>
        <w:rPr>
          <w:b/>
          <w:bCs/>
        </w:rPr>
        <w:tab/>
      </w:r>
      <w:r>
        <w:rPr>
          <w:b/>
          <w:bCs/>
        </w:rPr>
        <w:tab/>
      </w:r>
      <w:r>
        <w:rPr>
          <w:b/>
          <w:bCs/>
        </w:rPr>
        <w:tab/>
      </w:r>
      <w:r>
        <w:rPr>
          <w:b/>
          <w:bCs/>
        </w:rPr>
        <w:tab/>
      </w:r>
      <w:r>
        <w:rPr>
          <w:b/>
          <w:bCs/>
        </w:rPr>
        <w:tab/>
      </w:r>
      <w:r>
        <w:rPr>
          <w:b/>
          <w:bCs/>
        </w:rPr>
        <w:tab/>
      </w:r>
      <w:r>
        <w:rPr>
          <w:b/>
          <w:bCs/>
        </w:rPr>
        <w:tab/>
      </w:r>
      <w:r>
        <w:rPr>
          <w:b/>
          <w:bCs/>
        </w:rPr>
        <w:tab/>
        <w:t>41</w:t>
      </w:r>
    </w:p>
    <w:p w14:paraId="55014B5E" w14:textId="77777777" w:rsidR="0058064F" w:rsidRDefault="0058064F" w:rsidP="0058064F">
      <w:pPr>
        <w:rPr>
          <w:b/>
          <w:bCs/>
        </w:rPr>
      </w:pPr>
      <w:r>
        <w:rPr>
          <w:b/>
          <w:bCs/>
        </w:rPr>
        <w:t>Study 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43</w:t>
      </w:r>
    </w:p>
    <w:p w14:paraId="2DB54159" w14:textId="77777777" w:rsidR="0058064F" w:rsidRDefault="0058064F" w:rsidP="0058064F">
      <w:pPr>
        <w:rPr>
          <w:b/>
          <w:bCs/>
        </w:rPr>
      </w:pPr>
      <w:r>
        <w:rPr>
          <w:b/>
          <w:bCs/>
        </w:rPr>
        <w:tab/>
        <w:t>Method</w:t>
      </w:r>
      <w:r>
        <w:rPr>
          <w:b/>
          <w:bCs/>
        </w:rPr>
        <w:tab/>
      </w:r>
      <w:r>
        <w:rPr>
          <w:b/>
          <w:bCs/>
        </w:rPr>
        <w:tab/>
      </w:r>
      <w:r>
        <w:rPr>
          <w:b/>
          <w:bCs/>
        </w:rPr>
        <w:tab/>
      </w:r>
      <w:r>
        <w:rPr>
          <w:b/>
          <w:bCs/>
        </w:rPr>
        <w:tab/>
      </w:r>
      <w:r>
        <w:rPr>
          <w:b/>
          <w:bCs/>
        </w:rPr>
        <w:tab/>
      </w:r>
      <w:r>
        <w:rPr>
          <w:b/>
          <w:bCs/>
        </w:rPr>
        <w:tab/>
      </w:r>
      <w:r>
        <w:rPr>
          <w:b/>
          <w:bCs/>
        </w:rPr>
        <w:tab/>
      </w:r>
      <w:r>
        <w:rPr>
          <w:b/>
          <w:bCs/>
        </w:rPr>
        <w:tab/>
      </w:r>
      <w:r>
        <w:rPr>
          <w:b/>
          <w:bCs/>
        </w:rPr>
        <w:tab/>
        <w:t>45</w:t>
      </w:r>
    </w:p>
    <w:p w14:paraId="1D98B1E6" w14:textId="77777777" w:rsidR="0058064F" w:rsidRDefault="0058064F" w:rsidP="0058064F">
      <w:pPr>
        <w:rPr>
          <w:b/>
          <w:bCs/>
        </w:rPr>
      </w:pPr>
      <w:r>
        <w:rPr>
          <w:b/>
          <w:bCs/>
        </w:rPr>
        <w:tab/>
        <w:t>Results</w:t>
      </w:r>
      <w:r>
        <w:rPr>
          <w:b/>
          <w:bCs/>
        </w:rPr>
        <w:tab/>
      </w:r>
      <w:r>
        <w:rPr>
          <w:b/>
          <w:bCs/>
        </w:rPr>
        <w:tab/>
      </w:r>
      <w:r>
        <w:rPr>
          <w:b/>
          <w:bCs/>
        </w:rPr>
        <w:tab/>
      </w:r>
      <w:r>
        <w:rPr>
          <w:b/>
          <w:bCs/>
        </w:rPr>
        <w:tab/>
      </w:r>
      <w:r>
        <w:rPr>
          <w:b/>
          <w:bCs/>
        </w:rPr>
        <w:tab/>
      </w:r>
      <w:r>
        <w:rPr>
          <w:b/>
          <w:bCs/>
        </w:rPr>
        <w:tab/>
      </w:r>
      <w:r>
        <w:rPr>
          <w:b/>
          <w:bCs/>
        </w:rPr>
        <w:tab/>
      </w:r>
      <w:r>
        <w:rPr>
          <w:b/>
          <w:bCs/>
        </w:rPr>
        <w:tab/>
      </w:r>
      <w:r>
        <w:rPr>
          <w:b/>
          <w:bCs/>
        </w:rPr>
        <w:tab/>
        <w:t>51</w:t>
      </w:r>
    </w:p>
    <w:p w14:paraId="05ED91BC" w14:textId="77777777" w:rsidR="0058064F" w:rsidRDefault="0058064F" w:rsidP="0058064F">
      <w:pPr>
        <w:rPr>
          <w:b/>
          <w:bCs/>
        </w:rPr>
      </w:pPr>
      <w:r>
        <w:rPr>
          <w:b/>
          <w:bCs/>
        </w:rPr>
        <w:tab/>
        <w:t>Discussion</w:t>
      </w:r>
      <w:r>
        <w:rPr>
          <w:b/>
          <w:bCs/>
        </w:rPr>
        <w:tab/>
      </w:r>
      <w:r>
        <w:rPr>
          <w:b/>
          <w:bCs/>
        </w:rPr>
        <w:tab/>
      </w:r>
      <w:r>
        <w:rPr>
          <w:b/>
          <w:bCs/>
        </w:rPr>
        <w:tab/>
      </w:r>
      <w:r>
        <w:rPr>
          <w:b/>
          <w:bCs/>
        </w:rPr>
        <w:tab/>
      </w:r>
      <w:r>
        <w:rPr>
          <w:b/>
          <w:bCs/>
        </w:rPr>
        <w:tab/>
      </w:r>
      <w:r>
        <w:rPr>
          <w:b/>
          <w:bCs/>
        </w:rPr>
        <w:tab/>
      </w:r>
      <w:r>
        <w:rPr>
          <w:b/>
          <w:bCs/>
        </w:rPr>
        <w:tab/>
      </w:r>
      <w:r>
        <w:rPr>
          <w:b/>
          <w:bCs/>
        </w:rPr>
        <w:tab/>
      </w:r>
      <w:r>
        <w:rPr>
          <w:b/>
          <w:bCs/>
        </w:rPr>
        <w:tab/>
        <w:t>54</w:t>
      </w:r>
    </w:p>
    <w:p w14:paraId="05FC9039" w14:textId="77777777" w:rsidR="0058064F" w:rsidRDefault="0058064F" w:rsidP="0058064F">
      <w:pPr>
        <w:rPr>
          <w:b/>
          <w:bCs/>
        </w:rPr>
      </w:pPr>
      <w:r>
        <w:rPr>
          <w:b/>
          <w:bCs/>
        </w:rPr>
        <w:t>Study 4</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58</w:t>
      </w:r>
    </w:p>
    <w:p w14:paraId="453593A7" w14:textId="77777777" w:rsidR="0058064F" w:rsidRDefault="0058064F" w:rsidP="0058064F">
      <w:pPr>
        <w:rPr>
          <w:b/>
          <w:bCs/>
        </w:rPr>
      </w:pPr>
      <w:r>
        <w:rPr>
          <w:b/>
          <w:bCs/>
        </w:rPr>
        <w:tab/>
        <w:t>Method</w:t>
      </w:r>
      <w:r>
        <w:rPr>
          <w:b/>
          <w:bCs/>
        </w:rPr>
        <w:tab/>
      </w:r>
      <w:r>
        <w:rPr>
          <w:b/>
          <w:bCs/>
        </w:rPr>
        <w:tab/>
      </w:r>
      <w:r>
        <w:rPr>
          <w:b/>
          <w:bCs/>
        </w:rPr>
        <w:tab/>
      </w:r>
      <w:r>
        <w:rPr>
          <w:b/>
          <w:bCs/>
        </w:rPr>
        <w:tab/>
      </w:r>
      <w:r>
        <w:rPr>
          <w:b/>
          <w:bCs/>
        </w:rPr>
        <w:tab/>
      </w:r>
      <w:r>
        <w:rPr>
          <w:b/>
          <w:bCs/>
        </w:rPr>
        <w:tab/>
      </w:r>
      <w:r>
        <w:rPr>
          <w:b/>
          <w:bCs/>
        </w:rPr>
        <w:tab/>
      </w:r>
      <w:r>
        <w:rPr>
          <w:b/>
          <w:bCs/>
        </w:rPr>
        <w:tab/>
      </w:r>
      <w:r>
        <w:rPr>
          <w:b/>
          <w:bCs/>
        </w:rPr>
        <w:tab/>
        <w:t>61</w:t>
      </w:r>
    </w:p>
    <w:p w14:paraId="336E494E" w14:textId="77777777" w:rsidR="0058064F" w:rsidRDefault="0058064F" w:rsidP="0058064F">
      <w:pPr>
        <w:rPr>
          <w:b/>
          <w:bCs/>
        </w:rPr>
      </w:pPr>
      <w:r>
        <w:rPr>
          <w:b/>
          <w:bCs/>
        </w:rPr>
        <w:tab/>
        <w:t>Results</w:t>
      </w:r>
      <w:r>
        <w:rPr>
          <w:b/>
          <w:bCs/>
        </w:rPr>
        <w:tab/>
      </w:r>
      <w:r>
        <w:rPr>
          <w:b/>
          <w:bCs/>
        </w:rPr>
        <w:tab/>
      </w:r>
      <w:r>
        <w:rPr>
          <w:b/>
          <w:bCs/>
        </w:rPr>
        <w:tab/>
      </w:r>
      <w:r>
        <w:rPr>
          <w:b/>
          <w:bCs/>
        </w:rPr>
        <w:tab/>
      </w:r>
      <w:r>
        <w:rPr>
          <w:b/>
          <w:bCs/>
        </w:rPr>
        <w:tab/>
      </w:r>
      <w:r>
        <w:rPr>
          <w:b/>
          <w:bCs/>
        </w:rPr>
        <w:tab/>
      </w:r>
      <w:r>
        <w:rPr>
          <w:b/>
          <w:bCs/>
        </w:rPr>
        <w:tab/>
      </w:r>
      <w:r>
        <w:rPr>
          <w:b/>
          <w:bCs/>
        </w:rPr>
        <w:tab/>
      </w:r>
      <w:r>
        <w:rPr>
          <w:b/>
          <w:bCs/>
        </w:rPr>
        <w:tab/>
        <w:t>63</w:t>
      </w:r>
    </w:p>
    <w:p w14:paraId="28FF14CC" w14:textId="77777777" w:rsidR="0058064F" w:rsidRDefault="0058064F" w:rsidP="0058064F">
      <w:pPr>
        <w:rPr>
          <w:b/>
          <w:bCs/>
        </w:rPr>
      </w:pPr>
      <w:r>
        <w:rPr>
          <w:b/>
          <w:bCs/>
        </w:rPr>
        <w:tab/>
        <w:t>Discussion</w:t>
      </w:r>
      <w:r>
        <w:rPr>
          <w:b/>
          <w:bCs/>
        </w:rPr>
        <w:tab/>
      </w:r>
      <w:r>
        <w:rPr>
          <w:b/>
          <w:bCs/>
        </w:rPr>
        <w:tab/>
      </w:r>
      <w:r>
        <w:rPr>
          <w:b/>
          <w:bCs/>
        </w:rPr>
        <w:tab/>
      </w:r>
      <w:r>
        <w:rPr>
          <w:b/>
          <w:bCs/>
        </w:rPr>
        <w:tab/>
      </w:r>
      <w:r>
        <w:rPr>
          <w:b/>
          <w:bCs/>
        </w:rPr>
        <w:tab/>
      </w:r>
      <w:r>
        <w:rPr>
          <w:b/>
          <w:bCs/>
        </w:rPr>
        <w:tab/>
      </w:r>
      <w:r>
        <w:rPr>
          <w:b/>
          <w:bCs/>
        </w:rPr>
        <w:tab/>
      </w:r>
      <w:r>
        <w:rPr>
          <w:b/>
          <w:bCs/>
        </w:rPr>
        <w:tab/>
      </w:r>
      <w:r>
        <w:rPr>
          <w:b/>
          <w:bCs/>
        </w:rPr>
        <w:tab/>
        <w:t>66</w:t>
      </w:r>
    </w:p>
    <w:p w14:paraId="5CCD9952" w14:textId="77777777" w:rsidR="0058064F" w:rsidRDefault="0058064F" w:rsidP="0058064F">
      <w:pPr>
        <w:rPr>
          <w:b/>
          <w:bCs/>
        </w:rPr>
      </w:pPr>
      <w:r>
        <w:rPr>
          <w:b/>
          <w:bCs/>
        </w:rPr>
        <w:t>General Discussion</w:t>
      </w:r>
      <w:r>
        <w:rPr>
          <w:b/>
          <w:bCs/>
        </w:rPr>
        <w:tab/>
      </w:r>
      <w:r>
        <w:rPr>
          <w:b/>
          <w:bCs/>
        </w:rPr>
        <w:tab/>
      </w:r>
      <w:r>
        <w:rPr>
          <w:b/>
          <w:bCs/>
        </w:rPr>
        <w:tab/>
      </w:r>
      <w:r>
        <w:rPr>
          <w:b/>
          <w:bCs/>
        </w:rPr>
        <w:tab/>
      </w:r>
      <w:r>
        <w:rPr>
          <w:b/>
          <w:bCs/>
        </w:rPr>
        <w:tab/>
      </w:r>
      <w:r>
        <w:rPr>
          <w:b/>
          <w:bCs/>
        </w:rPr>
        <w:tab/>
      </w:r>
      <w:r>
        <w:rPr>
          <w:b/>
          <w:bCs/>
        </w:rPr>
        <w:tab/>
      </w:r>
      <w:r>
        <w:rPr>
          <w:b/>
          <w:bCs/>
        </w:rPr>
        <w:tab/>
      </w:r>
      <w:r>
        <w:rPr>
          <w:b/>
          <w:bCs/>
        </w:rPr>
        <w:tab/>
        <w:t>71</w:t>
      </w:r>
    </w:p>
    <w:p w14:paraId="567FB601" w14:textId="77777777" w:rsidR="0058064F" w:rsidRDefault="0058064F" w:rsidP="0058064F">
      <w:pPr>
        <w:rPr>
          <w:b/>
          <w:bCs/>
        </w:rPr>
      </w:pPr>
      <w:r>
        <w:rPr>
          <w:b/>
          <w:bCs/>
        </w:rPr>
        <w:t>Works Cited</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75</w:t>
      </w:r>
    </w:p>
    <w:p w14:paraId="7C762EAF" w14:textId="77777777" w:rsidR="0058064F" w:rsidRDefault="0058064F" w:rsidP="0058064F">
      <w:pPr>
        <w:rPr>
          <w:b/>
          <w:bCs/>
        </w:rPr>
      </w:pPr>
      <w:r>
        <w:rPr>
          <w:b/>
          <w:bCs/>
        </w:rPr>
        <w:t>Tables</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96</w:t>
      </w:r>
    </w:p>
    <w:p w14:paraId="5CE9E61C" w14:textId="77777777" w:rsidR="0058064F" w:rsidRDefault="0058064F" w:rsidP="0058064F">
      <w:pPr>
        <w:rPr>
          <w:b/>
          <w:bCs/>
        </w:rPr>
      </w:pPr>
      <w:r>
        <w:rPr>
          <w:b/>
          <w:bCs/>
        </w:rPr>
        <w:t>Figures</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116</w:t>
      </w:r>
    </w:p>
    <w:p w14:paraId="142DA7CD" w14:textId="77777777" w:rsidR="0058064F" w:rsidRDefault="0058064F" w:rsidP="0058064F">
      <w:pPr>
        <w:rPr>
          <w:b/>
          <w:bCs/>
        </w:rPr>
      </w:pPr>
      <w:r>
        <w:rPr>
          <w:b/>
          <w:bCs/>
        </w:rPr>
        <w:t>Appendix 1: Materials Used in Study 1</w:t>
      </w:r>
      <w:r>
        <w:rPr>
          <w:b/>
          <w:bCs/>
        </w:rPr>
        <w:tab/>
      </w:r>
      <w:r>
        <w:rPr>
          <w:b/>
          <w:bCs/>
        </w:rPr>
        <w:tab/>
      </w:r>
      <w:r>
        <w:rPr>
          <w:b/>
          <w:bCs/>
        </w:rPr>
        <w:tab/>
      </w:r>
      <w:r>
        <w:rPr>
          <w:b/>
          <w:bCs/>
        </w:rPr>
        <w:tab/>
      </w:r>
      <w:r>
        <w:rPr>
          <w:b/>
          <w:bCs/>
        </w:rPr>
        <w:tab/>
      </w:r>
      <w:r>
        <w:rPr>
          <w:b/>
          <w:bCs/>
        </w:rPr>
        <w:tab/>
        <w:t>120</w:t>
      </w:r>
    </w:p>
    <w:p w14:paraId="368B1EF7" w14:textId="77777777" w:rsidR="0058064F" w:rsidRDefault="0058064F" w:rsidP="0058064F">
      <w:pPr>
        <w:rPr>
          <w:b/>
          <w:bCs/>
        </w:rPr>
      </w:pPr>
      <w:r>
        <w:rPr>
          <w:b/>
          <w:bCs/>
        </w:rPr>
        <w:t>Appendix 2: Additional Materials Used in Study 2</w:t>
      </w:r>
      <w:r>
        <w:rPr>
          <w:b/>
          <w:bCs/>
        </w:rPr>
        <w:tab/>
      </w:r>
      <w:r>
        <w:rPr>
          <w:b/>
          <w:bCs/>
        </w:rPr>
        <w:tab/>
      </w:r>
      <w:r>
        <w:rPr>
          <w:b/>
          <w:bCs/>
        </w:rPr>
        <w:tab/>
      </w:r>
      <w:r>
        <w:rPr>
          <w:b/>
          <w:bCs/>
        </w:rPr>
        <w:tab/>
        <w:t>127</w:t>
      </w:r>
    </w:p>
    <w:p w14:paraId="122FCC1D" w14:textId="77777777" w:rsidR="0058064F" w:rsidRDefault="0058064F" w:rsidP="0058064F">
      <w:pPr>
        <w:rPr>
          <w:b/>
          <w:bCs/>
        </w:rPr>
      </w:pPr>
      <w:r>
        <w:rPr>
          <w:b/>
          <w:bCs/>
        </w:rPr>
        <w:t>Appendix 3: Additional Materials Used in Study 3</w:t>
      </w:r>
      <w:r>
        <w:rPr>
          <w:b/>
          <w:bCs/>
        </w:rPr>
        <w:tab/>
      </w:r>
      <w:r>
        <w:rPr>
          <w:b/>
          <w:bCs/>
        </w:rPr>
        <w:tab/>
      </w:r>
      <w:r>
        <w:rPr>
          <w:b/>
          <w:bCs/>
        </w:rPr>
        <w:tab/>
      </w:r>
      <w:r>
        <w:rPr>
          <w:b/>
          <w:bCs/>
        </w:rPr>
        <w:tab/>
        <w:t>130</w:t>
      </w:r>
    </w:p>
    <w:p w14:paraId="4EB63AF8" w14:textId="77777777" w:rsidR="0058064F" w:rsidRDefault="0058064F" w:rsidP="0058064F">
      <w:pPr>
        <w:rPr>
          <w:b/>
          <w:bCs/>
        </w:rPr>
      </w:pPr>
      <w:r>
        <w:rPr>
          <w:b/>
          <w:bCs/>
        </w:rPr>
        <w:t>Appendix 4: Additional Materials Used in Study 4</w:t>
      </w:r>
      <w:r>
        <w:rPr>
          <w:b/>
          <w:bCs/>
        </w:rPr>
        <w:tab/>
      </w:r>
      <w:r>
        <w:rPr>
          <w:b/>
          <w:bCs/>
        </w:rPr>
        <w:tab/>
      </w:r>
      <w:r>
        <w:rPr>
          <w:b/>
          <w:bCs/>
        </w:rPr>
        <w:tab/>
      </w:r>
      <w:r>
        <w:rPr>
          <w:b/>
          <w:bCs/>
        </w:rPr>
        <w:tab/>
        <w:t>139</w:t>
      </w:r>
    </w:p>
    <w:p w14:paraId="40010C0B" w14:textId="77777777" w:rsidR="0058064F" w:rsidRDefault="0058064F" w:rsidP="0058064F">
      <w:pPr>
        <w:rPr>
          <w:b/>
          <w:bCs/>
        </w:rPr>
      </w:pPr>
    </w:p>
    <w:p w14:paraId="0C90FA0B" w14:textId="6EA944A1" w:rsidR="005A0433" w:rsidRDefault="005A0433" w:rsidP="0058064F">
      <w:pPr>
        <w:rPr>
          <w:b/>
          <w:bCs/>
        </w:rPr>
      </w:pPr>
    </w:p>
    <w:p w14:paraId="36CC76C4" w14:textId="42FE6449" w:rsidR="00CB1633" w:rsidRDefault="005A0433" w:rsidP="0081223E">
      <w:pPr>
        <w:jc w:val="center"/>
        <w:rPr>
          <w:b/>
          <w:bCs/>
        </w:rPr>
      </w:pPr>
      <w:r>
        <w:br w:type="column"/>
      </w:r>
      <w:r w:rsidR="00556485">
        <w:rPr>
          <w:b/>
          <w:bCs/>
        </w:rPr>
        <w:lastRenderedPageBreak/>
        <w:t>List of Tables and Figures</w:t>
      </w:r>
    </w:p>
    <w:p w14:paraId="345A24E1" w14:textId="77777777" w:rsidR="00DF3920" w:rsidRDefault="00DF3920" w:rsidP="0081223E">
      <w:pPr>
        <w:jc w:val="center"/>
        <w:rPr>
          <w:b/>
          <w:bCs/>
        </w:rPr>
      </w:pPr>
    </w:p>
    <w:p w14:paraId="4B001097" w14:textId="75D398AC" w:rsidR="0058064F" w:rsidRPr="0058064F" w:rsidRDefault="00A71E29" w:rsidP="0058064F">
      <w:r>
        <w:rPr>
          <w:noProof/>
        </w:rPr>
        <w:object w:dxaOrig="9360" w:dyaOrig="8840" w14:anchorId="2DF281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442pt;mso-width-percent:0;mso-height-percent:0;mso-width-percent:0;mso-height-percent:0" o:ole="">
            <v:imagedata r:id="rId11" o:title=""/>
          </v:shape>
          <o:OLEObject Type="Embed" ProgID="Word.Document.12" ShapeID="_x0000_i1025" DrawAspect="Content" ObjectID="_1681631030" r:id="rId12">
            <o:FieldCodes>\s</o:FieldCodes>
          </o:OLEObject>
        </w:object>
      </w:r>
    </w:p>
    <w:p w14:paraId="34CE0709" w14:textId="77777777" w:rsidR="0081223E" w:rsidRDefault="0081223E" w:rsidP="0081223E">
      <w:pPr>
        <w:rPr>
          <w:iCs/>
        </w:rPr>
      </w:pPr>
    </w:p>
    <w:p w14:paraId="73BD4395" w14:textId="77777777" w:rsidR="0081223E" w:rsidRPr="00CB1633" w:rsidRDefault="0081223E" w:rsidP="00F94EFE">
      <w:pPr>
        <w:spacing w:line="360" w:lineRule="auto"/>
        <w:rPr>
          <w:iCs/>
        </w:rPr>
      </w:pPr>
    </w:p>
    <w:p w14:paraId="56292E8C" w14:textId="1BF8E741" w:rsidR="005A0433" w:rsidRDefault="00556485" w:rsidP="00D502A1">
      <w:pPr>
        <w:jc w:val="center"/>
        <w:rPr>
          <w:b/>
          <w:bCs/>
        </w:rPr>
      </w:pPr>
      <w:r>
        <w:br w:type="column"/>
      </w:r>
      <w:r w:rsidR="005A0433">
        <w:rPr>
          <w:b/>
          <w:bCs/>
        </w:rPr>
        <w:lastRenderedPageBreak/>
        <w:t>Abstract</w:t>
      </w:r>
    </w:p>
    <w:p w14:paraId="7754BEFB" w14:textId="77777777" w:rsidR="005A0433" w:rsidRDefault="005A0433" w:rsidP="005A0433">
      <w:pPr>
        <w:jc w:val="center"/>
      </w:pPr>
    </w:p>
    <w:p w14:paraId="60E9D092" w14:textId="10E5F0BC" w:rsidR="00D502A1" w:rsidRPr="005A0433" w:rsidRDefault="00D502A1" w:rsidP="00D502A1">
      <w:pPr>
        <w:jc w:val="both"/>
        <w:sectPr w:rsidR="00D502A1" w:rsidRPr="005A0433" w:rsidSect="0058064F">
          <w:footerReference w:type="default" r:id="rId13"/>
          <w:pgSz w:w="12240" w:h="15840"/>
          <w:pgMar w:top="1440" w:right="1440" w:bottom="1440" w:left="1440" w:header="360" w:footer="360" w:gutter="0"/>
          <w:pgNumType w:fmt="lowerRoman"/>
          <w:cols w:space="720" w:equalWidth="0">
            <w:col w:w="8640"/>
          </w:cols>
          <w:docGrid w:linePitch="326"/>
        </w:sectPr>
      </w:pPr>
      <w:r>
        <w:t>Within the field of psychology and law, a great deal of research has investigated issues of jury decision-making. It is well-documented that, in addition to the formal legal restrictions and guides placed upon their behavior, jurors will also attend to (legally speaking) irrelevant factors when making determinations of guilt or sentencing. While several specific constructs have been investigated for their influence on jurors’ decision-making processes, there is a paucity of research examining the influence of culture. The four studies described herein represent an attempt at such an examination by investigating perceptions and judgements of coerced false confessions through the lens of honor ideology, a cultural framework centering around maintaining and upholding personal reputation.</w:t>
      </w:r>
      <w:r w:rsidRPr="00D502A1">
        <w:t xml:space="preserve"> It is well-established that confessions, even when potentially coerced, are perceived </w:t>
      </w:r>
      <w:r>
        <w:t>as</w:t>
      </w:r>
      <w:r w:rsidRPr="00D502A1">
        <w:t xml:space="preserve"> indicat</w:t>
      </w:r>
      <w:r>
        <w:t>ing</w:t>
      </w:r>
      <w:r w:rsidRPr="00D502A1">
        <w:t xml:space="preserve"> guilt. It is also well-established that individuals coerced into falsely confessing are more likely to be convicted and, upon exoneration, stigmatized</w:t>
      </w:r>
      <w:r>
        <w:t xml:space="preserve">, both by juries and the public at large. Because of honor’s central value of reputation, honor endorsers might be less likely to find the idea of coerced false confessions plausible, as a coerced false confession would be perceived as voluntarily harming ones’ own reputation, and thus utterly incompatible with honor norms and worthy of stigmatization. Study 1 examines the relationship between different facets of honor and specific attitudes and beliefs about coerced false confessions and the interrogation techniques that elicit them. Study 2 examines honor’s influence on perceptions of coerced false confessors as compared to those who do not confess or those who are factually guilty. Studies 3 and 4 examine honor’s influence on perceptions and judgements of coerced false confessions in both criminal and civil jury decision-making paradigms. </w:t>
      </w:r>
      <w:r w:rsidRPr="00D502A1">
        <w:t>Results indicate honor to drive effects previously examined in the literature, including perceiving coerced false confessions as being less likely to occur and uniquely stigmatizing coerced false confessors.</w:t>
      </w:r>
    </w:p>
    <w:p w14:paraId="7AA83F74" w14:textId="14A950D9" w:rsidR="00F83143" w:rsidRDefault="00F83143" w:rsidP="00DB16BA">
      <w:pPr>
        <w:jc w:val="center"/>
        <w:rPr>
          <w:b/>
          <w:bCs/>
        </w:rPr>
      </w:pPr>
      <w:r>
        <w:rPr>
          <w:b/>
          <w:bCs/>
        </w:rPr>
        <w:lastRenderedPageBreak/>
        <w:t>Introduction</w:t>
      </w:r>
    </w:p>
    <w:p w14:paraId="3E8F4310" w14:textId="77777777" w:rsidR="00DB16BA" w:rsidRPr="00DB16BA" w:rsidRDefault="00DB16BA" w:rsidP="00DB16BA">
      <w:pPr>
        <w:jc w:val="center"/>
      </w:pPr>
    </w:p>
    <w:p w14:paraId="028CCE63" w14:textId="35FF302B" w:rsidR="00A66674" w:rsidRDefault="00226805" w:rsidP="00F83143">
      <w:pPr>
        <w:spacing w:line="480" w:lineRule="auto"/>
        <w:ind w:firstLine="720"/>
      </w:pPr>
      <w:r>
        <w:t>The right to a trial by a jury of one’s peers is fundamental to most Western legal systems,</w:t>
      </w:r>
      <w:r w:rsidR="00DB16BA">
        <w:t xml:space="preserve"> </w:t>
      </w:r>
      <w:r>
        <w:t xml:space="preserve">enshrined both in English Common Law and the United States’ Constitution (Brooks, 2009; Maitland &amp; Montague, 1915). The importance of studying juries comes from the fact that juries are the only opportunity most </w:t>
      </w:r>
      <w:r w:rsidR="00A66674">
        <w:t xml:space="preserve">individuals will have to interact with the legal system, and it is </w:t>
      </w:r>
      <w:r w:rsidR="00DB16BA">
        <w:t xml:space="preserve">therefore </w:t>
      </w:r>
      <w:r w:rsidR="00A66674">
        <w:t>unsurprising that so much psychological research has focused upon jury decision-making (Arkes &amp; Mellers, 2002; Bornstein &amp; Greene, 2011; Devine</w:t>
      </w:r>
      <w:r w:rsidR="00DB16BA">
        <w:t xml:space="preserve"> et al., </w:t>
      </w:r>
      <w:r w:rsidR="00A66674">
        <w:t>2001; Greene et al., 2002). Unfortunately, jury-members in a courtroom will be subject to the same biases and flaws that affect decision-making in non-courtroom contexts. Indeed, juries can be even more prone to flawed decision-making, due to the specific circumstances in which they operate (for reviews, see Kovera, 2017; Levett</w:t>
      </w:r>
      <w:r w:rsidR="001945A4">
        <w:t xml:space="preserve"> et al.</w:t>
      </w:r>
      <w:r w:rsidR="00A66674">
        <w:t xml:space="preserve">, 2005; Sherrod, 2019). </w:t>
      </w:r>
    </w:p>
    <w:p w14:paraId="065B7E98" w14:textId="0D649068" w:rsidR="00FE087A" w:rsidRDefault="00A66674" w:rsidP="00226805">
      <w:pPr>
        <w:spacing w:line="480" w:lineRule="auto"/>
      </w:pPr>
      <w:r>
        <w:tab/>
        <w:t xml:space="preserve">It has been well-documented that jurors rely on extra-legal factors when making decisions, even when they are specifically prohibited from doing so, and especially when presented with ambiguous evidence. Given that almost every trial </w:t>
      </w:r>
      <w:r w:rsidR="00DB16BA">
        <w:t>relies</w:t>
      </w:r>
      <w:r>
        <w:t xml:space="preserve"> on ambiguous evidence (as non-ambiguous cases are almost always handled by plea bargaining, itself a severe, albeit separate problem of the justice system, Arkes &amp; Mellers, 2002; Boyll, 1991; Butterfield &amp; Bitter, 2019; Edkins &amp; Redlich, 2019; Greene et al., 2004; Henderson &amp; Levett, 2018; </w:t>
      </w:r>
      <w:r w:rsidR="00E20FEB">
        <w:t xml:space="preserve">Redlich et al., 2017; </w:t>
      </w:r>
      <w:r>
        <w:t>Ruva &amp; Guenther, 2015; 2017), psychological research has attempted to examine and identify just what type of extra-legal information jurors use in</w:t>
      </w:r>
      <w:r w:rsidR="0060076F">
        <w:t xml:space="preserve"> their decision-making process. </w:t>
      </w:r>
    </w:p>
    <w:p w14:paraId="47395BE1" w14:textId="344E2812" w:rsidR="00FE087A" w:rsidRDefault="00FE087A" w:rsidP="00FE087A">
      <w:pPr>
        <w:spacing w:line="480" w:lineRule="auto"/>
        <w:ind w:firstLine="720"/>
      </w:pPr>
      <w:r>
        <w:t>Some of this research has investigated individual features of jurors themselves, such as their gender, punitiveness, and political ideology (Bray</w:t>
      </w:r>
      <w:r w:rsidR="00B328E3">
        <w:t xml:space="preserve"> &amp; Noble</w:t>
      </w:r>
      <w:r>
        <w:t>, 1978; Butler &amp; Moran, 2002; 2007; Chadee, 1996; Clark &amp; Wink, 2012; Daudistel</w:t>
      </w:r>
      <w:r w:rsidR="005104AD">
        <w:t xml:space="preserve"> et al., </w:t>
      </w:r>
      <w:r>
        <w:t>1999; Devine &amp; Caughlin, 2014; Fitzgerald &amp; Ellsworth, 1984; Klein &amp; Kastorin, 1999; Narby</w:t>
      </w:r>
      <w:r w:rsidR="005104AD">
        <w:t xml:space="preserve"> et al., </w:t>
      </w:r>
      <w:r>
        <w:t>1993; Rodriguez</w:t>
      </w:r>
      <w:r w:rsidR="00E20FEB">
        <w:t xml:space="preserve"> et al.,</w:t>
      </w:r>
      <w:r>
        <w:t xml:space="preserve"> </w:t>
      </w:r>
      <w:r>
        <w:lastRenderedPageBreak/>
        <w:t>2018; Thompson</w:t>
      </w:r>
      <w:r w:rsidR="005104AD">
        <w:t xml:space="preserve"> et al.</w:t>
      </w:r>
      <w:r>
        <w:t xml:space="preserve">, 1984; Vitriol &amp; Kovera, 2018). However, this research has often produced inconclusive and/or contradictory results, especially when considering the predictive power of ideology on determining the guilt and deciding on the punishment for the accused. While some ideologies, such as authoritarianism, seem to </w:t>
      </w:r>
      <w:r w:rsidR="00DB16BA">
        <w:t>possess</w:t>
      </w:r>
      <w:r>
        <w:t xml:space="preserve"> predictive power for certain juror preferences and decisions (</w:t>
      </w:r>
      <w:r w:rsidR="00DB16BA">
        <w:t>e.g.</w:t>
      </w:r>
      <w:r>
        <w:t xml:space="preserve">, </w:t>
      </w:r>
      <w:r w:rsidR="00DB16BA">
        <w:t>bias towards</w:t>
      </w:r>
      <w:r>
        <w:t xml:space="preserve"> the prosecution, presumptions of guilt, etc.), other ideologies, such as political orientation or religiosity, have shown a less consistent impact, indicating the relationship between these ideologies and decision-making preferences to be dependent on other relevant variables (Devine et al., 2001). In order to further elucidate the study of juror decision-making, it would be beneficial for psychologists to consider other variables and constructs, such as culture, that might help to further explain precisely how jurors make decisions.</w:t>
      </w:r>
    </w:p>
    <w:p w14:paraId="270313EF" w14:textId="2440FAB5" w:rsidR="00FE087A" w:rsidRDefault="00FE087A" w:rsidP="00FE087A">
      <w:pPr>
        <w:spacing w:line="480" w:lineRule="auto"/>
        <w:ind w:firstLine="720"/>
      </w:pPr>
      <w:r>
        <w:t xml:space="preserve">The paucity of research investigating the potential influence of culture on jury decision-making is somewhat surprising. Since juries are often the “consciences of [their] community,” it is very likely that they will be influenced by and reflect cultural values and beliefs (Clark &amp; Wink, 2012, p. 131). It is further surprising that cultural influences have not been considered, as culture contains a number of implications for models of jury-decision-making that have long been used within the literature.  </w:t>
      </w:r>
    </w:p>
    <w:p w14:paraId="3A054A54" w14:textId="77777777" w:rsidR="00FE087A" w:rsidRDefault="00FE087A" w:rsidP="00FE087A">
      <w:pPr>
        <w:spacing w:line="480" w:lineRule="auto"/>
        <w:jc w:val="center"/>
      </w:pPr>
      <w:r>
        <w:rPr>
          <w:b/>
        </w:rPr>
        <w:t>Theoretical Models of Jury Decision-Making</w:t>
      </w:r>
    </w:p>
    <w:p w14:paraId="78014324" w14:textId="77777777" w:rsidR="00FE087A" w:rsidRDefault="00FE087A" w:rsidP="00FE087A">
      <w:pPr>
        <w:spacing w:line="480" w:lineRule="auto"/>
      </w:pPr>
      <w:r>
        <w:tab/>
        <w:t xml:space="preserve">Two complementary models have emerged to explain how and why juror decision-making makes use of extra-legal information when attempting to decide upon a defendant’s guilt: the Liberation Model (Kalven &amp; Zeisel, 1966) and the Story Model (Pennington &amp; Hastie, 1992; 1993). </w:t>
      </w:r>
    </w:p>
    <w:p w14:paraId="5C4BF4F3" w14:textId="77777777" w:rsidR="00DB16BA" w:rsidRDefault="00DB16BA" w:rsidP="00FE087A">
      <w:pPr>
        <w:spacing w:line="480" w:lineRule="auto"/>
        <w:rPr>
          <w:b/>
        </w:rPr>
      </w:pPr>
    </w:p>
    <w:p w14:paraId="1E1F4973" w14:textId="35641A26" w:rsidR="00FE087A" w:rsidRPr="00643BA2" w:rsidRDefault="00FE087A" w:rsidP="00FE087A">
      <w:pPr>
        <w:spacing w:line="480" w:lineRule="auto"/>
        <w:rPr>
          <w:b/>
        </w:rPr>
      </w:pPr>
      <w:r>
        <w:rPr>
          <w:b/>
        </w:rPr>
        <w:lastRenderedPageBreak/>
        <w:t>The Liberation Model</w:t>
      </w:r>
    </w:p>
    <w:p w14:paraId="03C3BDD8" w14:textId="7D117F17" w:rsidR="00FE087A" w:rsidRDefault="00FE087A" w:rsidP="00FE087A">
      <w:pPr>
        <w:spacing w:line="480" w:lineRule="auto"/>
      </w:pPr>
      <w:r>
        <w:tab/>
        <w:t>The Liberation Model (Kalven &amp; Zeisel, 1966) states that jurors will rely on the legal norms and standards designed to limit their decision-making when the evidence in a case is clear (i.e., “open and shut”). However, when evidence is ambiguous, jurors are more likely to feel “liberated” from legal constraints and restrictions, and thus feel free to rely on other beliefs, assumptions, and sentiments about the defendant and the case. Unfortunately, most “open and shut” cases with clear evidence never make it to a full trial, but are instead handled via plea-bargain (Boyll, 1991; Henderson &amp; Levett, 2019). Thus, it is likely that most cases that jurors encounter will involve ambiguous evidence. This, in turn, makes it more likely for jurors to abandon legal norms and safeguards on their decision-making in favor of their own beliefs, expectations, and attitudes when making determinations about culpability and sentencing.</w:t>
      </w:r>
    </w:p>
    <w:p w14:paraId="1850B6C6" w14:textId="5C5812B4" w:rsidR="00FE087A" w:rsidRDefault="00FE087A" w:rsidP="00FE087A">
      <w:pPr>
        <w:spacing w:line="480" w:lineRule="auto"/>
        <w:ind w:firstLine="720"/>
      </w:pPr>
      <w:r>
        <w:t>Empirical research on the Liberation Model has revealed a number of important findings relevant to jury decision-making. Jurors have been found to rely more on emotions and sentiments when presented with ambiguous evidence (Devine</w:t>
      </w:r>
      <w:r w:rsidR="005104AD">
        <w:t xml:space="preserve"> et al., </w:t>
      </w:r>
      <w:r>
        <w:t>2009; Reskin &amp; Visher, 1986</w:t>
      </w:r>
      <w:r w:rsidR="008157A1">
        <w:t>) and</w:t>
      </w:r>
      <w:r>
        <w:t xml:space="preserve"> place greater weight on specific traits and features of the defendant, even if these are irrelevant to the facts of the case (Bjerregaard</w:t>
      </w:r>
      <w:r w:rsidR="00D82A79">
        <w:t xml:space="preserve"> et al.</w:t>
      </w:r>
      <w:r>
        <w:t>, 2017; Chaffin</w:t>
      </w:r>
      <w:r w:rsidR="005104AD">
        <w:t xml:space="preserve"> et al., </w:t>
      </w:r>
      <w:r>
        <w:t>2016; Guevara</w:t>
      </w:r>
      <w:r w:rsidR="005B7479">
        <w:t xml:space="preserve"> et al., </w:t>
      </w:r>
      <w:r>
        <w:t>2011; Taylor</w:t>
      </w:r>
      <w:r w:rsidR="00A87DE3">
        <w:t xml:space="preserve"> et al., </w:t>
      </w:r>
      <w:r>
        <w:t xml:space="preserve">2012; Ugwuegbu, 1979). Thus, in many trials, the determination of a defendant’s guilt is made and guided not according to legal standards designed to uphold the fundamental rights of the accused (such as the presumption of innocence), but instead by the personal beliefs of the twelve legally-uneducated community members who make up the jury. Indeed, juries have been observed, both in the field and in experimental simulations, to often suspend or even actively defy legal norms and instructions in order to ensure that their own personal definitions of “justice” are upheld (Sommers &amp; Kassin, 2001). Due to its widespread </w:t>
      </w:r>
      <w:r>
        <w:lastRenderedPageBreak/>
        <w:t>use in both experimental (Bjerregaard et al., 2017; Chaffin et al., 2016) and field-based studies (Devine</w:t>
      </w:r>
      <w:r w:rsidR="005104AD">
        <w:t xml:space="preserve"> et al., </w:t>
      </w:r>
      <w:r>
        <w:t>2009; Hester &amp; Hartman, 2017; Keil &amp; Vito, 1989), the Liberation Model remains influential for its explanation of why juries so often base their decisions on extra-legal factors, rather than the facts of the case.</w:t>
      </w:r>
    </w:p>
    <w:p w14:paraId="620434E5" w14:textId="77777777" w:rsidR="00FE087A" w:rsidRPr="00643BA2" w:rsidRDefault="00FE087A" w:rsidP="00FE087A">
      <w:pPr>
        <w:spacing w:line="480" w:lineRule="auto"/>
      </w:pPr>
      <w:r>
        <w:rPr>
          <w:b/>
        </w:rPr>
        <w:t>The Story Model</w:t>
      </w:r>
    </w:p>
    <w:p w14:paraId="0CBA56CA" w14:textId="3CBD6CF0" w:rsidR="00FE087A" w:rsidRDefault="00FE087A" w:rsidP="00FE087A">
      <w:pPr>
        <w:spacing w:line="480" w:lineRule="auto"/>
        <w:ind w:firstLine="720"/>
      </w:pPr>
      <w:r>
        <w:t>The Story Model (Pennington &amp; Hastie, 1986; 1992; 1993) is another well-known and well-researched model of juror decision-making. The Story Model describes jury decision-making as a narrative construction process (i.e., “create a story”) that jurors use when trying to understand and make sense of information presented at trial, specifically focusing on causality and intentionality. By creating a story, jurors facilitate their comprehension of the evidence, thereby allowing them to reach a pre-deliberative decision (i.e., a decision of guilt or innocence before all jurors come together to deliberate on their final verdict). The Story Model divides the process of narrative construction and decision making into three components: evidence evaluation, representation of decision options, and classifying the resulting story into the best-fitting verdict category.</w:t>
      </w:r>
    </w:p>
    <w:p w14:paraId="5BB54598" w14:textId="16636CCE" w:rsidR="00364977" w:rsidRDefault="00364977" w:rsidP="00FE087A">
      <w:pPr>
        <w:spacing w:line="480" w:lineRule="auto"/>
        <w:ind w:firstLine="720"/>
      </w:pPr>
      <w:r>
        <w:t>Human comprehension is an inherently constructive process (Collins</w:t>
      </w:r>
      <w:r w:rsidR="00DB16BA">
        <w:t xml:space="preserve"> et al.</w:t>
      </w:r>
      <w:r>
        <w:t>, 1980; Kirtsch, 1974; 1988). By constructing a series of cause-and-effect relationships, we are able to make sense of the world around us without expending too much cognitive effort. Story construction is thus highly adaptive (Costabile, 2016). Given that a jury’s primary task is to process, comprehend, and utilize information presented at trial, and given that there is often an unwieldy amount of evidence presented in a non-linear temporal order, jurors’ use of narrative processing and organization is thus to be expected.</w:t>
      </w:r>
    </w:p>
    <w:p w14:paraId="78D91ED0" w14:textId="4702CECC" w:rsidR="00364977" w:rsidRDefault="00364977" w:rsidP="00364977">
      <w:pPr>
        <w:spacing w:line="480" w:lineRule="auto"/>
        <w:ind w:firstLine="720"/>
      </w:pPr>
      <w:r>
        <w:lastRenderedPageBreak/>
        <w:t>However, by constructing a story to aid in evidence evaluation, jurors are likely to rely not only on factual matters of evidence, but also on their knowledge and beliefs about similar events, and generic expectations about what does and does not make a complete story (e.g., likelihood of motive, plausibility of explanations, perceived cause-and-effect, etc.). Once a story is “under construction,” it will begin to affect the interpretation of subsequently presented evidence as well as inferences about potential ambiguities. The story will be used to “fill in the blanks,” with personal attributions and interpretations being made based on prior knowledge and beliefs, rather than on the facts of the case. Stories that are perceived as better explaining the evidence are more likely to be preferred by the juror. The problem is that jurors’ expectations about a story’s completeness, as well as their knowledge of what they perceive to be similar events,</w:t>
      </w:r>
      <w:r w:rsidR="008157A1">
        <w:t xml:space="preserve"> may not be</w:t>
      </w:r>
      <w:r>
        <w:t xml:space="preserve"> necessarily objectively relevant to the facts of the case. These personal preferences and ideas of similarity may be based on personal experience or cultural expectations, and thus may end up working against fundamental legal structures like the presumption of innocence (Huntley &amp; Costanzo, 2003; Kassin, 2012).</w:t>
      </w:r>
    </w:p>
    <w:p w14:paraId="230069B8" w14:textId="77777777" w:rsidR="00364977" w:rsidRDefault="00364977" w:rsidP="00364977">
      <w:pPr>
        <w:spacing w:line="480" w:lineRule="auto"/>
        <w:ind w:firstLine="720"/>
      </w:pPr>
      <w:r>
        <w:t xml:space="preserve">Once a story has been constructed, jurors will construct representations of their decision options: guilt, innocence, or (rarely) nullification. These options might be thought of as potential “boxes” into which a story will be “sorted.” At the conclusion of a trial, jurors will then classify their constructed story by placing it into the best-fitting “box” for a verdict and/or sentence. While this process may involve legal and prescriptive norms such as the judge’s instructions, it will also involve personal decision-making about whether or not the story fits into each “box” for innocence and guilt. This decision will rely upon which precise elements of the trial and personal interpretations and representations of the evidence and related factors are considered central to </w:t>
      </w:r>
      <w:r>
        <w:lastRenderedPageBreak/>
        <w:t>the story under question. Thus, guilt/innocence determinations will be functions of the individual perceptions of the trial’s “story,” rather than purely of the facts of the case.</w:t>
      </w:r>
    </w:p>
    <w:p w14:paraId="12E79B1C" w14:textId="4CC38ECF" w:rsidR="00364977" w:rsidRDefault="00364977" w:rsidP="00364977">
      <w:pPr>
        <w:spacing w:line="480" w:lineRule="auto"/>
        <w:ind w:firstLine="720"/>
      </w:pPr>
      <w:r>
        <w:t xml:space="preserve">Attorneys understand this phenomenon and seek to utilize it by crafting their opening/closing statements, presentation of evidence, and examination of witnesses to facilitate jurors’ creation of stories to fit more closely with each attorney’s preferred outcome (Costanzo &amp; Peterson, 1994; Schrager, 1999). Further, the story model has been observed to be more likely to take effect when jurors are asked to make holistic (as opposed to incremental) judgements, as is the norm in a trial, as seen in the jury instruction “The jury will </w:t>
      </w:r>
      <w:r>
        <w:rPr>
          <w:b/>
        </w:rPr>
        <w:t>now</w:t>
      </w:r>
      <w:r>
        <w:t xml:space="preserve"> deliberate…,” with the implication being that no decisions should have been made before the trial’s end (Pennington &amp; Hastie, 1993). Thus, the Story Model remains widely</w:t>
      </w:r>
      <w:r w:rsidR="0064163E">
        <w:t xml:space="preserve"> </w:t>
      </w:r>
      <w:r>
        <w:t>used in psychological research on jury decision-making, precisely because it reflects the inherent construction of legal procedures.</w:t>
      </w:r>
    </w:p>
    <w:p w14:paraId="048C223A" w14:textId="57DF1726" w:rsidR="00364977" w:rsidRDefault="00364977" w:rsidP="00364977">
      <w:pPr>
        <w:spacing w:line="480" w:lineRule="auto"/>
        <w:ind w:firstLine="720"/>
      </w:pPr>
      <w:r>
        <w:t>Research shows that differences in jurors’ stories can lead to vastly different interpretations of the same evidence (Huntley &amp; Costanza, 2003; Olsen-Fulero &amp; Fulero, 1997), that more coherent stories are more likely to be accepted by jurors (Stuart</w:t>
      </w:r>
      <w:r w:rsidR="00A87DE3">
        <w:t xml:space="preserve"> et al</w:t>
      </w:r>
      <w:r w:rsidR="0064163E">
        <w:t xml:space="preserve">., </w:t>
      </w:r>
      <w:r>
        <w:t>2019), and that individual jurors will use their stories, even if based entirely on extra-legal factors, to fill in the gaps in a narrative presented at trial (Ruva &amp; Guenther, 2015). However, perhaps one of the most telling and impactful demonstrations of the power of the Story Model was put forth by Appleby and Kassin (2016).</w:t>
      </w:r>
    </w:p>
    <w:p w14:paraId="4ED8A250" w14:textId="42683F19" w:rsidR="00364977" w:rsidRDefault="00364977" w:rsidP="00364977">
      <w:pPr>
        <w:spacing w:line="480" w:lineRule="auto"/>
        <w:ind w:firstLine="720"/>
      </w:pPr>
      <w:r>
        <w:t xml:space="preserve">Appleby and Kassin’s (2016) research was inspired by the wrongful incarceration and subsequent exoneration of Juan Rivera (Martin, 2011), who was convicted for the rape and murder of an 11-year-old after he confessed to the crime whilst under coercive police interrogation. Despite DNA evidence indicating Rivera’s innocence, the prosecutor made use of narrative construction to present a case for Rivera’s guilt that the jurors found coherent. The </w:t>
      </w:r>
      <w:r>
        <w:lastRenderedPageBreak/>
        <w:t xml:space="preserve">prosecutor made the case that even though the DNA found on the victim’s body belonged to someone else, the most likely scenario was that the victim (again, it must be stressed, an 11-year-old girl) had engaged in consensual sex with another male </w:t>
      </w:r>
      <w:r w:rsidR="00067B58">
        <w:t>prior to the alleged rape</w:t>
      </w:r>
      <w:r>
        <w:t xml:space="preserve">, </w:t>
      </w:r>
      <w:r w:rsidR="00067B58">
        <w:t xml:space="preserve">and that Rivera had </w:t>
      </w:r>
      <w:r>
        <w:t>failed to ejaculate, and subsequently murdered her</w:t>
      </w:r>
      <w:r w:rsidR="00067B58">
        <w:t xml:space="preserve"> in an impotent rage</w:t>
      </w:r>
      <w:r>
        <w:t xml:space="preserve">. Despite the sheer implausibility, bordering on impossibility, of this scenario, the prosecutor was able to instill a story-based organization onto the facts of the case that explained away the DNA evidence. This story was accepted by the jury, who found Rivera guilty, most likely due to their acceptance of the prosecutor’s story over the “gold standard” of DNA evidence (Thompson, 2006). </w:t>
      </w:r>
    </w:p>
    <w:p w14:paraId="3F80E4DC" w14:textId="6ED146CF" w:rsidR="00364977" w:rsidRDefault="00364977" w:rsidP="00364977">
      <w:pPr>
        <w:spacing w:line="480" w:lineRule="auto"/>
        <w:ind w:firstLine="720"/>
      </w:pPr>
      <w:r>
        <w:t xml:space="preserve">Juan Rivera was eventually exonerated, after several years and numerous retrials. However, upon his exoneration, it was readily apparent that a grave injustice had occurred, and that the jury, a supposed “last line of defense” against just such an occurrence, had failed to adequately attend to evidence that should have exonerated Rivera, and instead had placed undue weight upon Rivera’s confession. In an attempt to understand just how this had occurred, Appleby and Kassin (2016) simulated a similar trial scenario, finding that mock jurors would readily disregard evidence such as DNA in favor of explanations that conformed to their personal stories about the trial. This process was strengthened even more when a prosecutor </w:t>
      </w:r>
      <w:r w:rsidR="00EA7B82">
        <w:t>provided an alternative explanation that allowed the jurors’ stories to discount the DNA evidence that should have exonerated Rivera, illustrating the power that jurors’ stories can have.</w:t>
      </w:r>
    </w:p>
    <w:p w14:paraId="3B77DA8C" w14:textId="77777777" w:rsidR="00EA7B82" w:rsidRPr="00C93535" w:rsidRDefault="00EA7B82" w:rsidP="00EA7B82">
      <w:pPr>
        <w:spacing w:line="480" w:lineRule="auto"/>
        <w:rPr>
          <w:b/>
        </w:rPr>
      </w:pPr>
      <w:r>
        <w:rPr>
          <w:b/>
        </w:rPr>
        <w:t>Utilizing Both Models of Jury Decision Making</w:t>
      </w:r>
    </w:p>
    <w:p w14:paraId="00080C19" w14:textId="37930676" w:rsidR="00EA7B82" w:rsidRDefault="00EA7B82" w:rsidP="00EA7B82">
      <w:pPr>
        <w:spacing w:line="480" w:lineRule="auto"/>
        <w:ind w:firstLine="720"/>
      </w:pPr>
      <w:r>
        <w:t>Both the Liberation and Story Models are widely used within the psychology of jury decision-makin</w:t>
      </w:r>
      <w:r w:rsidR="0064163E">
        <w:t>g</w:t>
      </w:r>
      <w:r>
        <w:t xml:space="preserve"> and can be considered compatible with one another. </w:t>
      </w:r>
      <w:r w:rsidR="0064163E">
        <w:t>Taken</w:t>
      </w:r>
      <w:r>
        <w:t xml:space="preserve"> together, they </w:t>
      </w:r>
      <w:r w:rsidR="00067B58">
        <w:t>parsimoniously</w:t>
      </w:r>
      <w:r>
        <w:t xml:space="preserve"> explain the current state of jury research by suggesting a process for jury </w:t>
      </w:r>
      <w:r>
        <w:lastRenderedPageBreak/>
        <w:t>decision making. Jurors will construct stories by narratively processing and organizing the facts presented at trial, as well as other scripts and schemas perceived relevant to the matter at hand. The liberation model suggests that when evidence is ambiguous, jurors will feel even more free to rely on these constructed stories, which they will have created to fill in the “holes” resulting from said ambiguit</w:t>
      </w:r>
      <w:r w:rsidR="0064163E">
        <w:t>y</w:t>
      </w:r>
      <w:r>
        <w:t xml:space="preserve"> and use more extra-legal factors in story construction. When evidence is unambiguous, it is likely that stories will conform far more to the facts of the case, and thus verdict options are more likely to be guided by legal norms and standards. </w:t>
      </w:r>
    </w:p>
    <w:p w14:paraId="4FC4C963" w14:textId="1F85C151" w:rsidR="00EA7B82" w:rsidRPr="00947376" w:rsidRDefault="00EA7B82" w:rsidP="00EA7B82">
      <w:pPr>
        <w:spacing w:line="480" w:lineRule="auto"/>
        <w:ind w:firstLine="720"/>
      </w:pPr>
      <w:r>
        <w:t xml:space="preserve">Both models place the impetus for the decision-making upon the individual juror. It is the juror who will, at least to an extent, decide what counts as “ambiguous” evidence, and it is the individual traits of each juror which will dictate what socio-cognitive tools they utilize to construct their story for evidence interpretation. While previous research has examined individual traits like gender and political ideology, very little research has </w:t>
      </w:r>
      <w:r w:rsidR="00067B58">
        <w:t>focused on</w:t>
      </w:r>
      <w:r>
        <w:t xml:space="preserve"> the influence that individuals’ subscription to cultural norms might play in jurors’ decision making. </w:t>
      </w:r>
      <w:r w:rsidR="00067B58">
        <w:t>C</w:t>
      </w:r>
      <w:r>
        <w:t>ulture is an enormously important influence on how individuals perceive and respond to the world around them</w:t>
      </w:r>
      <w:r w:rsidR="00067B58">
        <w:t xml:space="preserve">. Thus, </w:t>
      </w:r>
      <w:r>
        <w:t xml:space="preserve">the study of culture contains a great deal of potential to inform both the Liberation and Story Models of juror decision-making. </w:t>
      </w:r>
    </w:p>
    <w:p w14:paraId="0ABE947B" w14:textId="77777777" w:rsidR="00EA7B82" w:rsidRDefault="00EA7B82" w:rsidP="00EA7B82">
      <w:pPr>
        <w:spacing w:line="480" w:lineRule="auto"/>
        <w:jc w:val="center"/>
        <w:rPr>
          <w:b/>
        </w:rPr>
      </w:pPr>
      <w:r>
        <w:rPr>
          <w:b/>
        </w:rPr>
        <w:t>Bringing a Cultural Perspective to Jury Decision-Making</w:t>
      </w:r>
    </w:p>
    <w:p w14:paraId="4C52FAEA" w14:textId="79B53F11" w:rsidR="00EA7B82" w:rsidRDefault="00EA7B82" w:rsidP="00EA7B82">
      <w:pPr>
        <w:spacing w:line="480" w:lineRule="auto"/>
      </w:pPr>
      <w:r>
        <w:tab/>
        <w:t>Research on culture has revealed it to possess massive implications for our everyday lives, including information processing and decision-making. The Universal Mechanisms, Specific Cues model (UMSC; Oyserman, 201</w:t>
      </w:r>
      <w:r w:rsidR="00E20FEB">
        <w:t>5</w:t>
      </w:r>
      <w:r>
        <w:t xml:space="preserve">) of culture goes so far as to state that culture instills, limits, and primes different associative networks of knowledge, norms, scripts, and schemas, thereby making certain outcomes and options for </w:t>
      </w:r>
      <w:r w:rsidR="00067B58">
        <w:t xml:space="preserve">judgements and </w:t>
      </w:r>
      <w:r>
        <w:t xml:space="preserve">behavior more salient, depending upon the specific cultural framework in place. Indeed, one of the very </w:t>
      </w:r>
      <w:r>
        <w:lastRenderedPageBreak/>
        <w:t>purposes of cultures’ existence, according to the UMSC, is to facilitate meaning-making, as culture is “</w:t>
      </w:r>
      <w:r w:rsidRPr="00324230">
        <w:t>the set of meanings that a group in a time and place come to adopt or develop, and these meanings facilitate smooth social coordination, clarify group boundaries, and provide a space for innovation</w:t>
      </w:r>
      <w:r>
        <w:t xml:space="preserve">” (Oyserman, 2017, p. 435). In other words, culture can shape, define, and limit the way we process, react, and respond to our experiences. From this perspective, culture can be conceptualized in three different ways. </w:t>
      </w:r>
    </w:p>
    <w:p w14:paraId="2670C0BF" w14:textId="66BB3085" w:rsidR="00EA7B82" w:rsidRDefault="00EA7B82" w:rsidP="00EA7B82">
      <w:pPr>
        <w:spacing w:line="480" w:lineRule="auto"/>
        <w:ind w:firstLine="720"/>
      </w:pPr>
      <w:r>
        <w:t>First, culture can be conceptualized as the specific and particular practices of a group which allow for perceived predictability in everyday life, and allows more economic use of cognitive resources (Hinsz</w:t>
      </w:r>
      <w:r w:rsidR="005B7479">
        <w:t xml:space="preserve"> et al., </w:t>
      </w:r>
      <w:r>
        <w:t>1997; Mossi, Chiu, &amp; Liu, 2015; Mourey</w:t>
      </w:r>
      <w:r w:rsidR="00E20FEB">
        <w:t xml:space="preserve"> et al.,</w:t>
      </w:r>
      <w:r>
        <w:t xml:space="preserve"> 2015; Zou et al., 2009). In other words, culture shapes individuals’ automatic processing of information by providing a framework for decision-making via social cues, scripts and norms for behavior, and schemas for interpreting the behavior of others. From norms of polite behavior, such as shaking hands or holding the door, to expectations of appropriate behavior such as choices in language and address of others, to even more abstract concepts like definitions of moral or ethical behavior, cultural practices take away uncertainty from unfamiliar situations, providing a script that can be automatically relied upon for decision-making, as opposed to having to devote cognitive resources to every social situation we encounter. </w:t>
      </w:r>
    </w:p>
    <w:p w14:paraId="4E9F1BC7" w14:textId="212AFD7F" w:rsidR="00EA7B82" w:rsidRDefault="00EA7B82" w:rsidP="00EA7B82">
      <w:pPr>
        <w:spacing w:line="480" w:lineRule="auto"/>
        <w:ind w:firstLine="720"/>
      </w:pPr>
      <w:r>
        <w:t xml:space="preserve">Second, culture can be conceptualized as a central or core theme around which processing and behavior are scaffolded, such as individualism, collectivism, or honor (Oyserman, 2011; 2017). By organizing and relating perceptions to these core themes, individuals can make sense of ambiguous situations by being able to assign them labels like “right” and “wrong,” and respond accordingly. Culture’s core themes have been seen to have strong influences on perception, especially for the inclusion, exclusion, and ordering of novel </w:t>
      </w:r>
      <w:r>
        <w:lastRenderedPageBreak/>
        <w:t>information, as this information is contrasted and organized in relation to core cultural themes as it is encoded (Miyamoto, 2013; Spencer-Rodgers</w:t>
      </w:r>
      <w:r w:rsidR="00A87DE3">
        <w:t xml:space="preserve"> et al.</w:t>
      </w:r>
      <w:r>
        <w:t xml:space="preserve">, 2010). When novel information is disfluent with a core cultural theme, individuals may either stop processing the information and seek an alternate perspective, attempt to force the information into a core cultural theme in which it might not naturally “fit,” or may simply not attend to the information at all (Oyserman, 2011). </w:t>
      </w:r>
    </w:p>
    <w:p w14:paraId="48F98A91" w14:textId="77777777" w:rsidR="00EA7B82" w:rsidRDefault="00EA7B82" w:rsidP="00EA7B82">
      <w:pPr>
        <w:spacing w:line="480" w:lineRule="auto"/>
        <w:ind w:firstLine="720"/>
      </w:pPr>
      <w:r>
        <w:t>Thirdly, culture can be conceptualized as a set of core themes which differ in their accessibility, depending on the situational cues present. Certain cues may or may not activate a core theme (e.g., individualism or honor), depending on the precise context in which it is presented, meaning that the activation of a core theme is probabilistic in nature (Oyserman, 2015; Oyserman &amp; Lee, 2008). Because cultures and sub-cultures do not generally exist in a vacuum, individuals from said cultures may also have other processing methods or behavioral responses at their disposal beyond those related to the core theme. Thus, they may not always act in an individualist/collectivistic/honor-oriented way; it is the situational cue which provokes the salient cultural themes, thereby causing information to be processed according to them.</w:t>
      </w:r>
    </w:p>
    <w:p w14:paraId="2845BE62" w14:textId="06E280A9" w:rsidR="00EA7B82" w:rsidRDefault="00EA7B82" w:rsidP="00EA7B82">
      <w:pPr>
        <w:spacing w:line="480" w:lineRule="auto"/>
        <w:ind w:firstLine="720"/>
      </w:pPr>
      <w:r>
        <w:t xml:space="preserve">Thus, culture is both dynamic </w:t>
      </w:r>
      <w:r w:rsidR="00067B58">
        <w:t>regarding</w:t>
      </w:r>
      <w:r>
        <w:t xml:space="preserve"> the activation and application of norms, values, and concepts, but also stable in how it enables us to make sense of the world around us. Both elements must be considered when studying cultural </w:t>
      </w:r>
      <w:r w:rsidR="00067B58">
        <w:t>influences on decision making</w:t>
      </w:r>
      <w:r>
        <w:t>. Cultural norms, themes, values, and scripts are often consulted (consciously or unconsciously) when we are faced with ambiguous scenarios</w:t>
      </w:r>
      <w:r w:rsidR="00067B58">
        <w:t xml:space="preserve"> </w:t>
      </w:r>
      <w:r>
        <w:t xml:space="preserve">and can thereby dictate how we interpret and respond to cues around us. Thus, what might be considered individual decisions may often be informed influenced, or even dictated by the individual’s culture, and any research attempting to understand decision-making should take cultural influences into account. </w:t>
      </w:r>
    </w:p>
    <w:p w14:paraId="16A58A0C" w14:textId="77777777" w:rsidR="00EA7B82" w:rsidRDefault="00EA7B82" w:rsidP="00EA7B82">
      <w:pPr>
        <w:spacing w:line="480" w:lineRule="auto"/>
        <w:ind w:firstLine="720"/>
      </w:pPr>
      <w:r>
        <w:lastRenderedPageBreak/>
        <w:t xml:space="preserve">The study of culture has an enormous potential for application to the study of the legal system. Cultures will shape legal systems’ specific forms, norms, and expectations (Clark &amp; Wink, 2012; Cohen, 1996). Culture will also be an important influence on actors within a legal system; these actors will rely on culturally derived beliefs, scripts, and schemas for interpreting information and guiding behavior within the legal system. For the study of juror decision-making, culture has implications for both the Story and Liberation Models. </w:t>
      </w:r>
    </w:p>
    <w:p w14:paraId="67ADBD08" w14:textId="72C6C972" w:rsidR="00EA7B82" w:rsidRDefault="00EA7B82" w:rsidP="00EA7B82">
      <w:pPr>
        <w:spacing w:line="480" w:lineRule="auto"/>
      </w:pPr>
      <w:r>
        <w:tab/>
        <w:t>The Liberation Model (Kalven &amp; Zeissel, 1966) states that jurors will abandon legal norms and prescriptions for decision making when faced with ambiguous evidence. Culture can help us to understand the decision-making process of jurors in such a situation, as cultural scripts are likely to be consulted under circumstances of ambiguity (Oyserman, 2017). Beyond this, however, culture may also possess its own implications for what will be considered “ambiguous.” For instance, research has indicated that the same confession-based evidence is weighted more heavily (i.e., was perceived as less ambiguous) when the crime in question matches stereotypes of the defendants’ race, religion, or social class (Nisbet</w:t>
      </w:r>
      <w:r w:rsidR="00E20FEB">
        <w:t xml:space="preserve"> et al., </w:t>
      </w:r>
      <w:r>
        <w:t>2009; Smalarz</w:t>
      </w:r>
      <w:r w:rsidR="00E20FEB">
        <w:t xml:space="preserve"> et al., </w:t>
      </w:r>
      <w:r>
        <w:t>2018). The perception of “stereotypicality” might very well be dictated by cultural norms and definitions of ingroups and outgroups, as well as expected behaviors from outgroups, which will, in turn, dictate whether an individual perceives a scenario as “ambiguous.”</w:t>
      </w:r>
    </w:p>
    <w:p w14:paraId="0F39D179" w14:textId="2900379D" w:rsidR="00EA7B82" w:rsidRDefault="00EA7B82" w:rsidP="00EA7B82">
      <w:pPr>
        <w:spacing w:line="480" w:lineRule="auto"/>
        <w:ind w:firstLine="720"/>
      </w:pPr>
      <w:r>
        <w:t xml:space="preserve">Similarly, research has indicated that “liberated” jurors will often attend to extra-evidentiary concerns in order to reach a decision, such as perceived severity of the charge or the pursuit of “justice” (Devine et al., 2009; Sommers &amp; Kassin, 2001). “Severity” is likely to be a concept dictated by culture, as different crimes and motives may be perceived differently. For example, in Western cultures, sexual promiscuity may be perceived negatively, but is not generally seen as something worthy of capital punishment. However, in many Middle Eastern </w:t>
      </w:r>
      <w:r>
        <w:lastRenderedPageBreak/>
        <w:t>cultures, sexual promiscuity, especially by females, is considered worthy of being punished by death, either by state-sanctioned execution or by private honor-killing. Culture will likewise dictate what a “just” decision is, as well as potentially moderate how willing individuals are to abandon legal restrictions on their behavior in the pursuit of said “justice.” In many Eastern cultures, such as Pakistan, honor killings over promiscuity or religious conversion may be illegal, but these laws have been seen to have had little effect on the rates of honor killing, as individuals would rather hold to the culturally</w:t>
      </w:r>
      <w:r w:rsidR="0064163E">
        <w:t xml:space="preserve"> </w:t>
      </w:r>
      <w:r>
        <w:t xml:space="preserve">dictated norms of “justice” than uphold the law (Ijaz, 2017).  </w:t>
      </w:r>
    </w:p>
    <w:p w14:paraId="3825C235" w14:textId="77777777" w:rsidR="00EA7B82" w:rsidRDefault="00EA7B82" w:rsidP="00EA7B82">
      <w:pPr>
        <w:spacing w:line="480" w:lineRule="auto"/>
        <w:ind w:firstLine="720"/>
      </w:pPr>
      <w:r>
        <w:t>Culture possesses similar implications for the Story Model. The Story Model states that story construction will involve knowledge and beliefs about similar events, as well as generic expectations for what makes a story complete, all of which are likely to be culturally dictated (Oyserman, 2015; 2017; Pennington &amp; Hastie, 1993).  Previous research (Olsen-Fulero &amp; Fulero, 1997) has shown that individuals presented with the exact same evidence may construct different stories, and thus reach different verdicts. By influencing how we process information and limiting our perceived options for response, culture may dictate just what “tools” are available for crafting a story, as well as what kinds of stories are preferred.</w:t>
      </w:r>
    </w:p>
    <w:p w14:paraId="43F6A826" w14:textId="1B745481" w:rsidR="00BE48C7" w:rsidRPr="000E4E48" w:rsidRDefault="00EA7B82" w:rsidP="000E4E48">
      <w:pPr>
        <w:spacing w:line="480" w:lineRule="auto"/>
        <w:ind w:firstLine="720"/>
      </w:pPr>
      <w:r>
        <w:t xml:space="preserve">Bearing this in mind, social psychologists studying juror decision-making should turn their attention to the study of culture and how cultural norms, scripts, schemas, and beliefs influence and shape juror decision-making. One particular context in which the relationship between culture and jury decision-making should be examined is the issue of coerced false confessions. </w:t>
      </w:r>
    </w:p>
    <w:p w14:paraId="01E02E37" w14:textId="77777777" w:rsidR="00EA7B82" w:rsidRDefault="00EA7B82" w:rsidP="00EA7B82">
      <w:pPr>
        <w:spacing w:line="480" w:lineRule="auto"/>
        <w:jc w:val="center"/>
        <w:rPr>
          <w:b/>
        </w:rPr>
      </w:pPr>
      <w:r>
        <w:rPr>
          <w:b/>
        </w:rPr>
        <w:t>Coerced False Confessions</w:t>
      </w:r>
    </w:p>
    <w:p w14:paraId="1059B10D" w14:textId="39B761C0" w:rsidR="00EA7B82" w:rsidRDefault="00EA7B82" w:rsidP="00EA7B82">
      <w:pPr>
        <w:spacing w:line="480" w:lineRule="auto"/>
      </w:pPr>
      <w:r>
        <w:rPr>
          <w:b/>
        </w:rPr>
        <w:tab/>
      </w:r>
      <w:r>
        <w:t xml:space="preserve">One of the longest and most widely-researched topics in the psychological examination of the criminal justice system is the issue of police interrogation eliciting false confessions, </w:t>
      </w:r>
      <w:r>
        <w:lastRenderedPageBreak/>
        <w:t>pioneered forty years ago by Dr. Saul Kassin</w:t>
      </w:r>
      <w:r w:rsidR="00067B58">
        <w:t xml:space="preserve">. </w:t>
      </w:r>
      <w:r>
        <w:t>Research has focused on this issue from numerous angles and perspectives, including the specific features of interrogation methods that make them likely to elicit false confessions, the ability of those acting within the legal system (such as police, prosecutors, judges, and most especially, jurors) to determine the risks of whether or not a confession is false or not, the comparative efficacy of different interrogation methods at eliciting true confessions while protecting against false ones, and the effects that false/coerced confessions have in the construction and presentation of a case by a prosecutorial team, as well as how the same will be received by the judge and jury (for reviews, see Kassin, 2012; 2014; Kassin et al., 2010</w:t>
      </w:r>
      <w:r w:rsidR="005B7479">
        <w:t>b</w:t>
      </w:r>
      <w:r>
        <w:t>; Leo, 2008; Scherr</w:t>
      </w:r>
      <w:r w:rsidR="000E4E48">
        <w:t xml:space="preserve"> et al., </w:t>
      </w:r>
      <w:r>
        <w:t>2020</w:t>
      </w:r>
      <w:r w:rsidR="000E4E48">
        <w:t>b</w:t>
      </w:r>
      <w:r>
        <w:t xml:space="preserve">). </w:t>
      </w:r>
    </w:p>
    <w:p w14:paraId="3BE2C3E2" w14:textId="1194393F" w:rsidR="00EA7B82" w:rsidRDefault="00EA7B82" w:rsidP="00EA7B82">
      <w:pPr>
        <w:spacing w:line="480" w:lineRule="auto"/>
        <w:ind w:firstLine="720"/>
      </w:pPr>
      <w:r>
        <w:t>Although the issue of coerced false confessions involves actors from all stages of the legal process, it is an issue that is of particular utility to examine from a jury decision-making perspective. This is because ultimately, the jury is supposed to be the last line of defense against a coerced false confession being used to wrongfully incarcerate a defendant, and the Supreme Court has even issued rulings to this effect (</w:t>
      </w:r>
      <w:r w:rsidR="00A06F86">
        <w:t>Scherr et al., 2020b</w:t>
      </w:r>
      <w:r>
        <w:t>). The assumption is that a jury will be able to objectively assess whether or not a confession was coerced, and thus whether or not this coercion means that the confession should be disregarded. Unfortunately, a rich body of research suggests that jurors are an inadequate last line of defense against false confessions leading to wrongful incarceration (Henkel</w:t>
      </w:r>
      <w:r w:rsidR="005B7479">
        <w:t xml:space="preserve"> et al.</w:t>
      </w:r>
      <w:r>
        <w:t xml:space="preserve">, 2008; Kassin &amp; Sukel, 1997; Kassin &amp; Wrightsman, 1980; Leo &amp; Liu, 2009; Mueller &amp; Kirkpatrick, 1995). Rather than weighing the credibility of a confession in light of other evidence (such as DNA or eyewitness testimony), and then reaching a decision based upon that evidence, research shows that jurors view confessions as the most important piece of evidence, and as highly indicative of guilt, even when they recognize that the circumstances in which the confession was elicited are highly coercive (Kassin </w:t>
      </w:r>
      <w:r>
        <w:lastRenderedPageBreak/>
        <w:t>&amp; Sukel, 1997; Kassin &amp; Wrightsman, 1980; Redlich</w:t>
      </w:r>
      <w:r w:rsidR="000E4E48">
        <w:t xml:space="preserve"> et al., </w:t>
      </w:r>
      <w:r>
        <w:t>2008; Redlich</w:t>
      </w:r>
      <w:r w:rsidR="000E4E48">
        <w:t xml:space="preserve"> et al.</w:t>
      </w:r>
      <w:r>
        <w:t xml:space="preserve">, 2008; Woestehoff &amp; Meissner, 2016). This results in a highly increased wrongful conviction rate for those who are coerced into falsely confessing, even when other evidence should have exonerated them (Appleby &amp; Kassin, 2016; Drizin &amp; Leo, 2004). Indeed, legal experts have gone so far as to say that the presence of a confession can be enough to outweigh any other evidence that might be presented at a trial (McCormick, 1972). </w:t>
      </w:r>
    </w:p>
    <w:p w14:paraId="2DF0B770" w14:textId="77777777" w:rsidR="00EA7B82" w:rsidRDefault="00EA7B82" w:rsidP="00EA7B82">
      <w:pPr>
        <w:spacing w:line="480" w:lineRule="auto"/>
      </w:pPr>
      <w:r>
        <w:rPr>
          <w:b/>
        </w:rPr>
        <w:t>The Elicitation and Effects of False Confessions via Coercive Interrogation</w:t>
      </w:r>
    </w:p>
    <w:p w14:paraId="55AECCB9" w14:textId="4C130126" w:rsidR="00EA7B82" w:rsidRDefault="00EA7B82" w:rsidP="00EA7B82">
      <w:pPr>
        <w:spacing w:line="480" w:lineRule="auto"/>
        <w:ind w:firstLine="720"/>
      </w:pPr>
      <w:r>
        <w:t>The specific ways in which accusatorial interrogation techniques, such as the “Reid technique” (Inbau</w:t>
      </w:r>
      <w:r w:rsidR="005B7479">
        <w:t xml:space="preserve"> et al.</w:t>
      </w:r>
      <w:r>
        <w:t>, 2013) that remains the most widely-used method within American contexts, risk eliciting false confessions is well-documented. Accusatorial interrogation refers to approaches, relying on psychologically manipulative and coercive tactics in the pursuit of the singular goal of eliciting a confession from the suspect (for reviews, see Kassin, 2012; 2014; 2017; Perillo &amp; Kassin, 2011; Swanner</w:t>
      </w:r>
      <w:r w:rsidR="00A87DE3">
        <w:t xml:space="preserve"> et al., </w:t>
      </w:r>
      <w:r>
        <w:t>2016; Yang</w:t>
      </w:r>
      <w:r w:rsidR="00A87DE3">
        <w:t xml:space="preserve"> et al., </w:t>
      </w:r>
      <w:r>
        <w:t>2017).</w:t>
      </w:r>
    </w:p>
    <w:p w14:paraId="2978882D" w14:textId="04638BD1" w:rsidR="00EA7B82" w:rsidRPr="00EA7B82" w:rsidRDefault="00EA7B82" w:rsidP="00EA7B82">
      <w:pPr>
        <w:spacing w:line="480" w:lineRule="auto"/>
        <w:ind w:firstLine="720"/>
      </w:pPr>
      <w:r w:rsidRPr="00EA7B82">
        <w:t>The goal</w:t>
      </w:r>
      <w:r>
        <w:t xml:space="preserve"> of accusatorial interrogation strategies</w:t>
      </w:r>
      <w:r w:rsidRPr="00EA7B82">
        <w:t xml:space="preserve"> such as the Reid technique, the most commonly</w:t>
      </w:r>
      <w:r w:rsidR="000E4E48">
        <w:t xml:space="preserve"> </w:t>
      </w:r>
      <w:r w:rsidRPr="00EA7B82">
        <w:t>utilized method of interrogation in America (Inbau</w:t>
      </w:r>
      <w:r w:rsidR="005B7479">
        <w:t xml:space="preserve"> et al., </w:t>
      </w:r>
      <w:r w:rsidRPr="00EA7B82">
        <w:t>2013), is not to determine whether or not a suspect is guilty. Instead, guilt is presumed by the interrogator, who is taught to rely on certain behavioral and verbal “cues” for guilt during a pre-custodial interview (</w:t>
      </w:r>
      <w:r w:rsidR="00A06F86">
        <w:t>Scherr et al., 2020b</w:t>
      </w:r>
      <w:r w:rsidRPr="00EA7B82">
        <w:t>). Unfortunately, research paints a poor picture of “trained” interrogators’ ability to do this, as they have been empirically demonstrated, numerous times, to be no better at detecting guilt or falsehood than naïve college students (Hartwig &amp; Bond, 2011; Hartwig</w:t>
      </w:r>
      <w:r w:rsidR="005B7479">
        <w:t xml:space="preserve"> et al., </w:t>
      </w:r>
      <w:r w:rsidRPr="00EA7B82">
        <w:t>2005; Kassin, Meissner, &amp; Norwick, 2005; Vrij</w:t>
      </w:r>
      <w:r w:rsidR="005B7479">
        <w:t xml:space="preserve"> et al., </w:t>
      </w:r>
      <w:r w:rsidRPr="00EA7B82">
        <w:t xml:space="preserve">2019). However, defenders of such strategies insist that the police can be trained to detect guilt (Blair, 2005; Inbau et al., 2013), so that by the time a suspect enters interrogation, they are presumed to be guilty. </w:t>
      </w:r>
    </w:p>
    <w:p w14:paraId="100CFDDE" w14:textId="675698C2" w:rsidR="00EA7B82" w:rsidRPr="00EA7B82" w:rsidRDefault="00EA7B82" w:rsidP="00EA7B82">
      <w:pPr>
        <w:spacing w:line="480" w:lineRule="auto"/>
      </w:pPr>
      <w:r w:rsidRPr="00EA7B82">
        <w:lastRenderedPageBreak/>
        <w:tab/>
        <w:t>Because a suspect under interrogation is already presumed to be guilty, the goal of interrogation is not to determine the truth, but simply to elicit a confession. This makes interrogations little more than an exercise in confirmation bias (Kassin, Goldstein, &amp; Savitsky, 2019; Lidén</w:t>
      </w:r>
      <w:r w:rsidR="001945A4">
        <w:t xml:space="preserve"> et al., </w:t>
      </w:r>
      <w:r w:rsidRPr="00EA7B82">
        <w:t>2018; 2019; Nickerson, 1994). Interrogators therefore make use of a number of psychologically coercive strategies designed to “break” the suspect by making the interrogation so aversive that they perceive no other option but to confess (Alceste</w:t>
      </w:r>
      <w:r w:rsidR="00D82A79">
        <w:t xml:space="preserve"> et al., </w:t>
      </w:r>
      <w:r w:rsidRPr="00EA7B82">
        <w:t xml:space="preserve">2018; Leo, 2008; 2009; Yang, Guyll, &amp; Madon, 2017). </w:t>
      </w:r>
    </w:p>
    <w:p w14:paraId="5D73E71E" w14:textId="06BC53C6" w:rsidR="00EA7B82" w:rsidRPr="00EA7B82" w:rsidRDefault="00EA7B82" w:rsidP="00EA7B82">
      <w:pPr>
        <w:spacing w:line="480" w:lineRule="auto"/>
        <w:ind w:firstLine="720"/>
      </w:pPr>
      <w:r w:rsidRPr="00EA7B82">
        <w:t>Interrogations almost always take place in isolation; the suspect is placed in an unfamiliar environment where they are unlikely to perceive themselves as possessing power of agency, and even deprived of easy access to necessities like food, water, and sleep, thereby leaving them susceptible to influence by authoritative figures such as police officers (Jackson, 1987; Kassin, 1997; 2005; Kassi</w:t>
      </w:r>
      <w:r w:rsidR="005B7479">
        <w:t>n</w:t>
      </w:r>
      <w:r w:rsidRPr="00EA7B82">
        <w:t xml:space="preserve"> </w:t>
      </w:r>
      <w:r w:rsidR="005B7479">
        <w:t xml:space="preserve">et al., </w:t>
      </w:r>
      <w:r w:rsidRPr="00EA7B82">
        <w:t>2010</w:t>
      </w:r>
      <w:r w:rsidR="005B7479">
        <w:t>a</w:t>
      </w:r>
      <w:r w:rsidRPr="00EA7B82">
        <w:t>; Kassin et al., 2010b; Redlich</w:t>
      </w:r>
      <w:r w:rsidR="00E20FEB">
        <w:t xml:space="preserve"> et al., </w:t>
      </w:r>
      <w:r w:rsidRPr="00EA7B82">
        <w:t>2019). Additional interrogation strategies are designed to further disorient and wear down the suspect, including interrupting and refusing suspects’ denials, bluffs and even outright lies about evidence linking the suspect to the crime, and de-emphasizing and minimizing the seriousness and potential consequences of the crime. Al</w:t>
      </w:r>
      <w:r>
        <w:t xml:space="preserve">l of these strategies have been </w:t>
      </w:r>
      <w:r w:rsidRPr="00EA7B82">
        <w:t>empirically demonstrated to make false confessions more likely (Kassin et al 2010b; Klaver</w:t>
      </w:r>
      <w:r w:rsidR="001945A4">
        <w:t xml:space="preserve"> et al., </w:t>
      </w:r>
      <w:r w:rsidRPr="00EA7B82">
        <w:t>2008; Leo, 2009; Mindthoff et al., 2018; Russano</w:t>
      </w:r>
      <w:r w:rsidR="00E20FEB">
        <w:t xml:space="preserve"> et al., </w:t>
      </w:r>
      <w:r w:rsidRPr="00EA7B82">
        <w:t xml:space="preserve">2005; </w:t>
      </w:r>
      <w:r w:rsidR="00A06F86">
        <w:t>Scherr et al., 2020b</w:t>
      </w:r>
      <w:r w:rsidRPr="00EA7B82">
        <w:t xml:space="preserve">), despite contrary claims by defenders of the </w:t>
      </w:r>
      <w:r w:rsidRPr="00EA7B82">
        <w:rPr>
          <w:i/>
        </w:rPr>
        <w:t>status quo</w:t>
      </w:r>
      <w:r w:rsidRPr="00EA7B82">
        <w:t xml:space="preserve"> of accusatorial interrogation (Blair, 2005; 2006; Inbau et al., 2013).</w:t>
      </w:r>
    </w:p>
    <w:p w14:paraId="42764FF3" w14:textId="416C4EFA" w:rsidR="00EA7B82" w:rsidRDefault="00EA7B82" w:rsidP="00EA7B82">
      <w:pPr>
        <w:spacing w:line="480" w:lineRule="auto"/>
        <w:ind w:firstLine="720"/>
      </w:pPr>
      <w:r w:rsidRPr="00EA7B82">
        <w:t xml:space="preserve">Adding to this problem is the “phenomenology of innocence,” (Kassin, 2005), meaning that innocent suspects are actually more at risk for falsely confessing during interrogation than guilty suspects. This is because innocent suspects are more likely to cooperate with the police, waive their Miranda rights, and trust that their innocence will protect them, even if they do </w:t>
      </w:r>
      <w:r w:rsidRPr="00EA7B82">
        <w:lastRenderedPageBreak/>
        <w:t xml:space="preserve">falsely confess (i.e., that “the truth will out”) (Kassin &amp; Norwick, 2004; Hartwig et al., 2005). Such innocent individuals are therefore at more risk of being coerced into confessing, not realizing that this essentially guarantees their conviction, as a confession will confirm the interrogators’ biases and shape the </w:t>
      </w:r>
      <w:r>
        <w:t>prosecution’s case at their tria</w:t>
      </w:r>
      <w:r w:rsidRPr="00EA7B82">
        <w:t xml:space="preserve">l (Appleby &amp; Kassin, 2016; Hasel &amp; Kassin, 2009; Kassin et al., 2010b; Kassin, 2005; </w:t>
      </w:r>
      <w:r w:rsidR="00A06F86">
        <w:t>Scherr et al., 2020b</w:t>
      </w:r>
      <w:r w:rsidR="00AF351F">
        <w:t>).</w:t>
      </w:r>
    </w:p>
    <w:p w14:paraId="55B73334" w14:textId="1851F598" w:rsidR="00AF351F" w:rsidRPr="00AF351F" w:rsidRDefault="00AF351F" w:rsidP="00AF351F">
      <w:pPr>
        <w:spacing w:line="480" w:lineRule="auto"/>
        <w:rPr>
          <w:b/>
        </w:rPr>
      </w:pPr>
      <w:r>
        <w:rPr>
          <w:b/>
        </w:rPr>
        <w:t>Coerced False Confessions and the Jury</w:t>
      </w:r>
    </w:p>
    <w:p w14:paraId="5137B309" w14:textId="53C5EE14" w:rsidR="00A113C0" w:rsidRPr="00A113C0" w:rsidRDefault="00AF351F" w:rsidP="00A113C0">
      <w:pPr>
        <w:spacing w:line="480" w:lineRule="auto"/>
        <w:ind w:firstLine="720"/>
      </w:pPr>
      <w:r>
        <w:t>Ultimately, the jury is supposed to be the “last line of defense” against coerced false confessions resulting in a wrongful confession</w:t>
      </w:r>
      <w:r w:rsidR="00CC360D">
        <w:t>, and reflecting this, the Supr</w:t>
      </w:r>
      <w:r>
        <w:t xml:space="preserve">eme Court has even dubbed the admission of potentially coerced false confessions into evidence as a “harmless error” (Kassin, 2012, Kassin et al., 2012a; 2012b; </w:t>
      </w:r>
      <w:r w:rsidR="00A06F86">
        <w:t>Scherr et al., 2020b</w:t>
      </w:r>
      <w:r>
        <w:t xml:space="preserve">). However, </w:t>
      </w:r>
      <w:r w:rsidR="00A113C0">
        <w:t xml:space="preserve">jurors confronted with coerced false confessions </w:t>
      </w:r>
      <w:r w:rsidR="00A113C0" w:rsidRPr="00A113C0">
        <w:t xml:space="preserve">often fall prey to the fundamental attribution error and correspondence bias, ignoring the power of the situation and viewing confession as a trustworthy indication of guilt – even when they acknowledge that the circumstances of the confession were highly coercive (Kassin &amp; Wrightsman, 1980; Henkel et al., 2008; Ross, 1997; 2018). Even when instructed to ignore confession-based evidence, juries demonstrably do not do so, either because they feel “liberated” from such legal restrictions on their decision-making (Kalven &amp; Zeisel, 1966), or simply because the confession becomes a central part of their “story” of the case, whether they consciously realize it or not (Pennington &amp; Hastie, 1993). </w:t>
      </w:r>
    </w:p>
    <w:p w14:paraId="60DC4B31" w14:textId="3A06FAC4" w:rsidR="00A113C0" w:rsidRPr="00A113C0" w:rsidRDefault="00A113C0" w:rsidP="00A113C0">
      <w:pPr>
        <w:spacing w:line="480" w:lineRule="auto"/>
        <w:ind w:firstLine="720"/>
      </w:pPr>
      <w:r w:rsidRPr="00A113C0">
        <w:t xml:space="preserve">Without an intimate knowledge or experience with coercive interrogations, jurors tend to believe that they themselves could not be coerced into falsely confessing, and that they can thus rely on the confession because there would be no other reason for it other than the suspect being guilty (Henkel, 2008; Henkel et al., 2008; Kassin, 2017; Leo &amp; Liu, 2009; Mindthoff et al., 2018; </w:t>
      </w:r>
      <w:r w:rsidR="00A06F86">
        <w:t>Scherr et al., 2020b</w:t>
      </w:r>
      <w:r w:rsidRPr="00A113C0">
        <w:t xml:space="preserve">; Woestehoff &amp; Meissner, 2016). Many jurors also believe that they </w:t>
      </w:r>
      <w:r w:rsidRPr="00A113C0">
        <w:lastRenderedPageBreak/>
        <w:t xml:space="preserve">could intuitively tell if a confession was false; however, just as with the police, this is a demonstrably spurious assumption (Kassin, Meissner, &amp; Norwick, 2005). </w:t>
      </w:r>
    </w:p>
    <w:p w14:paraId="7E3D785B" w14:textId="3C71DCD8" w:rsidR="00A113C0" w:rsidRPr="00A113C0" w:rsidRDefault="00A113C0" w:rsidP="00A113C0">
      <w:pPr>
        <w:spacing w:line="480" w:lineRule="auto"/>
        <w:ind w:firstLine="720"/>
      </w:pPr>
      <w:r w:rsidRPr="00A113C0">
        <w:t xml:space="preserve">Beyond jurors’ inability to adequately account for the coercive power of interrogation situations, two other factors impede their ability to adequately discount a coerced false confession. The first, as already remarked upon, is the prosecutors’ often relying on narrative framing of their case to explain away evidence contradictory to the suspect’s, now the defendant’s, false confession (Appleby &amp; Kassin, 2016; Pennington &amp; Hastie, 1993). The second is that, especially in the case of coerced-internalized false confessions, the false confession may appear, on the surface to be not only voluntary, but objectively powerful and convincing evidence. During interrogation, police often surreptitiously feed information to the suspect, so that by the time a confession is heard by the jury, the confession contains details that, seemingly, the suspect could not possibly know unless they had committed the crime (Kassin, 2012; Perillo &amp; Kassin, 2011). As many interrogations are not videotaped, or at least not videotaped fully, the jury can understandably believe that the confession cannot be taken as anything other than an indication of guilt, not realizing that the police, intentionally or not, have aided an innocent individual in constructing a confession that will likely result in their conviction by providing them with information that, prior to the interrogation itself, they did not know. </w:t>
      </w:r>
    </w:p>
    <w:p w14:paraId="05554D9B" w14:textId="77777777" w:rsidR="00A113C0" w:rsidRDefault="00A113C0" w:rsidP="00A113C0">
      <w:pPr>
        <w:spacing w:line="480" w:lineRule="auto"/>
        <w:ind w:firstLine="720"/>
      </w:pPr>
      <w:r w:rsidRPr="00A113C0">
        <w:t xml:space="preserve">Thus, despite their supposed role as a “last line of defense” against such an eventuality, juries are extremely likely to convict false confessors. While much can (and should) be made of the police, prosecutors, and judges who coerce such confessions, shape their cases around them, discount evidence that contradicts them, and allow them before a jury, the ultimate “culprit,” as it were, for convicting false confessors is the jury itself. It is the jury members who fail to account for the coercive power of the situation, who incorporate the confession into their narrative </w:t>
      </w:r>
      <w:r w:rsidRPr="00A113C0">
        <w:lastRenderedPageBreak/>
        <w:t>structures to process trial information, who likewise attend to prosecutorial constructed narratives that discount evidence contradictory to the confession, and who feel liberated from heeding judicial instructions to ignore potentially coerced confessions. Unfortunately, the jury’s involvement in the case of a false confessor does not cease upon conviction, but can potentially continue all the way until</w:t>
      </w:r>
      <w:r>
        <w:t xml:space="preserve"> after</w:t>
      </w:r>
      <w:r w:rsidRPr="00A113C0">
        <w:t xml:space="preserve"> exoneration. </w:t>
      </w:r>
    </w:p>
    <w:p w14:paraId="4FDDDE92" w14:textId="62B4A17F" w:rsidR="00A113C0" w:rsidRDefault="00A113C0" w:rsidP="00A113C0">
      <w:pPr>
        <w:spacing w:line="480" w:lineRule="auto"/>
        <w:ind w:firstLine="720"/>
      </w:pPr>
      <w:r>
        <w:t>Even after exoneration, coerced false confessors face greater stigma than other exonerees, and sometimes even more than actual criminals (Clow &amp; Leach, 2015a; 2015b</w:t>
      </w:r>
      <w:r w:rsidR="00A06F86">
        <w:t>; Scherr et al., 2020a</w:t>
      </w:r>
      <w:r>
        <w:t>). Part of this might simply be because they are associated with criminals, who (again, understandably) face their own stigma, especially if their crime was serious, and because the exoneree falsely confessed, others may simply doubt their innocence the same way that the jury did, especially if they were accused of especially egregious crimes like rape or murder (Campbell &amp; Denov, 2004;</w:t>
      </w:r>
      <w:r w:rsidR="000E4E48">
        <w:t xml:space="preserve"> </w:t>
      </w:r>
      <w:r>
        <w:t>Clow</w:t>
      </w:r>
      <w:r w:rsidR="000E4E48">
        <w:t xml:space="preserve"> et al., </w:t>
      </w:r>
      <w:r>
        <w:t>2012; Westervelt &amp; Cook, 2008; 2012).</w:t>
      </w:r>
    </w:p>
    <w:p w14:paraId="1A1731AE" w14:textId="2247CBDA" w:rsidR="00A113C0" w:rsidRDefault="00A113C0" w:rsidP="00A113C0">
      <w:pPr>
        <w:spacing w:line="480" w:lineRule="auto"/>
      </w:pPr>
      <w:r>
        <w:t>However, false confessors face additional stigma beyond simply being associated with criminals. Coerced false confessors are uniquely perceived as mentally incompetent, unintelligent, or otherwise non-neurotypical, and thus face not only a lack of belief in their innocence, but also lessened job opportunities, and a lack of support for reintegration efforts (Hoskins, 2019; Petersilia, 2005; Scherr</w:t>
      </w:r>
      <w:r w:rsidR="00A87DE3">
        <w:t xml:space="preserve"> et al., </w:t>
      </w:r>
      <w:r>
        <w:t>2018</w:t>
      </w:r>
      <w:r w:rsidR="00A87DE3">
        <w:t>a</w:t>
      </w:r>
      <w:r>
        <w:t>). Th</w:t>
      </w:r>
      <w:r w:rsidR="000E4E48">
        <w:t>us,</w:t>
      </w:r>
      <w:r>
        <w:t xml:space="preserve"> jurors in civil trials determining wrongful imprisonment settlements are much less likely to award coerced false confessors suitable fiscal compensation, or to penalize legal actors whose actions led to the incarceration, as opposed to individuals who did not falsely confess but were wrongfully imprisoned anyway (Kukucka &amp; Evelo, 2019). Thus, a coerced false confession does not only bias the investigators, prosecutors, and jurors of a formal criminal investigation and trial, but also the “jurors” of the court of public opinion, whose decision-making is affected by the same biases and narrative construction of </w:t>
      </w:r>
      <w:r>
        <w:lastRenderedPageBreak/>
        <w:t xml:space="preserve">events as formal jurors are. Given this, it is no surprise that the issue of coerced false confessions has received the attention it has within the psychological study of the justice system. </w:t>
      </w:r>
    </w:p>
    <w:p w14:paraId="17FB1F04" w14:textId="084F98D9" w:rsidR="00BE48C7" w:rsidRPr="005B7479" w:rsidRDefault="00A113C0" w:rsidP="005B7479">
      <w:pPr>
        <w:spacing w:line="480" w:lineRule="auto"/>
        <w:ind w:firstLine="720"/>
      </w:pPr>
      <w:r>
        <w:t xml:space="preserve">However, while specific psychological processes like the fundamental attribution and confirmation biases have been identified as playing a role in how jurors interpret and respond to coerced false confessions, there is a paucity of research attempting to identify specific ideological and/or cultural antecedents and influences on the decision-making process. Given the importance that both narrative construction (i.e., the story model, Pennington &amp; Hastie, 1993) and potential inability of jurors to suitably discount confession-based evidence (i.e., the liberation model, Kalven &amp; Zeisel, 1966), and given the aforementioned importance that culture is likely to play in such decision-making processes, it is necessary to consider culture’s impact for the study of coerced false confessions. One cultural framework especially worthy of examination is honor ideology. </w:t>
      </w:r>
    </w:p>
    <w:p w14:paraId="218329DB" w14:textId="462CCAEF" w:rsidR="00A113C0" w:rsidRDefault="00A113C0" w:rsidP="00A113C0">
      <w:pPr>
        <w:spacing w:line="480" w:lineRule="auto"/>
        <w:jc w:val="center"/>
        <w:rPr>
          <w:b/>
        </w:rPr>
      </w:pPr>
      <w:r>
        <w:rPr>
          <w:b/>
        </w:rPr>
        <w:t xml:space="preserve">Honor Ideology and </w:t>
      </w:r>
      <w:r w:rsidR="009B2170">
        <w:rPr>
          <w:b/>
        </w:rPr>
        <w:t>Legal Decision-Making</w:t>
      </w:r>
    </w:p>
    <w:p w14:paraId="3FE987EE" w14:textId="51CD76D1" w:rsidR="00A113C0" w:rsidRDefault="00A113C0" w:rsidP="00A113C0">
      <w:pPr>
        <w:spacing w:line="480" w:lineRule="auto"/>
      </w:pPr>
      <w:r>
        <w:tab/>
        <w:t>Honor is a cultural framework that places central value and focus upon the garnering and maintenance of reputation, specifically reputation and worth in the eyes of others, as opposed to dignity cultures where worth is more self-contained and self-granted (for review, see Brown, 2016; see also: Cross</w:t>
      </w:r>
      <w:r w:rsidR="000E4E48">
        <w:t xml:space="preserve"> et al., </w:t>
      </w:r>
      <w:r>
        <w:t>2013; IJzerman &amp; Cohen, 2011; Leung &amp; Cohen, 2011; Welden, 2010). Honor emerges as an effective survival strategy in response to key environmental features, namely a harsh, difficult to survive environment with low or nonexistent law enforcement (Nisbett &amp; Cohen, 1996; Nowak</w:t>
      </w:r>
      <w:r w:rsidR="00E20FEB">
        <w:t xml:space="preserve"> et al.,</w:t>
      </w:r>
      <w:r>
        <w:t xml:space="preserve"> 2016). In such environments, loss of material goods (such as livestock) seriously threatens survival potential, and many individuals (as well as their related family or in-group, their “honor circle,” Brown, 2016) must become their own form of protection. In order to do this, individuals must make themselves appear strong, </w:t>
      </w:r>
      <w:r>
        <w:lastRenderedPageBreak/>
        <w:t>tough, competent, and intolerant of disrespect, in order to discourage any potential encroachments on themselves, their honor circle, or their property. In honor societies, then, any disrespect to the reputation of on</w:t>
      </w:r>
      <w:r w:rsidR="000E4E48">
        <w:t>e</w:t>
      </w:r>
      <w:r>
        <w:t xml:space="preserve">self or one’s honor circle must be met with extreme, often violent retaliation, via the “rule of retribution,” or </w:t>
      </w:r>
      <w:r>
        <w:rPr>
          <w:i/>
        </w:rPr>
        <w:t>lex talionis</w:t>
      </w:r>
      <w:r>
        <w:t xml:space="preserve">. This is most commonly conceived as the masculine facet of honor (Cihangir, 2013; Nisbett &amp; Cohen, 1996). </w:t>
      </w:r>
    </w:p>
    <w:p w14:paraId="7D109956" w14:textId="09B194BB" w:rsidR="00A113C0" w:rsidRDefault="00A113C0" w:rsidP="00A113C0">
      <w:pPr>
        <w:spacing w:line="480" w:lineRule="auto"/>
      </w:pPr>
      <w:r>
        <w:tab/>
        <w:t>Honor likewise contains a feminine facet, equally focused on the cultivation and maintenance of reputation, but based upon that reputation being for devotion, loyalty, purity, and propriety, rather than toughness and strength (Barnes</w:t>
      </w:r>
      <w:r w:rsidR="00D82A79">
        <w:t xml:space="preserve"> et al., </w:t>
      </w:r>
      <w:r>
        <w:t>2014; Brown, 2016, Rodriguez Mosquera, 2016, Rodriguez Mosquera</w:t>
      </w:r>
      <w:r w:rsidR="00E20FEB">
        <w:t xml:space="preserve"> et al., </w:t>
      </w:r>
      <w:r>
        <w:t>2002). While men in an honor culture must defend their reputations by violent retaliation, women are often called to “stand by their man,” even in the face of danger, disloyalty, and even outright abuse at the hands of family members (Brown</w:t>
      </w:r>
      <w:r w:rsidR="005104AD">
        <w:t xml:space="preserve"> et al., </w:t>
      </w:r>
      <w:r>
        <w:t xml:space="preserve">2018; Vandello &amp; Cohen, 2003; </w:t>
      </w:r>
      <w:r w:rsidRPr="00FA1209">
        <w:t>Vandello</w:t>
      </w:r>
      <w:r w:rsidR="005104AD">
        <w:t xml:space="preserve"> et al.,</w:t>
      </w:r>
      <w:r w:rsidRPr="00FA1209">
        <w:t xml:space="preserve"> 2009</w:t>
      </w:r>
      <w:r>
        <w:t>).</w:t>
      </w:r>
    </w:p>
    <w:p w14:paraId="00D77D52" w14:textId="57206DB4" w:rsidR="00A113C0" w:rsidRDefault="00A113C0" w:rsidP="00A113C0">
      <w:pPr>
        <w:spacing w:line="480" w:lineRule="auto"/>
      </w:pPr>
      <w:r>
        <w:tab/>
        <w:t>To members of an honor culture, their reputation is of supreme importance, in what has been called “honor supremacy” (Bowman, 2006; Pomerantz &amp; Brown, 2019). Nothing can be more important than one’s reputation in the eyes of others, and no action must be taken that might compromise one’s personal honorable reputation, nor the reputation of one’s honor circle. Because of honor’s supreme value to its adherents, it has unsurprisingly been seen to exert influence across a variety of diverse behavioral domains. Thus, the study of honor has been studied in the context of interpersonal violence, such as physical assaults (Cross et al., 201</w:t>
      </w:r>
      <w:r w:rsidR="005104AD">
        <w:t>3</w:t>
      </w:r>
      <w:r>
        <w:t>; Cohen</w:t>
      </w:r>
      <w:r w:rsidR="000940E5">
        <w:t xml:space="preserve"> et al., </w:t>
      </w:r>
      <w:r>
        <w:t>1996; Vandello</w:t>
      </w:r>
      <w:r w:rsidR="00A87DE3">
        <w:t xml:space="preserve"> et al., </w:t>
      </w:r>
      <w:r>
        <w:t>2008), school shooting (Brown</w:t>
      </w:r>
      <w:r w:rsidR="005104AD">
        <w:t xml:space="preserve"> et al., 2009</w:t>
      </w:r>
      <w:r>
        <w:t>), risk-taking (Barnes, Brown, &amp; Tamborski, 2012), support for military action (Barnes</w:t>
      </w:r>
      <w:r w:rsidR="00D82A79">
        <w:t xml:space="preserve"> et al. </w:t>
      </w:r>
      <w:r>
        <w:t>, 2012; Barnes et al., 2014), stigmatization of mental healthcare (Brown</w:t>
      </w:r>
      <w:r w:rsidR="005104AD">
        <w:t xml:space="preserve"> et al., </w:t>
      </w:r>
      <w:r>
        <w:t>2014), perceptions of and responses to others’ behavior (O’Dea</w:t>
      </w:r>
      <w:r w:rsidR="00E20FEB">
        <w:t xml:space="preserve"> et al.,</w:t>
      </w:r>
      <w:r>
        <w:t xml:space="preserve"> 2017; Shafa</w:t>
      </w:r>
      <w:r w:rsidR="00E20FEB">
        <w:t xml:space="preserve"> et al.,</w:t>
      </w:r>
      <w:r>
        <w:t xml:space="preserve"> 2014), political attitudes (Barnes</w:t>
      </w:r>
      <w:r w:rsidR="00D82A79">
        <w:t xml:space="preserve"> et al., </w:t>
      </w:r>
      <w:r>
        <w:lastRenderedPageBreak/>
        <w:t>2016), attitudes and behaviors surrounding suicide (Crowder &amp; Kemmelmeier, 2017; 2018; Bock</w:t>
      </w:r>
      <w:r w:rsidR="00D82A79">
        <w:t xml:space="preserve"> et al.</w:t>
      </w:r>
      <w:r>
        <w:t>, 2019), and even religious beliefs (Pomerantz &amp; Brown, 2019).</w:t>
      </w:r>
    </w:p>
    <w:p w14:paraId="65EF56AD" w14:textId="4CDC34F5" w:rsidR="00A113C0" w:rsidRDefault="00A113C0" w:rsidP="00A113C0">
      <w:pPr>
        <w:spacing w:line="480" w:lineRule="auto"/>
      </w:pPr>
      <w:r>
        <w:tab/>
        <w:t>Ironically, the study of honor began with, and to a large part continues to focus on, the study of crime, especially violence, whether interpersonal assaults, homicides, or “honor killings” and similar phenomena (Gastil, 1971; Brown, 2016; Nisbett, 1993; Rodriguez Mosquera, 2013; Günsoy</w:t>
      </w:r>
      <w:r w:rsidR="000940E5">
        <w:t xml:space="preserve"> et al., </w:t>
      </w:r>
      <w:r>
        <w:t xml:space="preserve">2015; Uskul et al., 2015). However, despite honor being believed to emerge in circumstances without a strong legal system, little research has been done examining how honor interacts with the legal system outside of the crimes it can potentially drive its adherents to commit. However, the literature on how honor drives the perceptions of others (e.g., O’Dea et al., 2017; Shafa et al., 2014), does serve as an important indicator of how honor endorsers might behave in legal contexts, especially as jurors. </w:t>
      </w:r>
    </w:p>
    <w:p w14:paraId="29DD2B47" w14:textId="745E3022" w:rsidR="00A113C0" w:rsidRDefault="00A113C0" w:rsidP="00A113C0">
      <w:pPr>
        <w:spacing w:line="480" w:lineRule="auto"/>
      </w:pPr>
      <w:r>
        <w:tab/>
        <w:t xml:space="preserve">Despite the use of violence as a tool for the defense of their reputations, honor endorsers are not indiscriminately violent, nor are they more violent people overall. However, they do approve of violence, and those who use it, when said violence is done for “honorable” reasons (Cohen &amp; Nisbett, 1994). Indeed, although there is some cultural variation in what specific behaviors may count as “honorable” in certain contexts (Cross et al., 2013; Rodriguez Mosquera et al., 2002), honor endorsers generally perceive other individuals if they uphold honor norms, especially for behaviors demonstrating reputation defense (O’Dea et al., 2017). </w:t>
      </w:r>
    </w:p>
    <w:p w14:paraId="24D20E79" w14:textId="0102ABD9" w:rsidR="00A113C0" w:rsidRDefault="00A113C0" w:rsidP="00A113C0">
      <w:pPr>
        <w:spacing w:line="480" w:lineRule="auto"/>
      </w:pPr>
      <w:r>
        <w:tab/>
        <w:t>This effect also works inversely; dishonorable behaviors, and any individual who practice them, are stigmatized, with that individual suffering devalued or derogated social status (Crocker</w:t>
      </w:r>
      <w:r w:rsidR="005104AD">
        <w:t xml:space="preserve"> et al., </w:t>
      </w:r>
      <w:r>
        <w:t xml:space="preserve">1998). Any behavior that explicitly contradicts honor norms, or even suggests a betrayal of the same, will decrease one’s value in the eyes of honor endorsers. This effect has been especially witnessed in the realms of mental and physical healthcare. Honor endorsers avoid </w:t>
      </w:r>
      <w:r>
        <w:lastRenderedPageBreak/>
        <w:t>seeking mental health treatment, out of a fear that doing so would make them appear “weak,” compromise their reputations, and thus lead to stigmatization (Brown et al., 2014). Similarly, honor endorsers who perceive themselves to uphold honor norms, even if simply by growing older and, by necessity, physically less strong, are more likely to commit suicide (Bock et al. 2019; Crowder &amp; Kemmelmeier, 2017; 2018). In the realm of physical healthcare, honor endorsers are even less likely to give their daughters HPV vaccinations, out of a fear that receiving such a vaccination might imply that their daughters are sexually promiscuous, and thereby compromising the reputation of themselves and their honor circle (Foster</w:t>
      </w:r>
      <w:r w:rsidR="000940E5">
        <w:t xml:space="preserve"> et al., 2020</w:t>
      </w:r>
      <w:r>
        <w:t>). Even something as seemingly innocuous as seeking treatment for erectile dysfunction is less likely for an honor endorser, as doing so would imply that they are not sexually virile, and thus weak (Foster</w:t>
      </w:r>
      <w:r w:rsidR="00D82A79">
        <w:t xml:space="preserve"> et al.,</w:t>
      </w:r>
      <w:r w:rsidR="000940E5">
        <w:t xml:space="preserve"> </w:t>
      </w:r>
      <w:r w:rsidR="000940E5">
        <w:rPr>
          <w:i/>
          <w:iCs/>
        </w:rPr>
        <w:t>Under Review</w:t>
      </w:r>
      <w:r>
        <w:t xml:space="preserve">). </w:t>
      </w:r>
    </w:p>
    <w:p w14:paraId="2981FCF8" w14:textId="2D5A6C8A" w:rsidR="00A113C0" w:rsidRDefault="00A113C0" w:rsidP="00A113C0">
      <w:pPr>
        <w:spacing w:line="480" w:lineRule="auto"/>
        <w:ind w:firstLine="720"/>
      </w:pPr>
      <w:r>
        <w:t>Because reputation is the fundamental and supreme social good to honor endorsers, we can expect that honor norms will be a central part of the culturally</w:t>
      </w:r>
      <w:r w:rsidR="000940E5">
        <w:t xml:space="preserve"> </w:t>
      </w:r>
      <w:r>
        <w:t xml:space="preserve">dictated perspectives, norms, scripts, and beliefs of honor-oriented jurors. As stated, however, little research has been done to examine how honor beliefs impact the legal spheres within honor societies. Given the fundamental role that legal systems (or the lack thereof) play in the formation of honor, as well as the importance that culture plays in shaping legal systems and influencing individual responses to them, the lack of research in this area is surprising, and should be addressed (Cohen &amp; Nisbett, 1997; Nowak et al., 2016). </w:t>
      </w:r>
    </w:p>
    <w:p w14:paraId="652A4418" w14:textId="3F125CAA" w:rsidR="00A113C0" w:rsidRDefault="00A113C0" w:rsidP="00FD6562">
      <w:pPr>
        <w:spacing w:line="480" w:lineRule="auto"/>
      </w:pPr>
      <w:r>
        <w:tab/>
      </w:r>
      <w:r w:rsidR="00FD6562">
        <w:t xml:space="preserve">Although there is a paucity of research explicitly </w:t>
      </w:r>
      <w:r w:rsidR="00067B58">
        <w:t>applying</w:t>
      </w:r>
      <w:r w:rsidR="00FD6562">
        <w:t xml:space="preserve"> the study of honor to the law, there are key findings about honor that do yield some assumptions regarding how honor might influence jury decision-making. Honor endorsers, although not more violent overall, exhibit more favorable attitudes towards the use of violence for self-protection, reputation management, </w:t>
      </w:r>
      <w:r w:rsidR="00FD6562">
        <w:lastRenderedPageBreak/>
        <w:t xml:space="preserve">and social control, and these honor norms are reflected in the legal systems within honor societies. Legal systems within honor cultures are were more likely to endorse less restrictive gun control, freer self-defense laws, lessened laws against and penalties for domestic abuse, more acceptance of corporal punishment, and higher support for the death penalty, demonstrating legal codes reflecting cultural values (Cohen &amp; Nisbett, 1994; Cohen, 1996). However, legal codes are not perfect mirrors of cultural values, and the two can sometimes come into conflict. When this happens in an honor culture, such as in the case of a murder for the purpose of honor defense such as retaliating against a trivial insult, honor endorsers are unlikely to convict the defendant, or at the very least, will perceive the defendant more positively than if honor defense were not a part of the crime (Brearley, 1934; Carter, 1950; Wyatt-Brown, 1982). Indeed, research even indicates that honor endorsers will perceive crimes committed in the pursuit of honor as being more understandable, more worthy of sympathy, and less worthy of punishment (Cohen &amp; Nisbett, 1997). </w:t>
      </w:r>
    </w:p>
    <w:p w14:paraId="655F1D20" w14:textId="1825D0A1" w:rsidR="00FD6562" w:rsidRDefault="00FD6562" w:rsidP="00FD6562">
      <w:pPr>
        <w:spacing w:line="480" w:lineRule="auto"/>
      </w:pPr>
      <w:r>
        <w:tab/>
        <w:t xml:space="preserve">Given these findings, as well as the already-noted phenomenon of “honor supremacy,” it seems clear that </w:t>
      </w:r>
      <w:r w:rsidRPr="00FD6562">
        <w:t xml:space="preserve">that honor ideology will affect its adherents’ attitudes, biases, and other decision-making processes when they serve on juries. Thus, it is both important and necessary to bring honor “into the jury box” and evaluate just how these effects manifest. The issue of coerced false confessions is one specific area of jury decision-making research in which honor can be expected to exert an effect. </w:t>
      </w:r>
    </w:p>
    <w:p w14:paraId="39A83EA6" w14:textId="77777777" w:rsidR="009B2170" w:rsidRDefault="009B2170" w:rsidP="009B2170">
      <w:pPr>
        <w:spacing w:line="480" w:lineRule="auto"/>
      </w:pPr>
      <w:r>
        <w:rPr>
          <w:b/>
        </w:rPr>
        <w:t>Honor and Coerced False Confessions</w:t>
      </w:r>
    </w:p>
    <w:p w14:paraId="06783775" w14:textId="77777777" w:rsidR="009B2170" w:rsidRDefault="009B2170" w:rsidP="009B2170">
      <w:pPr>
        <w:spacing w:line="480" w:lineRule="auto"/>
      </w:pPr>
      <w:r>
        <w:tab/>
        <w:t xml:space="preserve">Given the supreme valuation of reputation by honor endorsers, studies considering honor’s effects in the legal system could provide insights into the behaviors of numerous actors within it, from police officers to attorneys to judges. However, there is a specific utility to </w:t>
      </w:r>
      <w:r>
        <w:lastRenderedPageBreak/>
        <w:t xml:space="preserve">examining the intersection of honor ideology and jury decision-making. As stated previously, jury service is the most widely-accessible opportunity for individuals to take place in the legal decision-making process. It is also the place where the “everyman” has the chance to enter the legal process; jury members need not have legal training as a law enforcement officer or attorney in order to serve. Given this, the jury box is the place where cultural ideologies such as honor have their chance to “shine,” as it were, in their purest, most widespread societal forms, unaffected by membership in specific subcultures such as law enforcement (Bornstein &amp; Greene, 2011; Workman-Stark, 2017). The issue of coerced false confessions is a specific jury decision-making issue that a consideration of honor culture might help to elucidate. </w:t>
      </w:r>
    </w:p>
    <w:p w14:paraId="4CF42C1D" w14:textId="77777777" w:rsidR="009B2170" w:rsidRDefault="009B2170" w:rsidP="009B2170">
      <w:pPr>
        <w:spacing w:line="480" w:lineRule="auto"/>
        <w:ind w:firstLine="720"/>
      </w:pPr>
      <w:r>
        <w:t xml:space="preserve">As stated previously, criminals, and even those accused of being criminals, are stigmatized, and are thus often avoided due to a fear of “contagion,” i.e., being tainted by association with them (Clow &amp; Leach, 2015). An honor endorser, ever mindful of their reputation, might therefore be more likely to automatically side with the prosecution, and thus be more likely to attend to prosecutorial theories and narratives attempting to discredit evidence that contradicts false confessions (Appleby &amp; Kassin, 2016; Findley &amp; Sales, 2012), in order to avoid any such contagion (i.e., personal harm to their reputation) that might result from siding with a potential criminal. However, honor also has specific implications for how jurors will react to defendants who claim that their confession was coerced. </w:t>
      </w:r>
    </w:p>
    <w:p w14:paraId="4E4D3F9B" w14:textId="55664358" w:rsidR="009B2170" w:rsidRDefault="009B2170" w:rsidP="009B2170">
      <w:pPr>
        <w:spacing w:line="480" w:lineRule="auto"/>
      </w:pPr>
      <w:r>
        <w:tab/>
        <w:t xml:space="preserve">The idea that an individual could be coerced into falsely confessing, for any reason, is likely to be unthinkable to an honor endorser. According to honor norms, reputation is to be upheld and defended at all costs (Nisbett &amp; Cohen, 1996), including the risk of physical harm, be it by a man fulfilling the </w:t>
      </w:r>
      <w:r>
        <w:rPr>
          <w:i/>
        </w:rPr>
        <w:t>lex talionis</w:t>
      </w:r>
      <w:r>
        <w:t xml:space="preserve"> and seeking violent revenge for an insult (Nisbett, 1993), a woman “standing by” an abusive husband (Vandello et al., 2009), or simply by increased </w:t>
      </w:r>
      <w:r>
        <w:lastRenderedPageBreak/>
        <w:t>personal risk-taking to demonstrate one’s strength (Barnes et al., 2012; Cross et al., 201</w:t>
      </w:r>
      <w:r w:rsidR="005104AD">
        <w:t>3</w:t>
      </w:r>
      <w:r>
        <w:t>). Thus, the idea that any circumstances, no matter how aversive, could be enough to make one voluntarily invite dishonor upon one’s self by confessing to a crime one did not commit is not a scenario an honor endorser is unlikely to find plausible. Therefore, honor endorsers are even more likely to fall prey to making fundamental attributions about a false confessor, assuming their guilt to be the cause of the confession, rather than appreciating the vastly coercive power of the situation present in an accusatorial interrogation.</w:t>
      </w:r>
    </w:p>
    <w:p w14:paraId="048E0CCE" w14:textId="7743F50E" w:rsidR="009B2170" w:rsidRPr="005B03CD" w:rsidRDefault="009B2170" w:rsidP="009B2170">
      <w:pPr>
        <w:spacing w:line="480" w:lineRule="auto"/>
      </w:pPr>
      <w:r>
        <w:tab/>
        <w:t xml:space="preserve">Therefore, when confronted with a defendant who has been coerced into falsely confessing, honor-endorsing jurors will be less likely to construct stories that account for this information, but will instead be more likely to construct a story that accounts for this fact by painting the accused in an even more negative light. Not only has the accused attempted to “weasel out” of a crime they have clearly committed, but they are doing so by actively pleading that they engaged in a dishonorable act by inviting dishonor upon themselves. Thus, honor-endorsing jurors are more likely to believe that a coerced false confessor is guilty. Similarly, honor endorsing jurors are less likely to perceive accusatorial interrogation techniques as coercive. Again, to an honor endorser, no amount of pain or discomfort should be sufficient to justify an individual inviting dishonor upon themselves by voluntarily compromising their reputation. Thus, honor-endorsing jurors are more likely to subscribe to and endorse prosecutorial theories that discredit confession-contradicting evidence. Even when a coerced false confession is admitted to evidence as a “harmless error” and the jurors are instructed by the judge to ignore the confession, it is likely that honor-oriented jurors will be unable to truly do so, as such a “dishonorable” claim will negatively dispose them towards the accused (Kassin &amp; Sukel, 1997; </w:t>
      </w:r>
      <w:r w:rsidR="00A06F86">
        <w:t>Scherr et al., 2020b</w:t>
      </w:r>
      <w:r>
        <w:t xml:space="preserve">; Wallace &amp; Kassin, 2013). </w:t>
      </w:r>
    </w:p>
    <w:p w14:paraId="588DF91A" w14:textId="0F18B20E" w:rsidR="009B2170" w:rsidRDefault="009B2170" w:rsidP="009B2170">
      <w:pPr>
        <w:spacing w:line="480" w:lineRule="auto"/>
      </w:pPr>
      <w:r>
        <w:lastRenderedPageBreak/>
        <w:tab/>
        <w:t xml:space="preserve"> Honor is also likely to exert an influence on its adherents’ attitudes and behaviors to coerced false confessors beyond the initial trial. Just as honor will bias jurors in a criminal trial, so too will it bias opinions towards coerced false confessors upon their exonerations. Honor endorsers will be more likely to stigmatize exonerated coerced false confessors for a number of reasons. First of all, it has already been observed that coerced false confessors are stigmatized as being somehow “mentally unwell,” as non-neurotypicality is generally perceived as the only explanation for why one might falsely confess (Scherr et al., 2018</w:t>
      </w:r>
      <w:r w:rsidR="00A87DE3">
        <w:t>a; 2018b</w:t>
      </w:r>
      <w:r>
        <w:t xml:space="preserve">). Given that honor endorsers have already been demonstrated to stigmatize any sign of non-neurotypicality as a sign of weakness (Brown et al., 2014; Crowder &amp; Kemmelmeier, 2017), they will thus be likely to stigmatize coerced false confessors for this reason. </w:t>
      </w:r>
    </w:p>
    <w:p w14:paraId="599A321C" w14:textId="46AAA345" w:rsidR="009B2170" w:rsidRDefault="009B2170" w:rsidP="009B2170">
      <w:pPr>
        <w:spacing w:line="480" w:lineRule="auto"/>
      </w:pPr>
      <w:r>
        <w:tab/>
        <w:t>However, coerced false confessors will face an added stigma in an honor society. Given that honor places supreme value on reputation, and that this reputation is to be upheld at all costs, a coerced false confessor, even upon being decreed innocent from any legal wrongdoing, will still be perceived by honor endorsers as having done something worth of stigma; they have invited dishonor upon themselves by their weakness. Thus, honor endorsers will be more likely to blame coerced false confessors for their own woes, and thus be less likely to award compensation to a coerced false confessor in a civil trial, or to support or provide aid in reintegration efforts (Hans</w:t>
      </w:r>
      <w:r w:rsidR="005B7479">
        <w:t xml:space="preserve"> et al., </w:t>
      </w:r>
      <w:r>
        <w:t>2018; Kuc</w:t>
      </w:r>
      <w:r w:rsidR="005B7479">
        <w:t>k</w:t>
      </w:r>
      <w:r>
        <w:t>uka &amp; Evolo, 2019; Scherr et al., 2018</w:t>
      </w:r>
      <w:r w:rsidR="00A87DE3">
        <w:t>b</w:t>
      </w:r>
      <w:r>
        <w:t xml:space="preserve">). </w:t>
      </w:r>
    </w:p>
    <w:p w14:paraId="6E8F442B" w14:textId="093718CA" w:rsidR="009B2170" w:rsidRDefault="009B2170" w:rsidP="00226805">
      <w:pPr>
        <w:spacing w:line="480" w:lineRule="auto"/>
      </w:pPr>
      <w:r>
        <w:tab/>
        <w:t xml:space="preserve">The study of how coerced false confessions are perceived and responded to is, as has been stated previously, a rich and robust sub-field of psychology (Kassin, 2017). However, this sub-field currently has a paucity of research into the reasons why coerced false confessions have the power that they do, and why those who are coerced into falsely confessing are stigmatized both before and after their conviction. Considering these issues through the lens of honor </w:t>
      </w:r>
      <w:r>
        <w:lastRenderedPageBreak/>
        <w:t>ideology might be able to elucidate these issues further by providing a reason for why these effects have been observed, and why they are so powerful.</w:t>
      </w:r>
    </w:p>
    <w:p w14:paraId="02DEDCB5" w14:textId="5E8762C5" w:rsidR="00D91587" w:rsidRDefault="00D91587" w:rsidP="00D91587">
      <w:pPr>
        <w:spacing w:line="480" w:lineRule="auto"/>
        <w:jc w:val="center"/>
      </w:pPr>
      <w:r>
        <w:rPr>
          <w:b/>
        </w:rPr>
        <w:t>Overview of the Present Studies</w:t>
      </w:r>
    </w:p>
    <w:p w14:paraId="4E573C66" w14:textId="4781550E" w:rsidR="0019503D" w:rsidRDefault="00D91587" w:rsidP="0019503D">
      <w:pPr>
        <w:spacing w:line="480" w:lineRule="auto"/>
      </w:pPr>
      <w:r>
        <w:tab/>
        <w:t>The studies presented and proposed herein are an attempt to begin the study of honor’s effect on jury decision-making by focusing on the issue of coerced false confessions. Study 1 examines the relationship between different facets of honor ideology and specific attitudes towards coercive interrogation techniques, using measures drawn from previous research on the attitudes of potential jurors. Study 2 examines the relationship between different facets of honor and perceptions of a coerced false confessor, specifically whether or not honor predicts the stigmatization of a coerced false confessor upon their exoneration.</w:t>
      </w:r>
      <w:r w:rsidR="000940E5">
        <w:t xml:space="preserve"> Studies 3 and 4 expand upon the first two studies by assessing not only attitudes towards false confession and stigmatization of coerced false confessors, but also perceptions of guilt and the perceived deservedness of punishment of coerced false confessors within a criminal (Study 3) and civil jury paradigm (Study 4). </w:t>
      </w:r>
    </w:p>
    <w:p w14:paraId="0487020D" w14:textId="03B4F1E5" w:rsidR="00345116" w:rsidRDefault="00345116" w:rsidP="0019503D">
      <w:pPr>
        <w:spacing w:line="480" w:lineRule="auto"/>
        <w:jc w:val="center"/>
      </w:pPr>
      <w:r>
        <w:rPr>
          <w:b/>
        </w:rPr>
        <w:t>Study 1</w:t>
      </w:r>
    </w:p>
    <w:p w14:paraId="1D78735E" w14:textId="0DCBDDFC" w:rsidR="005F2758" w:rsidRDefault="00345116" w:rsidP="009B29BD">
      <w:pPr>
        <w:spacing w:line="480" w:lineRule="auto"/>
      </w:pPr>
      <w:r>
        <w:tab/>
        <w:t>As a part of the examination of attitudes towards coerced false confessions, numerous studies have sought to assess potential jurors’ attitudes towards false confessions and specific coercive police interrogation techniques (</w:t>
      </w:r>
      <w:r w:rsidR="009B29BD">
        <w:t xml:space="preserve">Henkel, Coffman, &amp; Dailey, 2008; Jones &amp; Penrod, 2016; Leo &amp; Liu, 2009; Woestehoff &amp; Meissner, 2016). The most recent of these studies was carried out by Mindthoff and colleagues (2018), and assessed a variety of beliefs about false confessions, potential risk factors for the same, the admissibility of potentially coerced evidence, and the perceived coerciveness of interrogation techniques that have been identified as potentially eliciting false confessions. </w:t>
      </w:r>
    </w:p>
    <w:p w14:paraId="610FCF9B" w14:textId="47A8E2B0" w:rsidR="009B29BD" w:rsidRDefault="009B29BD" w:rsidP="009B29BD">
      <w:pPr>
        <w:spacing w:line="480" w:lineRule="auto"/>
      </w:pPr>
      <w:r>
        <w:lastRenderedPageBreak/>
        <w:tab/>
        <w:t>This study was then followed up by Perez and colleagues (2019), who sought to not only provide a “state of the field” regarding potential jurors’ attitudes towards these issues, but also to identify the effects that key ideological variables (namely death penalty support and political conservatism) might exert towards the same. The items used in both studies were either derived from previous research, or were novel items constructed for the studies themselves, drawing on the 40 years of research in this area. In order to assess base-level associations between honor ideology and perceptions of coerced false confessions, a selection of items were chosen from Mindthoff and colleagues’ (2018) and Perez</w:t>
      </w:r>
      <w:r w:rsidR="00DD7FAA">
        <w:t xml:space="preserve"> and colleagues (2019) studies. </w:t>
      </w:r>
      <w:r w:rsidR="002B2334">
        <w:t>Specifically, we assessed whether or not participants believed that criminal suspects might falsely confess as a result of coercive interrogation, whether or not participants believed that they might personally confess as a result of coercive interrogation, the perceived coerciveness of accusatorial interrogation techniques, the perceived risk of such techniques</w:t>
      </w:r>
      <w:r w:rsidR="00F83475">
        <w:t xml:space="preserve"> resulting in a false confession</w:t>
      </w:r>
      <w:r w:rsidR="002B2334">
        <w:t xml:space="preserve">, and </w:t>
      </w:r>
      <w:r w:rsidR="00F83475">
        <w:t xml:space="preserve">whether or not participants believed that potentially coerced confessions should be allowed for jury consideration. </w:t>
      </w:r>
    </w:p>
    <w:p w14:paraId="6F89CF23" w14:textId="2DA01795" w:rsidR="00F83475" w:rsidRDefault="00F83475" w:rsidP="009B29BD">
      <w:pPr>
        <w:spacing w:line="480" w:lineRule="auto"/>
      </w:pPr>
      <w:r>
        <w:tab/>
      </w:r>
      <w:r w:rsidR="0019503D">
        <w:t>Masculine</w:t>
      </w:r>
      <w:r>
        <w:t xml:space="preserve"> and feminine honor are different facets of the</w:t>
      </w:r>
      <w:r w:rsidR="0019503D">
        <w:t xml:space="preserve"> same cultural</w:t>
      </w:r>
      <w:r>
        <w:t xml:space="preserve"> </w:t>
      </w:r>
      <w:r w:rsidR="0019503D">
        <w:t>framework</w:t>
      </w:r>
      <w:r>
        <w:t>,</w:t>
      </w:r>
      <w:r w:rsidR="0019503D">
        <w:t xml:space="preserve"> and</w:t>
      </w:r>
      <w:r>
        <w:t xml:space="preserve"> both share a central valuation of reputation. Thus, we predicted that both honor facets would negatively predict beliefs that criminal suspects might falsely confess as a result of coercive interrogation, beliefs that the participants themselves might confess as a result of coercive interrogation, the perceived coerciveness of interrogation techniques, and the perceived risk of such techniques eliciting a false confession. We predicted that both honor facets would positively predict allowing potentially coerced conf</w:t>
      </w:r>
      <w:r w:rsidR="00C154E7">
        <w:t>essions for jury consideration.</w:t>
      </w:r>
    </w:p>
    <w:p w14:paraId="0B8C5F7F" w14:textId="00A7C302" w:rsidR="00393651" w:rsidRDefault="00393651" w:rsidP="009B29BD">
      <w:pPr>
        <w:spacing w:line="480" w:lineRule="auto"/>
      </w:pPr>
      <w:r>
        <w:tab/>
        <w:t>Perez and colleagues (2019)</w:t>
      </w:r>
      <w:r w:rsidR="00867D7F">
        <w:t xml:space="preserve"> performed follow-up analyses on Mindthoff and colleagues’ (2018) data, using single-item measures of death penalty attitudes and political conservatism to </w:t>
      </w:r>
      <w:r w:rsidR="00867D7F">
        <w:lastRenderedPageBreak/>
        <w:t xml:space="preserve">identify these ideological variables’ effects on </w:t>
      </w:r>
      <w:r w:rsidR="00C154E7">
        <w:t>beliefs about coerced false confessions. Death penalty attitudes were seen to predict a lack of belief in false confessions occurring, as was political conservatism. In addition, political conservatism was seen to predict a lessened perception of accusatorial techniques’ coerciveness and a lessened belief in coercive techniques potentially eliciting a false confession. We opted to include these variables as covariates in our analyses, hypothesizing that honor would predict our outcomes either comparably or more strongly than these ideological variables.</w:t>
      </w:r>
    </w:p>
    <w:p w14:paraId="3EF0D2C8" w14:textId="5F586593" w:rsidR="00067B58" w:rsidRDefault="00067B58" w:rsidP="009B29BD">
      <w:pPr>
        <w:spacing w:line="480" w:lineRule="auto"/>
      </w:pPr>
      <w:r>
        <w:tab/>
        <w:t xml:space="preserve">Because of the gender-specific nature of honor norms, as well as previous research finding gender to have an effect on jury decision-making, we included gender as a control variable in all studies (Barnes et al., 2012; 2014; Devine et al., 2001; Rodriguez Mosquera, 2016). </w:t>
      </w:r>
    </w:p>
    <w:p w14:paraId="75143228" w14:textId="77777777" w:rsidR="00F468B5" w:rsidRDefault="00F468B5" w:rsidP="00F468B5">
      <w:pPr>
        <w:spacing w:line="480" w:lineRule="auto"/>
        <w:jc w:val="center"/>
        <w:rPr>
          <w:b/>
          <w:u w:val="single"/>
        </w:rPr>
      </w:pPr>
      <w:r>
        <w:rPr>
          <w:b/>
          <w:u w:val="single"/>
        </w:rPr>
        <w:t>Method</w:t>
      </w:r>
    </w:p>
    <w:p w14:paraId="22D50D29" w14:textId="77777777" w:rsidR="00F468B5" w:rsidRPr="0061583F" w:rsidRDefault="00F468B5" w:rsidP="00F468B5">
      <w:pPr>
        <w:spacing w:line="480" w:lineRule="auto"/>
      </w:pPr>
      <w:r w:rsidRPr="0061583F">
        <w:rPr>
          <w:b/>
        </w:rPr>
        <w:t>Participants</w:t>
      </w:r>
    </w:p>
    <w:p w14:paraId="6266B5A2" w14:textId="2676B440" w:rsidR="00F468B5" w:rsidRDefault="00F468B5" w:rsidP="00F468B5">
      <w:pPr>
        <w:spacing w:line="480" w:lineRule="auto"/>
      </w:pPr>
      <w:r>
        <w:tab/>
        <w:t xml:space="preserve">Participants consisted </w:t>
      </w:r>
      <w:r w:rsidR="009E4634">
        <w:t>of</w:t>
      </w:r>
      <w:r>
        <w:t xml:space="preserve"> undergraduate students enrolled at a large, public university in the Southwestern U.S. Participants were recruited via the university’s online research participation system, and were compensated with class credit. </w:t>
      </w:r>
    </w:p>
    <w:p w14:paraId="1952FC98" w14:textId="77777777" w:rsidR="00F468B5" w:rsidRDefault="00F468B5" w:rsidP="00F468B5">
      <w:pPr>
        <w:spacing w:line="480" w:lineRule="auto"/>
      </w:pPr>
      <w:r>
        <w:tab/>
        <w:t xml:space="preserve">Our initial sample consisted of 191 participants, but 25 of these participants had their data excluded due to failing at least one attention check included in our study packet, resulting in a final sample size of 166 (42 male, 124 female; </w:t>
      </w:r>
      <w:r>
        <w:rPr>
          <w:i/>
        </w:rPr>
        <w:t>M</w:t>
      </w:r>
      <w:r>
        <w:t xml:space="preserve"> age = 18.46, </w:t>
      </w:r>
      <w:r>
        <w:rPr>
          <w:i/>
        </w:rPr>
        <w:t>SD</w:t>
      </w:r>
      <w:r>
        <w:t xml:space="preserve"> age = 1.52; 124 White, 7 Black, 6 Native American, 4 Pacific Islander, 5 Asian, 6 Latino/a/Hispanic, 1 “other”). A priori power analysis revealed this sample size to be sufficient for achieving suitable power (.80) under the assumption of small to medium effect sizes, as recommended by Cohen (1988). Study measures were administered using Qualtrics. </w:t>
      </w:r>
    </w:p>
    <w:p w14:paraId="1FB1068C" w14:textId="07E1923C" w:rsidR="00F468B5" w:rsidRPr="0061583F" w:rsidRDefault="00067B58" w:rsidP="00F468B5">
      <w:pPr>
        <w:spacing w:line="480" w:lineRule="auto"/>
      </w:pPr>
      <w:r>
        <w:rPr>
          <w:b/>
        </w:rPr>
        <w:br w:type="column"/>
      </w:r>
      <w:r w:rsidR="00F468B5" w:rsidRPr="0061583F">
        <w:rPr>
          <w:b/>
        </w:rPr>
        <w:lastRenderedPageBreak/>
        <w:t>Measures</w:t>
      </w:r>
    </w:p>
    <w:p w14:paraId="6554EC98" w14:textId="77777777" w:rsidR="00F468B5" w:rsidRDefault="00F468B5" w:rsidP="00F468B5">
      <w:pPr>
        <w:spacing w:line="480" w:lineRule="auto"/>
      </w:pPr>
      <w:r>
        <w:tab/>
        <w:t xml:space="preserve">Participants completed demographic measures, political belief measures, and measures of honor endorsement during departmental mass-testing at the beginning of the semester. Their scores on measures relating to false confessions and interrogations techniques were assessed later in the semester. </w:t>
      </w:r>
    </w:p>
    <w:p w14:paraId="060564DB" w14:textId="77777777" w:rsidR="00F468B5" w:rsidRDefault="00F468B5" w:rsidP="00F468B5">
      <w:pPr>
        <w:spacing w:line="480" w:lineRule="auto"/>
      </w:pPr>
      <w:r>
        <w:rPr>
          <w:b/>
        </w:rPr>
        <w:tab/>
        <w:t>Demographics</w:t>
      </w:r>
      <w:r>
        <w:t>. Participants’ age, gender, and ethnicity were assessed via a standard demographic questionnaire.</w:t>
      </w:r>
    </w:p>
    <w:p w14:paraId="59674E29" w14:textId="68204CD4" w:rsidR="00F468B5" w:rsidRDefault="00F468B5" w:rsidP="00F468B5">
      <w:pPr>
        <w:spacing w:line="480" w:lineRule="auto"/>
      </w:pPr>
      <w:r>
        <w:tab/>
      </w:r>
      <w:r>
        <w:rPr>
          <w:b/>
        </w:rPr>
        <w:t>Honor Ideology</w:t>
      </w:r>
      <w:r>
        <w:t xml:space="preserve">. Subscription to honor norms was assessed using the Honor Ideology for Manhood (HIM; Barnes et al., 2012) and the Honor Ideology for Womanhood (HIW; Barnes et al., 2014) scales. The HIM consists of 16 items </w:t>
      </w:r>
      <w:r w:rsidRPr="006D7250">
        <w:t>(</w:t>
      </w:r>
      <w:r w:rsidRPr="006D7250">
        <w:sym w:font="Symbol" w:char="F061"/>
      </w:r>
      <w:r w:rsidRPr="006D7250">
        <w:t xml:space="preserve"> =</w:t>
      </w:r>
      <w:r>
        <w:t xml:space="preserve"> .94) that assess beliefs about masculine honor norms, especially those regarding the importance of reputation (e.g., “A real man is seen as tough in the eyes of his peers”) and the justifiable use of retaliation in response to an honor threat (e.g., “A man has the right to act with physical aggression toward another man who calls him an insulting name”). The HIW consists of 12 items </w:t>
      </w:r>
      <w:r w:rsidRPr="006D7250">
        <w:t>(</w:t>
      </w:r>
      <w:r w:rsidRPr="006D7250">
        <w:sym w:font="Symbol" w:char="F061"/>
      </w:r>
      <w:r w:rsidRPr="006D7250">
        <w:t xml:space="preserve"> =</w:t>
      </w:r>
      <w:r>
        <w:t xml:space="preserve"> .90) reflecting beliefs about feminine honor norms, especially loyalty and purity (e.g., “A good woman is always truthful, even when it hurts her”)</w:t>
      </w:r>
      <w:r w:rsidR="0019503D">
        <w:t>. Both measures were rated on 7-</w:t>
      </w:r>
      <w:r>
        <w:t>point Likert scales ranging from 1 (“strongly disagree”) to 7 (“strongly agree”).</w:t>
      </w:r>
    </w:p>
    <w:p w14:paraId="4FC3414D" w14:textId="7B3E2E38" w:rsidR="00F468B5" w:rsidRDefault="00F468B5" w:rsidP="00F468B5">
      <w:pPr>
        <w:spacing w:line="480" w:lineRule="auto"/>
        <w:ind w:firstLine="720"/>
      </w:pPr>
      <w:r>
        <w:rPr>
          <w:b/>
        </w:rPr>
        <w:t xml:space="preserve">Conservatism. </w:t>
      </w:r>
      <w:r>
        <w:t xml:space="preserve">Parallel to Perez and colleagues’ analyses (2019), political conservatism was assessed via a single item (“To what extent do you identify as liberal versus conservative?”), rated on a 1 to 7-point Likert Scale (1 = “very liberal,” 7 = “very conservative”). </w:t>
      </w:r>
    </w:p>
    <w:p w14:paraId="1929FF91" w14:textId="1EAAF40A" w:rsidR="00F468B5" w:rsidRDefault="00F468B5" w:rsidP="00F468B5">
      <w:pPr>
        <w:spacing w:line="480" w:lineRule="auto"/>
        <w:ind w:firstLine="720"/>
      </w:pPr>
      <w:r>
        <w:rPr>
          <w:b/>
        </w:rPr>
        <w:t>Death penalty attitudes</w:t>
      </w:r>
      <w:r>
        <w:t xml:space="preserve">. Perez and colleagues (2019), using ANOVA methodology, trichotomized their death penalty attitudes measure to assign their participants into one of three categories: supportive, opposed, and unsure. Because we had planned to use regression </w:t>
      </w:r>
      <w:r>
        <w:lastRenderedPageBreak/>
        <w:t>methodology, death penalty attitudes were assessed with a single item (“what is your attitude towards the death penalty?”), rate</w:t>
      </w:r>
      <w:r w:rsidR="0019503D">
        <w:t>d on a 5-point Likert scale (1 = “strongly oppose,” 5 =</w:t>
      </w:r>
      <w:r>
        <w:t xml:space="preserve"> “strongly support”), taken from Mindthoff and colleagues’ materials (2018).</w:t>
      </w:r>
    </w:p>
    <w:p w14:paraId="2636C703" w14:textId="1F60E918" w:rsidR="00F468B5" w:rsidRDefault="00F468B5" w:rsidP="00F468B5">
      <w:pPr>
        <w:spacing w:line="480" w:lineRule="auto"/>
        <w:ind w:firstLine="720"/>
      </w:pPr>
      <w:r>
        <w:rPr>
          <w:b/>
        </w:rPr>
        <w:t>Perceptions of Coercive Interrogation and False Confession</w:t>
      </w:r>
      <w:r>
        <w:t>. We used a selection of items taken from Mindthoff and colleagues’ (2018) original study in order to assess participants’ perceptions of coercive interrogation techniques and false confessions (see Appendix 1 for list of items</w:t>
      </w:r>
      <w:r w:rsidR="00215D32">
        <w:t>).</w:t>
      </w:r>
    </w:p>
    <w:p w14:paraId="4C11ADEC" w14:textId="5881B5D7" w:rsidR="00215D32" w:rsidRDefault="00215D32" w:rsidP="00F468B5">
      <w:pPr>
        <w:spacing w:line="480" w:lineRule="auto"/>
        <w:ind w:firstLine="720"/>
      </w:pPr>
      <w:r>
        <w:t xml:space="preserve">Six items in the original study referred to the perceived likelihood of false confessions due to three different motives, representing a voluntary, a coerced-compliant, and a coerced-internalized confession (Kassin &amp; Wrightsman, 1985). Three items referred to the perceived likelihood of “a criminal suspect” falsely confessing for these motives, and three items referred to the perceived likelihood of the participant themselves confessing for the same motives. We used these items to create two different scales representing the perceived likelihood of a criminal suspect falsely confessing </w:t>
      </w:r>
      <w:r w:rsidRPr="006D7250">
        <w:t>(</w:t>
      </w:r>
      <w:r w:rsidRPr="006D7250">
        <w:sym w:font="Symbol" w:char="F061"/>
      </w:r>
      <w:r w:rsidRPr="006D7250">
        <w:t xml:space="preserve"> =</w:t>
      </w:r>
      <w:r>
        <w:t xml:space="preserve"> .69) and the perceived likelihood of the participant themselves falsely confessing </w:t>
      </w:r>
      <w:r w:rsidRPr="006D7250">
        <w:t>(</w:t>
      </w:r>
      <w:r w:rsidRPr="006D7250">
        <w:sym w:font="Symbol" w:char="F061"/>
      </w:r>
      <w:r w:rsidRPr="006D7250">
        <w:t xml:space="preserve"> =</w:t>
      </w:r>
      <w:r>
        <w:t xml:space="preserve"> .74). All items were rated on a 5-point Likert scale (1 = “not at all likely,” 5 = “extremely likely”).</w:t>
      </w:r>
    </w:p>
    <w:p w14:paraId="6101CE2E" w14:textId="5F22171F" w:rsidR="009F0B77" w:rsidRDefault="009F0B77" w:rsidP="00BD3C02">
      <w:pPr>
        <w:spacing w:line="480" w:lineRule="auto"/>
        <w:ind w:firstLine="720"/>
      </w:pPr>
      <w:r>
        <w:t>We also utilized a selection of items to construct a measure of the perceived coerciveness of interrogation techniques. The original study had referenced seven different coercive interrogation techniques: confronting the suspect with true evidence of guilt, confronting the suspect with false evidence of guilt, bluffs about evidence, rejecting suspect’s denials, promising leniency, the threat/use of physical harm, and building rapport with the suspect. Participants in the original study were then asked to rate the perceived coerciveness of these techniques and the likelihood of these techniques producing false confessions.</w:t>
      </w:r>
      <w:r w:rsidRPr="009F0B77">
        <w:t xml:space="preserve"> </w:t>
      </w:r>
      <w:r>
        <w:t xml:space="preserve">We opted to exclude the items </w:t>
      </w:r>
      <w:r>
        <w:lastRenderedPageBreak/>
        <w:t>referencing confronting the suspect with true evidence of guilt and building rapport with the suspect, as we believed that these two items would be viewed as less blatantly coercive than the others, as confrontation with true evidence could mean that the confession would not be perceived as “false,” and building rapport, while a potential risk for coercion, is generally perceived as more typical of information-gathering, as opposed to accusatorial, interrogation approaches (</w:t>
      </w:r>
      <w:r w:rsidR="000F1873">
        <w:t xml:space="preserve">Evans et al., 2013; </w:t>
      </w:r>
      <w:r>
        <w:t>Swanner et al., 2016). Thus, we also excluded these items in order to ensure that ou</w:t>
      </w:r>
      <w:r w:rsidR="0019503D">
        <w:t>r measures referred only to explicitly</w:t>
      </w:r>
      <w:r>
        <w:t xml:space="preserve"> accusatorial interrogation strategies. This resulted in two five-item measures, one measuring the perceived coerciveness of these interrogation techniques </w:t>
      </w:r>
      <w:r w:rsidRPr="006D7250">
        <w:t>(</w:t>
      </w:r>
      <w:r w:rsidRPr="006D7250">
        <w:sym w:font="Symbol" w:char="F061"/>
      </w:r>
      <w:r w:rsidRPr="006D7250">
        <w:t xml:space="preserve"> =</w:t>
      </w:r>
      <w:r>
        <w:t xml:space="preserve"> .69), and one measuring the perceived likelihood of these techniques eliciting a false confession </w:t>
      </w:r>
      <w:r w:rsidRPr="006D7250">
        <w:t>(</w:t>
      </w:r>
      <w:r w:rsidRPr="006D7250">
        <w:sym w:font="Symbol" w:char="F061"/>
      </w:r>
      <w:r w:rsidRPr="006D7250">
        <w:t xml:space="preserve"> =</w:t>
      </w:r>
      <w:r>
        <w:t xml:space="preserve"> .74). Both scales were </w:t>
      </w:r>
      <w:r w:rsidR="0019503D">
        <w:t>rated on a 5-point Likert scale</w:t>
      </w:r>
      <w:r>
        <w:t xml:space="preserve"> (perceived coerciveness, 1 = “not at all coercive,” 5 = “extremely coercive”; likelihood of a false confession, 1 = “not at all likely,” 5 = “extremely likely”). </w:t>
      </w:r>
    </w:p>
    <w:p w14:paraId="7E34BCD8" w14:textId="53B44477" w:rsidR="009F0B77" w:rsidRDefault="009F0B77" w:rsidP="00BD3C02">
      <w:pPr>
        <w:spacing w:line="480" w:lineRule="auto"/>
        <w:ind w:firstLine="720"/>
      </w:pPr>
      <w:r>
        <w:t>Finally, Mindthoff and col</w:t>
      </w:r>
      <w:r w:rsidR="0019503D">
        <w:t>leagues</w:t>
      </w:r>
      <w:r>
        <w:t xml:space="preserve"> included 12 items, each describing a coercive condition under which confession-based evidence might be obtained, and asked their participants to rate whether or not this evidence should be allowed in front of a jury. Two of these items referred to circumstances in which interrogators confronted suspects with true evidence of their guilt and in which interrogators had built rapport with the suspect. Thus, these two items were eliminated from our aggregate measure, for the reasons stated above, resulting in a 10-item </w:t>
      </w:r>
      <w:r w:rsidRPr="006D7250">
        <w:t>(</w:t>
      </w:r>
      <w:r w:rsidRPr="006D7250">
        <w:sym w:font="Symbol" w:char="F061"/>
      </w:r>
      <w:r w:rsidRPr="006D7250">
        <w:t xml:space="preserve"> =</w:t>
      </w:r>
      <w:r>
        <w:t xml:space="preserve"> .96) measure (all items available in Appendix 1), scored on a 5-point Likert scale (1 = “definitely do not allow,” 5</w:t>
      </w:r>
      <w:r w:rsidR="0019503D">
        <w:t xml:space="preserve"> </w:t>
      </w:r>
      <w:r>
        <w:t>=</w:t>
      </w:r>
      <w:r w:rsidR="0019503D">
        <w:t xml:space="preserve"> “</w:t>
      </w:r>
      <w:r>
        <w:t>definitely allow”).</w:t>
      </w:r>
    </w:p>
    <w:p w14:paraId="5A5E08A1" w14:textId="77777777" w:rsidR="009F0B77" w:rsidRDefault="009F0B77" w:rsidP="009F0B77">
      <w:pPr>
        <w:spacing w:line="480" w:lineRule="auto"/>
        <w:jc w:val="center"/>
      </w:pPr>
      <w:r>
        <w:rPr>
          <w:b/>
        </w:rPr>
        <w:t>Results</w:t>
      </w:r>
    </w:p>
    <w:p w14:paraId="7F25709C" w14:textId="1AC1B30C" w:rsidR="009F0B77" w:rsidRDefault="009F0B77" w:rsidP="009F0B77">
      <w:pPr>
        <w:spacing w:line="480" w:lineRule="auto"/>
      </w:pPr>
      <w:r>
        <w:tab/>
        <w:t xml:space="preserve">Pearson correlation coefficients were calculated to assess all zero-order relationships between variables (Table 1). The HIM correlated significantly with both death penalty attitudes </w:t>
      </w:r>
      <w:r>
        <w:lastRenderedPageBreak/>
        <w:t>(</w:t>
      </w:r>
      <w:r>
        <w:rPr>
          <w:i/>
        </w:rPr>
        <w:t>r</w:t>
      </w:r>
      <w:r>
        <w:t xml:space="preserve"> = 0.33, </w:t>
      </w:r>
      <w:r>
        <w:rPr>
          <w:i/>
        </w:rPr>
        <w:t>p</w:t>
      </w:r>
      <w:r>
        <w:t xml:space="preserve"> &lt; .01) and conservatism (</w:t>
      </w:r>
      <w:r>
        <w:rPr>
          <w:i/>
        </w:rPr>
        <w:t>r</w:t>
      </w:r>
      <w:r>
        <w:t xml:space="preserve"> = 0.39, </w:t>
      </w:r>
      <w:r>
        <w:rPr>
          <w:i/>
        </w:rPr>
        <w:t>p</w:t>
      </w:r>
      <w:r>
        <w:t xml:space="preserve"> &lt; .01). The HIW was also significantly correlated with death penalty attitudes (</w:t>
      </w:r>
      <w:r>
        <w:rPr>
          <w:i/>
        </w:rPr>
        <w:t>r</w:t>
      </w:r>
      <w:r>
        <w:t xml:space="preserve"> = 0.23, </w:t>
      </w:r>
      <w:r>
        <w:rPr>
          <w:i/>
        </w:rPr>
        <w:t>p</w:t>
      </w:r>
      <w:r>
        <w:t xml:space="preserve"> &lt; .01) and conservatism (</w:t>
      </w:r>
      <w:r>
        <w:rPr>
          <w:i/>
        </w:rPr>
        <w:t>r</w:t>
      </w:r>
      <w:r>
        <w:t xml:space="preserve"> = 0.37, </w:t>
      </w:r>
      <w:r>
        <w:rPr>
          <w:i/>
        </w:rPr>
        <w:t>p</w:t>
      </w:r>
      <w:r>
        <w:t xml:space="preserve"> &lt; .01). The HIM and the HIW were also significantly correlated with each other (</w:t>
      </w:r>
      <w:r>
        <w:rPr>
          <w:i/>
        </w:rPr>
        <w:t>r</w:t>
      </w:r>
      <w:r>
        <w:t xml:space="preserve"> = 0.50, </w:t>
      </w:r>
      <w:r>
        <w:rPr>
          <w:i/>
        </w:rPr>
        <w:t>p</w:t>
      </w:r>
      <w:r>
        <w:t xml:space="preserve"> &lt; .01). </w:t>
      </w:r>
    </w:p>
    <w:p w14:paraId="76F01B30" w14:textId="652FE507" w:rsidR="00215D32" w:rsidRDefault="009F0B77" w:rsidP="009F0B77">
      <w:pPr>
        <w:spacing w:line="480" w:lineRule="auto"/>
      </w:pPr>
      <w:r>
        <w:tab/>
        <w:t xml:space="preserve">Our correlational findings </w:t>
      </w:r>
      <w:r w:rsidR="00067B58">
        <w:t>supported</w:t>
      </w:r>
      <w:r>
        <w:t xml:space="preserve"> our hypotheses. The HIM was significantly and negatively correlated with all of our dependent variables except for allowing potentially coerced evidence to be considered by a jury (</w:t>
      </w:r>
      <w:r>
        <w:rPr>
          <w:i/>
        </w:rPr>
        <w:t>r</w:t>
      </w:r>
      <w:r>
        <w:t xml:space="preserve"> = 0.14, </w:t>
      </w:r>
      <w:r>
        <w:rPr>
          <w:i/>
        </w:rPr>
        <w:t>p</w:t>
      </w:r>
      <w:r>
        <w:t xml:space="preserve"> &gt; .05). The HIW was significantly and negatively correlated with all of our dependent variables, except for allowing potentially coerced evidence to be considered by a jury</w:t>
      </w:r>
      <w:r w:rsidR="001D5C89">
        <w:t>, with which it was positively and significantly associated</w:t>
      </w:r>
      <w:r>
        <w:t xml:space="preserve"> (</w:t>
      </w:r>
      <w:r>
        <w:rPr>
          <w:i/>
        </w:rPr>
        <w:t>r</w:t>
      </w:r>
      <w:r>
        <w:t xml:space="preserve"> = 0.26, </w:t>
      </w:r>
      <w:r>
        <w:rPr>
          <w:i/>
        </w:rPr>
        <w:t>p</w:t>
      </w:r>
      <w:r>
        <w:t xml:space="preserve"> &lt; .01)</w:t>
      </w:r>
      <w:r w:rsidR="001D5C89">
        <w:t>, and believing that a criminal suspect might falsely confess, with which the HIW did not significantly correlate (</w:t>
      </w:r>
      <w:r w:rsidR="001D5C89">
        <w:rPr>
          <w:i/>
        </w:rPr>
        <w:t>r</w:t>
      </w:r>
      <w:r w:rsidR="001D5C89">
        <w:t xml:space="preserve"> = -0.15, </w:t>
      </w:r>
      <w:r w:rsidR="001D5C89">
        <w:rPr>
          <w:i/>
        </w:rPr>
        <w:t>p</w:t>
      </w:r>
      <w:r w:rsidR="001D5C89">
        <w:t xml:space="preserve"> &gt; .05).</w:t>
      </w:r>
    </w:p>
    <w:p w14:paraId="2F6B435E" w14:textId="616F6D61" w:rsidR="002613B9" w:rsidRDefault="00067B58" w:rsidP="002613B9">
      <w:pPr>
        <w:spacing w:line="480" w:lineRule="auto"/>
        <w:ind w:firstLine="720"/>
      </w:pPr>
      <w:r>
        <w:t>We next performed</w:t>
      </w:r>
      <w:r w:rsidR="002613B9">
        <w:t xml:space="preserve"> a series of regressions in which we regressed each of our outcome variables onto our honor variables, using separate regression series for the HIM and the HIW, as well as our measures of conservatism and death penalty attitudes, alongside gender (effect coded) as a covariate. All variables were mean-centered prior to analysis.</w:t>
      </w:r>
    </w:p>
    <w:p w14:paraId="34E37337" w14:textId="64878091" w:rsidR="002613B9" w:rsidRDefault="002613B9" w:rsidP="002613B9">
      <w:pPr>
        <w:spacing w:line="480" w:lineRule="auto"/>
        <w:ind w:firstLine="720"/>
      </w:pPr>
      <w:r>
        <w:t xml:space="preserve">The results of these regression analyses provided mixed support for our hypotheses as well. Full results can be seen in Tables 2 and 3. The HIM significantly and negatively predicted the belief that a criminal suspect might falsely confess, in a model that explained 12% of the </w:t>
      </w:r>
      <w:r w:rsidR="00735C43">
        <w:t xml:space="preserve">total </w:t>
      </w:r>
      <w:r>
        <w:t>variance (</w:t>
      </w:r>
      <w:r>
        <w:sym w:font="Symbol" w:char="F062"/>
      </w:r>
      <w:r>
        <w:t xml:space="preserve"> = -0.19, </w:t>
      </w:r>
      <w:r>
        <w:rPr>
          <w:i/>
        </w:rPr>
        <w:t xml:space="preserve">p </w:t>
      </w:r>
      <w:r>
        <w:t xml:space="preserve">&lt; .05; </w:t>
      </w:r>
      <w:r w:rsidRPr="00AF36BE">
        <w:t>R</w:t>
      </w:r>
      <w:r w:rsidRPr="00AF36BE">
        <w:rPr>
          <w:vertAlign w:val="superscript"/>
        </w:rPr>
        <w:t>2</w:t>
      </w:r>
      <w:r>
        <w:t xml:space="preserve"> = .12, </w:t>
      </w:r>
      <w:r>
        <w:rPr>
          <w:i/>
        </w:rPr>
        <w:t>F</w:t>
      </w:r>
      <w:r>
        <w:t xml:space="preserve">(9.01, 76.85) = 5.31 , </w:t>
      </w:r>
      <w:r>
        <w:rPr>
          <w:i/>
        </w:rPr>
        <w:t>p</w:t>
      </w:r>
      <w:r>
        <w:t xml:space="preserve"> &lt; .01). The HIM likewise significantly and negatively predicted the belief that the participant might personally falsely confess, in a model that explained 21% of the</w:t>
      </w:r>
      <w:r w:rsidR="00735C43">
        <w:t xml:space="preserve"> total</w:t>
      </w:r>
      <w:r>
        <w:t xml:space="preserve"> variance (</w:t>
      </w:r>
      <w:r>
        <w:sym w:font="Symbol" w:char="F062"/>
      </w:r>
      <w:r>
        <w:t xml:space="preserve"> = -.19, </w:t>
      </w:r>
      <w:r>
        <w:rPr>
          <w:i/>
        </w:rPr>
        <w:t xml:space="preserve">p </w:t>
      </w:r>
      <w:r>
        <w:t xml:space="preserve">&lt; .05; </w:t>
      </w:r>
      <w:r w:rsidRPr="00AF36BE">
        <w:t>R</w:t>
      </w:r>
      <w:r w:rsidRPr="00AF36BE">
        <w:rPr>
          <w:vertAlign w:val="superscript"/>
        </w:rPr>
        <w:t>2</w:t>
      </w:r>
      <w:r>
        <w:t xml:space="preserve"> = .</w:t>
      </w:r>
      <w:r w:rsidR="00735C43">
        <w:t>21</w:t>
      </w:r>
      <w:r>
        <w:t xml:space="preserve">, </w:t>
      </w:r>
      <w:r>
        <w:rPr>
          <w:i/>
        </w:rPr>
        <w:t>F</w:t>
      </w:r>
      <w:r>
        <w:t xml:space="preserve">(38.94, 188.78) = 9.74, </w:t>
      </w:r>
      <w:r>
        <w:rPr>
          <w:i/>
        </w:rPr>
        <w:t>p</w:t>
      </w:r>
      <w:r>
        <w:t xml:space="preserve"> &lt; .01). In</w:t>
      </w:r>
      <w:r w:rsidR="00B00795">
        <w:t xml:space="preserve"> this model, both conservatism </w:t>
      </w:r>
      <w:r>
        <w:t>(</w:t>
      </w:r>
      <w:r>
        <w:sym w:font="Symbol" w:char="F062"/>
      </w:r>
      <w:r>
        <w:t xml:space="preserve"> = -.16, </w:t>
      </w:r>
      <w:r>
        <w:rPr>
          <w:i/>
        </w:rPr>
        <w:t xml:space="preserve">p </w:t>
      </w:r>
      <w:r>
        <w:t>&lt; .05) and death penalty attitudes (</w:t>
      </w:r>
      <w:r>
        <w:sym w:font="Symbol" w:char="F062"/>
      </w:r>
      <w:r>
        <w:t xml:space="preserve"> = -.17, </w:t>
      </w:r>
      <w:r>
        <w:rPr>
          <w:i/>
        </w:rPr>
        <w:t xml:space="preserve">p </w:t>
      </w:r>
      <w:r>
        <w:t xml:space="preserve">&lt; .05) were also significant predictors. </w:t>
      </w:r>
      <w:r w:rsidR="00972DB6">
        <w:t xml:space="preserve">The HIM significantly and negatively predicted the perceived coerciveness of interrogation techniques in a model </w:t>
      </w:r>
      <w:r w:rsidR="00735C43">
        <w:t xml:space="preserve">that </w:t>
      </w:r>
      <w:r w:rsidR="00735C43">
        <w:lastRenderedPageBreak/>
        <w:t xml:space="preserve">accounted for 9% of the total variance </w:t>
      </w:r>
      <w:r w:rsidR="00972DB6">
        <w:t>(</w:t>
      </w:r>
      <w:r w:rsidR="00972DB6">
        <w:sym w:font="Symbol" w:char="F062"/>
      </w:r>
      <w:r w:rsidR="00972DB6">
        <w:t xml:space="preserve"> = </w:t>
      </w:r>
      <w:r w:rsidR="00835554">
        <w:t>-0.24</w:t>
      </w:r>
      <w:r w:rsidR="00972DB6">
        <w:t xml:space="preserve">, </w:t>
      </w:r>
      <w:r w:rsidR="00972DB6">
        <w:rPr>
          <w:i/>
        </w:rPr>
        <w:t xml:space="preserve">p </w:t>
      </w:r>
      <w:r w:rsidR="00972DB6">
        <w:t>&lt;</w:t>
      </w:r>
      <w:r w:rsidR="00835554">
        <w:t xml:space="preserve"> .01</w:t>
      </w:r>
      <w:r w:rsidR="00972DB6">
        <w:t xml:space="preserve">; </w:t>
      </w:r>
      <w:r w:rsidR="00972DB6" w:rsidRPr="00AF36BE">
        <w:t>R</w:t>
      </w:r>
      <w:r w:rsidR="00972DB6" w:rsidRPr="00AF36BE">
        <w:rPr>
          <w:vertAlign w:val="superscript"/>
        </w:rPr>
        <w:t>2</w:t>
      </w:r>
      <w:r w:rsidR="00972DB6">
        <w:t xml:space="preserve"> = .</w:t>
      </w:r>
      <w:r w:rsidR="00835554">
        <w:t>09</w:t>
      </w:r>
      <w:r w:rsidR="00972DB6">
        <w:t xml:space="preserve">, </w:t>
      </w:r>
      <w:r w:rsidR="00972DB6">
        <w:rPr>
          <w:i/>
        </w:rPr>
        <w:t>F</w:t>
      </w:r>
      <w:r w:rsidR="00972DB6">
        <w:t>(</w:t>
      </w:r>
      <w:r w:rsidR="00835554">
        <w:t>7.51, 86.84</w:t>
      </w:r>
      <w:r w:rsidR="00972DB6">
        <w:t>) =</w:t>
      </w:r>
      <w:r w:rsidR="00835554">
        <w:t xml:space="preserve"> 3.76</w:t>
      </w:r>
      <w:r w:rsidR="00972DB6">
        <w:t xml:space="preserve"> , </w:t>
      </w:r>
      <w:r w:rsidR="00972DB6">
        <w:rPr>
          <w:i/>
        </w:rPr>
        <w:t>p</w:t>
      </w:r>
      <w:r w:rsidR="00972DB6">
        <w:t xml:space="preserve"> &lt; .01).</w:t>
      </w:r>
      <w:r w:rsidR="00835554">
        <w:t xml:space="preserve"> The HIM did not significantly predict perceptions that coe</w:t>
      </w:r>
      <w:r w:rsidR="005F7F11">
        <w:t>rcive interrogation techniques could elicit</w:t>
      </w:r>
      <w:r w:rsidR="00835554">
        <w:t xml:space="preserve"> false confessions. The HIM significantly and positively predicted allowing potentially coerced false confessions to be considered by a jury, in a model that explained 5% of the total variance, but in which the total model was insignificant (</w:t>
      </w:r>
      <w:r w:rsidR="00835554">
        <w:sym w:font="Symbol" w:char="F062"/>
      </w:r>
      <w:r w:rsidR="00835554">
        <w:t xml:space="preserve"> = 0.21, </w:t>
      </w:r>
      <w:r w:rsidR="00835554">
        <w:rPr>
          <w:i/>
        </w:rPr>
        <w:t xml:space="preserve">p </w:t>
      </w:r>
      <w:r w:rsidR="00835554">
        <w:t xml:space="preserve">&lt; .05; </w:t>
      </w:r>
      <w:r w:rsidR="00835554" w:rsidRPr="00AF36BE">
        <w:t>R</w:t>
      </w:r>
      <w:r w:rsidR="00835554" w:rsidRPr="00AF36BE">
        <w:rPr>
          <w:vertAlign w:val="superscript"/>
        </w:rPr>
        <w:t>2</w:t>
      </w:r>
      <w:r w:rsidR="00835554">
        <w:t xml:space="preserve"> = .05, </w:t>
      </w:r>
      <w:r w:rsidR="00835554">
        <w:rPr>
          <w:i/>
        </w:rPr>
        <w:t>F</w:t>
      </w:r>
      <w:r w:rsidR="00835554">
        <w:t xml:space="preserve">(10.90, 243.83) = 1.78, </w:t>
      </w:r>
      <w:r w:rsidR="00835554">
        <w:rPr>
          <w:i/>
        </w:rPr>
        <w:t>p</w:t>
      </w:r>
      <w:r w:rsidR="00835554">
        <w:t xml:space="preserve"> &gt; .05).</w:t>
      </w:r>
    </w:p>
    <w:p w14:paraId="733F9735" w14:textId="405D6D89" w:rsidR="005F7F11" w:rsidRDefault="005F7F11" w:rsidP="002613B9">
      <w:pPr>
        <w:spacing w:line="480" w:lineRule="auto"/>
        <w:ind w:firstLine="720"/>
      </w:pPr>
      <w:r>
        <w:t>The HIW did not significantly predict the belief that a criminal suspect might falsely confess or the belief that the participant might personally falsely confess. The HIW significantly and negatively predicted the perceived coerciveness of interrogation techniques in a model that accounted for 7% of the total variance (</w:t>
      </w:r>
      <w:r>
        <w:sym w:font="Symbol" w:char="F062"/>
      </w:r>
      <w:r>
        <w:t xml:space="preserve"> = -0.19, </w:t>
      </w:r>
      <w:r>
        <w:rPr>
          <w:i/>
        </w:rPr>
        <w:t xml:space="preserve">p </w:t>
      </w:r>
      <w:r>
        <w:t xml:space="preserve">&lt; .05; </w:t>
      </w:r>
      <w:r w:rsidRPr="00AF36BE">
        <w:t>R</w:t>
      </w:r>
      <w:r w:rsidRPr="00AF36BE">
        <w:rPr>
          <w:vertAlign w:val="superscript"/>
        </w:rPr>
        <w:t>2</w:t>
      </w:r>
      <w:r>
        <w:t xml:space="preserve"> = .07, </w:t>
      </w:r>
      <w:r>
        <w:rPr>
          <w:i/>
        </w:rPr>
        <w:t>F</w:t>
      </w:r>
      <w:r>
        <w:t xml:space="preserve">(6.32, 86.84) = 3.12 , </w:t>
      </w:r>
      <w:r>
        <w:rPr>
          <w:i/>
        </w:rPr>
        <w:t>p</w:t>
      </w:r>
      <w:r>
        <w:t xml:space="preserve"> &lt; .05). The HIW significantly and negatively predicted the perception that coercive interrogation techniques could elicit false confessions, in a model that accounted for 8% of the total variance (</w:t>
      </w:r>
      <w:r>
        <w:sym w:font="Symbol" w:char="F062"/>
      </w:r>
      <w:r>
        <w:t xml:space="preserve"> = -0.23, </w:t>
      </w:r>
      <w:r>
        <w:rPr>
          <w:i/>
        </w:rPr>
        <w:t xml:space="preserve">p </w:t>
      </w:r>
      <w:r>
        <w:t xml:space="preserve">&lt; .05; </w:t>
      </w:r>
      <w:r w:rsidRPr="00AF36BE">
        <w:t>R</w:t>
      </w:r>
      <w:r w:rsidRPr="00AF36BE">
        <w:rPr>
          <w:vertAlign w:val="superscript"/>
        </w:rPr>
        <w:t>2</w:t>
      </w:r>
      <w:r>
        <w:t xml:space="preserve"> = .</w:t>
      </w:r>
      <w:r w:rsidR="00864FA3">
        <w:t>08</w:t>
      </w:r>
      <w:r>
        <w:t xml:space="preserve">, </w:t>
      </w:r>
      <w:r>
        <w:rPr>
          <w:i/>
        </w:rPr>
        <w:t>F</w:t>
      </w:r>
      <w:r>
        <w:t>(</w:t>
      </w:r>
      <w:r w:rsidR="00864FA3">
        <w:t>8.50, 108.37</w:t>
      </w:r>
      <w:r>
        <w:t>) =</w:t>
      </w:r>
      <w:r w:rsidR="00864FA3">
        <w:t xml:space="preserve"> 3.40</w:t>
      </w:r>
      <w:r>
        <w:t xml:space="preserve">, </w:t>
      </w:r>
      <w:r>
        <w:rPr>
          <w:i/>
        </w:rPr>
        <w:t>p</w:t>
      </w:r>
      <w:r>
        <w:t xml:space="preserve"> &lt; .05).</w:t>
      </w:r>
      <w:r w:rsidR="001A768E">
        <w:t xml:space="preserve"> The HIW significantly and positively predicted allowing potentially coerced false confessions to be considered by a jury in a model that accounted for 10% of the total variance (</w:t>
      </w:r>
      <w:r w:rsidR="001A768E">
        <w:sym w:font="Symbol" w:char="F062"/>
      </w:r>
      <w:r w:rsidR="001A768E">
        <w:t xml:space="preserve"> = 0.34, </w:t>
      </w:r>
      <w:r w:rsidR="001A768E">
        <w:rPr>
          <w:i/>
        </w:rPr>
        <w:t xml:space="preserve">p </w:t>
      </w:r>
      <w:r w:rsidR="001A768E">
        <w:t xml:space="preserve">&lt; .01; </w:t>
      </w:r>
      <w:r w:rsidR="001A768E" w:rsidRPr="00AF36BE">
        <w:t>R</w:t>
      </w:r>
      <w:r w:rsidR="001A768E" w:rsidRPr="00AF36BE">
        <w:rPr>
          <w:vertAlign w:val="superscript"/>
        </w:rPr>
        <w:t>2</w:t>
      </w:r>
      <w:r w:rsidR="001A768E">
        <w:t xml:space="preserve"> = .10, </w:t>
      </w:r>
      <w:r w:rsidR="001A768E">
        <w:rPr>
          <w:i/>
        </w:rPr>
        <w:t>F</w:t>
      </w:r>
      <w:r w:rsidR="001A768E">
        <w:t xml:space="preserve">(23.95, 243.83) = 5.99 , </w:t>
      </w:r>
      <w:r w:rsidR="001A768E">
        <w:rPr>
          <w:i/>
        </w:rPr>
        <w:t>p</w:t>
      </w:r>
      <w:r w:rsidR="001A768E">
        <w:t xml:space="preserve"> &lt; .01).</w:t>
      </w:r>
    </w:p>
    <w:p w14:paraId="710098DD" w14:textId="3EF53BE3" w:rsidR="00E50E08" w:rsidRDefault="00E50E08" w:rsidP="00E50E08">
      <w:pPr>
        <w:spacing w:line="480" w:lineRule="auto"/>
        <w:ind w:firstLine="720"/>
        <w:jc w:val="center"/>
      </w:pPr>
      <w:r>
        <w:rPr>
          <w:b/>
        </w:rPr>
        <w:t>Discussion</w:t>
      </w:r>
    </w:p>
    <w:p w14:paraId="47E5B0D3" w14:textId="265BF63E" w:rsidR="00B00795" w:rsidRDefault="00E50E08" w:rsidP="002613B9">
      <w:pPr>
        <w:spacing w:line="480" w:lineRule="auto"/>
        <w:ind w:firstLine="720"/>
      </w:pPr>
      <w:r>
        <w:t>We had predicted that both of our honor facets</w:t>
      </w:r>
      <w:r w:rsidR="00C36722">
        <w:t xml:space="preserve">, sharing the same central beliefs about the value of reputation and </w:t>
      </w:r>
      <w:r>
        <w:t xml:space="preserve">hat reputation must be defended and maintained at all costs, would all significantly predict all our outcome variables at least as strongly, if not more so, than the covariates derived from Perez and colleagues (2019). Our predictions </w:t>
      </w:r>
      <w:r w:rsidR="00DD48ED">
        <w:t>were supported by our results</w:t>
      </w:r>
      <w:r>
        <w:t xml:space="preserve">. We found that the HIM significantly predicted all of our outcome variables, except for the belief that coercive interrogation techniques could potentially elicit false confessions. It is </w:t>
      </w:r>
      <w:r>
        <w:lastRenderedPageBreak/>
        <w:t xml:space="preserve">also worth noting that even though the HIM positively predicted allowing potentially coerced confessions to be considered by juries, the overall regression model was insignificant. The HIW, meanwhile, did not significantly predict </w:t>
      </w:r>
      <w:r w:rsidR="00B00795">
        <w:t>the perception that either a suspect or the participant would falsely confess. It is worth noting that the only outcome for which the covariates of conservatism and death penalty support were significant alongside honor was when predicting belief in personal false confessions alongside the HIM, and in this model, the HIM was equally as strong as death penalty support and stronger than conservatism.</w:t>
      </w:r>
    </w:p>
    <w:p w14:paraId="46DA7A02" w14:textId="0F25A412" w:rsidR="0022730B" w:rsidRDefault="0022730B" w:rsidP="002613B9">
      <w:pPr>
        <w:spacing w:line="480" w:lineRule="auto"/>
        <w:ind w:firstLine="720"/>
      </w:pPr>
      <w:r>
        <w:t xml:space="preserve">One potential reason for the difference in results between the HIM and the HIW might be the specific norms for honorable behavior that are implicit in each gender’s honor facet. Masculine honor specifically prizes strength, toughness, and resilience, and while feminine honor </w:t>
      </w:r>
      <w:r w:rsidR="00BB74FC">
        <w:t>encourages</w:t>
      </w:r>
      <w:r>
        <w:t xml:space="preserve"> a certain degree of toughness in specific situations (such as believing that a woman should “stand by her man” even in the face of abuse</w:t>
      </w:r>
      <w:r w:rsidR="00DD48ED">
        <w:t xml:space="preserve">; </w:t>
      </w:r>
      <w:r>
        <w:t>Brown, 2016</w:t>
      </w:r>
      <w:r w:rsidR="00DD48ED">
        <w:t>; Vandello et al., 2009</w:t>
      </w:r>
      <w:r>
        <w:t>), it might be that masculine honor is the more relevant facet when considering attitudes towards coerced false confessions.</w:t>
      </w:r>
    </w:p>
    <w:p w14:paraId="6BA2DB49" w14:textId="24DFC060" w:rsidR="00B00795" w:rsidRDefault="00B00795" w:rsidP="00B00795">
      <w:pPr>
        <w:spacing w:line="480" w:lineRule="auto"/>
        <w:ind w:firstLine="720"/>
      </w:pPr>
      <w:r>
        <w:t>Taken together,</w:t>
      </w:r>
      <w:r w:rsidR="00C36722">
        <w:t xml:space="preserve"> however,</w:t>
      </w:r>
      <w:r>
        <w:t xml:space="preserve"> we</w:t>
      </w:r>
      <w:r w:rsidR="00C36722">
        <w:t xml:space="preserve"> believe that these findings do</w:t>
      </w:r>
      <w:r>
        <w:t xml:space="preserve"> indeed indicate that honor ideology produces specific </w:t>
      </w:r>
      <w:r w:rsidR="00BB74FC">
        <w:t xml:space="preserve">attitudes, beliefs, and </w:t>
      </w:r>
      <w:r>
        <w:t>biases in its adherents regarding false confessions and coercive interrogation techniques. Specifically, we believe that t</w:t>
      </w:r>
      <w:r w:rsidR="00C36722">
        <w:t>hese findings</w:t>
      </w:r>
      <w:r w:rsidR="00BB74FC">
        <w:t xml:space="preserve"> </w:t>
      </w:r>
      <w:r>
        <w:t xml:space="preserve">support the belief that honor has the potential to uniquely contribute to our understanding of how coerced false confessions are perceived and responded to both in formal jury decision-making scenarios and in the court of public opinion. </w:t>
      </w:r>
    </w:p>
    <w:p w14:paraId="3765CCAF" w14:textId="55625877" w:rsidR="00BB74FC" w:rsidRDefault="00BB74FC" w:rsidP="00BB74FC">
      <w:pPr>
        <w:spacing w:line="480" w:lineRule="auto"/>
        <w:ind w:firstLine="720"/>
      </w:pPr>
      <w:r>
        <w:t xml:space="preserve">However, Study 1 primarily focused on attitudes regarding false confessions themselves, not perceptions/judgements regarding individuals who falsely confessed. Therefore, in Study 2, </w:t>
      </w:r>
      <w:r>
        <w:lastRenderedPageBreak/>
        <w:t xml:space="preserve">we sought to examine how honor endorsement motivated specific perceptions and judgements of coerced false confessors. </w:t>
      </w:r>
    </w:p>
    <w:p w14:paraId="0ED37425" w14:textId="049928D2" w:rsidR="00D71872" w:rsidRDefault="00D71872" w:rsidP="00D71872">
      <w:pPr>
        <w:spacing w:line="480" w:lineRule="auto"/>
        <w:jc w:val="center"/>
      </w:pPr>
      <w:r>
        <w:rPr>
          <w:b/>
        </w:rPr>
        <w:t>Study 2</w:t>
      </w:r>
    </w:p>
    <w:p w14:paraId="611B7439" w14:textId="03CFC804" w:rsidR="00D71872" w:rsidRDefault="00D71872" w:rsidP="00D71872">
      <w:pPr>
        <w:spacing w:line="480" w:lineRule="auto"/>
      </w:pPr>
      <w:r>
        <w:tab/>
        <w:t xml:space="preserve">The primary goal of Study 2 was to examine </w:t>
      </w:r>
      <w:r w:rsidR="00BB74FC">
        <w:t xml:space="preserve">if and how honor produces specific biases and perceptions of coerced false confessors, especially regarding the issue of stigma. </w:t>
      </w:r>
      <w:r>
        <w:t>In the literature, it has been observed that, upon exoneration, false confessors are more stigmatized</w:t>
      </w:r>
      <w:r w:rsidR="00BB74FC">
        <w:t xml:space="preserve"> (i.e., believed to be more dangerous, believed to be less worth affiliating with, or believed to be mentally incompetent/different than “normal” people)</w:t>
      </w:r>
      <w:r>
        <w:t xml:space="preserve"> th</w:t>
      </w:r>
      <w:r w:rsidR="00BB74FC">
        <w:t>an</w:t>
      </w:r>
      <w:r>
        <w:t xml:space="preserve"> either individuals who consistently maintain their innocence or guilty individuals who have “served their time” (</w:t>
      </w:r>
      <w:r w:rsidR="00AA3855">
        <w:t xml:space="preserve">Clow &amp; Leach, 2015a; 2015b; </w:t>
      </w:r>
      <w:r>
        <w:t>Scherr et al., 2018</w:t>
      </w:r>
      <w:r w:rsidR="00A87DE3">
        <w:t>a</w:t>
      </w:r>
      <w:r>
        <w:t xml:space="preserve">). We therefore opted to examine </w:t>
      </w:r>
      <w:r w:rsidR="00BB74FC">
        <w:t xml:space="preserve">if </w:t>
      </w:r>
      <w:r>
        <w:t>honor ideology would predict stigmatization of an individual who is coerced into falsely confessing, as opposed to an individual who maintains their innocence or who honestly confesses and “serves their time.”</w:t>
      </w:r>
    </w:p>
    <w:p w14:paraId="7546A52A" w14:textId="7EBA4623" w:rsidR="00D71872" w:rsidRDefault="00D71872" w:rsidP="00D71872">
      <w:pPr>
        <w:spacing w:line="480" w:lineRule="auto"/>
      </w:pPr>
      <w:r>
        <w:tab/>
        <w:t xml:space="preserve">Because of honor’s previously demonstrated relationship towards stigmatization of individuals who “dishonor” themselves either by seeking mental healthcare (Brown et al., 2014), taking preventative healthcare measures (Foster et al., 2020), or </w:t>
      </w:r>
      <w:r w:rsidR="00C36722">
        <w:t>failing to</w:t>
      </w:r>
      <w:r>
        <w:t xml:space="preserve"> engage in retaliatory aggression in defense of their honor (O’Dea et al., 2017), we believed that a similar effect would emerge in this study. </w:t>
      </w:r>
      <w:r w:rsidR="00BB74FC">
        <w:t>B</w:t>
      </w:r>
      <w:r>
        <w:t>eing coerced into falsely confessing is likely to be perceived by an honor endorser as inviting dishonor upon oneself, as one has failed to defend one’s honor “at all costs” (Nisbett &amp; Cohen, 1996) by resisting interrogation, and has then further dishonored oneself by admitting this weakness in a public setting, such as a courtroom. Because such conduct is utterly at odds with the norms and values of honor culture, we predicted that honor would uniquely predict stigmatization of an individual who is coerced into falsely confessing a</w:t>
      </w:r>
      <w:r w:rsidR="00AA3855">
        <w:t xml:space="preserve">nd admits it before the court, and that the stigma for a coerced false confessor would be greater than for an exoneree </w:t>
      </w:r>
      <w:r w:rsidR="00AA3855">
        <w:lastRenderedPageBreak/>
        <w:t xml:space="preserve">who had not falsely confessed. We further predicted that the stigma for a coerced false confessor would be comparable to that for an actual convicted criminal. </w:t>
      </w:r>
    </w:p>
    <w:p w14:paraId="7B8B2481" w14:textId="77777777" w:rsidR="00600C09" w:rsidRDefault="00D71872" w:rsidP="00600C09">
      <w:pPr>
        <w:spacing w:line="480" w:lineRule="auto"/>
        <w:ind w:firstLine="720"/>
      </w:pPr>
      <w:r>
        <w:t xml:space="preserve">We also sought to examine which particular facet of honor might underlie this effect. While masculine honor and feminine honor are reasonably closely related, they have been observed to have differential impact on behavior across a variety of domains (Brown, 2016), and so we sought to examine whether the two facets of honor would behave similarly or differently. We predicted that masculine honor would predict stigmatization of a false confessor, due to the high value that masculine honor places on strength, toughness, and the willingness to defend one’s reputation at all costs. However, as feminine honor, while still placing primary value on reputation, does not share masculine honor’s specific valuing of strength and toughness, and because of the HIW demonstrating somewhat less utility than the HIM in Study 1, we were less sure as to whether feminine honor’s effects would be as strong. </w:t>
      </w:r>
    </w:p>
    <w:p w14:paraId="58847FD1" w14:textId="77777777" w:rsidR="00600C09" w:rsidRDefault="00600C09" w:rsidP="00600C09">
      <w:pPr>
        <w:spacing w:line="480" w:lineRule="auto"/>
        <w:jc w:val="center"/>
        <w:rPr>
          <w:b/>
        </w:rPr>
      </w:pPr>
      <w:r>
        <w:rPr>
          <w:b/>
        </w:rPr>
        <w:t>Method</w:t>
      </w:r>
    </w:p>
    <w:p w14:paraId="6E286577" w14:textId="77777777" w:rsidR="00600C09" w:rsidRDefault="00600C09" w:rsidP="00600C09">
      <w:pPr>
        <w:spacing w:line="480" w:lineRule="auto"/>
        <w:rPr>
          <w:b/>
        </w:rPr>
      </w:pPr>
      <w:r>
        <w:rPr>
          <w:b/>
        </w:rPr>
        <w:t>Participants</w:t>
      </w:r>
    </w:p>
    <w:p w14:paraId="1EC97FB1" w14:textId="24D13E16" w:rsidR="00600C09" w:rsidRDefault="00600C09" w:rsidP="00600C09">
      <w:pPr>
        <w:spacing w:line="480" w:lineRule="auto"/>
      </w:pPr>
      <w:r>
        <w:rPr>
          <w:b/>
        </w:rPr>
        <w:tab/>
      </w:r>
      <w:r>
        <w:t xml:space="preserve">Participants came from the same sample pool as Study </w:t>
      </w:r>
      <w:r w:rsidR="00AF56CD">
        <w:t>1</w:t>
      </w:r>
      <w:r>
        <w:t xml:space="preserve"> but had not participated in Study 1. Our initial sample consisted of 396 individuals. After eliminating 36 individuals who had failed attention checks, our final sample consisted of 360 individuals (147 male, 213 female; </w:t>
      </w:r>
      <w:r>
        <w:rPr>
          <w:i/>
        </w:rPr>
        <w:t>M</w:t>
      </w:r>
      <w:r>
        <w:t xml:space="preserve"> age = 20.17, </w:t>
      </w:r>
      <w:r>
        <w:rPr>
          <w:i/>
        </w:rPr>
        <w:t>SD</w:t>
      </w:r>
      <w:r>
        <w:t xml:space="preserve"> age = 1.91; 250 White, 16 Black, 8 Native American, 38 Pacific Islander, 38 Asian, 9 Latino/a/Hispanic, 1 “other”). A priori power analysis revealed this sample size to be sufficient for achieving suitable power (.80) under the assumption of small to medium effect sizes, as recommended by Cohen (1988). Study measures were administers using Qualtrics. </w:t>
      </w:r>
    </w:p>
    <w:p w14:paraId="5375E10E" w14:textId="4B219A1C" w:rsidR="000940E5" w:rsidRPr="00BB74FC" w:rsidRDefault="00600C09" w:rsidP="00BB74FC">
      <w:pPr>
        <w:spacing w:line="480" w:lineRule="auto"/>
        <w:ind w:firstLine="720"/>
      </w:pPr>
      <w:r>
        <w:lastRenderedPageBreak/>
        <w:t xml:space="preserve">Participants were randomly assigned into one of three experimental conditions (see below) with condition 1 having 120 participants (57 male, 63 female), condition 2 having 122 participants (47 male, 73 female), and condition 3 having 118 participants (43 male, 74 female). </w:t>
      </w:r>
    </w:p>
    <w:p w14:paraId="3C6631BC" w14:textId="11E9DAA7" w:rsidR="00D71872" w:rsidRDefault="00D71872" w:rsidP="00600C09">
      <w:pPr>
        <w:spacing w:line="480" w:lineRule="auto"/>
        <w:rPr>
          <w:b/>
        </w:rPr>
      </w:pPr>
      <w:r>
        <w:rPr>
          <w:b/>
        </w:rPr>
        <w:t>Measures</w:t>
      </w:r>
    </w:p>
    <w:p w14:paraId="378EDFF3" w14:textId="77777777" w:rsidR="00D71872" w:rsidRDefault="00D71872" w:rsidP="00D71872">
      <w:pPr>
        <w:spacing w:line="480" w:lineRule="auto"/>
        <w:ind w:firstLine="720"/>
      </w:pPr>
      <w:r>
        <w:t>Study measures were administered using Qualtrics.</w:t>
      </w:r>
    </w:p>
    <w:p w14:paraId="7F324CBC" w14:textId="77777777" w:rsidR="00D71872" w:rsidRDefault="00D71872" w:rsidP="00D71872">
      <w:pPr>
        <w:spacing w:line="480" w:lineRule="auto"/>
      </w:pPr>
      <w:r>
        <w:tab/>
      </w:r>
      <w:r>
        <w:rPr>
          <w:b/>
        </w:rPr>
        <w:t>Demographics</w:t>
      </w:r>
      <w:r>
        <w:t xml:space="preserve">. Demographics were assessed using the same questionnaire as in Study 1. </w:t>
      </w:r>
    </w:p>
    <w:p w14:paraId="47B6B1DF" w14:textId="4FF70D2E" w:rsidR="00D71872" w:rsidRPr="00773E67" w:rsidRDefault="00D71872" w:rsidP="00D71872">
      <w:pPr>
        <w:spacing w:line="480" w:lineRule="auto"/>
      </w:pPr>
      <w:r>
        <w:tab/>
      </w:r>
      <w:r w:rsidR="00E048AB">
        <w:rPr>
          <w:b/>
        </w:rPr>
        <w:t>Conservatism</w:t>
      </w:r>
      <w:r>
        <w:rPr>
          <w:b/>
        </w:rPr>
        <w:t xml:space="preserve"> and death penalty attitudes</w:t>
      </w:r>
      <w:r>
        <w:t xml:space="preserve">. Both of these measures were assessed the same as in study 1. The conservatism measure exhibited acceptable reliability </w:t>
      </w:r>
      <w:r w:rsidRPr="006D7250">
        <w:t>(</w:t>
      </w:r>
      <w:r w:rsidRPr="006D7250">
        <w:sym w:font="Symbol" w:char="F061"/>
      </w:r>
      <w:r w:rsidRPr="006D7250">
        <w:t xml:space="preserve"> =</w:t>
      </w:r>
      <w:r>
        <w:t xml:space="preserve"> .81).</w:t>
      </w:r>
    </w:p>
    <w:p w14:paraId="46D28F4E" w14:textId="77777777" w:rsidR="00D71872" w:rsidRDefault="00D71872" w:rsidP="00D71872">
      <w:pPr>
        <w:spacing w:line="480" w:lineRule="auto"/>
      </w:pPr>
      <w:r>
        <w:tab/>
      </w:r>
      <w:r>
        <w:rPr>
          <w:b/>
        </w:rPr>
        <w:t>Honor</w:t>
      </w:r>
      <w:r>
        <w:t xml:space="preserve">. Masculine and feminine honor were assessed using the HIM (Barnes et al., 2012) and the HIW (Barnes et al., 2014), as in study one. Both the HIM </w:t>
      </w:r>
      <w:r w:rsidRPr="006D7250">
        <w:t>(</w:t>
      </w:r>
      <w:r w:rsidRPr="006D7250">
        <w:sym w:font="Symbol" w:char="F061"/>
      </w:r>
      <w:r w:rsidRPr="006D7250">
        <w:t xml:space="preserve"> =</w:t>
      </w:r>
      <w:r>
        <w:t xml:space="preserve"> .93) and the HIW </w:t>
      </w:r>
      <w:r w:rsidRPr="006D7250">
        <w:t>(</w:t>
      </w:r>
      <w:r w:rsidRPr="006D7250">
        <w:sym w:font="Symbol" w:char="F061"/>
      </w:r>
      <w:r w:rsidRPr="006D7250">
        <w:t xml:space="preserve"> =</w:t>
      </w:r>
      <w:r>
        <w:t xml:space="preserve"> .80) exhibited acceptable reliability. </w:t>
      </w:r>
    </w:p>
    <w:p w14:paraId="38C7BDF7" w14:textId="77777777" w:rsidR="00D71872" w:rsidRDefault="00D71872" w:rsidP="00D71872">
      <w:pPr>
        <w:spacing w:line="480" w:lineRule="auto"/>
        <w:ind w:firstLine="720"/>
      </w:pPr>
      <w:r>
        <w:rPr>
          <w:b/>
        </w:rPr>
        <w:t>Experimental manipulation</w:t>
      </w:r>
      <w:r>
        <w:t xml:space="preserve">. We presented participants with one of three vignettes (see Appendix 2), each about a man named “Cory,” who had been recently released from incarceration. Participants were randomly presented with one of the three conditional vignettes, with random assignment administered via Qualtrics. In each vignette, Cory had been initially convicted for attempted murder in the area local to the research site. We created three versions of this vignette, each giving a different reason for Cory’s release. In our “innocent, no false confession” (condition 1) condition, Cory had not confessed to the police and had pled innocent at his trial, and had only recently been released thanks to the efforts of the Innocence Project ensuring that he received a new trial. In the “guilty” condition (condition 2) Cory had confessed to the police, pled guilty, and been paroled due to good behavior during his incarceration. In the “false confession” (condition 3) condition, Cory had confessed to the police, but pled innocent at his trial, stating that he had been coerced into confessing, and had only been recently released </w:t>
      </w:r>
      <w:r>
        <w:lastRenderedPageBreak/>
        <w:t xml:space="preserve">due to the Innocence </w:t>
      </w:r>
      <w:r w:rsidRPr="009B2170">
        <w:t>Project finding that yes, he had been coerced into confessing, and thus ensuring a retrial that resulted in Cory’s release.</w:t>
      </w:r>
      <w:r>
        <w:t xml:space="preserve"> </w:t>
      </w:r>
    </w:p>
    <w:p w14:paraId="287D7F4A" w14:textId="79012A72" w:rsidR="00AA3855" w:rsidRDefault="00AA3855" w:rsidP="00D71872">
      <w:pPr>
        <w:spacing w:line="480" w:lineRule="auto"/>
        <w:ind w:firstLine="720"/>
      </w:pPr>
      <w:r>
        <w:rPr>
          <w:b/>
        </w:rPr>
        <w:t>Stigma.</w:t>
      </w:r>
      <w:r>
        <w:t xml:space="preserve"> Stigma is conceptualized as the perception that an individual lacks social value (Crocker et al., 1998). </w:t>
      </w:r>
      <w:r w:rsidR="00474AEB">
        <w:t xml:space="preserve">Stigma against false confessors has been measured a number of ways in the literature, with the core general themes of affiliation desire, perceived mental competence, and dangerousness consistently emerging as commonalities across different studies (Clow &amp; Leach, 2015; </w:t>
      </w:r>
      <w:r w:rsidR="0080514D">
        <w:t>Chojnack</w:t>
      </w:r>
      <w:r w:rsidR="005104AD">
        <w:t xml:space="preserve">i et al., </w:t>
      </w:r>
      <w:r w:rsidR="0080514D">
        <w:t xml:space="preserve">2008; Henkel et al., 2008; </w:t>
      </w:r>
      <w:r w:rsidR="00474AEB">
        <w:t>Scherr et al., 2018</w:t>
      </w:r>
      <w:r w:rsidR="00A87DE3">
        <w:t>a</w:t>
      </w:r>
      <w:r w:rsidR="0080514D">
        <w:t>). We opted to adapt Hirai and Clum’s (2000) Beliefs about Mental Illness scale (BMI; see Appendix 3) to measure stigmatization.</w:t>
      </w:r>
    </w:p>
    <w:p w14:paraId="6C680515" w14:textId="2B39FDD5" w:rsidR="000940E5" w:rsidRDefault="0080514D" w:rsidP="00BB74FC">
      <w:pPr>
        <w:spacing w:line="480" w:lineRule="auto"/>
        <w:ind w:firstLine="720"/>
      </w:pPr>
      <w:r>
        <w:t>We believed the BMI to be a suitable measure of stigma not only because it reflects beliefs about mental illness, a specific stigma that is closely linked with stigmatization of coerced false confessors (Scherr et al., 2018</w:t>
      </w:r>
      <w:r w:rsidR="00A87DE3">
        <w:t>a</w:t>
      </w:r>
      <w:r>
        <w:t xml:space="preserve">), but also because it captures affiliative desire and perceived dangerousness of mentally ill/non-neurotypical individuals. The original BMI consisted of 24 items, divided into three sub-factors: dangerousness, poor interpersonal and social skills, and incurability. We opted to use the first two factors to construct a version of the scale that referred explicitly to Cory, as opposed to “a mentally ill person,” that participants filled out after being randomly assigned to view their condition-dependent version of our vignette. We removed one question, which originally read “Mental disorder would require a much longer period of time to be cured than would other general diseases,” from our measure, as we did not believe this specific item could be suitably adapted for our purposes. The total version of the scale, derived from all 11 items, exhibited acceptable reliability </w:t>
      </w:r>
      <w:r w:rsidRPr="006D7250">
        <w:t>(</w:t>
      </w:r>
      <w:r w:rsidRPr="006D7250">
        <w:sym w:font="Symbol" w:char="F061"/>
      </w:r>
      <w:r w:rsidRPr="006D7250">
        <w:t xml:space="preserve"> =</w:t>
      </w:r>
      <w:r>
        <w:t xml:space="preserve"> .95), as did the four-item danger subscale </w:t>
      </w:r>
      <w:r w:rsidRPr="006D7250">
        <w:t>(</w:t>
      </w:r>
      <w:r w:rsidRPr="006D7250">
        <w:sym w:font="Symbol" w:char="F061"/>
      </w:r>
      <w:r w:rsidRPr="006D7250">
        <w:t xml:space="preserve"> =</w:t>
      </w:r>
      <w:r>
        <w:t xml:space="preserve"> .93) and the seven-item poor interpersonal and social skills subscale </w:t>
      </w:r>
      <w:r w:rsidRPr="006D7250">
        <w:lastRenderedPageBreak/>
        <w:t>(</w:t>
      </w:r>
      <w:r w:rsidRPr="006D7250">
        <w:sym w:font="Symbol" w:char="F061"/>
      </w:r>
      <w:r w:rsidRPr="006D7250">
        <w:t xml:space="preserve"> =</w:t>
      </w:r>
      <w:r>
        <w:t xml:space="preserve"> .90). All items were rated on a 7-point Likert scale (1 = “completely disagree,” </w:t>
      </w:r>
      <w:r w:rsidR="00504BFF">
        <w:br/>
      </w:r>
      <w:r>
        <w:t>7 = “completely agree”).</w:t>
      </w:r>
      <w:r w:rsidRPr="0080514D">
        <w:t xml:space="preserve"> </w:t>
      </w:r>
      <w:r>
        <w:t>completely disagree,” 7 = “completely agree”).</w:t>
      </w:r>
    </w:p>
    <w:p w14:paraId="6FD5E2CA" w14:textId="4ACE6E3D" w:rsidR="0080514D" w:rsidRDefault="0080514D" w:rsidP="0080514D">
      <w:pPr>
        <w:spacing w:line="480" w:lineRule="auto"/>
        <w:jc w:val="center"/>
      </w:pPr>
      <w:r>
        <w:rPr>
          <w:b/>
        </w:rPr>
        <w:t>Results</w:t>
      </w:r>
    </w:p>
    <w:p w14:paraId="69B2F97E" w14:textId="7321C718" w:rsidR="0080514D" w:rsidRDefault="0080514D" w:rsidP="00C0390D">
      <w:pPr>
        <w:spacing w:line="480" w:lineRule="auto"/>
        <w:ind w:firstLine="720"/>
      </w:pPr>
      <w:r>
        <w:t xml:space="preserve">Pearson correlation coefficients were calculated to assess all zero-order relationships between variables (see Table 4 for conditional correlational results and descriptive statistics). The two sub-scales of our stigma measure were correlated so highly with each other as to provoke concerns about them truly representing different aspects of stigma (innocence condition, </w:t>
      </w:r>
      <w:r>
        <w:rPr>
          <w:i/>
        </w:rPr>
        <w:t>r</w:t>
      </w:r>
      <w:r>
        <w:t xml:space="preserve"> = 0.89, </w:t>
      </w:r>
      <w:r>
        <w:rPr>
          <w:i/>
        </w:rPr>
        <w:t>p</w:t>
      </w:r>
      <w:r>
        <w:t xml:space="preserve"> &lt; .01; guilty condition,</w:t>
      </w:r>
      <w:r w:rsidRPr="009B6CC2">
        <w:rPr>
          <w:i/>
        </w:rPr>
        <w:t xml:space="preserve"> </w:t>
      </w:r>
      <w:r>
        <w:rPr>
          <w:i/>
        </w:rPr>
        <w:t>r</w:t>
      </w:r>
      <w:r>
        <w:t xml:space="preserve"> = 0.81, </w:t>
      </w:r>
      <w:r>
        <w:rPr>
          <w:i/>
        </w:rPr>
        <w:t>p</w:t>
      </w:r>
      <w:r>
        <w:t xml:space="preserve"> &lt; .01; false confession condition, </w:t>
      </w:r>
      <w:r>
        <w:rPr>
          <w:i/>
        </w:rPr>
        <w:t>r</w:t>
      </w:r>
      <w:r>
        <w:t xml:space="preserve"> = .87, </w:t>
      </w:r>
      <w:r>
        <w:rPr>
          <w:i/>
        </w:rPr>
        <w:t>p</w:t>
      </w:r>
      <w:r>
        <w:t xml:space="preserve"> &lt; .01), and so we opted to focus on results regarding the total measure representing perceived dangerousness, perceived competence, and willingness to affiliate. </w:t>
      </w:r>
    </w:p>
    <w:p w14:paraId="508750E8" w14:textId="3723A0B7" w:rsidR="00C06FE7" w:rsidRDefault="00504BFF" w:rsidP="00C06FE7">
      <w:pPr>
        <w:spacing w:line="480" w:lineRule="auto"/>
        <w:ind w:firstLine="720"/>
      </w:pPr>
      <w:r>
        <w:t xml:space="preserve">We </w:t>
      </w:r>
      <w:r w:rsidR="00813FB1">
        <w:t>then</w:t>
      </w:r>
      <w:r>
        <w:t xml:space="preserve"> performed</w:t>
      </w:r>
      <w:r w:rsidR="00C06FE7" w:rsidRPr="00C06FE7">
        <w:t xml:space="preserve"> a series of regression analyses in which we separately regressed stigma onto the HIM and the HIW, our condition variables, and then conservatism, death penalty attitudes, and gender. For our conditional manipulation, we used dummy coding, as per the recommendation of Aiken and West (1989), to establish the effects. We used the false confession condition as a reference group and generated two dummy-coded variables, D1 and D2, to contrast the false confession condition with the other two conditions. The D1 variable contrasts the false confession and guilty conditions, and the D2 variable contrasts the innocence condition with the false confession condition (see Table 4 for a full report of our regression models). </w:t>
      </w:r>
    </w:p>
    <w:p w14:paraId="43FAB2C3" w14:textId="7104E304" w:rsidR="00C06FE7" w:rsidRDefault="00C06FE7" w:rsidP="00C06FE7">
      <w:pPr>
        <w:spacing w:line="480" w:lineRule="auto"/>
        <w:ind w:firstLine="720"/>
      </w:pPr>
      <w:r>
        <w:t>In the model regressing stigma onto the HIM and the other variables, which accounted for 24% of the total variance (</w:t>
      </w:r>
      <w:r w:rsidRPr="00A875E5">
        <w:rPr>
          <w:i/>
        </w:rPr>
        <w:t>R</w:t>
      </w:r>
      <w:r w:rsidRPr="00AF36BE">
        <w:rPr>
          <w:vertAlign w:val="superscript"/>
        </w:rPr>
        <w:t>2</w:t>
      </w:r>
      <w:r>
        <w:t xml:space="preserve"> = .24, </w:t>
      </w:r>
      <w:r>
        <w:rPr>
          <w:i/>
        </w:rPr>
        <w:t>F</w:t>
      </w:r>
      <w:r>
        <w:t xml:space="preserve">(8, 344) = 13.52, </w:t>
      </w:r>
      <w:r>
        <w:rPr>
          <w:i/>
        </w:rPr>
        <w:t>p</w:t>
      </w:r>
      <w:r w:rsidR="009B2170">
        <w:t xml:space="preserve"> &lt; .01), our dummy coded variable comparing the plea-change and guilt conditions was significant </w:t>
      </w:r>
      <w:r>
        <w:t>(</w:t>
      </w:r>
      <w:r>
        <w:sym w:font="Symbol" w:char="F062"/>
      </w:r>
      <w:r>
        <w:t xml:space="preserve"> = 0.38, </w:t>
      </w:r>
      <w:r>
        <w:rPr>
          <w:i/>
        </w:rPr>
        <w:t xml:space="preserve">p </w:t>
      </w:r>
      <w:r w:rsidR="009B2170">
        <w:t>&lt; .01) as was our variable comparing the plea-change and innocence condition</w:t>
      </w:r>
      <w:r>
        <w:t xml:space="preserve"> (</w:t>
      </w:r>
      <w:r>
        <w:sym w:font="Symbol" w:char="F062"/>
      </w:r>
      <w:r>
        <w:t xml:space="preserve"> = 0.12, </w:t>
      </w:r>
      <w:r>
        <w:rPr>
          <w:i/>
        </w:rPr>
        <w:t xml:space="preserve">p </w:t>
      </w:r>
      <w:r w:rsidR="009B2170">
        <w:t>&lt; .05)</w:t>
      </w:r>
      <w:r>
        <w:t>. As expected, the HIM predicted stigmatization (</w:t>
      </w:r>
      <w:r>
        <w:sym w:font="Symbol" w:char="F062"/>
      </w:r>
      <w:r>
        <w:t xml:space="preserve"> = 0.36, </w:t>
      </w:r>
      <w:r>
        <w:rPr>
          <w:i/>
        </w:rPr>
        <w:t xml:space="preserve">p </w:t>
      </w:r>
      <w:r>
        <w:t xml:space="preserve">&lt; .01) and significantly interacted with both </w:t>
      </w:r>
      <w:r w:rsidR="009B2170">
        <w:t xml:space="preserve">of our </w:t>
      </w:r>
      <w:r w:rsidR="009B2170">
        <w:lastRenderedPageBreak/>
        <w:t>dummy-coded variables comparing the plea-change with the guilt condition</w:t>
      </w:r>
      <w:r>
        <w:t xml:space="preserve"> (</w:t>
      </w:r>
      <w:r>
        <w:sym w:font="Symbol" w:char="F062"/>
      </w:r>
      <w:r>
        <w:t xml:space="preserve"> = -0.48, </w:t>
      </w:r>
      <w:r>
        <w:rPr>
          <w:i/>
        </w:rPr>
        <w:t xml:space="preserve">p </w:t>
      </w:r>
      <w:r w:rsidR="009B2170">
        <w:t>&lt; .01) and the innocence condition</w:t>
      </w:r>
      <w:r>
        <w:t xml:space="preserve"> (</w:t>
      </w:r>
      <w:r>
        <w:sym w:font="Symbol" w:char="F062"/>
      </w:r>
      <w:r>
        <w:t xml:space="preserve"> = -0.46 </w:t>
      </w:r>
      <w:r>
        <w:rPr>
          <w:i/>
        </w:rPr>
        <w:t xml:space="preserve">p </w:t>
      </w:r>
      <w:r>
        <w:t xml:space="preserve">&lt; .01), meaning that the </w:t>
      </w:r>
      <w:r w:rsidR="009B2170">
        <w:t>plea-change’s conditional difference could be attributed to the HIM</w:t>
      </w:r>
      <w:r>
        <w:t xml:space="preserve">. Simple slopes analyses (see Figure 1) revealed that as masculine honor levels increased, so too did stigmatization of the (innocent) </w:t>
      </w:r>
      <w:r w:rsidR="005E2409">
        <w:t>false confessor</w:t>
      </w:r>
      <w:r>
        <w:t>,</w:t>
      </w:r>
      <w:r w:rsidR="005E2409">
        <w:t xml:space="preserve"> </w:t>
      </w:r>
      <w:r>
        <w:t>with high levels of masculine honor predicting the false confessor to be stigmatized almost as much as the guilty individual.</w:t>
      </w:r>
    </w:p>
    <w:p w14:paraId="4B1B16C2" w14:textId="2753F22D" w:rsidR="00C06FE7" w:rsidRDefault="00C06FE7" w:rsidP="00C06FE7">
      <w:pPr>
        <w:spacing w:line="480" w:lineRule="auto"/>
        <w:ind w:firstLine="720"/>
      </w:pPr>
      <w:r>
        <w:t>In the model regressing stigma onto the HIW and the other variables, which accounted for 21% of the total variance (</w:t>
      </w:r>
      <w:r w:rsidRPr="00A875E5">
        <w:rPr>
          <w:i/>
        </w:rPr>
        <w:t>R</w:t>
      </w:r>
      <w:r w:rsidRPr="00AF36BE">
        <w:rPr>
          <w:vertAlign w:val="superscript"/>
        </w:rPr>
        <w:t>2</w:t>
      </w:r>
      <w:r>
        <w:t xml:space="preserve"> = .21, </w:t>
      </w:r>
      <w:r>
        <w:rPr>
          <w:i/>
        </w:rPr>
        <w:t>F</w:t>
      </w:r>
      <w:r>
        <w:t xml:space="preserve">(8, 344) = 11.62, </w:t>
      </w:r>
      <w:r>
        <w:rPr>
          <w:i/>
        </w:rPr>
        <w:t>p</w:t>
      </w:r>
      <w:r w:rsidR="009B2170">
        <w:t xml:space="preserve"> &lt; .01), both our dummy-coded variable comparing the plea-change with the guilty condition</w:t>
      </w:r>
      <w:r>
        <w:t xml:space="preserve"> (</w:t>
      </w:r>
      <w:r>
        <w:sym w:font="Symbol" w:char="F062"/>
      </w:r>
      <w:r>
        <w:t xml:space="preserve"> = 0.39, </w:t>
      </w:r>
      <w:r>
        <w:rPr>
          <w:i/>
        </w:rPr>
        <w:t xml:space="preserve">p </w:t>
      </w:r>
      <w:r w:rsidR="009B2170">
        <w:t>&lt; .01) and innocence condition</w:t>
      </w:r>
      <w:r>
        <w:t xml:space="preserve"> (</w:t>
      </w:r>
      <w:r>
        <w:sym w:font="Symbol" w:char="F062"/>
      </w:r>
      <w:r>
        <w:t xml:space="preserve"> = 0.12, </w:t>
      </w:r>
      <w:r>
        <w:rPr>
          <w:i/>
        </w:rPr>
        <w:t xml:space="preserve">p </w:t>
      </w:r>
      <w:r>
        <w:t>&lt; .05) were significant,. The HIW also exhibited a main effect for stigmatization (</w:t>
      </w:r>
      <w:r>
        <w:sym w:font="Symbol" w:char="F062"/>
      </w:r>
      <w:r>
        <w:t xml:space="preserve"> = 0.20, </w:t>
      </w:r>
      <w:r>
        <w:rPr>
          <w:i/>
        </w:rPr>
        <w:t xml:space="preserve">p </w:t>
      </w:r>
      <w:r>
        <w:t>&lt; .05), but did not signi</w:t>
      </w:r>
      <w:r w:rsidR="009B2170">
        <w:t>ficantly interact with either dummy coded variable co</w:t>
      </w:r>
      <w:r w:rsidR="0042568D">
        <w:t>mputing</w:t>
      </w:r>
      <w:r w:rsidR="009B2170">
        <w:t xml:space="preserve"> the plea-change condition with the guilt condition</w:t>
      </w:r>
      <w:r>
        <w:t xml:space="preserve"> (</w:t>
      </w:r>
      <w:r>
        <w:sym w:font="Symbol" w:char="F062"/>
      </w:r>
      <w:r>
        <w:t xml:space="preserve"> = -0.08 </w:t>
      </w:r>
      <w:r>
        <w:rPr>
          <w:i/>
        </w:rPr>
        <w:t xml:space="preserve">p </w:t>
      </w:r>
      <w:r w:rsidR="009B2170">
        <w:t>&gt; .05) or the innocence condition</w:t>
      </w:r>
      <w:r>
        <w:t xml:space="preserve"> (</w:t>
      </w:r>
      <w:r>
        <w:sym w:font="Symbol" w:char="F062"/>
      </w:r>
      <w:r>
        <w:t xml:space="preserve"> = -0.04 </w:t>
      </w:r>
      <w:r>
        <w:rPr>
          <w:i/>
        </w:rPr>
        <w:t xml:space="preserve">p </w:t>
      </w:r>
      <w:r>
        <w:t>&gt; .05), indicating that the HIW’s effect did not signific</w:t>
      </w:r>
      <w:r w:rsidR="009124FC">
        <w:t>antly differ across conditions.</w:t>
      </w:r>
    </w:p>
    <w:p w14:paraId="2EB4E3F2" w14:textId="6C997894" w:rsidR="009124FC" w:rsidRDefault="009124FC" w:rsidP="009124FC">
      <w:pPr>
        <w:spacing w:line="480" w:lineRule="auto"/>
        <w:ind w:firstLine="720"/>
        <w:jc w:val="center"/>
      </w:pPr>
      <w:r>
        <w:rPr>
          <w:b/>
        </w:rPr>
        <w:t>Discussion</w:t>
      </w:r>
    </w:p>
    <w:p w14:paraId="148A9959" w14:textId="24E500F9" w:rsidR="00BB74FC" w:rsidRDefault="009124FC" w:rsidP="009124FC">
      <w:pPr>
        <w:spacing w:line="480" w:lineRule="auto"/>
        <w:ind w:firstLine="720"/>
      </w:pPr>
      <w:r>
        <w:t>We had predicted that honor would uniquely predict stigmatization of a coerced false confessor, and that this stigma would be greater than for an exoneree who had not falsely confessed. We had further predicted that the stigma for a coerced false confessor would be comparable to that for a</w:t>
      </w:r>
      <w:r w:rsidR="00BB74FC">
        <w:t xml:space="preserve"> factually guilty individual</w:t>
      </w:r>
      <w:r>
        <w:t xml:space="preserve">. We were unsure if this effect would be as strong for the HIW as it was for the HIM. Our hypotheses were supported by our results, as we found that masculine honor </w:t>
      </w:r>
      <w:r w:rsidR="007926C6">
        <w:t>had a conditionally-moderated effect, with</w:t>
      </w:r>
      <w:r w:rsidR="00A54868">
        <w:t xml:space="preserve"> endorsement of</w:t>
      </w:r>
      <w:r w:rsidR="007926C6">
        <w:t xml:space="preserve"> </w:t>
      </w:r>
      <w:r w:rsidR="00A54868">
        <w:t xml:space="preserve">masculine </w:t>
      </w:r>
      <w:r w:rsidR="007926C6">
        <w:t xml:space="preserve">honor driving increased stigmatization </w:t>
      </w:r>
      <w:r w:rsidR="00A54868">
        <w:t>of a coerced false confessor</w:t>
      </w:r>
      <w:r w:rsidR="00BB74FC">
        <w:t xml:space="preserve">, above and beyond the effects of other relevant variables. This result indicates that honor might very well explain the findings </w:t>
      </w:r>
      <w:r w:rsidR="00BB74FC">
        <w:lastRenderedPageBreak/>
        <w:t xml:space="preserve">in the literature that coerced false confessors face unique levels of stigmatization when compared to non-confessors or factually guilty persons (e.g., Clow &amp; Leach 2015b). </w:t>
      </w:r>
    </w:p>
    <w:p w14:paraId="6D247153" w14:textId="490CC5D5" w:rsidR="007E6952" w:rsidRDefault="008528D0" w:rsidP="008528D0">
      <w:pPr>
        <w:spacing w:line="480" w:lineRule="auto"/>
      </w:pPr>
      <w:r>
        <w:tab/>
        <w:t xml:space="preserve">It is worth noting that similar effects were not seen for the HIW. This might be because, as mentioned previously, feminine honor does not explicitly value toughness and resilience as norms for honorable women to uphold. However, it might also simply be because the protagonist of our experimental vignettes was a male, and thus masculine honor norms were more salient to participants’ judgements. Future research would benefit from examining whether the feminine facet of honor might have different effects than the ones observed here if the coerced false confessor were female. </w:t>
      </w:r>
    </w:p>
    <w:p w14:paraId="414A3CAF" w14:textId="56DDE116" w:rsidR="0000629C" w:rsidRDefault="008528D0" w:rsidP="008528D0">
      <w:pPr>
        <w:spacing w:line="480" w:lineRule="auto"/>
      </w:pPr>
      <w:r>
        <w:tab/>
        <w:t>Although we believe that our explanation for honor’s effects on stigmatization of false confessors is the most likely one, there is an alternative explanation worthy of consideration. Criminals and convicts are both generally stigmatized (Clow &amp; Esses, 2007; Hirschfield &amp; Piquero, 2010), and it is possible that falsely confessing individuals are stigmatized not because of their confession, but because they are associated with incarcerated individuals and have this stigma spread to them as a form of contagion (Clow &amp; Leach, 2015a; 2015b; Clow</w:t>
      </w:r>
      <w:r w:rsidR="005104AD">
        <w:t xml:space="preserve"> et al., </w:t>
      </w:r>
      <w:r>
        <w:t xml:space="preserve">2012). </w:t>
      </w:r>
      <w:r w:rsidR="0000629C">
        <w:t xml:space="preserve">It is possible that honor simply drives stigmatization of all individuals associated with incarceration simply because honor endorsers are aware of reputational threats and wish to avoid this contagion. However, given the unique challenge to honor norms presented by a coerced false confession, </w:t>
      </w:r>
      <w:r w:rsidR="009B2170">
        <w:t xml:space="preserve">and given the significant difference between our obtained slopes, </w:t>
      </w:r>
      <w:r w:rsidR="0000629C">
        <w:t xml:space="preserve">we do not believe this explanation to be as plausible as the one we have previously stated. </w:t>
      </w:r>
    </w:p>
    <w:p w14:paraId="18AF9D80" w14:textId="145A45C6" w:rsidR="0029535A" w:rsidRDefault="0000629C" w:rsidP="0029535A">
      <w:pPr>
        <w:spacing w:line="480" w:lineRule="auto"/>
      </w:pPr>
      <w:r>
        <w:tab/>
        <w:t>Although we believe the results of Study 2 make the case for the consideration of honor as a cultural framework possessing implications for jury decision-making, especially for the issue of coerced false confessions, there are still lim</w:t>
      </w:r>
      <w:r w:rsidR="00C36722">
        <w:t>itations to this study worth</w:t>
      </w:r>
      <w:r>
        <w:t xml:space="preserve"> addressing. This </w:t>
      </w:r>
      <w:r>
        <w:lastRenderedPageBreak/>
        <w:t xml:space="preserve">study dealt only with a general perception of stigma that did not specifically differentiate between affiliation </w:t>
      </w:r>
      <w:r w:rsidR="00E32E1B">
        <w:t xml:space="preserve">desire, perceived mental competence, or perceived dangerousness. Research attempting to more clearly differentiate these aspects of stigma might help to clarify if honor’s effects are different for each element of stigma. Study 2 also did not include measures such as belief in the exoneree’s continuing guilt, </w:t>
      </w:r>
      <w:r w:rsidR="00BB74FC">
        <w:t xml:space="preserve">perceptions regarding the deserved punishment of the defendant, </w:t>
      </w:r>
      <w:r w:rsidR="00E32E1B">
        <w:t>specific perceptions of the exonerated individual (i.e. seeing them as weak, having sympathy for them), support for reintegration efforts, or perceptions of the exoneree’s deserved financial compensation, all of which are areas in which falsely-confessing exonerees have been observed to face increased hardship (Kukucka &amp; Evelo, 2019; Scherr et al., 2018</w:t>
      </w:r>
      <w:r w:rsidR="00A87DE3">
        <w:t>a</w:t>
      </w:r>
      <w:r w:rsidR="00E32E1B">
        <w:t xml:space="preserve">). </w:t>
      </w:r>
      <w:r w:rsidR="00BB74FC">
        <w:t xml:space="preserve">Additionally, participants in Study 2 were making judgements of an exonerated individual in a non-jury context, and were not evaluated about their specific perceptions and judgements that might play a role in jury decision-making. </w:t>
      </w:r>
      <w:r w:rsidR="0029535A">
        <w:t>Study 3 was therefore conceived to examine the potential effects of honor</w:t>
      </w:r>
      <w:r w:rsidR="00BB74FC">
        <w:t xml:space="preserve"> on perceptions and judgements of coerced false confessors</w:t>
      </w:r>
      <w:r w:rsidR="0029535A">
        <w:t xml:space="preserve"> in a criminal jury decision-making paradigm. </w:t>
      </w:r>
    </w:p>
    <w:p w14:paraId="568A2B86" w14:textId="1D97E98C" w:rsidR="0029535A" w:rsidRDefault="0029535A" w:rsidP="002A1648">
      <w:pPr>
        <w:spacing w:line="480" w:lineRule="auto"/>
        <w:jc w:val="center"/>
      </w:pPr>
      <w:r>
        <w:rPr>
          <w:b/>
          <w:bCs/>
        </w:rPr>
        <w:t>Study 3</w:t>
      </w:r>
    </w:p>
    <w:p w14:paraId="08972467" w14:textId="61CEA0AF" w:rsidR="000F239C" w:rsidRDefault="0029535A" w:rsidP="000F239C">
      <w:pPr>
        <w:spacing w:line="480" w:lineRule="auto"/>
      </w:pPr>
      <w:r>
        <w:tab/>
        <w:t xml:space="preserve">The goal of Study 3 was to experimentally examine </w:t>
      </w:r>
      <w:r w:rsidR="002A1648">
        <w:t>if</w:t>
      </w:r>
      <w:r>
        <w:t xml:space="preserve"> honor ideology biases its adherents against coerced false confessors in the context of a criminal trial. </w:t>
      </w:r>
      <w:r w:rsidR="000940E5">
        <w:t>In criminal trials, juries are required</w:t>
      </w:r>
      <w:r>
        <w:t xml:space="preserve"> to evaluate the evidence and make determinations of guilt and appropriate sentencing (although the same jury might not make both decisions). There is thus an element of uncertainty to a criminal jury’s decision-making when a coerced false confession is involved. The only absolute fact that criminal jurors will have to rely upon is that a crime was committed</w:t>
      </w:r>
      <w:r w:rsidR="002A1648">
        <w:t>. T</w:t>
      </w:r>
      <w:r>
        <w:t xml:space="preserve">he jurors will </w:t>
      </w:r>
      <w:r w:rsidR="002A1648">
        <w:t xml:space="preserve">subsequently </w:t>
      </w:r>
      <w:r>
        <w:t xml:space="preserve">(in theory) weigh evidence and testimony in order to determine if the case </w:t>
      </w:r>
      <w:r w:rsidR="002A1648">
        <w:t>persuades</w:t>
      </w:r>
      <w:r>
        <w:t xml:space="preserve"> them beyond a reasonable doubt</w:t>
      </w:r>
      <w:r w:rsidR="002A1648">
        <w:t xml:space="preserve"> of the defendant’s culpability</w:t>
      </w:r>
      <w:r>
        <w:t xml:space="preserve">, and if found guilty, </w:t>
      </w:r>
      <w:r w:rsidR="002A1648">
        <w:t xml:space="preserve">the </w:t>
      </w:r>
      <w:r w:rsidR="002A1648">
        <w:lastRenderedPageBreak/>
        <w:t>defendant’s deserved punishment</w:t>
      </w:r>
      <w:r w:rsidR="000940E5">
        <w:t xml:space="preserve"> (although the same jury does not always determine both)</w:t>
      </w:r>
      <w:r>
        <w:t xml:space="preserve">. </w:t>
      </w:r>
      <w:r w:rsidR="002A1648">
        <w:t>Both the story model (Pennington &amp; Hastie, 1993) and the liberation model (Kalven &amp; Zeisel, 1966) have implications for this process. The jurors will have to make use of narrative processing (and the culturally</w:t>
      </w:r>
      <w:r w:rsidR="000940E5">
        <w:t xml:space="preserve"> </w:t>
      </w:r>
      <w:r w:rsidR="002A1648">
        <w:t xml:space="preserve">dictated “toolbox” that aids it) in organizing the facts and using them to create potential outcomes for decision-making. Jurors will also potentially be liberated from the objective facts of the case by their perceptions and evaluations of the defendant in the light of cultural norms and values. </w:t>
      </w:r>
    </w:p>
    <w:p w14:paraId="5DF43E4B" w14:textId="05A6DAA1" w:rsidR="00DF5D7B" w:rsidRDefault="00C22FA7" w:rsidP="000F239C">
      <w:pPr>
        <w:spacing w:line="480" w:lineRule="auto"/>
      </w:pPr>
      <w:r>
        <w:tab/>
        <w:t>Honor uniquely predicted the stigmatization of false confessors in Study 2, using a measure of stigma that simultaneou</w:t>
      </w:r>
      <w:r w:rsidR="008E7155">
        <w:t xml:space="preserve">sly measured perceptions of an exoneree as dangerous, having poor social and interpersonal skills, and a desired for social distance from the exoneree. These results suggested that honor might exhibit unique effects in a criminal trial scenario, not only for stigmatization of the defendant, but also potentially for perceptions related to that stigma, e.g. perceptions of the defendant as being guilty. </w:t>
      </w:r>
      <w:r w:rsidR="000F239C">
        <w:t>Thus, we predicted that w</w:t>
      </w:r>
      <w:r w:rsidR="0029535A">
        <w:t>hen honor-oriented jurors are faced with a coerced false confession</w:t>
      </w:r>
      <w:r w:rsidR="002238D5">
        <w:t xml:space="preserve"> (as opposed to a defendant who has maintained their innocence)</w:t>
      </w:r>
      <w:r w:rsidR="0029535A">
        <w:t xml:space="preserve">, we hypothesized that honor would motivate jurors to </w:t>
      </w:r>
      <w:r w:rsidR="000F239C">
        <w:t xml:space="preserve">more negatively evaluate a claimed false confessor in the light of honor norms, to </w:t>
      </w:r>
      <w:r w:rsidR="0029535A">
        <w:t>perceive the evidence/legal case against a claimed false confessor to be stronger, be more likely to perceive a claimed false confessor as guilty, and perceive a claimed false confessor as deserving harsher punishment</w:t>
      </w:r>
      <w:r w:rsidR="008C52F8">
        <w:t>. We also predicted that honor would significantly and uniquely predict a disbelief in the claim of coerced false confession</w:t>
      </w:r>
      <w:r w:rsidR="008E7155">
        <w:t xml:space="preserve">, due to the incompatibility of such behavior with honor norms.  </w:t>
      </w:r>
    </w:p>
    <w:p w14:paraId="6F0E0D56" w14:textId="411E11D9" w:rsidR="000F239C" w:rsidRDefault="000F239C" w:rsidP="000F239C">
      <w:pPr>
        <w:spacing w:line="480" w:lineRule="auto"/>
      </w:pPr>
      <w:r>
        <w:tab/>
        <w:t>We also sought to partially replicate and expand on the findings of Study 2 regarding stigmatization of coerced false confessors. While a criminal ju</w:t>
      </w:r>
      <w:r w:rsidR="00893B04">
        <w:t xml:space="preserve">ry </w:t>
      </w:r>
      <w:r w:rsidR="002238D5">
        <w:t xml:space="preserve">deals with an inherent amount </w:t>
      </w:r>
      <w:r w:rsidR="002238D5">
        <w:lastRenderedPageBreak/>
        <w:t>of uncertainty in their decision-making (i.e., the defendant has not yet been declared guilty or not guilty), they will still be forming personal perceptions and evaluations of the defendant, including beliefs about the defendant’s dangerousness and potential willingness to affiliate with/socially distance from the defendant, in line with previous literature (Clow &amp; Leach, 2015; Chojnacki et al., 2008; Henkel et al., 2008; Scherr et al., 2018</w:t>
      </w:r>
      <w:r w:rsidR="00A87DE3">
        <w:t>a</w:t>
      </w:r>
      <w:r w:rsidR="002238D5">
        <w:t>). We thus exploratorily investigated honor’s relationship to stigmatization of the defendant and predicted that honor endorsers would stigmatize a claimed coerced false confessor more, both as a matter of desired social distance from and perceived dangerousness of the defendant</w:t>
      </w:r>
      <w:r w:rsidR="00241BC3">
        <w:t>, using more clearly-differentiated measures</w:t>
      </w:r>
      <w:r w:rsidR="000940E5">
        <w:t xml:space="preserve"> of stigma</w:t>
      </w:r>
      <w:r w:rsidR="00241BC3">
        <w:t xml:space="preserve"> than in Study 2. </w:t>
      </w:r>
    </w:p>
    <w:p w14:paraId="52DE0BB6" w14:textId="263545EE" w:rsidR="00241BC3" w:rsidRDefault="00241BC3" w:rsidP="00A87DE3">
      <w:pPr>
        <w:spacing w:line="480" w:lineRule="auto"/>
        <w:jc w:val="center"/>
        <w:rPr>
          <w:b/>
          <w:u w:val="single"/>
        </w:rPr>
      </w:pPr>
      <w:r w:rsidRPr="00610295">
        <w:rPr>
          <w:b/>
          <w:u w:val="single"/>
        </w:rPr>
        <w:t>Method</w:t>
      </w:r>
    </w:p>
    <w:p w14:paraId="2B74288C" w14:textId="19B5A042" w:rsidR="00241BC3" w:rsidRDefault="00241BC3" w:rsidP="00241BC3">
      <w:pPr>
        <w:spacing w:line="480" w:lineRule="auto"/>
        <w:rPr>
          <w:b/>
        </w:rPr>
      </w:pPr>
      <w:r>
        <w:rPr>
          <w:b/>
        </w:rPr>
        <w:t>Participants</w:t>
      </w:r>
    </w:p>
    <w:p w14:paraId="4E05F456" w14:textId="579E2740" w:rsidR="00241BC3" w:rsidRDefault="00241BC3" w:rsidP="00241BC3">
      <w:pPr>
        <w:spacing w:line="480" w:lineRule="auto"/>
        <w:rPr>
          <w:bCs/>
        </w:rPr>
      </w:pPr>
      <w:r>
        <w:rPr>
          <w:b/>
        </w:rPr>
        <w:tab/>
      </w:r>
      <w:r>
        <w:rPr>
          <w:bCs/>
        </w:rPr>
        <w:t xml:space="preserve">Participants were recruited from </w:t>
      </w:r>
      <w:r w:rsidR="000940E5">
        <w:rPr>
          <w:bCs/>
        </w:rPr>
        <w:t>Amazon’s Mechanical Turk (</w:t>
      </w:r>
      <w:r>
        <w:rPr>
          <w:bCs/>
        </w:rPr>
        <w:t>MTurk</w:t>
      </w:r>
      <w:r w:rsidR="000940E5">
        <w:rPr>
          <w:bCs/>
        </w:rPr>
        <w:t>) platform</w:t>
      </w:r>
      <w:r>
        <w:rPr>
          <w:bCs/>
        </w:rPr>
        <w:t xml:space="preserve">. Participants were recruited for an advertised study on jury decision-making, and were compensated $3.00 for their time. Upon consultation with an attorney, we opted to screen potential participants to ensure both their jury eligibility and their likelihood of serving on a criminal jury. Thus, only participants who were 18 years of age or older, were U.S. Citizens, had no felony records, no personal history of interrogation by the police (as this demonstrably changes evaluations of and decisions regarding police behavior, e.g., Arndorfer et al., 2015), and had no close family members working in the criminal justice system. </w:t>
      </w:r>
    </w:p>
    <w:p w14:paraId="67D1D340" w14:textId="5A4489AD" w:rsidR="00241BC3" w:rsidRDefault="00241BC3" w:rsidP="00241BC3">
      <w:pPr>
        <w:spacing w:line="480" w:lineRule="auto"/>
      </w:pPr>
      <w:r>
        <w:rPr>
          <w:bCs/>
        </w:rPr>
        <w:tab/>
        <w:t>263 Participants were recruited. Of these, 37 participants were eliminated for failing at least one attention check, and two participants, at debrief, did not consent to have their data used, leaving a final sample of 219</w:t>
      </w:r>
      <w:r w:rsidR="0096222F">
        <w:rPr>
          <w:bCs/>
        </w:rPr>
        <w:t xml:space="preserve"> (126 male, 92 female, 1 </w:t>
      </w:r>
      <w:r w:rsidR="000940E5">
        <w:rPr>
          <w:bCs/>
        </w:rPr>
        <w:t>failed to answer</w:t>
      </w:r>
      <w:r w:rsidR="0096222F">
        <w:rPr>
          <w:bCs/>
        </w:rPr>
        <w:t xml:space="preserve">; </w:t>
      </w:r>
      <w:r w:rsidR="0096222F">
        <w:rPr>
          <w:bCs/>
          <w:i/>
          <w:iCs/>
        </w:rPr>
        <w:t>M</w:t>
      </w:r>
      <w:r w:rsidR="0096222F">
        <w:rPr>
          <w:bCs/>
        </w:rPr>
        <w:t xml:space="preserve"> age = 37.59, </w:t>
      </w:r>
      <w:r w:rsidR="0096222F">
        <w:rPr>
          <w:bCs/>
          <w:i/>
          <w:iCs/>
        </w:rPr>
        <w:t>SD</w:t>
      </w:r>
      <w:r w:rsidR="0096222F">
        <w:rPr>
          <w:bCs/>
        </w:rPr>
        <w:t xml:space="preserve"> age = 10.26; 161 White, 23 Black, 3 Native American, 16 Asian, 14 Latino/a/Hispanic, 3 “other”</w:t>
      </w:r>
      <w:r w:rsidR="0096222F">
        <w:t xml:space="preserve">). A </w:t>
      </w:r>
      <w:r w:rsidR="0096222F">
        <w:lastRenderedPageBreak/>
        <w:t>priori power analysis revealed this sample size to be sufficient for achieving suitable power (.80) under the assumption of small to medium effect sizes, as recommended by Cohen (1988). Study measures were administers using Qualtrics.</w:t>
      </w:r>
    </w:p>
    <w:p w14:paraId="1CB1950A" w14:textId="3BFB6367" w:rsidR="0096222F" w:rsidRDefault="0096222F" w:rsidP="00241BC3">
      <w:pPr>
        <w:spacing w:line="480" w:lineRule="auto"/>
      </w:pPr>
      <w:r>
        <w:tab/>
        <w:t xml:space="preserve">Participants were randomly assigned into one of two experimental conditions (see below), with the “maintained innocence” condition having 106 participants (59 male, 47 female) and the “coerced confession” condition having 112 participants (67 male, 45 female, 1 participant with missing information). </w:t>
      </w:r>
    </w:p>
    <w:p w14:paraId="36214115" w14:textId="33BC8130" w:rsidR="0096222F" w:rsidRDefault="0096222F" w:rsidP="00241BC3">
      <w:pPr>
        <w:spacing w:line="480" w:lineRule="auto"/>
      </w:pPr>
      <w:r>
        <w:rPr>
          <w:b/>
          <w:bCs/>
        </w:rPr>
        <w:t>Measures</w:t>
      </w:r>
    </w:p>
    <w:p w14:paraId="61B4CBE1" w14:textId="2CAB266F" w:rsidR="0096222F" w:rsidRDefault="0096222F" w:rsidP="00241BC3">
      <w:pPr>
        <w:spacing w:line="480" w:lineRule="auto"/>
      </w:pPr>
      <w:r>
        <w:tab/>
        <w:t xml:space="preserve">Study measures were administered using Qualtrics. </w:t>
      </w:r>
    </w:p>
    <w:p w14:paraId="3CEE3855" w14:textId="14C23219" w:rsidR="0096222F" w:rsidRDefault="0096222F" w:rsidP="00241BC3">
      <w:pPr>
        <w:spacing w:line="480" w:lineRule="auto"/>
      </w:pPr>
      <w:r>
        <w:tab/>
      </w:r>
      <w:r>
        <w:rPr>
          <w:b/>
          <w:bCs/>
        </w:rPr>
        <w:t>Demographics</w:t>
      </w:r>
      <w:r>
        <w:t xml:space="preserve">. Demographics were assessed using the same questionnaire as Studies 1 and 12. </w:t>
      </w:r>
    </w:p>
    <w:p w14:paraId="79089BF5" w14:textId="5A53ECA8" w:rsidR="005C4647" w:rsidRDefault="005C4647" w:rsidP="005C4647">
      <w:pPr>
        <w:spacing w:line="480" w:lineRule="auto"/>
        <w:ind w:firstLine="720"/>
      </w:pPr>
      <w:r>
        <w:rPr>
          <w:b/>
          <w:bCs/>
        </w:rPr>
        <w:t>Masculine Honor</w:t>
      </w:r>
      <w:r>
        <w:t>. Because of the HIW’s previous lack of utility, we opted to utilize only the HIM, which exhibited good reliability in this sample (</w:t>
      </w:r>
      <w:r w:rsidRPr="006D7250">
        <w:sym w:font="Symbol" w:char="F061"/>
      </w:r>
      <w:r w:rsidRPr="006D7250">
        <w:t xml:space="preserve"> =</w:t>
      </w:r>
      <w:r>
        <w:t xml:space="preserve"> .96).</w:t>
      </w:r>
    </w:p>
    <w:p w14:paraId="6335B255" w14:textId="11284084" w:rsidR="0096222F" w:rsidRDefault="0096222F" w:rsidP="00241BC3">
      <w:pPr>
        <w:spacing w:line="480" w:lineRule="auto"/>
      </w:pPr>
      <w:r>
        <w:tab/>
      </w:r>
      <w:r>
        <w:rPr>
          <w:b/>
          <w:bCs/>
        </w:rPr>
        <w:t>Conservatism</w:t>
      </w:r>
      <w:r>
        <w:t xml:space="preserve">. Conservatism was assessed in the same way as Studies 1 and 2. The conservatism measure exhibited acceptable reliability </w:t>
      </w:r>
      <w:r w:rsidRPr="006D7250">
        <w:t>(</w:t>
      </w:r>
      <w:r w:rsidRPr="006D7250">
        <w:sym w:font="Symbol" w:char="F061"/>
      </w:r>
      <w:r w:rsidRPr="006D7250">
        <w:t xml:space="preserve"> =</w:t>
      </w:r>
      <w:r>
        <w:t xml:space="preserve"> .86).</w:t>
      </w:r>
    </w:p>
    <w:p w14:paraId="47208AFF" w14:textId="77777777" w:rsidR="008E7155" w:rsidRDefault="0096222F" w:rsidP="00241BC3">
      <w:pPr>
        <w:spacing w:line="480" w:lineRule="auto"/>
      </w:pPr>
      <w:r>
        <w:tab/>
      </w:r>
      <w:r w:rsidR="005C4647">
        <w:rPr>
          <w:b/>
          <w:bCs/>
        </w:rPr>
        <w:t xml:space="preserve">Due </w:t>
      </w:r>
      <w:r w:rsidR="001A786C">
        <w:rPr>
          <w:b/>
          <w:bCs/>
        </w:rPr>
        <w:t>p</w:t>
      </w:r>
      <w:r w:rsidR="005C4647">
        <w:rPr>
          <w:b/>
          <w:bCs/>
        </w:rPr>
        <w:t>rocess orientation</w:t>
      </w:r>
      <w:r w:rsidR="005C4647">
        <w:t>. Rather than continue solely with a single-item measure of attitudes towards the death penalty,</w:t>
      </w:r>
      <w:r w:rsidR="006B357F">
        <w:t xml:space="preserve"> especially given the more explicitly jury-focused paradigm at use in Study 3,</w:t>
      </w:r>
      <w:r w:rsidR="005C4647">
        <w:t xml:space="preserve"> we opted instead to use the Due Process/Crime Control scale (DPCC; Liu &amp; Shure, 1993)</w:t>
      </w:r>
      <w:r w:rsidR="000940E5">
        <w:t xml:space="preserve"> as a potential moderator of honor’s effects</w:t>
      </w:r>
      <w:r w:rsidR="005C4647">
        <w:t xml:space="preserve">. </w:t>
      </w:r>
      <w:r w:rsidR="008E7155">
        <w:t xml:space="preserve">Our reasons for doing so were twofold. </w:t>
      </w:r>
    </w:p>
    <w:p w14:paraId="345340D8" w14:textId="65A28FE0" w:rsidR="008E7155" w:rsidRDefault="008E7155" w:rsidP="008E7155">
      <w:pPr>
        <w:spacing w:line="480" w:lineRule="auto"/>
        <w:ind w:firstLine="720"/>
      </w:pPr>
      <w:r>
        <w:t xml:space="preserve">First, the DPCC measures death penalty attitudes, but also a variety of other theoretically-relevant attitudes all related to due process, and so the DPCC can serve to expand upon our previous findings regarding death penalty attitudes from Studies 1 and 2. The potential utility of examining the specific effects of due process beliefs on perceptions of coerced false confessions </w:t>
      </w:r>
      <w:r>
        <w:lastRenderedPageBreak/>
        <w:t xml:space="preserve">in both the legal </w:t>
      </w:r>
      <w:r w:rsidR="005C4647">
        <w:t xml:space="preserve">(Mannheimer, 2002; McGowan, 2016) and psychological literatures (Kassin &amp; Kiechel, 1996; </w:t>
      </w:r>
      <w:r w:rsidR="00A06F86">
        <w:t>Scherr et al., 2020b</w:t>
      </w:r>
      <w:r w:rsidR="000940E5">
        <w:t>). However, to our knowledge, due process beliefs have not</w:t>
      </w:r>
      <w:r w:rsidR="005C4647">
        <w:t xml:space="preserve"> been empirically assessed for </w:t>
      </w:r>
      <w:r w:rsidR="000940E5">
        <w:t>their</w:t>
      </w:r>
      <w:r w:rsidR="005C4647">
        <w:t xml:space="preserve"> influence on jury decision-making. While numerous social and cultural forces might lead one to support the death penalty, the DPCC is specifically designed to assess how attitudes towards punishment and criminal penalties relate to beliefs about legal procedures designed to respect the rights of defendants and suspects.</w:t>
      </w:r>
      <w:r w:rsidR="001A786C">
        <w:t xml:space="preserve"> By controlling for this construct instead of simply death penalty attitudes alone, we hoped to demonstrate more clearly the utility of examining honor as a potential bias regarding legal decision-making above and beyond</w:t>
      </w:r>
      <w:r w:rsidR="00280FE1">
        <w:t xml:space="preserve"> (as well as potentially moderated by)</w:t>
      </w:r>
      <w:r w:rsidR="001A786C">
        <w:t xml:space="preserve"> </w:t>
      </w:r>
      <w:r w:rsidR="00F4598F">
        <w:t>previously</w:t>
      </w:r>
      <w:r w:rsidR="00280FE1">
        <w:t xml:space="preserve"> </w:t>
      </w:r>
      <w:r w:rsidR="00F4598F">
        <w:t>identified,</w:t>
      </w:r>
      <w:r w:rsidR="001A786C">
        <w:t xml:space="preserve"> explicitly law-related constructs</w:t>
      </w:r>
      <w:r>
        <w:t>.</w:t>
      </w:r>
    </w:p>
    <w:p w14:paraId="5C4842DA" w14:textId="44DA3332" w:rsidR="0096222F" w:rsidRDefault="008E7155" w:rsidP="008E7155">
      <w:pPr>
        <w:spacing w:line="480" w:lineRule="auto"/>
        <w:ind w:firstLine="720"/>
      </w:pPr>
      <w:r>
        <w:t xml:space="preserve">Secondly, both our experimental vignette and the issue of coerced false confessions being used for jury decision-making, specifically deal with issues of due process. Out of necessity, a defense attorney whose client has falsely confessed and had this confession presented to a jury will be making appeals to due process, such as stating that the confession should not be heeded and that the jurors should maintain the presumption of innocence. This was the case made in our vignette (see below), and so we opted to specifically assess participants’ due process beliefs due to their immediate relevance to our decision-making paradigm. In other words, participants’ specific beliefs about due process were likely to directly and powerfully impact their perceptions of and responses to the case made by the defense attorney in our vignette (see below), as much as the culturally-derived beliefs and norms of honor. </w:t>
      </w:r>
      <w:r w:rsidR="00F4598F">
        <w:t xml:space="preserve">It </w:t>
      </w:r>
      <w:r>
        <w:t xml:space="preserve">therefore </w:t>
      </w:r>
      <w:r w:rsidR="00F4598F">
        <w:t>seemed prudent</w:t>
      </w:r>
      <w:r>
        <w:t xml:space="preserve"> </w:t>
      </w:r>
      <w:r w:rsidR="00F4598F">
        <w:t xml:space="preserve">to assess not only whether or not honor exhibits an effect on jury decision-making above and beyond support for due process, but </w:t>
      </w:r>
      <w:r w:rsidR="00A93712">
        <w:t>whether there is a potentially moderated relationship between these two variables.</w:t>
      </w:r>
      <w:r w:rsidR="00F4598F">
        <w:t xml:space="preserve"> </w:t>
      </w:r>
    </w:p>
    <w:p w14:paraId="7E5C12BE" w14:textId="28B464BE" w:rsidR="005C4647" w:rsidRDefault="005C4647" w:rsidP="00241BC3">
      <w:pPr>
        <w:spacing w:line="480" w:lineRule="auto"/>
      </w:pPr>
      <w:r>
        <w:lastRenderedPageBreak/>
        <w:tab/>
        <w:t xml:space="preserve">The DPCC consists of ten items rated on a 7-point Likert Scale (1 = “disagree strongly,” 7 = “agree strongly”) that assesses specific beliefs about due process via items including “How do you feel towards the death penalty?” (reversed) and “A person would not be brought to trial unless he or she were guilty of a crime” (reversed), so that higher scores on this measure represent greater levels of support for due process. This measure exhibited acceptable reliability </w:t>
      </w:r>
      <w:r w:rsidRPr="006D7250">
        <w:t>(</w:t>
      </w:r>
      <w:r w:rsidRPr="006D7250">
        <w:sym w:font="Symbol" w:char="F061"/>
      </w:r>
      <w:r w:rsidRPr="006D7250">
        <w:t xml:space="preserve"> =</w:t>
      </w:r>
      <w:r>
        <w:t xml:space="preserve"> .85).</w:t>
      </w:r>
    </w:p>
    <w:p w14:paraId="33154AA9" w14:textId="22C05C4E" w:rsidR="00241BC3" w:rsidRDefault="001A786C" w:rsidP="000F239C">
      <w:pPr>
        <w:spacing w:line="480" w:lineRule="auto"/>
      </w:pPr>
      <w:r>
        <w:tab/>
      </w:r>
      <w:r>
        <w:rPr>
          <w:b/>
          <w:bCs/>
        </w:rPr>
        <w:t>Experimental manipulation</w:t>
      </w:r>
      <w:r>
        <w:t>. We presented participants with one of two vignettes (see Appendix 3), each described as a summary of a court case entitled “Oklahoma vs. David Peterson.”</w:t>
      </w:r>
      <w:r w:rsidR="00050A4E">
        <w:t xml:space="preserve"> These vignettes were explicitly constructed to mirror those previously</w:t>
      </w:r>
      <w:r w:rsidR="008157A1">
        <w:t xml:space="preserve"> </w:t>
      </w:r>
      <w:r w:rsidR="00050A4E">
        <w:t xml:space="preserve">utilized in this literature (e.g., Kukucka &amp; Evelo, 2019). Participants were told that these vignettes were summaries of real events and legal proceedings but were told that they would not be told about the trial’s events. </w:t>
      </w:r>
      <w:r>
        <w:t xml:space="preserve"> In both versions of the vignette, the defendant, David Peterson, was accused of having assaulted a man named Justin Hodge using an aluminum baseball bat. In both cases, the only evidence that the prosecution had was David Peterson being of a similar size to the attacker, owning a similar coat to the attacker, owning a mask similar to the one owned by the attacker, and having no corroborated alibi. In both conditions, the prosecution made the case that David Peterson had assaulted Justin Hodge in retaliation for a public argument that had occurred three months earlier, during which Peterson had yelled “You’re dead</w:t>
      </w:r>
      <w:r w:rsidR="0066518B">
        <w:t>, [expletive]</w:t>
      </w:r>
      <w:r>
        <w:t>!” at Mr. Hodge. In both conditions, Peterson’s defense attorney noted the highly circumstantial nature of the physical evidence and offered reasonable explanations for each piece of it</w:t>
      </w:r>
      <w:r w:rsidR="0066518B">
        <w:t xml:space="preserve"> </w:t>
      </w:r>
      <w:r>
        <w:t xml:space="preserve">and argued that the presumption of innocence meant that Peterson should be </w:t>
      </w:r>
      <w:r w:rsidR="0066518B">
        <w:t>found</w:t>
      </w:r>
      <w:r>
        <w:t xml:space="preserve"> not guilty. </w:t>
      </w:r>
    </w:p>
    <w:p w14:paraId="1B600B22" w14:textId="007B15A1" w:rsidR="001A786C" w:rsidRDefault="001A786C" w:rsidP="000F239C">
      <w:pPr>
        <w:spacing w:line="480" w:lineRule="auto"/>
      </w:pPr>
      <w:r>
        <w:tab/>
        <w:t>In the maintained innocence condition, David Peterson maintained his innocence through nine hours of</w:t>
      </w:r>
      <w:r w:rsidR="0066518B">
        <w:t xml:space="preserve"> being subjected to accusatorial </w:t>
      </w:r>
      <w:r>
        <w:t>interrogation</w:t>
      </w:r>
      <w:r w:rsidR="0066518B">
        <w:t xml:space="preserve"> strategies, including denying him food </w:t>
      </w:r>
      <w:r w:rsidR="0066518B">
        <w:lastRenderedPageBreak/>
        <w:t>and water, threats against Peterson, and constantly denying or ignoring Peterson’s protestations of his innocence,</w:t>
      </w:r>
      <w:r>
        <w:t xml:space="preserve"> after which he was arrested. </w:t>
      </w:r>
      <w:r w:rsidR="0066518B">
        <w:t xml:space="preserve">In both this and coerced confession condition, participants were informed that there was video-recorded evidence of this treatment. In the coerced confession condition, Peterson confessed to the crime after nine hours of accusatorial interrogation strategies, which were described the same way as in the maintained innocence condition. </w:t>
      </w:r>
      <w:r w:rsidR="00050A4E">
        <w:t xml:space="preserve">At trial, Peterson described his interrogation, highlighting the coercive nature of the interrogation, and said that he only confessed because of these coercive circumstances. Peterson’s defense attorney therefore, in addition to the same arguments made in both conditions, stated that because Peterson’s confession had been given “after he had been coerced and threatened,” that it should not be considered as evidence of his guilt. </w:t>
      </w:r>
    </w:p>
    <w:p w14:paraId="77F3FAFE" w14:textId="69237580" w:rsidR="00050A4E" w:rsidRDefault="00050A4E" w:rsidP="000F239C">
      <w:pPr>
        <w:spacing w:line="480" w:lineRule="auto"/>
      </w:pPr>
      <w:r>
        <w:tab/>
        <w:t>These vignettes were evaluated</w:t>
      </w:r>
      <w:r w:rsidR="0066518B">
        <w:t xml:space="preserve"> </w:t>
      </w:r>
      <w:r>
        <w:t xml:space="preserve">by </w:t>
      </w:r>
      <w:r w:rsidR="0066518B">
        <w:t xml:space="preserve">and edited according to the recommendations of </w:t>
      </w:r>
      <w:r>
        <w:t xml:space="preserve">an attorney in order to ensure the maximum amount of realism possible while balancing the needs and constraints of the experimental paradigm. </w:t>
      </w:r>
    </w:p>
    <w:p w14:paraId="13B74104" w14:textId="4721BB33" w:rsidR="00050A4E" w:rsidRDefault="00050A4E" w:rsidP="000F239C">
      <w:pPr>
        <w:spacing w:line="480" w:lineRule="auto"/>
      </w:pPr>
      <w:r>
        <w:tab/>
      </w:r>
      <w:r>
        <w:rPr>
          <w:b/>
          <w:bCs/>
        </w:rPr>
        <w:t>Perceived honor of the defendant</w:t>
      </w:r>
      <w:r>
        <w:t xml:space="preserve">. </w:t>
      </w:r>
      <w:r w:rsidR="00B57F5E">
        <w:t>Previous research (e.g., O’Dea et al., 2017) indicates that honor endorsers will evaluate others in the light of honor norms – i.e., how “honorable” other people are, and thus how much worth they possess. These perceptions and evaluations of others in the light of honor norms in-turn have implications for how honor endorsers will behave towards them. It therefore seemed relevant for us to assess the degree to which the defendant was an “honorable” person. Thus, to</w:t>
      </w:r>
      <w:r>
        <w:t xml:space="preserve"> measure participants’ evaluations of the defendant in light of honor norms, we constructed a measure, </w:t>
      </w:r>
      <w:r w:rsidR="00937F53">
        <w:t xml:space="preserve">similar to measures previously utilized in the literature (Awale et al., 2018; Clow &amp; Esses, 2007; Clow &amp; Leach, 2015b; Fiske, 2002; MacLin &amp; Herrera, 2006) that measure personal perceptions of a target. Our measure asked participants to rate how much they felt six adjectives (e.g., “Resilient,” “Upright,” “Honorable”) described the </w:t>
      </w:r>
      <w:r w:rsidR="00937F53">
        <w:lastRenderedPageBreak/>
        <w:t xml:space="preserve">defendant on a 7-point Likert scale (1 = “not at all,” 7 = “very much”). This measure was constructed so that higher scores could be interpreted as more positive perceptions of the defendant in the light of honor norms. This measure demonstrated acceptable reliability </w:t>
      </w:r>
      <w:r w:rsidR="00937F53" w:rsidRPr="006D7250">
        <w:t>(</w:t>
      </w:r>
      <w:r w:rsidR="00937F53" w:rsidRPr="006D7250">
        <w:sym w:font="Symbol" w:char="F061"/>
      </w:r>
      <w:r w:rsidR="00937F53" w:rsidRPr="006D7250">
        <w:t xml:space="preserve"> =</w:t>
      </w:r>
      <w:r w:rsidR="00937F53">
        <w:t xml:space="preserve"> .79). </w:t>
      </w:r>
    </w:p>
    <w:p w14:paraId="644BEF0A" w14:textId="05204CEF" w:rsidR="0068124B" w:rsidRDefault="0068124B" w:rsidP="000F239C">
      <w:pPr>
        <w:spacing w:line="480" w:lineRule="auto"/>
      </w:pPr>
      <w:r>
        <w:tab/>
      </w:r>
      <w:r>
        <w:rPr>
          <w:b/>
          <w:bCs/>
        </w:rPr>
        <w:t>Perceived likelihood of the defendant’s guilt</w:t>
      </w:r>
      <w:r>
        <w:t xml:space="preserve">. Participants’ perceptions of the defendant’s guilt were assessed with a single-item, 7-point Likert scale (1 = “not guilty,” 7 = “definitely guilty”) that asked “how </w:t>
      </w:r>
      <w:r w:rsidRPr="0068124B">
        <w:t>likely to you think it is that the defendant, David Peterson, is guilty of attempted murder?</w:t>
      </w:r>
      <w:r>
        <w:t>”</w:t>
      </w:r>
    </w:p>
    <w:p w14:paraId="34376285" w14:textId="08CA7221" w:rsidR="0068124B" w:rsidRDefault="0068124B" w:rsidP="000F239C">
      <w:pPr>
        <w:spacing w:line="480" w:lineRule="auto"/>
      </w:pPr>
      <w:r>
        <w:tab/>
      </w:r>
      <w:r>
        <w:rPr>
          <w:b/>
          <w:bCs/>
        </w:rPr>
        <w:t>Punishment</w:t>
      </w:r>
      <w:r>
        <w:t>. Participants rated what they perceived as an appropriate punishment for the defendant using a 13-point Likert scale item, as is standard in studies of jury decision-making, with a range of potential verdict options represented, from no liability to the death penalty (e.g. Darley, Carlsmith, &amp; Robinson, 2001; Carlsmith, 2008; see Carlsmith &amp; Darley, 2008 for review; see Appendix 3 for the measure).</w:t>
      </w:r>
    </w:p>
    <w:p w14:paraId="598908DE" w14:textId="105FA045" w:rsidR="00BA7558" w:rsidRDefault="00BA7558" w:rsidP="000F239C">
      <w:pPr>
        <w:spacing w:line="480" w:lineRule="auto"/>
      </w:pPr>
      <w:r>
        <w:tab/>
      </w:r>
      <w:r>
        <w:rPr>
          <w:b/>
          <w:bCs/>
        </w:rPr>
        <w:t>Evaluation of the evidence against the defendant</w:t>
      </w:r>
      <w:r>
        <w:t>. Participants’ assessments of the strength of the case against the defendant was assessed via four items (</w:t>
      </w:r>
      <w:r w:rsidRPr="006D7250">
        <w:sym w:font="Symbol" w:char="F061"/>
      </w:r>
      <w:r>
        <w:t xml:space="preserve"> = .75) that asked participants to rate how strong they felt the prosecution’s case was, how strong they felt the defense’s case was (this items was reversed), their trust in the defendant’s “not guilty” plea (also reversed), and their belief that the evidence supported the defendant’s guilt. All of these items were rated on 7-point Likert scales (1 = “not at all strong,” 7 = “very strong” for the first two items; 1 = “not at all,” 7 = “very much” for the last two items). </w:t>
      </w:r>
    </w:p>
    <w:p w14:paraId="7B6A6E01" w14:textId="040780D2" w:rsidR="00BA7558" w:rsidRDefault="00BA7558" w:rsidP="000F239C">
      <w:pPr>
        <w:spacing w:line="480" w:lineRule="auto"/>
      </w:pPr>
      <w:r>
        <w:tab/>
      </w:r>
      <w:r>
        <w:rPr>
          <w:b/>
          <w:bCs/>
        </w:rPr>
        <w:t>Trust in coercion claim</w:t>
      </w:r>
      <w:r>
        <w:t>. Participants who had been randomly assigned into the coerced confession condition were specifically asked</w:t>
      </w:r>
      <w:r w:rsidR="0066518B">
        <w:t xml:space="preserve"> about their trust in the defendant’s claim that he had been coerced into falsely confessing</w:t>
      </w:r>
      <w:r>
        <w:t xml:space="preserve"> via a single, 7-point Likert scale item that read “how much </w:t>
      </w:r>
      <w:r>
        <w:lastRenderedPageBreak/>
        <w:t xml:space="preserve">do you trust David Peterson’s claim that he was coerced into falsely confessing,” (1 = “not at all,” 7 = “very much”). </w:t>
      </w:r>
    </w:p>
    <w:p w14:paraId="251AB5EC" w14:textId="789F8EBD" w:rsidR="008C52F8" w:rsidRDefault="008C52F8" w:rsidP="000F239C">
      <w:pPr>
        <w:spacing w:line="480" w:lineRule="auto"/>
      </w:pPr>
      <w:r>
        <w:tab/>
      </w:r>
      <w:r>
        <w:rPr>
          <w:b/>
          <w:bCs/>
        </w:rPr>
        <w:t>Stigma</w:t>
      </w:r>
      <w:r>
        <w:t xml:space="preserve">. </w:t>
      </w:r>
      <w:r w:rsidR="0066518B">
        <w:t>To</w:t>
      </w:r>
      <w:r>
        <w:t xml:space="preserve"> replicate/expand upon the findings of Study 2, we utilized two measures of stigmatization. We utilized the adapted BtMI (Hirai &amp; Clum, 2000) subscale representing beliefs about perceived dangerousness that we had utilized in Study 2, which exhibited good reliability </w:t>
      </w:r>
      <w:r w:rsidRPr="006D7250">
        <w:t>(</w:t>
      </w:r>
      <w:r w:rsidRPr="006D7250">
        <w:sym w:font="Symbol" w:char="F061"/>
      </w:r>
      <w:r>
        <w:t xml:space="preserve"> = .94). </w:t>
      </w:r>
    </w:p>
    <w:p w14:paraId="31E99A20" w14:textId="49B1A931" w:rsidR="008C52F8" w:rsidRDefault="008C52F8" w:rsidP="008C52F8">
      <w:pPr>
        <w:spacing w:line="480" w:lineRule="auto"/>
        <w:ind w:firstLine="720"/>
      </w:pPr>
      <w:r>
        <w:t>We also wanted to explicitly measure participants’ desired social distance from – i.e., the degree to which they would be comfortable socially affiliating with – the defendant. We used an adapted social distance measure originally constructed to determine attitudes towards non-neurotypical individuals (Tillman et al., 2018). Participants were asked to evaluate, on a 5-point Likert scale (1 = “very uncomfortable”, 5 = “very comfortable”) how comfortable they would feel engaging with the defendant in a variety of scenarios. Four items (e.g., “Having the defendant as my neighbor”) of the scale make up a “social contact” subscale (</w:t>
      </w:r>
      <w:r w:rsidRPr="006D7250">
        <w:sym w:font="Symbol" w:char="F061"/>
      </w:r>
      <w:r>
        <w:t xml:space="preserve"> = .91), while another four items (e.g., “Recommending the defendant for a job”) make up a “close personal relationship” subscale (</w:t>
      </w:r>
      <w:r w:rsidRPr="006D7250">
        <w:sym w:font="Symbol" w:char="F061"/>
      </w:r>
      <w:r>
        <w:t xml:space="preserve"> = .92).  </w:t>
      </w:r>
    </w:p>
    <w:p w14:paraId="3FB499CA" w14:textId="1C76D0BA" w:rsidR="00721492" w:rsidRDefault="00721492" w:rsidP="00721492">
      <w:pPr>
        <w:spacing w:line="480" w:lineRule="auto"/>
        <w:ind w:firstLine="720"/>
        <w:jc w:val="center"/>
        <w:rPr>
          <w:b/>
          <w:bCs/>
        </w:rPr>
      </w:pPr>
      <w:r>
        <w:rPr>
          <w:b/>
          <w:bCs/>
        </w:rPr>
        <w:t>Results</w:t>
      </w:r>
    </w:p>
    <w:p w14:paraId="15324118" w14:textId="4AD85E3E" w:rsidR="00721492" w:rsidRDefault="00721492" w:rsidP="008C52F8">
      <w:pPr>
        <w:spacing w:line="480" w:lineRule="auto"/>
        <w:ind w:firstLine="720"/>
      </w:pPr>
      <w:r>
        <w:t xml:space="preserve">Pearson correlation coefficients were calculated to assess all zero-order and conditional relationships between variables (see Tables 6, 7, and 8 for full correlational results and descriptive statistics). The two sub-scales of our adapted social distance measure (Tillman et al., 2018) correlated so highly with each other that we did not consider it appropriate to represent them as truly representing different aspects of stigma (maintained innocence condition, </w:t>
      </w:r>
      <w:r>
        <w:rPr>
          <w:i/>
          <w:iCs/>
        </w:rPr>
        <w:t>r</w:t>
      </w:r>
      <w:r>
        <w:t xml:space="preserve"> = 0.78, </w:t>
      </w:r>
      <w:r>
        <w:rPr>
          <w:i/>
          <w:iCs/>
        </w:rPr>
        <w:t>p</w:t>
      </w:r>
      <w:r>
        <w:t xml:space="preserve"> &lt;.01; guilty condition, </w:t>
      </w:r>
      <w:r>
        <w:rPr>
          <w:i/>
          <w:iCs/>
        </w:rPr>
        <w:t>r</w:t>
      </w:r>
      <w:r>
        <w:t xml:space="preserve"> = 0.86, </w:t>
      </w:r>
      <w:r>
        <w:rPr>
          <w:i/>
          <w:iCs/>
        </w:rPr>
        <w:t>p</w:t>
      </w:r>
      <w:r>
        <w:t xml:space="preserve"> &lt;.05). We thus abandoned the use of these subscales as </w:t>
      </w:r>
      <w:r>
        <w:lastRenderedPageBreak/>
        <w:t>distinct subscales and instead utilized the total measure, which demonstrated good reliability (</w:t>
      </w:r>
      <w:r w:rsidRPr="006D7250">
        <w:sym w:font="Symbol" w:char="F061"/>
      </w:r>
      <w:r>
        <w:t xml:space="preserve"> = .96).</w:t>
      </w:r>
    </w:p>
    <w:p w14:paraId="69A45407" w14:textId="0DB8A0A0" w:rsidR="00721492" w:rsidRDefault="00721492" w:rsidP="008C52F8">
      <w:pPr>
        <w:spacing w:line="480" w:lineRule="auto"/>
        <w:ind w:firstLine="720"/>
      </w:pPr>
      <w:r>
        <w:t xml:space="preserve">We also opted to examine if our outcome variables differed significantly across conditions, using Welch’s </w:t>
      </w:r>
      <w:r>
        <w:rPr>
          <w:i/>
          <w:iCs/>
        </w:rPr>
        <w:t>t</w:t>
      </w:r>
      <w:r>
        <w:t>-test (i.e</w:t>
      </w:r>
      <w:r w:rsidR="0066518B">
        <w:t>.</w:t>
      </w:r>
      <w:r>
        <w:t>, not assuming equal variances), in-line with the recommendations of Delacre and colleagues (2017</w:t>
      </w:r>
      <w:r w:rsidR="000656C3">
        <w:t xml:space="preserve">). These results (Table 9) indicated that </w:t>
      </w:r>
      <w:r w:rsidR="00F4598F">
        <w:t xml:space="preserve">there were simple conditional differences present for the perceived honor, punishment, case evaluation, and stigma (perceived danger) variables. </w:t>
      </w:r>
    </w:p>
    <w:p w14:paraId="615C4D7B" w14:textId="08E232BF" w:rsidR="00045A11" w:rsidRPr="00045A11" w:rsidRDefault="00045A11" w:rsidP="0066518B">
      <w:pPr>
        <w:spacing w:line="480" w:lineRule="auto"/>
        <w:ind w:firstLine="720"/>
      </w:pPr>
      <w:r>
        <w:t xml:space="preserve">The HIM did not exhibit conditional differences in its correlations with perceived guilt </w:t>
      </w:r>
      <w:r w:rsidR="0066518B">
        <w:br/>
      </w:r>
      <w:r>
        <w:t>(</w:t>
      </w:r>
      <w:r>
        <w:rPr>
          <w:i/>
          <w:iCs/>
        </w:rPr>
        <w:t xml:space="preserve">z </w:t>
      </w:r>
      <w:r>
        <w:t xml:space="preserve">= 0.34, </w:t>
      </w:r>
      <w:r>
        <w:rPr>
          <w:i/>
          <w:iCs/>
        </w:rPr>
        <w:t>p</w:t>
      </w:r>
      <w:r>
        <w:t xml:space="preserve"> &gt; .05), punishment (</w:t>
      </w:r>
      <w:r>
        <w:rPr>
          <w:i/>
          <w:iCs/>
        </w:rPr>
        <w:t xml:space="preserve">z </w:t>
      </w:r>
      <w:r>
        <w:rPr>
          <w:i/>
          <w:iCs/>
        </w:rPr>
        <w:softHyphen/>
      </w:r>
      <w:r>
        <w:rPr>
          <w:i/>
          <w:iCs/>
        </w:rPr>
        <w:softHyphen/>
      </w:r>
      <w:r>
        <w:t xml:space="preserve">= 0.40, </w:t>
      </w:r>
      <w:r>
        <w:rPr>
          <w:i/>
          <w:iCs/>
        </w:rPr>
        <w:t>p</w:t>
      </w:r>
      <w:r>
        <w:t xml:space="preserve"> &gt; .05), case evaluation (</w:t>
      </w:r>
      <w:r>
        <w:rPr>
          <w:i/>
          <w:iCs/>
        </w:rPr>
        <w:t xml:space="preserve">z </w:t>
      </w:r>
      <w:r>
        <w:t xml:space="preserve">= 0.5, </w:t>
      </w:r>
      <w:r>
        <w:rPr>
          <w:i/>
          <w:iCs/>
        </w:rPr>
        <w:t>p</w:t>
      </w:r>
      <w:r>
        <w:t xml:space="preserve"> &gt; .05), or stigma (danger) (</w:t>
      </w:r>
      <w:r>
        <w:rPr>
          <w:i/>
          <w:iCs/>
        </w:rPr>
        <w:t xml:space="preserve">z </w:t>
      </w:r>
      <w:r>
        <w:t xml:space="preserve">= 01.46, </w:t>
      </w:r>
      <w:r>
        <w:rPr>
          <w:i/>
          <w:iCs/>
        </w:rPr>
        <w:t>p</w:t>
      </w:r>
      <w:r>
        <w:t xml:space="preserve"> &gt; .05</w:t>
      </w:r>
      <w:r w:rsidR="008E3A15">
        <w:t>; see Table 8 for full correlational results</w:t>
      </w:r>
      <w:r>
        <w:t xml:space="preserve">). </w:t>
      </w:r>
    </w:p>
    <w:p w14:paraId="1F3EF879" w14:textId="1564E7EB" w:rsidR="008C52F8" w:rsidRDefault="00F4598F" w:rsidP="008C52F8">
      <w:pPr>
        <w:spacing w:line="480" w:lineRule="auto"/>
        <w:ind w:firstLine="720"/>
      </w:pPr>
      <w:r>
        <w:t xml:space="preserve">To evaluate our hypotheses, we performed a series of regression analyses in which we separately regressed our outcome variables onto the HIM, the DPCC, and our condition variable while controlling for the effects of conservatism and gender. </w:t>
      </w:r>
    </w:p>
    <w:p w14:paraId="5B21D732" w14:textId="28B67A50" w:rsidR="00A93712" w:rsidRDefault="00A93712" w:rsidP="008C52F8">
      <w:pPr>
        <w:spacing w:line="480" w:lineRule="auto"/>
        <w:ind w:firstLine="720"/>
      </w:pPr>
      <w:r>
        <w:t>In the model assessing the perceived honor of the defendant (i.e., evaluation of the defendant in the light of honor norms) which accounted for 16% of the variance (</w:t>
      </w:r>
      <w:r w:rsidRPr="00A875E5">
        <w:rPr>
          <w:i/>
        </w:rPr>
        <w:t>R</w:t>
      </w:r>
      <w:r w:rsidRPr="00AF36BE">
        <w:rPr>
          <w:vertAlign w:val="superscript"/>
        </w:rPr>
        <w:t>2</w:t>
      </w:r>
      <w:r>
        <w:t xml:space="preserve"> = .16, </w:t>
      </w:r>
      <w:r>
        <w:rPr>
          <w:i/>
          <w:iCs/>
        </w:rPr>
        <w:t>F</w:t>
      </w:r>
      <w:r>
        <w:t xml:space="preserve">(9, 215) = 4.31, </w:t>
      </w:r>
      <w:r>
        <w:rPr>
          <w:i/>
          <w:iCs/>
        </w:rPr>
        <w:t>p</w:t>
      </w:r>
      <w:r>
        <w:t xml:space="preserve"> &lt; .01), a three-way interaction emerged for the HIM, DPCC, and condition variables (</w:t>
      </w:r>
      <w:r>
        <w:sym w:font="Symbol" w:char="F062"/>
      </w:r>
      <w:r>
        <w:t xml:space="preserve"> =-0.22, </w:t>
      </w:r>
      <w:r>
        <w:rPr>
          <w:i/>
          <w:iCs/>
        </w:rPr>
        <w:t>p</w:t>
      </w:r>
      <w:r>
        <w:t xml:space="preserve"> &lt; .01). We therefore stratified by condition to determine if </w:t>
      </w:r>
      <w:r w:rsidR="0066518B">
        <w:t>the HIM’s effects were moderated by the DPCC</w:t>
      </w:r>
      <w:r>
        <w:t>. While no moderation effects emerged, a differential pattern of significance did emerge between conditions. In the maintained innocence condition, the HIM was not a significant predictor of perceiving the defendant as honorable, but the DPCC was (</w:t>
      </w:r>
      <w:r>
        <w:sym w:font="Symbol" w:char="F062"/>
      </w:r>
      <w:r>
        <w:t xml:space="preserve"> = 0.28, </w:t>
      </w:r>
      <w:r>
        <w:rPr>
          <w:i/>
          <w:iCs/>
        </w:rPr>
        <w:t>p</w:t>
      </w:r>
      <w:r>
        <w:t xml:space="preserve"> &lt; .05). However, in the coerced confession condition, the DPCC was not a significant predictor (</w:t>
      </w:r>
      <w:r>
        <w:sym w:font="Symbol" w:char="F062"/>
      </w:r>
      <w:r>
        <w:t xml:space="preserve"> = 0.09, </w:t>
      </w:r>
      <w:r>
        <w:rPr>
          <w:i/>
          <w:iCs/>
        </w:rPr>
        <w:t>p</w:t>
      </w:r>
      <w:r>
        <w:t xml:space="preserve"> &gt; .05), while the HIM was</w:t>
      </w:r>
      <w:r w:rsidR="00CB460B">
        <w:t xml:space="preserve"> </w:t>
      </w:r>
      <w:r>
        <w:t>(</w:t>
      </w:r>
      <w:r>
        <w:sym w:font="Symbol" w:char="F062"/>
      </w:r>
      <w:r>
        <w:t xml:space="preserve"> = 0.24, </w:t>
      </w:r>
      <w:r>
        <w:rPr>
          <w:i/>
          <w:iCs/>
        </w:rPr>
        <w:t>p</w:t>
      </w:r>
      <w:r>
        <w:t xml:space="preserve"> = .05).</w:t>
      </w:r>
    </w:p>
    <w:p w14:paraId="0194F360" w14:textId="478A43C1" w:rsidR="00A93712" w:rsidRDefault="00A93712" w:rsidP="009901BA">
      <w:pPr>
        <w:spacing w:line="480" w:lineRule="auto"/>
        <w:ind w:firstLine="720"/>
      </w:pPr>
      <w:r>
        <w:lastRenderedPageBreak/>
        <w:t>In the model assessing the perceived likelihood of the defendant being guilty, which accounted for 20% of the variance (</w:t>
      </w:r>
      <w:r w:rsidRPr="00A875E5">
        <w:rPr>
          <w:i/>
        </w:rPr>
        <w:t>R</w:t>
      </w:r>
      <w:r w:rsidRPr="00AF36BE">
        <w:rPr>
          <w:vertAlign w:val="superscript"/>
        </w:rPr>
        <w:t>2</w:t>
      </w:r>
      <w:r>
        <w:t xml:space="preserve"> = .20, </w:t>
      </w:r>
      <w:r>
        <w:rPr>
          <w:i/>
          <w:iCs/>
        </w:rPr>
        <w:t>F</w:t>
      </w:r>
      <w:r>
        <w:t xml:space="preserve">(9, 215) = 5.65, </w:t>
      </w:r>
      <w:r>
        <w:rPr>
          <w:i/>
          <w:iCs/>
        </w:rPr>
        <w:t>p</w:t>
      </w:r>
      <w:r>
        <w:t xml:space="preserve"> &lt; .01), main effects emerged for the HIM (</w:t>
      </w:r>
      <w:r>
        <w:sym w:font="Symbol" w:char="F062"/>
      </w:r>
      <w:r>
        <w:t xml:space="preserve"> = 0.</w:t>
      </w:r>
      <w:r w:rsidR="006B1E9E">
        <w:t>19</w:t>
      </w:r>
      <w:r>
        <w:t xml:space="preserve">, </w:t>
      </w:r>
      <w:r>
        <w:rPr>
          <w:i/>
          <w:iCs/>
        </w:rPr>
        <w:t>p</w:t>
      </w:r>
      <w:r>
        <w:t xml:space="preserve"> &lt; .0</w:t>
      </w:r>
      <w:r w:rsidR="006B1E9E">
        <w:t>5</w:t>
      </w:r>
      <w:r>
        <w:t>), the DPCC (</w:t>
      </w:r>
      <w:r>
        <w:sym w:font="Symbol" w:char="F062"/>
      </w:r>
      <w:r>
        <w:t xml:space="preserve"> = -0.</w:t>
      </w:r>
      <w:r w:rsidR="006B1E9E">
        <w:t>26</w:t>
      </w:r>
      <w:r>
        <w:t xml:space="preserve">, </w:t>
      </w:r>
      <w:r>
        <w:rPr>
          <w:i/>
          <w:iCs/>
        </w:rPr>
        <w:t>p</w:t>
      </w:r>
      <w:r>
        <w:t xml:space="preserve"> &lt; .01), and condition (</w:t>
      </w:r>
      <w:r>
        <w:sym w:font="Symbol" w:char="F062"/>
      </w:r>
      <w:r>
        <w:t xml:space="preserve"> = 0.1</w:t>
      </w:r>
      <w:r w:rsidR="006B1E9E">
        <w:t>6</w:t>
      </w:r>
      <w:r>
        <w:t xml:space="preserve">, </w:t>
      </w:r>
      <w:r>
        <w:rPr>
          <w:i/>
          <w:iCs/>
        </w:rPr>
        <w:t>p</w:t>
      </w:r>
      <w:r>
        <w:t xml:space="preserve"> &lt; .01</w:t>
      </w:r>
      <w:r w:rsidR="006B1E9E">
        <w:t>5</w:t>
      </w:r>
      <w:r>
        <w:t xml:space="preserve">, but no interactions emerged. </w:t>
      </w:r>
    </w:p>
    <w:p w14:paraId="68BD290E" w14:textId="1E562678" w:rsidR="006B1E9E" w:rsidRDefault="009901BA" w:rsidP="006B1E9E">
      <w:pPr>
        <w:spacing w:line="480" w:lineRule="auto"/>
        <w:ind w:firstLine="720"/>
      </w:pPr>
      <w:r>
        <w:t>In the model predicting punishment of the defendant, which accounted for 27% of the variance (</w:t>
      </w:r>
      <w:r w:rsidRPr="00A875E5">
        <w:rPr>
          <w:i/>
        </w:rPr>
        <w:t>R</w:t>
      </w:r>
      <w:r w:rsidRPr="00AF36BE">
        <w:rPr>
          <w:vertAlign w:val="superscript"/>
        </w:rPr>
        <w:t>2</w:t>
      </w:r>
      <w:r>
        <w:t xml:space="preserve"> = .20, </w:t>
      </w:r>
      <w:r>
        <w:rPr>
          <w:i/>
          <w:iCs/>
        </w:rPr>
        <w:t>F</w:t>
      </w:r>
      <w:r>
        <w:t xml:space="preserve">(9, 215) = </w:t>
      </w:r>
      <w:r w:rsidR="006B1E9E">
        <w:t>8.27</w:t>
      </w:r>
      <w:r>
        <w:t xml:space="preserve">, </w:t>
      </w:r>
      <w:r>
        <w:rPr>
          <w:i/>
          <w:iCs/>
        </w:rPr>
        <w:t>p</w:t>
      </w:r>
      <w:r>
        <w:t xml:space="preserve"> &lt; .01</w:t>
      </w:r>
      <w:r w:rsidR="006B1E9E">
        <w:t>) main effects emerged for the HIM (</w:t>
      </w:r>
      <w:r w:rsidR="006B1E9E">
        <w:sym w:font="Symbol" w:char="F062"/>
      </w:r>
      <w:r w:rsidR="006B1E9E">
        <w:t xml:space="preserve"> = 0.24, </w:t>
      </w:r>
      <w:r w:rsidR="006B1E9E">
        <w:rPr>
          <w:i/>
          <w:iCs/>
        </w:rPr>
        <w:t>p</w:t>
      </w:r>
      <w:r w:rsidR="006B1E9E">
        <w:t xml:space="preserve"> &lt; .01), the DPCC (</w:t>
      </w:r>
      <w:r w:rsidR="006B1E9E">
        <w:sym w:font="Symbol" w:char="F062"/>
      </w:r>
      <w:r w:rsidR="006B1E9E">
        <w:t xml:space="preserve"> = -0.32, </w:t>
      </w:r>
      <w:r w:rsidR="006B1E9E">
        <w:rPr>
          <w:i/>
          <w:iCs/>
        </w:rPr>
        <w:t>p</w:t>
      </w:r>
      <w:r w:rsidR="006B1E9E">
        <w:t xml:space="preserve"> &lt; .01), and condition (</w:t>
      </w:r>
      <w:r w:rsidR="006B1E9E">
        <w:sym w:font="Symbol" w:char="F062"/>
      </w:r>
      <w:r w:rsidR="006B1E9E">
        <w:t xml:space="preserve"> = 0.19, </w:t>
      </w:r>
      <w:r w:rsidR="006B1E9E">
        <w:rPr>
          <w:i/>
          <w:iCs/>
        </w:rPr>
        <w:t>p</w:t>
      </w:r>
      <w:r w:rsidR="006B1E9E">
        <w:t xml:space="preserve"> &lt; .01), but no interactions emerged. </w:t>
      </w:r>
    </w:p>
    <w:p w14:paraId="6A0E9DE3" w14:textId="3EC13658" w:rsidR="006B1E9E" w:rsidRDefault="006B1E9E" w:rsidP="006B1E9E">
      <w:pPr>
        <w:spacing w:line="480" w:lineRule="auto"/>
        <w:ind w:firstLine="720"/>
      </w:pPr>
      <w:r>
        <w:t>In the model predicting the evaluation of the case evidence, which accounted for 29% of the variance (</w:t>
      </w:r>
      <w:r w:rsidRPr="00A875E5">
        <w:rPr>
          <w:i/>
        </w:rPr>
        <w:t>R</w:t>
      </w:r>
      <w:r w:rsidRPr="00AF36BE">
        <w:rPr>
          <w:vertAlign w:val="superscript"/>
        </w:rPr>
        <w:t>2</w:t>
      </w:r>
      <w:r>
        <w:t xml:space="preserve"> = .29, </w:t>
      </w:r>
      <w:r>
        <w:rPr>
          <w:i/>
          <w:iCs/>
        </w:rPr>
        <w:t>F</w:t>
      </w:r>
      <w:r>
        <w:t xml:space="preserve">(9, 215) = 9.19, </w:t>
      </w:r>
      <w:r>
        <w:rPr>
          <w:i/>
          <w:iCs/>
        </w:rPr>
        <w:t>p</w:t>
      </w:r>
      <w:r>
        <w:t xml:space="preserve"> &lt; .01), the HIM was not a significant predictor (</w:t>
      </w:r>
      <w:r>
        <w:sym w:font="Symbol" w:char="F062"/>
      </w:r>
      <w:r>
        <w:t xml:space="preserve"> = 0.08, </w:t>
      </w:r>
      <w:r>
        <w:rPr>
          <w:i/>
          <w:iCs/>
        </w:rPr>
        <w:t>p</w:t>
      </w:r>
      <w:r>
        <w:t xml:space="preserve"> &gt; .05), but the DPCC (</w:t>
      </w:r>
      <w:r>
        <w:sym w:font="Symbol" w:char="F062"/>
      </w:r>
      <w:r>
        <w:t xml:space="preserve"> = -0.46, </w:t>
      </w:r>
      <w:r>
        <w:rPr>
          <w:i/>
          <w:iCs/>
        </w:rPr>
        <w:t>p</w:t>
      </w:r>
      <w:r>
        <w:t xml:space="preserve"> &lt; .01) and condition (</w:t>
      </w:r>
      <w:r>
        <w:sym w:font="Symbol" w:char="F062"/>
      </w:r>
      <w:r>
        <w:t xml:space="preserve"> = 0.16, </w:t>
      </w:r>
      <w:r>
        <w:rPr>
          <w:i/>
          <w:iCs/>
        </w:rPr>
        <w:t>p</w:t>
      </w:r>
      <w:r>
        <w:t xml:space="preserve"> &lt; .05) were. </w:t>
      </w:r>
    </w:p>
    <w:p w14:paraId="0C89D3A4" w14:textId="2DB42B60" w:rsidR="006B1E9E" w:rsidRDefault="006B1E9E" w:rsidP="006B1E9E">
      <w:pPr>
        <w:spacing w:line="480" w:lineRule="auto"/>
        <w:ind w:firstLine="720"/>
      </w:pPr>
      <w:r>
        <w:t>In the model predicting belief in the defendant’s specific claims about coercion, which accounted for 24% of the variance (</w:t>
      </w:r>
      <w:r w:rsidRPr="00A875E5">
        <w:rPr>
          <w:i/>
        </w:rPr>
        <w:t>R</w:t>
      </w:r>
      <w:r w:rsidRPr="00AF36BE">
        <w:rPr>
          <w:vertAlign w:val="superscript"/>
        </w:rPr>
        <w:t>2</w:t>
      </w:r>
      <w:r>
        <w:t xml:space="preserve"> = .294 </w:t>
      </w:r>
      <w:r>
        <w:rPr>
          <w:i/>
          <w:iCs/>
        </w:rPr>
        <w:t>F</w:t>
      </w:r>
      <w:r>
        <w:t xml:space="preserve">(5, 110) = 6.73, </w:t>
      </w:r>
      <w:r>
        <w:rPr>
          <w:i/>
          <w:iCs/>
        </w:rPr>
        <w:t>p</w:t>
      </w:r>
      <w:r>
        <w:t xml:space="preserve"> &lt; .01),  and was only administered in the coerced confession condition, </w:t>
      </w:r>
      <w:r w:rsidR="00EF63F4">
        <w:t>t</w:t>
      </w:r>
      <w:r>
        <w:t xml:space="preserve">he </w:t>
      </w:r>
      <w:r w:rsidR="00EF63F4">
        <w:t>DPCC (</w:t>
      </w:r>
      <w:r w:rsidR="00EF63F4">
        <w:sym w:font="Symbol" w:char="F062"/>
      </w:r>
      <w:r w:rsidR="00EF63F4">
        <w:t xml:space="preserve"> = 0.55, </w:t>
      </w:r>
      <w:r w:rsidR="00EF63F4">
        <w:rPr>
          <w:i/>
          <w:iCs/>
        </w:rPr>
        <w:t>p</w:t>
      </w:r>
      <w:r w:rsidR="00EF63F4">
        <w:t xml:space="preserve"> &lt; .01) significantly predicted belief in the coercion claims, while the HIM had a similar</w:t>
      </w:r>
      <w:r w:rsidR="00CB460B">
        <w:t xml:space="preserve"> </w:t>
      </w:r>
      <w:r w:rsidR="00EF63F4">
        <w:t>significant effect (</w:t>
      </w:r>
      <w:r w:rsidR="00EF63F4">
        <w:sym w:font="Symbol" w:char="F062"/>
      </w:r>
      <w:r w:rsidR="00EF63F4">
        <w:t xml:space="preserve"> = 0.55, </w:t>
      </w:r>
      <w:r w:rsidR="00EF63F4">
        <w:rPr>
          <w:i/>
          <w:iCs/>
        </w:rPr>
        <w:t>p</w:t>
      </w:r>
      <w:r w:rsidR="00EF63F4">
        <w:t xml:space="preserve"> =.05).</w:t>
      </w:r>
      <w:r w:rsidR="00CB460B">
        <w:t xml:space="preserve"> </w:t>
      </w:r>
    </w:p>
    <w:p w14:paraId="5B0CE47B" w14:textId="1F99160C" w:rsidR="004A2E39" w:rsidRDefault="004A2E39" w:rsidP="006B1E9E">
      <w:pPr>
        <w:spacing w:line="480" w:lineRule="auto"/>
        <w:ind w:firstLine="720"/>
      </w:pPr>
      <w:r>
        <w:t>For our model predicting stigmatization of the defendant based on the belief that he was dangerous, which accounted for 25% of the variance variance (</w:t>
      </w:r>
      <w:r w:rsidRPr="00A875E5">
        <w:rPr>
          <w:i/>
        </w:rPr>
        <w:t>R</w:t>
      </w:r>
      <w:r w:rsidRPr="00AF36BE">
        <w:rPr>
          <w:vertAlign w:val="superscript"/>
        </w:rPr>
        <w:t>2</w:t>
      </w:r>
      <w:r>
        <w:t xml:space="preserve"> = .25, </w:t>
      </w:r>
      <w:r>
        <w:rPr>
          <w:i/>
          <w:iCs/>
        </w:rPr>
        <w:t>F</w:t>
      </w:r>
      <w:r>
        <w:t xml:space="preserve">(9, 215) = 7.64, </w:t>
      </w:r>
      <w:r>
        <w:rPr>
          <w:i/>
          <w:iCs/>
        </w:rPr>
        <w:t>p</w:t>
      </w:r>
      <w:r>
        <w:t xml:space="preserve"> &lt; .01), a three-way interaction between the HIM, the DPCC, and condition emerged (</w:t>
      </w:r>
      <w:r>
        <w:sym w:font="Symbol" w:char="F062"/>
      </w:r>
      <w:r>
        <w:t xml:space="preserve"> = 0.16, </w:t>
      </w:r>
      <w:r>
        <w:rPr>
          <w:i/>
          <w:iCs/>
        </w:rPr>
        <w:t>p</w:t>
      </w:r>
      <w:r>
        <w:t xml:space="preserve"> &lt; .05). We again stratified by condition in order to determine if moderation effects existed for the HIM and the DPCC. While no moderation effects emerged, a differential pattern of significance existed between conditions. The HIM did not significantly predict stigmatization in the maintained innocence condition (</w:t>
      </w:r>
      <w:r>
        <w:sym w:font="Symbol" w:char="F062"/>
      </w:r>
      <w:r>
        <w:t xml:space="preserve"> = 0.24, </w:t>
      </w:r>
      <w:r>
        <w:rPr>
          <w:i/>
          <w:iCs/>
        </w:rPr>
        <w:t>p</w:t>
      </w:r>
      <w:r>
        <w:t xml:space="preserve"> &gt; .05)</w:t>
      </w:r>
      <w:r w:rsidR="004541FB">
        <w:t xml:space="preserve">, </w:t>
      </w:r>
      <w:r>
        <w:t>but d</w:t>
      </w:r>
      <w:r w:rsidR="004541FB">
        <w:t>i</w:t>
      </w:r>
      <w:r>
        <w:t xml:space="preserve">d in the coerced confession condition </w:t>
      </w:r>
      <w:r>
        <w:lastRenderedPageBreak/>
        <w:t>(</w:t>
      </w:r>
      <w:r>
        <w:sym w:font="Symbol" w:char="F062"/>
      </w:r>
      <w:r>
        <w:t xml:space="preserve"> =0.34, </w:t>
      </w:r>
      <w:r>
        <w:rPr>
          <w:i/>
          <w:iCs/>
        </w:rPr>
        <w:t>p</w:t>
      </w:r>
      <w:r>
        <w:t xml:space="preserve"> &lt; .01). The DPCC likewise did not predict stigmatization of the defendant in the maintained innocence condition (</w:t>
      </w:r>
      <w:r>
        <w:sym w:font="Symbol" w:char="F062"/>
      </w:r>
      <w:r>
        <w:t xml:space="preserve"> = -0.21, </w:t>
      </w:r>
      <w:r>
        <w:rPr>
          <w:i/>
          <w:iCs/>
        </w:rPr>
        <w:t>p</w:t>
      </w:r>
      <w:r>
        <w:t xml:space="preserve"> &gt; .05), but negatively predicted stigmatization in the coerced confession condition (</w:t>
      </w:r>
      <w:r>
        <w:sym w:font="Symbol" w:char="F062"/>
      </w:r>
      <w:r>
        <w:t xml:space="preserve"> = -0.22, </w:t>
      </w:r>
      <w:r>
        <w:rPr>
          <w:i/>
          <w:iCs/>
        </w:rPr>
        <w:t>p</w:t>
      </w:r>
      <w:r>
        <w:t xml:space="preserve"> &lt; .05). </w:t>
      </w:r>
    </w:p>
    <w:p w14:paraId="764712EA" w14:textId="32DDACB2" w:rsidR="004A2E39" w:rsidRDefault="004A2E39" w:rsidP="006B1E9E">
      <w:pPr>
        <w:spacing w:line="480" w:lineRule="auto"/>
        <w:ind w:firstLine="720"/>
      </w:pPr>
      <w:r>
        <w:t xml:space="preserve">Our model predicting stigmatization as desiring </w:t>
      </w:r>
      <w:r w:rsidR="00833FA8">
        <w:t xml:space="preserve">lessened </w:t>
      </w:r>
      <w:r>
        <w:t>social distance from the defendant, which accounted for 5% of the variance, was insignificant and had no significant effects (</w:t>
      </w:r>
      <w:r w:rsidRPr="00A875E5">
        <w:rPr>
          <w:i/>
        </w:rPr>
        <w:t>R</w:t>
      </w:r>
      <w:r w:rsidRPr="00AF36BE">
        <w:rPr>
          <w:vertAlign w:val="superscript"/>
        </w:rPr>
        <w:t>2</w:t>
      </w:r>
      <w:r>
        <w:t xml:space="preserve"> = .05, </w:t>
      </w:r>
      <w:r>
        <w:rPr>
          <w:i/>
          <w:iCs/>
        </w:rPr>
        <w:t>F</w:t>
      </w:r>
      <w:r>
        <w:t xml:space="preserve">(9, 215) = </w:t>
      </w:r>
      <w:r w:rsidR="004F4050">
        <w:t xml:space="preserve">1.09, </w:t>
      </w:r>
      <w:r w:rsidR="004F4050">
        <w:rPr>
          <w:i/>
          <w:iCs/>
        </w:rPr>
        <w:t>p</w:t>
      </w:r>
      <w:r w:rsidR="004F4050">
        <w:t xml:space="preserve"> &gt; .05). </w:t>
      </w:r>
      <w:r w:rsidR="00833FA8">
        <w:t>The same was true for our model predicting stigmatization as willingness for personal contact (</w:t>
      </w:r>
      <w:r w:rsidR="00833FA8" w:rsidRPr="00A875E5">
        <w:rPr>
          <w:i/>
        </w:rPr>
        <w:t>R</w:t>
      </w:r>
      <w:r w:rsidR="00833FA8" w:rsidRPr="00AF36BE">
        <w:rPr>
          <w:vertAlign w:val="superscript"/>
        </w:rPr>
        <w:t>2</w:t>
      </w:r>
      <w:r w:rsidR="00833FA8">
        <w:t xml:space="preserve"> = .03, </w:t>
      </w:r>
      <w:r w:rsidR="00833FA8">
        <w:rPr>
          <w:i/>
          <w:iCs/>
        </w:rPr>
        <w:t>F</w:t>
      </w:r>
      <w:r w:rsidR="00833FA8">
        <w:t xml:space="preserve">(9, 215) = 0.81, </w:t>
      </w:r>
      <w:r w:rsidR="00833FA8">
        <w:rPr>
          <w:i/>
          <w:iCs/>
        </w:rPr>
        <w:t>p</w:t>
      </w:r>
      <w:r w:rsidR="00833FA8">
        <w:t xml:space="preserve"> &gt; .05).</w:t>
      </w:r>
    </w:p>
    <w:p w14:paraId="0978E1ED" w14:textId="6B5974AA" w:rsidR="00486E91" w:rsidRDefault="00486E91" w:rsidP="00486E91">
      <w:pPr>
        <w:spacing w:line="480" w:lineRule="auto"/>
        <w:ind w:firstLine="720"/>
        <w:jc w:val="center"/>
      </w:pPr>
      <w:r>
        <w:rPr>
          <w:b/>
          <w:bCs/>
        </w:rPr>
        <w:t>Discussion</w:t>
      </w:r>
    </w:p>
    <w:p w14:paraId="2DA7BB93" w14:textId="1358267B" w:rsidR="00050A4E" w:rsidRDefault="00486E91" w:rsidP="00486E91">
      <w:pPr>
        <w:spacing w:line="480" w:lineRule="auto"/>
        <w:ind w:firstLine="720"/>
      </w:pPr>
      <w:r>
        <w:t xml:space="preserve">We had hypothesized that the HIM would predict more negative evaluations of the defendant in the light of honor norms, stronger beliefs in the defendant’s guilt, more punishment of the defendant, evaluating the evidence against the defendant as being stronger, disbelief in claims about coercion, and greater stigmatization, both for beliefs about dangerousness and desired social distance from the defendant, when a defendant was represented as a coerced false confessor than when they had maintained their innocence. Our hypotheses received </w:t>
      </w:r>
      <w:r w:rsidR="004D27C7">
        <w:t xml:space="preserve">both </w:t>
      </w:r>
      <w:r>
        <w:t>modest support</w:t>
      </w:r>
      <w:r w:rsidR="004D27C7">
        <w:t xml:space="preserve"> and potential contradiction</w:t>
      </w:r>
      <w:r>
        <w:t xml:space="preserve"> from our results. </w:t>
      </w:r>
    </w:p>
    <w:p w14:paraId="7E06A912" w14:textId="021695F4" w:rsidR="00DF5D7B" w:rsidRDefault="0019647B" w:rsidP="00DF5D7B">
      <w:pPr>
        <w:spacing w:line="480" w:lineRule="auto"/>
      </w:pPr>
      <w:r>
        <w:tab/>
        <w:t xml:space="preserve">The HIM was a significant predictor both of viewing an allegedly falsely-confessing defendant as more honorable and of believing a supposed false confessor’s claim that they only confessed because they were coerced. These results directly contradict our hypotheses, and </w:t>
      </w:r>
      <w:r w:rsidR="00752F77">
        <w:t>could be interpreted</w:t>
      </w:r>
      <w:r>
        <w:t xml:space="preserve"> as indicating that somehow, a defendant who claims that they were coerced into falsely confessing is </w:t>
      </w:r>
      <w:r>
        <w:rPr>
          <w:b/>
          <w:bCs/>
        </w:rPr>
        <w:t>not</w:t>
      </w:r>
      <w:r>
        <w:t xml:space="preserve"> perceived as dishonora</w:t>
      </w:r>
      <w:r w:rsidR="00C47238">
        <w:t>ble</w:t>
      </w:r>
      <w:r>
        <w:t xml:space="preserve">, contradictory to our expectations. It is certainly possible that, in a criminal trial scenario, an individual’s asserting their innocence after being coerced into falsely confessing might be seen as trying to re-assert their honor after the “insult” of being subjected to accusatorial </w:t>
      </w:r>
      <w:r w:rsidR="00491F44">
        <w:t>interrogation technique</w:t>
      </w:r>
      <w:r w:rsidR="00C47238">
        <w:t xml:space="preserve">s, with their plea of “not </w:t>
      </w:r>
      <w:r w:rsidR="00C47238">
        <w:lastRenderedPageBreak/>
        <w:t xml:space="preserve">guilty” potentially being perceived as akin to retaliation. This possibility certainly merits potential future examination in a more direct and explicit way than has been done here. </w:t>
      </w:r>
      <w:r w:rsidR="00752F77">
        <w:t>However, given the pattern of our other results (see below), we are hesitant to interpret these results</w:t>
      </w:r>
      <w:r w:rsidR="001E6FFB">
        <w:t xml:space="preserve"> in too in-depth a manner</w:t>
      </w:r>
      <w:r w:rsidR="00752F77">
        <w:t xml:space="preserve">. </w:t>
      </w:r>
    </w:p>
    <w:p w14:paraId="3F4C7DD0" w14:textId="72BC5398" w:rsidR="006B357F" w:rsidRDefault="00752F77" w:rsidP="006B357F">
      <w:pPr>
        <w:spacing w:line="480" w:lineRule="auto"/>
      </w:pPr>
      <w:r>
        <w:tab/>
      </w:r>
      <w:r w:rsidR="004541FB">
        <w:t xml:space="preserve">Similarly, while the HIM significantly predicted perceptions regarding the defendant’s guilt and punishment of the defendant, the HIM’s effects were not moderated by either condition or the DPCC, contrary to our expectations. However, these results do suggest the utility of considering honor in legal contexts, including legal decision-making. Our results demonstrate honor to </w:t>
      </w:r>
      <w:r w:rsidR="006B357F">
        <w:t>effect</w:t>
      </w:r>
      <w:r w:rsidR="004541FB">
        <w:t xml:space="preserve"> relevant perceptions regarding legal decision-making above and beyond the effects of specific attitudes about due process. </w:t>
      </w:r>
      <w:r w:rsidR="00E443C0">
        <w:t xml:space="preserve">This suggests that cultural forces like honor could manifest not only in specific instances of legal decision-making like juries, but might also have broader effects, as has been suggested previously by honor researchers demonstrating honor to have sociological impact on societal attitudes regarding the use of violence for social control (Cohen, 1996; Nisbett &amp; Cohen, 1994). Similarly, research on honor’s effects in the political sphere have clearly demonstrated that, as a cultural variable affecting worldview, judgements, and perceptions of others, honor can exhibit effects on phenomena like punishment of others, support for warfare, and </w:t>
      </w:r>
      <w:r w:rsidR="006B357F">
        <w:t>expectations regarding</w:t>
      </w:r>
      <w:r w:rsidR="00E443C0">
        <w:t xml:space="preserve"> foreign policy (Barnes et al., 2012; 2014; 2016). </w:t>
      </w:r>
      <w:r w:rsidR="006B357F">
        <w:t xml:space="preserve">Examination of how individuals’ endorsement of honor could produce specific expectations, beliefs, and decisions from a legal perspective beyond merely jury decision-making might prove equally fruitful. </w:t>
      </w:r>
    </w:p>
    <w:p w14:paraId="17A8F0B2" w14:textId="69034BE6" w:rsidR="00E93E4B" w:rsidRDefault="006B357F" w:rsidP="006B357F">
      <w:pPr>
        <w:spacing w:line="480" w:lineRule="auto"/>
      </w:pPr>
      <w:r>
        <w:tab/>
        <w:t xml:space="preserve">The only significant results from Study 3 that conformed to and supported our hypotheses </w:t>
      </w:r>
      <w:r w:rsidR="0066518B">
        <w:t xml:space="preserve">was participants’ endorsement of masculine honor predicting </w:t>
      </w:r>
      <w:r>
        <w:t>stigmatizing the defendant as dangerous</w:t>
      </w:r>
      <w:r w:rsidR="006B50FE">
        <w:t xml:space="preserve"> only in the coerced confession condition</w:t>
      </w:r>
      <w:r>
        <w:t xml:space="preserve">. These results elaborate and expand on the </w:t>
      </w:r>
      <w:r>
        <w:lastRenderedPageBreak/>
        <w:t xml:space="preserve">results of study 2, showing that even in a specific jury decision-making paradigm, honor motivates its adherents to </w:t>
      </w:r>
      <w:r w:rsidR="002F21D4">
        <w:t xml:space="preserve">perceive defendants who claim false confession to be more likely to be dangerous. Previous research has demonstrated that </w:t>
      </w:r>
      <w:r w:rsidR="009057FF">
        <w:t>beliefs about the dangerousness of a defendant are linked to conviction tendencies and the support for utilitarian justice systems that focus less upon the perceived deservedness of a penalty as opposed to simply punishing/incarcerating out of a desire to avoid potential future danger (Darley et al., 2000; Carlsmith &amp; Darley, 2008; Carlsmith et al., 2002). Our correlational results support this interpretation with the stigma (danger) variable being more highly correlated with guilt perception (</w:t>
      </w:r>
      <w:r w:rsidR="009057FF">
        <w:rPr>
          <w:i/>
          <w:iCs/>
        </w:rPr>
        <w:t>r</w:t>
      </w:r>
      <w:r w:rsidR="009057FF">
        <w:t xml:space="preserve"> = 0.77, </w:t>
      </w:r>
      <w:r w:rsidR="009057FF">
        <w:rPr>
          <w:i/>
          <w:iCs/>
        </w:rPr>
        <w:t>p</w:t>
      </w:r>
      <w:r w:rsidR="009057FF">
        <w:t xml:space="preserve"> &lt; .01) in the coerced confession condition than in the maintained innocence condition (</w:t>
      </w:r>
      <w:r w:rsidR="009057FF">
        <w:rPr>
          <w:i/>
          <w:iCs/>
        </w:rPr>
        <w:t>r</w:t>
      </w:r>
      <w:r w:rsidR="009057FF">
        <w:t xml:space="preserve"> = 0.65; Fischer’s </w:t>
      </w:r>
      <w:r w:rsidR="009057FF">
        <w:rPr>
          <w:i/>
          <w:iCs/>
        </w:rPr>
        <w:t xml:space="preserve">z </w:t>
      </w:r>
      <w:r w:rsidR="009057FF">
        <w:t xml:space="preserve">= 1.79, </w:t>
      </w:r>
      <w:r w:rsidR="009057FF">
        <w:rPr>
          <w:i/>
          <w:iCs/>
        </w:rPr>
        <w:t>p</w:t>
      </w:r>
      <w:r w:rsidR="009057FF">
        <w:t xml:space="preserve"> &lt; .05). Similar results were found with the correlation between the stigma (danger) variable and evidence evaluation in the coerced confession (</w:t>
      </w:r>
      <w:r w:rsidR="009057FF">
        <w:rPr>
          <w:i/>
          <w:iCs/>
        </w:rPr>
        <w:t>r</w:t>
      </w:r>
      <w:r w:rsidR="009057FF">
        <w:t xml:space="preserve"> = 0.72, </w:t>
      </w:r>
      <w:r w:rsidR="009057FF">
        <w:rPr>
          <w:i/>
          <w:iCs/>
        </w:rPr>
        <w:t>p</w:t>
      </w:r>
      <w:r w:rsidR="009057FF">
        <w:t xml:space="preserve"> &lt; .01) and maintained innocence (</w:t>
      </w:r>
      <w:r w:rsidR="009057FF">
        <w:rPr>
          <w:i/>
          <w:iCs/>
        </w:rPr>
        <w:t>r</w:t>
      </w:r>
      <w:r w:rsidR="009057FF">
        <w:t xml:space="preserve"> = 0.57, </w:t>
      </w:r>
      <w:r w:rsidR="009057FF">
        <w:rPr>
          <w:i/>
          <w:iCs/>
        </w:rPr>
        <w:t>p</w:t>
      </w:r>
      <w:r w:rsidR="009057FF">
        <w:t xml:space="preserve"> &lt; .01; Fischer’s </w:t>
      </w:r>
      <w:r w:rsidR="009057FF">
        <w:rPr>
          <w:i/>
          <w:iCs/>
        </w:rPr>
        <w:t>z</w:t>
      </w:r>
      <w:r w:rsidR="009057FF">
        <w:t xml:space="preserve"> = 1.90,</w:t>
      </w:r>
      <w:r w:rsidR="006B50FE">
        <w:br/>
      </w:r>
      <w:r w:rsidR="009057FF">
        <w:t xml:space="preserve"> </w:t>
      </w:r>
      <w:r w:rsidR="009057FF">
        <w:rPr>
          <w:i/>
          <w:iCs/>
        </w:rPr>
        <w:t>p</w:t>
      </w:r>
      <w:r w:rsidR="009057FF">
        <w:t xml:space="preserve"> &lt; .05). While only correlational results, they still, when taken together with the literature, indicate the potential importance of honor’s relationship with perceiving coerced false confessors as more dangerous, as this perception might in turn influence other decisions. Future research might benefit from taking an explicit mediation or modelling-based approach to </w:t>
      </w:r>
      <w:r w:rsidR="00E93E4B">
        <w:t xml:space="preserve">examine this relationship. </w:t>
      </w:r>
    </w:p>
    <w:p w14:paraId="1E145ED4" w14:textId="1475A8A0" w:rsidR="00BA5D89" w:rsidRDefault="00E93E4B" w:rsidP="006B357F">
      <w:pPr>
        <w:spacing w:line="480" w:lineRule="auto"/>
      </w:pPr>
      <w:r>
        <w:tab/>
        <w:t>Study 3 possesses other limitations beyond its</w:t>
      </w:r>
      <w:r w:rsidR="006B50FE">
        <w:t xml:space="preserve"> merely</w:t>
      </w:r>
      <w:r>
        <w:t xml:space="preserve"> moderate support for our results. As with many jury decision-making tasks, it suffers somewhat from a lack of ecological validity, in that it simply involves reading and responding to a vignette within a short timeframe, rather than listening to testimony in a courtroom situation over a period of days or potentially longer. </w:t>
      </w:r>
      <w:r w:rsidR="00BA5D89">
        <w:t xml:space="preserve">However, a great deal of previous research on jury decision-making has shared this limitation and yet still proved impactful, and so we do not believe this limitation to be too severe, although </w:t>
      </w:r>
      <w:r w:rsidR="00BA5D89">
        <w:lastRenderedPageBreak/>
        <w:t xml:space="preserve">examining these effects in a paradigm that more closely parallels the circumstances of actual jury decision-making would doubtlessly be beneficial. </w:t>
      </w:r>
    </w:p>
    <w:p w14:paraId="3B2037F9" w14:textId="5E1024C5" w:rsidR="001B6DE1" w:rsidRDefault="00BA5D89" w:rsidP="006B357F">
      <w:pPr>
        <w:spacing w:line="480" w:lineRule="auto"/>
      </w:pPr>
      <w:r>
        <w:tab/>
        <w:t>Similarly, our study did not possess any of the deliberative elements of actual jury decision-making. Most notably, it lacked any sort of social deliberation as would take place in an actual jury trial. While again, this limitation is shared by many jury studies, it could be immensely beneficial to examine honor’s effects on jury decision-making in the context of social deliberations. A wealth of literature has indicated the importance of this social element of jury decision-making to how evidence in interpreted and applied, and thus how verdicts are reached (Bruschke et al., 2016; Bornstein &amp; Greene, 2011; Peter-Hagene, 2019; Ruva et al., 2007; Ruva &amp; Guenther, 2015; 2017</w:t>
      </w:r>
      <w:r w:rsidR="00091511">
        <w:t>; Ruva &amp; LeVasseur, 2012)</w:t>
      </w:r>
      <w:r>
        <w:t xml:space="preserve">. Honor, as a cultural framework, is a shared set of meanings, beliefs, and values, and its effects might vary in intensity depending on the presence of other honor endorsers and </w:t>
      </w:r>
      <w:r w:rsidR="007058D4">
        <w:t>their individual</w:t>
      </w:r>
      <w:r>
        <w:t xml:space="preserve"> reflected self-appraisals in such circumstances (Oyserman, 2017). </w:t>
      </w:r>
      <w:r w:rsidR="00091511">
        <w:t xml:space="preserve">Thus, future research might benefit from examining how honor affects jury decision-making in criminal trials as a function of various jury deliberation-related factors. </w:t>
      </w:r>
    </w:p>
    <w:p w14:paraId="6881E319" w14:textId="3229DCFA" w:rsidR="00661C53" w:rsidRDefault="00661C53" w:rsidP="006B357F">
      <w:pPr>
        <w:spacing w:line="480" w:lineRule="auto"/>
      </w:pPr>
      <w:r>
        <w:tab/>
        <w:t xml:space="preserve">Finally, while our study was nationally representative, </w:t>
      </w:r>
      <w:r w:rsidR="001B6DE1">
        <w:t>only 127 out of 219</w:t>
      </w:r>
      <w:r>
        <w:t xml:space="preserve"> participants came from honor states</w:t>
      </w:r>
      <w:r w:rsidR="00810A54">
        <w:t xml:space="preserve"> or considered honor states to be their “home” states. While honor ideology can be measured on an individual level by scales such as the HIM, it is possible that, given our accessing a national sample rather than stratifying based on honor/non-honor regions, that honor endorsers were simply underrepresented in this sample, as opposed to in Studies 1 and 2, where the majority of participants came from honor states</w:t>
      </w:r>
      <w:r w:rsidR="001B6DE1">
        <w:rPr>
          <w:rStyle w:val="FootnoteReference"/>
        </w:rPr>
        <w:footnoteReference w:id="1"/>
      </w:r>
      <w:r w:rsidR="00810A54">
        <w:t xml:space="preserve">. </w:t>
      </w:r>
    </w:p>
    <w:p w14:paraId="409068A6" w14:textId="137A6A6F" w:rsidR="0071400B" w:rsidRDefault="0071400B" w:rsidP="006B357F">
      <w:pPr>
        <w:spacing w:line="480" w:lineRule="auto"/>
      </w:pPr>
      <w:r>
        <w:lastRenderedPageBreak/>
        <w:tab/>
        <w:t xml:space="preserve">Overall, despite these limitations and the only modest support for our hypotheses, we do believe that Study 3 makes a valuable contribution to the attempt to examine jury decision-making from an honor perspective because it extends the results of Study 2 to an explicit jury decision-making context, demonstrates honor’s effects to go above and beyond more in-depth measures of legal attitudes than merely conservatism or death penalty support, and shows that honor will predict negative attitudes towards coerced false confessors that might explain the negative outcomes such individuals face within the American criminal justice system. </w:t>
      </w:r>
    </w:p>
    <w:p w14:paraId="5A51EB21" w14:textId="405C29F9" w:rsidR="0071400B" w:rsidRDefault="0071400B" w:rsidP="006B357F">
      <w:pPr>
        <w:spacing w:line="480" w:lineRule="auto"/>
      </w:pPr>
      <w:r>
        <w:tab/>
        <w:t xml:space="preserve">However, Study 3 examined jury decision-making in a criminal trial scenario. As stated previously, criminal trials contain a great deal of uncertainty, with (usually) the only certainty being that a crime was committed. However, coerced false confessors have been shown to suffer negative outcomes in the context of civil trials as well, which take place under much less ambiguous (although not entirely </w:t>
      </w:r>
      <w:r>
        <w:rPr>
          <w:i/>
          <w:iCs/>
        </w:rPr>
        <w:t>un</w:t>
      </w:r>
      <w:r>
        <w:t xml:space="preserve">ambiguous) terms, namely that the defendant (now the plaintiff) has been exonerated and officially declared “not guilty,” and the only decisions that the jury must make regard attribution of responsibility and whether or not/how much </w:t>
      </w:r>
      <w:r w:rsidR="007D17D9">
        <w:t>compensation</w:t>
      </w:r>
      <w:r>
        <w:t xml:space="preserve"> is owed to said plaintiff. In such a context, honor-motivated stigma might have severe impact for falsely-confessing exonerees, as the culturally-derived stories about a false confessor’s “weakness” might lead to them being perceived as having “caused their own problems” by their weakness and thus being unworthy of any assistance or compensation. Thus, Study 4 was conducted to examine how the link between honor and the stigmatization of coerced false confessors manifests in the specific context of a civil trial. </w:t>
      </w:r>
    </w:p>
    <w:p w14:paraId="31362B99" w14:textId="446998F7" w:rsidR="0071400B" w:rsidRDefault="0071400B" w:rsidP="0071400B">
      <w:pPr>
        <w:spacing w:line="480" w:lineRule="auto"/>
        <w:jc w:val="center"/>
      </w:pPr>
      <w:r>
        <w:rPr>
          <w:b/>
          <w:bCs/>
        </w:rPr>
        <w:t>Study 4</w:t>
      </w:r>
    </w:p>
    <w:p w14:paraId="77EA84AB" w14:textId="3DFE6AE7" w:rsidR="007D17D9" w:rsidRPr="007D17D9" w:rsidRDefault="0071400B" w:rsidP="007D17D9">
      <w:pPr>
        <w:spacing w:line="480" w:lineRule="auto"/>
      </w:pPr>
      <w:r>
        <w:tab/>
      </w:r>
      <w:r w:rsidR="007D17D9">
        <w:t xml:space="preserve">While Study 3 attempted to expand and apply the results of Study 2 in a criminal trial context, Study 4 attempted to do the same in the context of a civil trial. </w:t>
      </w:r>
      <w:r w:rsidR="007D17D9" w:rsidRPr="007D17D9">
        <w:t xml:space="preserve">When a civil jury is </w:t>
      </w:r>
      <w:r w:rsidR="007D17D9" w:rsidRPr="007D17D9">
        <w:lastRenderedPageBreak/>
        <w:t>confronted with the issue of a coerced false confession, they start from a very different place. Though they might harbor doubts about the defendant’s guilt (Scherr</w:t>
      </w:r>
      <w:r w:rsidR="00A87DE3">
        <w:t xml:space="preserve"> et al., </w:t>
      </w:r>
      <w:r w:rsidR="007D17D9" w:rsidRPr="007D17D9">
        <w:t>2018</w:t>
      </w:r>
      <w:r w:rsidR="00A87DE3">
        <w:t>b</w:t>
      </w:r>
      <w:r w:rsidR="007D17D9" w:rsidRPr="007D17D9">
        <w:t>; Vollen &amp; Eggers, 2005), the former defendant has already been exonerated, and is now the plaintiff seeking financial recompense for wrongful incarceration (Kukucka &amp; Evelo, 2019). Therefore, a civil jury will not be making explicit determinations of guilt. Instead, they will be determining how much they believe the victim has been wronged, how much money the victim is owed, and how severely the state should be penalized for a wrongful conviction/incarceration.</w:t>
      </w:r>
    </w:p>
    <w:p w14:paraId="221E22D5" w14:textId="7AE50EDE" w:rsidR="0071400B" w:rsidRDefault="007D17D9" w:rsidP="006B357F">
      <w:pPr>
        <w:spacing w:line="480" w:lineRule="auto"/>
      </w:pPr>
      <w:r>
        <w:tab/>
        <w:t xml:space="preserve">Both the story (Pennington &amp; Hastie, 1993) and liberation models (Kalven &amp; Zeisel, 1966) have implications for how a civil jury will respond to claims of coerced false confessions. As in a criminal trial, the jury will make use of culturally-derived beliefs, values, scripts, and schemas (a “toolbox”) when constructing their “story” that will aid them in decision-making. Jurors’ perceptions and judgements surrounding the exonerated defendant-turned-plaintiff might also be influenced by cultural forces (i.e., perceptions of the plaintiff as “dishonorable”) that might “liberate” the jurors from adhering to the legally-defined limits designed to curb their decision-making. </w:t>
      </w:r>
    </w:p>
    <w:p w14:paraId="5EE9995E" w14:textId="7C09007D" w:rsidR="007D17D9" w:rsidRDefault="007D17D9" w:rsidP="007D17D9">
      <w:pPr>
        <w:spacing w:line="480" w:lineRule="auto"/>
      </w:pPr>
      <w:r>
        <w:tab/>
        <w:t xml:space="preserve">The vignette used in Study 4 was an expansion of the one in Study 3, in order to maximize parallelism across the studies. Study 4’s vignettes were merely extended to have the defendant-turned-plaintiff have been exonerated and subsequently seek financial compensation for their wrongful incarceration. Deciding precisely how much compensation a plaintiff is owed, as well as determining punitive damages as a punishment of the state agent(s) whose actions led to the wrongful incarceration is the primary duty of a civil jury in such circumstances </w:t>
      </w:r>
      <w:r w:rsidRPr="007D17D9">
        <w:t>(Mandery</w:t>
      </w:r>
      <w:r w:rsidR="00E20FEB">
        <w:t xml:space="preserve"> et al., </w:t>
      </w:r>
      <w:r w:rsidRPr="007D17D9">
        <w:t>2013; Scott, 2010; Simms, 2016).</w:t>
      </w:r>
      <w:r>
        <w:t xml:space="preserve"> Thus, measures of compensatory and punitive damages served as two of the outcomes of interest. </w:t>
      </w:r>
    </w:p>
    <w:p w14:paraId="2D393008" w14:textId="43A9EE13" w:rsidR="007D17D9" w:rsidRPr="007D17D9" w:rsidRDefault="007D17D9" w:rsidP="007D17D9">
      <w:pPr>
        <w:spacing w:line="480" w:lineRule="auto"/>
        <w:ind w:firstLine="720"/>
      </w:pPr>
      <w:r w:rsidRPr="007D17D9">
        <w:lastRenderedPageBreak/>
        <w:t>Research (Greene</w:t>
      </w:r>
      <w:r w:rsidR="006B50FE">
        <w:t xml:space="preserve"> et al.</w:t>
      </w:r>
      <w:r w:rsidRPr="007D17D9">
        <w:t>, 2016; Kukucka &amp; Evelo, 2019) has</w:t>
      </w:r>
      <w:r>
        <w:t xml:space="preserve"> also</w:t>
      </w:r>
      <w:r w:rsidRPr="007D17D9">
        <w:t xml:space="preserve"> indicated that, although coerced false confessions should make no difference, from a legal perspective, in the awarding of damages, coerced false confessors often are awarded less in civil trials than individuals who did not falsely confess. </w:t>
      </w:r>
    </w:p>
    <w:p w14:paraId="33CC22F9" w14:textId="77777777" w:rsidR="00260A10" w:rsidRDefault="007D17D9" w:rsidP="007D17D9">
      <w:pPr>
        <w:spacing w:line="480" w:lineRule="auto"/>
      </w:pPr>
      <w:r w:rsidRPr="007D17D9">
        <w:tab/>
        <w:t>However, as has been remarked previously, exonerated false confessors often face a great deal of stigma upon returning to “the outside world,” as they are viewed as somehow non-neurotypical, dangerous, or simply responsible for their own actions (Clow &amp; Leach, 2015a; 2015b). These perceptions often lead to a lack of social support, as individuals are reluctant to affiliate with such an individual. Thus, desired personal evaluations of the defendant, personal desire for social distance from the defendant, perceived responsibility of both the plaintiff and the defendant, and support for reintegration efforts will also be assessed.</w:t>
      </w:r>
    </w:p>
    <w:p w14:paraId="39667F47" w14:textId="64C874A1" w:rsidR="00260A10" w:rsidRDefault="00260A10" w:rsidP="00260A10">
      <w:pPr>
        <w:spacing w:line="480" w:lineRule="auto"/>
        <w:ind w:firstLine="720"/>
      </w:pPr>
      <w:r>
        <w:t>Although civil jurors do not necessarily make determinations of the plaintiff’s guilt for the crime of which they were exonerated, research indicates that plaintiffs who confessed under interrogation are perceived as being more likely to have been initially guilty (Kukucka &amp; Evolo, 2019; Scherr et al., 2018</w:t>
      </w:r>
      <w:r w:rsidR="00A87DE3">
        <w:t>a</w:t>
      </w:r>
      <w:r>
        <w:t>). Thus, guilt-confidence was also assessed.</w:t>
      </w:r>
    </w:p>
    <w:p w14:paraId="69CF1F06" w14:textId="23815495" w:rsidR="00260A10" w:rsidRPr="00EE7ACD" w:rsidRDefault="00260A10" w:rsidP="00260A10">
      <w:pPr>
        <w:spacing w:line="480" w:lineRule="auto"/>
        <w:ind w:firstLine="720"/>
      </w:pPr>
      <w:r>
        <w:t>We predicted that, based on the results of Study 2, honor-endorsing civil jurors woul</w:t>
      </w:r>
      <w:r w:rsidR="0093684A">
        <w:t>d</w:t>
      </w:r>
      <w:r>
        <w:t xml:space="preserve"> perceive a falsely-confessing defendant-turned-plaintiff as having caused their own problems. Thus, we hypothesized that masculine honor ideology would positively predict greater confidence in the plaintiff’s guilt, lower personal evaluations of the plaintiff, greater desire for social distance from the plaintiff, increased blaming of the plaintiff for his incarceration, lessened blaming of legal actors like police or prosecutors for the plaintiff’s incarceration, lessened support for reintegration efforts, and lessened compensatory &amp; punitive damages. We hypothesize that this effect will be moderated by condition, with the effects being stronger when </w:t>
      </w:r>
      <w:r>
        <w:lastRenderedPageBreak/>
        <w:t>the plaintiff is depicted as a coerced false confessor, as opposed to someone who maintained their innocence.</w:t>
      </w:r>
    </w:p>
    <w:p w14:paraId="7D6D6BD7" w14:textId="62C2D402" w:rsidR="00260A10" w:rsidRPr="00260A10" w:rsidRDefault="00260A10" w:rsidP="00260A10">
      <w:pPr>
        <w:spacing w:line="480" w:lineRule="auto"/>
        <w:jc w:val="center"/>
        <w:rPr>
          <w:b/>
          <w:bCs/>
          <w:u w:val="single"/>
        </w:rPr>
      </w:pPr>
      <w:r w:rsidRPr="00260A10">
        <w:rPr>
          <w:b/>
          <w:bCs/>
          <w:u w:val="single"/>
        </w:rPr>
        <w:t>Method</w:t>
      </w:r>
    </w:p>
    <w:p w14:paraId="674C36A1" w14:textId="28A74724" w:rsidR="00260A10" w:rsidRDefault="00260A10" w:rsidP="00260A10">
      <w:pPr>
        <w:spacing w:line="480" w:lineRule="auto"/>
        <w:rPr>
          <w:b/>
          <w:bCs/>
        </w:rPr>
      </w:pPr>
      <w:r>
        <w:rPr>
          <w:b/>
          <w:bCs/>
        </w:rPr>
        <w:t>Participants</w:t>
      </w:r>
    </w:p>
    <w:p w14:paraId="3460FA09" w14:textId="2412C46D" w:rsidR="00260A10" w:rsidRDefault="00260A10" w:rsidP="00260A10">
      <w:pPr>
        <w:spacing w:line="480" w:lineRule="auto"/>
      </w:pPr>
      <w:r>
        <w:rPr>
          <w:b/>
          <w:bCs/>
        </w:rPr>
        <w:tab/>
      </w:r>
      <w:r>
        <w:t xml:space="preserve">Participants were drawn from the same MTurk </w:t>
      </w:r>
      <w:r w:rsidR="009153F7">
        <w:t>population</w:t>
      </w:r>
      <w:r>
        <w:t xml:space="preserve"> as Study 3 but had not completed Study 3. Of 216 participants, 27 were eliminated for failing attention checks, resulting in a final sample of 189 (105 male, 84 female; </w:t>
      </w:r>
      <w:r>
        <w:rPr>
          <w:i/>
          <w:iCs/>
        </w:rPr>
        <w:t>M</w:t>
      </w:r>
      <w:r>
        <w:t xml:space="preserve"> age 39.54, </w:t>
      </w:r>
      <w:r>
        <w:rPr>
          <w:i/>
          <w:iCs/>
        </w:rPr>
        <w:t>SD</w:t>
      </w:r>
      <w:r>
        <w:t xml:space="preserve"> age = 11.61; 137 White, 27 Black, 1 Native American, 9 Asian, 15 Latina/a/Hispanic). </w:t>
      </w:r>
    </w:p>
    <w:p w14:paraId="25E04DBD" w14:textId="5AD48E94" w:rsidR="00260A10" w:rsidRPr="00260A10" w:rsidRDefault="00260A10" w:rsidP="00260A10">
      <w:pPr>
        <w:spacing w:line="480" w:lineRule="auto"/>
        <w:ind w:firstLine="720"/>
      </w:pPr>
      <w:r>
        <w:t xml:space="preserve">Participants were randomly assigned into one of two experimental conditions (see below), with the “maintained innocence” condition having 88 participants (49 male, 39 female) and the “coerced confession” condition having 101 participants (56 male, 45 female). </w:t>
      </w:r>
    </w:p>
    <w:p w14:paraId="33C57425" w14:textId="7961302E" w:rsidR="00260A10" w:rsidRPr="00260A10" w:rsidRDefault="00260A10" w:rsidP="00260A10">
      <w:pPr>
        <w:spacing w:line="480" w:lineRule="auto"/>
      </w:pPr>
      <w:r>
        <w:rPr>
          <w:b/>
          <w:bCs/>
        </w:rPr>
        <w:t>Measures</w:t>
      </w:r>
    </w:p>
    <w:p w14:paraId="05F468D1" w14:textId="24859D45" w:rsidR="007D17D9" w:rsidRDefault="007D17D9" w:rsidP="007D17D9">
      <w:pPr>
        <w:spacing w:line="480" w:lineRule="auto"/>
      </w:pPr>
      <w:r w:rsidRPr="007D17D9">
        <w:t xml:space="preserve"> </w:t>
      </w:r>
      <w:r w:rsidR="00B73174">
        <w:tab/>
      </w:r>
      <w:r w:rsidR="00B73174">
        <w:rPr>
          <w:b/>
          <w:bCs/>
        </w:rPr>
        <w:t xml:space="preserve">Demographics. </w:t>
      </w:r>
      <w:r w:rsidR="00B73174">
        <w:t xml:space="preserve">Demographics were assessed in the same way as Studies 1 – 3. </w:t>
      </w:r>
    </w:p>
    <w:p w14:paraId="34EF3376" w14:textId="40489707" w:rsidR="00B73174" w:rsidRDefault="00B73174" w:rsidP="007D17D9">
      <w:pPr>
        <w:spacing w:line="480" w:lineRule="auto"/>
      </w:pPr>
      <w:r>
        <w:tab/>
      </w:r>
      <w:r>
        <w:rPr>
          <w:b/>
          <w:bCs/>
        </w:rPr>
        <w:t>Masculine honor</w:t>
      </w:r>
      <w:r>
        <w:t>. Masculine honor was assessed via the HIM, which exhibited goo reliability in this sample (</w:t>
      </w:r>
      <w:r w:rsidRPr="006D7250">
        <w:sym w:font="Symbol" w:char="F061"/>
      </w:r>
      <w:r w:rsidRPr="006D7250">
        <w:t xml:space="preserve"> =</w:t>
      </w:r>
      <w:r>
        <w:t xml:space="preserve"> .94).</w:t>
      </w:r>
    </w:p>
    <w:p w14:paraId="4E858CEF" w14:textId="6CD44D0A" w:rsidR="00B73174" w:rsidRDefault="00B73174" w:rsidP="00B73174">
      <w:pPr>
        <w:spacing w:line="480" w:lineRule="auto"/>
      </w:pPr>
      <w:r>
        <w:tab/>
      </w:r>
      <w:r>
        <w:rPr>
          <w:b/>
          <w:bCs/>
        </w:rPr>
        <w:t>Conservatism</w:t>
      </w:r>
      <w:r>
        <w:t xml:space="preserve">. Conservatism were assessed in the same way as Studies 1 – 3. The conservatism measure exhibited acceptable reliability </w:t>
      </w:r>
      <w:r w:rsidRPr="006D7250">
        <w:t>(</w:t>
      </w:r>
      <w:r w:rsidRPr="006D7250">
        <w:sym w:font="Symbol" w:char="F061"/>
      </w:r>
      <w:r w:rsidRPr="006D7250">
        <w:t xml:space="preserve"> =</w:t>
      </w:r>
      <w:r>
        <w:t xml:space="preserve"> .83).</w:t>
      </w:r>
    </w:p>
    <w:p w14:paraId="42622838" w14:textId="5CF85365" w:rsidR="00B73174" w:rsidRDefault="00B73174" w:rsidP="00B73174">
      <w:pPr>
        <w:spacing w:line="480" w:lineRule="auto"/>
      </w:pPr>
      <w:r>
        <w:tab/>
      </w:r>
      <w:r>
        <w:rPr>
          <w:b/>
          <w:bCs/>
        </w:rPr>
        <w:t xml:space="preserve">DPCC. </w:t>
      </w:r>
      <w:r>
        <w:t xml:space="preserve">The due process/crime control (DPCC; Liu &amp; Shure, 1993) was administered, as in Study 3. It exhibited acceptable reliability in this sample </w:t>
      </w:r>
      <w:r w:rsidRPr="006D7250">
        <w:t>(</w:t>
      </w:r>
      <w:r w:rsidRPr="006D7250">
        <w:sym w:font="Symbol" w:char="F061"/>
      </w:r>
      <w:r w:rsidRPr="006D7250">
        <w:t xml:space="preserve"> =</w:t>
      </w:r>
      <w:r>
        <w:t xml:space="preserve"> .84).</w:t>
      </w:r>
    </w:p>
    <w:p w14:paraId="3DA4410D" w14:textId="601E2B96" w:rsidR="00B73174" w:rsidRDefault="00B73174" w:rsidP="00B73174">
      <w:pPr>
        <w:spacing w:line="480" w:lineRule="auto"/>
      </w:pPr>
      <w:r>
        <w:tab/>
      </w:r>
      <w:r>
        <w:rPr>
          <w:b/>
          <w:bCs/>
        </w:rPr>
        <w:t>Experimental Manipulation</w:t>
      </w:r>
      <w:r>
        <w:t xml:space="preserve">. The </w:t>
      </w:r>
      <w:r w:rsidR="0028352E">
        <w:t xml:space="preserve">same manipulation was used as in Study 3, with all conditions then seeing an addendum after their conditional vignette (see Appendix 4). This addendum stated that the jury found David Peterson guilty of the attempted murder of Justin Hodge and sentenced him to 25 years to life in prison with the possibility of parole. After six </w:t>
      </w:r>
      <w:r w:rsidR="0028352E">
        <w:lastRenderedPageBreak/>
        <w:t>years, David Peterson was able to negotiate his release after the examination of DNA evidence cleared him, and participants were then told that he was seeking financial compensation in the form of a civil suit. As with Study 3’s vignette, this vignette was reviewed by an attorney</w:t>
      </w:r>
      <w:r w:rsidR="007625E4">
        <w:t xml:space="preserve"> familiar with trial procedures and settings,</w:t>
      </w:r>
      <w:r w:rsidR="0028352E">
        <w:t xml:space="preserve"> in order to balance experimental control with ecological validity. </w:t>
      </w:r>
    </w:p>
    <w:p w14:paraId="655F0D8F" w14:textId="183FE74E" w:rsidR="0028352E" w:rsidRDefault="0028352E" w:rsidP="00B73174">
      <w:pPr>
        <w:spacing w:line="480" w:lineRule="auto"/>
      </w:pPr>
      <w:r>
        <w:tab/>
      </w:r>
      <w:r>
        <w:rPr>
          <w:b/>
          <w:bCs/>
        </w:rPr>
        <w:t>Perceived honor of the defendant, guilt likelihood, coercion belief, and stigma</w:t>
      </w:r>
      <w:r>
        <w:t xml:space="preserve">. Perceptions of the plaintiff’s honor were assessed using the same measure as Study 3, which exhibited acceptable reliability </w:t>
      </w:r>
      <w:r w:rsidRPr="006D7250">
        <w:t>(</w:t>
      </w:r>
      <w:r w:rsidRPr="006D7250">
        <w:sym w:font="Symbol" w:char="F061"/>
      </w:r>
      <w:r w:rsidRPr="006D7250">
        <w:t xml:space="preserve"> =</w:t>
      </w:r>
      <w:r>
        <w:t xml:space="preserve"> .77). The same single-item variables as in Study 3 were used to assess perceptions of the plaintiff’s guilt and the belief that (in the coerced confession condition) he truly was coerced into a false confession. The same measures of stigma were used as in Study 3, with the stigma (danger) variable </w:t>
      </w:r>
      <w:r w:rsidRPr="006D7250">
        <w:t>(</w:t>
      </w:r>
      <w:r w:rsidRPr="006D7250">
        <w:sym w:font="Symbol" w:char="F061"/>
      </w:r>
      <w:r w:rsidRPr="006D7250">
        <w:t xml:space="preserve"> =</w:t>
      </w:r>
      <w:r>
        <w:t xml:space="preserve"> .96), stigma (social contact) variable </w:t>
      </w:r>
      <w:r w:rsidRPr="006D7250">
        <w:t>(</w:t>
      </w:r>
      <w:r w:rsidRPr="006D7250">
        <w:sym w:font="Symbol" w:char="F061"/>
      </w:r>
      <w:r w:rsidRPr="006D7250">
        <w:t xml:space="preserve"> =</w:t>
      </w:r>
      <w:r>
        <w:t xml:space="preserve"> .89) and stigma (personal contact) variable </w:t>
      </w:r>
      <w:r w:rsidRPr="006D7250">
        <w:t>(</w:t>
      </w:r>
      <w:r w:rsidRPr="006D7250">
        <w:sym w:font="Symbol" w:char="F061"/>
      </w:r>
      <w:r w:rsidRPr="006D7250">
        <w:t xml:space="preserve"> =</w:t>
      </w:r>
      <w:r>
        <w:t xml:space="preserve"> .90) all exhibiting sufficient reliability. </w:t>
      </w:r>
    </w:p>
    <w:p w14:paraId="175D5702" w14:textId="14E2A729" w:rsidR="0028352E" w:rsidRDefault="0028352E" w:rsidP="0028352E">
      <w:pPr>
        <w:spacing w:line="480" w:lineRule="auto"/>
      </w:pPr>
      <w:r>
        <w:tab/>
      </w:r>
      <w:r>
        <w:rPr>
          <w:b/>
        </w:rPr>
        <w:t>Compensatory and Punitive Damages</w:t>
      </w:r>
      <w:r>
        <w:t xml:space="preserve">. Compensatory and punitive damages were rated on an 11-point (0 – 10; </w:t>
      </w:r>
      <w:r w:rsidRPr="00E7599F">
        <w:t>0, no damages; 1, less than $12,000; 2, $12,000–$25,000; 3, $25,000–$50,000; 4, $50,000–$100,000; 5, $100,000–$250,000; 6, $250,000–$500,000; 7, $500,000–$</w:t>
      </w:r>
      <w:r>
        <w:t>1 million; 8, $1 million–$2 mil</w:t>
      </w:r>
      <w:r w:rsidRPr="00E7599F">
        <w:t>lion; 9, $2 million–$4 million; 10, more than $4 million</w:t>
      </w:r>
      <w:r>
        <w:t xml:space="preserve">) scale (Greene et al., 2016). Participants </w:t>
      </w:r>
      <w:r w:rsidR="00A7243B">
        <w:t>were able to</w:t>
      </w:r>
      <w:r>
        <w:t xml:space="preserve"> award compensatory damages via one item, and punitive damages against both the police department and the state attorney’s office</w:t>
      </w:r>
      <w:r w:rsidR="00A7243B">
        <w:t xml:space="preserve"> via another item</w:t>
      </w:r>
      <w:r>
        <w:t xml:space="preserve">. These measures were provided with a clear explanation of the meaning of compensatory and punitive damages being part of the questions (see Appendix 4). </w:t>
      </w:r>
    </w:p>
    <w:p w14:paraId="221E617D" w14:textId="7410DF60" w:rsidR="0028352E" w:rsidRDefault="0028352E" w:rsidP="0028352E">
      <w:pPr>
        <w:spacing w:line="480" w:lineRule="auto"/>
        <w:ind w:firstLine="720"/>
      </w:pPr>
      <w:r>
        <w:rPr>
          <w:b/>
        </w:rPr>
        <w:t>Perception of Responsibility</w:t>
      </w:r>
      <w:r>
        <w:t xml:space="preserve">. Participants separately rated the degree to which the </w:t>
      </w:r>
      <w:r w:rsidR="00B942B0">
        <w:t xml:space="preserve">justice system </w:t>
      </w:r>
      <w:r>
        <w:t>and the plaintiff were responsible for the plaintiff’s wrongful incarceration on a 5-point Likert scale (1 = “not at all,” 5 = “very”; Kukucka &amp; Evelo, 2019).</w:t>
      </w:r>
    </w:p>
    <w:p w14:paraId="3DC0E6B6" w14:textId="0767ADA8" w:rsidR="0028352E" w:rsidRDefault="0028352E" w:rsidP="0028352E">
      <w:pPr>
        <w:spacing w:line="480" w:lineRule="auto"/>
        <w:ind w:firstLine="720"/>
      </w:pPr>
      <w:r>
        <w:rPr>
          <w:b/>
        </w:rPr>
        <w:lastRenderedPageBreak/>
        <w:t>Support for Reintegration</w:t>
      </w:r>
      <w:r>
        <w:t xml:space="preserve">. In addition to having the chance to award compensatory and punitive damages, participants </w:t>
      </w:r>
      <w:r w:rsidR="0070298D">
        <w:t>were</w:t>
      </w:r>
      <w:r>
        <w:t xml:space="preserve"> assessed for their willingness to support state-sponsored reintegration efforts for psychological counseling, career counseling, and job training (Clow &amp; Leach, 2015a; 2015b; Scherr et al., 2018</w:t>
      </w:r>
      <w:r w:rsidR="00A87DE3">
        <w:t>a</w:t>
      </w:r>
      <w:r>
        <w:t>). Support for these reintegration efforts will be assessed by four single items: The plaintiff is entitled to government-sponsored psychological assistance/counseling/career counseling/job training.  which were be rated on a 7-point Likert scale (1 = “strongly disagree,” 7 = “strongly agree;” Scherr et al., 2018</w:t>
      </w:r>
      <w:r w:rsidR="00A87DE3">
        <w:t>a</w:t>
      </w:r>
      <w:r>
        <w:t xml:space="preserve">). This measure demonstrated good reliability </w:t>
      </w:r>
      <w:r w:rsidRPr="006D7250">
        <w:t>(</w:t>
      </w:r>
      <w:r w:rsidRPr="006D7250">
        <w:sym w:font="Symbol" w:char="F061"/>
      </w:r>
      <w:r w:rsidRPr="006D7250">
        <w:t xml:space="preserve"> =</w:t>
      </w:r>
      <w:r>
        <w:t xml:space="preserve"> .93).</w:t>
      </w:r>
    </w:p>
    <w:p w14:paraId="2472A474" w14:textId="59900D56" w:rsidR="0028352E" w:rsidRDefault="000704EE" w:rsidP="005114E9">
      <w:pPr>
        <w:spacing w:line="480" w:lineRule="auto"/>
        <w:ind w:firstLine="720"/>
        <w:jc w:val="center"/>
      </w:pPr>
      <w:r>
        <w:rPr>
          <w:b/>
          <w:bCs/>
        </w:rPr>
        <w:t>Results</w:t>
      </w:r>
    </w:p>
    <w:p w14:paraId="065C842C" w14:textId="2FF59BC2" w:rsidR="005114E9" w:rsidRDefault="005114E9" w:rsidP="005114E9">
      <w:pPr>
        <w:spacing w:line="480" w:lineRule="auto"/>
        <w:ind w:firstLine="720"/>
      </w:pPr>
      <w:r>
        <w:t xml:space="preserve">Pearson correlation coefficients were calculated to assess all zero-order and conditional relationships between variables (see tables 11, 12, 13, &amp; 14). As in Study 3, we opted to utilize Welch’s </w:t>
      </w:r>
      <w:r>
        <w:rPr>
          <w:i/>
          <w:iCs/>
        </w:rPr>
        <w:t>t-</w:t>
      </w:r>
      <w:r>
        <w:t xml:space="preserve">tests to check for simple conditional differences for our outcome variables (Delacre et al., 2017). These results (Table 15) indicated that there were simple conditional differences present for our perceived honor, stigma (danger) and blame (plaintiff) variables. </w:t>
      </w:r>
    </w:p>
    <w:p w14:paraId="17EDEBAB" w14:textId="45FDF200" w:rsidR="00B942B0" w:rsidRDefault="005114E9" w:rsidP="00B942B0">
      <w:pPr>
        <w:spacing w:line="480" w:lineRule="auto"/>
        <w:ind w:firstLine="720"/>
      </w:pPr>
      <w:r>
        <w:t>Our correlational analyses did reveal a differing pattern of results between the HIM and our explanatory variables</w:t>
      </w:r>
      <w:r w:rsidR="00B942B0">
        <w:t xml:space="preserve"> (Table 14)</w:t>
      </w:r>
      <w:r>
        <w:t xml:space="preserve">. The HIM significantly and negatively correlated with perceived honor in the innocence condition, contrary to our expectations. </w:t>
      </w:r>
      <w:r w:rsidR="00B942B0">
        <w:t>Likewise contrary to our predictions, t</w:t>
      </w:r>
      <w:r>
        <w:t>he HIM’s correlation with the perceived guilt variable did not significantly differ between the maintained innocence (</w:t>
      </w:r>
      <w:r>
        <w:rPr>
          <w:i/>
          <w:iCs/>
        </w:rPr>
        <w:t>r</w:t>
      </w:r>
      <w:r>
        <w:t xml:space="preserve"> = 0.37, </w:t>
      </w:r>
      <w:r>
        <w:rPr>
          <w:i/>
          <w:iCs/>
        </w:rPr>
        <w:t>p</w:t>
      </w:r>
      <w:r>
        <w:t xml:space="preserve"> &lt; .01) and coerced confession condition (</w:t>
      </w:r>
      <w:r>
        <w:rPr>
          <w:i/>
          <w:iCs/>
        </w:rPr>
        <w:t>r</w:t>
      </w:r>
      <w:r>
        <w:t xml:space="preserve"> = 0.39</w:t>
      </w:r>
      <w:r>
        <w:rPr>
          <w:i/>
          <w:iCs/>
        </w:rPr>
        <w:t>, p</w:t>
      </w:r>
      <w:r>
        <w:t xml:space="preserve"> &lt; .01; Fischer’s </w:t>
      </w:r>
      <w:r>
        <w:rPr>
          <w:i/>
          <w:iCs/>
        </w:rPr>
        <w:t>z</w:t>
      </w:r>
      <w:r>
        <w:t xml:space="preserve"> = 0.17, </w:t>
      </w:r>
      <w:r>
        <w:rPr>
          <w:i/>
          <w:iCs/>
        </w:rPr>
        <w:t>p</w:t>
      </w:r>
      <w:r>
        <w:t xml:space="preserve"> &gt; .05). The HIM’s correlation with the stigma (danger) variable likewise did not significantly vary between the maintained innocence (</w:t>
      </w:r>
      <w:r>
        <w:rPr>
          <w:i/>
          <w:iCs/>
        </w:rPr>
        <w:t>r</w:t>
      </w:r>
      <w:r>
        <w:t xml:space="preserve"> = 0.44, </w:t>
      </w:r>
      <w:r>
        <w:rPr>
          <w:i/>
          <w:iCs/>
        </w:rPr>
        <w:t>p</w:t>
      </w:r>
      <w:r>
        <w:t xml:space="preserve"> &lt; .01) and coerced confession condition (</w:t>
      </w:r>
      <w:r>
        <w:rPr>
          <w:i/>
          <w:iCs/>
        </w:rPr>
        <w:t>r</w:t>
      </w:r>
      <w:r>
        <w:t xml:space="preserve"> = 0.46, </w:t>
      </w:r>
      <w:r>
        <w:rPr>
          <w:i/>
          <w:iCs/>
        </w:rPr>
        <w:t>p</w:t>
      </w:r>
      <w:r>
        <w:t xml:space="preserve"> &lt; .01; </w:t>
      </w:r>
      <w:r>
        <w:rPr>
          <w:i/>
          <w:iCs/>
        </w:rPr>
        <w:t xml:space="preserve">Fischer’s z </w:t>
      </w:r>
      <w:r>
        <w:t xml:space="preserve">= 0.16, </w:t>
      </w:r>
      <w:r>
        <w:rPr>
          <w:i/>
          <w:iCs/>
        </w:rPr>
        <w:t xml:space="preserve">p </w:t>
      </w:r>
      <w:r>
        <w:t>&gt; .05)</w:t>
      </w:r>
      <w:r w:rsidR="00B942B0">
        <w:t>, which again went against our expectations</w:t>
      </w:r>
      <w:r>
        <w:t xml:space="preserve">. </w:t>
      </w:r>
      <w:r w:rsidR="006905B8">
        <w:t xml:space="preserve">The HIM was significantly and positively related to stigma </w:t>
      </w:r>
      <w:r w:rsidR="006905B8">
        <w:lastRenderedPageBreak/>
        <w:t>(personal contact) in the coerced confession condition (</w:t>
      </w:r>
      <w:r w:rsidR="006905B8">
        <w:rPr>
          <w:i/>
          <w:iCs/>
        </w:rPr>
        <w:t>r</w:t>
      </w:r>
      <w:r w:rsidR="006905B8">
        <w:t xml:space="preserve"> = 0.26, </w:t>
      </w:r>
      <w:r w:rsidR="006905B8">
        <w:rPr>
          <w:i/>
          <w:iCs/>
        </w:rPr>
        <w:t>p</w:t>
      </w:r>
      <w:r w:rsidR="006905B8">
        <w:t xml:space="preserve"> &lt; .05), in-line with our predictions. </w:t>
      </w:r>
      <w:r w:rsidR="00B942B0">
        <w:t>The HIM was significantly related to awarding compensatory damages in the coerced confession condition (</w:t>
      </w:r>
      <w:r w:rsidR="00B942B0">
        <w:rPr>
          <w:i/>
          <w:iCs/>
        </w:rPr>
        <w:t>r</w:t>
      </w:r>
      <w:r w:rsidR="00B942B0">
        <w:t xml:space="preserve"> = -0.27, </w:t>
      </w:r>
      <w:r w:rsidR="00B942B0">
        <w:rPr>
          <w:i/>
          <w:iCs/>
        </w:rPr>
        <w:t>p</w:t>
      </w:r>
      <w:r w:rsidR="00B942B0">
        <w:t xml:space="preserve"> &lt; .01). Again, contrary to our expectations, the HIM’s conditional differences in correlation were insignificant for the punitive damages variable (Fischer’s </w:t>
      </w:r>
      <w:r w:rsidR="00B942B0">
        <w:rPr>
          <w:i/>
          <w:iCs/>
        </w:rPr>
        <w:t xml:space="preserve">z </w:t>
      </w:r>
      <w:r w:rsidR="00B942B0">
        <w:t xml:space="preserve">= 0.21, </w:t>
      </w:r>
      <w:r w:rsidR="00B942B0">
        <w:rPr>
          <w:i/>
          <w:iCs/>
        </w:rPr>
        <w:t>p</w:t>
      </w:r>
      <w:r w:rsidR="00B942B0">
        <w:t xml:space="preserve"> &gt; .05), blaming the justice system for the plaintiff’s incarceration (Fischer’s </w:t>
      </w:r>
      <w:r w:rsidR="00B942B0">
        <w:rPr>
          <w:i/>
          <w:iCs/>
        </w:rPr>
        <w:t xml:space="preserve">z </w:t>
      </w:r>
      <w:r w:rsidR="00B942B0">
        <w:t xml:space="preserve">= 0.24, </w:t>
      </w:r>
      <w:r w:rsidR="00B942B0">
        <w:rPr>
          <w:i/>
          <w:iCs/>
        </w:rPr>
        <w:t>p</w:t>
      </w:r>
      <w:r w:rsidR="00B942B0">
        <w:t xml:space="preserve"> &gt; .05), blaming the plaintiff for his own incarceration (Fischer’s </w:t>
      </w:r>
      <w:r w:rsidR="00B942B0">
        <w:rPr>
          <w:i/>
          <w:iCs/>
        </w:rPr>
        <w:t xml:space="preserve">z </w:t>
      </w:r>
      <w:r w:rsidR="00B942B0">
        <w:t xml:space="preserve">= 0.5, </w:t>
      </w:r>
      <w:r w:rsidR="00B942B0">
        <w:rPr>
          <w:i/>
          <w:iCs/>
        </w:rPr>
        <w:t>p</w:t>
      </w:r>
      <w:r w:rsidR="00B942B0">
        <w:t xml:space="preserve"> &gt; .05)</w:t>
      </w:r>
      <w:r w:rsidR="00261400">
        <w:t xml:space="preserve">, and reintegration support variables (Fischer’s </w:t>
      </w:r>
      <w:r w:rsidR="00261400">
        <w:rPr>
          <w:i/>
          <w:iCs/>
        </w:rPr>
        <w:t xml:space="preserve">z </w:t>
      </w:r>
      <w:r w:rsidR="00261400">
        <w:t xml:space="preserve">= 0.44, </w:t>
      </w:r>
      <w:r w:rsidR="00261400">
        <w:rPr>
          <w:i/>
          <w:iCs/>
        </w:rPr>
        <w:t>p</w:t>
      </w:r>
      <w:r w:rsidR="00261400">
        <w:t xml:space="preserve"> &gt; .05).</w:t>
      </w:r>
    </w:p>
    <w:p w14:paraId="561BA24F" w14:textId="412BE26B" w:rsidR="00B942B0" w:rsidRDefault="00261400" w:rsidP="00261400">
      <w:pPr>
        <w:spacing w:line="480" w:lineRule="auto"/>
        <w:ind w:firstLine="720"/>
      </w:pPr>
      <w:r>
        <w:t xml:space="preserve">To evaluate our hypotheses, we performed a series of regression analyses in which we separately regressed our outcome variables onto the HIM, the DPCC, and our condition variable while controlling for the effects of conservatism and gender, as in Study </w:t>
      </w:r>
      <w:r w:rsidR="007625E4">
        <w:t xml:space="preserve">3 </w:t>
      </w:r>
      <w:r w:rsidR="003A06F3">
        <w:t>(see Table 16 for full regression model results)</w:t>
      </w:r>
      <w:r>
        <w:t>.</w:t>
      </w:r>
    </w:p>
    <w:p w14:paraId="40785635" w14:textId="4BFB5A59" w:rsidR="007D17D9" w:rsidRDefault="00261400" w:rsidP="00261400">
      <w:pPr>
        <w:spacing w:line="480" w:lineRule="auto"/>
        <w:ind w:firstLine="720"/>
      </w:pPr>
      <w:r>
        <w:t>In the model assessing the perceived honor of the plaintiff (i.e., perceptions of him according to honor norms), which accounted for 19% of the variance (</w:t>
      </w:r>
      <w:r w:rsidRPr="00A875E5">
        <w:rPr>
          <w:i/>
        </w:rPr>
        <w:t>R</w:t>
      </w:r>
      <w:r w:rsidRPr="00AF36BE">
        <w:rPr>
          <w:vertAlign w:val="superscript"/>
        </w:rPr>
        <w:t>2</w:t>
      </w:r>
      <w:r>
        <w:t xml:space="preserve"> = .19, </w:t>
      </w:r>
      <w:r>
        <w:rPr>
          <w:i/>
          <w:iCs/>
        </w:rPr>
        <w:t>F</w:t>
      </w:r>
      <w:r>
        <w:t xml:space="preserve">(9, 188) = 4.56, </w:t>
      </w:r>
      <w:r>
        <w:rPr>
          <w:i/>
          <w:iCs/>
        </w:rPr>
        <w:t>p</w:t>
      </w:r>
      <w:r>
        <w:t xml:space="preserve"> &lt; .01), the interaction between the HIM and our condition variable was significant (</w:t>
      </w:r>
      <w:r>
        <w:sym w:font="Symbol" w:char="F062"/>
      </w:r>
      <w:r>
        <w:t xml:space="preserve"> = 0.21, </w:t>
      </w:r>
      <w:r>
        <w:rPr>
          <w:i/>
          <w:iCs/>
        </w:rPr>
        <w:t>p</w:t>
      </w:r>
      <w:r>
        <w:t xml:space="preserve"> &lt; .01), with the HIM significantly (and negatively) predicting perceiving the plaintiff as honorable in the maintained innocence condition (</w:t>
      </w:r>
      <w:r>
        <w:sym w:font="Symbol" w:char="F062"/>
      </w:r>
      <w:r>
        <w:t xml:space="preserve"> = -0.28, </w:t>
      </w:r>
      <w:r>
        <w:rPr>
          <w:i/>
          <w:iCs/>
        </w:rPr>
        <w:t>p</w:t>
      </w:r>
      <w:r>
        <w:t xml:space="preserve"> &lt; .05), while failing to achieve significance in the coerced confession condition (</w:t>
      </w:r>
      <w:r>
        <w:sym w:font="Symbol" w:char="F062"/>
      </w:r>
      <w:r>
        <w:t xml:space="preserve"> = 0.13, </w:t>
      </w:r>
      <w:r>
        <w:rPr>
          <w:i/>
          <w:iCs/>
        </w:rPr>
        <w:t>p</w:t>
      </w:r>
      <w:r>
        <w:t xml:space="preserve"> &gt; .05), contrary to our expectations</w:t>
      </w:r>
      <w:r w:rsidR="003A06F3">
        <w:t xml:space="preserve"> (see Figure 2)</w:t>
      </w:r>
      <w:r>
        <w:t xml:space="preserve">. </w:t>
      </w:r>
    </w:p>
    <w:p w14:paraId="62315F29" w14:textId="14C00910" w:rsidR="00261400" w:rsidRDefault="00261400" w:rsidP="00261400">
      <w:pPr>
        <w:spacing w:line="480" w:lineRule="auto"/>
        <w:ind w:firstLine="720"/>
      </w:pPr>
      <w:r>
        <w:t>In the model predicting perceptions regarding the plaintiff’s being guilty of the crime for which they had been incarcerated, which accounted for 20% of the variance (</w:t>
      </w:r>
      <w:r w:rsidRPr="00A875E5">
        <w:rPr>
          <w:i/>
        </w:rPr>
        <w:t>R</w:t>
      </w:r>
      <w:r w:rsidRPr="00AF36BE">
        <w:rPr>
          <w:vertAlign w:val="superscript"/>
        </w:rPr>
        <w:t>2</w:t>
      </w:r>
      <w:r>
        <w:t xml:space="preserve"> = .20, </w:t>
      </w:r>
      <w:r>
        <w:rPr>
          <w:i/>
          <w:iCs/>
        </w:rPr>
        <w:t>F</w:t>
      </w:r>
      <w:r>
        <w:t xml:space="preserve">(9, 188) = 5.06, </w:t>
      </w:r>
      <w:r>
        <w:rPr>
          <w:i/>
          <w:iCs/>
        </w:rPr>
        <w:t>p</w:t>
      </w:r>
      <w:r>
        <w:t xml:space="preserve"> &lt; .01), the HIM was a significant predictor (</w:t>
      </w:r>
      <w:r>
        <w:sym w:font="Symbol" w:char="F062"/>
      </w:r>
      <w:r>
        <w:t xml:space="preserve"> = 0.29, </w:t>
      </w:r>
      <w:r>
        <w:rPr>
          <w:i/>
          <w:iCs/>
        </w:rPr>
        <w:t>p</w:t>
      </w:r>
      <w:r>
        <w:t xml:space="preserve"> &lt; .01), but its effects were not conditionally moderated, contrary to our expectations. </w:t>
      </w:r>
    </w:p>
    <w:p w14:paraId="262871D9" w14:textId="7885EFA6" w:rsidR="00261400" w:rsidRDefault="00261400" w:rsidP="00261400">
      <w:pPr>
        <w:spacing w:line="480" w:lineRule="auto"/>
        <w:ind w:firstLine="720"/>
      </w:pPr>
      <w:r>
        <w:lastRenderedPageBreak/>
        <w:t>The model predicting participants’ belief that the plaintiff had been coerced into falsely confessing, which accounted for 8% of the variance, (</w:t>
      </w:r>
      <w:r w:rsidRPr="00A875E5">
        <w:rPr>
          <w:i/>
        </w:rPr>
        <w:t>R</w:t>
      </w:r>
      <w:r w:rsidRPr="00AF36BE">
        <w:rPr>
          <w:vertAlign w:val="superscript"/>
        </w:rPr>
        <w:t>2</w:t>
      </w:r>
      <w:r>
        <w:t xml:space="preserve"> = .08, </w:t>
      </w:r>
      <w:r>
        <w:rPr>
          <w:i/>
          <w:iCs/>
        </w:rPr>
        <w:t>F</w:t>
      </w:r>
      <w:r>
        <w:t xml:space="preserve">(5, 100) = 1.61, </w:t>
      </w:r>
      <w:r>
        <w:rPr>
          <w:i/>
          <w:iCs/>
        </w:rPr>
        <w:t>p</w:t>
      </w:r>
      <w:r>
        <w:t xml:space="preserve"> &lt; .01), had no significant predictors. </w:t>
      </w:r>
    </w:p>
    <w:p w14:paraId="4CAA4126" w14:textId="04C5D729" w:rsidR="00261400" w:rsidRPr="0071400B" w:rsidRDefault="00261400" w:rsidP="00261400">
      <w:pPr>
        <w:spacing w:line="480" w:lineRule="auto"/>
        <w:ind w:firstLine="720"/>
      </w:pPr>
      <w:r>
        <w:t xml:space="preserve">In the model predicting stigmatizing the plaintiff </w:t>
      </w:r>
      <w:r w:rsidR="003A06F3">
        <w:t>out of the belief that he was dangerous, which accounted for 28% of the variance (</w:t>
      </w:r>
      <w:r w:rsidR="003A06F3" w:rsidRPr="00A875E5">
        <w:rPr>
          <w:i/>
        </w:rPr>
        <w:t>R</w:t>
      </w:r>
      <w:r w:rsidR="003A06F3" w:rsidRPr="00AF36BE">
        <w:rPr>
          <w:vertAlign w:val="superscript"/>
        </w:rPr>
        <w:t>2</w:t>
      </w:r>
      <w:r w:rsidR="003A06F3">
        <w:t xml:space="preserve"> = .28, </w:t>
      </w:r>
      <w:r w:rsidR="003A06F3">
        <w:rPr>
          <w:i/>
          <w:iCs/>
        </w:rPr>
        <w:t>F</w:t>
      </w:r>
      <w:r w:rsidR="003A06F3">
        <w:t xml:space="preserve">(9, 188) = 7.79, </w:t>
      </w:r>
      <w:r w:rsidR="003A06F3">
        <w:rPr>
          <w:i/>
          <w:iCs/>
        </w:rPr>
        <w:t>p</w:t>
      </w:r>
      <w:r w:rsidR="003A06F3">
        <w:t xml:space="preserve"> &lt; .01), both the HIM (</w:t>
      </w:r>
      <w:r w:rsidR="003A06F3">
        <w:sym w:font="Symbol" w:char="F062"/>
      </w:r>
      <w:r w:rsidR="003A06F3">
        <w:t xml:space="preserve"> = 0.33, </w:t>
      </w:r>
      <w:r w:rsidR="003A06F3">
        <w:rPr>
          <w:i/>
          <w:iCs/>
        </w:rPr>
        <w:t>p</w:t>
      </w:r>
      <w:r w:rsidR="003A06F3">
        <w:t xml:space="preserve"> &lt; .01) and our conditional manipulation (</w:t>
      </w:r>
      <w:r w:rsidR="003A06F3">
        <w:sym w:font="Symbol" w:char="F062"/>
      </w:r>
      <w:r w:rsidR="003A06F3">
        <w:t xml:space="preserve"> = 0.19, </w:t>
      </w:r>
      <w:r w:rsidR="003A06F3">
        <w:rPr>
          <w:i/>
          <w:iCs/>
        </w:rPr>
        <w:t>p</w:t>
      </w:r>
      <w:r w:rsidR="003A06F3">
        <w:t xml:space="preserve"> &lt; .05) exhibited main effects, but the HIM’s effects were not moderated by condition, contrary to our expectations and to the results of Study 2. </w:t>
      </w:r>
    </w:p>
    <w:p w14:paraId="609111F8" w14:textId="3A39C411" w:rsidR="00DF5D7B" w:rsidRDefault="003A06F3" w:rsidP="00DF5D7B">
      <w:pPr>
        <w:spacing w:line="480" w:lineRule="auto"/>
      </w:pPr>
      <w:r>
        <w:tab/>
        <w:t xml:space="preserve">In the model predicting </w:t>
      </w:r>
      <w:r w:rsidR="00EA0364">
        <w:t xml:space="preserve">acceptance of </w:t>
      </w:r>
      <w:r>
        <w:t>social contact with the plaintiff, which explained 10% of the variance (</w:t>
      </w:r>
      <w:r w:rsidRPr="00A875E5">
        <w:rPr>
          <w:i/>
        </w:rPr>
        <w:t>R</w:t>
      </w:r>
      <w:r w:rsidRPr="00AF36BE">
        <w:rPr>
          <w:vertAlign w:val="superscript"/>
        </w:rPr>
        <w:t>2</w:t>
      </w:r>
      <w:r>
        <w:t xml:space="preserve"> = .10, </w:t>
      </w:r>
      <w:r>
        <w:rPr>
          <w:i/>
          <w:iCs/>
        </w:rPr>
        <w:t>F</w:t>
      </w:r>
      <w:r>
        <w:t xml:space="preserve">(9, 188) = 2.09, </w:t>
      </w:r>
      <w:r>
        <w:rPr>
          <w:i/>
          <w:iCs/>
        </w:rPr>
        <w:t>p</w:t>
      </w:r>
      <w:r>
        <w:t xml:space="preserve"> &lt; .05), the HIM’s effects were moderated by levels of due process belief as measured by the DPCC (see Table 16, Figure 3)</w:t>
      </w:r>
      <w:r w:rsidR="00EA0364">
        <w:t xml:space="preserve">, with the HIM’s effects changing direction between high and low levels of the DPCC, but overall failing to achieve significance at either level. </w:t>
      </w:r>
    </w:p>
    <w:p w14:paraId="7FA23F09" w14:textId="4B29AD70" w:rsidR="00EA0364" w:rsidRDefault="00EA0364" w:rsidP="00DF5D7B">
      <w:pPr>
        <w:spacing w:line="480" w:lineRule="auto"/>
      </w:pPr>
      <w:r>
        <w:tab/>
        <w:t>In the model predicting acceptance of personal contact with the plaintiff, which explained 13% of the variance (</w:t>
      </w:r>
      <w:r w:rsidRPr="00A875E5">
        <w:rPr>
          <w:i/>
        </w:rPr>
        <w:t>R</w:t>
      </w:r>
      <w:r w:rsidRPr="00AF36BE">
        <w:rPr>
          <w:vertAlign w:val="superscript"/>
        </w:rPr>
        <w:t>2</w:t>
      </w:r>
      <w:r>
        <w:t xml:space="preserve"> = .13, </w:t>
      </w:r>
      <w:r>
        <w:rPr>
          <w:i/>
          <w:iCs/>
        </w:rPr>
        <w:t>F</w:t>
      </w:r>
      <w:r>
        <w:t xml:space="preserve">(9, 188) = 2.98, </w:t>
      </w:r>
      <w:r>
        <w:rPr>
          <w:i/>
          <w:iCs/>
        </w:rPr>
        <w:t>p</w:t>
      </w:r>
      <w:r>
        <w:t xml:space="preserve"> &lt; .01), there was a main effect of condition </w:t>
      </w:r>
      <w:r>
        <w:br/>
        <w:t>(</w:t>
      </w:r>
      <w:r>
        <w:sym w:font="Symbol" w:char="F062"/>
      </w:r>
      <w:r>
        <w:t xml:space="preserve"> = -0.16, </w:t>
      </w:r>
      <w:r>
        <w:rPr>
          <w:i/>
          <w:iCs/>
        </w:rPr>
        <w:t>p</w:t>
      </w:r>
      <w:r>
        <w:t xml:space="preserve"> &lt; .05), and the HIM’s effects were again moderated by the DPCC (</w:t>
      </w:r>
      <w:r>
        <w:sym w:font="Symbol" w:char="F062"/>
      </w:r>
      <w:r>
        <w:t xml:space="preserve"> = -0.27, </w:t>
      </w:r>
      <w:r>
        <w:rPr>
          <w:i/>
          <w:iCs/>
        </w:rPr>
        <w:t>p</w:t>
      </w:r>
      <w:r>
        <w:t xml:space="preserve"> &lt; .01). The HIM significantly predicted acceptance of personal contact with the plaintiff at high levels of the DPCC (</w:t>
      </w:r>
      <w:r>
        <w:sym w:font="Symbol" w:char="F062"/>
      </w:r>
      <w:r>
        <w:t xml:space="preserve"> = 0.38, </w:t>
      </w:r>
      <w:r>
        <w:rPr>
          <w:i/>
          <w:iCs/>
        </w:rPr>
        <w:t>p</w:t>
      </w:r>
      <w:r>
        <w:t xml:space="preserve"> &lt; .01), but was insignificant at low levels of the DPCC (</w:t>
      </w:r>
      <w:r>
        <w:sym w:font="Symbol" w:char="F062"/>
      </w:r>
      <w:r>
        <w:t xml:space="preserve"> = -0.18, </w:t>
      </w:r>
      <w:r>
        <w:rPr>
          <w:i/>
          <w:iCs/>
        </w:rPr>
        <w:t>p</w:t>
      </w:r>
      <w:r>
        <w:t xml:space="preserve"> &gt; .05). </w:t>
      </w:r>
    </w:p>
    <w:p w14:paraId="18EF7370" w14:textId="3B5BB40B" w:rsidR="002725E4" w:rsidRDefault="002725E4" w:rsidP="00DF5D7B">
      <w:pPr>
        <w:spacing w:line="480" w:lineRule="auto"/>
      </w:pPr>
      <w:r>
        <w:tab/>
        <w:t>The models predicting compensatory damages (</w:t>
      </w:r>
      <w:r w:rsidRPr="00A875E5">
        <w:rPr>
          <w:i/>
        </w:rPr>
        <w:t>R</w:t>
      </w:r>
      <w:r w:rsidRPr="00AF36BE">
        <w:rPr>
          <w:vertAlign w:val="superscript"/>
        </w:rPr>
        <w:t>2</w:t>
      </w:r>
      <w:r>
        <w:t xml:space="preserve"> = .07, </w:t>
      </w:r>
      <w:r>
        <w:rPr>
          <w:i/>
          <w:iCs/>
        </w:rPr>
        <w:t>F</w:t>
      </w:r>
      <w:r>
        <w:t xml:space="preserve">(9, 188) = 1.50, </w:t>
      </w:r>
      <w:r>
        <w:rPr>
          <w:i/>
          <w:iCs/>
        </w:rPr>
        <w:t>p</w:t>
      </w:r>
      <w:r>
        <w:t xml:space="preserve"> &gt; .05), and punitive damages (</w:t>
      </w:r>
      <w:r w:rsidRPr="00A875E5">
        <w:rPr>
          <w:i/>
        </w:rPr>
        <w:t>R</w:t>
      </w:r>
      <w:r w:rsidRPr="00AF36BE">
        <w:rPr>
          <w:vertAlign w:val="superscript"/>
        </w:rPr>
        <w:t>2</w:t>
      </w:r>
      <w:r>
        <w:t xml:space="preserve"> = .97, </w:t>
      </w:r>
      <w:r>
        <w:rPr>
          <w:i/>
          <w:iCs/>
        </w:rPr>
        <w:t>F</w:t>
      </w:r>
      <w:r>
        <w:t xml:space="preserve">(9, 188) = 1.84, </w:t>
      </w:r>
      <w:r>
        <w:rPr>
          <w:i/>
          <w:iCs/>
        </w:rPr>
        <w:t>p</w:t>
      </w:r>
      <w:r>
        <w:t xml:space="preserve"> &gt; .05) were both insignificant. Although the HIM did significantly negatively predict awarding compensatory damages (</w:t>
      </w:r>
      <w:r>
        <w:sym w:font="Symbol" w:char="F062"/>
      </w:r>
      <w:r>
        <w:t xml:space="preserve"> = -0.18, </w:t>
      </w:r>
      <w:r>
        <w:rPr>
          <w:i/>
          <w:iCs/>
        </w:rPr>
        <w:t>p</w:t>
      </w:r>
      <w:r>
        <w:t xml:space="preserve"> &lt; .05), </w:t>
      </w:r>
      <w:r>
        <w:lastRenderedPageBreak/>
        <w:t xml:space="preserve">the overall lack of significance in the model means that this result should be interpreted with care, if at all. </w:t>
      </w:r>
    </w:p>
    <w:p w14:paraId="4816E509" w14:textId="3ED2414E" w:rsidR="002725E4" w:rsidRDefault="002725E4" w:rsidP="00DF5D7B">
      <w:pPr>
        <w:spacing w:line="480" w:lineRule="auto"/>
      </w:pPr>
      <w:r>
        <w:tab/>
        <w:t>In the model predicting blaming the justice system for the plaintiff’s wrongful incarceration, which accounted for 19% of the variance (</w:t>
      </w:r>
      <w:r w:rsidRPr="00A875E5">
        <w:rPr>
          <w:i/>
        </w:rPr>
        <w:t>R</w:t>
      </w:r>
      <w:r w:rsidRPr="00AF36BE">
        <w:rPr>
          <w:vertAlign w:val="superscript"/>
        </w:rPr>
        <w:t>2</w:t>
      </w:r>
      <w:r>
        <w:t xml:space="preserve"> = .19, </w:t>
      </w:r>
      <w:r>
        <w:rPr>
          <w:i/>
          <w:iCs/>
        </w:rPr>
        <w:t>F</w:t>
      </w:r>
      <w:r>
        <w:t xml:space="preserve">(9, 188) = 4.68, </w:t>
      </w:r>
      <w:r>
        <w:rPr>
          <w:i/>
          <w:iCs/>
        </w:rPr>
        <w:t>p</w:t>
      </w:r>
      <w:r>
        <w:t xml:space="preserve"> &lt; .01), the HIM was a significant negative predictor (</w:t>
      </w:r>
      <w:r>
        <w:sym w:font="Symbol" w:char="F062"/>
      </w:r>
      <w:r>
        <w:t xml:space="preserve"> = -0.26, </w:t>
      </w:r>
      <w:r>
        <w:rPr>
          <w:i/>
          <w:iCs/>
        </w:rPr>
        <w:t>p</w:t>
      </w:r>
      <w:r>
        <w:t xml:space="preserve"> &lt; .01), but its effects were not moderated by condition or the DPCC. </w:t>
      </w:r>
    </w:p>
    <w:p w14:paraId="23202ED2" w14:textId="11CEFE26" w:rsidR="002725E4" w:rsidRDefault="002725E4" w:rsidP="00DF5D7B">
      <w:pPr>
        <w:spacing w:line="480" w:lineRule="auto"/>
      </w:pPr>
      <w:r>
        <w:tab/>
        <w:t>In the model predicting blaming the plaintiff for his own wrongful conviction, which accounted for 27% of the variance (</w:t>
      </w:r>
      <w:r w:rsidRPr="00A875E5">
        <w:rPr>
          <w:i/>
        </w:rPr>
        <w:t>R</w:t>
      </w:r>
      <w:r w:rsidRPr="00AF36BE">
        <w:rPr>
          <w:vertAlign w:val="superscript"/>
        </w:rPr>
        <w:t>2</w:t>
      </w:r>
      <w:r>
        <w:t xml:space="preserve"> = .27, </w:t>
      </w:r>
      <w:r>
        <w:rPr>
          <w:i/>
          <w:iCs/>
        </w:rPr>
        <w:t>F</w:t>
      </w:r>
      <w:r>
        <w:t xml:space="preserve">(9, 188) = 7.20, </w:t>
      </w:r>
      <w:r>
        <w:rPr>
          <w:i/>
          <w:iCs/>
        </w:rPr>
        <w:t>p</w:t>
      </w:r>
      <w:r>
        <w:t xml:space="preserve"> &lt; .01),  the HIM was a significant positive predictor (</w:t>
      </w:r>
      <w:r>
        <w:sym w:font="Symbol" w:char="F062"/>
      </w:r>
      <w:r>
        <w:t xml:space="preserve"> = 0.33, </w:t>
      </w:r>
      <w:r>
        <w:rPr>
          <w:i/>
          <w:iCs/>
        </w:rPr>
        <w:t>p</w:t>
      </w:r>
      <w:r>
        <w:t xml:space="preserve"> &lt; .01), but its effects were not moderated by condition or the DPCC.</w:t>
      </w:r>
    </w:p>
    <w:p w14:paraId="160E849B" w14:textId="77777777" w:rsidR="00DA2CBD" w:rsidRDefault="002725E4" w:rsidP="00DF5D7B">
      <w:pPr>
        <w:spacing w:line="480" w:lineRule="auto"/>
      </w:pPr>
      <w:r>
        <w:tab/>
        <w:t>In the model predicting support for reintegration, which accounted for 16% of the variance (</w:t>
      </w:r>
      <w:r w:rsidRPr="00A875E5">
        <w:rPr>
          <w:i/>
        </w:rPr>
        <w:t>R</w:t>
      </w:r>
      <w:r w:rsidRPr="00AF36BE">
        <w:rPr>
          <w:vertAlign w:val="superscript"/>
        </w:rPr>
        <w:t>2</w:t>
      </w:r>
      <w:r>
        <w:t xml:space="preserve"> = .16, </w:t>
      </w:r>
      <w:r>
        <w:rPr>
          <w:i/>
          <w:iCs/>
        </w:rPr>
        <w:t>F</w:t>
      </w:r>
      <w:r>
        <w:t xml:space="preserve">(9, 188) = 4.95, </w:t>
      </w:r>
      <w:r>
        <w:rPr>
          <w:i/>
          <w:iCs/>
        </w:rPr>
        <w:t>p</w:t>
      </w:r>
      <w:r>
        <w:t xml:space="preserve"> &lt; .01),</w:t>
      </w:r>
      <w:r w:rsidR="00B51A47">
        <w:t xml:space="preserve"> The HIM exhibited no significant effects (</w:t>
      </w:r>
      <w:r w:rsidR="00B51A47">
        <w:sym w:font="Symbol" w:char="F062"/>
      </w:r>
      <w:r w:rsidR="00B51A47">
        <w:t xml:space="preserve"> = 0.16, </w:t>
      </w:r>
      <w:r w:rsidR="00B51A47">
        <w:rPr>
          <w:i/>
          <w:iCs/>
        </w:rPr>
        <w:t>p</w:t>
      </w:r>
      <w:r w:rsidR="00B51A47">
        <w:t xml:space="preserve"> &gt; .05), but the DPCC interacted with the condition variable (</w:t>
      </w:r>
      <w:r w:rsidR="00B51A47">
        <w:sym w:font="Symbol" w:char="F062"/>
      </w:r>
      <w:r w:rsidR="00B51A47">
        <w:t xml:space="preserve"> = -0.18, </w:t>
      </w:r>
      <w:r w:rsidR="00B51A47">
        <w:rPr>
          <w:i/>
          <w:iCs/>
        </w:rPr>
        <w:t>p</w:t>
      </w:r>
      <w:r w:rsidR="00B51A47">
        <w:t xml:space="preserve"> &lt; .05), and the HIM significantly predicted reintegration support in the innocence condition (</w:t>
      </w:r>
      <w:r w:rsidR="00B51A47">
        <w:sym w:font="Symbol" w:char="F062"/>
      </w:r>
      <w:r w:rsidR="00B51A47">
        <w:t xml:space="preserve"> = 0.41, </w:t>
      </w:r>
      <w:r w:rsidR="00B51A47">
        <w:rPr>
          <w:i/>
          <w:iCs/>
        </w:rPr>
        <w:t xml:space="preserve">p </w:t>
      </w:r>
      <w:r w:rsidR="00B51A47">
        <w:t>&lt; .05), but not in the coerced confession condition (</w:t>
      </w:r>
      <w:r w:rsidR="00B51A47">
        <w:sym w:font="Symbol" w:char="F062"/>
      </w:r>
      <w:r w:rsidR="00B51A47">
        <w:t xml:space="preserve"> = -0.13, </w:t>
      </w:r>
      <w:r w:rsidR="00B51A47">
        <w:rPr>
          <w:i/>
          <w:iCs/>
        </w:rPr>
        <w:t>p</w:t>
      </w:r>
      <w:r w:rsidR="00B51A47">
        <w:t xml:space="preserve"> &gt; .05).</w:t>
      </w:r>
    </w:p>
    <w:p w14:paraId="4CF8AA3C" w14:textId="2E7D7717" w:rsidR="002725E4" w:rsidRDefault="00DA2CBD" w:rsidP="00DA2CBD">
      <w:pPr>
        <w:spacing w:line="480" w:lineRule="auto"/>
        <w:jc w:val="center"/>
        <w:rPr>
          <w:b/>
          <w:bCs/>
        </w:rPr>
      </w:pPr>
      <w:r>
        <w:rPr>
          <w:b/>
          <w:bCs/>
        </w:rPr>
        <w:t>Discussion</w:t>
      </w:r>
    </w:p>
    <w:p w14:paraId="4E5B5763" w14:textId="77777777" w:rsidR="0091482B" w:rsidRDefault="00DA2CBD" w:rsidP="00DA2CBD">
      <w:pPr>
        <w:spacing w:line="480" w:lineRule="auto"/>
      </w:pPr>
      <w:r>
        <w:tab/>
        <w:t xml:space="preserve">As with Study 3, the results of Study 4 </w:t>
      </w:r>
      <w:r w:rsidR="0091482B">
        <w:t xml:space="preserve">provide modest support for our hypotheses while simultaneously challenging our expectations and suggesting that the relationship between honor, jury decision-making, and coerced false confessions is a complex one. </w:t>
      </w:r>
    </w:p>
    <w:p w14:paraId="55787D10" w14:textId="59F1EA4A" w:rsidR="00DA2CBD" w:rsidRDefault="0091482B" w:rsidP="00DA2CBD">
      <w:pPr>
        <w:spacing w:line="480" w:lineRule="auto"/>
      </w:pPr>
      <w:r>
        <w:tab/>
        <w:t xml:space="preserve">Contrary to our expectations honor predicted perceiving an individual who had maintained their innocence under interrogation as less honorable. Given the significance level and effect size, this finding warrants further exploration. </w:t>
      </w:r>
      <w:r w:rsidR="002A4B92">
        <w:t xml:space="preserve">If anything, we expected the inverse, as the coerced false confessor might be considered to have behaved dishonorably by admitting to </w:t>
      </w:r>
      <w:r w:rsidR="002A4B92">
        <w:lastRenderedPageBreak/>
        <w:t>his having “broken” under pressure</w:t>
      </w:r>
      <w:r w:rsidR="003E6A03">
        <w:t>, which the simple conditional effects (Table 15) seemed to imply. One possible explanation is that it is the supposedly “unthinkable” nature of admitting to having been coerced that made honor endorsers trust the coerced false confessor more than the plaintiff who had maintained their innocence. An honor endorser might think that the only reason someone might admit to this is because it was true; otherwise, why invite such shame upon yourself</w:t>
      </w:r>
      <w:r w:rsidR="008157A1">
        <w:t xml:space="preserve">? </w:t>
      </w:r>
      <w:r w:rsidR="00AF2123">
        <w:t xml:space="preserve">Therefore it </w:t>
      </w:r>
      <w:r w:rsidR="003E6A03">
        <w:t xml:space="preserve">might be that, directly contradicting our expectations, the plaintiff who was depicted as having maintained their innocence was perceived by honor endorsers as </w:t>
      </w:r>
      <w:r w:rsidR="00AF2123">
        <w:t xml:space="preserve">less honorable, because of continued doubts about his guilt, in line with the negative perceptions of </w:t>
      </w:r>
      <w:r w:rsidR="003E6A03">
        <w:t xml:space="preserve">exonerees </w:t>
      </w:r>
      <w:r w:rsidR="00AF2123">
        <w:t xml:space="preserve">more </w:t>
      </w:r>
      <w:r w:rsidR="003E6A03">
        <w:t>broadly (Clow et al., 2012; Kukucka</w:t>
      </w:r>
      <w:r w:rsidR="002F23F9">
        <w:t xml:space="preserve"> et al., </w:t>
      </w:r>
      <w:r w:rsidR="003E6A03">
        <w:t>2020; Scherr et al., 2018</w:t>
      </w:r>
      <w:r w:rsidR="00A87DE3">
        <w:t>a</w:t>
      </w:r>
      <w:r w:rsidR="003E6A03">
        <w:t xml:space="preserve">; Zannella et al., 2020). However, </w:t>
      </w:r>
      <w:r w:rsidR="00AF2123">
        <w:t xml:space="preserve">given that the HIM’s prediction of believing the exoneree to be guilty was not a conditionally modified effect, </w:t>
      </w:r>
      <w:r w:rsidR="003E6A03">
        <w:t>further investigation is necessary to clarify this finding.</w:t>
      </w:r>
    </w:p>
    <w:p w14:paraId="292C5BC6" w14:textId="5DC273B1" w:rsidR="008C22C2" w:rsidRDefault="00AA754E" w:rsidP="00DA2CBD">
      <w:pPr>
        <w:spacing w:line="480" w:lineRule="auto"/>
      </w:pPr>
      <w:r>
        <w:tab/>
        <w:t>Honor did predict ongoing doubt about the defendant’s guilt, without conditional moderation. Honor</w:t>
      </w:r>
      <w:r w:rsidRPr="00AA754E">
        <w:t xml:space="preserve"> </w:t>
      </w:r>
      <w:r>
        <w:t xml:space="preserve">ideology is theorized to emerge from dangerous environments, thereby imbuing honor endorsers with a heightened sensitivity and awareness towards potential threats (Cohen &amp; Nisbett, 1996; Cohen et al., 1996), both to their personal wellbeing and to their reputation. </w:t>
      </w:r>
      <w:r w:rsidR="008C22C2">
        <w:t>This is part of what is believed to underlie the stigma-aversion of honor endorsers when it comes to decisions related to physical and mental healthcare (Brown et al., 2014; Foster et al., 2020). Given that many exonerees face continued doubts about their guilty (Clow et al., 2012), it is possible that honor’s lack of conditional moderation represents this effect. However, it is also worth noting that in both conditions, participants, on average, rated the plaintiff’s potential guilt very low on a 7-point Likert scale (</w:t>
      </w:r>
      <w:r w:rsidR="008C22C2">
        <w:rPr>
          <w:i/>
          <w:iCs/>
        </w:rPr>
        <w:t>M</w:t>
      </w:r>
      <w:r w:rsidR="008C22C2">
        <w:t xml:space="preserve"> = 2.</w:t>
      </w:r>
      <w:r w:rsidR="004A202A">
        <w:t xml:space="preserve">18 </w:t>
      </w:r>
      <w:r w:rsidR="008C22C2">
        <w:t>in the</w:t>
      </w:r>
      <w:r w:rsidR="008C22C2">
        <w:rPr>
          <w:i/>
          <w:iCs/>
        </w:rPr>
        <w:t xml:space="preserve"> </w:t>
      </w:r>
      <w:r w:rsidR="008C22C2">
        <w:t xml:space="preserve">coerced confession condition, </w:t>
      </w:r>
      <w:r w:rsidR="008C22C2">
        <w:rPr>
          <w:i/>
          <w:iCs/>
        </w:rPr>
        <w:t>M</w:t>
      </w:r>
      <w:r w:rsidR="008C22C2">
        <w:t xml:space="preserve"> = </w:t>
      </w:r>
      <w:r w:rsidR="004A202A">
        <w:t xml:space="preserve">1.95 </w:t>
      </w:r>
      <w:r w:rsidR="008C22C2">
        <w:t xml:space="preserve"> in the maintained innocence condition; </w:t>
      </w:r>
      <w:r w:rsidR="008C22C2">
        <w:rPr>
          <w:i/>
          <w:iCs/>
        </w:rPr>
        <w:t>t</w:t>
      </w:r>
      <w:r w:rsidR="004A202A">
        <w:t xml:space="preserve">(185.38) = 1.24, </w:t>
      </w:r>
      <w:r w:rsidR="004A202A">
        <w:rPr>
          <w:i/>
          <w:iCs/>
        </w:rPr>
        <w:t>p</w:t>
      </w:r>
      <w:r w:rsidR="004A202A">
        <w:t xml:space="preserve"> &gt; .05), it is possible that the significance of this result should not be confused with the impact of this result. </w:t>
      </w:r>
      <w:r w:rsidR="00AF2123">
        <w:t xml:space="preserve">In other words, </w:t>
      </w:r>
      <w:r w:rsidR="00AF2123">
        <w:lastRenderedPageBreak/>
        <w:t>although the difference between the conditional means for guilt are statistically significant, and this difference seems to be driven at least partially by honor, participants did not overall explicitly rate the defendant as especially likely to be guilty in either condition, and so this result should be interpreted with caution.</w:t>
      </w:r>
      <w:r w:rsidR="008639C7">
        <w:t xml:space="preserve"> </w:t>
      </w:r>
      <w:r w:rsidR="004A202A">
        <w:t xml:space="preserve">However, it might also indicate that honor simply produces stigma against exonerees more broadly, and thus might underlie numerous social issues related to the reintegration of exonerees, and thus future investigation is needed.  </w:t>
      </w:r>
    </w:p>
    <w:p w14:paraId="0C152E27" w14:textId="423AF9B3" w:rsidR="004A202A" w:rsidRDefault="004A202A" w:rsidP="00DA2CBD">
      <w:pPr>
        <w:spacing w:line="480" w:lineRule="auto"/>
      </w:pPr>
      <w:r>
        <w:tab/>
        <w:t>A similar interpretation could be given to the stigma (danger) variable. Although there was a conditional effect (Table 15) indicating that yes, the coerced false confessor was viewed as significantly more dangerous than</w:t>
      </w:r>
      <w:r w:rsidR="006F253B">
        <w:t xml:space="preserve"> the plaintiff who did not falsely confess, the effect size for this comparison was small (</w:t>
      </w:r>
      <w:r w:rsidR="00FF5FE7">
        <w:t xml:space="preserve">Cohen’s </w:t>
      </w:r>
      <w:r w:rsidR="006F253B">
        <w:rPr>
          <w:i/>
          <w:iCs/>
        </w:rPr>
        <w:t xml:space="preserve">d </w:t>
      </w:r>
      <w:r w:rsidR="006F253B">
        <w:t xml:space="preserve">= 0.23), and </w:t>
      </w:r>
      <w:r w:rsidR="00FF5FE7">
        <w:t xml:space="preserve">both conditional means fell below the midpoint of the 7-point Likert scale. Again, this could simply be a low-impact result, or it could indicate that honor’s significant prediction of stigmatizing exonerees as dangerous, regardless of specific circumstances like the presence/absence of a confession, underlies the already-observed stigmatization faced by exonerees, and future research on this issue is warranted and necessary. </w:t>
      </w:r>
    </w:p>
    <w:p w14:paraId="6B8A0FF5" w14:textId="4A494F07" w:rsidR="00FF5FE7" w:rsidRDefault="00FF5FE7" w:rsidP="00DA2CBD">
      <w:pPr>
        <w:spacing w:line="480" w:lineRule="auto"/>
      </w:pPr>
      <w:r>
        <w:tab/>
        <w:t xml:space="preserve">Our results showing that, at high levels of the DPCC, masculine honor significantly predicted acceptance of close personal contact </w:t>
      </w:r>
      <w:r w:rsidR="004E606D">
        <w:t>with exonerees</w:t>
      </w:r>
      <w:r w:rsidR="00AF2123">
        <w:t xml:space="preserve">, regardless of the presence of a false confession. In </w:t>
      </w:r>
      <w:r w:rsidR="004E606D">
        <w:t>terms of the story model (Pennington and Hastie, 1993), honor will not be the only “tool” in the “toolbox” for story construction</w:t>
      </w:r>
      <w:r w:rsidR="00AF2123">
        <w:t xml:space="preserve">, </w:t>
      </w:r>
      <w:r w:rsidR="004E606D">
        <w:t>either in a formal court or in the court of public opinion.</w:t>
      </w:r>
      <w:r w:rsidR="00AF2123">
        <w:t xml:space="preserve"> Thus, it is important for us to understand not only how honor functions as an individual “tool” for story construction and utilization, but also how it works alongside other “tools,” which include more specific beliefs about legal phenomena such as due process. </w:t>
      </w:r>
      <w:r w:rsidR="004E606D">
        <w:t xml:space="preserve"> Individuals high in honor who also valued due process acted precisely the opposite from how we expected them to behave – and contradictory to expectations from the literature surrounding the </w:t>
      </w:r>
      <w:r w:rsidR="004E606D">
        <w:lastRenderedPageBreak/>
        <w:t>treatment of exonerees, both false confessors and non-false confessors alike (Clow et al., 2012; Kukucka et al., 2020; Scherr et al., 2018</w:t>
      </w:r>
      <w:r w:rsidR="00A87DE3">
        <w:t>a; 2018b</w:t>
      </w:r>
      <w:r w:rsidR="004E606D">
        <w:t xml:space="preserve">; Zannella et al., 2020). It is possible that such honor endorsers perceive the civil suit as a form of retaliation against the “insult” of a wrongful incarceration, and thus view the exoneree more positively. It might also indicate that, depending on the other values an honor endorser holds, as well as how specific exonerees and the issue of exoneration itself is presented to honor endorsers, honor might have potential impact on reintegration efforts for exonerees, regardless of whether they falsely confessed. Future research should absolutely investigate this potential, as well as investigating the relationships between honor and other legal attitudes and beliefs. </w:t>
      </w:r>
    </w:p>
    <w:p w14:paraId="5A2C206C" w14:textId="0F294706" w:rsidR="00C55F3C" w:rsidRDefault="00C55F3C" w:rsidP="00DA2CBD">
      <w:pPr>
        <w:spacing w:line="480" w:lineRule="auto"/>
      </w:pPr>
      <w:r>
        <w:tab/>
        <w:t>While honor did not significantly predict participants’ awarding either compensatory or punitive damages, it did significantly</w:t>
      </w:r>
      <w:r w:rsidR="002722AB">
        <w:t xml:space="preserve"> and negatively</w:t>
      </w:r>
      <w:r>
        <w:t xml:space="preserve"> predict blaming the </w:t>
      </w:r>
      <w:r w:rsidR="002722AB">
        <w:t xml:space="preserve">justice system and positively and significantly predict blaming the </w:t>
      </w:r>
      <w:r>
        <w:t>victim – again, regardless of condition.</w:t>
      </w:r>
      <w:r w:rsidR="002722AB">
        <w:t xml:space="preserve"> It is possible </w:t>
      </w:r>
      <w:r w:rsidR="008157A1">
        <w:t xml:space="preserve">that </w:t>
      </w:r>
      <w:r w:rsidR="002722AB">
        <w:t xml:space="preserve">this is because of the specific facts of the case, e.g. the fact that David Peterson was depicted as having threatened Justin Hodge before the actual crime, and so his being suspected by the police, questioned, and wrongfully convicted was seen as his own fault. </w:t>
      </w:r>
      <w:r w:rsidR="008157A1">
        <w:t>The</w:t>
      </w:r>
      <w:r w:rsidR="002722AB">
        <w:t xml:space="preserve"> use of a vignette that did not contain such an instance might have produced different results. However, it is worth noting that many jurors possess </w:t>
      </w:r>
      <w:r w:rsidR="002F23F9">
        <w:t>anti-defendant and/or pro-prosecution</w:t>
      </w:r>
      <w:r w:rsidR="002722AB">
        <w:t xml:space="preserve"> biases</w:t>
      </w:r>
      <w:r w:rsidR="002F23F9">
        <w:t xml:space="preserve"> (e.g., “people who get arrested and sent to court are generally guilty”)</w:t>
      </w:r>
      <w:r w:rsidR="002722AB">
        <w:t xml:space="preserve"> regardless of the facts of the case (Lecci &amp; Meyers, 2008)</w:t>
      </w:r>
      <w:r w:rsidR="002F23F9">
        <w:t>.</w:t>
      </w:r>
      <w:r w:rsidR="002722AB">
        <w:t xml:space="preserve"> </w:t>
      </w:r>
      <w:r w:rsidR="002F23F9">
        <w:t>We</w:t>
      </w:r>
      <w:r w:rsidR="002722AB">
        <w:t xml:space="preserve"> do not </w:t>
      </w:r>
      <w:r w:rsidR="002F23F9">
        <w:t xml:space="preserve">therefore </w:t>
      </w:r>
      <w:r w:rsidR="002722AB">
        <w:t>believe th</w:t>
      </w:r>
      <w:r w:rsidR="002F23F9">
        <w:t>is result</w:t>
      </w:r>
      <w:r w:rsidR="002722AB">
        <w:t xml:space="preserve"> to be as much an artefact of our specific vignette as simply an indication that honor endorsers might simply be less inclined to disapprove of governmental use of violence (including less-blatant uses of violence such as incarceration) for “social control,” and being willing to accept the risks of such an arrangement </w:t>
      </w:r>
      <w:r w:rsidR="002722AB">
        <w:lastRenderedPageBreak/>
        <w:t xml:space="preserve">when it “goes wrong” in the case of a wrongful conviction, as has been suggested (albeit in a different context) in previous honor literature (Cohen, 1996). </w:t>
      </w:r>
    </w:p>
    <w:p w14:paraId="5C0C1156" w14:textId="4ED0F46C" w:rsidR="006A320D" w:rsidRDefault="006A320D" w:rsidP="00DA2CBD">
      <w:pPr>
        <w:spacing w:line="480" w:lineRule="auto"/>
      </w:pPr>
      <w:r>
        <w:tab/>
        <w:t xml:space="preserve">As with Study 3, Study 4 contains limitations worth remarking upon. Like many jury decision-making studies utilizing vignettes, it suffers somewhat from a lack of ecological validity in its time frame, lack of deliberation with other jurors, and lack of different types of testimony. However, as these limitations are typical of numerous studies, we do not believe that these limitations harm the validity of Study 4 any more than they did Study 3. </w:t>
      </w:r>
    </w:p>
    <w:p w14:paraId="7CBD0EE0" w14:textId="57FD7E83" w:rsidR="0094558D" w:rsidRDefault="0094558D" w:rsidP="00DA2CBD">
      <w:pPr>
        <w:spacing w:line="480" w:lineRule="auto"/>
      </w:pPr>
      <w:r>
        <w:tab/>
        <w:t xml:space="preserve">Study 4 also suffered from similar sampling issues, with many of our participants not coming from honor states, leading to our overall sample not potentially providing an adequate representation of honor endorsers. Future research might benefit from attempting to specifically access participants from the “honor belt” or other more honor-endorsing regions of the country (Brown, 2016). </w:t>
      </w:r>
    </w:p>
    <w:p w14:paraId="73C4933C" w14:textId="3AD8D7E6" w:rsidR="0094558D" w:rsidRDefault="0094558D" w:rsidP="00DA2CBD">
      <w:pPr>
        <w:spacing w:line="480" w:lineRule="auto"/>
      </w:pPr>
      <w:r>
        <w:tab/>
        <w:t xml:space="preserve">Overall, however, we believe that the results of Study 4, while only modestly supporting our hypothesis, still provide important insight into the potential effects of honor on jury decision, as well as the relationship between honor endorsement and perceptions of coerced false confessions. </w:t>
      </w:r>
      <w:r w:rsidR="00C21B5E">
        <w:t>However, these results indicate that that honor’s relationship to both issues of coerced false confessions and the criminal justice system more broadly might be more complex than we had initially hypothesized.</w:t>
      </w:r>
    </w:p>
    <w:p w14:paraId="2BDF69FF" w14:textId="04B4F79E" w:rsidR="00C21B5E" w:rsidRDefault="00C21B5E" w:rsidP="00DA2CBD">
      <w:pPr>
        <w:spacing w:line="480" w:lineRule="auto"/>
      </w:pPr>
      <w:r>
        <w:tab/>
        <w:t xml:space="preserve">On the one hand, honor endorsers viewed the non-confessing individual more negatively (according to honor norms) and demonstrated a willingness to personally have close associations with exonerees more generally. On the other hand, honor predicted doubts about exoneree innocence, the belief that exonerees were more dangerous, and not blaming the justice system for the exoneree’s wrongful incarceration, but the exoneree themselves. </w:t>
      </w:r>
      <w:r w:rsidR="002F23F9">
        <w:t>To</w:t>
      </w:r>
      <w:r w:rsidR="00661859">
        <w:t xml:space="preserve"> clarify these findings, </w:t>
      </w:r>
      <w:r w:rsidR="00661859">
        <w:lastRenderedPageBreak/>
        <w:t xml:space="preserve">future research might benefit from more in-depth comparisons regarding false confessors, including the use of different vignettes, accessing different measures of stigma, and examining honor’s relationship to other personal judgements and perceptions of both falsely confessing and non-confessing exonerees. </w:t>
      </w:r>
    </w:p>
    <w:p w14:paraId="3F46957C" w14:textId="77777777" w:rsidR="00FB33BD" w:rsidRDefault="00661859" w:rsidP="00FB33BD">
      <w:pPr>
        <w:spacing w:line="480" w:lineRule="auto"/>
        <w:rPr>
          <w:b/>
          <w:bCs/>
        </w:rPr>
      </w:pPr>
      <w:r>
        <w:tab/>
        <w:t xml:space="preserve">Future research might also benefit from examining these questions outside the area of jury decision-making, but instead assessing how honor affects participants’ willingness to support exonerees as matters of community reintegration, personal support, and more specific forms of personal contact. </w:t>
      </w:r>
    </w:p>
    <w:p w14:paraId="413DC474" w14:textId="177A060B" w:rsidR="0094558D" w:rsidRDefault="0094558D" w:rsidP="00FB33BD">
      <w:pPr>
        <w:spacing w:line="480" w:lineRule="auto"/>
        <w:jc w:val="center"/>
      </w:pPr>
      <w:r>
        <w:rPr>
          <w:b/>
          <w:bCs/>
        </w:rPr>
        <w:t>General Discussion</w:t>
      </w:r>
    </w:p>
    <w:p w14:paraId="3C6A8057" w14:textId="1DAD99C3" w:rsidR="0094558D" w:rsidRDefault="0094558D" w:rsidP="00C21B5E">
      <w:pPr>
        <w:spacing w:line="480" w:lineRule="auto"/>
      </w:pPr>
      <w:r>
        <w:tab/>
      </w:r>
      <w:r w:rsidR="00661859">
        <w:t xml:space="preserve">The links between jury decision-making and cultural forces like honor ideology has been hitherto unexamined, despite the utility of doing so. Well-established models of jury decision-making, like the story model (Pennington &amp; Hastie, 1993) and the liberation model (Kalven &amp; Zeisel, 1997) indicate that when serving as jurors, individuals will rely on their beliefs, values, and expectations regarding their decision-making as much as (and sometimes more than) they will rely on specific legal restrictions or principles. Given that culture is a mechanism for meaning-making, reducing uncertainty, and aiding in decision-making (Oyserman, 2017), it is likely, if not essentially guaranteed, that cultural forces will influence how individuals’ process and respond to information as jurors. </w:t>
      </w:r>
    </w:p>
    <w:p w14:paraId="27F09540" w14:textId="6E12F562" w:rsidR="00661859" w:rsidRDefault="00661859" w:rsidP="00C21B5E">
      <w:pPr>
        <w:spacing w:line="480" w:lineRule="auto"/>
      </w:pPr>
      <w:r>
        <w:tab/>
        <w:t xml:space="preserve">In these four studies, </w:t>
      </w:r>
      <w:r w:rsidR="00AF2123">
        <w:t>we</w:t>
      </w:r>
      <w:r>
        <w:t xml:space="preserve"> demonstrated the utility of considering honor ideology, a specific cultural framework placing central value on reputation, for its influence on perceptions of and responses to the issue of coerced false confessions. In Study 1, </w:t>
      </w:r>
      <w:r w:rsidR="00AF2123">
        <w:t xml:space="preserve">we </w:t>
      </w:r>
      <w:r>
        <w:t xml:space="preserve">found that honor predicted specific beliefs about the occurrence of coerced false confessions, as well as specific attitudes towards the interrogation methods that make such confessions more likely. In Study 2, </w:t>
      </w:r>
      <w:r w:rsidR="00AF2123">
        <w:lastRenderedPageBreak/>
        <w:t>we</w:t>
      </w:r>
      <w:r>
        <w:t xml:space="preserve"> demonstrated that honor might help to explain the previously-observed phenomenon that coerced false confessors face greater levels of stigma than non-confessors. In Studies 3 and 4, </w:t>
      </w:r>
      <w:r w:rsidR="00AF2123">
        <w:t>we</w:t>
      </w:r>
      <w:r>
        <w:t xml:space="preserve"> examined honor’s effects in jury decision-making paradigms, both civil and criminal, and found that honor’s effects on the perceptions of and judgements regarding coerced false confessions were more subtle</w:t>
      </w:r>
      <w:r w:rsidR="00CB60C7">
        <w:t xml:space="preserve">, and were moderated by other legal attitudes and beliefs, as well as by the specific context in which judgements took place. </w:t>
      </w:r>
      <w:r w:rsidR="00AF2123">
        <w:t xml:space="preserve">We </w:t>
      </w:r>
      <w:r w:rsidR="00CB60C7">
        <w:t xml:space="preserve">further found that the relationship between honor and stigma depended on which specific element of stigma was being considered. </w:t>
      </w:r>
    </w:p>
    <w:p w14:paraId="01E78E29" w14:textId="6431E054" w:rsidR="00847C06" w:rsidRDefault="00847C06" w:rsidP="00C21B5E">
      <w:pPr>
        <w:spacing w:line="480" w:lineRule="auto"/>
      </w:pPr>
      <w:r>
        <w:tab/>
        <w:t>While</w:t>
      </w:r>
      <w:r w:rsidR="00AF2123">
        <w:t xml:space="preserve"> we</w:t>
      </w:r>
      <w:r>
        <w:t xml:space="preserve"> believe that these results indicate the utility of examining jury decision-making from a cultural perspective, as well as the potential specific utility of considering honor norms when doing so, </w:t>
      </w:r>
      <w:r w:rsidR="00AF2123">
        <w:t>we</w:t>
      </w:r>
      <w:r>
        <w:t xml:space="preserve"> also believe that more research is needed to further elaborate and expand upon these findings, both for issues of jury decision-making and for </w:t>
      </w:r>
      <w:r w:rsidR="00DE5AA1">
        <w:t xml:space="preserve">issues regarding the criminal justice system more broadly. </w:t>
      </w:r>
    </w:p>
    <w:p w14:paraId="1EF205F2" w14:textId="59B40BA8" w:rsidR="006B0818" w:rsidRDefault="006B0818" w:rsidP="00C21B5E">
      <w:pPr>
        <w:spacing w:line="480" w:lineRule="auto"/>
      </w:pPr>
      <w:r>
        <w:tab/>
        <w:t xml:space="preserve">Within the realm of jury decision-making, further research regarding how honor affects jurors’ perceptions and weighing of evidence, especially in the light of prosecutorial theories, might be beneficial. As research has already indicated that prosecutorial theories can outweigh even DNA evidence that might otherwise exonerate an individual (Appleby &amp; Kassin, 2016), it is possible that jurors might attend more towards prosecutorial theories that conform to honor norms (e.g., “what kind of man would falsely confess?”) as opposed to evidence (e.g., eyewitnesses supporting an alibi, contradictions in testimony, etc.). </w:t>
      </w:r>
    </w:p>
    <w:p w14:paraId="6B3016A7" w14:textId="007200A9" w:rsidR="006B0818" w:rsidRDefault="006B0818" w:rsidP="00C21B5E">
      <w:pPr>
        <w:spacing w:line="480" w:lineRule="auto"/>
      </w:pPr>
      <w:r>
        <w:tab/>
        <w:t xml:space="preserve">Research regarding honor and jury decision-making might also benefit from examining specific ways that honor might interpret courtroom proceedings, e.g. the idea of a post-confession innocence plea or a post-exoneration civil suit as methods of regaining honor. </w:t>
      </w:r>
      <w:r w:rsidR="00935756">
        <w:t xml:space="preserve">Given the importance of communication and popular awareness to producing better-educated jurors </w:t>
      </w:r>
      <w:r w:rsidR="00935756">
        <w:lastRenderedPageBreak/>
        <w:t xml:space="preserve">who will make better decisions (Mindthoff et al., 2018), it is important to understand how honor will affect its adherents’ perceptions of </w:t>
      </w:r>
      <w:r w:rsidR="00A746D8">
        <w:t>legal proceedings</w:t>
      </w:r>
      <w:r w:rsidR="00935756">
        <w:t xml:space="preserve">, as well as how </w:t>
      </w:r>
      <w:r w:rsidR="00A746D8">
        <w:t>those</w:t>
      </w:r>
      <w:r w:rsidR="00935756">
        <w:t xml:space="preserve"> proceedings can be framed in</w:t>
      </w:r>
      <w:r w:rsidR="00A746D8">
        <w:t xml:space="preserve"> communicating</w:t>
      </w:r>
      <w:r w:rsidR="00935756">
        <w:t xml:space="preserve"> </w:t>
      </w:r>
      <w:r w:rsidR="00A746D8">
        <w:t>with</w:t>
      </w:r>
      <w:r w:rsidR="00935756">
        <w:t xml:space="preserve"> honor endorsers</w:t>
      </w:r>
      <w:r w:rsidR="00A746D8">
        <w:t xml:space="preserve"> about these issues</w:t>
      </w:r>
      <w:r w:rsidR="00935756">
        <w:t xml:space="preserve">. </w:t>
      </w:r>
      <w:r>
        <w:t xml:space="preserve">  </w:t>
      </w:r>
    </w:p>
    <w:p w14:paraId="30900DEA" w14:textId="10C527E9" w:rsidR="00A746D8" w:rsidRDefault="00A746D8" w:rsidP="00C21B5E">
      <w:pPr>
        <w:spacing w:line="480" w:lineRule="auto"/>
      </w:pPr>
      <w:r>
        <w:tab/>
        <w:t>Beyond the issues of coerced false confession, research might benefit from examining other specific ways in which honor might “liberate” its adherents (Kalven &amp; Zeisel, 1966), as well as identifying specific “tools” (Pennington &amp; Hastie, 1993) that it provides for its adherents to construct stories. For instance, will honor-oriented jurors be less willing to convict crimes done for “honorable” purposes, even when the evidence clearly indicates a defendant’s guilt, potentially leading to honor endorsing jurors making use of jury nullification</w:t>
      </w:r>
      <w:r w:rsidR="00E20FEB">
        <w:t xml:space="preserve"> (Niedermeier et al., 1999)</w:t>
      </w:r>
      <w:r>
        <w:t xml:space="preserve">? Will honor endorsing jurors sentence a “dishonorable” crime more harshly than an “honorable” crime? Will they be more likely to attend to “honorable” or “dishonorable” characteristics of defendants or attorneys or cases that do not relate to the facts of the case? </w:t>
      </w:r>
    </w:p>
    <w:p w14:paraId="2A62F782" w14:textId="080B7149" w:rsidR="00A746D8" w:rsidRDefault="00A746D8" w:rsidP="00C21B5E">
      <w:pPr>
        <w:spacing w:line="480" w:lineRule="auto"/>
      </w:pPr>
      <w:r>
        <w:tab/>
        <w:t xml:space="preserve">There is also utility in examining honor’s effects </w:t>
      </w:r>
      <w:r w:rsidR="005D4E93">
        <w:t xml:space="preserve">legal judgements and decision-making beyond jury-related contexts, as has been done with recent work regarding perceptions of police brutality (Pomerantz et al., 2021). Given honor’s well-demonstrated link to stigmatization, it is certainly worth investigating how honor affects reintegration efforts, both for exonerees and formerly convicted persons. It might similarly be worth examining how honor endorsers behave when they themselves are in interrogation, plea-bargaining, or reintegrative situations, as recent studies have demonstrated the importance of personal experience for individuals in these situations (Alceste et al., 2018; Arndorfer et al., 2015; Edkins &amp; Dervan, 2018; Henderson &amp; Levett 2018). </w:t>
      </w:r>
      <w:r w:rsidR="00D71352">
        <w:t>It would also be worth examining how honor cultures more broadly speaking approach issues of criminal justice, such as in how crimes are reported on, as has been touched on briefly in previous research (Cohen et al., 1996</w:t>
      </w:r>
      <w:r w:rsidR="00A87DE3">
        <w:t>; RUva et al., 2007; 2011</w:t>
      </w:r>
      <w:r w:rsidR="00D71352">
        <w:t xml:space="preserve">), or specific </w:t>
      </w:r>
      <w:r w:rsidR="00D71352">
        <w:lastRenderedPageBreak/>
        <w:t xml:space="preserve">expectations, beliefs, and values surrounding topics of law enforcement and criminal policy, including the idea of “violence for social control” (Cohen, 1996). This might manifest in specific laws, practices, and pursuits such as mandatory minimum sentencing, “broken windows” policing, support for the war on drugs, and other, similar policies whose outcomes have proven to lead to negative criminal justice outcomes (Roeder et al., 2015). </w:t>
      </w:r>
    </w:p>
    <w:p w14:paraId="77197134" w14:textId="39675BFC" w:rsidR="00D71352" w:rsidRPr="006F253B" w:rsidRDefault="00D71352" w:rsidP="00C21B5E">
      <w:pPr>
        <w:spacing w:line="480" w:lineRule="auto"/>
      </w:pPr>
      <w:r>
        <w:tab/>
        <w:t xml:space="preserve">Overall, however, </w:t>
      </w:r>
      <w:r w:rsidR="00AF2123">
        <w:t xml:space="preserve">we </w:t>
      </w:r>
      <w:r>
        <w:t xml:space="preserve">believe that cultural variables like honor should be considered when investigating issues of psychology and law, including issues of coerced false confessions. Doing so will not only allow for a better understanding of how individuals perceive, judge, and respond to specific legal circumstances and scenarios, but will also allow for a deeper understanding of the numerous ways that cultural forces allow us to make sense of the world around us. </w:t>
      </w:r>
    </w:p>
    <w:p w14:paraId="12C64D76" w14:textId="77777777" w:rsidR="00FB33BD" w:rsidRPr="00C954B6" w:rsidRDefault="001E7B49" w:rsidP="00FB33BD">
      <w:pPr>
        <w:spacing w:line="480" w:lineRule="auto"/>
        <w:jc w:val="center"/>
        <w:rPr>
          <w:u w:val="single"/>
        </w:rPr>
      </w:pPr>
      <w:r>
        <w:rPr>
          <w:b/>
          <w:u w:val="single"/>
        </w:rPr>
        <w:br w:type="column"/>
      </w:r>
      <w:r w:rsidR="00FB33BD" w:rsidRPr="00C954B6">
        <w:rPr>
          <w:b/>
          <w:u w:val="single"/>
        </w:rPr>
        <w:lastRenderedPageBreak/>
        <w:t>Works Cited</w:t>
      </w:r>
    </w:p>
    <w:p w14:paraId="5C96744B" w14:textId="77777777" w:rsidR="00FB33BD" w:rsidRDefault="00FB33BD" w:rsidP="00FB33BD">
      <w:pPr>
        <w:spacing w:line="480" w:lineRule="auto"/>
      </w:pPr>
      <w:r w:rsidRPr="00DE1D1D">
        <w:t xml:space="preserve">Aiken, L. S., &amp; West, S. G. (1991). </w:t>
      </w:r>
      <w:r w:rsidRPr="00DE1D1D">
        <w:rPr>
          <w:i/>
          <w:iCs/>
        </w:rPr>
        <w:t xml:space="preserve">Multiple </w:t>
      </w:r>
      <w:r>
        <w:rPr>
          <w:i/>
          <w:iCs/>
        </w:rPr>
        <w:t>r</w:t>
      </w:r>
      <w:r w:rsidRPr="00DE1D1D">
        <w:rPr>
          <w:i/>
          <w:iCs/>
        </w:rPr>
        <w:t xml:space="preserve">egression: Testing and </w:t>
      </w:r>
      <w:r>
        <w:rPr>
          <w:i/>
          <w:iCs/>
        </w:rPr>
        <w:t>i</w:t>
      </w:r>
      <w:r w:rsidRPr="00DE1D1D">
        <w:rPr>
          <w:i/>
          <w:iCs/>
        </w:rPr>
        <w:t xml:space="preserve">nterpreting </w:t>
      </w:r>
      <w:r>
        <w:rPr>
          <w:i/>
          <w:iCs/>
        </w:rPr>
        <w:t>i</w:t>
      </w:r>
      <w:r w:rsidRPr="00DE1D1D">
        <w:rPr>
          <w:i/>
          <w:iCs/>
        </w:rPr>
        <w:t>nteractions</w:t>
      </w:r>
      <w:r w:rsidRPr="00DE1D1D">
        <w:t xml:space="preserve">. </w:t>
      </w:r>
    </w:p>
    <w:p w14:paraId="12F84594" w14:textId="77777777" w:rsidR="00FB33BD" w:rsidRPr="009B2170" w:rsidRDefault="00FB33BD" w:rsidP="00FB33BD">
      <w:pPr>
        <w:spacing w:line="480" w:lineRule="auto"/>
        <w:ind w:firstLine="720"/>
        <w:rPr>
          <w:lang w:val="fr-FR"/>
        </w:rPr>
      </w:pPr>
      <w:r w:rsidRPr="009B2170">
        <w:rPr>
          <w:lang w:val="fr-FR"/>
        </w:rPr>
        <w:t>SAGE Publications, Inc.</w:t>
      </w:r>
    </w:p>
    <w:p w14:paraId="5991FA8F" w14:textId="77777777" w:rsidR="00FB33BD" w:rsidRDefault="00FB33BD" w:rsidP="00FB33BD">
      <w:pPr>
        <w:spacing w:line="480" w:lineRule="auto"/>
      </w:pPr>
      <w:r w:rsidRPr="009B2170">
        <w:rPr>
          <w:lang w:val="fr-FR"/>
        </w:rPr>
        <w:t xml:space="preserve">Alceste, F., Luke, T. J., &amp; Kassin, S. M. (2018). </w:t>
      </w:r>
      <w:r w:rsidRPr="00226E17">
        <w:t xml:space="preserve">Holding </w:t>
      </w:r>
      <w:r>
        <w:t>y</w:t>
      </w:r>
      <w:r w:rsidRPr="00226E17">
        <w:t xml:space="preserve">ourself </w:t>
      </w:r>
      <w:r>
        <w:t>c</w:t>
      </w:r>
      <w:r w:rsidRPr="00226E17">
        <w:t xml:space="preserve">aptive: Perceptions of </w:t>
      </w:r>
    </w:p>
    <w:p w14:paraId="504617D7" w14:textId="77777777" w:rsidR="00FB33BD" w:rsidRPr="00226E17" w:rsidRDefault="00FB33BD" w:rsidP="00FB33BD">
      <w:pPr>
        <w:spacing w:line="480" w:lineRule="auto"/>
        <w:ind w:left="480"/>
      </w:pPr>
      <w:r>
        <w:t>c</w:t>
      </w:r>
      <w:r w:rsidRPr="00226E17">
        <w:t xml:space="preserve">ustody </w:t>
      </w:r>
      <w:r>
        <w:t>d</w:t>
      </w:r>
      <w:r w:rsidRPr="00226E17">
        <w:t xml:space="preserve">uring </w:t>
      </w:r>
      <w:r>
        <w:t>in</w:t>
      </w:r>
      <w:r w:rsidRPr="00226E17">
        <w:t xml:space="preserve">terviews and </w:t>
      </w:r>
      <w:r>
        <w:t>i</w:t>
      </w:r>
      <w:r w:rsidRPr="00226E17">
        <w:t xml:space="preserve">nterrogations. </w:t>
      </w:r>
      <w:r w:rsidRPr="00226E17">
        <w:rPr>
          <w:i/>
          <w:iCs/>
        </w:rPr>
        <w:t>Journal of Applied Research in Memory and Cognition</w:t>
      </w:r>
      <w:r w:rsidRPr="00226E17">
        <w:t xml:space="preserve">, </w:t>
      </w:r>
      <w:r w:rsidRPr="00226E17">
        <w:rPr>
          <w:i/>
          <w:iCs/>
        </w:rPr>
        <w:t>7</w:t>
      </w:r>
      <w:r w:rsidRPr="00226E17">
        <w:t xml:space="preserve">, 387–397. </w:t>
      </w:r>
    </w:p>
    <w:p w14:paraId="2C0D6F6B" w14:textId="77777777" w:rsidR="00FB33BD" w:rsidRPr="00226E17" w:rsidRDefault="00FB33BD" w:rsidP="00FB33BD">
      <w:pPr>
        <w:spacing w:line="480" w:lineRule="auto"/>
        <w:ind w:left="480" w:hanging="480"/>
      </w:pPr>
      <w:r w:rsidRPr="009B2170">
        <w:rPr>
          <w:lang w:val="nb-NO"/>
        </w:rPr>
        <w:t xml:space="preserve">Appleby, S. C., &amp; Kassin, S. M. (2016). </w:t>
      </w:r>
      <w:r w:rsidRPr="00226E17">
        <w:t xml:space="preserve">When self-report trumps science: Effects of confessions, DNA, and prosecutorial theories on perceptions of guilt. </w:t>
      </w:r>
      <w:r w:rsidRPr="00226E17">
        <w:rPr>
          <w:i/>
          <w:iCs/>
        </w:rPr>
        <w:t>Psychology, Public Policy, and Law</w:t>
      </w:r>
      <w:r w:rsidRPr="00226E17">
        <w:t xml:space="preserve">, </w:t>
      </w:r>
      <w:r w:rsidRPr="00226E17">
        <w:rPr>
          <w:i/>
          <w:iCs/>
        </w:rPr>
        <w:t>22</w:t>
      </w:r>
      <w:r w:rsidRPr="00226E17">
        <w:t xml:space="preserve">(2), 127–140. </w:t>
      </w:r>
    </w:p>
    <w:p w14:paraId="1A782D52" w14:textId="77777777" w:rsidR="00FB33BD" w:rsidRPr="00226E17" w:rsidRDefault="00FB33BD" w:rsidP="00FB33BD">
      <w:pPr>
        <w:spacing w:line="480" w:lineRule="auto"/>
        <w:ind w:left="480" w:hanging="480"/>
      </w:pPr>
      <w:r w:rsidRPr="00226E17">
        <w:t xml:space="preserve">Arkes, H. R., &amp; Mellers, B. A. (2002). Do juries meet our expectations? </w:t>
      </w:r>
      <w:r w:rsidRPr="00226E17">
        <w:rPr>
          <w:i/>
          <w:iCs/>
        </w:rPr>
        <w:t>Law and Human Behavior</w:t>
      </w:r>
      <w:r w:rsidRPr="00226E17">
        <w:t xml:space="preserve">, </w:t>
      </w:r>
      <w:r w:rsidRPr="00226E17">
        <w:rPr>
          <w:i/>
          <w:iCs/>
        </w:rPr>
        <w:t>26</w:t>
      </w:r>
      <w:r w:rsidRPr="00226E17">
        <w:t xml:space="preserve">(6), 625–639. </w:t>
      </w:r>
    </w:p>
    <w:p w14:paraId="0F6F6747" w14:textId="77777777" w:rsidR="00FB33BD" w:rsidRPr="00226E17" w:rsidRDefault="00FB33BD" w:rsidP="00FB33BD">
      <w:pPr>
        <w:spacing w:line="480" w:lineRule="auto"/>
        <w:ind w:left="480" w:hanging="480"/>
      </w:pPr>
      <w:r w:rsidRPr="00226E17">
        <w:t xml:space="preserve">Arndorfer, A., Malloy, L. C., &amp; Cauffman, E. (2015). Interrogations, confessions, and adolescent offenders’ perceptions of the legal system. </w:t>
      </w:r>
      <w:r w:rsidRPr="00226E17">
        <w:rPr>
          <w:i/>
          <w:iCs/>
        </w:rPr>
        <w:t>Law and Human Behavior</w:t>
      </w:r>
      <w:r w:rsidRPr="00226E17">
        <w:t xml:space="preserve">, </w:t>
      </w:r>
      <w:r w:rsidRPr="00226E17">
        <w:rPr>
          <w:i/>
          <w:iCs/>
        </w:rPr>
        <w:t>39</w:t>
      </w:r>
      <w:r w:rsidRPr="00226E17">
        <w:t xml:space="preserve">(5), 503–513. </w:t>
      </w:r>
    </w:p>
    <w:p w14:paraId="3FD9C305" w14:textId="77777777" w:rsidR="00FB33BD" w:rsidRPr="00226E17" w:rsidRDefault="00FB33BD" w:rsidP="00FB33BD">
      <w:pPr>
        <w:spacing w:line="480" w:lineRule="auto"/>
        <w:ind w:left="480" w:hanging="480"/>
      </w:pPr>
      <w:r w:rsidRPr="00DE7398">
        <w:t xml:space="preserve">Awale, A., Chan, C. S., &amp; Ho, G. T. S. (2019). The influence of perceived warmth and competence on realistic threat and willingness for intergroup contact. </w:t>
      </w:r>
      <w:r w:rsidRPr="00DE7398">
        <w:rPr>
          <w:i/>
          <w:iCs/>
        </w:rPr>
        <w:t>European Journal of Social Psychology</w:t>
      </w:r>
      <w:r w:rsidRPr="00DE7398">
        <w:t xml:space="preserve">, </w:t>
      </w:r>
      <w:r w:rsidRPr="00DE7398">
        <w:rPr>
          <w:i/>
          <w:iCs/>
        </w:rPr>
        <w:t>49</w:t>
      </w:r>
      <w:r w:rsidRPr="00DE7398">
        <w:t>, 857–870.</w:t>
      </w:r>
      <w:r w:rsidRPr="00226E17">
        <w:t xml:space="preserve"> </w:t>
      </w:r>
    </w:p>
    <w:p w14:paraId="201B6172" w14:textId="77777777" w:rsidR="00FB33BD" w:rsidRPr="00226E17" w:rsidRDefault="00FB33BD" w:rsidP="00FB33BD">
      <w:pPr>
        <w:spacing w:line="480" w:lineRule="auto"/>
        <w:ind w:left="480" w:hanging="480"/>
      </w:pPr>
      <w:r w:rsidRPr="00226E17">
        <w:t xml:space="preserve">Barnes, C. D., Brown, R. P., Lenes, J., Bosson, J., &amp; Carvallo, M. (2014). My Country, </w:t>
      </w:r>
      <w:r>
        <w:t>m</w:t>
      </w:r>
      <w:r w:rsidRPr="00226E17">
        <w:t xml:space="preserve">y </w:t>
      </w:r>
      <w:r>
        <w:t>s</w:t>
      </w:r>
      <w:r w:rsidRPr="00226E17">
        <w:t xml:space="preserve">elf: Honor, </w:t>
      </w:r>
      <w:r>
        <w:t>i</w:t>
      </w:r>
      <w:r w:rsidRPr="00226E17">
        <w:t xml:space="preserve">dentity, and </w:t>
      </w:r>
      <w:r>
        <w:t>d</w:t>
      </w:r>
      <w:r w:rsidRPr="00226E17">
        <w:t xml:space="preserve">efensive </w:t>
      </w:r>
      <w:r>
        <w:t>r</w:t>
      </w:r>
      <w:r w:rsidRPr="00226E17">
        <w:t xml:space="preserve">esponses to </w:t>
      </w:r>
      <w:r>
        <w:t>n</w:t>
      </w:r>
      <w:r w:rsidRPr="00226E17">
        <w:t xml:space="preserve">ational </w:t>
      </w:r>
      <w:r>
        <w:t>t</w:t>
      </w:r>
      <w:r w:rsidRPr="00226E17">
        <w:t xml:space="preserve">hreats. </w:t>
      </w:r>
      <w:r w:rsidRPr="00226E17">
        <w:rPr>
          <w:i/>
          <w:iCs/>
        </w:rPr>
        <w:t>Self and Identity</w:t>
      </w:r>
      <w:r w:rsidRPr="00226E17">
        <w:t xml:space="preserve">, </w:t>
      </w:r>
      <w:r w:rsidRPr="00226E17">
        <w:rPr>
          <w:i/>
          <w:iCs/>
        </w:rPr>
        <w:t>13</w:t>
      </w:r>
      <w:r w:rsidRPr="00226E17">
        <w:t>, 638–662.</w:t>
      </w:r>
    </w:p>
    <w:p w14:paraId="557628F5" w14:textId="77777777" w:rsidR="00FB33BD" w:rsidRPr="00226E17" w:rsidRDefault="00FB33BD" w:rsidP="00FB33BD">
      <w:pPr>
        <w:spacing w:line="480" w:lineRule="auto"/>
        <w:ind w:left="480" w:hanging="480"/>
      </w:pPr>
      <w:r w:rsidRPr="00226E17">
        <w:t xml:space="preserve">Barnes, C. D., Brown, R. P., &amp; Osterman, L. L. (2012). </w:t>
      </w:r>
      <w:r>
        <w:t>“</w:t>
      </w:r>
      <w:r w:rsidRPr="00226E17">
        <w:t>Don’t</w:t>
      </w:r>
      <w:r>
        <w:t xml:space="preserve"> t</w:t>
      </w:r>
      <w:r w:rsidRPr="00226E17">
        <w:t xml:space="preserve">read on </w:t>
      </w:r>
      <w:r>
        <w:t>m</w:t>
      </w:r>
      <w:r w:rsidRPr="00226E17">
        <w:t>e</w:t>
      </w:r>
      <w:r>
        <w:t>”:</w:t>
      </w:r>
      <w:r w:rsidRPr="00226E17">
        <w:t xml:space="preserve"> Masculine </w:t>
      </w:r>
      <w:r>
        <w:t>h</w:t>
      </w:r>
      <w:r w:rsidRPr="00226E17">
        <w:t xml:space="preserve">onor </w:t>
      </w:r>
      <w:r>
        <w:t>i</w:t>
      </w:r>
      <w:r w:rsidRPr="00226E17">
        <w:t xml:space="preserve">deology in the </w:t>
      </w:r>
      <w:r>
        <w:t>U.S.</w:t>
      </w:r>
      <w:r w:rsidRPr="00226E17">
        <w:t xml:space="preserve"> and </w:t>
      </w:r>
      <w:r>
        <w:t>m</w:t>
      </w:r>
      <w:r w:rsidRPr="00226E17">
        <w:t xml:space="preserve">ilitant </w:t>
      </w:r>
      <w:r>
        <w:t>r</w:t>
      </w:r>
      <w:r w:rsidRPr="00226E17">
        <w:t xml:space="preserve">esponses to </w:t>
      </w:r>
      <w:r>
        <w:t>t</w:t>
      </w:r>
      <w:r w:rsidRPr="00226E17">
        <w:t xml:space="preserve">errorism. </w:t>
      </w:r>
      <w:r w:rsidRPr="00226E17">
        <w:rPr>
          <w:i/>
          <w:iCs/>
        </w:rPr>
        <w:t>Personality and Social Psychology Bulletin</w:t>
      </w:r>
      <w:r w:rsidRPr="00226E17">
        <w:t xml:space="preserve">, </w:t>
      </w:r>
      <w:r w:rsidRPr="00226E17">
        <w:rPr>
          <w:i/>
          <w:iCs/>
        </w:rPr>
        <w:t>38</w:t>
      </w:r>
      <w:r w:rsidRPr="00226E17">
        <w:t>, 1018–1029.</w:t>
      </w:r>
    </w:p>
    <w:p w14:paraId="310E10FA" w14:textId="77777777" w:rsidR="00FB33BD" w:rsidRPr="00226E17" w:rsidRDefault="00FB33BD" w:rsidP="00FB33BD">
      <w:pPr>
        <w:spacing w:line="480" w:lineRule="auto"/>
        <w:ind w:left="480" w:hanging="480"/>
      </w:pPr>
      <w:r w:rsidRPr="00226E17">
        <w:lastRenderedPageBreak/>
        <w:t>Barnes, C. D., Pomerantz, A., &amp; Yashko, L. (2016). Children</w:t>
      </w:r>
      <w:r>
        <w:t xml:space="preserve"> c</w:t>
      </w:r>
      <w:r w:rsidRPr="00226E17">
        <w:t xml:space="preserve">over </w:t>
      </w:r>
      <w:r>
        <w:t>y</w:t>
      </w:r>
      <w:r w:rsidRPr="00226E17">
        <w:t xml:space="preserve">our </w:t>
      </w:r>
      <w:r>
        <w:t>e</w:t>
      </w:r>
      <w:r w:rsidRPr="00226E17">
        <w:t xml:space="preserve">yes: Masculine </w:t>
      </w:r>
      <w:r>
        <w:t>h</w:t>
      </w:r>
      <w:r w:rsidRPr="00226E17">
        <w:t xml:space="preserve">onor and the </w:t>
      </w:r>
      <w:r>
        <w:t>r</w:t>
      </w:r>
      <w:r w:rsidRPr="00226E17">
        <w:t>ole of</w:t>
      </w:r>
      <w:r>
        <w:t xml:space="preserve"> </w:t>
      </w:r>
      <w:r w:rsidRPr="00226E17">
        <w:t>blind patriotism in teaching national allegiance to posterity</w:t>
      </w:r>
      <w:r>
        <w:t>.</w:t>
      </w:r>
      <w:r w:rsidRPr="00226E17">
        <w:t xml:space="preserve"> </w:t>
      </w:r>
      <w:r w:rsidRPr="00226E17">
        <w:rPr>
          <w:i/>
          <w:iCs/>
        </w:rPr>
        <w:t>Political Psychology</w:t>
      </w:r>
      <w:r w:rsidRPr="00226E17">
        <w:t xml:space="preserve">, </w:t>
      </w:r>
      <w:r w:rsidRPr="00226E17">
        <w:rPr>
          <w:i/>
          <w:iCs/>
        </w:rPr>
        <w:t>37</w:t>
      </w:r>
      <w:r w:rsidRPr="00226E17">
        <w:t xml:space="preserve">(6), 817–834. </w:t>
      </w:r>
    </w:p>
    <w:p w14:paraId="03AE15B9" w14:textId="77777777" w:rsidR="00FB33BD" w:rsidRPr="00226E17" w:rsidRDefault="00FB33BD" w:rsidP="00FB33BD">
      <w:pPr>
        <w:spacing w:line="480" w:lineRule="auto"/>
        <w:ind w:left="480" w:hanging="480"/>
      </w:pPr>
      <w:r w:rsidRPr="00226E17">
        <w:t xml:space="preserve">Bjerregaard, B. E., Smith, M. D., Cochran, J. K., &amp; Fogel, S. J. (2017). A further examination of the liberation hypothesis in capital murder trials. </w:t>
      </w:r>
      <w:r w:rsidRPr="00226E17">
        <w:rPr>
          <w:i/>
          <w:iCs/>
        </w:rPr>
        <w:t>Crime &amp; Delinquency</w:t>
      </w:r>
      <w:r w:rsidRPr="00226E17">
        <w:t xml:space="preserve">, </w:t>
      </w:r>
      <w:r w:rsidRPr="00226E17">
        <w:rPr>
          <w:i/>
          <w:iCs/>
        </w:rPr>
        <w:t>63</w:t>
      </w:r>
      <w:r w:rsidRPr="00226E17">
        <w:t xml:space="preserve">(8), 1017–1038. </w:t>
      </w:r>
    </w:p>
    <w:p w14:paraId="488417F3" w14:textId="77777777" w:rsidR="00FB33BD" w:rsidRPr="00226E17" w:rsidRDefault="00FB33BD" w:rsidP="00FB33BD">
      <w:pPr>
        <w:spacing w:line="480" w:lineRule="auto"/>
        <w:ind w:left="480" w:hanging="480"/>
      </w:pPr>
      <w:r w:rsidRPr="00226E17">
        <w:t xml:space="preserve">Blair, J. P. (2005). What do we know about interrogation in the United States? </w:t>
      </w:r>
      <w:r w:rsidRPr="00226E17">
        <w:rPr>
          <w:i/>
          <w:iCs/>
        </w:rPr>
        <w:t>Journal of Police and Criminal Psychology</w:t>
      </w:r>
      <w:r w:rsidRPr="00226E17">
        <w:t xml:space="preserve">, </w:t>
      </w:r>
      <w:r w:rsidRPr="00226E17">
        <w:rPr>
          <w:i/>
          <w:iCs/>
        </w:rPr>
        <w:t>20</w:t>
      </w:r>
      <w:r w:rsidRPr="00226E17">
        <w:t>(2), 44–57.</w:t>
      </w:r>
    </w:p>
    <w:p w14:paraId="0E979288" w14:textId="77777777" w:rsidR="00FB33BD" w:rsidRPr="00226E17" w:rsidRDefault="00FB33BD" w:rsidP="00FB33BD">
      <w:pPr>
        <w:spacing w:line="480" w:lineRule="auto"/>
        <w:ind w:left="480" w:hanging="480"/>
      </w:pPr>
      <w:r w:rsidRPr="00226E17">
        <w:t xml:space="preserve">Bock, J. E., Brown, R. P., &amp; Green, K. (2019). Aging with honor: Examining ambivalent ageism and interpersonal risk-factors for suicide as explanations for the honor-suicide link. </w:t>
      </w:r>
      <w:r w:rsidRPr="00226E17">
        <w:rPr>
          <w:i/>
          <w:iCs/>
        </w:rPr>
        <w:t>Journal of Social and Clinical Psychology</w:t>
      </w:r>
      <w:r w:rsidRPr="00226E17">
        <w:t xml:space="preserve">, </w:t>
      </w:r>
      <w:r w:rsidRPr="00226E17">
        <w:rPr>
          <w:i/>
          <w:iCs/>
        </w:rPr>
        <w:t>38</w:t>
      </w:r>
      <w:r w:rsidRPr="00226E17">
        <w:t xml:space="preserve">(9), 721–750. </w:t>
      </w:r>
    </w:p>
    <w:p w14:paraId="67DD294B" w14:textId="77777777" w:rsidR="00FB33BD" w:rsidRPr="00226E17" w:rsidRDefault="00FB33BD" w:rsidP="00FB33BD">
      <w:pPr>
        <w:spacing w:line="480" w:lineRule="auto"/>
        <w:ind w:left="480" w:hanging="480"/>
      </w:pPr>
      <w:r w:rsidRPr="00226E17">
        <w:t>Borns</w:t>
      </w:r>
      <w:r>
        <w:t>tein, B. H., &amp; Greene, E. (2011</w:t>
      </w:r>
      <w:r w:rsidRPr="00226E17">
        <w:t xml:space="preserve">). Jury decision making: Implications for and from psychology. </w:t>
      </w:r>
      <w:r w:rsidRPr="00226E17">
        <w:rPr>
          <w:i/>
          <w:iCs/>
        </w:rPr>
        <w:t>Current Directions in Psychological Science</w:t>
      </w:r>
      <w:r w:rsidRPr="00226E17">
        <w:t xml:space="preserve">, </w:t>
      </w:r>
      <w:r w:rsidRPr="00226E17">
        <w:rPr>
          <w:i/>
          <w:iCs/>
        </w:rPr>
        <w:t>20</w:t>
      </w:r>
      <w:r w:rsidRPr="00226E17">
        <w:t xml:space="preserve">(1), 63–67. </w:t>
      </w:r>
    </w:p>
    <w:p w14:paraId="2A8623CC" w14:textId="77777777" w:rsidR="00FB33BD" w:rsidRPr="00226E17" w:rsidRDefault="00FB33BD" w:rsidP="00FB33BD">
      <w:pPr>
        <w:spacing w:line="480" w:lineRule="auto"/>
        <w:ind w:left="480" w:hanging="480"/>
      </w:pPr>
      <w:r w:rsidRPr="00226E17">
        <w:t xml:space="preserve">Bowman, J. (2006). </w:t>
      </w:r>
      <w:r w:rsidRPr="00226E17">
        <w:rPr>
          <w:i/>
          <w:iCs/>
        </w:rPr>
        <w:t>Honor: A History</w:t>
      </w:r>
      <w:r w:rsidRPr="00226E17">
        <w:t>. Encounter Books.</w:t>
      </w:r>
    </w:p>
    <w:p w14:paraId="7718251E" w14:textId="77777777" w:rsidR="00FB33BD" w:rsidRPr="00226E17" w:rsidRDefault="00FB33BD" w:rsidP="00FB33BD">
      <w:pPr>
        <w:spacing w:line="480" w:lineRule="auto"/>
        <w:ind w:left="480" w:hanging="480"/>
      </w:pPr>
      <w:r w:rsidRPr="00226E17">
        <w:t xml:space="preserve">Boyll, J. R. (1991). Psychological, cognitive, personality, and interpersonal factors in jury verdicts. </w:t>
      </w:r>
      <w:r w:rsidRPr="00226E17">
        <w:rPr>
          <w:i/>
          <w:iCs/>
        </w:rPr>
        <w:t>Law &amp; Psychology Review</w:t>
      </w:r>
      <w:r w:rsidRPr="00226E17">
        <w:t xml:space="preserve">, </w:t>
      </w:r>
      <w:r w:rsidRPr="00226E17">
        <w:rPr>
          <w:i/>
          <w:iCs/>
        </w:rPr>
        <w:t>15</w:t>
      </w:r>
      <w:r w:rsidRPr="00226E17">
        <w:t>, 163–184.</w:t>
      </w:r>
    </w:p>
    <w:p w14:paraId="7454F232" w14:textId="77777777" w:rsidR="00FB33BD" w:rsidRPr="00226E17" w:rsidRDefault="00FB33BD" w:rsidP="00FB33BD">
      <w:pPr>
        <w:spacing w:line="480" w:lineRule="auto"/>
        <w:ind w:left="480" w:hanging="480"/>
      </w:pPr>
      <w:r w:rsidRPr="00226E17">
        <w:t xml:space="preserve">Bray, R. M., &amp; Noble, A. M. (1978). Authoritarianism and decisions of mock juries: Evidence of jury bias and group polarization. </w:t>
      </w:r>
      <w:r w:rsidRPr="00226E17">
        <w:rPr>
          <w:i/>
          <w:iCs/>
        </w:rPr>
        <w:t>Journal of Personality and Social Psychology</w:t>
      </w:r>
      <w:r w:rsidRPr="00226E17">
        <w:t xml:space="preserve">, </w:t>
      </w:r>
      <w:r w:rsidRPr="00226E17">
        <w:rPr>
          <w:i/>
          <w:iCs/>
        </w:rPr>
        <w:t>36</w:t>
      </w:r>
      <w:r w:rsidRPr="00226E17">
        <w:t>(12), 1424–1430.</w:t>
      </w:r>
    </w:p>
    <w:p w14:paraId="79DC6391" w14:textId="77777777" w:rsidR="00FB33BD" w:rsidRPr="00226E17" w:rsidRDefault="00FB33BD" w:rsidP="00FB33BD">
      <w:pPr>
        <w:spacing w:line="480" w:lineRule="auto"/>
        <w:ind w:left="480" w:hanging="480"/>
      </w:pPr>
      <w:r w:rsidRPr="00226E17">
        <w:t xml:space="preserve">Brearley, H. C. (1934). The pattern of violence. In </w:t>
      </w:r>
      <w:r w:rsidRPr="00226E17">
        <w:rPr>
          <w:i/>
          <w:iCs/>
        </w:rPr>
        <w:t>W.T. Couch (Ed.) Culture in the South</w:t>
      </w:r>
      <w:r w:rsidRPr="00226E17">
        <w:t>. University of North Carolina Press.</w:t>
      </w:r>
    </w:p>
    <w:p w14:paraId="16E4B82D" w14:textId="77777777" w:rsidR="00FB33BD" w:rsidRPr="00226E17" w:rsidRDefault="00FB33BD" w:rsidP="00FB33BD">
      <w:pPr>
        <w:spacing w:line="480" w:lineRule="auto"/>
        <w:ind w:left="480" w:hanging="480"/>
      </w:pPr>
      <w:r w:rsidRPr="00226E17">
        <w:t xml:space="preserve">Brooks, T. (2009). </w:t>
      </w:r>
      <w:r>
        <w:t>T</w:t>
      </w:r>
      <w:r w:rsidRPr="00226E17">
        <w:t xml:space="preserve">he right to a trial by jury. In T. Brooks (Ed.), </w:t>
      </w:r>
      <w:r w:rsidRPr="00226E17">
        <w:rPr>
          <w:i/>
          <w:iCs/>
        </w:rPr>
        <w:t>The Right to a Fair Trial</w:t>
      </w:r>
      <w:r w:rsidRPr="00226E17">
        <w:t>. Routledge.</w:t>
      </w:r>
    </w:p>
    <w:p w14:paraId="5F7A4B9F" w14:textId="77777777" w:rsidR="00FB33BD" w:rsidRPr="00226E17" w:rsidRDefault="00FB33BD" w:rsidP="00FB33BD">
      <w:pPr>
        <w:spacing w:line="480" w:lineRule="auto"/>
        <w:ind w:left="480" w:hanging="480"/>
      </w:pPr>
      <w:r w:rsidRPr="00226E17">
        <w:lastRenderedPageBreak/>
        <w:t xml:space="preserve">Brown, R. P., Baughman, K., &amp; Carvallo, M. (2018). Culture, masculine honor, and violence toward women. </w:t>
      </w:r>
      <w:r w:rsidRPr="00226E17">
        <w:rPr>
          <w:i/>
          <w:iCs/>
        </w:rPr>
        <w:t>Personality and Social Psychology Bulletin</w:t>
      </w:r>
      <w:r w:rsidRPr="00226E17">
        <w:t xml:space="preserve">, </w:t>
      </w:r>
      <w:r w:rsidRPr="00226E17">
        <w:rPr>
          <w:i/>
          <w:iCs/>
        </w:rPr>
        <w:t>44</w:t>
      </w:r>
      <w:r w:rsidRPr="00226E17">
        <w:t xml:space="preserve">(4), 538–549. </w:t>
      </w:r>
    </w:p>
    <w:p w14:paraId="71B3F238" w14:textId="77777777" w:rsidR="00FB33BD" w:rsidRDefault="00FB33BD" w:rsidP="00FB33BD">
      <w:pPr>
        <w:spacing w:line="480" w:lineRule="auto"/>
        <w:ind w:left="480" w:hanging="480"/>
      </w:pPr>
      <w:r>
        <w:t xml:space="preserve">Brown, R. P., Imura, M., &amp; Mayeux, L. (2014). Honor and the stigma of mental healthcare. </w:t>
      </w:r>
      <w:r>
        <w:rPr>
          <w:i/>
          <w:iCs/>
        </w:rPr>
        <w:t>Personality and Social Psychology Bulletin</w:t>
      </w:r>
      <w:r>
        <w:t xml:space="preserve">, </w:t>
      </w:r>
      <w:r>
        <w:rPr>
          <w:i/>
          <w:iCs/>
        </w:rPr>
        <w:t>40</w:t>
      </w:r>
      <w:r>
        <w:t xml:space="preserve">(9), 1119–1131. </w:t>
      </w:r>
    </w:p>
    <w:p w14:paraId="1F6037EC" w14:textId="77777777" w:rsidR="00FB33BD" w:rsidRPr="00226E17" w:rsidRDefault="00FB33BD" w:rsidP="00FB33BD">
      <w:pPr>
        <w:spacing w:line="480" w:lineRule="auto"/>
        <w:ind w:left="480" w:hanging="480"/>
      </w:pPr>
      <w:r w:rsidRPr="00226E17">
        <w:t xml:space="preserve">Brown, R. P., Osterman, L. L., &amp; Barnes, C. D. (2009). School Violence and the culture of honor. </w:t>
      </w:r>
      <w:r w:rsidRPr="00226E17">
        <w:rPr>
          <w:i/>
          <w:iCs/>
        </w:rPr>
        <w:t>Psychological Science</w:t>
      </w:r>
      <w:r w:rsidRPr="00226E17">
        <w:t xml:space="preserve">, </w:t>
      </w:r>
      <w:r w:rsidRPr="00226E17">
        <w:rPr>
          <w:i/>
          <w:iCs/>
        </w:rPr>
        <w:t>20</w:t>
      </w:r>
      <w:r w:rsidRPr="00226E17">
        <w:t xml:space="preserve">(11), 1400–1405. </w:t>
      </w:r>
    </w:p>
    <w:p w14:paraId="494E09AA" w14:textId="77777777" w:rsidR="00FB33BD" w:rsidRPr="00226E17" w:rsidRDefault="00FB33BD" w:rsidP="00FB33BD">
      <w:pPr>
        <w:spacing w:line="480" w:lineRule="auto"/>
        <w:ind w:left="480" w:hanging="480"/>
      </w:pPr>
      <w:r w:rsidRPr="00226E17">
        <w:t xml:space="preserve">Brown, Ryan. P. (2016). </w:t>
      </w:r>
      <w:r w:rsidRPr="00226E17">
        <w:rPr>
          <w:i/>
          <w:iCs/>
        </w:rPr>
        <w:t xml:space="preserve">Honor </w:t>
      </w:r>
      <w:r>
        <w:rPr>
          <w:i/>
          <w:iCs/>
        </w:rPr>
        <w:t>b</w:t>
      </w:r>
      <w:r w:rsidRPr="00226E17">
        <w:rPr>
          <w:i/>
          <w:iCs/>
        </w:rPr>
        <w:t xml:space="preserve">ound: How a cultural ideal has shaped the </w:t>
      </w:r>
      <w:r>
        <w:rPr>
          <w:i/>
          <w:iCs/>
        </w:rPr>
        <w:t>A</w:t>
      </w:r>
      <w:r w:rsidRPr="00226E17">
        <w:rPr>
          <w:i/>
          <w:iCs/>
        </w:rPr>
        <w:t>merican psyche</w:t>
      </w:r>
      <w:r w:rsidRPr="00226E17">
        <w:t>. Oxford University Press.</w:t>
      </w:r>
    </w:p>
    <w:p w14:paraId="51D589AF" w14:textId="77777777" w:rsidR="00FB33BD" w:rsidRPr="00226E17" w:rsidRDefault="00FB33BD" w:rsidP="00FB33BD">
      <w:pPr>
        <w:spacing w:line="480" w:lineRule="auto"/>
        <w:ind w:left="480" w:hanging="480"/>
      </w:pPr>
      <w:r w:rsidRPr="00226E17">
        <w:t xml:space="preserve">Butler, B. M., &amp; Moran, G. (2002). The role of death qualification in venirepersons’ evaluations of aggravating and mitigating circumstances in capital trials. </w:t>
      </w:r>
      <w:r w:rsidRPr="00226E17">
        <w:rPr>
          <w:i/>
          <w:iCs/>
        </w:rPr>
        <w:t>Law and Human Behavior</w:t>
      </w:r>
      <w:r w:rsidRPr="00226E17">
        <w:t xml:space="preserve">, </w:t>
      </w:r>
      <w:r w:rsidRPr="00226E17">
        <w:rPr>
          <w:i/>
          <w:iCs/>
        </w:rPr>
        <w:t>26</w:t>
      </w:r>
      <w:r w:rsidRPr="00226E17">
        <w:t xml:space="preserve">(2), 175–184. </w:t>
      </w:r>
    </w:p>
    <w:p w14:paraId="080FF0FE" w14:textId="77777777" w:rsidR="00FB33BD" w:rsidRPr="00226E17" w:rsidRDefault="00FB33BD" w:rsidP="00FB33BD">
      <w:pPr>
        <w:spacing w:line="480" w:lineRule="auto"/>
        <w:ind w:left="480" w:hanging="480"/>
      </w:pPr>
      <w:r w:rsidRPr="00226E17">
        <w:t>Butler, B.</w:t>
      </w:r>
      <w:r>
        <w:t>M.</w:t>
      </w:r>
      <w:r w:rsidRPr="00226E17">
        <w:t xml:space="preserve">, &amp; Moran, G. (2007). The impact of death qualification, belief in a just world, legal authoritarianism, and locus of control on venirepersons’ evaluations of aggravating and mitigating circumstances in capital trials. </w:t>
      </w:r>
      <w:r w:rsidRPr="00226E17">
        <w:rPr>
          <w:i/>
          <w:iCs/>
        </w:rPr>
        <w:t>Behavioral Sciences &amp; the Law</w:t>
      </w:r>
      <w:r w:rsidRPr="00226E17">
        <w:t xml:space="preserve">, </w:t>
      </w:r>
      <w:r w:rsidRPr="00226E17">
        <w:rPr>
          <w:i/>
          <w:iCs/>
        </w:rPr>
        <w:t>25</w:t>
      </w:r>
      <w:r w:rsidRPr="00226E17">
        <w:t>, 57–68.</w:t>
      </w:r>
    </w:p>
    <w:p w14:paraId="669D01C2" w14:textId="77777777" w:rsidR="00FB33BD" w:rsidRPr="00226E17" w:rsidRDefault="00FB33BD" w:rsidP="00FB33BD">
      <w:pPr>
        <w:spacing w:line="480" w:lineRule="auto"/>
        <w:ind w:left="480" w:hanging="480"/>
      </w:pPr>
      <w:r w:rsidRPr="00226E17">
        <w:t xml:space="preserve">Butterfield, M. E., &amp; Bitter, A. N. (2019). A social judgment? Extralegal contrast effects in hypothetical legal decision making. </w:t>
      </w:r>
      <w:r w:rsidRPr="00226E17">
        <w:rPr>
          <w:i/>
          <w:iCs/>
        </w:rPr>
        <w:t>Psychology, Public Policy, and Law</w:t>
      </w:r>
      <w:r w:rsidRPr="00226E17">
        <w:t xml:space="preserve">, </w:t>
      </w:r>
      <w:r w:rsidRPr="00226E17">
        <w:rPr>
          <w:i/>
          <w:iCs/>
        </w:rPr>
        <w:t>25</w:t>
      </w:r>
      <w:r w:rsidRPr="00226E17">
        <w:t xml:space="preserve">(1), 30–37. </w:t>
      </w:r>
    </w:p>
    <w:p w14:paraId="3059663D" w14:textId="77777777" w:rsidR="00FB33BD" w:rsidRDefault="00FB33BD" w:rsidP="00FB33BD">
      <w:pPr>
        <w:spacing w:line="480" w:lineRule="auto"/>
        <w:ind w:left="480" w:hanging="480"/>
      </w:pPr>
      <w:r w:rsidRPr="00226E17">
        <w:t xml:space="preserve">Campbell, K., &amp; Denov, M. (2004). The burden of innocence: Coping with a wrongful imprisonment. </w:t>
      </w:r>
      <w:r w:rsidRPr="00226E17">
        <w:rPr>
          <w:i/>
          <w:iCs/>
        </w:rPr>
        <w:t>Canadian Journal of Criminology and Criminal Justice</w:t>
      </w:r>
      <w:r w:rsidRPr="00226E17">
        <w:t xml:space="preserve">, </w:t>
      </w:r>
      <w:r w:rsidRPr="00226E17">
        <w:rPr>
          <w:i/>
          <w:iCs/>
        </w:rPr>
        <w:t>46</w:t>
      </w:r>
      <w:r w:rsidRPr="00226E17">
        <w:t>, 139–163.</w:t>
      </w:r>
    </w:p>
    <w:p w14:paraId="70B4082D" w14:textId="77777777" w:rsidR="00FB33BD" w:rsidRDefault="00FB33BD" w:rsidP="00FB33BD">
      <w:pPr>
        <w:spacing w:line="480" w:lineRule="auto"/>
        <w:ind w:left="480" w:hanging="480"/>
      </w:pPr>
      <w:r>
        <w:t xml:space="preserve">Carlsmith, K. M., &amp; Darley, J. M. (2008). Psychological Aspects of Retributive Justice. In M. P. Zanna (Ed.), </w:t>
      </w:r>
      <w:r>
        <w:rPr>
          <w:i/>
          <w:iCs/>
        </w:rPr>
        <w:t>Advances in Experimental Social Psychology</w:t>
      </w:r>
      <w:r>
        <w:t xml:space="preserve"> (Vol. 40, pp. 193–236). Elsevier. </w:t>
      </w:r>
    </w:p>
    <w:p w14:paraId="45AA9444" w14:textId="77777777" w:rsidR="00FB33BD" w:rsidRPr="00226E17" w:rsidRDefault="00FB33BD" w:rsidP="00FB33BD">
      <w:pPr>
        <w:spacing w:line="480" w:lineRule="auto"/>
        <w:ind w:left="480" w:hanging="480"/>
      </w:pPr>
      <w:r>
        <w:t xml:space="preserve">Carlsmith, K. M., Darley, J. M., &amp; Robinson, P. H. (2002). Why do we punish?: Deterrence and just deserts as motives for punishment. </w:t>
      </w:r>
      <w:r>
        <w:rPr>
          <w:i/>
          <w:iCs/>
        </w:rPr>
        <w:t>Journal of Personality and Social Psychology</w:t>
      </w:r>
      <w:r>
        <w:t xml:space="preserve">, </w:t>
      </w:r>
      <w:r>
        <w:rPr>
          <w:i/>
          <w:iCs/>
        </w:rPr>
        <w:t>83</w:t>
      </w:r>
      <w:r>
        <w:t>, 284–299</w:t>
      </w:r>
    </w:p>
    <w:p w14:paraId="3C06E087" w14:textId="77777777" w:rsidR="00FB33BD" w:rsidRPr="00226E17" w:rsidRDefault="00FB33BD" w:rsidP="00FB33BD">
      <w:pPr>
        <w:spacing w:line="480" w:lineRule="auto"/>
        <w:ind w:left="480" w:hanging="480"/>
      </w:pPr>
      <w:r w:rsidRPr="00226E17">
        <w:lastRenderedPageBreak/>
        <w:t xml:space="preserve">Carter, H. (1950). </w:t>
      </w:r>
      <w:r w:rsidRPr="00226E17">
        <w:rPr>
          <w:i/>
          <w:iCs/>
        </w:rPr>
        <w:t xml:space="preserve">Southern </w:t>
      </w:r>
      <w:r>
        <w:rPr>
          <w:i/>
          <w:iCs/>
        </w:rPr>
        <w:t>l</w:t>
      </w:r>
      <w:r w:rsidRPr="00226E17">
        <w:rPr>
          <w:i/>
          <w:iCs/>
        </w:rPr>
        <w:t>egacy</w:t>
      </w:r>
      <w:r w:rsidRPr="00226E17">
        <w:t>.</w:t>
      </w:r>
      <w:r>
        <w:t xml:space="preserve"> New Orleans, LA:</w:t>
      </w:r>
      <w:r w:rsidRPr="00226E17">
        <w:t xml:space="preserve"> LSU Press.</w:t>
      </w:r>
    </w:p>
    <w:p w14:paraId="6EE05D21" w14:textId="77777777" w:rsidR="00FB33BD" w:rsidRPr="00226E17" w:rsidRDefault="00FB33BD" w:rsidP="00FB33BD">
      <w:pPr>
        <w:spacing w:line="480" w:lineRule="auto"/>
        <w:ind w:left="480" w:hanging="480"/>
      </w:pPr>
      <w:r w:rsidRPr="00226E17">
        <w:t xml:space="preserve">Chadee, D. (1996). Race, trial evidence, and jury decision making. </w:t>
      </w:r>
      <w:r w:rsidRPr="00226E17">
        <w:rPr>
          <w:i/>
          <w:iCs/>
        </w:rPr>
        <w:t>Caribbean Journal of Criminology &amp; Social Psychology</w:t>
      </w:r>
      <w:r w:rsidRPr="00226E17">
        <w:t xml:space="preserve">, </w:t>
      </w:r>
      <w:r w:rsidRPr="00226E17">
        <w:rPr>
          <w:i/>
          <w:iCs/>
        </w:rPr>
        <w:t>1</w:t>
      </w:r>
      <w:r w:rsidRPr="00226E17">
        <w:t>(1), 59–86.</w:t>
      </w:r>
    </w:p>
    <w:p w14:paraId="30619CC5" w14:textId="77777777" w:rsidR="00FB33BD" w:rsidRPr="00226E17" w:rsidRDefault="00FB33BD" w:rsidP="00FB33BD">
      <w:pPr>
        <w:spacing w:line="480" w:lineRule="auto"/>
        <w:ind w:left="480" w:hanging="480"/>
      </w:pPr>
      <w:r w:rsidRPr="00226E17">
        <w:t xml:space="preserve">Chaffin, M., Chenoweth, S., &amp; Letourneau, E. J. (2016). Same-sex and race-based disparities in statutory rape arrests. </w:t>
      </w:r>
      <w:r w:rsidRPr="00226E17">
        <w:rPr>
          <w:i/>
          <w:iCs/>
        </w:rPr>
        <w:t>Journal of Interpersonal Violence</w:t>
      </w:r>
      <w:r w:rsidRPr="00226E17">
        <w:t xml:space="preserve">, </w:t>
      </w:r>
      <w:r w:rsidRPr="00226E17">
        <w:rPr>
          <w:i/>
          <w:iCs/>
        </w:rPr>
        <w:t>31</w:t>
      </w:r>
      <w:r w:rsidRPr="00226E17">
        <w:t xml:space="preserve">(1), 26–48. </w:t>
      </w:r>
    </w:p>
    <w:p w14:paraId="2BC80D0E" w14:textId="77777777" w:rsidR="00FB33BD" w:rsidRPr="00226E17" w:rsidRDefault="00FB33BD" w:rsidP="00FB33BD">
      <w:pPr>
        <w:spacing w:line="480" w:lineRule="auto"/>
        <w:ind w:left="480" w:hanging="480"/>
      </w:pPr>
      <w:r w:rsidRPr="00226E17">
        <w:t xml:space="preserve">Chojnacki, D., Cicchini, M., &amp; White, L. (2008). An empirical basis for the admission of expert testimony on false confessions. </w:t>
      </w:r>
      <w:r w:rsidRPr="00226E17">
        <w:rPr>
          <w:i/>
          <w:iCs/>
        </w:rPr>
        <w:t>Arizona State Law Journal</w:t>
      </w:r>
      <w:r w:rsidRPr="00226E17">
        <w:t xml:space="preserve">, </w:t>
      </w:r>
      <w:r w:rsidRPr="00226E17">
        <w:rPr>
          <w:i/>
          <w:iCs/>
        </w:rPr>
        <w:t>40</w:t>
      </w:r>
      <w:r w:rsidRPr="00226E17">
        <w:t>, 1–45.</w:t>
      </w:r>
    </w:p>
    <w:p w14:paraId="34A9A39C" w14:textId="77777777" w:rsidR="00FB33BD" w:rsidRPr="00554808" w:rsidRDefault="00FB33BD" w:rsidP="00FB33BD">
      <w:pPr>
        <w:spacing w:line="480" w:lineRule="auto"/>
        <w:ind w:left="480" w:hanging="480"/>
      </w:pPr>
      <w:r w:rsidRPr="00554808">
        <w:t>Clark, J. W., &amp; Wink, K. (</w:t>
      </w:r>
      <w:r>
        <w:t>2012</w:t>
      </w:r>
      <w:r w:rsidRPr="00554808">
        <w:t xml:space="preserve">). The relationship between political ideology and punishment: What do jury panel members say? </w:t>
      </w:r>
      <w:r w:rsidRPr="00554808">
        <w:rPr>
          <w:i/>
          <w:iCs/>
        </w:rPr>
        <w:t>Applied Psychology in Criminal Justice</w:t>
      </w:r>
      <w:r w:rsidRPr="00554808">
        <w:t xml:space="preserve">, </w:t>
      </w:r>
      <w:r w:rsidRPr="00554808">
        <w:rPr>
          <w:i/>
          <w:iCs/>
        </w:rPr>
        <w:t>8</w:t>
      </w:r>
      <w:r w:rsidRPr="00554808">
        <w:t xml:space="preserve">, </w:t>
      </w:r>
      <w:r>
        <w:t>130-146</w:t>
      </w:r>
      <w:r w:rsidRPr="00554808">
        <w:t>.</w:t>
      </w:r>
    </w:p>
    <w:p w14:paraId="6AF6631F" w14:textId="77777777" w:rsidR="00FB33BD" w:rsidRPr="009C0FED" w:rsidRDefault="00FB33BD" w:rsidP="00FB33BD">
      <w:pPr>
        <w:spacing w:line="480" w:lineRule="auto"/>
        <w:ind w:left="480" w:hanging="480"/>
        <w:rPr>
          <w:lang w:val="fr-FR"/>
        </w:rPr>
      </w:pPr>
      <w:r w:rsidRPr="009C0FED">
        <w:rPr>
          <w:lang w:val="pt-BR"/>
        </w:rPr>
        <w:t xml:space="preserve">Clow, K. A., &amp; Esses, V. M. (2007). </w:t>
      </w:r>
      <w:r w:rsidRPr="00226E17">
        <w:t xml:space="preserve">Expectancy effects in social stereotyping: Automatic and controlled processing in the Neely paradigm. </w:t>
      </w:r>
      <w:r w:rsidRPr="009C0FED">
        <w:rPr>
          <w:i/>
          <w:iCs/>
          <w:lang w:val="fr-FR"/>
        </w:rPr>
        <w:t>Canadian Journal of Behavioural Science / Revue Canadienne Des Sciences Du Comportement</w:t>
      </w:r>
      <w:r w:rsidRPr="009C0FED">
        <w:rPr>
          <w:lang w:val="fr-FR"/>
        </w:rPr>
        <w:t xml:space="preserve">, </w:t>
      </w:r>
      <w:r w:rsidRPr="009C0FED">
        <w:rPr>
          <w:i/>
          <w:iCs/>
          <w:lang w:val="fr-FR"/>
        </w:rPr>
        <w:t>39</w:t>
      </w:r>
      <w:r w:rsidRPr="009C0FED">
        <w:rPr>
          <w:lang w:val="fr-FR"/>
        </w:rPr>
        <w:t xml:space="preserve">(3), 161–173. </w:t>
      </w:r>
    </w:p>
    <w:p w14:paraId="09459919" w14:textId="77777777" w:rsidR="00FB33BD" w:rsidRPr="00226E17" w:rsidRDefault="00FB33BD" w:rsidP="00FB33BD">
      <w:pPr>
        <w:spacing w:line="480" w:lineRule="auto"/>
        <w:ind w:left="480" w:hanging="480"/>
      </w:pPr>
      <w:r w:rsidRPr="00226E17">
        <w:t xml:space="preserve">Clow, K. A., &amp; Leach, A.-M. (2015a). After innocence: Perceptions of individuals who have been wrongfully convicted. </w:t>
      </w:r>
      <w:r w:rsidRPr="00226E17">
        <w:rPr>
          <w:i/>
          <w:iCs/>
        </w:rPr>
        <w:t>Legal and Criminological Psychology</w:t>
      </w:r>
      <w:r w:rsidRPr="00226E17">
        <w:t xml:space="preserve">, </w:t>
      </w:r>
      <w:r w:rsidRPr="00226E17">
        <w:rPr>
          <w:i/>
          <w:iCs/>
        </w:rPr>
        <w:t>20</w:t>
      </w:r>
      <w:r w:rsidRPr="00226E17">
        <w:t xml:space="preserve">(1), 147–164. </w:t>
      </w:r>
    </w:p>
    <w:p w14:paraId="4E0EF8DF" w14:textId="77777777" w:rsidR="00FB33BD" w:rsidRPr="009B2170" w:rsidRDefault="00FB33BD" w:rsidP="00FB33BD">
      <w:pPr>
        <w:spacing w:line="480" w:lineRule="auto"/>
        <w:ind w:left="480" w:hanging="480"/>
        <w:rPr>
          <w:lang w:val="fr-FR"/>
        </w:rPr>
      </w:pPr>
      <w:r w:rsidRPr="00226E17">
        <w:t xml:space="preserve">Clow, K. A., &amp; Leach, A.-M. (2015b). Stigma and wrongful conviction: All exonerees are not perceived equal. </w:t>
      </w:r>
      <w:r w:rsidRPr="009B2170">
        <w:rPr>
          <w:i/>
          <w:iCs/>
          <w:lang w:val="fr-FR"/>
        </w:rPr>
        <w:t>Psychology, Crime &amp; Law</w:t>
      </w:r>
      <w:r w:rsidRPr="009B2170">
        <w:rPr>
          <w:lang w:val="fr-FR"/>
        </w:rPr>
        <w:t xml:space="preserve">, </w:t>
      </w:r>
      <w:r w:rsidRPr="009B2170">
        <w:rPr>
          <w:i/>
          <w:iCs/>
          <w:lang w:val="fr-FR"/>
        </w:rPr>
        <w:t>21</w:t>
      </w:r>
      <w:r w:rsidRPr="009B2170">
        <w:rPr>
          <w:lang w:val="fr-FR"/>
        </w:rPr>
        <w:t xml:space="preserve">(2), 172–185. </w:t>
      </w:r>
    </w:p>
    <w:p w14:paraId="2F6E63F8" w14:textId="77777777" w:rsidR="00FB33BD" w:rsidRPr="00226E17" w:rsidRDefault="00FB33BD" w:rsidP="00FB33BD">
      <w:pPr>
        <w:spacing w:line="480" w:lineRule="auto"/>
        <w:ind w:left="480" w:hanging="480"/>
      </w:pPr>
      <w:r w:rsidRPr="009B2170">
        <w:rPr>
          <w:lang w:val="fr-FR"/>
        </w:rPr>
        <w:t xml:space="preserve">Clow, K., Ricciardelli, R., &amp; Cain, T. L. (2012). </w:t>
      </w:r>
      <w:r w:rsidRPr="00226E17">
        <w:t xml:space="preserve">Stigma-by-association: Prejudicial effects of the prison experience for offenders and exonerees. In </w:t>
      </w:r>
      <w:r w:rsidRPr="00226E17">
        <w:rPr>
          <w:i/>
          <w:iCs/>
        </w:rPr>
        <w:t>The Psychology of Prejudice: Interdisciplinary Perspectives on Contemporary Issues</w:t>
      </w:r>
      <w:r w:rsidRPr="00226E17">
        <w:t xml:space="preserve"> (pp. 127–154).</w:t>
      </w:r>
    </w:p>
    <w:p w14:paraId="38FDFC95" w14:textId="77777777" w:rsidR="00FB33BD" w:rsidRPr="00226E17" w:rsidRDefault="00FB33BD" w:rsidP="00FB33BD">
      <w:pPr>
        <w:spacing w:line="480" w:lineRule="auto"/>
        <w:ind w:left="480" w:hanging="480"/>
      </w:pPr>
      <w:r w:rsidRPr="00226E17">
        <w:t xml:space="preserve">Cohen, D. (1996). Law, social policy, and violence: The impact of regional cultures. </w:t>
      </w:r>
      <w:r w:rsidRPr="00226E17">
        <w:rPr>
          <w:i/>
          <w:iCs/>
        </w:rPr>
        <w:t>Journal of Personality and Social Psychology</w:t>
      </w:r>
      <w:r w:rsidRPr="00226E17">
        <w:t xml:space="preserve">, </w:t>
      </w:r>
      <w:r w:rsidRPr="00226E17">
        <w:rPr>
          <w:i/>
          <w:iCs/>
        </w:rPr>
        <w:t>70</w:t>
      </w:r>
      <w:r w:rsidRPr="00226E17">
        <w:t>(5), 961–978</w:t>
      </w:r>
    </w:p>
    <w:p w14:paraId="02CFB1A8" w14:textId="77777777" w:rsidR="00FB33BD" w:rsidRPr="00226E17" w:rsidRDefault="00FB33BD" w:rsidP="00FB33BD">
      <w:pPr>
        <w:spacing w:line="480" w:lineRule="auto"/>
        <w:ind w:left="480" w:hanging="480"/>
      </w:pPr>
      <w:r w:rsidRPr="00226E17">
        <w:t xml:space="preserve">Cohen, D., &amp; Nisbett, R. E. (1994). Self-protection and the culture of honor: Explaining Southern violence. </w:t>
      </w:r>
      <w:r w:rsidRPr="00226E17">
        <w:rPr>
          <w:i/>
          <w:iCs/>
        </w:rPr>
        <w:t>Personality and Social Psychology Bulletin</w:t>
      </w:r>
      <w:r w:rsidRPr="00226E17">
        <w:t xml:space="preserve">, </w:t>
      </w:r>
      <w:r w:rsidRPr="00226E17">
        <w:rPr>
          <w:i/>
          <w:iCs/>
        </w:rPr>
        <w:t>20</w:t>
      </w:r>
      <w:r w:rsidRPr="00226E17">
        <w:t>(4), 551–567.</w:t>
      </w:r>
    </w:p>
    <w:p w14:paraId="74DF1F1E" w14:textId="77777777" w:rsidR="00FB33BD" w:rsidRDefault="00FB33BD" w:rsidP="00FB33BD">
      <w:pPr>
        <w:spacing w:line="480" w:lineRule="auto"/>
        <w:ind w:left="480" w:hanging="480"/>
      </w:pPr>
      <w:r w:rsidRPr="00226E17">
        <w:lastRenderedPageBreak/>
        <w:t xml:space="preserve">Cohen, D., &amp; Nisbett, R. E. (1997). Field experiments examining the culture of honor: The role of institutions in perpetuating norms about violence. </w:t>
      </w:r>
      <w:r w:rsidRPr="00226E17">
        <w:rPr>
          <w:i/>
          <w:iCs/>
        </w:rPr>
        <w:t>Personality and Social Psychology Bulletin</w:t>
      </w:r>
      <w:r w:rsidRPr="00226E17">
        <w:t xml:space="preserve">, </w:t>
      </w:r>
      <w:r w:rsidRPr="00226E17">
        <w:rPr>
          <w:i/>
          <w:iCs/>
        </w:rPr>
        <w:t>23</w:t>
      </w:r>
      <w:r w:rsidRPr="00226E17">
        <w:t>(11), 1188–1199.</w:t>
      </w:r>
    </w:p>
    <w:p w14:paraId="2EB9BEBC" w14:textId="0C1C6B2D" w:rsidR="00FB33BD" w:rsidRPr="00226E17" w:rsidRDefault="00FB33BD" w:rsidP="00FB33BD">
      <w:pPr>
        <w:spacing w:line="480" w:lineRule="auto"/>
        <w:ind w:left="480" w:hanging="480"/>
      </w:pPr>
      <w:r w:rsidRPr="00226E17">
        <w:t>Cohen, D., Nisbett, R. E., Bowdle, B. F., &amp; Schwarz, N. (1996). Insult, aggression, and the southern culture of honor: An</w:t>
      </w:r>
      <w:r w:rsidR="003667D7">
        <w:t>”</w:t>
      </w:r>
      <w:r w:rsidRPr="00226E17">
        <w:t xml:space="preserve"> experimental ethnography.</w:t>
      </w:r>
      <w:r w:rsidR="003667D7">
        <w:t>”</w:t>
      </w:r>
      <w:r w:rsidRPr="00226E17">
        <w:t xml:space="preserve">. </w:t>
      </w:r>
      <w:r w:rsidRPr="00226E17">
        <w:rPr>
          <w:i/>
          <w:iCs/>
        </w:rPr>
        <w:t>Journal of Personality and Social Psychology</w:t>
      </w:r>
      <w:r w:rsidRPr="00226E17">
        <w:t xml:space="preserve">, </w:t>
      </w:r>
      <w:r w:rsidRPr="00226E17">
        <w:rPr>
          <w:i/>
          <w:iCs/>
        </w:rPr>
        <w:t>70</w:t>
      </w:r>
      <w:r w:rsidRPr="00226E17">
        <w:t>(5), 945.</w:t>
      </w:r>
    </w:p>
    <w:p w14:paraId="26D6EE04" w14:textId="77777777" w:rsidR="00FB33BD" w:rsidRPr="00226E17" w:rsidRDefault="00FB33BD" w:rsidP="00FB33BD">
      <w:pPr>
        <w:spacing w:line="480" w:lineRule="auto"/>
        <w:ind w:left="480" w:hanging="480"/>
      </w:pPr>
      <w:r w:rsidRPr="00226E17">
        <w:t>Cost</w:t>
      </w:r>
      <w:r>
        <w:t>abile, K. A. (2016). Narrative construction, social perceptions, and the situation m</w:t>
      </w:r>
      <w:r w:rsidRPr="00226E17">
        <w:t xml:space="preserve">odel. </w:t>
      </w:r>
      <w:r w:rsidRPr="00226E17">
        <w:rPr>
          <w:i/>
          <w:iCs/>
        </w:rPr>
        <w:t>Personality and Social Psychology Bulletin</w:t>
      </w:r>
      <w:r w:rsidRPr="00226E17">
        <w:t xml:space="preserve">, </w:t>
      </w:r>
      <w:r w:rsidRPr="00226E17">
        <w:rPr>
          <w:i/>
          <w:iCs/>
        </w:rPr>
        <w:t>42</w:t>
      </w:r>
      <w:r w:rsidRPr="00226E17">
        <w:t xml:space="preserve">(5), 589–602. </w:t>
      </w:r>
    </w:p>
    <w:p w14:paraId="1E75E061" w14:textId="77777777" w:rsidR="00FB33BD" w:rsidRPr="00226E17" w:rsidRDefault="00FB33BD" w:rsidP="00FB33BD">
      <w:pPr>
        <w:spacing w:line="480" w:lineRule="auto"/>
        <w:ind w:left="480" w:hanging="480"/>
      </w:pPr>
      <w:r w:rsidRPr="00226E17">
        <w:t xml:space="preserve">Costanzo, M., &amp; Peterson, J. (1994). </w:t>
      </w:r>
      <w:r>
        <w:t>A</w:t>
      </w:r>
      <w:r w:rsidRPr="00226E17">
        <w:t xml:space="preserve">ttorney persuasion in the capital penalty phase: a content analysis of closing arguments. </w:t>
      </w:r>
      <w:r w:rsidRPr="00226E17">
        <w:rPr>
          <w:i/>
          <w:iCs/>
        </w:rPr>
        <w:t>Journal of Social Issues</w:t>
      </w:r>
      <w:r w:rsidRPr="00226E17">
        <w:t xml:space="preserve">, </w:t>
      </w:r>
      <w:r w:rsidRPr="00226E17">
        <w:rPr>
          <w:i/>
          <w:iCs/>
        </w:rPr>
        <w:t>50</w:t>
      </w:r>
      <w:r w:rsidRPr="00226E17">
        <w:t>(2), 125–147.</w:t>
      </w:r>
    </w:p>
    <w:p w14:paraId="2B2DA34F" w14:textId="77777777" w:rsidR="00FB33BD" w:rsidRPr="00226E17" w:rsidRDefault="00FB33BD" w:rsidP="00FB33BD">
      <w:pPr>
        <w:spacing w:line="480" w:lineRule="auto"/>
        <w:ind w:left="480" w:hanging="480"/>
      </w:pPr>
      <w:r w:rsidRPr="00226E17">
        <w:t xml:space="preserve">Cowan, C. L., Thompson, W. C., &amp; Ellsworth, P. C. (1984). The effects of death qualification on jurors’ predisposition to convict and on the quality of deliberation. </w:t>
      </w:r>
      <w:r w:rsidRPr="00226E17">
        <w:rPr>
          <w:i/>
          <w:iCs/>
        </w:rPr>
        <w:t>Law and Human Behavior</w:t>
      </w:r>
      <w:r w:rsidRPr="00226E17">
        <w:t xml:space="preserve">, </w:t>
      </w:r>
      <w:r w:rsidRPr="00226E17">
        <w:rPr>
          <w:i/>
          <w:iCs/>
        </w:rPr>
        <w:t>8</w:t>
      </w:r>
      <w:r w:rsidRPr="00226E17">
        <w:t>(1–2), 53–79</w:t>
      </w:r>
      <w:r>
        <w:t>.</w:t>
      </w:r>
      <w:r w:rsidRPr="00226E17">
        <w:t xml:space="preserve"> </w:t>
      </w:r>
    </w:p>
    <w:p w14:paraId="10DEDEC6" w14:textId="77777777" w:rsidR="00FB33BD" w:rsidRPr="00226E17" w:rsidRDefault="00FB33BD" w:rsidP="00FB33BD">
      <w:pPr>
        <w:spacing w:line="480" w:lineRule="auto"/>
        <w:ind w:left="480" w:hanging="480"/>
      </w:pPr>
      <w:r w:rsidRPr="00226E17">
        <w:t xml:space="preserve">Crocker, J., Major, B., &amp; Steele, C. (1998). Social stigma. In D. T. Gilbert, S. T. Fiske, &amp; G. Lindzey (Eds.), </w:t>
      </w:r>
      <w:r w:rsidRPr="00226E17">
        <w:rPr>
          <w:i/>
          <w:iCs/>
        </w:rPr>
        <w:t>The Handbook of Social Psychology</w:t>
      </w:r>
      <w:r w:rsidRPr="00226E17">
        <w:t xml:space="preserve"> (4</w:t>
      </w:r>
      <w:r w:rsidRPr="003667D7">
        <w:rPr>
          <w:vertAlign w:val="superscript"/>
        </w:rPr>
        <w:t>th</w:t>
      </w:r>
      <w:r w:rsidRPr="00226E17">
        <w:t xml:space="preserve"> ed., pp. 504–553). McGraw-Hill.</w:t>
      </w:r>
    </w:p>
    <w:p w14:paraId="511519EF" w14:textId="77777777" w:rsidR="00FB33BD" w:rsidRDefault="00FB33BD" w:rsidP="00FB33BD">
      <w:pPr>
        <w:spacing w:line="480" w:lineRule="auto"/>
        <w:ind w:left="480" w:hanging="480"/>
      </w:pPr>
      <w:r w:rsidRPr="00226E17">
        <w:t xml:space="preserve">Cross, S. E., Uskul, A. K., Gerçek-Swing, B., Alözkan, C., &amp; Ataca, B. (2013). Confrontation versus withdrawal: Cultural differences in responses to threats to honor. </w:t>
      </w:r>
      <w:r w:rsidRPr="00226E17">
        <w:rPr>
          <w:i/>
          <w:iCs/>
        </w:rPr>
        <w:t>Group Processes &amp; Intergroup Relations</w:t>
      </w:r>
      <w:r w:rsidRPr="00226E17">
        <w:t xml:space="preserve">, </w:t>
      </w:r>
      <w:r w:rsidRPr="00226E17">
        <w:rPr>
          <w:i/>
          <w:iCs/>
        </w:rPr>
        <w:t>16</w:t>
      </w:r>
      <w:r w:rsidRPr="00226E17">
        <w:t xml:space="preserve">(3), 345–362. </w:t>
      </w:r>
    </w:p>
    <w:p w14:paraId="3190D505" w14:textId="77777777" w:rsidR="00FB33BD" w:rsidRPr="00226E17" w:rsidRDefault="00FB33BD" w:rsidP="00FB33BD">
      <w:pPr>
        <w:spacing w:line="480" w:lineRule="auto"/>
        <w:ind w:left="480" w:hanging="480"/>
      </w:pPr>
      <w:r w:rsidRPr="002F21D4">
        <w:t xml:space="preserve">Darley, J. M., Carlsmith, K. M., &amp; Robinson, P. H. (2000). Incapacitation and just deserts as motives for punishment. </w:t>
      </w:r>
      <w:r w:rsidRPr="002F21D4">
        <w:rPr>
          <w:i/>
          <w:iCs/>
        </w:rPr>
        <w:t>Law and Human Behavior</w:t>
      </w:r>
      <w:r w:rsidRPr="002F21D4">
        <w:t xml:space="preserve">, </w:t>
      </w:r>
      <w:r w:rsidRPr="002F21D4">
        <w:rPr>
          <w:i/>
          <w:iCs/>
        </w:rPr>
        <w:t>24</w:t>
      </w:r>
      <w:r w:rsidRPr="002F21D4">
        <w:t xml:space="preserve">(6), 659–683. </w:t>
      </w:r>
    </w:p>
    <w:p w14:paraId="1C48E993" w14:textId="77777777" w:rsidR="00FB33BD" w:rsidRDefault="00FB33BD" w:rsidP="00FB33BD">
      <w:pPr>
        <w:spacing w:line="480" w:lineRule="auto"/>
        <w:ind w:left="480" w:hanging="480"/>
      </w:pPr>
      <w:r w:rsidRPr="00226E17">
        <w:t xml:space="preserve">Daudistel, H. C., Hosch, H. M., Holmes, M. D., &amp; Graves, J. B. (1999). Effects of defendant ethnicity on juries’ dispositions of felony cases. </w:t>
      </w:r>
      <w:r w:rsidRPr="00226E17">
        <w:rPr>
          <w:i/>
          <w:iCs/>
        </w:rPr>
        <w:t>Journal of Applied Social Psychology</w:t>
      </w:r>
      <w:r w:rsidRPr="00226E17">
        <w:t xml:space="preserve">, </w:t>
      </w:r>
      <w:r w:rsidRPr="00226E17">
        <w:rPr>
          <w:i/>
          <w:iCs/>
        </w:rPr>
        <w:t>29</w:t>
      </w:r>
      <w:r w:rsidRPr="00226E17">
        <w:t xml:space="preserve">(2), 317–336. </w:t>
      </w:r>
    </w:p>
    <w:p w14:paraId="34356E31" w14:textId="77777777" w:rsidR="00FB33BD" w:rsidRPr="00226E17" w:rsidRDefault="00FB33BD" w:rsidP="00FB33BD">
      <w:pPr>
        <w:spacing w:line="480" w:lineRule="auto"/>
        <w:ind w:left="480" w:hanging="480"/>
      </w:pPr>
      <w:r w:rsidRPr="00721492">
        <w:lastRenderedPageBreak/>
        <w:t xml:space="preserve">Delacre, M., Lakens, D., &amp; Leys, C. (2017). Why psychologists should by default use Welch’s t-test instead of Student’s t-test. </w:t>
      </w:r>
      <w:r w:rsidRPr="00721492">
        <w:rPr>
          <w:i/>
          <w:iCs/>
        </w:rPr>
        <w:t>International Review of Social Psychology</w:t>
      </w:r>
      <w:r w:rsidRPr="00721492">
        <w:t xml:space="preserve">, </w:t>
      </w:r>
      <w:r w:rsidRPr="00721492">
        <w:rPr>
          <w:i/>
          <w:iCs/>
        </w:rPr>
        <w:t>30</w:t>
      </w:r>
      <w:r w:rsidRPr="00721492">
        <w:t>, 92</w:t>
      </w:r>
      <w:r>
        <w:t>-101</w:t>
      </w:r>
      <w:r w:rsidRPr="00721492">
        <w:t xml:space="preserve">. </w:t>
      </w:r>
    </w:p>
    <w:p w14:paraId="00D113B7" w14:textId="77777777" w:rsidR="00FB33BD" w:rsidRPr="00226E17" w:rsidRDefault="00FB33BD" w:rsidP="00FB33BD">
      <w:pPr>
        <w:spacing w:line="480" w:lineRule="auto"/>
        <w:ind w:left="480" w:hanging="480"/>
      </w:pPr>
      <w:r w:rsidRPr="00226E17">
        <w:t>Devine, D. J., Buddenbaum, J., Houp, S., Studebaker, N., &amp; Stolle, D. P. (2009). Strength of evidence, extra</w:t>
      </w:r>
      <w:r>
        <w:t>-</w:t>
      </w:r>
      <w:r w:rsidRPr="00226E17">
        <w:t xml:space="preserve">evidentiary influence, and the liberation hypothesis: Data from the field. </w:t>
      </w:r>
      <w:r w:rsidRPr="00226E17">
        <w:rPr>
          <w:i/>
          <w:iCs/>
        </w:rPr>
        <w:t>Law and Human Behavior</w:t>
      </w:r>
      <w:r w:rsidRPr="00226E17">
        <w:t xml:space="preserve">, </w:t>
      </w:r>
      <w:r w:rsidRPr="00226E17">
        <w:rPr>
          <w:i/>
          <w:iCs/>
        </w:rPr>
        <w:t>33</w:t>
      </w:r>
      <w:r w:rsidRPr="00226E17">
        <w:t>(2), 136–148</w:t>
      </w:r>
      <w:r>
        <w:t>.</w:t>
      </w:r>
      <w:r w:rsidRPr="00226E17">
        <w:t xml:space="preserve"> </w:t>
      </w:r>
    </w:p>
    <w:p w14:paraId="6FEDF2A6" w14:textId="77777777" w:rsidR="00FB33BD" w:rsidRPr="00226E17" w:rsidRDefault="00FB33BD" w:rsidP="00FB33BD">
      <w:pPr>
        <w:spacing w:line="480" w:lineRule="auto"/>
        <w:ind w:left="480" w:hanging="480"/>
      </w:pPr>
      <w:r w:rsidRPr="00226E17">
        <w:t xml:space="preserve">Devine, D. J., &amp; Caughlin, D. E. (2014). Do they matter? A meta-analytic investigation of individual characteristics and guilt judgments. </w:t>
      </w:r>
      <w:r w:rsidRPr="00226E17">
        <w:rPr>
          <w:i/>
          <w:iCs/>
        </w:rPr>
        <w:t>Psychology, Public Policy, and Law</w:t>
      </w:r>
      <w:r w:rsidRPr="00226E17">
        <w:t xml:space="preserve">, </w:t>
      </w:r>
      <w:r w:rsidRPr="00226E17">
        <w:rPr>
          <w:i/>
          <w:iCs/>
        </w:rPr>
        <w:t>20</w:t>
      </w:r>
      <w:r w:rsidRPr="00226E17">
        <w:t xml:space="preserve">(2), 109–134. </w:t>
      </w:r>
    </w:p>
    <w:p w14:paraId="1682B9BA" w14:textId="77777777" w:rsidR="00FB33BD" w:rsidRPr="00226E17" w:rsidRDefault="00FB33BD" w:rsidP="00FB33BD">
      <w:pPr>
        <w:spacing w:line="480" w:lineRule="auto"/>
        <w:ind w:left="480" w:hanging="480"/>
      </w:pPr>
      <w:r w:rsidRPr="00226E17">
        <w:t xml:space="preserve">Devine, D. J., Clayton, L. D., Dunford, B. B., Seying, R., &amp; Pryce, J. (2001). Jury decision making: 45 years of empirical research on deliberating groups. </w:t>
      </w:r>
      <w:r w:rsidRPr="00226E17">
        <w:rPr>
          <w:i/>
          <w:iCs/>
        </w:rPr>
        <w:t>Psychology, Public Policy, and Law</w:t>
      </w:r>
      <w:r w:rsidRPr="00226E17">
        <w:t xml:space="preserve">, </w:t>
      </w:r>
      <w:r w:rsidRPr="00226E17">
        <w:rPr>
          <w:i/>
          <w:iCs/>
        </w:rPr>
        <w:t>7</w:t>
      </w:r>
      <w:r w:rsidRPr="00226E17">
        <w:t xml:space="preserve">(3), 622–727. </w:t>
      </w:r>
    </w:p>
    <w:p w14:paraId="301BD77C" w14:textId="77777777" w:rsidR="00FB33BD" w:rsidRPr="00226E17" w:rsidRDefault="00FB33BD" w:rsidP="00FB33BD">
      <w:pPr>
        <w:spacing w:line="480" w:lineRule="auto"/>
        <w:ind w:left="480" w:hanging="480"/>
      </w:pPr>
      <w:r w:rsidRPr="00226E17">
        <w:t xml:space="preserve">Drizin, S. A., &amp; Leo, R. A. (2004). The problem of false confessions in the post DNA world. </w:t>
      </w:r>
      <w:r w:rsidRPr="00226E17">
        <w:rPr>
          <w:i/>
          <w:iCs/>
        </w:rPr>
        <w:t>North Carolina Law Review</w:t>
      </w:r>
      <w:r w:rsidRPr="00226E17">
        <w:t xml:space="preserve">, </w:t>
      </w:r>
      <w:r w:rsidRPr="00226E17">
        <w:rPr>
          <w:i/>
          <w:iCs/>
        </w:rPr>
        <w:t>82</w:t>
      </w:r>
      <w:r w:rsidRPr="00226E17">
        <w:t>, 891–1007.</w:t>
      </w:r>
    </w:p>
    <w:p w14:paraId="37266B64" w14:textId="77777777" w:rsidR="00FB33BD" w:rsidRPr="00226E17" w:rsidRDefault="00FB33BD" w:rsidP="00FB33BD">
      <w:pPr>
        <w:spacing w:line="480" w:lineRule="auto"/>
        <w:ind w:left="480" w:hanging="480"/>
      </w:pPr>
      <w:r w:rsidRPr="00226E17">
        <w:t xml:space="preserve">Edkins, V. A., &amp; Dervan, L. E. (2018). Freedom now or a future later: Pitting the lasting implications of collateral consequences against pretrial detention in decisions to plead guilty. </w:t>
      </w:r>
      <w:r w:rsidRPr="00226E17">
        <w:rPr>
          <w:i/>
          <w:iCs/>
        </w:rPr>
        <w:t>Psychology, Public Policy, and Law</w:t>
      </w:r>
      <w:r w:rsidRPr="00226E17">
        <w:t xml:space="preserve">, </w:t>
      </w:r>
      <w:r w:rsidRPr="00226E17">
        <w:rPr>
          <w:i/>
          <w:iCs/>
        </w:rPr>
        <w:t>24</w:t>
      </w:r>
      <w:r w:rsidRPr="00226E17">
        <w:t xml:space="preserve">(2), 204–215. </w:t>
      </w:r>
    </w:p>
    <w:p w14:paraId="57F2AFC5" w14:textId="77777777" w:rsidR="00FB33BD" w:rsidRPr="00226E17" w:rsidRDefault="00FB33BD" w:rsidP="00FB33BD">
      <w:pPr>
        <w:spacing w:line="480" w:lineRule="auto"/>
        <w:ind w:left="480" w:hanging="480"/>
      </w:pPr>
      <w:r w:rsidRPr="00226E17">
        <w:t xml:space="preserve">Edkins, V. A., &amp; Redlich, A. D. (Eds.). (2019). </w:t>
      </w:r>
      <w:r w:rsidRPr="00226E17">
        <w:rPr>
          <w:i/>
          <w:iCs/>
        </w:rPr>
        <w:t>A system of pleas: Social science’s contribution to the real legal system</w:t>
      </w:r>
      <w:r w:rsidRPr="00226E17">
        <w:t>. Oxford University Press.</w:t>
      </w:r>
    </w:p>
    <w:p w14:paraId="144E0D9B" w14:textId="77777777" w:rsidR="00FB33BD" w:rsidRPr="00226E17" w:rsidRDefault="00FB33BD" w:rsidP="00FB33BD">
      <w:pPr>
        <w:spacing w:line="480" w:lineRule="auto"/>
        <w:ind w:left="480" w:hanging="480"/>
      </w:pPr>
      <w:r w:rsidRPr="00226E17">
        <w:t xml:space="preserve">Evans, J. R., Meissner, C. A., Ross, A. B., Houston, K. A., Russano, M. B., &amp; Horgan, A. J. (2013). Obtaining guilty knowledge in human intelligence interrogations: Comparing accusatorial and information-gathering approaches with a novel experimental paradigm. </w:t>
      </w:r>
      <w:r w:rsidRPr="00226E17">
        <w:rPr>
          <w:i/>
          <w:iCs/>
        </w:rPr>
        <w:t>Journal of Applied Research in Memory and Cognition</w:t>
      </w:r>
      <w:r w:rsidRPr="00226E17">
        <w:t xml:space="preserve">, </w:t>
      </w:r>
      <w:r w:rsidRPr="00226E17">
        <w:rPr>
          <w:i/>
          <w:iCs/>
        </w:rPr>
        <w:t>2</w:t>
      </w:r>
      <w:r w:rsidRPr="00226E17">
        <w:t xml:space="preserve">(2), 83–88. </w:t>
      </w:r>
    </w:p>
    <w:p w14:paraId="116CC283" w14:textId="77777777" w:rsidR="00FB33BD" w:rsidRPr="00226E17" w:rsidRDefault="00FB33BD" w:rsidP="00FB33BD">
      <w:pPr>
        <w:spacing w:line="480" w:lineRule="auto"/>
        <w:ind w:left="480" w:hanging="480"/>
      </w:pPr>
      <w:r w:rsidRPr="00226E17">
        <w:t xml:space="preserve">Findley, J. D., &amp; Sales, B. D. (2012). </w:t>
      </w:r>
      <w:r w:rsidRPr="00226E17">
        <w:rPr>
          <w:i/>
          <w:iCs/>
        </w:rPr>
        <w:t>The science of attorney advocacy: How courtroom behavior affects jury decision making</w:t>
      </w:r>
      <w:r w:rsidRPr="00226E17">
        <w:t>. American Psychological Association.</w:t>
      </w:r>
    </w:p>
    <w:p w14:paraId="146ECED8" w14:textId="77777777" w:rsidR="00FB33BD" w:rsidRPr="00226E17" w:rsidRDefault="00FB33BD" w:rsidP="00FB33BD">
      <w:pPr>
        <w:spacing w:line="480" w:lineRule="auto"/>
        <w:ind w:left="480" w:hanging="480"/>
      </w:pPr>
      <w:r w:rsidRPr="00226E17">
        <w:t>Foster, S. D., Carvallo, M., Lee, J., Fisher, R., &amp; Traxler, H. (</w:t>
      </w:r>
      <w:r>
        <w:t>2020</w:t>
      </w:r>
      <w:r w:rsidRPr="00226E17">
        <w:t xml:space="preserve">). An implication of impurity: The impact of feminine honor on HPV screenings and the decision to authorize daughter’s HPV vaccinations. </w:t>
      </w:r>
      <w:r w:rsidRPr="00226E17">
        <w:rPr>
          <w:i/>
          <w:iCs/>
        </w:rPr>
        <w:t>Stigma and Health</w:t>
      </w:r>
      <w:r w:rsidRPr="00226E17">
        <w:t xml:space="preserve">. </w:t>
      </w:r>
    </w:p>
    <w:p w14:paraId="7A01F13B" w14:textId="77777777" w:rsidR="00FB33BD" w:rsidRPr="00226E17" w:rsidRDefault="00FB33BD" w:rsidP="00FB33BD">
      <w:pPr>
        <w:spacing w:line="480" w:lineRule="auto"/>
        <w:ind w:left="480" w:hanging="480"/>
      </w:pPr>
      <w:r w:rsidRPr="00226E17">
        <w:t xml:space="preserve">Gastil, R. D. (1971). Homicide and a regional culture of violence. </w:t>
      </w:r>
      <w:r w:rsidRPr="00226E17">
        <w:rPr>
          <w:i/>
          <w:iCs/>
        </w:rPr>
        <w:t>American Sociological Review</w:t>
      </w:r>
      <w:r w:rsidRPr="00226E17">
        <w:t xml:space="preserve">, </w:t>
      </w:r>
      <w:r w:rsidRPr="00226E17">
        <w:rPr>
          <w:i/>
          <w:iCs/>
        </w:rPr>
        <w:t>36</w:t>
      </w:r>
      <w:r w:rsidRPr="00226E17">
        <w:t>(3), 412.</w:t>
      </w:r>
    </w:p>
    <w:p w14:paraId="3790708D" w14:textId="77777777" w:rsidR="00FB33BD" w:rsidRPr="00226E17" w:rsidRDefault="00FB33BD" w:rsidP="00FB33BD">
      <w:pPr>
        <w:spacing w:line="480" w:lineRule="auto"/>
        <w:ind w:left="480" w:hanging="480"/>
      </w:pPr>
      <w:r w:rsidRPr="00226E17">
        <w:t xml:space="preserve">Gilbert, D. T., &amp; Malone, P. S. (1995). The correspondence bias. </w:t>
      </w:r>
      <w:r w:rsidRPr="00226E17">
        <w:rPr>
          <w:i/>
          <w:iCs/>
        </w:rPr>
        <w:t>Psychological Bulletin</w:t>
      </w:r>
      <w:r w:rsidRPr="00226E17">
        <w:t xml:space="preserve">, </w:t>
      </w:r>
      <w:r w:rsidRPr="00226E17">
        <w:rPr>
          <w:i/>
          <w:iCs/>
        </w:rPr>
        <w:t>117</w:t>
      </w:r>
      <w:r w:rsidRPr="00226E17">
        <w:t xml:space="preserve">(1), 21–38. </w:t>
      </w:r>
    </w:p>
    <w:p w14:paraId="3B3A9E79" w14:textId="77777777" w:rsidR="00FB33BD" w:rsidRDefault="00FB33BD" w:rsidP="00FB33BD">
      <w:pPr>
        <w:spacing w:line="480" w:lineRule="auto"/>
        <w:ind w:left="480" w:hanging="480"/>
      </w:pPr>
      <w:r w:rsidRPr="00226E17">
        <w:t xml:space="preserve">Greene, E., Chopra, S. R., Kovera, M. B., Penrod, S. D., Rose, V. Gordon., Schuller, R. A., &amp; Studebaker, C. A. (2002). Jurors and juries: A review of the field. In </w:t>
      </w:r>
      <w:r w:rsidRPr="00226E17">
        <w:rPr>
          <w:i/>
          <w:iCs/>
        </w:rPr>
        <w:t>James R.P. Ogloff (Ed.) Taking psychology and law into the twenty-first century</w:t>
      </w:r>
      <w:r w:rsidRPr="00226E17">
        <w:t>. Kluwer Academic/Plenum Publishing.</w:t>
      </w:r>
    </w:p>
    <w:p w14:paraId="52DE6C36" w14:textId="77777777" w:rsidR="00FB33BD" w:rsidRPr="00226E17" w:rsidRDefault="00FB33BD" w:rsidP="00FB33BD">
      <w:pPr>
        <w:spacing w:line="480" w:lineRule="auto"/>
        <w:ind w:left="480" w:hanging="480"/>
      </w:pPr>
      <w:r w:rsidRPr="00C50A27">
        <w:t>Greene, E., Sturm, K. A., &amp; Evelo, A. J. (2016). Affective forecasting about hedonic loss and ad</w:t>
      </w:r>
      <w:r>
        <w:t>aptation: Implications for dam</w:t>
      </w:r>
      <w:r w:rsidRPr="00C50A27">
        <w:t xml:space="preserve">age awards. </w:t>
      </w:r>
      <w:r w:rsidRPr="00C50A27">
        <w:rPr>
          <w:i/>
        </w:rPr>
        <w:t>Law and Human Behavior</w:t>
      </w:r>
      <w:r w:rsidRPr="00C50A27">
        <w:t xml:space="preserve">, 40, 244–256. </w:t>
      </w:r>
    </w:p>
    <w:p w14:paraId="39EA2ECE" w14:textId="77777777" w:rsidR="00FB33BD" w:rsidRPr="00226E17" w:rsidRDefault="00FB33BD" w:rsidP="00FB33BD">
      <w:pPr>
        <w:spacing w:line="480" w:lineRule="auto"/>
        <w:ind w:left="480" w:hanging="480"/>
      </w:pPr>
      <w:r w:rsidRPr="00226E17">
        <w:t xml:space="preserve">Guevara, L., Boyd, L. M., Taylor, A. P., &amp; Brown, R. A. (2011). Racial disparities in juvenile court outcomes: </w:t>
      </w:r>
      <w:r>
        <w:t>A</w:t>
      </w:r>
      <w:r w:rsidRPr="00226E17">
        <w:t xml:space="preserve"> test of the liberation hypothesis. </w:t>
      </w:r>
      <w:r w:rsidRPr="00226E17">
        <w:rPr>
          <w:i/>
          <w:iCs/>
        </w:rPr>
        <w:t>Journal of Ethnicity in Criminal Justice</w:t>
      </w:r>
      <w:r w:rsidRPr="00226E17">
        <w:t xml:space="preserve">, </w:t>
      </w:r>
      <w:r w:rsidRPr="00226E17">
        <w:rPr>
          <w:i/>
          <w:iCs/>
        </w:rPr>
        <w:t>9</w:t>
      </w:r>
      <w:r w:rsidRPr="00226E17">
        <w:t>(3), 200–217</w:t>
      </w:r>
      <w:r>
        <w:t>.</w:t>
      </w:r>
    </w:p>
    <w:p w14:paraId="681270D9" w14:textId="77777777" w:rsidR="00FB33BD" w:rsidRPr="00226E17" w:rsidRDefault="00FB33BD" w:rsidP="00FB33BD">
      <w:pPr>
        <w:spacing w:line="480" w:lineRule="auto"/>
        <w:ind w:left="480" w:hanging="480"/>
      </w:pPr>
      <w:r w:rsidRPr="00226E17">
        <w:t>Hans, V. P., Helm, R. K</w:t>
      </w:r>
      <w:r>
        <w:t>., &amp; Reyna, V. F. (2018). From m</w:t>
      </w:r>
      <w:r w:rsidRPr="00226E17">
        <w:t>eani</w:t>
      </w:r>
      <w:r>
        <w:t>ng to money: Translating injury into d</w:t>
      </w:r>
      <w:r w:rsidRPr="00226E17">
        <w:t xml:space="preserve">ollars. </w:t>
      </w:r>
      <w:r w:rsidRPr="00226E17">
        <w:rPr>
          <w:i/>
          <w:iCs/>
        </w:rPr>
        <w:t>Law and Human Behavior</w:t>
      </w:r>
      <w:r w:rsidRPr="00226E17">
        <w:t xml:space="preserve">, </w:t>
      </w:r>
      <w:r w:rsidRPr="00226E17">
        <w:rPr>
          <w:i/>
          <w:iCs/>
        </w:rPr>
        <w:t>42</w:t>
      </w:r>
      <w:r w:rsidRPr="00226E17">
        <w:t>(2), 95–109.</w:t>
      </w:r>
    </w:p>
    <w:p w14:paraId="268010C5" w14:textId="77777777" w:rsidR="00FB33BD" w:rsidRPr="00226E17" w:rsidRDefault="00FB33BD" w:rsidP="00FB33BD">
      <w:pPr>
        <w:spacing w:line="480" w:lineRule="auto"/>
        <w:ind w:left="480" w:hanging="480"/>
      </w:pPr>
      <w:r w:rsidRPr="00226E17">
        <w:t xml:space="preserve">Hartwig, M., &amp; Bond, C. F. (2011). Why do lie-catchers fail? A lens model meta-analysis of human lie judgments. </w:t>
      </w:r>
      <w:r w:rsidRPr="00226E17">
        <w:rPr>
          <w:i/>
          <w:iCs/>
        </w:rPr>
        <w:t>Psychological Bulletin</w:t>
      </w:r>
      <w:r w:rsidRPr="00226E17">
        <w:t xml:space="preserve">, </w:t>
      </w:r>
      <w:r w:rsidRPr="00226E17">
        <w:rPr>
          <w:i/>
          <w:iCs/>
        </w:rPr>
        <w:t>137</w:t>
      </w:r>
      <w:r w:rsidRPr="00226E17">
        <w:t xml:space="preserve">(4), 643–659. </w:t>
      </w:r>
    </w:p>
    <w:p w14:paraId="1A102A8A" w14:textId="77777777" w:rsidR="00FB33BD" w:rsidRPr="00226E17" w:rsidRDefault="00FB33BD" w:rsidP="00FB33BD">
      <w:pPr>
        <w:spacing w:line="480" w:lineRule="auto"/>
        <w:ind w:left="480" w:hanging="480"/>
      </w:pPr>
      <w:r w:rsidRPr="00226E17">
        <w:t xml:space="preserve">Hartwig, M., Granhag, P. A., Strömwall, L. A., &amp; Vrij, A. (2005). Detecting deception via strategic disclosure of evidence. </w:t>
      </w:r>
      <w:r w:rsidRPr="00226E17">
        <w:rPr>
          <w:i/>
          <w:iCs/>
        </w:rPr>
        <w:t>Law and Human Behavior</w:t>
      </w:r>
      <w:r w:rsidRPr="00226E17">
        <w:t xml:space="preserve">, </w:t>
      </w:r>
      <w:r w:rsidRPr="00226E17">
        <w:rPr>
          <w:i/>
          <w:iCs/>
        </w:rPr>
        <w:t>29</w:t>
      </w:r>
      <w:r w:rsidRPr="00226E17">
        <w:t xml:space="preserve">(4), 469–484. </w:t>
      </w:r>
    </w:p>
    <w:p w14:paraId="793CA2DB" w14:textId="77777777" w:rsidR="00FB33BD" w:rsidRPr="00226E17" w:rsidRDefault="00FB33BD" w:rsidP="00FB33BD">
      <w:pPr>
        <w:spacing w:line="480" w:lineRule="auto"/>
        <w:ind w:left="480" w:hanging="480"/>
      </w:pPr>
      <w:r w:rsidRPr="00226E17">
        <w:t xml:space="preserve">Hasel, L. E., &amp; Kassin, S. M. (2009). On the presumption of evidentiary independence: Can confessions corrupt eyewitness identifications? </w:t>
      </w:r>
      <w:r w:rsidRPr="00226E17">
        <w:rPr>
          <w:i/>
          <w:iCs/>
        </w:rPr>
        <w:t>Psychological Science</w:t>
      </w:r>
      <w:r w:rsidRPr="00226E17">
        <w:t xml:space="preserve">, </w:t>
      </w:r>
      <w:r w:rsidRPr="00226E17">
        <w:rPr>
          <w:i/>
          <w:iCs/>
        </w:rPr>
        <w:t>20</w:t>
      </w:r>
      <w:r w:rsidRPr="00226E17">
        <w:t xml:space="preserve">(1), 122–126. </w:t>
      </w:r>
    </w:p>
    <w:p w14:paraId="2640AAA4" w14:textId="77777777" w:rsidR="00FB33BD" w:rsidRPr="00226E17" w:rsidRDefault="00FB33BD" w:rsidP="00FB33BD">
      <w:pPr>
        <w:spacing w:line="480" w:lineRule="auto"/>
        <w:ind w:left="480" w:hanging="480"/>
      </w:pPr>
      <w:r w:rsidRPr="00226E17">
        <w:t>Henderso</w:t>
      </w:r>
      <w:r>
        <w:t>n, K. S., &amp; Levett, L. M. (2018</w:t>
      </w:r>
      <w:r w:rsidRPr="00226E17">
        <w:t xml:space="preserve">). Investigating predictors of true and false guilty pleas. </w:t>
      </w:r>
      <w:r w:rsidRPr="00226E17">
        <w:rPr>
          <w:i/>
          <w:iCs/>
        </w:rPr>
        <w:t>Law and Human Behavior</w:t>
      </w:r>
      <w:r w:rsidRPr="00226E17">
        <w:t xml:space="preserve">, </w:t>
      </w:r>
      <w:r w:rsidRPr="00226E17">
        <w:rPr>
          <w:i/>
          <w:iCs/>
        </w:rPr>
        <w:t>42</w:t>
      </w:r>
      <w:r w:rsidRPr="00226E17">
        <w:t xml:space="preserve">(5), 427–441. </w:t>
      </w:r>
    </w:p>
    <w:p w14:paraId="19DF0B74" w14:textId="77777777" w:rsidR="00FB33BD" w:rsidRPr="00226E17" w:rsidRDefault="00FB33BD" w:rsidP="00FB33BD">
      <w:pPr>
        <w:spacing w:line="480" w:lineRule="auto"/>
        <w:ind w:left="480" w:hanging="480"/>
      </w:pPr>
      <w:r w:rsidRPr="00226E17">
        <w:t xml:space="preserve">Henkel, L. A. (2008). Jurors’ reactions to recanted confessions: Do the defendant’s personal and dispositional characteristics play a role? </w:t>
      </w:r>
      <w:r w:rsidRPr="00226E17">
        <w:rPr>
          <w:i/>
          <w:iCs/>
        </w:rPr>
        <w:t>Psychology, Crime &amp; Law</w:t>
      </w:r>
      <w:r w:rsidRPr="00226E17">
        <w:t xml:space="preserve">, </w:t>
      </w:r>
      <w:r w:rsidRPr="00226E17">
        <w:rPr>
          <w:i/>
          <w:iCs/>
        </w:rPr>
        <w:t>14</w:t>
      </w:r>
      <w:r w:rsidRPr="00226E17">
        <w:t xml:space="preserve">(6), 565–578. </w:t>
      </w:r>
    </w:p>
    <w:p w14:paraId="1CC72B9F" w14:textId="77777777" w:rsidR="00FB33BD" w:rsidRPr="00226E17" w:rsidRDefault="00FB33BD" w:rsidP="00FB33BD">
      <w:pPr>
        <w:spacing w:line="480" w:lineRule="auto"/>
        <w:ind w:left="480" w:hanging="480"/>
      </w:pPr>
      <w:r w:rsidRPr="00226E17">
        <w:t xml:space="preserve">Henkel, L. A., Coffman, K. A. J., &amp; Dailey, B.A., E. M. (2008). A survey of people’s attitudes and beliefs about false confessions. </w:t>
      </w:r>
      <w:r w:rsidRPr="00226E17">
        <w:rPr>
          <w:i/>
          <w:iCs/>
        </w:rPr>
        <w:t>Behavioral Sciences &amp; the Law</w:t>
      </w:r>
      <w:r w:rsidRPr="00226E17">
        <w:t xml:space="preserve">, </w:t>
      </w:r>
      <w:r w:rsidRPr="00226E17">
        <w:rPr>
          <w:i/>
          <w:iCs/>
        </w:rPr>
        <w:t>26</w:t>
      </w:r>
      <w:r w:rsidRPr="00226E17">
        <w:t xml:space="preserve">(5), 555–584. </w:t>
      </w:r>
    </w:p>
    <w:p w14:paraId="1FE13B5F" w14:textId="77777777" w:rsidR="00FB33BD" w:rsidRPr="00226E17" w:rsidRDefault="00FB33BD" w:rsidP="00FB33BD">
      <w:pPr>
        <w:spacing w:line="480" w:lineRule="auto"/>
        <w:ind w:left="480" w:hanging="480"/>
      </w:pPr>
      <w:r w:rsidRPr="00226E17">
        <w:t>Hester, R., &amp; Hart</w:t>
      </w:r>
      <w:r>
        <w:t>man, T. K. (2017). Conditional race disparities in criminal sentencing: A t</w:t>
      </w:r>
      <w:r w:rsidRPr="00226E17">
        <w:t>est of th</w:t>
      </w:r>
      <w:r>
        <w:t>e liberation hypothesis from a non-guidelines s</w:t>
      </w:r>
      <w:r w:rsidRPr="00226E17">
        <w:t xml:space="preserve">tate. </w:t>
      </w:r>
      <w:r w:rsidRPr="00226E17">
        <w:rPr>
          <w:i/>
          <w:iCs/>
        </w:rPr>
        <w:t>Journal of Quantitative Criminology</w:t>
      </w:r>
      <w:r w:rsidRPr="00226E17">
        <w:t xml:space="preserve">, </w:t>
      </w:r>
      <w:r w:rsidRPr="00226E17">
        <w:rPr>
          <w:i/>
          <w:iCs/>
        </w:rPr>
        <w:t>33</w:t>
      </w:r>
      <w:r w:rsidRPr="00226E17">
        <w:t xml:space="preserve">(1), 77–100. </w:t>
      </w:r>
    </w:p>
    <w:p w14:paraId="1EAF5F5D" w14:textId="77777777" w:rsidR="00FB33BD" w:rsidRPr="00226E17" w:rsidRDefault="00FB33BD" w:rsidP="00FB33BD">
      <w:pPr>
        <w:spacing w:line="480" w:lineRule="auto"/>
        <w:ind w:left="480" w:hanging="480"/>
      </w:pPr>
      <w:r w:rsidRPr="00226E17">
        <w:t xml:space="preserve">Hinsz, V. B., Tindale, R. S., &amp; Vollrath, D. A. (1997). The emerging conceptualization of groups as information processors. </w:t>
      </w:r>
      <w:r w:rsidRPr="00226E17">
        <w:rPr>
          <w:i/>
          <w:iCs/>
        </w:rPr>
        <w:t>Psychological Bulletin</w:t>
      </w:r>
      <w:r w:rsidRPr="00226E17">
        <w:t xml:space="preserve">, </w:t>
      </w:r>
      <w:r w:rsidRPr="00226E17">
        <w:rPr>
          <w:i/>
          <w:iCs/>
        </w:rPr>
        <w:t>121</w:t>
      </w:r>
      <w:r w:rsidRPr="00226E17">
        <w:t xml:space="preserve">(1), 43–64. </w:t>
      </w:r>
    </w:p>
    <w:p w14:paraId="48EA40EF" w14:textId="77777777" w:rsidR="00FB33BD" w:rsidRPr="00226E17" w:rsidRDefault="00FB33BD" w:rsidP="00FB33BD">
      <w:pPr>
        <w:spacing w:line="480" w:lineRule="auto"/>
        <w:ind w:left="480" w:hanging="480"/>
      </w:pPr>
      <w:r w:rsidRPr="00226E17">
        <w:t xml:space="preserve">Hirai, M., &amp; Clum, G. A. (2000). Beliefs Toward Mental Illness Scale [Data set]. </w:t>
      </w:r>
      <w:r w:rsidRPr="00226E17">
        <w:rPr>
          <w:i/>
          <w:iCs/>
        </w:rPr>
        <w:t>Journal of Psychopathology and Behavioral Assessment</w:t>
      </w:r>
      <w:r w:rsidRPr="00226E17">
        <w:t xml:space="preserve"> (Vol. 22, Issue 3, pp. 221–236). </w:t>
      </w:r>
    </w:p>
    <w:p w14:paraId="5DC9FBF8" w14:textId="77777777" w:rsidR="00FB33BD" w:rsidRPr="00226E17" w:rsidRDefault="00FB33BD" w:rsidP="00FB33BD">
      <w:pPr>
        <w:spacing w:line="480" w:lineRule="auto"/>
        <w:ind w:left="480" w:hanging="480"/>
      </w:pPr>
      <w:r w:rsidRPr="00226E17">
        <w:t xml:space="preserve">Hirschfield, P. J., &amp; Piquero, A. R. (2010). Normalization and legitimation: Modeling stigmatizing attitudes towards ex-offenders. </w:t>
      </w:r>
      <w:r w:rsidRPr="00226E17">
        <w:rPr>
          <w:i/>
          <w:iCs/>
        </w:rPr>
        <w:t>Criminology</w:t>
      </w:r>
      <w:r w:rsidRPr="00226E17">
        <w:t xml:space="preserve">, </w:t>
      </w:r>
      <w:r w:rsidRPr="00226E17">
        <w:rPr>
          <w:i/>
          <w:iCs/>
        </w:rPr>
        <w:t>48</w:t>
      </w:r>
      <w:r w:rsidRPr="00226E17">
        <w:t xml:space="preserve">(1), 27–55. </w:t>
      </w:r>
    </w:p>
    <w:p w14:paraId="28D44F8F" w14:textId="77777777" w:rsidR="00FB33BD" w:rsidRPr="00226E17" w:rsidRDefault="00FB33BD" w:rsidP="00FB33BD">
      <w:pPr>
        <w:spacing w:line="480" w:lineRule="auto"/>
        <w:ind w:left="480" w:hanging="480"/>
      </w:pPr>
      <w:r w:rsidRPr="00226E17">
        <w:t xml:space="preserve">Horowitz, I. A. (1985). The effect of jury nullification instruction on verdicts and jury functioning in criminal trials. </w:t>
      </w:r>
      <w:r w:rsidRPr="00226E17">
        <w:rPr>
          <w:i/>
          <w:iCs/>
        </w:rPr>
        <w:t>Law and Human Behavior</w:t>
      </w:r>
      <w:r w:rsidRPr="00226E17">
        <w:t xml:space="preserve">, </w:t>
      </w:r>
      <w:r w:rsidRPr="00226E17">
        <w:rPr>
          <w:i/>
          <w:iCs/>
        </w:rPr>
        <w:t>9</w:t>
      </w:r>
      <w:r w:rsidRPr="00226E17">
        <w:t xml:space="preserve">(1), 25–36. </w:t>
      </w:r>
    </w:p>
    <w:p w14:paraId="73FCDB17" w14:textId="77777777" w:rsidR="00FB33BD" w:rsidRPr="00226E17" w:rsidRDefault="00FB33BD" w:rsidP="00FB33BD">
      <w:pPr>
        <w:spacing w:line="480" w:lineRule="auto"/>
        <w:ind w:left="480" w:hanging="480"/>
      </w:pPr>
      <w:r w:rsidRPr="00226E17">
        <w:t xml:space="preserve">Hoskins, Z. (2019). </w:t>
      </w:r>
      <w:r w:rsidRPr="00226E17">
        <w:rPr>
          <w:i/>
          <w:iCs/>
        </w:rPr>
        <w:t>Beyond punishment? A normative account of the collateral legal consequences of conviction.</w:t>
      </w:r>
      <w:r w:rsidRPr="00226E17">
        <w:t xml:space="preserve"> Oxford University Press.</w:t>
      </w:r>
    </w:p>
    <w:p w14:paraId="466DFFC2" w14:textId="77777777" w:rsidR="00FB33BD" w:rsidRPr="00226E17" w:rsidRDefault="00FB33BD" w:rsidP="00FB33BD">
      <w:pPr>
        <w:spacing w:line="480" w:lineRule="auto"/>
        <w:ind w:left="480" w:hanging="480"/>
      </w:pPr>
      <w:r w:rsidRPr="00226E17">
        <w:t xml:space="preserve">Huntley, J. E., &amp; Costanzo, M. (2003). Sexual harassment stories: Testing a story-mediated model of juror decision-making in civil litigation. </w:t>
      </w:r>
      <w:r w:rsidRPr="00226E17">
        <w:rPr>
          <w:i/>
          <w:iCs/>
        </w:rPr>
        <w:t>Law and Human Behavior</w:t>
      </w:r>
      <w:r w:rsidRPr="00226E17">
        <w:t xml:space="preserve">, </w:t>
      </w:r>
      <w:r w:rsidRPr="00226E17">
        <w:rPr>
          <w:i/>
          <w:iCs/>
        </w:rPr>
        <w:t>27</w:t>
      </w:r>
      <w:r w:rsidRPr="00226E17">
        <w:t xml:space="preserve">(1), 29–51. </w:t>
      </w:r>
    </w:p>
    <w:p w14:paraId="04F99FCE" w14:textId="77777777" w:rsidR="00FB33BD" w:rsidRPr="00226E17" w:rsidRDefault="00FB33BD" w:rsidP="00FB33BD">
      <w:pPr>
        <w:spacing w:line="480" w:lineRule="auto"/>
        <w:ind w:left="480" w:hanging="480"/>
      </w:pPr>
      <w:r w:rsidRPr="00226E17">
        <w:t xml:space="preserve">Ijaz, S. (2017, September 25). ‘Honor’ Killings Continue in Pakistan Despite New Law. </w:t>
      </w:r>
      <w:r w:rsidRPr="00226E17">
        <w:rPr>
          <w:i/>
          <w:iCs/>
        </w:rPr>
        <w:t>Human Rights Watch</w:t>
      </w:r>
      <w:r w:rsidRPr="00226E17">
        <w:t xml:space="preserve">. </w:t>
      </w:r>
      <w:hyperlink r:id="rId14" w:history="1">
        <w:r w:rsidRPr="00226E17">
          <w:rPr>
            <w:color w:val="0000FF"/>
            <w:u w:val="single"/>
          </w:rPr>
          <w:t>https://www.hrw.org/news/2017/09/25/honor-killings-continue-pakistan-despite-new-law</w:t>
        </w:r>
      </w:hyperlink>
    </w:p>
    <w:p w14:paraId="77744BA5" w14:textId="242C7907" w:rsidR="00FB33BD" w:rsidRPr="00226E17" w:rsidRDefault="00FB33BD" w:rsidP="00FB33BD">
      <w:pPr>
        <w:spacing w:line="480" w:lineRule="auto"/>
        <w:ind w:left="480" w:hanging="480"/>
      </w:pPr>
      <w:r w:rsidRPr="00226E17">
        <w:t>I</w:t>
      </w:r>
      <w:r w:rsidR="003667D7" w:rsidRPr="00226E17">
        <w:t>j</w:t>
      </w:r>
      <w:r w:rsidRPr="00226E17">
        <w:t xml:space="preserve">zerman, H., &amp; Cohen, D. (2011). Grounding cultural syndromes: Body comportment and values in honor and dignity cultures. </w:t>
      </w:r>
      <w:r w:rsidRPr="00226E17">
        <w:rPr>
          <w:i/>
          <w:iCs/>
        </w:rPr>
        <w:t>European Journal of Social Psychology</w:t>
      </w:r>
      <w:r w:rsidRPr="00226E17">
        <w:t xml:space="preserve">, </w:t>
      </w:r>
      <w:r w:rsidRPr="00226E17">
        <w:rPr>
          <w:i/>
          <w:iCs/>
        </w:rPr>
        <w:t>41</w:t>
      </w:r>
      <w:r w:rsidRPr="00226E17">
        <w:t xml:space="preserve">(4), 456–467. </w:t>
      </w:r>
    </w:p>
    <w:p w14:paraId="4386E06B" w14:textId="77777777" w:rsidR="00FB33BD" w:rsidRPr="00226E17" w:rsidRDefault="00FB33BD" w:rsidP="00FB33BD">
      <w:pPr>
        <w:spacing w:line="480" w:lineRule="auto"/>
        <w:ind w:left="480" w:hanging="480"/>
      </w:pPr>
      <w:r w:rsidRPr="00226E17">
        <w:t xml:space="preserve">Inbau, F. E., Reid, J. E., Buckley, J. P., &amp; Jayne, B. C. (2013). </w:t>
      </w:r>
      <w:r w:rsidRPr="00226E17">
        <w:rPr>
          <w:i/>
          <w:iCs/>
        </w:rPr>
        <w:t>Criminal interrogation and confessions</w:t>
      </w:r>
      <w:r w:rsidRPr="00226E17">
        <w:t xml:space="preserve"> (5</w:t>
      </w:r>
      <w:r w:rsidRPr="003667D7">
        <w:rPr>
          <w:vertAlign w:val="superscript"/>
        </w:rPr>
        <w:t>th</w:t>
      </w:r>
      <w:r w:rsidRPr="00226E17">
        <w:t xml:space="preserve"> ed.). Jones &amp; Bartlett.</w:t>
      </w:r>
    </w:p>
    <w:p w14:paraId="285C3CDE" w14:textId="77777777" w:rsidR="00FB33BD" w:rsidRPr="00226E17" w:rsidRDefault="00FB33BD" w:rsidP="00FB33BD">
      <w:pPr>
        <w:spacing w:line="480" w:lineRule="auto"/>
        <w:ind w:left="480" w:hanging="480"/>
      </w:pPr>
      <w:r w:rsidRPr="00226E17">
        <w:t xml:space="preserve">Jones, A. M., &amp; Penrod, S. (2016). </w:t>
      </w:r>
      <w:r>
        <w:t>C</w:t>
      </w:r>
      <w:r w:rsidRPr="00226E17">
        <w:t xml:space="preserve">an expert testimony sensitize jurors to coercive interrogation tactics? </w:t>
      </w:r>
      <w:r w:rsidRPr="00226E17">
        <w:rPr>
          <w:i/>
          <w:iCs/>
        </w:rPr>
        <w:t>Journal of Forensic Psychology Practice</w:t>
      </w:r>
      <w:r w:rsidRPr="00226E17">
        <w:t xml:space="preserve">, </w:t>
      </w:r>
      <w:r w:rsidRPr="00226E17">
        <w:rPr>
          <w:i/>
          <w:iCs/>
        </w:rPr>
        <w:t>16</w:t>
      </w:r>
      <w:r w:rsidRPr="00226E17">
        <w:t xml:space="preserve">(5), 393–409. </w:t>
      </w:r>
    </w:p>
    <w:p w14:paraId="7597DBE0" w14:textId="77777777" w:rsidR="00FB33BD" w:rsidRPr="00226E17" w:rsidRDefault="00FB33BD" w:rsidP="00FB33BD">
      <w:pPr>
        <w:spacing w:line="480" w:lineRule="auto"/>
        <w:ind w:left="480" w:hanging="480"/>
      </w:pPr>
      <w:r w:rsidRPr="00226E17">
        <w:t xml:space="preserve">Kalven, H., &amp; Zeisel, H. (1966). </w:t>
      </w:r>
      <w:r w:rsidRPr="00226E17">
        <w:rPr>
          <w:i/>
          <w:iCs/>
        </w:rPr>
        <w:t>The American jury</w:t>
      </w:r>
      <w:r w:rsidRPr="00226E17">
        <w:t>. University of Chicago Press.</w:t>
      </w:r>
    </w:p>
    <w:p w14:paraId="5DDB084D" w14:textId="77777777" w:rsidR="00FB33BD" w:rsidRPr="00226E17" w:rsidRDefault="00FB33BD" w:rsidP="00FB33BD">
      <w:pPr>
        <w:spacing w:line="480" w:lineRule="auto"/>
        <w:ind w:left="480" w:hanging="480"/>
      </w:pPr>
      <w:r w:rsidRPr="00226E17">
        <w:t xml:space="preserve">Kassin, S. M. (1997). The psychology of confession evidence. </w:t>
      </w:r>
      <w:r w:rsidRPr="00226E17">
        <w:rPr>
          <w:i/>
          <w:iCs/>
        </w:rPr>
        <w:t>American Psychologist</w:t>
      </w:r>
      <w:r w:rsidRPr="00226E17">
        <w:t xml:space="preserve">, </w:t>
      </w:r>
      <w:r w:rsidRPr="00226E17">
        <w:rPr>
          <w:i/>
          <w:iCs/>
        </w:rPr>
        <w:t>52</w:t>
      </w:r>
      <w:r w:rsidRPr="00226E17">
        <w:t>, 221–233.</w:t>
      </w:r>
    </w:p>
    <w:p w14:paraId="36DA496A" w14:textId="77777777" w:rsidR="00FB33BD" w:rsidRPr="00226E17" w:rsidRDefault="00FB33BD" w:rsidP="00FB33BD">
      <w:pPr>
        <w:spacing w:line="480" w:lineRule="auto"/>
        <w:ind w:left="480" w:hanging="480"/>
      </w:pPr>
      <w:r w:rsidRPr="00226E17">
        <w:t xml:space="preserve">Kassin, S. M. (2005). </w:t>
      </w:r>
      <w:r>
        <w:t>O</w:t>
      </w:r>
      <w:r w:rsidRPr="00226E17">
        <w:t xml:space="preserve">n the psychology of confessions: does innocence put innocents at risk? </w:t>
      </w:r>
      <w:r w:rsidRPr="00226E17">
        <w:rPr>
          <w:i/>
          <w:iCs/>
        </w:rPr>
        <w:t>American Psychologist</w:t>
      </w:r>
      <w:r w:rsidRPr="00226E17">
        <w:t xml:space="preserve">, </w:t>
      </w:r>
      <w:r w:rsidRPr="00226E17">
        <w:rPr>
          <w:i/>
          <w:iCs/>
        </w:rPr>
        <w:t>60</w:t>
      </w:r>
      <w:r w:rsidRPr="00226E17">
        <w:t xml:space="preserve">(3), 215–228. </w:t>
      </w:r>
    </w:p>
    <w:p w14:paraId="6F3F405F" w14:textId="77777777" w:rsidR="00FB33BD" w:rsidRPr="00226E17" w:rsidRDefault="00FB33BD" w:rsidP="00FB33BD">
      <w:pPr>
        <w:spacing w:line="480" w:lineRule="auto"/>
        <w:ind w:left="480" w:hanging="480"/>
      </w:pPr>
      <w:r w:rsidRPr="00226E17">
        <w:t xml:space="preserve">Kassin, S. M. (2012). Why confessions trump innocence. </w:t>
      </w:r>
      <w:r w:rsidRPr="00226E17">
        <w:rPr>
          <w:i/>
          <w:iCs/>
        </w:rPr>
        <w:t>American Psychologist</w:t>
      </w:r>
      <w:r w:rsidRPr="00226E17">
        <w:t xml:space="preserve">, </w:t>
      </w:r>
      <w:r w:rsidRPr="00226E17">
        <w:rPr>
          <w:i/>
          <w:iCs/>
        </w:rPr>
        <w:t>67</w:t>
      </w:r>
      <w:r w:rsidRPr="00226E17">
        <w:t xml:space="preserve">(6), 431–445. </w:t>
      </w:r>
    </w:p>
    <w:p w14:paraId="689566AF" w14:textId="77777777" w:rsidR="00FB33BD" w:rsidRPr="00226E17" w:rsidRDefault="00FB33BD" w:rsidP="00FB33BD">
      <w:pPr>
        <w:spacing w:line="480" w:lineRule="auto"/>
        <w:ind w:left="480" w:hanging="480"/>
      </w:pPr>
      <w:r w:rsidRPr="00226E17">
        <w:t xml:space="preserve">Kassin, S. M. (2014). False confessions: Causes, consequences, and implications for reform. </w:t>
      </w:r>
      <w:r w:rsidRPr="00226E17">
        <w:rPr>
          <w:i/>
          <w:iCs/>
        </w:rPr>
        <w:t>Policy Insights from the Behavioral and Brain Sciences</w:t>
      </w:r>
      <w:r w:rsidRPr="00226E17">
        <w:t xml:space="preserve">, </w:t>
      </w:r>
      <w:r w:rsidRPr="00226E17">
        <w:rPr>
          <w:i/>
          <w:iCs/>
        </w:rPr>
        <w:t>1</w:t>
      </w:r>
      <w:r w:rsidRPr="00226E17">
        <w:t xml:space="preserve">(1), 112–121. </w:t>
      </w:r>
    </w:p>
    <w:p w14:paraId="46913040" w14:textId="77777777" w:rsidR="00FB33BD" w:rsidRPr="00226E17" w:rsidRDefault="00FB33BD" w:rsidP="00FB33BD">
      <w:pPr>
        <w:spacing w:line="480" w:lineRule="auto"/>
        <w:ind w:left="480" w:hanging="480"/>
      </w:pPr>
      <w:r w:rsidRPr="00226E17">
        <w:t xml:space="preserve">Kassin, S. M. (2017). False confessions: How can psychology so basic be so counterintuitive? </w:t>
      </w:r>
      <w:r w:rsidRPr="00226E17">
        <w:rPr>
          <w:i/>
          <w:iCs/>
        </w:rPr>
        <w:t>American Psychologist</w:t>
      </w:r>
      <w:r w:rsidRPr="00226E17">
        <w:t xml:space="preserve">, </w:t>
      </w:r>
      <w:r w:rsidRPr="00226E17">
        <w:rPr>
          <w:i/>
          <w:iCs/>
        </w:rPr>
        <w:t>72</w:t>
      </w:r>
      <w:r w:rsidRPr="00226E17">
        <w:t xml:space="preserve">(9), 951–964. </w:t>
      </w:r>
    </w:p>
    <w:p w14:paraId="4AF4D793" w14:textId="77777777" w:rsidR="00FB33BD" w:rsidRPr="00226E17" w:rsidRDefault="00FB33BD" w:rsidP="00FB33BD">
      <w:pPr>
        <w:spacing w:line="480" w:lineRule="auto"/>
        <w:ind w:left="480" w:hanging="480"/>
      </w:pPr>
      <w:r w:rsidRPr="00226E17">
        <w:t>Kassin, S. M., Appleby, S. C., &amp; Perillo, J. T. (2010</w:t>
      </w:r>
      <w:r>
        <w:t>a</w:t>
      </w:r>
      <w:r w:rsidRPr="00226E17">
        <w:t xml:space="preserve">). Interviewing suspects: Practice, science, and future directions. </w:t>
      </w:r>
      <w:r w:rsidRPr="00226E17">
        <w:rPr>
          <w:i/>
          <w:iCs/>
        </w:rPr>
        <w:t>Legal and Criminological Psychology</w:t>
      </w:r>
      <w:r w:rsidRPr="00226E17">
        <w:t xml:space="preserve">, </w:t>
      </w:r>
      <w:r w:rsidRPr="00226E17">
        <w:rPr>
          <w:i/>
          <w:iCs/>
        </w:rPr>
        <w:t>15</w:t>
      </w:r>
      <w:r w:rsidRPr="00226E17">
        <w:t xml:space="preserve">(1), 39–55. </w:t>
      </w:r>
    </w:p>
    <w:p w14:paraId="2DFEF174" w14:textId="77777777" w:rsidR="00FB33BD" w:rsidRPr="00226E17" w:rsidRDefault="00FB33BD" w:rsidP="00FB33BD">
      <w:pPr>
        <w:spacing w:line="480" w:lineRule="auto"/>
        <w:ind w:left="480" w:hanging="480"/>
      </w:pPr>
      <w:r w:rsidRPr="00226E17">
        <w:t>Kassin, S. M., Drizin, S. A., Grisso, T., Gudjonsson, G. H., Leo, R. A., &amp; Redlich, A. D. (2010</w:t>
      </w:r>
      <w:r>
        <w:t>b</w:t>
      </w:r>
      <w:r w:rsidRPr="00226E17">
        <w:t xml:space="preserve">). Police-induced confessions: Risk factors and recommendations. </w:t>
      </w:r>
      <w:r w:rsidRPr="00226E17">
        <w:rPr>
          <w:i/>
          <w:iCs/>
        </w:rPr>
        <w:t>Law and Human Behavior</w:t>
      </w:r>
      <w:r w:rsidRPr="00226E17">
        <w:t xml:space="preserve">, </w:t>
      </w:r>
      <w:r w:rsidRPr="00226E17">
        <w:rPr>
          <w:i/>
          <w:iCs/>
        </w:rPr>
        <w:t>34</w:t>
      </w:r>
      <w:r w:rsidRPr="00226E17">
        <w:t xml:space="preserve">(1), 3–38. </w:t>
      </w:r>
    </w:p>
    <w:p w14:paraId="2881BAD2" w14:textId="77777777" w:rsidR="00FB33BD" w:rsidRPr="00226E17" w:rsidRDefault="00FB33BD" w:rsidP="00FB33BD">
      <w:pPr>
        <w:spacing w:line="480" w:lineRule="auto"/>
        <w:ind w:left="480" w:hanging="480"/>
      </w:pPr>
      <w:r w:rsidRPr="009B2170">
        <w:rPr>
          <w:lang w:val="sv-SE"/>
        </w:rPr>
        <w:t xml:space="preserve">Kassin, S. M., Dror, I. E., &amp; Kukucka, J. (2013). </w:t>
      </w:r>
      <w:r w:rsidRPr="00226E17">
        <w:t xml:space="preserve">The forensic confirmation bias: Problems, perspectives, and proposed solutions. </w:t>
      </w:r>
      <w:r w:rsidRPr="00226E17">
        <w:rPr>
          <w:i/>
          <w:iCs/>
        </w:rPr>
        <w:t>Journal of Applied Research in Memory and Cognition</w:t>
      </w:r>
      <w:r w:rsidRPr="00226E17">
        <w:t xml:space="preserve">, </w:t>
      </w:r>
      <w:r w:rsidRPr="00226E17">
        <w:rPr>
          <w:i/>
          <w:iCs/>
        </w:rPr>
        <w:t>2</w:t>
      </w:r>
      <w:r w:rsidRPr="00226E17">
        <w:t xml:space="preserve">(1), 42–52. </w:t>
      </w:r>
    </w:p>
    <w:p w14:paraId="13E8CF4D" w14:textId="77777777" w:rsidR="00FB33BD" w:rsidRPr="00226E17" w:rsidRDefault="00FB33BD" w:rsidP="00FB33BD">
      <w:pPr>
        <w:spacing w:line="480" w:lineRule="auto"/>
        <w:ind w:left="480" w:hanging="480"/>
      </w:pPr>
      <w:r w:rsidRPr="00226E17">
        <w:t xml:space="preserve">Kassin, S. M., Goldstein, C. C., &amp; Savitsky, K. (2019). Behavioral confirmation in the interrogation room: On the dangers of presuming guilt. </w:t>
      </w:r>
      <w:r w:rsidRPr="00226E17">
        <w:rPr>
          <w:i/>
          <w:iCs/>
        </w:rPr>
        <w:t>Law and Human Behavior</w:t>
      </w:r>
      <w:r w:rsidRPr="00226E17">
        <w:t xml:space="preserve">, </w:t>
      </w:r>
      <w:r w:rsidRPr="00226E17">
        <w:rPr>
          <w:i/>
          <w:iCs/>
        </w:rPr>
        <w:t>27</w:t>
      </w:r>
      <w:r w:rsidRPr="00226E17">
        <w:t xml:space="preserve">(2), 187–203. </w:t>
      </w:r>
    </w:p>
    <w:p w14:paraId="65657B9C" w14:textId="77777777" w:rsidR="00FB33BD" w:rsidRPr="00226E17" w:rsidRDefault="00FB33BD" w:rsidP="00FB33BD">
      <w:pPr>
        <w:spacing w:line="480" w:lineRule="auto"/>
        <w:ind w:left="480" w:hanging="480"/>
      </w:pPr>
      <w:r w:rsidRPr="00226E17">
        <w:t xml:space="preserve">Kassin, S. M., &amp; Gudjonsson, G. H. (2008). The Psychology of confessions: A review of the literature and issues. </w:t>
      </w:r>
      <w:r w:rsidRPr="00226E17">
        <w:rPr>
          <w:i/>
          <w:iCs/>
        </w:rPr>
        <w:t>Annual Review of Law and Social Science</w:t>
      </w:r>
      <w:r w:rsidRPr="00226E17">
        <w:t xml:space="preserve">, </w:t>
      </w:r>
      <w:r w:rsidRPr="00226E17">
        <w:rPr>
          <w:i/>
          <w:iCs/>
        </w:rPr>
        <w:t>4</w:t>
      </w:r>
      <w:r w:rsidRPr="00226E17">
        <w:t xml:space="preserve">(1), 193–217. </w:t>
      </w:r>
    </w:p>
    <w:p w14:paraId="01440A2F" w14:textId="77777777" w:rsidR="00FB33BD" w:rsidRPr="00226E17" w:rsidRDefault="00FB33BD" w:rsidP="00FB33BD">
      <w:pPr>
        <w:spacing w:line="480" w:lineRule="auto"/>
        <w:ind w:left="480" w:hanging="480"/>
      </w:pPr>
      <w:r w:rsidRPr="00226E17">
        <w:t xml:space="preserve">Kassin, S. M., Meissner, C. A., &amp; Norwick, R. J. (2005). “I’d know a false confession if I saw one”: A comparative study of college students and police investigators. </w:t>
      </w:r>
      <w:r w:rsidRPr="00226E17">
        <w:rPr>
          <w:i/>
          <w:iCs/>
        </w:rPr>
        <w:t>Law and Human Behavior</w:t>
      </w:r>
      <w:r w:rsidRPr="00226E17">
        <w:t xml:space="preserve">, </w:t>
      </w:r>
      <w:r w:rsidRPr="00226E17">
        <w:rPr>
          <w:i/>
          <w:iCs/>
        </w:rPr>
        <w:t>29</w:t>
      </w:r>
      <w:r w:rsidRPr="00226E17">
        <w:t xml:space="preserve">(2), 211–227. </w:t>
      </w:r>
    </w:p>
    <w:p w14:paraId="2A475FE1" w14:textId="77777777" w:rsidR="00FB33BD" w:rsidRPr="00226E17" w:rsidRDefault="00FB33BD" w:rsidP="00FB33BD">
      <w:pPr>
        <w:spacing w:line="480" w:lineRule="auto"/>
        <w:ind w:left="480" w:hanging="480"/>
      </w:pPr>
      <w:r w:rsidRPr="00226E17">
        <w:t xml:space="preserve">Kassin, S. M., &amp; Neumann, K. (1997). On the power of confession evidence: An experimental test of the fundamental difference hypothesis. </w:t>
      </w:r>
      <w:r w:rsidRPr="00226E17">
        <w:rPr>
          <w:i/>
          <w:iCs/>
        </w:rPr>
        <w:t>Law and Human Behavior</w:t>
      </w:r>
      <w:r w:rsidRPr="00226E17">
        <w:t xml:space="preserve">, </w:t>
      </w:r>
      <w:r w:rsidRPr="00226E17">
        <w:rPr>
          <w:i/>
          <w:iCs/>
        </w:rPr>
        <w:t>21</w:t>
      </w:r>
      <w:r w:rsidRPr="00226E17">
        <w:t xml:space="preserve">(5), 469–484. </w:t>
      </w:r>
    </w:p>
    <w:p w14:paraId="0F35F410" w14:textId="77777777" w:rsidR="00FB33BD" w:rsidRPr="00226E17" w:rsidRDefault="00FB33BD" w:rsidP="00FB33BD">
      <w:pPr>
        <w:spacing w:line="480" w:lineRule="auto"/>
        <w:ind w:left="480" w:hanging="480"/>
      </w:pPr>
      <w:r w:rsidRPr="00226E17">
        <w:t xml:space="preserve">Kassin, S. M., &amp; Norwick, R. J. (2004). Why people waive their Miranda rights: The power of innocence. </w:t>
      </w:r>
      <w:r w:rsidRPr="00226E17">
        <w:rPr>
          <w:i/>
          <w:iCs/>
        </w:rPr>
        <w:t>Law and Human Behavior</w:t>
      </w:r>
      <w:r w:rsidRPr="00226E17">
        <w:t xml:space="preserve">, </w:t>
      </w:r>
      <w:r w:rsidRPr="00226E17">
        <w:rPr>
          <w:i/>
          <w:iCs/>
        </w:rPr>
        <w:t>28</w:t>
      </w:r>
      <w:r w:rsidRPr="00226E17">
        <w:t xml:space="preserve">(2), 211–221. </w:t>
      </w:r>
    </w:p>
    <w:p w14:paraId="23E0C712" w14:textId="77777777" w:rsidR="00FB33BD" w:rsidRPr="00226E17" w:rsidRDefault="00FB33BD" w:rsidP="00FB33BD">
      <w:pPr>
        <w:spacing w:line="480" w:lineRule="auto"/>
        <w:ind w:left="480" w:hanging="480"/>
      </w:pPr>
      <w:r w:rsidRPr="00226E17">
        <w:t xml:space="preserve">Kassin, S. M., Scherr, K. C., &amp; Alceste, F. (2019). The right to remain silent: Realities and illusions. In R. Bull &amp; I. Blandón-Gitlin (Eds.), </w:t>
      </w:r>
      <w:r w:rsidRPr="00226E17">
        <w:rPr>
          <w:i/>
          <w:iCs/>
        </w:rPr>
        <w:t>The Routledge International Handbook of Legal and Investigative Psychology</w:t>
      </w:r>
      <w:r w:rsidRPr="00226E17">
        <w:t xml:space="preserve"> (pp. 2–19). Routledge. </w:t>
      </w:r>
    </w:p>
    <w:p w14:paraId="0141B0AF" w14:textId="77777777" w:rsidR="00FB33BD" w:rsidRPr="00226E17" w:rsidRDefault="00FB33BD" w:rsidP="00FB33BD">
      <w:pPr>
        <w:spacing w:line="480" w:lineRule="auto"/>
        <w:ind w:left="480" w:hanging="480"/>
      </w:pPr>
      <w:r w:rsidRPr="00226E17">
        <w:t xml:space="preserve">Kassin, S. M., &amp; Sukel, H. (1997). Coerced confessions and the jury: An experimental test of the “harmless error” rule. </w:t>
      </w:r>
      <w:r w:rsidRPr="00226E17">
        <w:rPr>
          <w:i/>
          <w:iCs/>
        </w:rPr>
        <w:t>Law and Human Behavior</w:t>
      </w:r>
      <w:r w:rsidRPr="00226E17">
        <w:t xml:space="preserve">, </w:t>
      </w:r>
      <w:r w:rsidRPr="00226E17">
        <w:rPr>
          <w:i/>
          <w:iCs/>
        </w:rPr>
        <w:t>21</w:t>
      </w:r>
      <w:r w:rsidRPr="00226E17">
        <w:t xml:space="preserve">(1), 27–46. </w:t>
      </w:r>
    </w:p>
    <w:p w14:paraId="5023C8B5" w14:textId="77777777" w:rsidR="00FB33BD" w:rsidRPr="00226E17" w:rsidRDefault="00FB33BD" w:rsidP="00FB33BD">
      <w:pPr>
        <w:spacing w:line="480" w:lineRule="auto"/>
        <w:ind w:left="480" w:hanging="480"/>
      </w:pPr>
      <w:r w:rsidRPr="00226E17">
        <w:t xml:space="preserve">Kassin, S. M., &amp; Wrightsman, L. S. (1979). On the requirements of proof: The timing of judicial instruction and mock juror verdicts. </w:t>
      </w:r>
      <w:r w:rsidRPr="00226E17">
        <w:rPr>
          <w:i/>
          <w:iCs/>
        </w:rPr>
        <w:t>Journal of Personality and Social Psychology</w:t>
      </w:r>
      <w:r w:rsidRPr="00226E17">
        <w:t xml:space="preserve">, </w:t>
      </w:r>
      <w:r w:rsidRPr="00226E17">
        <w:rPr>
          <w:i/>
          <w:iCs/>
        </w:rPr>
        <w:t>37</w:t>
      </w:r>
      <w:r w:rsidRPr="00226E17">
        <w:t xml:space="preserve">(10), 1877–1887. </w:t>
      </w:r>
    </w:p>
    <w:p w14:paraId="07D7A083" w14:textId="77777777" w:rsidR="00FB33BD" w:rsidRPr="00226E17" w:rsidRDefault="00FB33BD" w:rsidP="00FB33BD">
      <w:pPr>
        <w:spacing w:line="480" w:lineRule="auto"/>
        <w:ind w:left="480" w:hanging="480"/>
      </w:pPr>
      <w:r w:rsidRPr="00226E17">
        <w:t xml:space="preserve">Kassin, S. M., &amp; Wrightsman, L. S. (1980). Prior confessions and mock juror verdicts. </w:t>
      </w:r>
      <w:r w:rsidRPr="00226E17">
        <w:rPr>
          <w:i/>
          <w:iCs/>
        </w:rPr>
        <w:t>Journal of Applied Social Psychology</w:t>
      </w:r>
      <w:r w:rsidRPr="00226E17">
        <w:t xml:space="preserve">, </w:t>
      </w:r>
      <w:r w:rsidRPr="00226E17">
        <w:rPr>
          <w:i/>
          <w:iCs/>
        </w:rPr>
        <w:t>10</w:t>
      </w:r>
      <w:r w:rsidRPr="00226E17">
        <w:t xml:space="preserve">(2), 133–146. </w:t>
      </w:r>
    </w:p>
    <w:p w14:paraId="76357344" w14:textId="77777777" w:rsidR="00FB33BD" w:rsidRPr="00226E17" w:rsidRDefault="00FB33BD" w:rsidP="00FB33BD">
      <w:pPr>
        <w:spacing w:line="480" w:lineRule="auto"/>
        <w:ind w:left="480" w:hanging="480"/>
      </w:pPr>
      <w:r w:rsidRPr="00226E17">
        <w:t xml:space="preserve">Kassin, S. M., &amp; Wrightsman, L. S. (1985). Confession evidence. In S. M. Kassin &amp; L. S. Wrightsman (Eds.), </w:t>
      </w:r>
      <w:r w:rsidRPr="00226E17">
        <w:rPr>
          <w:i/>
          <w:iCs/>
        </w:rPr>
        <w:t>The psychology of evidence and trial procedure</w:t>
      </w:r>
      <w:r w:rsidRPr="00226E17">
        <w:t xml:space="preserve"> (pp. 67–94). Sage.</w:t>
      </w:r>
    </w:p>
    <w:p w14:paraId="7B93E1F3" w14:textId="77777777" w:rsidR="00FB33BD" w:rsidRPr="00226E17" w:rsidRDefault="00FB33BD" w:rsidP="00FB33BD">
      <w:pPr>
        <w:spacing w:line="480" w:lineRule="auto"/>
        <w:ind w:left="480" w:hanging="480"/>
      </w:pPr>
      <w:r w:rsidRPr="00226E17">
        <w:t xml:space="preserve">Keil, T. J., &amp; Vito, G. F. (1989). Race, homicide severity, and application of the death penalty: A consideration of the Barnett scale. </w:t>
      </w:r>
      <w:r w:rsidRPr="00226E17">
        <w:rPr>
          <w:i/>
          <w:iCs/>
        </w:rPr>
        <w:t>Criminology</w:t>
      </w:r>
      <w:r w:rsidRPr="00226E17">
        <w:t xml:space="preserve">, </w:t>
      </w:r>
      <w:r w:rsidRPr="00226E17">
        <w:rPr>
          <w:i/>
          <w:iCs/>
        </w:rPr>
        <w:t>27</w:t>
      </w:r>
      <w:r w:rsidRPr="00226E17">
        <w:t xml:space="preserve">(3), 511–535. </w:t>
      </w:r>
    </w:p>
    <w:p w14:paraId="735016FE" w14:textId="77777777" w:rsidR="00FB33BD" w:rsidRPr="00226E17" w:rsidRDefault="00FB33BD" w:rsidP="00FB33BD">
      <w:pPr>
        <w:spacing w:line="480" w:lineRule="auto"/>
        <w:ind w:left="480" w:hanging="480"/>
      </w:pPr>
      <w:r w:rsidRPr="00226E17">
        <w:t xml:space="preserve">Klaver, J. R., Lee, Z., &amp; Rose, V. G. (2008). Effects of personality, interrogation techniques and plausibility in an experimental false confession paradigm. </w:t>
      </w:r>
      <w:r w:rsidRPr="00226E17">
        <w:rPr>
          <w:i/>
          <w:iCs/>
        </w:rPr>
        <w:t>Legal and Criminological Psychology</w:t>
      </w:r>
      <w:r w:rsidRPr="00226E17">
        <w:t xml:space="preserve">, </w:t>
      </w:r>
      <w:r w:rsidRPr="00226E17">
        <w:rPr>
          <w:i/>
          <w:iCs/>
        </w:rPr>
        <w:t>13</w:t>
      </w:r>
      <w:r w:rsidRPr="00226E17">
        <w:t xml:space="preserve">(1), 71–88. </w:t>
      </w:r>
    </w:p>
    <w:p w14:paraId="628F07E1" w14:textId="77777777" w:rsidR="00FB33BD" w:rsidRPr="00226E17" w:rsidRDefault="00FB33BD" w:rsidP="00FB33BD">
      <w:pPr>
        <w:spacing w:line="480" w:lineRule="auto"/>
        <w:ind w:left="480" w:hanging="480"/>
      </w:pPr>
      <w:r w:rsidRPr="00226E17">
        <w:t xml:space="preserve">Klein, K. S., &amp; Klastorin, T. D. (1999). Do diverse juries aid or impede justice? </w:t>
      </w:r>
      <w:r w:rsidRPr="00226E17">
        <w:rPr>
          <w:i/>
          <w:iCs/>
        </w:rPr>
        <w:t>Wisconsin Law Review</w:t>
      </w:r>
      <w:r w:rsidRPr="00226E17">
        <w:t xml:space="preserve">, </w:t>
      </w:r>
      <w:r w:rsidRPr="00226E17">
        <w:rPr>
          <w:i/>
          <w:iCs/>
        </w:rPr>
        <w:t>No. 3 (Special Issue)</w:t>
      </w:r>
      <w:r w:rsidRPr="00226E17">
        <w:t>, 553–569.</w:t>
      </w:r>
    </w:p>
    <w:p w14:paraId="242E3B73" w14:textId="77777777" w:rsidR="00FB33BD" w:rsidRPr="000D3B45" w:rsidRDefault="00FB33BD" w:rsidP="00FB33BD">
      <w:pPr>
        <w:spacing w:line="480" w:lineRule="auto"/>
        <w:ind w:left="480" w:hanging="480"/>
      </w:pPr>
      <w:r w:rsidRPr="00226E17">
        <w:t xml:space="preserve">Kovera, M. B. (Ed.). (2017). </w:t>
      </w:r>
      <w:r w:rsidRPr="00226E17">
        <w:rPr>
          <w:i/>
          <w:iCs/>
        </w:rPr>
        <w:t>The psychology of juries</w:t>
      </w:r>
      <w:r w:rsidRPr="00226E17">
        <w:t>. American Psychological Association.</w:t>
      </w:r>
    </w:p>
    <w:p w14:paraId="1CAB7628" w14:textId="77777777" w:rsidR="00FB33BD" w:rsidRPr="003E6A03" w:rsidRDefault="00FB33BD" w:rsidP="00FB33BD">
      <w:pPr>
        <w:spacing w:line="480" w:lineRule="auto"/>
        <w:ind w:left="480" w:hanging="480"/>
      </w:pPr>
      <w:r w:rsidRPr="003E6A03">
        <w:t xml:space="preserve">Kukucka, J., Applegarth, H. K., &amp; Mello, A. L. (2020). Do exonerees face employment discrimination similar to actual offenders? </w:t>
      </w:r>
      <w:r w:rsidRPr="003E6A03">
        <w:rPr>
          <w:i/>
          <w:iCs/>
        </w:rPr>
        <w:t>Legal and Criminological Psychology</w:t>
      </w:r>
      <w:r w:rsidRPr="003E6A03">
        <w:t xml:space="preserve">, </w:t>
      </w:r>
      <w:r w:rsidRPr="003E6A03">
        <w:rPr>
          <w:i/>
          <w:iCs/>
        </w:rPr>
        <w:t>25</w:t>
      </w:r>
      <w:r w:rsidRPr="003E6A03">
        <w:t xml:space="preserve">, </w:t>
      </w:r>
      <w:r>
        <w:br/>
      </w:r>
      <w:r w:rsidRPr="003E6A03">
        <w:t xml:space="preserve">17–32. </w:t>
      </w:r>
    </w:p>
    <w:p w14:paraId="78E0AC07" w14:textId="77777777" w:rsidR="00FB33BD" w:rsidRPr="00226E17" w:rsidRDefault="00FB33BD" w:rsidP="00FB33BD">
      <w:pPr>
        <w:spacing w:line="480" w:lineRule="auto"/>
        <w:ind w:left="480" w:hanging="480"/>
      </w:pPr>
      <w:r w:rsidRPr="009B2170">
        <w:rPr>
          <w:lang w:val="sv-SE"/>
        </w:rPr>
        <w:t xml:space="preserve">Kukucka, J., &amp; Evelo, A. J. (2019). </w:t>
      </w:r>
      <w:r w:rsidRPr="00226E17">
        <w:t>Stigma against false confessors impacts post</w:t>
      </w:r>
      <w:r w:rsidRPr="00226E17">
        <w:rPr>
          <w:rFonts w:ascii="Cambria Math" w:hAnsi="Cambria Math" w:cs="Cambria Math"/>
        </w:rPr>
        <w:t>‐</w:t>
      </w:r>
      <w:r w:rsidRPr="00226E17">
        <w:t xml:space="preserve">exoneration financial compensation. </w:t>
      </w:r>
      <w:r w:rsidRPr="00226E17">
        <w:rPr>
          <w:i/>
          <w:iCs/>
        </w:rPr>
        <w:t>Behavioral Sciences &amp; the Law</w:t>
      </w:r>
      <w:r w:rsidRPr="00226E17">
        <w:t xml:space="preserve">, </w:t>
      </w:r>
      <w:r w:rsidRPr="00226E17">
        <w:rPr>
          <w:i/>
          <w:iCs/>
        </w:rPr>
        <w:t>37</w:t>
      </w:r>
      <w:r w:rsidRPr="00226E17">
        <w:t xml:space="preserve">(4), 372–387. </w:t>
      </w:r>
    </w:p>
    <w:p w14:paraId="5E347E07" w14:textId="77777777" w:rsidR="00FB33BD" w:rsidRPr="00226E17" w:rsidRDefault="00FB33BD" w:rsidP="00FB33BD">
      <w:pPr>
        <w:spacing w:line="480" w:lineRule="auto"/>
        <w:ind w:left="480" w:hanging="480"/>
      </w:pPr>
      <w:r w:rsidRPr="00226E17">
        <w:t xml:space="preserve">Leo, R.A. (2008). </w:t>
      </w:r>
      <w:r w:rsidRPr="00226E17">
        <w:rPr>
          <w:i/>
          <w:iCs/>
        </w:rPr>
        <w:t>Police interrogation and American Justice</w:t>
      </w:r>
      <w:r w:rsidRPr="00226E17">
        <w:t xml:space="preserve">. </w:t>
      </w:r>
      <w:r>
        <w:t xml:space="preserve">Boston, MA: </w:t>
      </w:r>
      <w:r w:rsidRPr="00226E17">
        <w:t>Harvard University Press.</w:t>
      </w:r>
    </w:p>
    <w:p w14:paraId="1ED3CB8E" w14:textId="77777777" w:rsidR="00FB33BD" w:rsidRPr="00226E17" w:rsidRDefault="00FB33BD" w:rsidP="00FB33BD">
      <w:pPr>
        <w:spacing w:line="480" w:lineRule="auto"/>
        <w:ind w:left="480" w:hanging="480"/>
      </w:pPr>
      <w:r w:rsidRPr="00226E17">
        <w:t xml:space="preserve">Leo, Richard A., &amp; Liu, B. (2009). What do potential jurors know about police interrogation techniques and false confessions? </w:t>
      </w:r>
      <w:r w:rsidRPr="00226E17">
        <w:rPr>
          <w:i/>
          <w:iCs/>
        </w:rPr>
        <w:t>Behavioral Sciences &amp; the Law</w:t>
      </w:r>
      <w:r w:rsidRPr="00226E17">
        <w:t xml:space="preserve">, </w:t>
      </w:r>
      <w:r w:rsidRPr="00226E17">
        <w:rPr>
          <w:i/>
          <w:iCs/>
        </w:rPr>
        <w:t>27</w:t>
      </w:r>
      <w:r w:rsidRPr="00226E17">
        <w:t xml:space="preserve">(3), 381–399. </w:t>
      </w:r>
    </w:p>
    <w:p w14:paraId="3E34C779" w14:textId="77777777" w:rsidR="00FB33BD" w:rsidRPr="00226E17" w:rsidRDefault="00FB33BD" w:rsidP="00FB33BD">
      <w:pPr>
        <w:spacing w:line="480" w:lineRule="auto"/>
        <w:ind w:left="480" w:hanging="480"/>
      </w:pPr>
      <w:r w:rsidRPr="00226E17">
        <w:t xml:space="preserve">Leung, A. K.-Y., &amp; Cohen, D. (2011). Within- and between-culture variation: Individual differences and the cultural logics of honor, face, and dignity cultures. </w:t>
      </w:r>
      <w:r w:rsidRPr="00226E17">
        <w:rPr>
          <w:i/>
          <w:iCs/>
        </w:rPr>
        <w:t>Journal of Personality and Social Psychology</w:t>
      </w:r>
      <w:r w:rsidRPr="00226E17">
        <w:t xml:space="preserve">, </w:t>
      </w:r>
      <w:r w:rsidRPr="00226E17">
        <w:rPr>
          <w:i/>
          <w:iCs/>
        </w:rPr>
        <w:t>100</w:t>
      </w:r>
      <w:r w:rsidRPr="00226E17">
        <w:t xml:space="preserve">(3), 507–526. </w:t>
      </w:r>
    </w:p>
    <w:p w14:paraId="09D55257" w14:textId="77777777" w:rsidR="00FB33BD" w:rsidRPr="00226E17" w:rsidRDefault="00FB33BD" w:rsidP="00FB33BD">
      <w:pPr>
        <w:spacing w:line="480" w:lineRule="auto"/>
        <w:ind w:left="480" w:hanging="480"/>
      </w:pPr>
      <w:r w:rsidRPr="00226E17">
        <w:t xml:space="preserve">Levett, L. M., Danielsen, E. M., Kovera, M. B., &amp; Cutler, B. L. (2005). The psychology of jury and juror decision making. In </w:t>
      </w:r>
      <w:r w:rsidRPr="00226E17">
        <w:rPr>
          <w:i/>
          <w:iCs/>
        </w:rPr>
        <w:t xml:space="preserve">In </w:t>
      </w:r>
      <w:r>
        <w:rPr>
          <w:iCs/>
        </w:rPr>
        <w:t>N. Brewer &amp; K.</w:t>
      </w:r>
      <w:r w:rsidRPr="000A6A0F">
        <w:rPr>
          <w:iCs/>
        </w:rPr>
        <w:t xml:space="preserve"> D.</w:t>
      </w:r>
      <w:r>
        <w:rPr>
          <w:iCs/>
        </w:rPr>
        <w:t xml:space="preserve"> Williams</w:t>
      </w:r>
      <w:r w:rsidRPr="000A6A0F">
        <w:rPr>
          <w:iCs/>
        </w:rPr>
        <w:t xml:space="preserve"> (Eds.)</w:t>
      </w:r>
      <w:r w:rsidRPr="00226E17">
        <w:rPr>
          <w:i/>
          <w:iCs/>
        </w:rPr>
        <w:t xml:space="preserve"> Psychology and law: An empirical perspective</w:t>
      </w:r>
      <w:r w:rsidRPr="00226E17">
        <w:t xml:space="preserve"> (pp. 365–406). The Guilford Press.</w:t>
      </w:r>
    </w:p>
    <w:p w14:paraId="57C47DDD" w14:textId="77777777" w:rsidR="00FB33BD" w:rsidRPr="00226E17" w:rsidRDefault="00FB33BD" w:rsidP="00FB33BD">
      <w:pPr>
        <w:spacing w:line="480" w:lineRule="auto"/>
        <w:ind w:left="480" w:hanging="480"/>
      </w:pPr>
      <w:r w:rsidRPr="00226E17">
        <w:t xml:space="preserve">Lidén, M., Gräns, M., &amp; Juslin, P. (2018). The presumption of guilt in suspect interrogations: Apprehension as a trigger of confirmation bias and debiasing techniques. </w:t>
      </w:r>
      <w:r w:rsidRPr="00226E17">
        <w:rPr>
          <w:i/>
          <w:iCs/>
        </w:rPr>
        <w:t>Law and Human Behavior</w:t>
      </w:r>
      <w:r w:rsidRPr="00226E17">
        <w:t xml:space="preserve">, </w:t>
      </w:r>
      <w:r w:rsidRPr="00226E17">
        <w:rPr>
          <w:i/>
          <w:iCs/>
        </w:rPr>
        <w:t>42</w:t>
      </w:r>
      <w:r w:rsidRPr="00226E17">
        <w:t xml:space="preserve">(4), 336–354. </w:t>
      </w:r>
    </w:p>
    <w:p w14:paraId="281D7236" w14:textId="77777777" w:rsidR="00FB33BD" w:rsidRPr="00226E17" w:rsidRDefault="00FB33BD" w:rsidP="00FB33BD">
      <w:pPr>
        <w:spacing w:line="480" w:lineRule="auto"/>
        <w:ind w:left="480" w:hanging="480"/>
      </w:pPr>
      <w:r w:rsidRPr="00226E17">
        <w:t>Lidén, M., Gräns, M.,</w:t>
      </w:r>
      <w:r>
        <w:t xml:space="preserve"> &amp; Juslin, P. (2019). From devil’</w:t>
      </w:r>
      <w:r w:rsidRPr="00226E17">
        <w:t xml:space="preserve">s advocate to crime fighter: Confirmation bias and debiasing techniques in prosecutorial decision-making. </w:t>
      </w:r>
      <w:r w:rsidRPr="00226E17">
        <w:rPr>
          <w:i/>
          <w:iCs/>
        </w:rPr>
        <w:t>Psychology, Crime &amp; Law</w:t>
      </w:r>
      <w:r w:rsidRPr="00226E17">
        <w:t xml:space="preserve">, </w:t>
      </w:r>
      <w:r w:rsidRPr="00226E17">
        <w:rPr>
          <w:i/>
          <w:iCs/>
        </w:rPr>
        <w:t>25</w:t>
      </w:r>
      <w:r w:rsidRPr="00226E17">
        <w:t>, 494–526.</w:t>
      </w:r>
    </w:p>
    <w:p w14:paraId="0CB33CD0" w14:textId="77777777" w:rsidR="00FB33BD" w:rsidRPr="00226E17" w:rsidRDefault="00FB33BD" w:rsidP="00FB33BD">
      <w:pPr>
        <w:spacing w:line="480" w:lineRule="auto"/>
        <w:ind w:left="480" w:hanging="480"/>
      </w:pPr>
      <w:r w:rsidRPr="009B2170">
        <w:t xml:space="preserve">Liu, J. H., &amp; Shure, G. H. (1993). </w:t>
      </w:r>
      <w:r w:rsidRPr="00226E17">
        <w:t xml:space="preserve">Due process orientation does not always mean political liberalism. </w:t>
      </w:r>
      <w:r w:rsidRPr="00226E17">
        <w:rPr>
          <w:i/>
          <w:iCs/>
        </w:rPr>
        <w:t>Law and Human Behavior</w:t>
      </w:r>
      <w:r w:rsidRPr="00226E17">
        <w:t xml:space="preserve">, </w:t>
      </w:r>
      <w:r w:rsidRPr="00226E17">
        <w:rPr>
          <w:i/>
          <w:iCs/>
        </w:rPr>
        <w:t>17</w:t>
      </w:r>
      <w:r w:rsidRPr="00226E17">
        <w:t xml:space="preserve">(3), 343–360. </w:t>
      </w:r>
    </w:p>
    <w:p w14:paraId="5330BE12" w14:textId="77777777" w:rsidR="00FB33BD" w:rsidRPr="00226E17" w:rsidRDefault="00FB33BD" w:rsidP="00FB33BD">
      <w:pPr>
        <w:spacing w:line="480" w:lineRule="auto"/>
        <w:ind w:left="480" w:hanging="480"/>
      </w:pPr>
      <w:r w:rsidRPr="005E7146">
        <w:t xml:space="preserve">MacLin, K., &amp; Herrera, V. (2006). The criminal stereotype. </w:t>
      </w:r>
      <w:r w:rsidRPr="005E7146">
        <w:rPr>
          <w:i/>
        </w:rPr>
        <w:t>North American Journal of Psychology,</w:t>
      </w:r>
      <w:r w:rsidRPr="005E7146">
        <w:t xml:space="preserve"> 8, 197–208. </w:t>
      </w:r>
    </w:p>
    <w:p w14:paraId="0FF88F76" w14:textId="77777777" w:rsidR="00FB33BD" w:rsidRDefault="00FB33BD" w:rsidP="00FB33BD">
      <w:pPr>
        <w:spacing w:line="480" w:lineRule="auto"/>
        <w:ind w:left="480" w:hanging="480"/>
      </w:pPr>
      <w:r w:rsidRPr="00226E17">
        <w:t xml:space="preserve">Maitland, F. W., &amp; Montague, F. C. (1915). </w:t>
      </w:r>
      <w:r w:rsidRPr="00226E17">
        <w:rPr>
          <w:i/>
          <w:iCs/>
        </w:rPr>
        <w:t>A sketch of English legal history</w:t>
      </w:r>
      <w:r w:rsidRPr="00226E17">
        <w:t>. Putnam’s Sons.</w:t>
      </w:r>
    </w:p>
    <w:p w14:paraId="4DA449F4" w14:textId="77777777" w:rsidR="00FB33BD" w:rsidRDefault="00FB33BD" w:rsidP="00FB33BD">
      <w:pPr>
        <w:spacing w:line="480" w:lineRule="auto"/>
        <w:ind w:left="480" w:hanging="480"/>
      </w:pPr>
      <w:r w:rsidRPr="00C6028C">
        <w:t xml:space="preserve">Mandery, E. J., Shlosberg, A., West, V., &amp; Callaghan, B. (2013). Compensation statutes and post exoneration offending. </w:t>
      </w:r>
      <w:r w:rsidRPr="00C6028C">
        <w:rPr>
          <w:i/>
        </w:rPr>
        <w:t>Journal of Criminal Law and Criminology</w:t>
      </w:r>
      <w:r w:rsidRPr="00C6028C">
        <w:t xml:space="preserve">, 103, 553–584. </w:t>
      </w:r>
    </w:p>
    <w:p w14:paraId="32B5F64D" w14:textId="77777777" w:rsidR="00FB33BD" w:rsidRPr="00C6028C" w:rsidRDefault="00FB33BD" w:rsidP="00FB33BD">
      <w:pPr>
        <w:spacing w:line="480" w:lineRule="auto"/>
        <w:ind w:left="480" w:hanging="480"/>
      </w:pPr>
      <w:r w:rsidRPr="00DE7398">
        <w:t xml:space="preserve">Mannheimer, M. J. Z. (2002). Coerced confessions and the fourth amendment. </w:t>
      </w:r>
      <w:r w:rsidRPr="00DE7398">
        <w:rPr>
          <w:i/>
          <w:iCs/>
        </w:rPr>
        <w:t>Hastings Constitutional Law Quarterly</w:t>
      </w:r>
      <w:r w:rsidRPr="00DE7398">
        <w:t xml:space="preserve">, </w:t>
      </w:r>
      <w:r w:rsidRPr="00DE7398">
        <w:rPr>
          <w:i/>
          <w:iCs/>
        </w:rPr>
        <w:t>30</w:t>
      </w:r>
      <w:r w:rsidRPr="00DE7398">
        <w:t>, 57.</w:t>
      </w:r>
    </w:p>
    <w:p w14:paraId="09B6A797" w14:textId="77777777" w:rsidR="00FB33BD" w:rsidRPr="00226E17" w:rsidRDefault="00FB33BD" w:rsidP="00FB33BD">
      <w:pPr>
        <w:spacing w:line="480" w:lineRule="auto"/>
        <w:ind w:left="480" w:hanging="480"/>
      </w:pPr>
      <w:r w:rsidRPr="00226E17">
        <w:t xml:space="preserve">Martin, A. (2011, November 27). The prosecution’s case against DNA. </w:t>
      </w:r>
      <w:r w:rsidRPr="00226E17">
        <w:rPr>
          <w:i/>
          <w:iCs/>
        </w:rPr>
        <w:t>The New York Times</w:t>
      </w:r>
      <w:r w:rsidRPr="00226E17">
        <w:t>.</w:t>
      </w:r>
    </w:p>
    <w:p w14:paraId="3F480780" w14:textId="77777777" w:rsidR="00FB33BD" w:rsidRDefault="00FB33BD" w:rsidP="00FB33BD">
      <w:pPr>
        <w:spacing w:line="480" w:lineRule="auto"/>
        <w:ind w:left="480" w:hanging="480"/>
      </w:pPr>
      <w:r w:rsidRPr="00226E17">
        <w:t xml:space="preserve">McCormick, C. T. (1972). </w:t>
      </w:r>
      <w:r w:rsidRPr="00226E17">
        <w:rPr>
          <w:i/>
          <w:iCs/>
        </w:rPr>
        <w:t>Handbook of the law of evidence</w:t>
      </w:r>
      <w:r w:rsidRPr="00226E17">
        <w:t xml:space="preserve"> (2</w:t>
      </w:r>
      <w:r w:rsidRPr="003667D7">
        <w:rPr>
          <w:vertAlign w:val="superscript"/>
        </w:rPr>
        <w:t>nd</w:t>
      </w:r>
      <w:r w:rsidRPr="00226E17">
        <w:t xml:space="preserve"> ed.). West.</w:t>
      </w:r>
    </w:p>
    <w:p w14:paraId="49548374" w14:textId="77777777" w:rsidR="00FB33BD" w:rsidRPr="00226E17" w:rsidRDefault="00FB33BD" w:rsidP="00FB33BD">
      <w:pPr>
        <w:spacing w:line="480" w:lineRule="auto"/>
        <w:ind w:left="480" w:hanging="480"/>
      </w:pPr>
      <w:r w:rsidRPr="00DE7398">
        <w:t xml:space="preserve">McGowan, C. (2016). The threat of expulsion as unacceptable coercion: Title IX, due process, and coerced confessions. </w:t>
      </w:r>
      <w:r w:rsidRPr="00DE7398">
        <w:rPr>
          <w:i/>
          <w:iCs/>
        </w:rPr>
        <w:t>Emory Law Journal</w:t>
      </w:r>
      <w:r w:rsidRPr="00DE7398">
        <w:t xml:space="preserve">, </w:t>
      </w:r>
      <w:r w:rsidRPr="00DE7398">
        <w:rPr>
          <w:i/>
          <w:iCs/>
        </w:rPr>
        <w:t>66</w:t>
      </w:r>
      <w:r w:rsidRPr="00DE7398">
        <w:t>, 1175.</w:t>
      </w:r>
    </w:p>
    <w:p w14:paraId="4A43DDB2" w14:textId="77777777" w:rsidR="00FB33BD" w:rsidRDefault="00FB33BD" w:rsidP="00FB33BD">
      <w:pPr>
        <w:spacing w:line="480" w:lineRule="auto"/>
      </w:pPr>
      <w:r w:rsidRPr="00226E17">
        <w:t xml:space="preserve">Mindthoff, A., Evans, J. R., Perez, G., Olaguez, A. P., Klemfuss, J. Z., Carlucci, M. E., </w:t>
      </w:r>
    </w:p>
    <w:p w14:paraId="289CC65D" w14:textId="77777777" w:rsidR="00FB33BD" w:rsidRPr="00226E17" w:rsidRDefault="00FB33BD" w:rsidP="00FB33BD">
      <w:pPr>
        <w:spacing w:line="480" w:lineRule="auto"/>
        <w:ind w:left="480"/>
      </w:pPr>
      <w:r w:rsidRPr="00226E17">
        <w:t xml:space="preserve">Meissner, C. A., Russano, M. B., Vallano, J. P., Woestehoff, S. A., Normile, C. J., Scherr, K. C., Carol, R. N., &amp; Michael, S. W. (2018). A survey of potential jurors’ perceptions of interrogations and confessions. </w:t>
      </w:r>
      <w:r w:rsidRPr="00226E17">
        <w:rPr>
          <w:i/>
          <w:iCs/>
        </w:rPr>
        <w:t>Psychology, Public Policy, and Law</w:t>
      </w:r>
      <w:r w:rsidRPr="00226E17">
        <w:t xml:space="preserve">, </w:t>
      </w:r>
      <w:r w:rsidRPr="00226E17">
        <w:rPr>
          <w:i/>
          <w:iCs/>
        </w:rPr>
        <w:t>24</w:t>
      </w:r>
      <w:r w:rsidRPr="00226E17">
        <w:t>(4), 430–448.</w:t>
      </w:r>
    </w:p>
    <w:p w14:paraId="2172A951" w14:textId="77777777" w:rsidR="00FB33BD" w:rsidRPr="00226E17" w:rsidRDefault="00FB33BD" w:rsidP="00FB33BD">
      <w:pPr>
        <w:spacing w:line="480" w:lineRule="auto"/>
        <w:ind w:left="480" w:hanging="480"/>
      </w:pPr>
      <w:r w:rsidRPr="00226E17">
        <w:t xml:space="preserve">Miyamoto, Y. (2013). Culture and analytic versus holistic cognition. In </w:t>
      </w:r>
      <w:r w:rsidRPr="00226E17">
        <w:rPr>
          <w:i/>
          <w:iCs/>
        </w:rPr>
        <w:t>Advances in Experimental Social Psychology</w:t>
      </w:r>
      <w:r w:rsidRPr="00226E17">
        <w:t xml:space="preserve"> (Vol. 47, pp. 131–188). Elsevier. </w:t>
      </w:r>
    </w:p>
    <w:p w14:paraId="46D63F7F" w14:textId="77777777" w:rsidR="00FB33BD" w:rsidRPr="00226E17" w:rsidRDefault="00FB33BD" w:rsidP="00FB33BD">
      <w:pPr>
        <w:spacing w:line="480" w:lineRule="auto"/>
        <w:ind w:left="480" w:hanging="480"/>
      </w:pPr>
      <w:r w:rsidRPr="00226E17">
        <w:t xml:space="preserve">Mourey, J. A., Lam, B. C. P., &amp; Oyserman, D. (2015). Consequences of cultural fluency. </w:t>
      </w:r>
      <w:r w:rsidRPr="00226E17">
        <w:rPr>
          <w:i/>
          <w:iCs/>
        </w:rPr>
        <w:t>Social Cognition</w:t>
      </w:r>
      <w:r w:rsidRPr="00226E17">
        <w:t xml:space="preserve">, </w:t>
      </w:r>
      <w:r w:rsidRPr="00226E17">
        <w:rPr>
          <w:i/>
          <w:iCs/>
        </w:rPr>
        <w:t>33</w:t>
      </w:r>
      <w:r w:rsidRPr="00226E17">
        <w:t xml:space="preserve">(4), 308–344. </w:t>
      </w:r>
    </w:p>
    <w:p w14:paraId="244ED862" w14:textId="77777777" w:rsidR="00FB33BD" w:rsidRPr="00226E17" w:rsidRDefault="00FB33BD" w:rsidP="00FB33BD">
      <w:pPr>
        <w:spacing w:line="480" w:lineRule="auto"/>
        <w:ind w:left="480" w:hanging="480"/>
      </w:pPr>
      <w:r w:rsidRPr="009B2170">
        <w:rPr>
          <w:lang w:val="de-DE"/>
        </w:rPr>
        <w:t xml:space="preserve">Mueller, C. B., &amp; Kirkpatrick, L. C. (1995). </w:t>
      </w:r>
      <w:r w:rsidRPr="00226E17">
        <w:rPr>
          <w:i/>
          <w:iCs/>
        </w:rPr>
        <w:t>Modern evidence: Doctrine and practice</w:t>
      </w:r>
      <w:r w:rsidRPr="00226E17">
        <w:t>. Little, Brown, &amp; Company.</w:t>
      </w:r>
    </w:p>
    <w:p w14:paraId="7FCFFAFE" w14:textId="77777777" w:rsidR="00FB33BD" w:rsidRPr="00226E17" w:rsidRDefault="00FB33BD" w:rsidP="00FB33BD">
      <w:pPr>
        <w:spacing w:line="480" w:lineRule="auto"/>
        <w:ind w:left="480" w:hanging="480"/>
      </w:pPr>
      <w:r w:rsidRPr="00226E17">
        <w:t xml:space="preserve">Narby, D. J., Cutler, B. L., &amp; Moran, G. (1993). A meta-analysis of the association between authoritarianism and jurors’ perceptions of defendant culpability. </w:t>
      </w:r>
      <w:r w:rsidRPr="00226E17">
        <w:rPr>
          <w:i/>
          <w:iCs/>
        </w:rPr>
        <w:t>Journal of Applied Psychology</w:t>
      </w:r>
      <w:r w:rsidRPr="00226E17">
        <w:t xml:space="preserve">, </w:t>
      </w:r>
      <w:r w:rsidRPr="00226E17">
        <w:rPr>
          <w:i/>
          <w:iCs/>
        </w:rPr>
        <w:t>78</w:t>
      </w:r>
      <w:r w:rsidRPr="00226E17">
        <w:t>(1), 34–42.</w:t>
      </w:r>
    </w:p>
    <w:p w14:paraId="68DCE8D8" w14:textId="77777777" w:rsidR="00FB33BD" w:rsidRPr="00226E17" w:rsidRDefault="00FB33BD" w:rsidP="00FB33BD">
      <w:pPr>
        <w:spacing w:line="480" w:lineRule="auto"/>
        <w:ind w:left="480" w:hanging="480"/>
      </w:pPr>
      <w:r w:rsidRPr="00226E17">
        <w:t xml:space="preserve">Nickerson, R. S. (1998). Confirmation </w:t>
      </w:r>
      <w:r>
        <w:t>b</w:t>
      </w:r>
      <w:r w:rsidRPr="00226E17">
        <w:t xml:space="preserve">ias: a ubiquitous phenomenon in many guises. </w:t>
      </w:r>
      <w:r w:rsidRPr="00226E17">
        <w:rPr>
          <w:i/>
          <w:iCs/>
        </w:rPr>
        <w:t>Review of General Psychology</w:t>
      </w:r>
      <w:r w:rsidRPr="00226E17">
        <w:t xml:space="preserve">, </w:t>
      </w:r>
      <w:r w:rsidRPr="00226E17">
        <w:rPr>
          <w:i/>
          <w:iCs/>
        </w:rPr>
        <w:t>2</w:t>
      </w:r>
      <w:r w:rsidRPr="00226E17">
        <w:t>(2), 175–220.</w:t>
      </w:r>
    </w:p>
    <w:p w14:paraId="7DDD88FF" w14:textId="77777777" w:rsidR="00FB33BD" w:rsidRPr="00226E17" w:rsidRDefault="00FB33BD" w:rsidP="00FB33BD">
      <w:pPr>
        <w:spacing w:line="480" w:lineRule="auto"/>
        <w:ind w:left="480" w:hanging="480"/>
      </w:pPr>
      <w:r w:rsidRPr="00226E17">
        <w:t xml:space="preserve">Niedermeier, K. E., Horowitz, I. A., &amp; Kerr, N. L. (1999). Informing jurors of their nullification power: A route to a just verdict or judicial chaos? </w:t>
      </w:r>
      <w:r w:rsidRPr="00226E17">
        <w:rPr>
          <w:i/>
          <w:iCs/>
        </w:rPr>
        <w:t>Law and Human Behavior</w:t>
      </w:r>
      <w:r w:rsidRPr="00226E17">
        <w:t xml:space="preserve">, </w:t>
      </w:r>
      <w:r w:rsidRPr="00226E17">
        <w:rPr>
          <w:i/>
          <w:iCs/>
        </w:rPr>
        <w:t>23</w:t>
      </w:r>
      <w:r w:rsidRPr="00226E17">
        <w:t xml:space="preserve">(3), 331–351. </w:t>
      </w:r>
    </w:p>
    <w:p w14:paraId="36DD995F" w14:textId="77777777" w:rsidR="00FB33BD" w:rsidRPr="00226E17" w:rsidRDefault="00FB33BD" w:rsidP="00FB33BD">
      <w:pPr>
        <w:spacing w:line="480" w:lineRule="auto"/>
        <w:ind w:left="480" w:hanging="480"/>
      </w:pPr>
      <w:r w:rsidRPr="00226E17">
        <w:t xml:space="preserve">Nisbet, E. C., Ostman, R., &amp; Shanahan, J. (2009). Public opinion toward Muslim Americans: Civil liberties and the role of religiosity, ideology, and media use. In </w:t>
      </w:r>
      <w:r w:rsidRPr="00226E17">
        <w:rPr>
          <w:i/>
          <w:iCs/>
        </w:rPr>
        <w:t>A. Sinno (Ed.) Muslims in Western Politics</w:t>
      </w:r>
      <w:r w:rsidRPr="00226E17">
        <w:t xml:space="preserve"> (pp. 161–199). Indiana University Press.</w:t>
      </w:r>
    </w:p>
    <w:p w14:paraId="6E51995E" w14:textId="77777777" w:rsidR="00FB33BD" w:rsidRPr="009B2170" w:rsidRDefault="00FB33BD" w:rsidP="00FB33BD">
      <w:pPr>
        <w:spacing w:line="480" w:lineRule="auto"/>
        <w:ind w:left="480" w:hanging="480"/>
        <w:rPr>
          <w:lang w:val="de-DE"/>
        </w:rPr>
      </w:pPr>
      <w:r w:rsidRPr="00226E17">
        <w:t xml:space="preserve">Nisbett, R. E. (1993). Violence and US regional culture. </w:t>
      </w:r>
      <w:r w:rsidRPr="009B2170">
        <w:rPr>
          <w:i/>
          <w:iCs/>
          <w:lang w:val="de-DE"/>
        </w:rPr>
        <w:t>American Psychologist</w:t>
      </w:r>
      <w:r w:rsidRPr="009B2170">
        <w:rPr>
          <w:lang w:val="de-DE"/>
        </w:rPr>
        <w:t xml:space="preserve">, </w:t>
      </w:r>
      <w:r w:rsidRPr="009B2170">
        <w:rPr>
          <w:i/>
          <w:iCs/>
          <w:lang w:val="de-DE"/>
        </w:rPr>
        <w:t>48</w:t>
      </w:r>
      <w:r w:rsidRPr="009B2170">
        <w:rPr>
          <w:lang w:val="de-DE"/>
        </w:rPr>
        <w:t>(4), 441–449.</w:t>
      </w:r>
    </w:p>
    <w:p w14:paraId="4B758C68" w14:textId="77777777" w:rsidR="00FB33BD" w:rsidRDefault="00FB33BD" w:rsidP="00FB33BD">
      <w:pPr>
        <w:spacing w:line="480" w:lineRule="auto"/>
        <w:ind w:left="480" w:hanging="480"/>
      </w:pPr>
      <w:r w:rsidRPr="009B2170">
        <w:rPr>
          <w:lang w:val="de-DE"/>
        </w:rPr>
        <w:t xml:space="preserve">Nisbett, R. E., &amp; Cohen, D. (1996). </w:t>
      </w:r>
      <w:r w:rsidRPr="00226E17">
        <w:rPr>
          <w:i/>
          <w:iCs/>
        </w:rPr>
        <w:t xml:space="preserve">Culture of </w:t>
      </w:r>
      <w:r>
        <w:rPr>
          <w:i/>
          <w:iCs/>
        </w:rPr>
        <w:t>h</w:t>
      </w:r>
      <w:r w:rsidRPr="00226E17">
        <w:rPr>
          <w:i/>
          <w:iCs/>
        </w:rPr>
        <w:t xml:space="preserve">onor: </w:t>
      </w:r>
      <w:r>
        <w:rPr>
          <w:i/>
          <w:iCs/>
        </w:rPr>
        <w:t>T</w:t>
      </w:r>
      <w:r w:rsidRPr="00226E17">
        <w:rPr>
          <w:i/>
          <w:iCs/>
        </w:rPr>
        <w:t>he psychology of violence in the south</w:t>
      </w:r>
      <w:r w:rsidRPr="00226E17">
        <w:t>. Westview Press.</w:t>
      </w:r>
    </w:p>
    <w:p w14:paraId="779842ED" w14:textId="77777777" w:rsidR="00FB33BD" w:rsidRPr="00226E17" w:rsidRDefault="00FB33BD" w:rsidP="00FB33BD">
      <w:pPr>
        <w:spacing w:line="480" w:lineRule="auto"/>
        <w:ind w:left="480" w:hanging="480"/>
      </w:pPr>
      <w:r w:rsidRPr="00226E17">
        <w:t xml:space="preserve">Nowak, A., Gelfand, M. J., Borkowski, W., Cohen, D., &amp; Hernandez, I. (2016). The evolutionary basis of honor cultures. </w:t>
      </w:r>
      <w:r w:rsidRPr="00226E17">
        <w:rPr>
          <w:i/>
          <w:iCs/>
        </w:rPr>
        <w:t>Psychological Science</w:t>
      </w:r>
      <w:r w:rsidRPr="00226E17">
        <w:t xml:space="preserve">, </w:t>
      </w:r>
      <w:r w:rsidRPr="00226E17">
        <w:rPr>
          <w:i/>
          <w:iCs/>
        </w:rPr>
        <w:t>27</w:t>
      </w:r>
      <w:r w:rsidRPr="00226E17">
        <w:t>(1), 12–24.</w:t>
      </w:r>
    </w:p>
    <w:p w14:paraId="274C7370" w14:textId="77777777" w:rsidR="00FB33BD" w:rsidRPr="00226E17" w:rsidRDefault="00FB33BD" w:rsidP="00FB33BD">
      <w:pPr>
        <w:spacing w:line="480" w:lineRule="auto"/>
        <w:ind w:left="480" w:hanging="480"/>
      </w:pPr>
      <w:r w:rsidRPr="00226E17">
        <w:t xml:space="preserve">O’Dea, C. J., Castro Bueno, A. M., &amp; Saucier, D. A. (2017). Fight or flight: Perceptions of men who confront versus ignore threats to themselves and others. </w:t>
      </w:r>
      <w:r w:rsidRPr="00226E17">
        <w:rPr>
          <w:i/>
          <w:iCs/>
        </w:rPr>
        <w:t>Personality and Individual Differences</w:t>
      </w:r>
      <w:r w:rsidRPr="00226E17">
        <w:t xml:space="preserve">, </w:t>
      </w:r>
      <w:r w:rsidRPr="00226E17">
        <w:rPr>
          <w:i/>
          <w:iCs/>
        </w:rPr>
        <w:t>104</w:t>
      </w:r>
      <w:r w:rsidRPr="00226E17">
        <w:t xml:space="preserve">, 345–351. </w:t>
      </w:r>
    </w:p>
    <w:p w14:paraId="3AF5548C" w14:textId="77777777" w:rsidR="00FB33BD" w:rsidRPr="00226E17" w:rsidRDefault="00FB33BD" w:rsidP="00FB33BD">
      <w:pPr>
        <w:spacing w:line="480" w:lineRule="auto"/>
        <w:ind w:left="480" w:hanging="480"/>
      </w:pPr>
      <w:r w:rsidRPr="00226E17">
        <w:t xml:space="preserve">Olsen-Fulero, L., &amp; Fulero, S. M. (1997). Commonsense rape judgements: An empathy-complexity theory of rape juror story making. </w:t>
      </w:r>
      <w:r w:rsidRPr="00226E17">
        <w:rPr>
          <w:i/>
          <w:iCs/>
        </w:rPr>
        <w:t>Psychology, Public Policy, and Law</w:t>
      </w:r>
      <w:r w:rsidRPr="00226E17">
        <w:t xml:space="preserve">, </w:t>
      </w:r>
      <w:r w:rsidRPr="00226E17">
        <w:rPr>
          <w:i/>
          <w:iCs/>
        </w:rPr>
        <w:t>3</w:t>
      </w:r>
      <w:r w:rsidRPr="00226E17">
        <w:t>(2/3), 402–427.</w:t>
      </w:r>
    </w:p>
    <w:p w14:paraId="70B955EC" w14:textId="77777777" w:rsidR="00FB33BD" w:rsidRPr="00226E17" w:rsidRDefault="00FB33BD" w:rsidP="00FB33BD">
      <w:pPr>
        <w:spacing w:line="480" w:lineRule="auto"/>
        <w:ind w:left="480" w:hanging="480"/>
      </w:pPr>
      <w:r w:rsidRPr="00226E17">
        <w:t xml:space="preserve">Oyserman, D. (2011). Culture as situated cognition: Cultural mindsets, cultural fluency, and meaning making. </w:t>
      </w:r>
      <w:r w:rsidRPr="00226E17">
        <w:rPr>
          <w:i/>
          <w:iCs/>
        </w:rPr>
        <w:t>European Review of Social Psychology</w:t>
      </w:r>
      <w:r w:rsidRPr="00226E17">
        <w:t xml:space="preserve">, </w:t>
      </w:r>
      <w:r w:rsidRPr="00226E17">
        <w:rPr>
          <w:i/>
          <w:iCs/>
        </w:rPr>
        <w:t>22</w:t>
      </w:r>
      <w:r w:rsidRPr="00226E17">
        <w:t xml:space="preserve">(1), 164–214. </w:t>
      </w:r>
    </w:p>
    <w:p w14:paraId="1122417D" w14:textId="77777777" w:rsidR="00FB33BD" w:rsidRPr="00226E17" w:rsidRDefault="00FB33BD" w:rsidP="00FB33BD">
      <w:pPr>
        <w:spacing w:line="480" w:lineRule="auto"/>
        <w:ind w:left="480" w:hanging="480"/>
      </w:pPr>
      <w:r w:rsidRPr="00226E17">
        <w:t xml:space="preserve">Oyserman, D. (2015). Culture as situated cognition. In </w:t>
      </w:r>
      <w:r w:rsidRPr="00226E17">
        <w:rPr>
          <w:i/>
          <w:iCs/>
        </w:rPr>
        <w:t>R. Scott, S. Kosslyn (Eds.) Emerging trends in the social and behavioral sciences: An interdisciplinary, searchable, and linkable resource.</w:t>
      </w:r>
      <w:r w:rsidRPr="00226E17">
        <w:t xml:space="preserve"> John Wiley &amp; Sons.</w:t>
      </w:r>
    </w:p>
    <w:p w14:paraId="6A370A89" w14:textId="77777777" w:rsidR="00FB33BD" w:rsidRPr="00226E17" w:rsidRDefault="00FB33BD" w:rsidP="00FB33BD">
      <w:pPr>
        <w:spacing w:line="480" w:lineRule="auto"/>
        <w:ind w:left="480" w:hanging="480"/>
      </w:pPr>
      <w:r w:rsidRPr="00226E17">
        <w:t xml:space="preserve">Oyserman, D. (2017). Culture three ways: Culture and subcultures within countries. </w:t>
      </w:r>
      <w:r w:rsidRPr="00226E17">
        <w:rPr>
          <w:i/>
          <w:iCs/>
        </w:rPr>
        <w:t>Annual Review of Psychology</w:t>
      </w:r>
      <w:r w:rsidRPr="00226E17">
        <w:t xml:space="preserve">, </w:t>
      </w:r>
      <w:r w:rsidRPr="00226E17">
        <w:rPr>
          <w:i/>
          <w:iCs/>
        </w:rPr>
        <w:t>68</w:t>
      </w:r>
      <w:r w:rsidRPr="00226E17">
        <w:t xml:space="preserve">(1), 435–463. </w:t>
      </w:r>
    </w:p>
    <w:p w14:paraId="5C9C1777" w14:textId="77777777" w:rsidR="00FB33BD" w:rsidRPr="00226E17" w:rsidRDefault="00FB33BD" w:rsidP="00FB33BD">
      <w:pPr>
        <w:spacing w:line="480" w:lineRule="auto"/>
        <w:ind w:left="480" w:hanging="480"/>
      </w:pPr>
      <w:r w:rsidRPr="00226E17">
        <w:t xml:space="preserve">Oyserman, D., &amp; Lee, S. W. S. (2008). Does culture influence what and how we think? Effects of priming individualism and collectivism. </w:t>
      </w:r>
      <w:r w:rsidRPr="00226E17">
        <w:rPr>
          <w:i/>
          <w:iCs/>
        </w:rPr>
        <w:t>Psychological Bulletin</w:t>
      </w:r>
      <w:r w:rsidRPr="00226E17">
        <w:t xml:space="preserve">, </w:t>
      </w:r>
      <w:r w:rsidRPr="00226E17">
        <w:rPr>
          <w:i/>
          <w:iCs/>
        </w:rPr>
        <w:t>134</w:t>
      </w:r>
      <w:r w:rsidRPr="00226E17">
        <w:t xml:space="preserve">(2), 311–342. </w:t>
      </w:r>
    </w:p>
    <w:p w14:paraId="6B3D0712" w14:textId="77777777" w:rsidR="00FB33BD" w:rsidRPr="00226E17" w:rsidRDefault="00FB33BD" w:rsidP="00FB33BD">
      <w:pPr>
        <w:spacing w:line="480" w:lineRule="auto"/>
        <w:ind w:left="480" w:hanging="480"/>
      </w:pPr>
      <w:r w:rsidRPr="00226E17">
        <w:t xml:space="preserve">Pennington, N., &amp; Hastie, R. (1986). Evidence </w:t>
      </w:r>
      <w:r>
        <w:t>e</w:t>
      </w:r>
      <w:r w:rsidRPr="00226E17">
        <w:t xml:space="preserve">valuation in </w:t>
      </w:r>
      <w:r>
        <w:t>c</w:t>
      </w:r>
      <w:r w:rsidRPr="00226E17">
        <w:t xml:space="preserve">omplex </w:t>
      </w:r>
      <w:r>
        <w:t>d</w:t>
      </w:r>
      <w:r w:rsidRPr="00226E17">
        <w:t xml:space="preserve">ecision </w:t>
      </w:r>
      <w:r>
        <w:t>m</w:t>
      </w:r>
      <w:r w:rsidRPr="00226E17">
        <w:t xml:space="preserve">aking. </w:t>
      </w:r>
      <w:r w:rsidRPr="00226E17">
        <w:rPr>
          <w:i/>
          <w:iCs/>
        </w:rPr>
        <w:t>Journal of Personality and Social Psychology</w:t>
      </w:r>
      <w:r w:rsidRPr="00226E17">
        <w:t xml:space="preserve">, </w:t>
      </w:r>
      <w:r w:rsidRPr="00226E17">
        <w:rPr>
          <w:i/>
          <w:iCs/>
        </w:rPr>
        <w:t>51</w:t>
      </w:r>
      <w:r w:rsidRPr="00226E17">
        <w:t>(2), 242–258.</w:t>
      </w:r>
    </w:p>
    <w:p w14:paraId="1F452B63" w14:textId="77777777" w:rsidR="00FB33BD" w:rsidRPr="00226E17" w:rsidRDefault="00FB33BD" w:rsidP="00FB33BD">
      <w:pPr>
        <w:spacing w:line="480" w:lineRule="auto"/>
        <w:ind w:left="480" w:hanging="480"/>
      </w:pPr>
      <w:r w:rsidRPr="00226E17">
        <w:t>Pennington, N., &amp; Hastie, R. (1992). Explaining the evidence: Tests of the</w:t>
      </w:r>
      <w:r>
        <w:t xml:space="preserve"> s</w:t>
      </w:r>
      <w:r w:rsidRPr="00226E17">
        <w:t xml:space="preserve">tory </w:t>
      </w:r>
      <w:r>
        <w:t>m</w:t>
      </w:r>
      <w:r w:rsidRPr="00226E17">
        <w:t xml:space="preserve">odel for </w:t>
      </w:r>
      <w:r>
        <w:t>j</w:t>
      </w:r>
      <w:r w:rsidRPr="00226E17">
        <w:t xml:space="preserve">uror </w:t>
      </w:r>
      <w:r>
        <w:t>d</w:t>
      </w:r>
      <w:r w:rsidRPr="00226E17">
        <w:t xml:space="preserve">ecision </w:t>
      </w:r>
      <w:r>
        <w:t>m</w:t>
      </w:r>
      <w:r w:rsidRPr="00226E17">
        <w:t xml:space="preserve">aking. </w:t>
      </w:r>
      <w:r w:rsidRPr="00226E17">
        <w:rPr>
          <w:i/>
          <w:iCs/>
        </w:rPr>
        <w:t>Journal of Personality and Social Psychology</w:t>
      </w:r>
      <w:r w:rsidRPr="00226E17">
        <w:t xml:space="preserve">, </w:t>
      </w:r>
      <w:r w:rsidRPr="00226E17">
        <w:rPr>
          <w:i/>
          <w:iCs/>
        </w:rPr>
        <w:t>62</w:t>
      </w:r>
      <w:r w:rsidRPr="00226E17">
        <w:t>(2), 189–206.</w:t>
      </w:r>
    </w:p>
    <w:p w14:paraId="3B9E3388" w14:textId="77777777" w:rsidR="00FB33BD" w:rsidRPr="00226E17" w:rsidRDefault="00FB33BD" w:rsidP="00FB33BD">
      <w:pPr>
        <w:spacing w:line="480" w:lineRule="auto"/>
        <w:ind w:left="480" w:hanging="480"/>
      </w:pPr>
      <w:r w:rsidRPr="00226E17">
        <w:t xml:space="preserve">Pennington, N., &amp; Hastie, R. (1993). </w:t>
      </w:r>
      <w:r w:rsidRPr="00226E17">
        <w:rPr>
          <w:i/>
          <w:iCs/>
        </w:rPr>
        <w:t>The story model for juror decision-making</w:t>
      </w:r>
      <w:r w:rsidRPr="00226E17">
        <w:t>. Cambridge University Press.</w:t>
      </w:r>
    </w:p>
    <w:p w14:paraId="3F2BB595" w14:textId="77777777" w:rsidR="00FB33BD" w:rsidRPr="00226E17" w:rsidRDefault="00FB33BD" w:rsidP="00FB33BD">
      <w:pPr>
        <w:spacing w:line="480" w:lineRule="auto"/>
        <w:ind w:left="480" w:hanging="480"/>
      </w:pPr>
      <w:r w:rsidRPr="00226E17">
        <w:t xml:space="preserve">Perez, G., Mindthoff, A., Evans, J. R., Woestehoff, S. A., Olaguez, A. P., Klemfuss, J. Z., Normile, C. J., Scherr, K. C., Carlucci, M. E., Carol, R. N., Meissner, C. A., Michael, S. W., Stocks, E. L., Vallano, J. P., &amp; Woody, W. D. (2019, March). </w:t>
      </w:r>
      <w:r w:rsidRPr="00226E17">
        <w:rPr>
          <w:i/>
          <w:iCs/>
        </w:rPr>
        <w:t>Examining juror demographics and beliefs as predictors of interrogations and confessions perceptions</w:t>
      </w:r>
      <w:r w:rsidRPr="00226E17">
        <w:t xml:space="preserve"> [Poster Presentation].</w:t>
      </w:r>
    </w:p>
    <w:p w14:paraId="0AE1F26B" w14:textId="77777777" w:rsidR="00FB33BD" w:rsidRPr="00226E17" w:rsidRDefault="00FB33BD" w:rsidP="00FB33BD">
      <w:pPr>
        <w:spacing w:line="480" w:lineRule="auto"/>
        <w:ind w:left="480" w:hanging="480"/>
      </w:pPr>
      <w:r w:rsidRPr="009B2170">
        <w:rPr>
          <w:lang w:val="fi-FI"/>
        </w:rPr>
        <w:t xml:space="preserve">Perillo, J. T., &amp; Kassin, S. M. (2011). </w:t>
      </w:r>
      <w:r w:rsidRPr="00226E17">
        <w:t xml:space="preserve">Inside interrogation: The lie, the bluff, and false confessions. </w:t>
      </w:r>
      <w:r w:rsidRPr="00226E17">
        <w:rPr>
          <w:i/>
          <w:iCs/>
        </w:rPr>
        <w:t>Law and Human Behavior</w:t>
      </w:r>
      <w:r w:rsidRPr="00226E17">
        <w:t xml:space="preserve">, </w:t>
      </w:r>
      <w:r w:rsidRPr="00226E17">
        <w:rPr>
          <w:i/>
          <w:iCs/>
        </w:rPr>
        <w:t>35</w:t>
      </w:r>
      <w:r w:rsidRPr="00226E17">
        <w:t xml:space="preserve">(4), 327–337. </w:t>
      </w:r>
    </w:p>
    <w:p w14:paraId="191DABD2" w14:textId="77777777" w:rsidR="00FB33BD" w:rsidRPr="00226E17" w:rsidRDefault="00FB33BD" w:rsidP="00FB33BD">
      <w:pPr>
        <w:spacing w:line="480" w:lineRule="auto"/>
        <w:ind w:left="480" w:hanging="480"/>
      </w:pPr>
      <w:r w:rsidRPr="00226E17">
        <w:t>Petersilia, J. (2005). Har</w:t>
      </w:r>
      <w:r>
        <w:t>d</w:t>
      </w:r>
      <w:r w:rsidRPr="00226E17">
        <w:t xml:space="preserve"> time: Ex-offenders returning home after prison. </w:t>
      </w:r>
      <w:r w:rsidRPr="00226E17">
        <w:rPr>
          <w:i/>
          <w:iCs/>
        </w:rPr>
        <w:t>Corrections Today</w:t>
      </w:r>
      <w:r w:rsidRPr="00226E17">
        <w:t xml:space="preserve">, </w:t>
      </w:r>
      <w:r w:rsidRPr="00226E17">
        <w:rPr>
          <w:i/>
          <w:iCs/>
        </w:rPr>
        <w:t>67</w:t>
      </w:r>
      <w:r w:rsidRPr="00226E17">
        <w:t>, 66–71.</w:t>
      </w:r>
    </w:p>
    <w:p w14:paraId="22554C91" w14:textId="77777777" w:rsidR="00FB33BD" w:rsidRDefault="00FB33BD" w:rsidP="00FB33BD">
      <w:pPr>
        <w:spacing w:line="480" w:lineRule="auto"/>
        <w:ind w:left="480" w:hanging="480"/>
      </w:pPr>
      <w:r>
        <w:t xml:space="preserve">Pomerantz, A. L., &amp; Brown, R. P. (2020). The cross and the sword: A multidimensional investigation of the links between gendered facets of honor and religiosity among American Christians. </w:t>
      </w:r>
      <w:r>
        <w:rPr>
          <w:i/>
          <w:iCs/>
        </w:rPr>
        <w:t>Self and Identity</w:t>
      </w:r>
      <w:r>
        <w:t xml:space="preserve">, </w:t>
      </w:r>
      <w:r>
        <w:rPr>
          <w:i/>
          <w:iCs/>
        </w:rPr>
        <w:t>19</w:t>
      </w:r>
      <w:r>
        <w:t xml:space="preserve">, 521–545. </w:t>
      </w:r>
    </w:p>
    <w:p w14:paraId="3D670FC6" w14:textId="77777777" w:rsidR="00FB33BD" w:rsidRDefault="00FB33BD" w:rsidP="00FB33BD">
      <w:pPr>
        <w:spacing w:line="480" w:lineRule="auto"/>
        <w:ind w:left="480" w:hanging="480"/>
      </w:pPr>
      <w:r>
        <w:t xml:space="preserve">Pomerantz, A. L., Bell, K., Green, K., Foster, S., Carvallo, M., &amp; Schow, P. (2021). “Badge of honor”: Honor ideology, police legitimacy, and perceptions of police violence. </w:t>
      </w:r>
      <w:r>
        <w:rPr>
          <w:i/>
          <w:iCs/>
        </w:rPr>
        <w:t>Journal of Police and Criminal Psychology</w:t>
      </w:r>
      <w:r>
        <w:t xml:space="preserve">. </w:t>
      </w:r>
    </w:p>
    <w:p w14:paraId="35D4E224" w14:textId="77777777" w:rsidR="00FB33BD" w:rsidRPr="009B2170" w:rsidRDefault="00FB33BD" w:rsidP="00FB33BD">
      <w:pPr>
        <w:spacing w:line="480" w:lineRule="auto"/>
        <w:ind w:left="480" w:hanging="480"/>
        <w:rPr>
          <w:lang w:val="de-DE"/>
        </w:rPr>
      </w:pPr>
      <w:r w:rsidRPr="009B2170">
        <w:rPr>
          <w:lang w:val="de-DE"/>
        </w:rPr>
        <w:t xml:space="preserve">Redlich, A. D., Bibas, S., Edkins, V. A., &amp; Madon, S. (2017). </w:t>
      </w:r>
      <w:r w:rsidRPr="00226E17">
        <w:t xml:space="preserve">The psychology of defendant plea decision making. </w:t>
      </w:r>
      <w:r w:rsidRPr="009B2170">
        <w:rPr>
          <w:i/>
          <w:iCs/>
          <w:lang w:val="de-DE"/>
        </w:rPr>
        <w:t>American Psychologist</w:t>
      </w:r>
      <w:r w:rsidRPr="009B2170">
        <w:rPr>
          <w:lang w:val="de-DE"/>
        </w:rPr>
        <w:t xml:space="preserve">, </w:t>
      </w:r>
      <w:r w:rsidRPr="009B2170">
        <w:rPr>
          <w:i/>
          <w:iCs/>
          <w:lang w:val="de-DE"/>
        </w:rPr>
        <w:t>72</w:t>
      </w:r>
      <w:r w:rsidRPr="009B2170">
        <w:rPr>
          <w:lang w:val="de-DE"/>
        </w:rPr>
        <w:t xml:space="preserve">(4), 339–352. </w:t>
      </w:r>
    </w:p>
    <w:p w14:paraId="42F4564B" w14:textId="77777777" w:rsidR="00FB33BD" w:rsidRPr="00226E17" w:rsidRDefault="00FB33BD" w:rsidP="00FB33BD">
      <w:pPr>
        <w:spacing w:line="480" w:lineRule="auto"/>
        <w:ind w:left="480" w:hanging="480"/>
      </w:pPr>
      <w:r w:rsidRPr="009B2170">
        <w:rPr>
          <w:lang w:val="de-DE"/>
        </w:rPr>
        <w:t xml:space="preserve">Redlich, A. D., Shteynberg, R. V., &amp; Nirider, L. H. (2019). </w:t>
      </w:r>
      <w:r w:rsidRPr="00226E17">
        <w:t xml:space="preserve">Pragmatic implication in the interrogation room: A comparison of juveniles and adults. </w:t>
      </w:r>
      <w:r w:rsidRPr="00226E17">
        <w:rPr>
          <w:i/>
          <w:iCs/>
        </w:rPr>
        <w:t>Journal of Experimental Criminology</w:t>
      </w:r>
      <w:r w:rsidRPr="00226E17">
        <w:t xml:space="preserve">. </w:t>
      </w:r>
    </w:p>
    <w:p w14:paraId="329F6592" w14:textId="77777777" w:rsidR="00FB33BD" w:rsidRPr="00226E17" w:rsidRDefault="00FB33BD" w:rsidP="00FB33BD">
      <w:pPr>
        <w:spacing w:line="480" w:lineRule="auto"/>
        <w:ind w:left="480" w:hanging="480"/>
      </w:pPr>
      <w:r w:rsidRPr="00226E17">
        <w:t xml:space="preserve">Reskin, B. F., &amp; Visher, C. A. (1986). The Impacts of evidence and extralegal factors in jurors’ decisions. </w:t>
      </w:r>
      <w:r w:rsidRPr="00226E17">
        <w:rPr>
          <w:i/>
          <w:iCs/>
        </w:rPr>
        <w:t>Law &amp; Society Review</w:t>
      </w:r>
      <w:r w:rsidRPr="00226E17">
        <w:t xml:space="preserve">, </w:t>
      </w:r>
      <w:r w:rsidRPr="00226E17">
        <w:rPr>
          <w:i/>
          <w:iCs/>
        </w:rPr>
        <w:t>20</w:t>
      </w:r>
      <w:r w:rsidRPr="00226E17">
        <w:t xml:space="preserve">(3), 423–438. </w:t>
      </w:r>
    </w:p>
    <w:p w14:paraId="28086237" w14:textId="77777777" w:rsidR="00FB33BD" w:rsidRPr="00226E17" w:rsidRDefault="00FB33BD" w:rsidP="00FB33BD">
      <w:pPr>
        <w:spacing w:line="480" w:lineRule="auto"/>
        <w:ind w:left="480" w:hanging="480"/>
      </w:pPr>
      <w:r w:rsidRPr="00226E17">
        <w:t xml:space="preserve">Rodriguez, L., Agtarap, S., Boals, A., Kearns, N. T., &amp; Bedford, L. (2018). Making a biased jury decision: Using the Steven Avery murder case to investigate potential influences in jury decision-making. </w:t>
      </w:r>
      <w:r w:rsidRPr="00226E17">
        <w:rPr>
          <w:i/>
          <w:iCs/>
        </w:rPr>
        <w:t>Psychology of Popular Media Culture</w:t>
      </w:r>
      <w:r w:rsidRPr="00226E17">
        <w:t xml:space="preserve">. </w:t>
      </w:r>
    </w:p>
    <w:p w14:paraId="64AC9917" w14:textId="77777777" w:rsidR="00FB33BD" w:rsidRPr="00226E17" w:rsidRDefault="00FB33BD" w:rsidP="00FB33BD">
      <w:pPr>
        <w:spacing w:line="480" w:lineRule="auto"/>
        <w:ind w:left="480" w:hanging="480"/>
      </w:pPr>
      <w:r w:rsidRPr="00226E17">
        <w:t xml:space="preserve">Rodriguez Mosquera, P. M. R. (2013). In the name of honor: On virtue, reputation and violence. </w:t>
      </w:r>
      <w:r w:rsidRPr="00226E17">
        <w:rPr>
          <w:i/>
          <w:iCs/>
        </w:rPr>
        <w:t>Group Processes &amp; Intergroup Relations</w:t>
      </w:r>
      <w:r w:rsidRPr="00226E17">
        <w:t xml:space="preserve">, </w:t>
      </w:r>
      <w:r w:rsidRPr="00226E17">
        <w:rPr>
          <w:i/>
          <w:iCs/>
        </w:rPr>
        <w:t>16</w:t>
      </w:r>
      <w:r w:rsidRPr="00226E17">
        <w:t>(3), 271–278.</w:t>
      </w:r>
    </w:p>
    <w:p w14:paraId="4C7A01A3" w14:textId="77777777" w:rsidR="00FB33BD" w:rsidRDefault="00FB33BD" w:rsidP="00FB33BD">
      <w:pPr>
        <w:spacing w:line="480" w:lineRule="auto"/>
        <w:ind w:left="480" w:hanging="480"/>
      </w:pPr>
      <w:r w:rsidRPr="00226E17">
        <w:t xml:space="preserve">Rodriguez Mosquera, P. M. R., Manstead, A. S., &amp; Fischer, A. H. (2002). Honor in the Mediterranean and Northern Europe. </w:t>
      </w:r>
      <w:r w:rsidRPr="00226E17">
        <w:rPr>
          <w:i/>
          <w:iCs/>
        </w:rPr>
        <w:t>Journal of Cross-Cultural Psychology</w:t>
      </w:r>
      <w:r w:rsidRPr="00226E17">
        <w:t xml:space="preserve">, </w:t>
      </w:r>
      <w:r w:rsidRPr="00226E17">
        <w:rPr>
          <w:i/>
          <w:iCs/>
        </w:rPr>
        <w:t>33</w:t>
      </w:r>
      <w:r w:rsidRPr="00226E17">
        <w:t>(1), 16–36.</w:t>
      </w:r>
    </w:p>
    <w:p w14:paraId="7F9DB4D6" w14:textId="77777777" w:rsidR="00FB33BD" w:rsidRPr="00226E17" w:rsidRDefault="00FB33BD" w:rsidP="00FB33BD">
      <w:pPr>
        <w:spacing w:line="480" w:lineRule="auto"/>
        <w:ind w:left="480" w:hanging="480"/>
      </w:pPr>
      <w:r>
        <w:t xml:space="preserve">Roeder, O. K., Eisen, L.-B., Bowling, J., Stiglitz, J. E., &amp; Chettiar, I. M. (2015). What caused the crime decline? </w:t>
      </w:r>
      <w:r>
        <w:rPr>
          <w:i/>
          <w:iCs/>
        </w:rPr>
        <w:t>SSRN Electronic Journal</w:t>
      </w:r>
      <w:r>
        <w:t xml:space="preserve">. </w:t>
      </w:r>
    </w:p>
    <w:p w14:paraId="602F61CA" w14:textId="77777777" w:rsidR="00FB33BD" w:rsidRPr="00226E17" w:rsidRDefault="00FB33BD" w:rsidP="00FB33BD">
      <w:pPr>
        <w:spacing w:line="480" w:lineRule="auto"/>
        <w:ind w:left="480" w:hanging="480"/>
      </w:pPr>
      <w:r w:rsidRPr="00226E17">
        <w:t xml:space="preserve">Ross, L. (1997). The intuitive psychologist and his shortcomings: Distortions in the attribution process. In L. Berkowitz (Ed.), </w:t>
      </w:r>
      <w:r w:rsidRPr="00226E17">
        <w:rPr>
          <w:i/>
          <w:iCs/>
        </w:rPr>
        <w:t>Advances in experimental social psychology</w:t>
      </w:r>
      <w:r w:rsidRPr="00226E17">
        <w:t xml:space="preserve"> (Vol. 10, pp. 174–221). Academic Press.</w:t>
      </w:r>
    </w:p>
    <w:p w14:paraId="14C75987" w14:textId="77777777" w:rsidR="00FB33BD" w:rsidRPr="009B2170" w:rsidRDefault="00FB33BD" w:rsidP="00FB33BD">
      <w:pPr>
        <w:spacing w:line="480" w:lineRule="auto"/>
        <w:ind w:left="480" w:hanging="480"/>
        <w:rPr>
          <w:lang w:val="fr-FR"/>
        </w:rPr>
      </w:pPr>
      <w:r w:rsidRPr="00226E17">
        <w:t xml:space="preserve">Ross, Lee. (2018). From the </w:t>
      </w:r>
      <w:r>
        <w:t>f</w:t>
      </w:r>
      <w:r w:rsidRPr="00226E17">
        <w:t xml:space="preserve">undamental </w:t>
      </w:r>
      <w:r>
        <w:t>attribution error to the truly fundamental attribution error and beyond: My research j</w:t>
      </w:r>
      <w:r w:rsidRPr="00226E17">
        <w:t xml:space="preserve">ourney. </w:t>
      </w:r>
      <w:r w:rsidRPr="009B2170">
        <w:rPr>
          <w:i/>
          <w:iCs/>
          <w:lang w:val="fr-FR"/>
        </w:rPr>
        <w:t>Perspectives on Psychological Science</w:t>
      </w:r>
      <w:r w:rsidRPr="009B2170">
        <w:rPr>
          <w:lang w:val="fr-FR"/>
        </w:rPr>
        <w:t xml:space="preserve">, </w:t>
      </w:r>
      <w:r w:rsidRPr="009B2170">
        <w:rPr>
          <w:i/>
          <w:iCs/>
          <w:lang w:val="fr-FR"/>
        </w:rPr>
        <w:t>13</w:t>
      </w:r>
      <w:r w:rsidRPr="009B2170">
        <w:rPr>
          <w:lang w:val="fr-FR"/>
        </w:rPr>
        <w:t>(6), 750–769.</w:t>
      </w:r>
    </w:p>
    <w:p w14:paraId="3EC24D09" w14:textId="77777777" w:rsidR="00FB33BD" w:rsidRPr="00226E17" w:rsidRDefault="00FB33BD" w:rsidP="00FB33BD">
      <w:pPr>
        <w:spacing w:line="480" w:lineRule="auto"/>
        <w:ind w:left="480" w:hanging="480"/>
      </w:pPr>
      <w:r w:rsidRPr="009B2170">
        <w:rPr>
          <w:lang w:val="fr-FR"/>
        </w:rPr>
        <w:t xml:space="preserve">Russano, M. B., Meissner, C. A., Narchet, F. M., &amp; Kassin, S. M. (2005). </w:t>
      </w:r>
      <w:r w:rsidRPr="00226E17">
        <w:t xml:space="preserve">Investigating true and false confessions within a novel experimental paradigm. </w:t>
      </w:r>
      <w:r w:rsidRPr="00226E17">
        <w:rPr>
          <w:i/>
          <w:iCs/>
        </w:rPr>
        <w:t>Psychological Science</w:t>
      </w:r>
      <w:r w:rsidRPr="00226E17">
        <w:t xml:space="preserve">, </w:t>
      </w:r>
      <w:r w:rsidRPr="00226E17">
        <w:rPr>
          <w:i/>
          <w:iCs/>
        </w:rPr>
        <w:t>16</w:t>
      </w:r>
      <w:r w:rsidRPr="00226E17">
        <w:t>(6), 481–487.</w:t>
      </w:r>
    </w:p>
    <w:p w14:paraId="3F122690" w14:textId="77777777" w:rsidR="00FB33BD" w:rsidRPr="00226E17" w:rsidRDefault="00FB33BD" w:rsidP="00FB33BD">
      <w:pPr>
        <w:spacing w:line="480" w:lineRule="auto"/>
        <w:ind w:left="480" w:hanging="480"/>
      </w:pPr>
      <w:r w:rsidRPr="00226E17">
        <w:t xml:space="preserve">Ruva, C. L., &amp; Guenther, C. C. (2015). From the shadows into the light: How pretrial publicity and deliberation affect mock jurors’ decisions, impressions, and memory. </w:t>
      </w:r>
      <w:r w:rsidRPr="00226E17">
        <w:rPr>
          <w:i/>
          <w:iCs/>
        </w:rPr>
        <w:t>Law and Human Behavior</w:t>
      </w:r>
      <w:r w:rsidRPr="00226E17">
        <w:t xml:space="preserve">, </w:t>
      </w:r>
      <w:r w:rsidRPr="00226E17">
        <w:rPr>
          <w:i/>
          <w:iCs/>
        </w:rPr>
        <w:t>39</w:t>
      </w:r>
      <w:r w:rsidRPr="00226E17">
        <w:t xml:space="preserve">(3), 294–310. </w:t>
      </w:r>
    </w:p>
    <w:p w14:paraId="365E496A" w14:textId="77777777" w:rsidR="00FB33BD" w:rsidRPr="00226E17" w:rsidRDefault="00FB33BD" w:rsidP="00FB33BD">
      <w:pPr>
        <w:spacing w:line="480" w:lineRule="auto"/>
        <w:ind w:left="480" w:hanging="480"/>
      </w:pPr>
      <w:r w:rsidRPr="00226E17">
        <w:t xml:space="preserve">Ruva, C. L., &amp; Guenther, C. C. (2017). Keep your bias to yourself: How deliberating with differently biased others affects mock-jurors’ guilt decisions, perceptions of the defendant, memories, and evidence interpretation. </w:t>
      </w:r>
      <w:r w:rsidRPr="00226E17">
        <w:rPr>
          <w:i/>
          <w:iCs/>
        </w:rPr>
        <w:t>Law and Human Behavior</w:t>
      </w:r>
      <w:r w:rsidRPr="00226E17">
        <w:t xml:space="preserve">, </w:t>
      </w:r>
      <w:r w:rsidRPr="00226E17">
        <w:rPr>
          <w:i/>
          <w:iCs/>
        </w:rPr>
        <w:t>41</w:t>
      </w:r>
      <w:r w:rsidRPr="00226E17">
        <w:t xml:space="preserve">(5), 478–493. </w:t>
      </w:r>
    </w:p>
    <w:p w14:paraId="5A333EF3" w14:textId="77777777" w:rsidR="00FB33BD" w:rsidRPr="00226E17" w:rsidRDefault="00FB33BD" w:rsidP="00FB33BD">
      <w:pPr>
        <w:spacing w:line="480" w:lineRule="auto"/>
        <w:ind w:left="480" w:hanging="480"/>
      </w:pPr>
      <w:r w:rsidRPr="00226E17">
        <w:t xml:space="preserve">Ruva, C. L., Guenther, C. C., &amp; Yarbrough, A. (2011). Positive and negative pretrial publicity: The roles of impression formation, emotion, and predecisional distortion. </w:t>
      </w:r>
      <w:r w:rsidRPr="00226E17">
        <w:rPr>
          <w:i/>
          <w:iCs/>
        </w:rPr>
        <w:t>Criminal Justice and Behavior</w:t>
      </w:r>
      <w:r w:rsidRPr="00226E17">
        <w:t xml:space="preserve">, </w:t>
      </w:r>
      <w:r w:rsidRPr="00226E17">
        <w:rPr>
          <w:i/>
          <w:iCs/>
        </w:rPr>
        <w:t>38</w:t>
      </w:r>
      <w:r w:rsidRPr="00226E17">
        <w:t xml:space="preserve">(5), 511–534. </w:t>
      </w:r>
    </w:p>
    <w:p w14:paraId="7B02C924" w14:textId="77777777" w:rsidR="00FB33BD" w:rsidRPr="00226E17" w:rsidRDefault="00FB33BD" w:rsidP="00FB33BD">
      <w:pPr>
        <w:spacing w:line="480" w:lineRule="auto"/>
        <w:ind w:left="480" w:hanging="480"/>
      </w:pPr>
      <w:r w:rsidRPr="00226E17">
        <w:t xml:space="preserve">Ruva, C. L., &amp; LeVasseur, M. A. (2012). Behind closed doors: The effect of pretrial publicity on jury deliberations. </w:t>
      </w:r>
      <w:r w:rsidRPr="00226E17">
        <w:rPr>
          <w:i/>
          <w:iCs/>
        </w:rPr>
        <w:t>Psychology, Crime &amp; Law</w:t>
      </w:r>
      <w:r w:rsidRPr="00226E17">
        <w:t xml:space="preserve">, </w:t>
      </w:r>
      <w:r w:rsidRPr="00226E17">
        <w:rPr>
          <w:i/>
          <w:iCs/>
        </w:rPr>
        <w:t>18</w:t>
      </w:r>
      <w:r w:rsidRPr="00226E17">
        <w:t xml:space="preserve">(5), 431–452. </w:t>
      </w:r>
    </w:p>
    <w:p w14:paraId="34EB5441" w14:textId="77777777" w:rsidR="00FB33BD" w:rsidRPr="00226E17" w:rsidRDefault="00FB33BD" w:rsidP="00FB33BD">
      <w:pPr>
        <w:spacing w:line="480" w:lineRule="auto"/>
        <w:ind w:left="480" w:hanging="480"/>
      </w:pPr>
      <w:r w:rsidRPr="00226E17">
        <w:t xml:space="preserve">Ruva, C., McEvoy, C., &amp; Bryant, J. B. (2007). Effects of pre-trial publicity and jury deliberation on juror bias and source memory errors. </w:t>
      </w:r>
      <w:r w:rsidRPr="00226E17">
        <w:rPr>
          <w:i/>
          <w:iCs/>
        </w:rPr>
        <w:t>Applied Cognitive Psychology</w:t>
      </w:r>
      <w:r w:rsidRPr="00226E17">
        <w:t xml:space="preserve">, </w:t>
      </w:r>
      <w:r w:rsidRPr="00226E17">
        <w:rPr>
          <w:i/>
          <w:iCs/>
        </w:rPr>
        <w:t>21</w:t>
      </w:r>
      <w:r w:rsidRPr="00226E17">
        <w:t xml:space="preserve">(1), 45–67. </w:t>
      </w:r>
    </w:p>
    <w:p w14:paraId="430C03ED" w14:textId="77777777" w:rsidR="00FB33BD" w:rsidRDefault="00FB33BD" w:rsidP="00FB33BD">
      <w:pPr>
        <w:spacing w:line="480" w:lineRule="auto"/>
        <w:ind w:left="480" w:hanging="480"/>
      </w:pPr>
      <w:r w:rsidRPr="00226E17">
        <w:t>Scherr, K. C., Normile, C. J., &amp; Putney, H. (2018</w:t>
      </w:r>
      <w:r>
        <w:t>a</w:t>
      </w:r>
      <w:r w:rsidRPr="00226E17">
        <w:t xml:space="preserve">). Perpetually stigmatized: False confessions prompt underlying mechanisms that motivate negative perceptions of exonerees. </w:t>
      </w:r>
      <w:r w:rsidRPr="00226E17">
        <w:rPr>
          <w:i/>
          <w:iCs/>
        </w:rPr>
        <w:t>Psychology, Public Policy, and Law</w:t>
      </w:r>
      <w:r w:rsidRPr="00226E17">
        <w:t xml:space="preserve">, </w:t>
      </w:r>
      <w:r w:rsidRPr="00226E17">
        <w:rPr>
          <w:i/>
          <w:iCs/>
        </w:rPr>
        <w:t>24</w:t>
      </w:r>
      <w:r w:rsidRPr="00226E17">
        <w:t xml:space="preserve">(3), 341–352. </w:t>
      </w:r>
    </w:p>
    <w:p w14:paraId="3EFF6B6C" w14:textId="7FB4D0FD" w:rsidR="00FB33BD" w:rsidRDefault="00FB33BD" w:rsidP="00FB33BD">
      <w:pPr>
        <w:spacing w:line="480" w:lineRule="auto"/>
        <w:ind w:left="480" w:hanging="480"/>
      </w:pPr>
      <w:r w:rsidRPr="00CC131C">
        <w:t>Scherr, K. C., Normile, C. J., &amp; Sarmiento, M. C. (2018</w:t>
      </w:r>
      <w:r>
        <w:t>b</w:t>
      </w:r>
      <w:r w:rsidRPr="00CC131C">
        <w:t>). Reluctant to embrace innocence: An experimental test of persevering culpability judgments on people</w:t>
      </w:r>
      <w:r w:rsidR="003667D7">
        <w:t>’</w:t>
      </w:r>
      <w:r w:rsidRPr="00CC131C">
        <w:t xml:space="preserve">s willingness to support reintegration services for exonerees. </w:t>
      </w:r>
      <w:r w:rsidRPr="00CC131C">
        <w:rPr>
          <w:i/>
        </w:rPr>
        <w:t xml:space="preserve">Journal of Experimental Criminology, </w:t>
      </w:r>
      <w:r w:rsidRPr="00CC131C">
        <w:t xml:space="preserve">14, 529–538. </w:t>
      </w:r>
    </w:p>
    <w:p w14:paraId="67C8DD48" w14:textId="77777777" w:rsidR="00FB33BD" w:rsidRPr="00226E17" w:rsidRDefault="00FB33BD" w:rsidP="00FB33BD">
      <w:pPr>
        <w:spacing w:line="480" w:lineRule="auto"/>
        <w:ind w:left="480" w:hanging="480"/>
      </w:pPr>
      <w:r>
        <w:t xml:space="preserve">Scherr, K. C., Normile, C. J., Luna, S., Redlich, A. D., Lawrence, M., &amp; Catlin, M. (2020a). False admissions of guilt associated with wrongful convictions undermine people’s perceptions of exonerees. </w:t>
      </w:r>
      <w:r>
        <w:rPr>
          <w:i/>
          <w:iCs/>
        </w:rPr>
        <w:t>Psychology, Public Policy, and Law</w:t>
      </w:r>
      <w:r>
        <w:t xml:space="preserve">, </w:t>
      </w:r>
      <w:r>
        <w:rPr>
          <w:i/>
          <w:iCs/>
        </w:rPr>
        <w:t>26</w:t>
      </w:r>
      <w:r>
        <w:t xml:space="preserve">(3), 233–244. </w:t>
      </w:r>
    </w:p>
    <w:p w14:paraId="1FDE0533" w14:textId="77777777" w:rsidR="00FB33BD" w:rsidRPr="00226E17" w:rsidRDefault="00FB33BD" w:rsidP="00FB33BD">
      <w:pPr>
        <w:spacing w:line="480" w:lineRule="auto"/>
        <w:ind w:left="480" w:hanging="480"/>
      </w:pPr>
      <w:r w:rsidRPr="00226E17">
        <w:t>Scherr, K. C., Redlich, A. D., &amp; Kassin, S. M. (2020</w:t>
      </w:r>
      <w:r>
        <w:t>b</w:t>
      </w:r>
      <w:r w:rsidRPr="00226E17">
        <w:t xml:space="preserve">). Cumulative disadvantage: </w:t>
      </w:r>
      <w:r>
        <w:t>A</w:t>
      </w:r>
      <w:r w:rsidRPr="00226E17">
        <w:t xml:space="preserve"> psychological framework for understanding how innocence can lead to confession, wrongful conviction, and beyond. </w:t>
      </w:r>
      <w:r w:rsidRPr="00226E17">
        <w:rPr>
          <w:i/>
          <w:iCs/>
        </w:rPr>
        <w:t>Perspectives on Psychological Science</w:t>
      </w:r>
      <w:r w:rsidRPr="00226E17">
        <w:t xml:space="preserve">, </w:t>
      </w:r>
      <w:r w:rsidRPr="00226E17">
        <w:rPr>
          <w:i/>
          <w:iCs/>
        </w:rPr>
        <w:t>15</w:t>
      </w:r>
      <w:r w:rsidRPr="00226E17">
        <w:t xml:space="preserve">(2), 353–383. </w:t>
      </w:r>
    </w:p>
    <w:p w14:paraId="237A3A8A" w14:textId="77777777" w:rsidR="00FB33BD" w:rsidRDefault="00FB33BD" w:rsidP="00FB33BD">
      <w:pPr>
        <w:spacing w:line="480" w:lineRule="auto"/>
        <w:ind w:left="480" w:hanging="480"/>
      </w:pPr>
      <w:r w:rsidRPr="00226E17">
        <w:t xml:space="preserve">Schrager, S. (1999). </w:t>
      </w:r>
      <w:r w:rsidRPr="00226E17">
        <w:rPr>
          <w:i/>
          <w:iCs/>
        </w:rPr>
        <w:t>The trial lawyer’s art</w:t>
      </w:r>
      <w:r w:rsidRPr="00226E17">
        <w:t>. Temple University Press.</w:t>
      </w:r>
    </w:p>
    <w:p w14:paraId="23247EC6" w14:textId="77777777" w:rsidR="00FB33BD" w:rsidRPr="00226E17" w:rsidRDefault="00FB33BD" w:rsidP="00FB33BD">
      <w:pPr>
        <w:spacing w:line="480" w:lineRule="auto"/>
        <w:ind w:left="480" w:hanging="480"/>
      </w:pPr>
      <w:r w:rsidRPr="00C6028C">
        <w:t xml:space="preserve">Scott, L. (2010). “It never, ever ends”: The psychological impact of wrongful conviction. </w:t>
      </w:r>
      <w:r w:rsidRPr="00C6028C">
        <w:rPr>
          <w:i/>
        </w:rPr>
        <w:t>American University Criminal Law Brief</w:t>
      </w:r>
      <w:r w:rsidRPr="00C6028C">
        <w:t xml:space="preserve">, 5, 10–22. </w:t>
      </w:r>
    </w:p>
    <w:p w14:paraId="4A204613" w14:textId="77777777" w:rsidR="00FB33BD" w:rsidRPr="00226E17" w:rsidRDefault="00FB33BD" w:rsidP="00FB33BD">
      <w:pPr>
        <w:spacing w:line="480" w:lineRule="auto"/>
        <w:ind w:left="480" w:hanging="480"/>
      </w:pPr>
      <w:r w:rsidRPr="00226E17">
        <w:t xml:space="preserve">Shafa, S., Harinck, F., Ellemers, N., &amp; Beersma, B. (2014). Who are you calling rude? Honor-related differences in morality and competence evaluations after an insult. </w:t>
      </w:r>
      <w:r w:rsidRPr="00226E17">
        <w:rPr>
          <w:i/>
          <w:iCs/>
        </w:rPr>
        <w:t>Negotiation and Conflict Management Research</w:t>
      </w:r>
      <w:r w:rsidRPr="00226E17">
        <w:t xml:space="preserve">, </w:t>
      </w:r>
      <w:r w:rsidRPr="00226E17">
        <w:rPr>
          <w:i/>
          <w:iCs/>
        </w:rPr>
        <w:t>7</w:t>
      </w:r>
      <w:r w:rsidRPr="00226E17">
        <w:t>(1), 38–56.</w:t>
      </w:r>
    </w:p>
    <w:p w14:paraId="532D2011" w14:textId="77777777" w:rsidR="00FB33BD" w:rsidRDefault="00FB33BD" w:rsidP="00FB33BD">
      <w:pPr>
        <w:spacing w:line="480" w:lineRule="auto"/>
        <w:ind w:left="480" w:hanging="480"/>
      </w:pPr>
      <w:r w:rsidRPr="00226E17">
        <w:t xml:space="preserve">Sherrod, D. R. (2019). </w:t>
      </w:r>
      <w:r w:rsidRPr="00226E17">
        <w:rPr>
          <w:i/>
          <w:iCs/>
        </w:rPr>
        <w:t>The jury crisis: What’s wrong with jury trials and how we can save them</w:t>
      </w:r>
      <w:r w:rsidRPr="00226E17">
        <w:t>. Rowman &amp; Littlefield.</w:t>
      </w:r>
    </w:p>
    <w:p w14:paraId="05340BDD" w14:textId="77777777" w:rsidR="00FB33BD" w:rsidRPr="00226E17" w:rsidRDefault="00FB33BD" w:rsidP="00FB33BD">
      <w:pPr>
        <w:spacing w:line="480" w:lineRule="auto"/>
        <w:ind w:left="480" w:hanging="480"/>
      </w:pPr>
      <w:r w:rsidRPr="00C6028C">
        <w:t xml:space="preserve">Simms, T. (2016). Statutory compensation for the wrongly imprisoned. </w:t>
      </w:r>
      <w:r w:rsidRPr="00C6028C">
        <w:rPr>
          <w:i/>
        </w:rPr>
        <w:t>Social Work</w:t>
      </w:r>
      <w:r w:rsidRPr="00C6028C">
        <w:t xml:space="preserve">, 61, 155–162. </w:t>
      </w:r>
    </w:p>
    <w:p w14:paraId="38B7CF0A" w14:textId="77777777" w:rsidR="00FB33BD" w:rsidRPr="00226E17" w:rsidRDefault="00FB33BD" w:rsidP="00FB33BD">
      <w:pPr>
        <w:spacing w:line="480" w:lineRule="auto"/>
        <w:ind w:left="480" w:hanging="480"/>
      </w:pPr>
      <w:r w:rsidRPr="00226E17">
        <w:t xml:space="preserve">Smalarz, L., Madon, S., &amp; Turosak, A. (2018). Defendant stereotypicality moderates the effect of confession evidence on judgments of guilt. </w:t>
      </w:r>
      <w:r w:rsidRPr="00226E17">
        <w:rPr>
          <w:i/>
          <w:iCs/>
        </w:rPr>
        <w:t>Law and Human Behavior</w:t>
      </w:r>
      <w:r w:rsidRPr="00226E17">
        <w:t xml:space="preserve">, </w:t>
      </w:r>
      <w:r w:rsidRPr="00226E17">
        <w:rPr>
          <w:i/>
          <w:iCs/>
        </w:rPr>
        <w:t>42</w:t>
      </w:r>
      <w:r w:rsidRPr="00226E17">
        <w:t xml:space="preserve">(4), 355–368. </w:t>
      </w:r>
    </w:p>
    <w:p w14:paraId="7E8E7D7C" w14:textId="77777777" w:rsidR="00FB33BD" w:rsidRPr="00226E17" w:rsidRDefault="00FB33BD" w:rsidP="00FB33BD">
      <w:pPr>
        <w:spacing w:line="480" w:lineRule="auto"/>
        <w:ind w:left="480" w:hanging="480"/>
      </w:pPr>
      <w:r w:rsidRPr="00226E17">
        <w:t xml:space="preserve">Sommers, S. R., &amp; Kassin, S. M. (2001). On the many impacts of inadmissible testimony: Selective compliance, need for cognition, and the overcorrection bias. </w:t>
      </w:r>
      <w:r w:rsidRPr="00226E17">
        <w:rPr>
          <w:i/>
          <w:iCs/>
        </w:rPr>
        <w:t>Personality and Social Psychology Bulletin</w:t>
      </w:r>
      <w:r w:rsidRPr="00226E17">
        <w:t xml:space="preserve">, </w:t>
      </w:r>
      <w:r w:rsidRPr="00226E17">
        <w:rPr>
          <w:i/>
          <w:iCs/>
        </w:rPr>
        <w:t>27</w:t>
      </w:r>
      <w:r w:rsidRPr="00226E17">
        <w:t xml:space="preserve">(10), 1368–1377. </w:t>
      </w:r>
    </w:p>
    <w:p w14:paraId="3B70E97F" w14:textId="77777777" w:rsidR="00FB33BD" w:rsidRPr="00226E17" w:rsidRDefault="00FB33BD" w:rsidP="00FB33BD">
      <w:pPr>
        <w:spacing w:line="480" w:lineRule="auto"/>
        <w:ind w:left="480" w:hanging="480"/>
      </w:pPr>
      <w:r w:rsidRPr="00226E17">
        <w:t>Spencer-Rodgers,</w:t>
      </w:r>
      <w:r>
        <w:t xml:space="preserve"> J., Williams, M. J., &amp; </w:t>
      </w:r>
      <w:r w:rsidRPr="00226E17">
        <w:t>Peng</w:t>
      </w:r>
      <w:r>
        <w:t>, K.</w:t>
      </w:r>
      <w:r w:rsidRPr="00226E17">
        <w:t>. (</w:t>
      </w:r>
      <w:r>
        <w:t>2010). Cultural differences in expectations of change and tolerance for contradiction: A decade of empirical r</w:t>
      </w:r>
      <w:r w:rsidRPr="00226E17">
        <w:t xml:space="preserve">esearch. </w:t>
      </w:r>
      <w:r w:rsidRPr="00226E17">
        <w:rPr>
          <w:i/>
          <w:iCs/>
        </w:rPr>
        <w:t>Personality and Social Psychology Review</w:t>
      </w:r>
      <w:r w:rsidRPr="00226E17">
        <w:t xml:space="preserve">, </w:t>
      </w:r>
      <w:r w:rsidRPr="00226E17">
        <w:rPr>
          <w:i/>
          <w:iCs/>
        </w:rPr>
        <w:t>14</w:t>
      </w:r>
      <w:r w:rsidRPr="00226E17">
        <w:t xml:space="preserve">(3), 296–312. </w:t>
      </w:r>
    </w:p>
    <w:p w14:paraId="75BA72E4" w14:textId="77777777" w:rsidR="00FB33BD" w:rsidRPr="00226E17" w:rsidRDefault="00FB33BD" w:rsidP="00FB33BD">
      <w:pPr>
        <w:spacing w:line="480" w:lineRule="auto"/>
        <w:ind w:left="480" w:hanging="480"/>
      </w:pPr>
      <w:r w:rsidRPr="00226E17">
        <w:t>Stuart, S. M., McKimmie, B. M.</w:t>
      </w:r>
      <w:r>
        <w:t>, &amp; Masser, B. M. (2019). Rape perpetrators on trial: The effect of sexual assault–related schemas on attributions of bl</w:t>
      </w:r>
      <w:r w:rsidRPr="00226E17">
        <w:t xml:space="preserve">ame. </w:t>
      </w:r>
      <w:r w:rsidRPr="00226E17">
        <w:rPr>
          <w:i/>
          <w:iCs/>
        </w:rPr>
        <w:t>Journal of Interpersonal Violence</w:t>
      </w:r>
      <w:r w:rsidRPr="00226E17">
        <w:t xml:space="preserve">, </w:t>
      </w:r>
      <w:r w:rsidRPr="00226E17">
        <w:rPr>
          <w:i/>
          <w:iCs/>
        </w:rPr>
        <w:t>34</w:t>
      </w:r>
      <w:r w:rsidRPr="00226E17">
        <w:t xml:space="preserve">(2), 310–336. </w:t>
      </w:r>
    </w:p>
    <w:p w14:paraId="0CD69928" w14:textId="77777777" w:rsidR="00FB33BD" w:rsidRPr="00226E17" w:rsidRDefault="00FB33BD" w:rsidP="00FB33BD">
      <w:pPr>
        <w:spacing w:line="480" w:lineRule="auto"/>
        <w:ind w:left="480" w:hanging="480"/>
      </w:pPr>
      <w:r w:rsidRPr="00226E17">
        <w:t>Swanner, J. K., Meissner, C. A., Atkinson, D. J., &amp; Diani</w:t>
      </w:r>
      <w:r>
        <w:t>ska, R. E. (2016). Developing diagnostic, evidence-based approaches to i</w:t>
      </w:r>
      <w:r w:rsidRPr="00226E17">
        <w:t xml:space="preserve">nterrogation. </w:t>
      </w:r>
      <w:r w:rsidRPr="00226E17">
        <w:rPr>
          <w:i/>
          <w:iCs/>
        </w:rPr>
        <w:t>Journal of Applied Research in Memory and Cognition</w:t>
      </w:r>
      <w:r w:rsidRPr="00226E17">
        <w:t xml:space="preserve">, </w:t>
      </w:r>
      <w:r w:rsidRPr="00226E17">
        <w:rPr>
          <w:i/>
          <w:iCs/>
        </w:rPr>
        <w:t>5</w:t>
      </w:r>
      <w:r w:rsidRPr="00226E17">
        <w:t>(3), 295–301.</w:t>
      </w:r>
    </w:p>
    <w:p w14:paraId="1FBE3E9E" w14:textId="77777777" w:rsidR="00FB33BD" w:rsidRPr="00226E17" w:rsidRDefault="00FB33BD" w:rsidP="00FB33BD">
      <w:pPr>
        <w:spacing w:line="480" w:lineRule="auto"/>
        <w:ind w:left="480" w:hanging="480"/>
      </w:pPr>
      <w:r w:rsidRPr="00226E17">
        <w:t>Taylor, A., Guevara, L., Boyd, L. M.</w:t>
      </w:r>
      <w:r>
        <w:t>, &amp; Brown, R. A. (2012). Race, geography, and juvenile justice: An exploration of the liberation h</w:t>
      </w:r>
      <w:r w:rsidRPr="00226E17">
        <w:t xml:space="preserve">ypothesis. </w:t>
      </w:r>
      <w:r w:rsidRPr="00226E17">
        <w:rPr>
          <w:i/>
          <w:iCs/>
        </w:rPr>
        <w:t>Race and Justice</w:t>
      </w:r>
      <w:r w:rsidRPr="00226E17">
        <w:t xml:space="preserve">, </w:t>
      </w:r>
      <w:r w:rsidRPr="00226E17">
        <w:rPr>
          <w:i/>
          <w:iCs/>
        </w:rPr>
        <w:t>2</w:t>
      </w:r>
      <w:r w:rsidRPr="00226E17">
        <w:t xml:space="preserve">(2), 114–137. </w:t>
      </w:r>
    </w:p>
    <w:p w14:paraId="6074F7E2" w14:textId="77777777" w:rsidR="00FB33BD" w:rsidRPr="00226E17" w:rsidRDefault="00FB33BD" w:rsidP="00FB33BD">
      <w:pPr>
        <w:spacing w:line="480" w:lineRule="auto"/>
        <w:ind w:left="480" w:hanging="480"/>
      </w:pPr>
      <w:r w:rsidRPr="00226E17">
        <w:t xml:space="preserve">Thompson, W. C. (2006). Tarnish on the “gold standard”: Recent problems in forensic DNA testing. </w:t>
      </w:r>
      <w:r w:rsidRPr="00226E17">
        <w:rPr>
          <w:i/>
          <w:iCs/>
        </w:rPr>
        <w:t>The Champion</w:t>
      </w:r>
      <w:r w:rsidRPr="00226E17">
        <w:t xml:space="preserve">, </w:t>
      </w:r>
      <w:r w:rsidRPr="00226E17">
        <w:rPr>
          <w:i/>
          <w:iCs/>
        </w:rPr>
        <w:t>30</w:t>
      </w:r>
      <w:r w:rsidRPr="00226E17">
        <w:t>, 10–16.</w:t>
      </w:r>
    </w:p>
    <w:p w14:paraId="025673B2" w14:textId="77777777" w:rsidR="00FB33BD" w:rsidRPr="00226E17" w:rsidRDefault="00FB33BD" w:rsidP="00FB33BD">
      <w:pPr>
        <w:spacing w:line="480" w:lineRule="auto"/>
        <w:ind w:left="480" w:hanging="480"/>
      </w:pPr>
      <w:r w:rsidRPr="00226E17">
        <w:t xml:space="preserve">Thompson, W. C., Cowan, C. L., Ellsworth, P. C., &amp; Harrington, J. C. (1984). Death penalty attitudes and conviction proneness: The translation of attitudes into verdicts. </w:t>
      </w:r>
      <w:r w:rsidRPr="00226E17">
        <w:rPr>
          <w:i/>
          <w:iCs/>
        </w:rPr>
        <w:t>Law and Human Behavior</w:t>
      </w:r>
      <w:r w:rsidRPr="00226E17">
        <w:t xml:space="preserve">, </w:t>
      </w:r>
      <w:r w:rsidRPr="00226E17">
        <w:rPr>
          <w:i/>
          <w:iCs/>
        </w:rPr>
        <w:t>8</w:t>
      </w:r>
      <w:r w:rsidRPr="00226E17">
        <w:t>, 95–113.</w:t>
      </w:r>
    </w:p>
    <w:p w14:paraId="49A117EE" w14:textId="77777777" w:rsidR="00FB33BD" w:rsidRPr="00226E17" w:rsidRDefault="00FB33BD" w:rsidP="00FB33BD">
      <w:pPr>
        <w:spacing w:line="480" w:lineRule="auto"/>
        <w:ind w:left="480" w:hanging="480"/>
      </w:pPr>
      <w:r w:rsidRPr="00226E17">
        <w:t xml:space="preserve">Ugwuegbu, D. C. E. (1979). Racial and evidential factors in juror attribution of legal responsibility. </w:t>
      </w:r>
      <w:r w:rsidRPr="00226E17">
        <w:rPr>
          <w:i/>
          <w:iCs/>
        </w:rPr>
        <w:t>Journal of Experimental Social Psychology</w:t>
      </w:r>
      <w:r w:rsidRPr="00226E17">
        <w:t xml:space="preserve">, </w:t>
      </w:r>
      <w:r w:rsidRPr="00226E17">
        <w:rPr>
          <w:i/>
          <w:iCs/>
        </w:rPr>
        <w:t>15</w:t>
      </w:r>
      <w:r w:rsidRPr="00226E17">
        <w:t xml:space="preserve">(2), 133–146. </w:t>
      </w:r>
    </w:p>
    <w:p w14:paraId="441FDC01" w14:textId="77777777" w:rsidR="00FB33BD" w:rsidRPr="00226E17" w:rsidRDefault="00FB33BD" w:rsidP="00FB33BD">
      <w:pPr>
        <w:spacing w:line="480" w:lineRule="auto"/>
        <w:ind w:left="480" w:hanging="480"/>
      </w:pPr>
      <w:r w:rsidRPr="00226E17">
        <w:t xml:space="preserve">Vandello, J. A., Cohen, D., Grandon, R., </w:t>
      </w:r>
      <w:r>
        <w:t>&amp; Franiuk, R. (2009). Stand by your man: Indirect prescriptions for honorable violence and f</w:t>
      </w:r>
      <w:r w:rsidRPr="00226E17">
        <w:t>emin</w:t>
      </w:r>
      <w:r>
        <w:t>ine l</w:t>
      </w:r>
      <w:r w:rsidRPr="00226E17">
        <w:t xml:space="preserve">oyalty in Canada, Chile, and the United States. </w:t>
      </w:r>
      <w:r w:rsidRPr="00226E17">
        <w:rPr>
          <w:i/>
          <w:iCs/>
        </w:rPr>
        <w:t>Journal of Cross-Cultural Psychology</w:t>
      </w:r>
      <w:r w:rsidRPr="00226E17">
        <w:t xml:space="preserve">, </w:t>
      </w:r>
      <w:r w:rsidRPr="00226E17">
        <w:rPr>
          <w:i/>
          <w:iCs/>
        </w:rPr>
        <w:t>40</w:t>
      </w:r>
      <w:r w:rsidRPr="00226E17">
        <w:t xml:space="preserve">(1), 81–104. </w:t>
      </w:r>
    </w:p>
    <w:p w14:paraId="1547FB57" w14:textId="77777777" w:rsidR="00FB33BD" w:rsidRPr="00226E17" w:rsidRDefault="00FB33BD" w:rsidP="00FB33BD">
      <w:pPr>
        <w:spacing w:line="480" w:lineRule="auto"/>
        <w:ind w:left="480" w:hanging="480"/>
      </w:pPr>
      <w:r w:rsidRPr="00226E17">
        <w:t xml:space="preserve">Vandello, J. A., Cohen, D., &amp; Ransom, S. (2008). U.S. Southern and northern differences in perceptions of norms about aggression: Mechanisms for the perpetuation of a culture of honor. </w:t>
      </w:r>
      <w:r w:rsidRPr="00226E17">
        <w:rPr>
          <w:i/>
          <w:iCs/>
        </w:rPr>
        <w:t>Journal of Cross-Cultural Psychology</w:t>
      </w:r>
      <w:r w:rsidRPr="00226E17">
        <w:t xml:space="preserve">, </w:t>
      </w:r>
      <w:r w:rsidRPr="00226E17">
        <w:rPr>
          <w:i/>
          <w:iCs/>
        </w:rPr>
        <w:t>39</w:t>
      </w:r>
      <w:r w:rsidRPr="00226E17">
        <w:t xml:space="preserve">(2), 162–177. </w:t>
      </w:r>
    </w:p>
    <w:p w14:paraId="0581FE71" w14:textId="77777777" w:rsidR="00FB33BD" w:rsidRDefault="00FB33BD" w:rsidP="00FB33BD">
      <w:pPr>
        <w:spacing w:line="480" w:lineRule="auto"/>
        <w:ind w:left="480" w:hanging="480"/>
      </w:pPr>
      <w:r w:rsidRPr="00226E17">
        <w:t xml:space="preserve">Vitriol, J. A., &amp; Kovera, M. B. (2018). Exposure to capital voir dire may not increase convictions despite increasing pretrial presumption of guilt. </w:t>
      </w:r>
      <w:r w:rsidRPr="00226E17">
        <w:rPr>
          <w:i/>
          <w:iCs/>
        </w:rPr>
        <w:t>Law and Human Behavior</w:t>
      </w:r>
      <w:r w:rsidRPr="00226E17">
        <w:t xml:space="preserve">, </w:t>
      </w:r>
      <w:r w:rsidRPr="00226E17">
        <w:rPr>
          <w:i/>
          <w:iCs/>
        </w:rPr>
        <w:t>42</w:t>
      </w:r>
      <w:r w:rsidRPr="00226E17">
        <w:t>(5), 472–</w:t>
      </w:r>
      <w:r>
        <w:t>483.</w:t>
      </w:r>
    </w:p>
    <w:p w14:paraId="670AF39D" w14:textId="77777777" w:rsidR="00FB33BD" w:rsidRPr="00226E17" w:rsidRDefault="00FB33BD" w:rsidP="00FB33BD">
      <w:pPr>
        <w:spacing w:line="480" w:lineRule="auto"/>
        <w:ind w:left="480" w:hanging="480"/>
      </w:pPr>
      <w:r w:rsidRPr="00CC131C">
        <w:t xml:space="preserve">Vollen, L., &amp; Eggers, D. (2005). </w:t>
      </w:r>
      <w:r w:rsidRPr="00CC131C">
        <w:rPr>
          <w:i/>
        </w:rPr>
        <w:t>Surviving justice: America’s wrongfully convicted and exonerated.</w:t>
      </w:r>
      <w:r w:rsidRPr="00CC131C">
        <w:t xml:space="preserve"> San Francisco: McSweeney’s Books. </w:t>
      </w:r>
    </w:p>
    <w:p w14:paraId="2A30C194" w14:textId="77777777" w:rsidR="00FB33BD" w:rsidRPr="00226E17" w:rsidRDefault="00FB33BD" w:rsidP="00FB33BD">
      <w:pPr>
        <w:spacing w:line="480" w:lineRule="auto"/>
        <w:ind w:left="480" w:hanging="480"/>
      </w:pPr>
      <w:r w:rsidRPr="00226E17">
        <w:t xml:space="preserve">Vrij, A., Hartwig, M., &amp; Granhag, P. A. (2019). Reading lies: Nonverbal communication and deception. </w:t>
      </w:r>
      <w:r w:rsidRPr="00226E17">
        <w:rPr>
          <w:i/>
          <w:iCs/>
        </w:rPr>
        <w:t>Annual Review of Psychology</w:t>
      </w:r>
      <w:r w:rsidRPr="00226E17">
        <w:t xml:space="preserve">, </w:t>
      </w:r>
      <w:r w:rsidRPr="00226E17">
        <w:rPr>
          <w:i/>
          <w:iCs/>
        </w:rPr>
        <w:t>70</w:t>
      </w:r>
      <w:r w:rsidRPr="00226E17">
        <w:t xml:space="preserve">(1), 295–317. </w:t>
      </w:r>
    </w:p>
    <w:p w14:paraId="2B7F01B1" w14:textId="77777777" w:rsidR="00FB33BD" w:rsidRPr="00226E17" w:rsidRDefault="00FB33BD" w:rsidP="00FB33BD">
      <w:pPr>
        <w:spacing w:line="480" w:lineRule="auto"/>
        <w:ind w:left="480" w:hanging="480"/>
      </w:pPr>
      <w:r w:rsidRPr="009B2170">
        <w:rPr>
          <w:lang w:val="fr-FR"/>
        </w:rPr>
        <w:t xml:space="preserve">Wallace, D. B., &amp; Kassin, S. M. (2013). </w:t>
      </w:r>
      <w:r w:rsidRPr="00226E17">
        <w:t xml:space="preserve">Harmless error analysis: How do judges respond to confession errors? </w:t>
      </w:r>
      <w:r w:rsidRPr="00226E17">
        <w:rPr>
          <w:i/>
          <w:iCs/>
        </w:rPr>
        <w:t>Law and Human Behavior</w:t>
      </w:r>
      <w:r w:rsidRPr="00226E17">
        <w:t xml:space="preserve">, </w:t>
      </w:r>
      <w:r w:rsidRPr="00226E17">
        <w:rPr>
          <w:i/>
          <w:iCs/>
        </w:rPr>
        <w:t>36</w:t>
      </w:r>
      <w:r w:rsidRPr="00226E17">
        <w:t xml:space="preserve">, 151–157. </w:t>
      </w:r>
    </w:p>
    <w:p w14:paraId="42709C3F" w14:textId="77777777" w:rsidR="00FB33BD" w:rsidRPr="00226E17" w:rsidRDefault="00FB33BD" w:rsidP="00FB33BD">
      <w:pPr>
        <w:spacing w:line="480" w:lineRule="auto"/>
        <w:ind w:left="480" w:hanging="480"/>
      </w:pPr>
      <w:r w:rsidRPr="00226E17">
        <w:t xml:space="preserve">Welden, B. A. (2010). Restoring lost ‘honor’: Retrieving face and identity, removing shame, and controlling the familial cultural environment through ‘honor’ murder. </w:t>
      </w:r>
      <w:r w:rsidRPr="00226E17">
        <w:rPr>
          <w:i/>
          <w:iCs/>
        </w:rPr>
        <w:t>Journal of Alternative Perspectives in the Social Sciences</w:t>
      </w:r>
      <w:r w:rsidRPr="00226E17">
        <w:t xml:space="preserve">, </w:t>
      </w:r>
      <w:r w:rsidRPr="00226E17">
        <w:rPr>
          <w:i/>
          <w:iCs/>
        </w:rPr>
        <w:t>2</w:t>
      </w:r>
      <w:r w:rsidRPr="00226E17">
        <w:t>(2), 380–398.</w:t>
      </w:r>
    </w:p>
    <w:p w14:paraId="7526F885" w14:textId="77777777" w:rsidR="00FB33BD" w:rsidRPr="00226E17" w:rsidRDefault="00FB33BD" w:rsidP="00FB33BD">
      <w:pPr>
        <w:spacing w:line="480" w:lineRule="auto"/>
        <w:ind w:left="480" w:hanging="480"/>
      </w:pPr>
      <w:r w:rsidRPr="00226E17">
        <w:t xml:space="preserve">Westervelt, S., &amp; Cook, K. (2012). </w:t>
      </w:r>
      <w:r w:rsidRPr="00226E17">
        <w:rPr>
          <w:i/>
          <w:iCs/>
        </w:rPr>
        <w:t>Life after death row</w:t>
      </w:r>
      <w:r w:rsidRPr="00226E17">
        <w:t>. Rutgers University Press.</w:t>
      </w:r>
    </w:p>
    <w:p w14:paraId="73190C23" w14:textId="77777777" w:rsidR="00FB33BD" w:rsidRPr="00226E17" w:rsidRDefault="00FB33BD" w:rsidP="00FB33BD">
      <w:pPr>
        <w:spacing w:line="480" w:lineRule="auto"/>
        <w:ind w:left="480" w:hanging="480"/>
      </w:pPr>
      <w:r w:rsidRPr="00226E17">
        <w:t xml:space="preserve">Westervelt, S. D., &amp; Cook, K. J. (2008). Coping </w:t>
      </w:r>
      <w:r>
        <w:t>w</w:t>
      </w:r>
      <w:r w:rsidRPr="00226E17">
        <w:t xml:space="preserve">ith </w:t>
      </w:r>
      <w:r>
        <w:t>i</w:t>
      </w:r>
      <w:r w:rsidRPr="00226E17">
        <w:t xml:space="preserve">nnocence </w:t>
      </w:r>
      <w:r>
        <w:t>a</w:t>
      </w:r>
      <w:r w:rsidRPr="00226E17">
        <w:t xml:space="preserve">fter </w:t>
      </w:r>
      <w:r>
        <w:t>d</w:t>
      </w:r>
      <w:r w:rsidRPr="00226E17">
        <w:t xml:space="preserve">eath </w:t>
      </w:r>
      <w:r>
        <w:t>r</w:t>
      </w:r>
      <w:r w:rsidRPr="00226E17">
        <w:t xml:space="preserve">ow. </w:t>
      </w:r>
      <w:r w:rsidRPr="00226E17">
        <w:rPr>
          <w:i/>
          <w:iCs/>
        </w:rPr>
        <w:t>Contexts</w:t>
      </w:r>
      <w:r w:rsidRPr="00226E17">
        <w:t xml:space="preserve">, </w:t>
      </w:r>
      <w:r w:rsidRPr="00226E17">
        <w:rPr>
          <w:i/>
          <w:iCs/>
        </w:rPr>
        <w:t>7</w:t>
      </w:r>
      <w:r w:rsidRPr="00226E17">
        <w:t xml:space="preserve">(4), 32–37. </w:t>
      </w:r>
    </w:p>
    <w:p w14:paraId="22F38471" w14:textId="77777777" w:rsidR="00FB33BD" w:rsidRPr="00226E17" w:rsidRDefault="00FB33BD" w:rsidP="00FB33BD">
      <w:pPr>
        <w:spacing w:line="480" w:lineRule="auto"/>
        <w:ind w:left="480" w:hanging="480"/>
      </w:pPr>
      <w:r w:rsidRPr="00226E17">
        <w:t xml:space="preserve">Woestehoff, S. A., &amp; Meissner, C. A. (2016). Juror sensitivity to false confession risk factors: Dispositional vs. situational attributions for a confession. </w:t>
      </w:r>
      <w:r w:rsidRPr="00226E17">
        <w:rPr>
          <w:i/>
          <w:iCs/>
        </w:rPr>
        <w:t>Law and Human Behavior</w:t>
      </w:r>
      <w:r w:rsidRPr="00226E17">
        <w:t xml:space="preserve">, </w:t>
      </w:r>
      <w:r w:rsidRPr="00226E17">
        <w:rPr>
          <w:i/>
          <w:iCs/>
        </w:rPr>
        <w:t>40</w:t>
      </w:r>
      <w:r w:rsidRPr="00226E17">
        <w:t xml:space="preserve">(5), 564–579. </w:t>
      </w:r>
    </w:p>
    <w:p w14:paraId="732CA1EA" w14:textId="77777777" w:rsidR="00FB33BD" w:rsidRDefault="00FB33BD" w:rsidP="00FB33BD">
      <w:pPr>
        <w:spacing w:line="480" w:lineRule="auto"/>
        <w:ind w:left="480" w:hanging="480"/>
      </w:pPr>
      <w:r w:rsidRPr="00226E17">
        <w:t>Yang, Y</w:t>
      </w:r>
      <w:r>
        <w:t>., Guyll, M., &amp; Madon, S. (2017</w:t>
      </w:r>
      <w:r w:rsidRPr="00226E17">
        <w:t xml:space="preserve">). The interrogation decision-making model: A general theoretical framework for confessions. </w:t>
      </w:r>
      <w:r w:rsidRPr="00226E17">
        <w:rPr>
          <w:i/>
          <w:iCs/>
        </w:rPr>
        <w:t>Law and Human Behavior</w:t>
      </w:r>
      <w:r w:rsidRPr="00226E17">
        <w:t xml:space="preserve">, </w:t>
      </w:r>
      <w:r w:rsidRPr="00226E17">
        <w:rPr>
          <w:i/>
          <w:iCs/>
        </w:rPr>
        <w:t>41</w:t>
      </w:r>
      <w:r w:rsidRPr="00226E17">
        <w:t xml:space="preserve">(1), 80–92. </w:t>
      </w:r>
    </w:p>
    <w:p w14:paraId="124C770F" w14:textId="77777777" w:rsidR="00FB33BD" w:rsidRPr="00226E17" w:rsidRDefault="00FB33BD" w:rsidP="00FB33BD">
      <w:pPr>
        <w:spacing w:line="480" w:lineRule="auto"/>
        <w:ind w:left="480" w:hanging="480"/>
      </w:pPr>
      <w:r>
        <w:t xml:space="preserve">Zannella, L., Clow, K., Rempel, E., Hamovitch, L., &amp; Hall, V. (2020). The effects of race and criminal history on landlords’ (un)willingness to rent to exonerees. </w:t>
      </w:r>
      <w:r>
        <w:rPr>
          <w:i/>
          <w:iCs/>
        </w:rPr>
        <w:t>Law and Human Behavior</w:t>
      </w:r>
      <w:r>
        <w:t xml:space="preserve">, </w:t>
      </w:r>
      <w:r>
        <w:rPr>
          <w:i/>
          <w:iCs/>
        </w:rPr>
        <w:t>44</w:t>
      </w:r>
      <w:r>
        <w:t xml:space="preserve">, 300–310. </w:t>
      </w:r>
    </w:p>
    <w:p w14:paraId="1A804767" w14:textId="77777777" w:rsidR="00FB33BD" w:rsidRPr="00C954B6" w:rsidRDefault="00FB33BD" w:rsidP="00FB33BD">
      <w:pPr>
        <w:spacing w:line="480" w:lineRule="auto"/>
        <w:ind w:left="480" w:hanging="480"/>
      </w:pPr>
      <w:r w:rsidRPr="00226E17">
        <w:t xml:space="preserve">Zou, X., Tam, K.-P., Morris, M. W., Lee, S., Lau, I. Y.-M., &amp; Chiu, C. (2009). Culture as common sense: Perceived consensus versus personal beliefs as mechanisms of cultural influence. </w:t>
      </w:r>
      <w:r w:rsidRPr="00226E17">
        <w:rPr>
          <w:i/>
          <w:iCs/>
        </w:rPr>
        <w:t>Journal of Personality and Social Psychology</w:t>
      </w:r>
      <w:r w:rsidRPr="00226E17">
        <w:t xml:space="preserve">, </w:t>
      </w:r>
      <w:r w:rsidRPr="00226E17">
        <w:rPr>
          <w:i/>
          <w:iCs/>
        </w:rPr>
        <w:t>97</w:t>
      </w:r>
      <w:r w:rsidRPr="00226E17">
        <w:t xml:space="preserve">(4), 579–597. </w:t>
      </w:r>
    </w:p>
    <w:p w14:paraId="56B3B269" w14:textId="464002CC" w:rsidR="009124FC" w:rsidRPr="009124FC" w:rsidRDefault="009124FC" w:rsidP="00FB33BD">
      <w:pPr>
        <w:spacing w:line="480" w:lineRule="auto"/>
        <w:jc w:val="center"/>
      </w:pPr>
    </w:p>
    <w:p w14:paraId="6344082E" w14:textId="77777777" w:rsidR="00C06FE7" w:rsidRPr="00C06FE7" w:rsidRDefault="00C06FE7" w:rsidP="00C06FE7">
      <w:pPr>
        <w:spacing w:line="480" w:lineRule="auto"/>
        <w:ind w:firstLine="720"/>
      </w:pPr>
    </w:p>
    <w:p w14:paraId="6BAC21B4" w14:textId="77777777" w:rsidR="008B4BEA" w:rsidRDefault="008B4BEA" w:rsidP="008B4BEA">
      <w:r>
        <w:br w:type="column"/>
        <w:t xml:space="preserve">Table 1. </w:t>
      </w:r>
      <w:r>
        <w:rPr>
          <w:i/>
        </w:rPr>
        <w:t>Correlations and descriptive statistics for Study 1</w:t>
      </w:r>
      <w:r>
        <w:t xml:space="preserve">. </w:t>
      </w:r>
    </w:p>
    <w:p w14:paraId="4595DC5E" w14:textId="77777777" w:rsidR="008B4BEA" w:rsidRPr="00DA5AD5" w:rsidRDefault="008B4BEA" w:rsidP="008B4BEA">
      <w:pPr>
        <w:rPr>
          <w:u w:val="single"/>
        </w:rPr>
      </w:pPr>
    </w:p>
    <w:tbl>
      <w:tblPr>
        <w:tblStyle w:val="PlainTable4"/>
        <w:tblW w:w="10010" w:type="dxa"/>
        <w:tblBorders>
          <w:top w:val="single" w:sz="4" w:space="0" w:color="auto"/>
          <w:bottom w:val="single" w:sz="4" w:space="0" w:color="auto"/>
        </w:tblBorders>
        <w:tblLook w:val="04A0" w:firstRow="1" w:lastRow="0" w:firstColumn="1" w:lastColumn="0" w:noHBand="0" w:noVBand="1"/>
      </w:tblPr>
      <w:tblGrid>
        <w:gridCol w:w="2230"/>
        <w:gridCol w:w="894"/>
        <w:gridCol w:w="977"/>
        <w:gridCol w:w="894"/>
        <w:gridCol w:w="963"/>
        <w:gridCol w:w="908"/>
        <w:gridCol w:w="915"/>
        <w:gridCol w:w="821"/>
        <w:gridCol w:w="704"/>
        <w:gridCol w:w="704"/>
      </w:tblGrid>
      <w:tr w:rsidR="008B4BEA" w:rsidRPr="00AF4FF4" w14:paraId="0601EB49" w14:textId="77777777" w:rsidTr="000676FB">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2133E43B" w14:textId="77777777" w:rsidR="008B4BEA" w:rsidRPr="00AF4FF4" w:rsidRDefault="008B4BEA" w:rsidP="000676FB">
            <w:pPr>
              <w:rPr>
                <w:sz w:val="21"/>
                <w:szCs w:val="21"/>
              </w:rPr>
            </w:pPr>
          </w:p>
        </w:tc>
        <w:tc>
          <w:tcPr>
            <w:tcW w:w="894" w:type="dxa"/>
            <w:shd w:val="clear" w:color="auto" w:fill="auto"/>
          </w:tcPr>
          <w:p w14:paraId="5EC77C5B"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1.</w:t>
            </w:r>
          </w:p>
        </w:tc>
        <w:tc>
          <w:tcPr>
            <w:tcW w:w="977" w:type="dxa"/>
            <w:shd w:val="clear" w:color="auto" w:fill="auto"/>
          </w:tcPr>
          <w:p w14:paraId="25FA8F7E"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2.</w:t>
            </w:r>
          </w:p>
        </w:tc>
        <w:tc>
          <w:tcPr>
            <w:tcW w:w="894" w:type="dxa"/>
            <w:shd w:val="clear" w:color="auto" w:fill="auto"/>
          </w:tcPr>
          <w:p w14:paraId="185FA5D9"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3.</w:t>
            </w:r>
          </w:p>
        </w:tc>
        <w:tc>
          <w:tcPr>
            <w:tcW w:w="963" w:type="dxa"/>
            <w:shd w:val="clear" w:color="auto" w:fill="auto"/>
          </w:tcPr>
          <w:p w14:paraId="286A3DD7"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4.</w:t>
            </w:r>
          </w:p>
        </w:tc>
        <w:tc>
          <w:tcPr>
            <w:tcW w:w="908" w:type="dxa"/>
            <w:shd w:val="clear" w:color="auto" w:fill="auto"/>
          </w:tcPr>
          <w:p w14:paraId="0ED329F0"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5.</w:t>
            </w:r>
          </w:p>
        </w:tc>
        <w:tc>
          <w:tcPr>
            <w:tcW w:w="915" w:type="dxa"/>
            <w:shd w:val="clear" w:color="auto" w:fill="auto"/>
          </w:tcPr>
          <w:p w14:paraId="55FCA4F1"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6.</w:t>
            </w:r>
          </w:p>
        </w:tc>
        <w:tc>
          <w:tcPr>
            <w:tcW w:w="821" w:type="dxa"/>
            <w:shd w:val="clear" w:color="auto" w:fill="auto"/>
          </w:tcPr>
          <w:p w14:paraId="585099B3"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7.</w:t>
            </w:r>
          </w:p>
        </w:tc>
        <w:tc>
          <w:tcPr>
            <w:tcW w:w="704" w:type="dxa"/>
            <w:shd w:val="clear" w:color="auto" w:fill="auto"/>
          </w:tcPr>
          <w:p w14:paraId="2725544D"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8.</w:t>
            </w:r>
          </w:p>
        </w:tc>
        <w:tc>
          <w:tcPr>
            <w:tcW w:w="704" w:type="dxa"/>
            <w:shd w:val="clear" w:color="auto" w:fill="auto"/>
          </w:tcPr>
          <w:p w14:paraId="5E1FD381" w14:textId="77777777" w:rsidR="008B4BEA" w:rsidRPr="00AF4FF4" w:rsidRDefault="008B4BEA" w:rsidP="000676FB">
            <w:pPr>
              <w:cnfStyle w:val="100000000000" w:firstRow="1" w:lastRow="0" w:firstColumn="0" w:lastColumn="0" w:oddVBand="0" w:evenVBand="0" w:oddHBand="0" w:evenHBand="0" w:firstRowFirstColumn="0" w:firstRowLastColumn="0" w:lastRowFirstColumn="0" w:lastRowLastColumn="0"/>
              <w:rPr>
                <w:b w:val="0"/>
                <w:sz w:val="21"/>
                <w:szCs w:val="21"/>
              </w:rPr>
            </w:pPr>
            <w:r w:rsidRPr="00AF4FF4">
              <w:rPr>
                <w:b w:val="0"/>
                <w:sz w:val="21"/>
                <w:szCs w:val="21"/>
              </w:rPr>
              <w:t>9.</w:t>
            </w:r>
          </w:p>
        </w:tc>
      </w:tr>
      <w:tr w:rsidR="008B4BEA" w:rsidRPr="00AF4FF4" w14:paraId="2BAB4DBE" w14:textId="77777777" w:rsidTr="000676F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12AC06D2" w14:textId="77777777" w:rsidR="008B4BEA" w:rsidRPr="00AF4FF4" w:rsidRDefault="008B4BEA" w:rsidP="008B4BEA">
            <w:pPr>
              <w:pStyle w:val="ListParagraph"/>
              <w:numPr>
                <w:ilvl w:val="0"/>
                <w:numId w:val="3"/>
              </w:numPr>
              <w:rPr>
                <w:b w:val="0"/>
                <w:sz w:val="21"/>
                <w:szCs w:val="21"/>
              </w:rPr>
            </w:pPr>
            <w:r w:rsidRPr="00AF4FF4">
              <w:rPr>
                <w:b w:val="0"/>
                <w:sz w:val="21"/>
                <w:szCs w:val="21"/>
              </w:rPr>
              <w:t>HIM</w:t>
            </w:r>
          </w:p>
        </w:tc>
        <w:tc>
          <w:tcPr>
            <w:tcW w:w="894" w:type="dxa"/>
            <w:shd w:val="clear" w:color="auto" w:fill="auto"/>
          </w:tcPr>
          <w:p w14:paraId="6C8E5BB6"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w:t>
            </w:r>
          </w:p>
        </w:tc>
        <w:tc>
          <w:tcPr>
            <w:tcW w:w="977" w:type="dxa"/>
            <w:shd w:val="clear" w:color="auto" w:fill="auto"/>
          </w:tcPr>
          <w:p w14:paraId="2C614284"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894" w:type="dxa"/>
            <w:shd w:val="clear" w:color="auto" w:fill="auto"/>
          </w:tcPr>
          <w:p w14:paraId="2A417CEC"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963" w:type="dxa"/>
            <w:shd w:val="clear" w:color="auto" w:fill="auto"/>
          </w:tcPr>
          <w:p w14:paraId="2D6241B4"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908" w:type="dxa"/>
            <w:shd w:val="clear" w:color="auto" w:fill="auto"/>
          </w:tcPr>
          <w:p w14:paraId="2D7F534F"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915" w:type="dxa"/>
            <w:shd w:val="clear" w:color="auto" w:fill="auto"/>
          </w:tcPr>
          <w:p w14:paraId="08ABCB07"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821" w:type="dxa"/>
            <w:shd w:val="clear" w:color="auto" w:fill="auto"/>
          </w:tcPr>
          <w:p w14:paraId="41989067"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704" w:type="dxa"/>
            <w:shd w:val="clear" w:color="auto" w:fill="auto"/>
          </w:tcPr>
          <w:p w14:paraId="14E8967D"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704" w:type="dxa"/>
            <w:shd w:val="clear" w:color="auto" w:fill="auto"/>
          </w:tcPr>
          <w:p w14:paraId="39E1EF6F"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r>
      <w:tr w:rsidR="008B4BEA" w:rsidRPr="00AF4FF4" w14:paraId="33ECF965" w14:textId="77777777" w:rsidTr="000676FB">
        <w:trPr>
          <w:trHeight w:val="55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65D23263" w14:textId="77777777" w:rsidR="008B4BEA" w:rsidRPr="00AF4FF4" w:rsidRDefault="008B4BEA" w:rsidP="008B4BEA">
            <w:pPr>
              <w:pStyle w:val="ListParagraph"/>
              <w:numPr>
                <w:ilvl w:val="0"/>
                <w:numId w:val="3"/>
              </w:numPr>
              <w:rPr>
                <w:b w:val="0"/>
                <w:sz w:val="21"/>
                <w:szCs w:val="21"/>
              </w:rPr>
            </w:pPr>
            <w:r w:rsidRPr="00AF4FF4">
              <w:rPr>
                <w:b w:val="0"/>
                <w:sz w:val="21"/>
                <w:szCs w:val="21"/>
              </w:rPr>
              <w:t>HIW</w:t>
            </w:r>
          </w:p>
        </w:tc>
        <w:tc>
          <w:tcPr>
            <w:tcW w:w="894" w:type="dxa"/>
            <w:shd w:val="clear" w:color="auto" w:fill="auto"/>
          </w:tcPr>
          <w:p w14:paraId="4BE3DAED"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0.50**</w:t>
            </w:r>
          </w:p>
        </w:tc>
        <w:tc>
          <w:tcPr>
            <w:tcW w:w="977" w:type="dxa"/>
            <w:shd w:val="clear" w:color="auto" w:fill="auto"/>
          </w:tcPr>
          <w:p w14:paraId="7F52A390"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w:t>
            </w:r>
          </w:p>
        </w:tc>
        <w:tc>
          <w:tcPr>
            <w:tcW w:w="894" w:type="dxa"/>
            <w:shd w:val="clear" w:color="auto" w:fill="auto"/>
          </w:tcPr>
          <w:p w14:paraId="2059D9FA"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963" w:type="dxa"/>
            <w:shd w:val="clear" w:color="auto" w:fill="auto"/>
          </w:tcPr>
          <w:p w14:paraId="320C1FAB"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908" w:type="dxa"/>
            <w:shd w:val="clear" w:color="auto" w:fill="auto"/>
          </w:tcPr>
          <w:p w14:paraId="1627A06A"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915" w:type="dxa"/>
            <w:shd w:val="clear" w:color="auto" w:fill="auto"/>
          </w:tcPr>
          <w:p w14:paraId="0941CC51"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821" w:type="dxa"/>
            <w:shd w:val="clear" w:color="auto" w:fill="auto"/>
          </w:tcPr>
          <w:p w14:paraId="3C47EFAE"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704" w:type="dxa"/>
            <w:shd w:val="clear" w:color="auto" w:fill="auto"/>
          </w:tcPr>
          <w:p w14:paraId="2EC2BF27"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704" w:type="dxa"/>
            <w:shd w:val="clear" w:color="auto" w:fill="auto"/>
          </w:tcPr>
          <w:p w14:paraId="002C05F3"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r>
      <w:tr w:rsidR="008B4BEA" w:rsidRPr="00AF4FF4" w14:paraId="05BDF878" w14:textId="77777777" w:rsidTr="000676F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2528616D" w14:textId="77777777" w:rsidR="008B4BEA" w:rsidRPr="00AF4FF4" w:rsidRDefault="008B4BEA" w:rsidP="008B4BEA">
            <w:pPr>
              <w:pStyle w:val="ListParagraph"/>
              <w:numPr>
                <w:ilvl w:val="0"/>
                <w:numId w:val="3"/>
              </w:numPr>
              <w:rPr>
                <w:b w:val="0"/>
                <w:sz w:val="21"/>
                <w:szCs w:val="21"/>
              </w:rPr>
            </w:pPr>
            <w:r w:rsidRPr="00AF4FF4">
              <w:rPr>
                <w:b w:val="0"/>
                <w:sz w:val="21"/>
                <w:szCs w:val="21"/>
              </w:rPr>
              <w:t>Death Penalty Attitudes</w:t>
            </w:r>
          </w:p>
        </w:tc>
        <w:tc>
          <w:tcPr>
            <w:tcW w:w="894" w:type="dxa"/>
            <w:shd w:val="clear" w:color="auto" w:fill="auto"/>
          </w:tcPr>
          <w:p w14:paraId="192E4A46"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0.33**</w:t>
            </w:r>
          </w:p>
        </w:tc>
        <w:tc>
          <w:tcPr>
            <w:tcW w:w="977" w:type="dxa"/>
            <w:shd w:val="clear" w:color="auto" w:fill="auto"/>
          </w:tcPr>
          <w:p w14:paraId="1FE41156"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0.23**</w:t>
            </w:r>
          </w:p>
        </w:tc>
        <w:tc>
          <w:tcPr>
            <w:tcW w:w="894" w:type="dxa"/>
            <w:shd w:val="clear" w:color="auto" w:fill="auto"/>
          </w:tcPr>
          <w:p w14:paraId="0B79C2AC"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w:t>
            </w:r>
          </w:p>
        </w:tc>
        <w:tc>
          <w:tcPr>
            <w:tcW w:w="963" w:type="dxa"/>
            <w:shd w:val="clear" w:color="auto" w:fill="auto"/>
          </w:tcPr>
          <w:p w14:paraId="592DFD53"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908" w:type="dxa"/>
            <w:shd w:val="clear" w:color="auto" w:fill="auto"/>
          </w:tcPr>
          <w:p w14:paraId="545C45DF"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915" w:type="dxa"/>
            <w:shd w:val="clear" w:color="auto" w:fill="auto"/>
          </w:tcPr>
          <w:p w14:paraId="72F16B5A"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821" w:type="dxa"/>
            <w:shd w:val="clear" w:color="auto" w:fill="auto"/>
          </w:tcPr>
          <w:p w14:paraId="32B058C0"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704" w:type="dxa"/>
            <w:shd w:val="clear" w:color="auto" w:fill="auto"/>
          </w:tcPr>
          <w:p w14:paraId="32499DBC"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704" w:type="dxa"/>
            <w:shd w:val="clear" w:color="auto" w:fill="auto"/>
          </w:tcPr>
          <w:p w14:paraId="4D3502EC"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r>
      <w:tr w:rsidR="008B4BEA" w:rsidRPr="00AF4FF4" w14:paraId="7799AFDB" w14:textId="77777777" w:rsidTr="000676FB">
        <w:trPr>
          <w:trHeight w:val="55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63F1DA2D" w14:textId="77777777" w:rsidR="008B4BEA" w:rsidRPr="00AF4FF4" w:rsidRDefault="008B4BEA" w:rsidP="008B4BEA">
            <w:pPr>
              <w:pStyle w:val="ListParagraph"/>
              <w:numPr>
                <w:ilvl w:val="0"/>
                <w:numId w:val="3"/>
              </w:numPr>
              <w:rPr>
                <w:b w:val="0"/>
                <w:sz w:val="21"/>
                <w:szCs w:val="21"/>
              </w:rPr>
            </w:pPr>
            <w:r w:rsidRPr="00AF4FF4">
              <w:rPr>
                <w:b w:val="0"/>
                <w:sz w:val="21"/>
                <w:szCs w:val="21"/>
              </w:rPr>
              <w:t>Conservatism</w:t>
            </w:r>
          </w:p>
        </w:tc>
        <w:tc>
          <w:tcPr>
            <w:tcW w:w="894" w:type="dxa"/>
            <w:shd w:val="clear" w:color="auto" w:fill="auto"/>
          </w:tcPr>
          <w:p w14:paraId="504BCE3B"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0.39**</w:t>
            </w:r>
          </w:p>
        </w:tc>
        <w:tc>
          <w:tcPr>
            <w:tcW w:w="977" w:type="dxa"/>
            <w:shd w:val="clear" w:color="auto" w:fill="auto"/>
          </w:tcPr>
          <w:p w14:paraId="07339E21"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0.47**</w:t>
            </w:r>
          </w:p>
        </w:tc>
        <w:tc>
          <w:tcPr>
            <w:tcW w:w="894" w:type="dxa"/>
            <w:shd w:val="clear" w:color="auto" w:fill="auto"/>
          </w:tcPr>
          <w:p w14:paraId="624612A8"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0.37**</w:t>
            </w:r>
          </w:p>
        </w:tc>
        <w:tc>
          <w:tcPr>
            <w:tcW w:w="963" w:type="dxa"/>
            <w:shd w:val="clear" w:color="auto" w:fill="auto"/>
          </w:tcPr>
          <w:p w14:paraId="3546997D"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w:t>
            </w:r>
          </w:p>
        </w:tc>
        <w:tc>
          <w:tcPr>
            <w:tcW w:w="908" w:type="dxa"/>
            <w:shd w:val="clear" w:color="auto" w:fill="auto"/>
          </w:tcPr>
          <w:p w14:paraId="707B1DCF"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915" w:type="dxa"/>
            <w:shd w:val="clear" w:color="auto" w:fill="auto"/>
          </w:tcPr>
          <w:p w14:paraId="3E338064"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821" w:type="dxa"/>
            <w:shd w:val="clear" w:color="auto" w:fill="auto"/>
          </w:tcPr>
          <w:p w14:paraId="58D14F46"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704" w:type="dxa"/>
            <w:shd w:val="clear" w:color="auto" w:fill="auto"/>
          </w:tcPr>
          <w:p w14:paraId="70DB0D30"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704" w:type="dxa"/>
            <w:shd w:val="clear" w:color="auto" w:fill="auto"/>
          </w:tcPr>
          <w:p w14:paraId="1E95E5B2"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r>
      <w:tr w:rsidR="008B4BEA" w:rsidRPr="00AF4FF4" w14:paraId="1342F5A3" w14:textId="77777777" w:rsidTr="000676FB">
        <w:trPr>
          <w:cnfStyle w:val="000000100000" w:firstRow="0" w:lastRow="0" w:firstColumn="0" w:lastColumn="0" w:oddVBand="0" w:evenVBand="0" w:oddHBand="1" w:evenHBand="0" w:firstRowFirstColumn="0" w:firstRowLastColumn="0" w:lastRowFirstColumn="0" w:lastRowLastColumn="0"/>
          <w:trHeight w:val="1137"/>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5DFC6EBA" w14:textId="77777777" w:rsidR="008B4BEA" w:rsidRPr="00AF4FF4" w:rsidRDefault="008B4BEA" w:rsidP="008B4BEA">
            <w:pPr>
              <w:pStyle w:val="ListParagraph"/>
              <w:numPr>
                <w:ilvl w:val="0"/>
                <w:numId w:val="3"/>
              </w:numPr>
              <w:rPr>
                <w:b w:val="0"/>
                <w:sz w:val="21"/>
                <w:szCs w:val="21"/>
              </w:rPr>
            </w:pPr>
            <w:r w:rsidRPr="00AF4FF4">
              <w:rPr>
                <w:b w:val="0"/>
                <w:sz w:val="21"/>
                <w:szCs w:val="21"/>
              </w:rPr>
              <w:t>False Confession – Criminal Suspect</w:t>
            </w:r>
          </w:p>
        </w:tc>
        <w:tc>
          <w:tcPr>
            <w:tcW w:w="894" w:type="dxa"/>
            <w:shd w:val="clear" w:color="auto" w:fill="auto"/>
          </w:tcPr>
          <w:p w14:paraId="3830AD50"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-0.29**</w:t>
            </w:r>
          </w:p>
        </w:tc>
        <w:tc>
          <w:tcPr>
            <w:tcW w:w="977" w:type="dxa"/>
            <w:shd w:val="clear" w:color="auto" w:fill="auto"/>
          </w:tcPr>
          <w:p w14:paraId="3E75A470"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-0.15</w:t>
            </w:r>
          </w:p>
        </w:tc>
        <w:tc>
          <w:tcPr>
            <w:tcW w:w="894" w:type="dxa"/>
            <w:shd w:val="clear" w:color="auto" w:fill="auto"/>
          </w:tcPr>
          <w:p w14:paraId="42323660"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-0.14</w:t>
            </w:r>
          </w:p>
        </w:tc>
        <w:tc>
          <w:tcPr>
            <w:tcW w:w="963" w:type="dxa"/>
            <w:shd w:val="clear" w:color="auto" w:fill="auto"/>
          </w:tcPr>
          <w:p w14:paraId="1B5CEAFA"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-0.26**</w:t>
            </w:r>
          </w:p>
        </w:tc>
        <w:tc>
          <w:tcPr>
            <w:tcW w:w="908" w:type="dxa"/>
            <w:shd w:val="clear" w:color="auto" w:fill="auto"/>
          </w:tcPr>
          <w:p w14:paraId="56AF3416"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w:t>
            </w:r>
          </w:p>
        </w:tc>
        <w:tc>
          <w:tcPr>
            <w:tcW w:w="915" w:type="dxa"/>
            <w:shd w:val="clear" w:color="auto" w:fill="auto"/>
          </w:tcPr>
          <w:p w14:paraId="1A6E23D5"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821" w:type="dxa"/>
            <w:shd w:val="clear" w:color="auto" w:fill="auto"/>
          </w:tcPr>
          <w:p w14:paraId="0E61752E"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704" w:type="dxa"/>
            <w:shd w:val="clear" w:color="auto" w:fill="auto"/>
          </w:tcPr>
          <w:p w14:paraId="4BD90E2C"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704" w:type="dxa"/>
            <w:shd w:val="clear" w:color="auto" w:fill="auto"/>
          </w:tcPr>
          <w:p w14:paraId="61018B1E"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r>
      <w:tr w:rsidR="008B4BEA" w:rsidRPr="00AF4FF4" w14:paraId="1D6AB642" w14:textId="77777777" w:rsidTr="000676FB">
        <w:trPr>
          <w:trHeight w:val="55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0AD62BBC" w14:textId="7EC7D136" w:rsidR="008B4BEA" w:rsidRPr="00AF4FF4" w:rsidRDefault="008B4BEA" w:rsidP="008B4BEA">
            <w:pPr>
              <w:pStyle w:val="ListParagraph"/>
              <w:numPr>
                <w:ilvl w:val="0"/>
                <w:numId w:val="3"/>
              </w:numPr>
              <w:rPr>
                <w:b w:val="0"/>
                <w:sz w:val="21"/>
                <w:szCs w:val="21"/>
              </w:rPr>
            </w:pPr>
            <w:r w:rsidRPr="00AF4FF4">
              <w:rPr>
                <w:b w:val="0"/>
                <w:sz w:val="21"/>
                <w:szCs w:val="21"/>
              </w:rPr>
              <w:t xml:space="preserve">False Confession </w:t>
            </w:r>
            <w:r w:rsidR="003667D7">
              <w:rPr>
                <w:b w:val="0"/>
                <w:sz w:val="21"/>
                <w:szCs w:val="21"/>
              </w:rPr>
              <w:t>–</w:t>
            </w:r>
            <w:r w:rsidRPr="00AF4FF4">
              <w:rPr>
                <w:b w:val="0"/>
                <w:sz w:val="21"/>
                <w:szCs w:val="21"/>
              </w:rPr>
              <w:t xml:space="preserve"> Personal</w:t>
            </w:r>
          </w:p>
        </w:tc>
        <w:tc>
          <w:tcPr>
            <w:tcW w:w="894" w:type="dxa"/>
            <w:shd w:val="clear" w:color="auto" w:fill="auto"/>
          </w:tcPr>
          <w:p w14:paraId="555883A4"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-0.36**</w:t>
            </w:r>
          </w:p>
        </w:tc>
        <w:tc>
          <w:tcPr>
            <w:tcW w:w="977" w:type="dxa"/>
            <w:shd w:val="clear" w:color="auto" w:fill="auto"/>
          </w:tcPr>
          <w:p w14:paraId="3FBF1B32"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-0.27**</w:t>
            </w:r>
          </w:p>
        </w:tc>
        <w:tc>
          <w:tcPr>
            <w:tcW w:w="894" w:type="dxa"/>
            <w:shd w:val="clear" w:color="auto" w:fill="auto"/>
          </w:tcPr>
          <w:p w14:paraId="2183273B"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-0.31**</w:t>
            </w:r>
          </w:p>
        </w:tc>
        <w:tc>
          <w:tcPr>
            <w:tcW w:w="963" w:type="dxa"/>
            <w:shd w:val="clear" w:color="auto" w:fill="auto"/>
          </w:tcPr>
          <w:p w14:paraId="3F84C2A6"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-0.32**</w:t>
            </w:r>
          </w:p>
        </w:tc>
        <w:tc>
          <w:tcPr>
            <w:tcW w:w="908" w:type="dxa"/>
            <w:shd w:val="clear" w:color="auto" w:fill="auto"/>
          </w:tcPr>
          <w:p w14:paraId="632C2754"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0.44**</w:t>
            </w:r>
          </w:p>
        </w:tc>
        <w:tc>
          <w:tcPr>
            <w:tcW w:w="915" w:type="dxa"/>
            <w:shd w:val="clear" w:color="auto" w:fill="auto"/>
          </w:tcPr>
          <w:p w14:paraId="2FEDB73B"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w:t>
            </w:r>
          </w:p>
        </w:tc>
        <w:tc>
          <w:tcPr>
            <w:tcW w:w="821" w:type="dxa"/>
            <w:shd w:val="clear" w:color="auto" w:fill="auto"/>
          </w:tcPr>
          <w:p w14:paraId="4D9B139F"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704" w:type="dxa"/>
            <w:shd w:val="clear" w:color="auto" w:fill="auto"/>
          </w:tcPr>
          <w:p w14:paraId="514C95A6"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c>
          <w:tcPr>
            <w:tcW w:w="704" w:type="dxa"/>
            <w:shd w:val="clear" w:color="auto" w:fill="auto"/>
          </w:tcPr>
          <w:p w14:paraId="0215E7D0"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r>
      <w:tr w:rsidR="008B4BEA" w:rsidRPr="00AF4FF4" w14:paraId="7978FA73" w14:textId="77777777" w:rsidTr="000676F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21DED574" w14:textId="77777777" w:rsidR="008B4BEA" w:rsidRPr="00AF4FF4" w:rsidRDefault="008B4BEA" w:rsidP="008B4BEA">
            <w:pPr>
              <w:pStyle w:val="ListParagraph"/>
              <w:numPr>
                <w:ilvl w:val="0"/>
                <w:numId w:val="3"/>
              </w:numPr>
              <w:rPr>
                <w:b w:val="0"/>
                <w:sz w:val="21"/>
                <w:szCs w:val="21"/>
              </w:rPr>
            </w:pPr>
            <w:r w:rsidRPr="00AF4FF4">
              <w:rPr>
                <w:b w:val="0"/>
                <w:sz w:val="21"/>
                <w:szCs w:val="21"/>
              </w:rPr>
              <w:t>Perceived Coerciveness</w:t>
            </w:r>
          </w:p>
        </w:tc>
        <w:tc>
          <w:tcPr>
            <w:tcW w:w="894" w:type="dxa"/>
            <w:shd w:val="clear" w:color="auto" w:fill="auto"/>
          </w:tcPr>
          <w:p w14:paraId="7CAF7497"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-0.29**</w:t>
            </w:r>
          </w:p>
        </w:tc>
        <w:tc>
          <w:tcPr>
            <w:tcW w:w="977" w:type="dxa"/>
            <w:shd w:val="clear" w:color="auto" w:fill="auto"/>
          </w:tcPr>
          <w:p w14:paraId="7218C08F"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-0.23**</w:t>
            </w:r>
          </w:p>
        </w:tc>
        <w:tc>
          <w:tcPr>
            <w:tcW w:w="894" w:type="dxa"/>
            <w:shd w:val="clear" w:color="auto" w:fill="auto"/>
          </w:tcPr>
          <w:p w14:paraId="3AA029F5"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-0.14</w:t>
            </w:r>
          </w:p>
        </w:tc>
        <w:tc>
          <w:tcPr>
            <w:tcW w:w="963" w:type="dxa"/>
            <w:shd w:val="clear" w:color="auto" w:fill="auto"/>
          </w:tcPr>
          <w:p w14:paraId="2D766729"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-0.16*</w:t>
            </w:r>
          </w:p>
        </w:tc>
        <w:tc>
          <w:tcPr>
            <w:tcW w:w="908" w:type="dxa"/>
            <w:shd w:val="clear" w:color="auto" w:fill="auto"/>
          </w:tcPr>
          <w:p w14:paraId="32604A7D"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0.29**</w:t>
            </w:r>
          </w:p>
        </w:tc>
        <w:tc>
          <w:tcPr>
            <w:tcW w:w="915" w:type="dxa"/>
            <w:shd w:val="clear" w:color="auto" w:fill="auto"/>
          </w:tcPr>
          <w:p w14:paraId="331678E6"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0.30**</w:t>
            </w:r>
          </w:p>
        </w:tc>
        <w:tc>
          <w:tcPr>
            <w:tcW w:w="821" w:type="dxa"/>
            <w:shd w:val="clear" w:color="auto" w:fill="auto"/>
          </w:tcPr>
          <w:p w14:paraId="0028E115"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w:t>
            </w:r>
          </w:p>
        </w:tc>
        <w:tc>
          <w:tcPr>
            <w:tcW w:w="704" w:type="dxa"/>
            <w:shd w:val="clear" w:color="auto" w:fill="auto"/>
          </w:tcPr>
          <w:p w14:paraId="3B4F87B8"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c>
          <w:tcPr>
            <w:tcW w:w="704" w:type="dxa"/>
            <w:shd w:val="clear" w:color="auto" w:fill="auto"/>
          </w:tcPr>
          <w:p w14:paraId="7516744F"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p>
        </w:tc>
      </w:tr>
      <w:tr w:rsidR="008B4BEA" w:rsidRPr="00AF4FF4" w14:paraId="15638951" w14:textId="77777777" w:rsidTr="000676FB">
        <w:trPr>
          <w:trHeight w:val="55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312D0271" w14:textId="77777777" w:rsidR="008B4BEA" w:rsidRPr="00AF4FF4" w:rsidRDefault="008B4BEA" w:rsidP="008B4BEA">
            <w:pPr>
              <w:pStyle w:val="ListParagraph"/>
              <w:numPr>
                <w:ilvl w:val="0"/>
                <w:numId w:val="3"/>
              </w:numPr>
              <w:rPr>
                <w:b w:val="0"/>
                <w:sz w:val="21"/>
                <w:szCs w:val="21"/>
              </w:rPr>
            </w:pPr>
            <w:r w:rsidRPr="00AF4FF4">
              <w:rPr>
                <w:b w:val="0"/>
                <w:sz w:val="21"/>
                <w:szCs w:val="21"/>
              </w:rPr>
              <w:t>Likelihood of False Confession</w:t>
            </w:r>
          </w:p>
        </w:tc>
        <w:tc>
          <w:tcPr>
            <w:tcW w:w="894" w:type="dxa"/>
            <w:shd w:val="clear" w:color="auto" w:fill="auto"/>
          </w:tcPr>
          <w:p w14:paraId="26C37BD9"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-0.16*</w:t>
            </w:r>
          </w:p>
        </w:tc>
        <w:tc>
          <w:tcPr>
            <w:tcW w:w="977" w:type="dxa"/>
            <w:shd w:val="clear" w:color="auto" w:fill="auto"/>
          </w:tcPr>
          <w:p w14:paraId="347302A8"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-0.27**</w:t>
            </w:r>
          </w:p>
        </w:tc>
        <w:tc>
          <w:tcPr>
            <w:tcW w:w="894" w:type="dxa"/>
            <w:shd w:val="clear" w:color="auto" w:fill="auto"/>
          </w:tcPr>
          <w:p w14:paraId="3B39C42B"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-0.11</w:t>
            </w:r>
          </w:p>
        </w:tc>
        <w:tc>
          <w:tcPr>
            <w:tcW w:w="963" w:type="dxa"/>
            <w:shd w:val="clear" w:color="auto" w:fill="auto"/>
          </w:tcPr>
          <w:p w14:paraId="322776FF"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-0.19*</w:t>
            </w:r>
          </w:p>
        </w:tc>
        <w:tc>
          <w:tcPr>
            <w:tcW w:w="908" w:type="dxa"/>
            <w:shd w:val="clear" w:color="auto" w:fill="auto"/>
          </w:tcPr>
          <w:p w14:paraId="2F0CD227"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0.28**</w:t>
            </w:r>
          </w:p>
        </w:tc>
        <w:tc>
          <w:tcPr>
            <w:tcW w:w="915" w:type="dxa"/>
            <w:shd w:val="clear" w:color="auto" w:fill="auto"/>
          </w:tcPr>
          <w:p w14:paraId="19E700E1"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0.21**</w:t>
            </w:r>
          </w:p>
        </w:tc>
        <w:tc>
          <w:tcPr>
            <w:tcW w:w="821" w:type="dxa"/>
            <w:shd w:val="clear" w:color="auto" w:fill="auto"/>
          </w:tcPr>
          <w:p w14:paraId="4E1981FE"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0.36**</w:t>
            </w:r>
          </w:p>
        </w:tc>
        <w:tc>
          <w:tcPr>
            <w:tcW w:w="704" w:type="dxa"/>
            <w:shd w:val="clear" w:color="auto" w:fill="auto"/>
          </w:tcPr>
          <w:p w14:paraId="439CC756"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w:t>
            </w:r>
          </w:p>
        </w:tc>
        <w:tc>
          <w:tcPr>
            <w:tcW w:w="704" w:type="dxa"/>
            <w:shd w:val="clear" w:color="auto" w:fill="auto"/>
          </w:tcPr>
          <w:p w14:paraId="709814D1"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p>
        </w:tc>
      </w:tr>
      <w:tr w:rsidR="008B4BEA" w:rsidRPr="00AF4FF4" w14:paraId="4293D7DE" w14:textId="77777777" w:rsidTr="000676FB">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2697B7C7" w14:textId="77777777" w:rsidR="008B4BEA" w:rsidRPr="00AF4FF4" w:rsidRDefault="008B4BEA" w:rsidP="008B4BEA">
            <w:pPr>
              <w:pStyle w:val="ListParagraph"/>
              <w:numPr>
                <w:ilvl w:val="0"/>
                <w:numId w:val="3"/>
              </w:numPr>
              <w:rPr>
                <w:b w:val="0"/>
                <w:sz w:val="21"/>
                <w:szCs w:val="21"/>
              </w:rPr>
            </w:pPr>
            <w:r w:rsidRPr="00AF4FF4">
              <w:rPr>
                <w:b w:val="0"/>
                <w:sz w:val="21"/>
                <w:szCs w:val="21"/>
              </w:rPr>
              <w:t>Allowing Coerced Evidence</w:t>
            </w:r>
          </w:p>
        </w:tc>
        <w:tc>
          <w:tcPr>
            <w:tcW w:w="894" w:type="dxa"/>
            <w:shd w:val="clear" w:color="auto" w:fill="auto"/>
          </w:tcPr>
          <w:p w14:paraId="25720E7C"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0.14</w:t>
            </w:r>
          </w:p>
        </w:tc>
        <w:tc>
          <w:tcPr>
            <w:tcW w:w="977" w:type="dxa"/>
            <w:shd w:val="clear" w:color="auto" w:fill="auto"/>
          </w:tcPr>
          <w:p w14:paraId="23A25F93"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0.26**</w:t>
            </w:r>
          </w:p>
        </w:tc>
        <w:tc>
          <w:tcPr>
            <w:tcW w:w="894" w:type="dxa"/>
            <w:shd w:val="clear" w:color="auto" w:fill="auto"/>
          </w:tcPr>
          <w:p w14:paraId="27394A8B"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0.01</w:t>
            </w:r>
          </w:p>
        </w:tc>
        <w:tc>
          <w:tcPr>
            <w:tcW w:w="963" w:type="dxa"/>
            <w:shd w:val="clear" w:color="auto" w:fill="auto"/>
          </w:tcPr>
          <w:p w14:paraId="5BED7C8D"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0.05</w:t>
            </w:r>
          </w:p>
        </w:tc>
        <w:tc>
          <w:tcPr>
            <w:tcW w:w="908" w:type="dxa"/>
            <w:shd w:val="clear" w:color="auto" w:fill="auto"/>
          </w:tcPr>
          <w:p w14:paraId="40D0270E"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0.01</w:t>
            </w:r>
          </w:p>
        </w:tc>
        <w:tc>
          <w:tcPr>
            <w:tcW w:w="915" w:type="dxa"/>
            <w:shd w:val="clear" w:color="auto" w:fill="auto"/>
          </w:tcPr>
          <w:p w14:paraId="0C772B44"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0.06</w:t>
            </w:r>
          </w:p>
        </w:tc>
        <w:tc>
          <w:tcPr>
            <w:tcW w:w="821" w:type="dxa"/>
            <w:shd w:val="clear" w:color="auto" w:fill="auto"/>
          </w:tcPr>
          <w:p w14:paraId="52C387C0"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-0.16</w:t>
            </w:r>
          </w:p>
        </w:tc>
        <w:tc>
          <w:tcPr>
            <w:tcW w:w="704" w:type="dxa"/>
            <w:shd w:val="clear" w:color="auto" w:fill="auto"/>
          </w:tcPr>
          <w:p w14:paraId="323BA57F"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-0.08</w:t>
            </w:r>
          </w:p>
        </w:tc>
        <w:tc>
          <w:tcPr>
            <w:tcW w:w="704" w:type="dxa"/>
            <w:shd w:val="clear" w:color="auto" w:fill="auto"/>
          </w:tcPr>
          <w:p w14:paraId="3548BD53"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w:t>
            </w:r>
          </w:p>
        </w:tc>
      </w:tr>
      <w:tr w:rsidR="008B4BEA" w:rsidRPr="00AF4FF4" w14:paraId="3DAA42F1" w14:textId="77777777" w:rsidTr="000676FB">
        <w:trPr>
          <w:trHeight w:val="368"/>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3CCD3AC3" w14:textId="77777777" w:rsidR="008B4BEA" w:rsidRPr="00AF4FF4" w:rsidRDefault="008B4BEA" w:rsidP="000676FB">
            <w:pPr>
              <w:pStyle w:val="ListParagraph"/>
              <w:ind w:left="360"/>
              <w:rPr>
                <w:b w:val="0"/>
                <w:sz w:val="21"/>
                <w:szCs w:val="21"/>
              </w:rPr>
            </w:pPr>
            <w:r w:rsidRPr="00AF4FF4">
              <w:rPr>
                <w:b w:val="0"/>
                <w:sz w:val="21"/>
                <w:szCs w:val="21"/>
              </w:rPr>
              <w:t>M</w:t>
            </w:r>
          </w:p>
        </w:tc>
        <w:tc>
          <w:tcPr>
            <w:tcW w:w="894" w:type="dxa"/>
            <w:shd w:val="clear" w:color="auto" w:fill="auto"/>
          </w:tcPr>
          <w:p w14:paraId="28541FE3"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3.71</w:t>
            </w:r>
          </w:p>
        </w:tc>
        <w:tc>
          <w:tcPr>
            <w:tcW w:w="977" w:type="dxa"/>
            <w:shd w:val="clear" w:color="auto" w:fill="auto"/>
          </w:tcPr>
          <w:p w14:paraId="3E580129"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4.84</w:t>
            </w:r>
          </w:p>
        </w:tc>
        <w:tc>
          <w:tcPr>
            <w:tcW w:w="894" w:type="dxa"/>
            <w:shd w:val="clear" w:color="auto" w:fill="auto"/>
          </w:tcPr>
          <w:p w14:paraId="5131567D"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2.93</w:t>
            </w:r>
          </w:p>
        </w:tc>
        <w:tc>
          <w:tcPr>
            <w:tcW w:w="963" w:type="dxa"/>
            <w:shd w:val="clear" w:color="auto" w:fill="auto"/>
          </w:tcPr>
          <w:p w14:paraId="6CCFD605"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3.96</w:t>
            </w:r>
          </w:p>
        </w:tc>
        <w:tc>
          <w:tcPr>
            <w:tcW w:w="908" w:type="dxa"/>
            <w:shd w:val="clear" w:color="auto" w:fill="auto"/>
          </w:tcPr>
          <w:p w14:paraId="7C526B22"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4.09</w:t>
            </w:r>
          </w:p>
        </w:tc>
        <w:tc>
          <w:tcPr>
            <w:tcW w:w="915" w:type="dxa"/>
            <w:shd w:val="clear" w:color="auto" w:fill="auto"/>
          </w:tcPr>
          <w:p w14:paraId="00E4F828"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2.76</w:t>
            </w:r>
          </w:p>
        </w:tc>
        <w:tc>
          <w:tcPr>
            <w:tcW w:w="821" w:type="dxa"/>
            <w:shd w:val="clear" w:color="auto" w:fill="auto"/>
          </w:tcPr>
          <w:p w14:paraId="6B10D34C"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3.86</w:t>
            </w:r>
          </w:p>
        </w:tc>
        <w:tc>
          <w:tcPr>
            <w:tcW w:w="704" w:type="dxa"/>
            <w:shd w:val="clear" w:color="auto" w:fill="auto"/>
          </w:tcPr>
          <w:p w14:paraId="7F86F05C"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3.71</w:t>
            </w:r>
          </w:p>
        </w:tc>
        <w:tc>
          <w:tcPr>
            <w:tcW w:w="704" w:type="dxa"/>
            <w:shd w:val="clear" w:color="auto" w:fill="auto"/>
          </w:tcPr>
          <w:p w14:paraId="76BFF86C" w14:textId="77777777" w:rsidR="008B4BEA" w:rsidRPr="00AF4FF4" w:rsidRDefault="008B4BEA" w:rsidP="000676FB">
            <w:pPr>
              <w:cnfStyle w:val="000000000000" w:firstRow="0" w:lastRow="0" w:firstColumn="0" w:lastColumn="0" w:oddVBand="0" w:evenVBand="0" w:oddHBand="0" w:evenHBand="0" w:firstRowFirstColumn="0" w:firstRowLastColumn="0" w:lastRowFirstColumn="0" w:lastRowLastColumn="0"/>
              <w:rPr>
                <w:sz w:val="21"/>
                <w:szCs w:val="21"/>
              </w:rPr>
            </w:pPr>
            <w:r w:rsidRPr="00AF4FF4">
              <w:rPr>
                <w:sz w:val="21"/>
                <w:szCs w:val="21"/>
              </w:rPr>
              <w:t>2.82</w:t>
            </w:r>
          </w:p>
        </w:tc>
      </w:tr>
      <w:tr w:rsidR="008B4BEA" w:rsidRPr="00AF4FF4" w14:paraId="193AA7AE" w14:textId="77777777" w:rsidTr="000676F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230" w:type="dxa"/>
            <w:shd w:val="clear" w:color="auto" w:fill="auto"/>
          </w:tcPr>
          <w:p w14:paraId="47D6ED32" w14:textId="77777777" w:rsidR="008B4BEA" w:rsidRPr="00AF4FF4" w:rsidRDefault="008B4BEA" w:rsidP="000676FB">
            <w:pPr>
              <w:pStyle w:val="ListParagraph"/>
              <w:ind w:left="360"/>
              <w:rPr>
                <w:b w:val="0"/>
                <w:sz w:val="21"/>
                <w:szCs w:val="21"/>
              </w:rPr>
            </w:pPr>
            <w:r w:rsidRPr="00AF4FF4">
              <w:rPr>
                <w:b w:val="0"/>
                <w:sz w:val="21"/>
                <w:szCs w:val="21"/>
              </w:rPr>
              <w:t>SD</w:t>
            </w:r>
          </w:p>
        </w:tc>
        <w:tc>
          <w:tcPr>
            <w:tcW w:w="894" w:type="dxa"/>
            <w:shd w:val="clear" w:color="auto" w:fill="auto"/>
          </w:tcPr>
          <w:p w14:paraId="1B56623F"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1.28</w:t>
            </w:r>
          </w:p>
        </w:tc>
        <w:tc>
          <w:tcPr>
            <w:tcW w:w="977" w:type="dxa"/>
            <w:shd w:val="clear" w:color="auto" w:fill="auto"/>
          </w:tcPr>
          <w:p w14:paraId="5C03BE83"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1.20</w:t>
            </w:r>
          </w:p>
        </w:tc>
        <w:tc>
          <w:tcPr>
            <w:tcW w:w="894" w:type="dxa"/>
            <w:shd w:val="clear" w:color="auto" w:fill="auto"/>
          </w:tcPr>
          <w:p w14:paraId="16B08734"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1.00</w:t>
            </w:r>
          </w:p>
        </w:tc>
        <w:tc>
          <w:tcPr>
            <w:tcW w:w="963" w:type="dxa"/>
            <w:shd w:val="clear" w:color="auto" w:fill="auto"/>
          </w:tcPr>
          <w:p w14:paraId="0D3F80AE"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1.75</w:t>
            </w:r>
          </w:p>
        </w:tc>
        <w:tc>
          <w:tcPr>
            <w:tcW w:w="908" w:type="dxa"/>
            <w:shd w:val="clear" w:color="auto" w:fill="auto"/>
          </w:tcPr>
          <w:p w14:paraId="58383BD2"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0.68</w:t>
            </w:r>
          </w:p>
        </w:tc>
        <w:tc>
          <w:tcPr>
            <w:tcW w:w="915" w:type="dxa"/>
            <w:shd w:val="clear" w:color="auto" w:fill="auto"/>
          </w:tcPr>
          <w:p w14:paraId="005BD25E"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1.08</w:t>
            </w:r>
          </w:p>
        </w:tc>
        <w:tc>
          <w:tcPr>
            <w:tcW w:w="821" w:type="dxa"/>
            <w:shd w:val="clear" w:color="auto" w:fill="auto"/>
          </w:tcPr>
          <w:p w14:paraId="5DA202EA"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0.73</w:t>
            </w:r>
          </w:p>
        </w:tc>
        <w:tc>
          <w:tcPr>
            <w:tcW w:w="704" w:type="dxa"/>
            <w:shd w:val="clear" w:color="auto" w:fill="auto"/>
          </w:tcPr>
          <w:p w14:paraId="2B56AFA4"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0.82</w:t>
            </w:r>
          </w:p>
        </w:tc>
        <w:tc>
          <w:tcPr>
            <w:tcW w:w="704" w:type="dxa"/>
            <w:shd w:val="clear" w:color="auto" w:fill="auto"/>
          </w:tcPr>
          <w:p w14:paraId="379CE645" w14:textId="77777777" w:rsidR="008B4BEA" w:rsidRPr="00AF4FF4" w:rsidRDefault="008B4BEA" w:rsidP="000676FB">
            <w:pPr>
              <w:cnfStyle w:val="000000100000" w:firstRow="0" w:lastRow="0" w:firstColumn="0" w:lastColumn="0" w:oddVBand="0" w:evenVBand="0" w:oddHBand="1" w:evenHBand="0" w:firstRowFirstColumn="0" w:firstRowLastColumn="0" w:lastRowFirstColumn="0" w:lastRowLastColumn="0"/>
              <w:rPr>
                <w:sz w:val="21"/>
                <w:szCs w:val="21"/>
              </w:rPr>
            </w:pPr>
            <w:r w:rsidRPr="00AF4FF4">
              <w:rPr>
                <w:sz w:val="21"/>
                <w:szCs w:val="21"/>
              </w:rPr>
              <w:t>1.25</w:t>
            </w:r>
          </w:p>
        </w:tc>
      </w:tr>
    </w:tbl>
    <w:p w14:paraId="7A3F840A" w14:textId="77777777" w:rsidR="008B4BEA" w:rsidRPr="00AF4FF4" w:rsidRDefault="008B4BEA" w:rsidP="008B4BEA">
      <w:pPr>
        <w:rPr>
          <w:sz w:val="21"/>
          <w:szCs w:val="21"/>
        </w:rPr>
      </w:pPr>
    </w:p>
    <w:p w14:paraId="2CE6F39D" w14:textId="3BE399BD" w:rsidR="008B4BEA" w:rsidRDefault="008B4BEA" w:rsidP="008B4BEA">
      <w:pPr>
        <w:spacing w:line="480" w:lineRule="auto"/>
      </w:pPr>
      <w:r>
        <w:rPr>
          <w:i/>
        </w:rPr>
        <w:t>N</w:t>
      </w:r>
      <w:r>
        <w:t xml:space="preserve"> = 166, </w:t>
      </w:r>
      <w:r w:rsidRPr="00C62D64">
        <w:t>* .05 ≥</w:t>
      </w:r>
      <w:r w:rsidRPr="00C62D64">
        <w:rPr>
          <w:i/>
        </w:rPr>
        <w:t xml:space="preserve"> p</w:t>
      </w:r>
      <w:r w:rsidRPr="00C62D64">
        <w:t xml:space="preserve">  ≥ .01; ** </w:t>
      </w:r>
      <w:r w:rsidRPr="00C62D64">
        <w:rPr>
          <w:i/>
        </w:rPr>
        <w:t>p</w:t>
      </w:r>
      <w:r w:rsidRPr="00C62D64">
        <w:t xml:space="preserve"> &lt; .01</w:t>
      </w:r>
    </w:p>
    <w:p w14:paraId="4168EC1A" w14:textId="77777777" w:rsidR="008B4BEA" w:rsidRDefault="008B4BEA" w:rsidP="008B4BEA">
      <w:pPr>
        <w:spacing w:line="480" w:lineRule="auto"/>
      </w:pPr>
      <w:r>
        <w:br w:type="column"/>
        <w:t>Table 2.</w:t>
      </w:r>
      <w:r>
        <w:rPr>
          <w:i/>
        </w:rPr>
        <w:t xml:space="preserve"> Regression table for Study 1 using the HIM as the primary predictor</w:t>
      </w:r>
      <w:r>
        <w:t>.</w:t>
      </w:r>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3365"/>
        <w:gridCol w:w="1509"/>
        <w:gridCol w:w="1825"/>
        <w:gridCol w:w="956"/>
        <w:gridCol w:w="1075"/>
        <w:gridCol w:w="630"/>
      </w:tblGrid>
      <w:tr w:rsidR="008B4BEA" w14:paraId="7F4F0739" w14:textId="77777777" w:rsidTr="00A746D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bottom w:val="none" w:sz="0" w:space="0" w:color="auto"/>
            </w:tcBorders>
            <w:shd w:val="clear" w:color="auto" w:fill="auto"/>
          </w:tcPr>
          <w:p w14:paraId="7136767C" w14:textId="77777777" w:rsidR="008B4BEA" w:rsidRPr="00380C5A" w:rsidRDefault="008B4BEA" w:rsidP="000676FB">
            <w:pPr>
              <w:rPr>
                <w:b w:val="0"/>
              </w:rPr>
            </w:pPr>
          </w:p>
        </w:tc>
        <w:tc>
          <w:tcPr>
            <w:tcW w:w="1509" w:type="dxa"/>
            <w:tcBorders>
              <w:bottom w:val="none" w:sz="0" w:space="0" w:color="auto"/>
            </w:tcBorders>
            <w:shd w:val="clear" w:color="auto" w:fill="auto"/>
          </w:tcPr>
          <w:p w14:paraId="516C7978"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i/>
              </w:rPr>
            </w:pPr>
            <w:r w:rsidRPr="00380C5A">
              <w:rPr>
                <w:b w:val="0"/>
              </w:rPr>
              <w:t>B (SE)</w:t>
            </w:r>
          </w:p>
        </w:tc>
        <w:tc>
          <w:tcPr>
            <w:tcW w:w="1825" w:type="dxa"/>
            <w:tcBorders>
              <w:bottom w:val="none" w:sz="0" w:space="0" w:color="auto"/>
            </w:tcBorders>
            <w:shd w:val="clear" w:color="auto" w:fill="auto"/>
          </w:tcPr>
          <w:p w14:paraId="497CC556"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i/>
              </w:rPr>
            </w:pPr>
            <w:r w:rsidRPr="00380C5A">
              <w:rPr>
                <w:b w:val="0"/>
              </w:rPr>
              <w:t>95% CI for B</w:t>
            </w:r>
          </w:p>
        </w:tc>
        <w:tc>
          <w:tcPr>
            <w:tcW w:w="956" w:type="dxa"/>
            <w:tcBorders>
              <w:bottom w:val="none" w:sz="0" w:space="0" w:color="auto"/>
            </w:tcBorders>
            <w:shd w:val="clear" w:color="auto" w:fill="auto"/>
          </w:tcPr>
          <w:p w14:paraId="52AB5ECA"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rPr>
            </w:pPr>
            <w:r w:rsidRPr="00380C5A">
              <w:rPr>
                <w:b w:val="0"/>
              </w:rPr>
              <w:sym w:font="Symbol" w:char="F062"/>
            </w:r>
          </w:p>
        </w:tc>
        <w:tc>
          <w:tcPr>
            <w:tcW w:w="1075" w:type="dxa"/>
            <w:tcBorders>
              <w:bottom w:val="none" w:sz="0" w:space="0" w:color="auto"/>
            </w:tcBorders>
            <w:shd w:val="clear" w:color="auto" w:fill="auto"/>
          </w:tcPr>
          <w:p w14:paraId="13605077"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rPr>
            </w:pPr>
            <w:r w:rsidRPr="00380C5A">
              <w:rPr>
                <w:b w:val="0"/>
              </w:rPr>
              <w:t>t</w:t>
            </w:r>
          </w:p>
        </w:tc>
        <w:tc>
          <w:tcPr>
            <w:tcW w:w="630" w:type="dxa"/>
            <w:tcBorders>
              <w:bottom w:val="none" w:sz="0" w:space="0" w:color="auto"/>
            </w:tcBorders>
            <w:shd w:val="clear" w:color="auto" w:fill="auto"/>
          </w:tcPr>
          <w:p w14:paraId="70FB99FA"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rPr>
            </w:pPr>
            <w:r w:rsidRPr="00380C5A">
              <w:rPr>
                <w:b w:val="0"/>
              </w:rPr>
              <w:t>R</w:t>
            </w:r>
            <w:r w:rsidRPr="00380C5A">
              <w:rPr>
                <w:b w:val="0"/>
                <w:vertAlign w:val="superscript"/>
              </w:rPr>
              <w:t>2</w:t>
            </w:r>
          </w:p>
        </w:tc>
      </w:tr>
      <w:tr w:rsidR="008B4BEA" w14:paraId="28B1CBE2"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15D51C35" w14:textId="77777777" w:rsidR="008B4BEA" w:rsidRPr="00380C5A" w:rsidRDefault="008B4BEA" w:rsidP="000676FB">
            <w:pPr>
              <w:rPr>
                <w:b w:val="0"/>
              </w:rPr>
            </w:pPr>
            <w:r w:rsidRPr="00380C5A">
              <w:rPr>
                <w:b w:val="0"/>
              </w:rPr>
              <w:t>OV: False Confession – Criminal Suspect</w:t>
            </w:r>
          </w:p>
        </w:tc>
        <w:tc>
          <w:tcPr>
            <w:tcW w:w="1509" w:type="dxa"/>
            <w:tcBorders>
              <w:top w:val="none" w:sz="0" w:space="0" w:color="auto"/>
              <w:bottom w:val="none" w:sz="0" w:space="0" w:color="auto"/>
            </w:tcBorders>
            <w:shd w:val="clear" w:color="auto" w:fill="auto"/>
          </w:tcPr>
          <w:p w14:paraId="2BA7D288"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1825" w:type="dxa"/>
            <w:tcBorders>
              <w:top w:val="none" w:sz="0" w:space="0" w:color="auto"/>
              <w:bottom w:val="none" w:sz="0" w:space="0" w:color="auto"/>
            </w:tcBorders>
            <w:shd w:val="clear" w:color="auto" w:fill="auto"/>
          </w:tcPr>
          <w:p w14:paraId="60446480"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956" w:type="dxa"/>
            <w:tcBorders>
              <w:top w:val="none" w:sz="0" w:space="0" w:color="auto"/>
              <w:bottom w:val="none" w:sz="0" w:space="0" w:color="auto"/>
            </w:tcBorders>
            <w:shd w:val="clear" w:color="auto" w:fill="auto"/>
          </w:tcPr>
          <w:p w14:paraId="3AD06C13"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1075" w:type="dxa"/>
            <w:tcBorders>
              <w:top w:val="none" w:sz="0" w:space="0" w:color="auto"/>
              <w:bottom w:val="none" w:sz="0" w:space="0" w:color="auto"/>
            </w:tcBorders>
            <w:shd w:val="clear" w:color="auto" w:fill="auto"/>
          </w:tcPr>
          <w:p w14:paraId="68CEEC1E"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630" w:type="dxa"/>
            <w:tcBorders>
              <w:top w:val="none" w:sz="0" w:space="0" w:color="auto"/>
              <w:bottom w:val="none" w:sz="0" w:space="0" w:color="auto"/>
            </w:tcBorders>
            <w:shd w:val="clear" w:color="auto" w:fill="auto"/>
          </w:tcPr>
          <w:p w14:paraId="65452538"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.12</w:t>
            </w:r>
          </w:p>
        </w:tc>
      </w:tr>
      <w:tr w:rsidR="008B4BEA" w14:paraId="4D139697"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47E75E37" w14:textId="77777777" w:rsidR="008B4BEA" w:rsidRPr="00380C5A" w:rsidRDefault="008B4BEA" w:rsidP="000676FB">
            <w:pPr>
              <w:jc w:val="right"/>
              <w:rPr>
                <w:b w:val="0"/>
                <w:i/>
              </w:rPr>
            </w:pPr>
            <w:r w:rsidRPr="00380C5A">
              <w:rPr>
                <w:b w:val="0"/>
              </w:rPr>
              <w:t>HIM</w:t>
            </w:r>
          </w:p>
        </w:tc>
        <w:tc>
          <w:tcPr>
            <w:tcW w:w="1509" w:type="dxa"/>
            <w:shd w:val="clear" w:color="auto" w:fill="auto"/>
          </w:tcPr>
          <w:p w14:paraId="121637E7"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-0.10 (0.05)</w:t>
            </w:r>
          </w:p>
        </w:tc>
        <w:tc>
          <w:tcPr>
            <w:tcW w:w="1825" w:type="dxa"/>
            <w:shd w:val="clear" w:color="auto" w:fill="auto"/>
          </w:tcPr>
          <w:p w14:paraId="796B5D2D"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[-0.19, -0.01]</w:t>
            </w:r>
          </w:p>
        </w:tc>
        <w:tc>
          <w:tcPr>
            <w:tcW w:w="956" w:type="dxa"/>
            <w:shd w:val="clear" w:color="auto" w:fill="auto"/>
          </w:tcPr>
          <w:p w14:paraId="26E27365"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-0.19</w:t>
            </w:r>
          </w:p>
        </w:tc>
        <w:tc>
          <w:tcPr>
            <w:tcW w:w="1075" w:type="dxa"/>
            <w:shd w:val="clear" w:color="auto" w:fill="auto"/>
          </w:tcPr>
          <w:p w14:paraId="5871C0D5"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2.11*</w:t>
            </w:r>
          </w:p>
        </w:tc>
        <w:tc>
          <w:tcPr>
            <w:tcW w:w="630" w:type="dxa"/>
            <w:shd w:val="clear" w:color="auto" w:fill="auto"/>
          </w:tcPr>
          <w:p w14:paraId="1EFF8EBC"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33B2CCF8"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038505F6" w14:textId="77777777" w:rsidR="008B4BEA" w:rsidRPr="00380C5A" w:rsidRDefault="008B4BEA" w:rsidP="000676FB">
            <w:pPr>
              <w:jc w:val="right"/>
              <w:rPr>
                <w:b w:val="0"/>
                <w:i/>
              </w:rPr>
            </w:pPr>
            <w:r w:rsidRPr="00380C5A">
              <w:rPr>
                <w:b w:val="0"/>
              </w:rPr>
              <w:t>Conservatism</w:t>
            </w:r>
          </w:p>
        </w:tc>
        <w:tc>
          <w:tcPr>
            <w:tcW w:w="1509" w:type="dxa"/>
            <w:tcBorders>
              <w:top w:val="none" w:sz="0" w:space="0" w:color="auto"/>
              <w:bottom w:val="none" w:sz="0" w:space="0" w:color="auto"/>
            </w:tcBorders>
            <w:shd w:val="clear" w:color="auto" w:fill="auto"/>
          </w:tcPr>
          <w:p w14:paraId="21425F73"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-0.07 (0.03)</w:t>
            </w:r>
          </w:p>
        </w:tc>
        <w:tc>
          <w:tcPr>
            <w:tcW w:w="1825" w:type="dxa"/>
            <w:tcBorders>
              <w:top w:val="none" w:sz="0" w:space="0" w:color="auto"/>
              <w:bottom w:val="none" w:sz="0" w:space="0" w:color="auto"/>
            </w:tcBorders>
            <w:shd w:val="clear" w:color="auto" w:fill="auto"/>
          </w:tcPr>
          <w:p w14:paraId="0A547148"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[-0.13, 0.00]</w:t>
            </w:r>
          </w:p>
        </w:tc>
        <w:tc>
          <w:tcPr>
            <w:tcW w:w="956" w:type="dxa"/>
            <w:tcBorders>
              <w:top w:val="none" w:sz="0" w:space="0" w:color="auto"/>
              <w:bottom w:val="none" w:sz="0" w:space="0" w:color="auto"/>
            </w:tcBorders>
            <w:shd w:val="clear" w:color="auto" w:fill="auto"/>
          </w:tcPr>
          <w:p w14:paraId="648A9AF7"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-0.17</w:t>
            </w:r>
          </w:p>
        </w:tc>
        <w:tc>
          <w:tcPr>
            <w:tcW w:w="1075" w:type="dxa"/>
            <w:tcBorders>
              <w:top w:val="none" w:sz="0" w:space="0" w:color="auto"/>
              <w:bottom w:val="none" w:sz="0" w:space="0" w:color="auto"/>
            </w:tcBorders>
            <w:shd w:val="clear" w:color="auto" w:fill="auto"/>
          </w:tcPr>
          <w:p w14:paraId="3467DE55"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1.97</w:t>
            </w:r>
          </w:p>
        </w:tc>
        <w:tc>
          <w:tcPr>
            <w:tcW w:w="630" w:type="dxa"/>
            <w:tcBorders>
              <w:top w:val="none" w:sz="0" w:space="0" w:color="auto"/>
              <w:bottom w:val="none" w:sz="0" w:space="0" w:color="auto"/>
            </w:tcBorders>
            <w:shd w:val="clear" w:color="auto" w:fill="auto"/>
          </w:tcPr>
          <w:p w14:paraId="0FC92C3D"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77848C66"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6D6E1165" w14:textId="77777777" w:rsidR="008B4BEA" w:rsidRPr="00380C5A" w:rsidRDefault="008B4BEA" w:rsidP="000676FB">
            <w:pPr>
              <w:jc w:val="right"/>
              <w:rPr>
                <w:b w:val="0"/>
                <w:i/>
              </w:rPr>
            </w:pPr>
            <w:r w:rsidRPr="00380C5A">
              <w:rPr>
                <w:b w:val="0"/>
              </w:rPr>
              <w:t>Death Penalty Attitudes</w:t>
            </w:r>
          </w:p>
        </w:tc>
        <w:tc>
          <w:tcPr>
            <w:tcW w:w="1509" w:type="dxa"/>
            <w:shd w:val="clear" w:color="auto" w:fill="auto"/>
          </w:tcPr>
          <w:p w14:paraId="329E3E96"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-0.00 (0.06)</w:t>
            </w:r>
          </w:p>
        </w:tc>
        <w:tc>
          <w:tcPr>
            <w:tcW w:w="1825" w:type="dxa"/>
            <w:shd w:val="clear" w:color="auto" w:fill="auto"/>
          </w:tcPr>
          <w:p w14:paraId="7BD3D3BC"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[-0.11, 0.11]</w:t>
            </w:r>
          </w:p>
        </w:tc>
        <w:tc>
          <w:tcPr>
            <w:tcW w:w="956" w:type="dxa"/>
            <w:shd w:val="clear" w:color="auto" w:fill="auto"/>
          </w:tcPr>
          <w:p w14:paraId="086ECBEF"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-0.00</w:t>
            </w:r>
          </w:p>
        </w:tc>
        <w:tc>
          <w:tcPr>
            <w:tcW w:w="1075" w:type="dxa"/>
            <w:shd w:val="clear" w:color="auto" w:fill="auto"/>
          </w:tcPr>
          <w:p w14:paraId="1D925463"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0.04</w:t>
            </w:r>
          </w:p>
        </w:tc>
        <w:tc>
          <w:tcPr>
            <w:tcW w:w="630" w:type="dxa"/>
            <w:shd w:val="clear" w:color="auto" w:fill="auto"/>
          </w:tcPr>
          <w:p w14:paraId="11BC1529"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57966F8E"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330B2256" w14:textId="77777777" w:rsidR="008B4BEA" w:rsidRPr="00380C5A" w:rsidRDefault="008B4BEA" w:rsidP="000676FB">
            <w:pPr>
              <w:jc w:val="right"/>
              <w:rPr>
                <w:b w:val="0"/>
                <w:i/>
              </w:rPr>
            </w:pPr>
            <w:r w:rsidRPr="00380C5A">
              <w:rPr>
                <w:b w:val="0"/>
              </w:rPr>
              <w:t>Gender</w:t>
            </w:r>
          </w:p>
        </w:tc>
        <w:tc>
          <w:tcPr>
            <w:tcW w:w="1509" w:type="dxa"/>
            <w:tcBorders>
              <w:top w:val="none" w:sz="0" w:space="0" w:color="auto"/>
              <w:bottom w:val="none" w:sz="0" w:space="0" w:color="auto"/>
            </w:tcBorders>
            <w:shd w:val="clear" w:color="auto" w:fill="auto"/>
          </w:tcPr>
          <w:p w14:paraId="4D310BB1"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-0.16 (0.13)</w:t>
            </w:r>
          </w:p>
        </w:tc>
        <w:tc>
          <w:tcPr>
            <w:tcW w:w="1825" w:type="dxa"/>
            <w:tcBorders>
              <w:top w:val="none" w:sz="0" w:space="0" w:color="auto"/>
              <w:bottom w:val="none" w:sz="0" w:space="0" w:color="auto"/>
            </w:tcBorders>
            <w:shd w:val="clear" w:color="auto" w:fill="auto"/>
          </w:tcPr>
          <w:p w14:paraId="6D9A65F5"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[-0.41, 0.09]</w:t>
            </w:r>
          </w:p>
        </w:tc>
        <w:tc>
          <w:tcPr>
            <w:tcW w:w="956" w:type="dxa"/>
            <w:tcBorders>
              <w:top w:val="none" w:sz="0" w:space="0" w:color="auto"/>
              <w:bottom w:val="none" w:sz="0" w:space="0" w:color="auto"/>
            </w:tcBorders>
            <w:shd w:val="clear" w:color="auto" w:fill="auto"/>
          </w:tcPr>
          <w:p w14:paraId="57464DFB"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-0.10</w:t>
            </w:r>
          </w:p>
        </w:tc>
        <w:tc>
          <w:tcPr>
            <w:tcW w:w="1075" w:type="dxa"/>
            <w:tcBorders>
              <w:top w:val="none" w:sz="0" w:space="0" w:color="auto"/>
              <w:bottom w:val="none" w:sz="0" w:space="0" w:color="auto"/>
            </w:tcBorders>
            <w:shd w:val="clear" w:color="auto" w:fill="auto"/>
          </w:tcPr>
          <w:p w14:paraId="3F2A7844"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1.28</w:t>
            </w:r>
          </w:p>
        </w:tc>
        <w:tc>
          <w:tcPr>
            <w:tcW w:w="630" w:type="dxa"/>
            <w:tcBorders>
              <w:top w:val="none" w:sz="0" w:space="0" w:color="auto"/>
              <w:bottom w:val="none" w:sz="0" w:space="0" w:color="auto"/>
            </w:tcBorders>
            <w:shd w:val="clear" w:color="auto" w:fill="auto"/>
          </w:tcPr>
          <w:p w14:paraId="5B5499A0"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4B8E73E6"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41429206" w14:textId="119DE78E" w:rsidR="008B4BEA" w:rsidRPr="00380C5A" w:rsidRDefault="008B4BEA" w:rsidP="000676FB">
            <w:pPr>
              <w:rPr>
                <w:b w:val="0"/>
              </w:rPr>
            </w:pPr>
            <w:r w:rsidRPr="00380C5A">
              <w:rPr>
                <w:b w:val="0"/>
              </w:rPr>
              <w:t xml:space="preserve">OV: False Confession </w:t>
            </w:r>
            <w:r w:rsidR="003667D7">
              <w:rPr>
                <w:b w:val="0"/>
              </w:rPr>
              <w:t>–</w:t>
            </w:r>
            <w:r w:rsidRPr="00380C5A">
              <w:rPr>
                <w:b w:val="0"/>
              </w:rPr>
              <w:t xml:space="preserve"> Personal</w:t>
            </w:r>
          </w:p>
        </w:tc>
        <w:tc>
          <w:tcPr>
            <w:tcW w:w="1509" w:type="dxa"/>
            <w:shd w:val="clear" w:color="auto" w:fill="auto"/>
          </w:tcPr>
          <w:p w14:paraId="31E8B830"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p>
        </w:tc>
        <w:tc>
          <w:tcPr>
            <w:tcW w:w="1825" w:type="dxa"/>
            <w:shd w:val="clear" w:color="auto" w:fill="auto"/>
          </w:tcPr>
          <w:p w14:paraId="47EED245"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p>
        </w:tc>
        <w:tc>
          <w:tcPr>
            <w:tcW w:w="956" w:type="dxa"/>
            <w:shd w:val="clear" w:color="auto" w:fill="auto"/>
          </w:tcPr>
          <w:p w14:paraId="300569D3"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p>
        </w:tc>
        <w:tc>
          <w:tcPr>
            <w:tcW w:w="1075" w:type="dxa"/>
            <w:shd w:val="clear" w:color="auto" w:fill="auto"/>
          </w:tcPr>
          <w:p w14:paraId="5AB98570"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p>
        </w:tc>
        <w:tc>
          <w:tcPr>
            <w:tcW w:w="630" w:type="dxa"/>
            <w:shd w:val="clear" w:color="auto" w:fill="auto"/>
          </w:tcPr>
          <w:p w14:paraId="1A4105F6"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.21</w:t>
            </w:r>
          </w:p>
        </w:tc>
      </w:tr>
      <w:tr w:rsidR="008B4BEA" w14:paraId="2A91A698"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33012DF9" w14:textId="77777777" w:rsidR="008B4BEA" w:rsidRPr="00380C5A" w:rsidRDefault="008B4BEA" w:rsidP="000676FB">
            <w:pPr>
              <w:jc w:val="right"/>
              <w:rPr>
                <w:b w:val="0"/>
              </w:rPr>
            </w:pPr>
            <w:r w:rsidRPr="00380C5A">
              <w:rPr>
                <w:b w:val="0"/>
              </w:rPr>
              <w:t>HIM</w:t>
            </w:r>
          </w:p>
        </w:tc>
        <w:tc>
          <w:tcPr>
            <w:tcW w:w="1509" w:type="dxa"/>
            <w:tcBorders>
              <w:top w:val="none" w:sz="0" w:space="0" w:color="auto"/>
              <w:bottom w:val="none" w:sz="0" w:space="0" w:color="auto"/>
            </w:tcBorders>
            <w:shd w:val="clear" w:color="auto" w:fill="auto"/>
          </w:tcPr>
          <w:p w14:paraId="4F4D871E"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-0.16 (0.07)</w:t>
            </w:r>
          </w:p>
        </w:tc>
        <w:tc>
          <w:tcPr>
            <w:tcW w:w="1825" w:type="dxa"/>
            <w:tcBorders>
              <w:top w:val="none" w:sz="0" w:space="0" w:color="auto"/>
              <w:bottom w:val="none" w:sz="0" w:space="0" w:color="auto"/>
            </w:tcBorders>
            <w:shd w:val="clear" w:color="auto" w:fill="auto"/>
          </w:tcPr>
          <w:p w14:paraId="6C4565AF"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[-0.30, -0.02]</w:t>
            </w:r>
          </w:p>
        </w:tc>
        <w:tc>
          <w:tcPr>
            <w:tcW w:w="956" w:type="dxa"/>
            <w:tcBorders>
              <w:top w:val="none" w:sz="0" w:space="0" w:color="auto"/>
              <w:bottom w:val="none" w:sz="0" w:space="0" w:color="auto"/>
            </w:tcBorders>
            <w:shd w:val="clear" w:color="auto" w:fill="auto"/>
          </w:tcPr>
          <w:p w14:paraId="3D5AD7F8"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-0.19</w:t>
            </w:r>
          </w:p>
        </w:tc>
        <w:tc>
          <w:tcPr>
            <w:tcW w:w="1075" w:type="dxa"/>
            <w:tcBorders>
              <w:top w:val="none" w:sz="0" w:space="0" w:color="auto"/>
              <w:bottom w:val="none" w:sz="0" w:space="0" w:color="auto"/>
            </w:tcBorders>
            <w:shd w:val="clear" w:color="auto" w:fill="auto"/>
          </w:tcPr>
          <w:p w14:paraId="611C266D"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2.24*</w:t>
            </w:r>
          </w:p>
        </w:tc>
        <w:tc>
          <w:tcPr>
            <w:tcW w:w="630" w:type="dxa"/>
            <w:tcBorders>
              <w:top w:val="none" w:sz="0" w:space="0" w:color="auto"/>
              <w:bottom w:val="none" w:sz="0" w:space="0" w:color="auto"/>
            </w:tcBorders>
            <w:shd w:val="clear" w:color="auto" w:fill="auto"/>
          </w:tcPr>
          <w:p w14:paraId="0FFAFB91"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0B9836EB"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30B0E28C" w14:textId="77777777" w:rsidR="008B4BEA" w:rsidRPr="00380C5A" w:rsidRDefault="008B4BEA" w:rsidP="000676FB">
            <w:pPr>
              <w:jc w:val="right"/>
              <w:rPr>
                <w:b w:val="0"/>
              </w:rPr>
            </w:pPr>
            <w:r w:rsidRPr="00380C5A">
              <w:rPr>
                <w:b w:val="0"/>
              </w:rPr>
              <w:t>Conservatism</w:t>
            </w:r>
          </w:p>
        </w:tc>
        <w:tc>
          <w:tcPr>
            <w:tcW w:w="1509" w:type="dxa"/>
            <w:shd w:val="clear" w:color="auto" w:fill="auto"/>
          </w:tcPr>
          <w:p w14:paraId="0CEFD9B9"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-0.10 (0.05)</w:t>
            </w:r>
          </w:p>
        </w:tc>
        <w:tc>
          <w:tcPr>
            <w:tcW w:w="1825" w:type="dxa"/>
            <w:shd w:val="clear" w:color="auto" w:fill="auto"/>
          </w:tcPr>
          <w:p w14:paraId="68803EE9"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[-0.20, -0.00]</w:t>
            </w:r>
          </w:p>
        </w:tc>
        <w:tc>
          <w:tcPr>
            <w:tcW w:w="956" w:type="dxa"/>
            <w:shd w:val="clear" w:color="auto" w:fill="auto"/>
          </w:tcPr>
          <w:p w14:paraId="1AFA4D09"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-0.16</w:t>
            </w:r>
          </w:p>
        </w:tc>
        <w:tc>
          <w:tcPr>
            <w:tcW w:w="1075" w:type="dxa"/>
            <w:shd w:val="clear" w:color="auto" w:fill="auto"/>
          </w:tcPr>
          <w:p w14:paraId="0F6A0453"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2.03*</w:t>
            </w:r>
          </w:p>
        </w:tc>
        <w:tc>
          <w:tcPr>
            <w:tcW w:w="630" w:type="dxa"/>
            <w:shd w:val="clear" w:color="auto" w:fill="auto"/>
          </w:tcPr>
          <w:p w14:paraId="7134A483"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0A9ADE38"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697F9CA0" w14:textId="77777777" w:rsidR="008B4BEA" w:rsidRPr="00380C5A" w:rsidRDefault="008B4BEA" w:rsidP="000676FB">
            <w:pPr>
              <w:jc w:val="right"/>
              <w:rPr>
                <w:b w:val="0"/>
              </w:rPr>
            </w:pPr>
            <w:r w:rsidRPr="00380C5A">
              <w:rPr>
                <w:b w:val="0"/>
              </w:rPr>
              <w:t>Death Penalty Attitudes</w:t>
            </w:r>
          </w:p>
        </w:tc>
        <w:tc>
          <w:tcPr>
            <w:tcW w:w="1509" w:type="dxa"/>
            <w:tcBorders>
              <w:top w:val="none" w:sz="0" w:space="0" w:color="auto"/>
              <w:bottom w:val="none" w:sz="0" w:space="0" w:color="auto"/>
            </w:tcBorders>
            <w:shd w:val="clear" w:color="auto" w:fill="auto"/>
          </w:tcPr>
          <w:p w14:paraId="5FA89C5C"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-0.18 (0.08)</w:t>
            </w:r>
          </w:p>
        </w:tc>
        <w:tc>
          <w:tcPr>
            <w:tcW w:w="1825" w:type="dxa"/>
            <w:tcBorders>
              <w:top w:val="none" w:sz="0" w:space="0" w:color="auto"/>
              <w:bottom w:val="none" w:sz="0" w:space="0" w:color="auto"/>
            </w:tcBorders>
            <w:shd w:val="clear" w:color="auto" w:fill="auto"/>
          </w:tcPr>
          <w:p w14:paraId="62836763"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[-0.35, -0.02]</w:t>
            </w:r>
          </w:p>
        </w:tc>
        <w:tc>
          <w:tcPr>
            <w:tcW w:w="956" w:type="dxa"/>
            <w:tcBorders>
              <w:top w:val="none" w:sz="0" w:space="0" w:color="auto"/>
              <w:bottom w:val="none" w:sz="0" w:space="0" w:color="auto"/>
            </w:tcBorders>
            <w:shd w:val="clear" w:color="auto" w:fill="auto"/>
          </w:tcPr>
          <w:p w14:paraId="6622255E"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-0.17</w:t>
            </w:r>
          </w:p>
        </w:tc>
        <w:tc>
          <w:tcPr>
            <w:tcW w:w="1075" w:type="dxa"/>
            <w:tcBorders>
              <w:top w:val="none" w:sz="0" w:space="0" w:color="auto"/>
              <w:bottom w:val="none" w:sz="0" w:space="0" w:color="auto"/>
            </w:tcBorders>
            <w:shd w:val="clear" w:color="auto" w:fill="auto"/>
          </w:tcPr>
          <w:p w14:paraId="47007046"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2.16*</w:t>
            </w:r>
          </w:p>
        </w:tc>
        <w:tc>
          <w:tcPr>
            <w:tcW w:w="630" w:type="dxa"/>
            <w:tcBorders>
              <w:top w:val="none" w:sz="0" w:space="0" w:color="auto"/>
              <w:bottom w:val="none" w:sz="0" w:space="0" w:color="auto"/>
            </w:tcBorders>
            <w:shd w:val="clear" w:color="auto" w:fill="auto"/>
          </w:tcPr>
          <w:p w14:paraId="76E00132"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5EBEA4D9"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724BB1FA" w14:textId="77777777" w:rsidR="008B4BEA" w:rsidRPr="00380C5A" w:rsidRDefault="008B4BEA" w:rsidP="000676FB">
            <w:pPr>
              <w:jc w:val="right"/>
              <w:rPr>
                <w:b w:val="0"/>
              </w:rPr>
            </w:pPr>
            <w:r w:rsidRPr="00380C5A">
              <w:rPr>
                <w:b w:val="0"/>
              </w:rPr>
              <w:t>Gender</w:t>
            </w:r>
          </w:p>
        </w:tc>
        <w:tc>
          <w:tcPr>
            <w:tcW w:w="1509" w:type="dxa"/>
            <w:shd w:val="clear" w:color="auto" w:fill="auto"/>
          </w:tcPr>
          <w:p w14:paraId="5CF7C765"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-0.33 (0.19)</w:t>
            </w:r>
          </w:p>
        </w:tc>
        <w:tc>
          <w:tcPr>
            <w:tcW w:w="1825" w:type="dxa"/>
            <w:shd w:val="clear" w:color="auto" w:fill="auto"/>
          </w:tcPr>
          <w:p w14:paraId="28A94609"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[-0.70, 0.05]</w:t>
            </w:r>
          </w:p>
        </w:tc>
        <w:tc>
          <w:tcPr>
            <w:tcW w:w="956" w:type="dxa"/>
            <w:shd w:val="clear" w:color="auto" w:fill="auto"/>
          </w:tcPr>
          <w:p w14:paraId="00F080AB"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-0.14</w:t>
            </w:r>
          </w:p>
        </w:tc>
        <w:tc>
          <w:tcPr>
            <w:tcW w:w="1075" w:type="dxa"/>
            <w:shd w:val="clear" w:color="auto" w:fill="auto"/>
          </w:tcPr>
          <w:p w14:paraId="2584D8D8"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1.74</w:t>
            </w:r>
          </w:p>
        </w:tc>
        <w:tc>
          <w:tcPr>
            <w:tcW w:w="630" w:type="dxa"/>
            <w:shd w:val="clear" w:color="auto" w:fill="auto"/>
          </w:tcPr>
          <w:p w14:paraId="747F9D33"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018ECE99"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52C7100B" w14:textId="77777777" w:rsidR="008B4BEA" w:rsidRPr="00380C5A" w:rsidRDefault="008B4BEA" w:rsidP="000676FB">
            <w:pPr>
              <w:rPr>
                <w:b w:val="0"/>
              </w:rPr>
            </w:pPr>
            <w:r w:rsidRPr="00380C5A">
              <w:rPr>
                <w:b w:val="0"/>
              </w:rPr>
              <w:t>OV: Perceived Coerciveness</w:t>
            </w:r>
          </w:p>
        </w:tc>
        <w:tc>
          <w:tcPr>
            <w:tcW w:w="1509" w:type="dxa"/>
            <w:tcBorders>
              <w:top w:val="none" w:sz="0" w:space="0" w:color="auto"/>
              <w:bottom w:val="none" w:sz="0" w:space="0" w:color="auto"/>
            </w:tcBorders>
            <w:shd w:val="clear" w:color="auto" w:fill="auto"/>
          </w:tcPr>
          <w:p w14:paraId="39BF4F76"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1825" w:type="dxa"/>
            <w:tcBorders>
              <w:top w:val="none" w:sz="0" w:space="0" w:color="auto"/>
              <w:bottom w:val="none" w:sz="0" w:space="0" w:color="auto"/>
            </w:tcBorders>
            <w:shd w:val="clear" w:color="auto" w:fill="auto"/>
          </w:tcPr>
          <w:p w14:paraId="7B58370F"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956" w:type="dxa"/>
            <w:tcBorders>
              <w:top w:val="none" w:sz="0" w:space="0" w:color="auto"/>
              <w:bottom w:val="none" w:sz="0" w:space="0" w:color="auto"/>
            </w:tcBorders>
            <w:shd w:val="clear" w:color="auto" w:fill="auto"/>
          </w:tcPr>
          <w:p w14:paraId="02452873"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1075" w:type="dxa"/>
            <w:tcBorders>
              <w:top w:val="none" w:sz="0" w:space="0" w:color="auto"/>
              <w:bottom w:val="none" w:sz="0" w:space="0" w:color="auto"/>
            </w:tcBorders>
            <w:shd w:val="clear" w:color="auto" w:fill="auto"/>
          </w:tcPr>
          <w:p w14:paraId="322D69C4"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630" w:type="dxa"/>
            <w:tcBorders>
              <w:top w:val="none" w:sz="0" w:space="0" w:color="auto"/>
              <w:bottom w:val="none" w:sz="0" w:space="0" w:color="auto"/>
            </w:tcBorders>
            <w:shd w:val="clear" w:color="auto" w:fill="auto"/>
          </w:tcPr>
          <w:p w14:paraId="133F6192"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.09</w:t>
            </w:r>
          </w:p>
        </w:tc>
      </w:tr>
      <w:tr w:rsidR="008B4BEA" w14:paraId="7A0C78C3"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5E986BAB" w14:textId="77777777" w:rsidR="008B4BEA" w:rsidRPr="00380C5A" w:rsidRDefault="008B4BEA" w:rsidP="000676FB">
            <w:pPr>
              <w:jc w:val="right"/>
              <w:rPr>
                <w:b w:val="0"/>
              </w:rPr>
            </w:pPr>
            <w:r w:rsidRPr="00380C5A">
              <w:rPr>
                <w:b w:val="0"/>
              </w:rPr>
              <w:t>HIM</w:t>
            </w:r>
          </w:p>
        </w:tc>
        <w:tc>
          <w:tcPr>
            <w:tcW w:w="1509" w:type="dxa"/>
            <w:shd w:val="clear" w:color="auto" w:fill="auto"/>
          </w:tcPr>
          <w:p w14:paraId="18675FC8"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-0.14 (0.05)</w:t>
            </w:r>
          </w:p>
        </w:tc>
        <w:tc>
          <w:tcPr>
            <w:tcW w:w="1825" w:type="dxa"/>
            <w:shd w:val="clear" w:color="auto" w:fill="auto"/>
          </w:tcPr>
          <w:p w14:paraId="50D246BC"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[-0.24, -0.04]</w:t>
            </w:r>
          </w:p>
        </w:tc>
        <w:tc>
          <w:tcPr>
            <w:tcW w:w="956" w:type="dxa"/>
            <w:shd w:val="clear" w:color="auto" w:fill="auto"/>
          </w:tcPr>
          <w:p w14:paraId="2DF0744A"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-0.24</w:t>
            </w:r>
          </w:p>
        </w:tc>
        <w:tc>
          <w:tcPr>
            <w:tcW w:w="1075" w:type="dxa"/>
            <w:shd w:val="clear" w:color="auto" w:fill="auto"/>
          </w:tcPr>
          <w:p w14:paraId="7CA9F420"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2.69**</w:t>
            </w:r>
          </w:p>
        </w:tc>
        <w:tc>
          <w:tcPr>
            <w:tcW w:w="630" w:type="dxa"/>
            <w:shd w:val="clear" w:color="auto" w:fill="auto"/>
          </w:tcPr>
          <w:p w14:paraId="1F076723"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168B0AF1"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4B81C2E1" w14:textId="77777777" w:rsidR="008B4BEA" w:rsidRPr="00380C5A" w:rsidRDefault="008B4BEA" w:rsidP="000676FB">
            <w:pPr>
              <w:jc w:val="right"/>
              <w:rPr>
                <w:b w:val="0"/>
              </w:rPr>
            </w:pPr>
            <w:r w:rsidRPr="00380C5A">
              <w:rPr>
                <w:b w:val="0"/>
              </w:rPr>
              <w:t>Conservatism</w:t>
            </w:r>
          </w:p>
        </w:tc>
        <w:tc>
          <w:tcPr>
            <w:tcW w:w="1509" w:type="dxa"/>
            <w:tcBorders>
              <w:top w:val="none" w:sz="0" w:space="0" w:color="auto"/>
              <w:bottom w:val="none" w:sz="0" w:space="0" w:color="auto"/>
            </w:tcBorders>
            <w:shd w:val="clear" w:color="auto" w:fill="auto"/>
          </w:tcPr>
          <w:p w14:paraId="4C1E1D43"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-0.02 (0.04)</w:t>
            </w:r>
          </w:p>
        </w:tc>
        <w:tc>
          <w:tcPr>
            <w:tcW w:w="1825" w:type="dxa"/>
            <w:tcBorders>
              <w:top w:val="none" w:sz="0" w:space="0" w:color="auto"/>
              <w:bottom w:val="none" w:sz="0" w:space="0" w:color="auto"/>
            </w:tcBorders>
            <w:shd w:val="clear" w:color="auto" w:fill="auto"/>
          </w:tcPr>
          <w:p w14:paraId="3A555FEB"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[-0.09, 0.05]</w:t>
            </w:r>
          </w:p>
        </w:tc>
        <w:tc>
          <w:tcPr>
            <w:tcW w:w="956" w:type="dxa"/>
            <w:tcBorders>
              <w:top w:val="none" w:sz="0" w:space="0" w:color="auto"/>
              <w:bottom w:val="none" w:sz="0" w:space="0" w:color="auto"/>
            </w:tcBorders>
            <w:shd w:val="clear" w:color="auto" w:fill="auto"/>
          </w:tcPr>
          <w:p w14:paraId="784D8645"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-0.04</w:t>
            </w:r>
          </w:p>
        </w:tc>
        <w:tc>
          <w:tcPr>
            <w:tcW w:w="1075" w:type="dxa"/>
            <w:tcBorders>
              <w:top w:val="none" w:sz="0" w:space="0" w:color="auto"/>
              <w:bottom w:val="none" w:sz="0" w:space="0" w:color="auto"/>
            </w:tcBorders>
            <w:shd w:val="clear" w:color="auto" w:fill="auto"/>
          </w:tcPr>
          <w:p w14:paraId="51250558"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0.46</w:t>
            </w:r>
          </w:p>
        </w:tc>
        <w:tc>
          <w:tcPr>
            <w:tcW w:w="630" w:type="dxa"/>
            <w:tcBorders>
              <w:top w:val="none" w:sz="0" w:space="0" w:color="auto"/>
              <w:bottom w:val="none" w:sz="0" w:space="0" w:color="auto"/>
            </w:tcBorders>
            <w:shd w:val="clear" w:color="auto" w:fill="auto"/>
          </w:tcPr>
          <w:p w14:paraId="144AD99D"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76E5ABD7"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6F2F8E26" w14:textId="77777777" w:rsidR="008B4BEA" w:rsidRPr="00380C5A" w:rsidRDefault="008B4BEA" w:rsidP="000676FB">
            <w:pPr>
              <w:jc w:val="right"/>
              <w:rPr>
                <w:b w:val="0"/>
              </w:rPr>
            </w:pPr>
            <w:r w:rsidRPr="00380C5A">
              <w:rPr>
                <w:b w:val="0"/>
              </w:rPr>
              <w:t>Death Penalty Attitudes</w:t>
            </w:r>
          </w:p>
        </w:tc>
        <w:tc>
          <w:tcPr>
            <w:tcW w:w="1509" w:type="dxa"/>
            <w:shd w:val="clear" w:color="auto" w:fill="auto"/>
          </w:tcPr>
          <w:p w14:paraId="0E6D3667"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-0.03 (0.06)</w:t>
            </w:r>
          </w:p>
        </w:tc>
        <w:tc>
          <w:tcPr>
            <w:tcW w:w="1825" w:type="dxa"/>
            <w:shd w:val="clear" w:color="auto" w:fill="auto"/>
          </w:tcPr>
          <w:p w14:paraId="0ECCC4CB"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[-0.15, 0.09]</w:t>
            </w:r>
          </w:p>
        </w:tc>
        <w:tc>
          <w:tcPr>
            <w:tcW w:w="956" w:type="dxa"/>
            <w:shd w:val="clear" w:color="auto" w:fill="auto"/>
          </w:tcPr>
          <w:p w14:paraId="60A65C23"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-0.04</w:t>
            </w:r>
          </w:p>
        </w:tc>
        <w:tc>
          <w:tcPr>
            <w:tcW w:w="1075" w:type="dxa"/>
            <w:shd w:val="clear" w:color="auto" w:fill="auto"/>
          </w:tcPr>
          <w:p w14:paraId="692993FD"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0.51</w:t>
            </w:r>
          </w:p>
        </w:tc>
        <w:tc>
          <w:tcPr>
            <w:tcW w:w="630" w:type="dxa"/>
            <w:shd w:val="clear" w:color="auto" w:fill="auto"/>
          </w:tcPr>
          <w:p w14:paraId="7B1F329D"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070BEB03"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63FE4C37" w14:textId="77777777" w:rsidR="008B4BEA" w:rsidRPr="00380C5A" w:rsidRDefault="008B4BEA" w:rsidP="000676FB">
            <w:pPr>
              <w:jc w:val="right"/>
              <w:rPr>
                <w:b w:val="0"/>
              </w:rPr>
            </w:pPr>
            <w:r w:rsidRPr="00380C5A">
              <w:rPr>
                <w:b w:val="0"/>
              </w:rPr>
              <w:t>Gender</w:t>
            </w:r>
          </w:p>
        </w:tc>
        <w:tc>
          <w:tcPr>
            <w:tcW w:w="1509" w:type="dxa"/>
            <w:tcBorders>
              <w:top w:val="none" w:sz="0" w:space="0" w:color="auto"/>
              <w:bottom w:val="none" w:sz="0" w:space="0" w:color="auto"/>
            </w:tcBorders>
            <w:shd w:val="clear" w:color="auto" w:fill="auto"/>
          </w:tcPr>
          <w:p w14:paraId="2DBED696"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-0.08 (0.14)</w:t>
            </w:r>
          </w:p>
        </w:tc>
        <w:tc>
          <w:tcPr>
            <w:tcW w:w="1825" w:type="dxa"/>
            <w:tcBorders>
              <w:top w:val="none" w:sz="0" w:space="0" w:color="auto"/>
              <w:bottom w:val="none" w:sz="0" w:space="0" w:color="auto"/>
            </w:tcBorders>
            <w:shd w:val="clear" w:color="auto" w:fill="auto"/>
          </w:tcPr>
          <w:p w14:paraId="0D3B14F5"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[-0.35, 0.19]</w:t>
            </w:r>
          </w:p>
        </w:tc>
        <w:tc>
          <w:tcPr>
            <w:tcW w:w="956" w:type="dxa"/>
            <w:tcBorders>
              <w:top w:val="none" w:sz="0" w:space="0" w:color="auto"/>
              <w:bottom w:val="none" w:sz="0" w:space="0" w:color="auto"/>
            </w:tcBorders>
            <w:shd w:val="clear" w:color="auto" w:fill="auto"/>
          </w:tcPr>
          <w:p w14:paraId="2E9FB407"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-0.05</w:t>
            </w:r>
          </w:p>
        </w:tc>
        <w:tc>
          <w:tcPr>
            <w:tcW w:w="1075" w:type="dxa"/>
            <w:tcBorders>
              <w:top w:val="none" w:sz="0" w:space="0" w:color="auto"/>
              <w:bottom w:val="none" w:sz="0" w:space="0" w:color="auto"/>
            </w:tcBorders>
            <w:shd w:val="clear" w:color="auto" w:fill="auto"/>
          </w:tcPr>
          <w:p w14:paraId="3FCA2CC9"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0.58</w:t>
            </w:r>
          </w:p>
        </w:tc>
        <w:tc>
          <w:tcPr>
            <w:tcW w:w="630" w:type="dxa"/>
            <w:tcBorders>
              <w:top w:val="none" w:sz="0" w:space="0" w:color="auto"/>
              <w:bottom w:val="none" w:sz="0" w:space="0" w:color="auto"/>
            </w:tcBorders>
            <w:shd w:val="clear" w:color="auto" w:fill="auto"/>
          </w:tcPr>
          <w:p w14:paraId="4A24F65B"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69A056BD"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6F437F6B" w14:textId="77777777" w:rsidR="008B4BEA" w:rsidRPr="00380C5A" w:rsidRDefault="008B4BEA" w:rsidP="000676FB">
            <w:pPr>
              <w:rPr>
                <w:b w:val="0"/>
              </w:rPr>
            </w:pPr>
            <w:r w:rsidRPr="00380C5A">
              <w:rPr>
                <w:b w:val="0"/>
              </w:rPr>
              <w:t>OV: Likelihood of Coercive Techniques Eliciting a False Confession</w:t>
            </w:r>
          </w:p>
        </w:tc>
        <w:tc>
          <w:tcPr>
            <w:tcW w:w="1509" w:type="dxa"/>
            <w:shd w:val="clear" w:color="auto" w:fill="auto"/>
          </w:tcPr>
          <w:p w14:paraId="0B7C27F5"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p>
        </w:tc>
        <w:tc>
          <w:tcPr>
            <w:tcW w:w="1825" w:type="dxa"/>
            <w:shd w:val="clear" w:color="auto" w:fill="auto"/>
          </w:tcPr>
          <w:p w14:paraId="35158DB0"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p>
        </w:tc>
        <w:tc>
          <w:tcPr>
            <w:tcW w:w="956" w:type="dxa"/>
            <w:shd w:val="clear" w:color="auto" w:fill="auto"/>
          </w:tcPr>
          <w:p w14:paraId="16E96ECF"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p>
        </w:tc>
        <w:tc>
          <w:tcPr>
            <w:tcW w:w="1075" w:type="dxa"/>
            <w:shd w:val="clear" w:color="auto" w:fill="auto"/>
          </w:tcPr>
          <w:p w14:paraId="144CB4D2"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p>
        </w:tc>
        <w:tc>
          <w:tcPr>
            <w:tcW w:w="630" w:type="dxa"/>
            <w:shd w:val="clear" w:color="auto" w:fill="auto"/>
          </w:tcPr>
          <w:p w14:paraId="5DC1A9EA"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r>
              <w:t>.05</w:t>
            </w:r>
          </w:p>
        </w:tc>
      </w:tr>
      <w:tr w:rsidR="008B4BEA" w14:paraId="23E295E0"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472C7D9B" w14:textId="77777777" w:rsidR="008B4BEA" w:rsidRPr="00380C5A" w:rsidRDefault="008B4BEA" w:rsidP="000676FB">
            <w:pPr>
              <w:jc w:val="right"/>
              <w:rPr>
                <w:b w:val="0"/>
              </w:rPr>
            </w:pPr>
            <w:r w:rsidRPr="00380C5A">
              <w:rPr>
                <w:b w:val="0"/>
              </w:rPr>
              <w:t>HIM</w:t>
            </w:r>
          </w:p>
        </w:tc>
        <w:tc>
          <w:tcPr>
            <w:tcW w:w="1509" w:type="dxa"/>
            <w:tcBorders>
              <w:top w:val="none" w:sz="0" w:space="0" w:color="auto"/>
              <w:bottom w:val="none" w:sz="0" w:space="0" w:color="auto"/>
            </w:tcBorders>
            <w:shd w:val="clear" w:color="auto" w:fill="auto"/>
          </w:tcPr>
          <w:p w14:paraId="10DB8132"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-0.05 (0.06)</w:t>
            </w:r>
          </w:p>
        </w:tc>
        <w:tc>
          <w:tcPr>
            <w:tcW w:w="1825" w:type="dxa"/>
            <w:tcBorders>
              <w:top w:val="none" w:sz="0" w:space="0" w:color="auto"/>
              <w:bottom w:val="none" w:sz="0" w:space="0" w:color="auto"/>
            </w:tcBorders>
            <w:shd w:val="clear" w:color="auto" w:fill="auto"/>
          </w:tcPr>
          <w:p w14:paraId="4FF8257E"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[-0.17, 0.06]</w:t>
            </w:r>
          </w:p>
        </w:tc>
        <w:tc>
          <w:tcPr>
            <w:tcW w:w="956" w:type="dxa"/>
            <w:tcBorders>
              <w:top w:val="none" w:sz="0" w:space="0" w:color="auto"/>
              <w:bottom w:val="none" w:sz="0" w:space="0" w:color="auto"/>
            </w:tcBorders>
            <w:shd w:val="clear" w:color="auto" w:fill="auto"/>
          </w:tcPr>
          <w:p w14:paraId="7DC333CD"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-0.09</w:t>
            </w:r>
          </w:p>
        </w:tc>
        <w:tc>
          <w:tcPr>
            <w:tcW w:w="1075" w:type="dxa"/>
            <w:tcBorders>
              <w:top w:val="none" w:sz="0" w:space="0" w:color="auto"/>
              <w:bottom w:val="none" w:sz="0" w:space="0" w:color="auto"/>
            </w:tcBorders>
            <w:shd w:val="clear" w:color="auto" w:fill="auto"/>
          </w:tcPr>
          <w:p w14:paraId="44A7484B"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1.00</w:t>
            </w:r>
          </w:p>
        </w:tc>
        <w:tc>
          <w:tcPr>
            <w:tcW w:w="630" w:type="dxa"/>
            <w:tcBorders>
              <w:top w:val="none" w:sz="0" w:space="0" w:color="auto"/>
              <w:bottom w:val="none" w:sz="0" w:space="0" w:color="auto"/>
            </w:tcBorders>
            <w:shd w:val="clear" w:color="auto" w:fill="auto"/>
          </w:tcPr>
          <w:p w14:paraId="608D32CC"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54891A9E"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469C7D14" w14:textId="77777777" w:rsidR="008B4BEA" w:rsidRPr="00380C5A" w:rsidRDefault="008B4BEA" w:rsidP="000676FB">
            <w:pPr>
              <w:jc w:val="right"/>
              <w:rPr>
                <w:b w:val="0"/>
              </w:rPr>
            </w:pPr>
            <w:r w:rsidRPr="00380C5A">
              <w:rPr>
                <w:b w:val="0"/>
              </w:rPr>
              <w:t>Conservatism</w:t>
            </w:r>
          </w:p>
        </w:tc>
        <w:tc>
          <w:tcPr>
            <w:tcW w:w="1509" w:type="dxa"/>
            <w:shd w:val="clear" w:color="auto" w:fill="auto"/>
          </w:tcPr>
          <w:p w14:paraId="7C7745C6"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-0.07 (0.04)</w:t>
            </w:r>
          </w:p>
        </w:tc>
        <w:tc>
          <w:tcPr>
            <w:tcW w:w="1825" w:type="dxa"/>
            <w:shd w:val="clear" w:color="auto" w:fill="auto"/>
          </w:tcPr>
          <w:p w14:paraId="06BCB126"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[-0.15, 0.01]</w:t>
            </w:r>
          </w:p>
        </w:tc>
        <w:tc>
          <w:tcPr>
            <w:tcW w:w="956" w:type="dxa"/>
            <w:shd w:val="clear" w:color="auto" w:fill="auto"/>
          </w:tcPr>
          <w:p w14:paraId="0FE4A7CB"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-0.15</w:t>
            </w:r>
          </w:p>
        </w:tc>
        <w:tc>
          <w:tcPr>
            <w:tcW w:w="1075" w:type="dxa"/>
            <w:shd w:val="clear" w:color="auto" w:fill="auto"/>
          </w:tcPr>
          <w:p w14:paraId="5205D7EF"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1.67</w:t>
            </w:r>
          </w:p>
        </w:tc>
        <w:tc>
          <w:tcPr>
            <w:tcW w:w="630" w:type="dxa"/>
            <w:shd w:val="clear" w:color="auto" w:fill="auto"/>
          </w:tcPr>
          <w:p w14:paraId="4539C6B6"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59561582"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2ACF0BD2" w14:textId="77777777" w:rsidR="008B4BEA" w:rsidRPr="00380C5A" w:rsidRDefault="008B4BEA" w:rsidP="000676FB">
            <w:pPr>
              <w:jc w:val="right"/>
              <w:rPr>
                <w:b w:val="0"/>
              </w:rPr>
            </w:pPr>
            <w:r w:rsidRPr="00380C5A">
              <w:rPr>
                <w:b w:val="0"/>
              </w:rPr>
              <w:t>Death Penalty Attitudes</w:t>
            </w:r>
          </w:p>
        </w:tc>
        <w:tc>
          <w:tcPr>
            <w:tcW w:w="1509" w:type="dxa"/>
            <w:tcBorders>
              <w:top w:val="none" w:sz="0" w:space="0" w:color="auto"/>
              <w:bottom w:val="none" w:sz="0" w:space="0" w:color="auto"/>
            </w:tcBorders>
            <w:shd w:val="clear" w:color="auto" w:fill="auto"/>
          </w:tcPr>
          <w:p w14:paraId="64054AC2"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-0.02 (0.07)</w:t>
            </w:r>
          </w:p>
        </w:tc>
        <w:tc>
          <w:tcPr>
            <w:tcW w:w="1825" w:type="dxa"/>
            <w:tcBorders>
              <w:top w:val="none" w:sz="0" w:space="0" w:color="auto"/>
              <w:bottom w:val="none" w:sz="0" w:space="0" w:color="auto"/>
            </w:tcBorders>
            <w:shd w:val="clear" w:color="auto" w:fill="auto"/>
          </w:tcPr>
          <w:p w14:paraId="3A11DBA7"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[-0.16, 0.11]</w:t>
            </w:r>
          </w:p>
        </w:tc>
        <w:tc>
          <w:tcPr>
            <w:tcW w:w="956" w:type="dxa"/>
            <w:tcBorders>
              <w:top w:val="none" w:sz="0" w:space="0" w:color="auto"/>
              <w:bottom w:val="none" w:sz="0" w:space="0" w:color="auto"/>
            </w:tcBorders>
            <w:shd w:val="clear" w:color="auto" w:fill="auto"/>
          </w:tcPr>
          <w:p w14:paraId="5A247414"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-0.03</w:t>
            </w:r>
          </w:p>
        </w:tc>
        <w:tc>
          <w:tcPr>
            <w:tcW w:w="1075" w:type="dxa"/>
            <w:tcBorders>
              <w:top w:val="none" w:sz="0" w:space="0" w:color="auto"/>
              <w:bottom w:val="none" w:sz="0" w:space="0" w:color="auto"/>
            </w:tcBorders>
            <w:shd w:val="clear" w:color="auto" w:fill="auto"/>
          </w:tcPr>
          <w:p w14:paraId="4385F802"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0.74</w:t>
            </w:r>
          </w:p>
        </w:tc>
        <w:tc>
          <w:tcPr>
            <w:tcW w:w="630" w:type="dxa"/>
            <w:tcBorders>
              <w:top w:val="none" w:sz="0" w:space="0" w:color="auto"/>
              <w:bottom w:val="none" w:sz="0" w:space="0" w:color="auto"/>
            </w:tcBorders>
            <w:shd w:val="clear" w:color="auto" w:fill="auto"/>
          </w:tcPr>
          <w:p w14:paraId="05884F47"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5422EC4B"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5683F757" w14:textId="77777777" w:rsidR="008B4BEA" w:rsidRPr="00380C5A" w:rsidRDefault="008B4BEA" w:rsidP="000676FB">
            <w:pPr>
              <w:jc w:val="right"/>
              <w:rPr>
                <w:b w:val="0"/>
              </w:rPr>
            </w:pPr>
            <w:r w:rsidRPr="00380C5A">
              <w:rPr>
                <w:b w:val="0"/>
              </w:rPr>
              <w:t>Gender</w:t>
            </w:r>
          </w:p>
        </w:tc>
        <w:tc>
          <w:tcPr>
            <w:tcW w:w="1509" w:type="dxa"/>
            <w:shd w:val="clear" w:color="auto" w:fill="auto"/>
          </w:tcPr>
          <w:p w14:paraId="1FB499A7"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0.01 (0.16)</w:t>
            </w:r>
          </w:p>
        </w:tc>
        <w:tc>
          <w:tcPr>
            <w:tcW w:w="1825" w:type="dxa"/>
            <w:shd w:val="clear" w:color="auto" w:fill="auto"/>
          </w:tcPr>
          <w:p w14:paraId="6E77555C"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[-0.30, 0.31]</w:t>
            </w:r>
          </w:p>
        </w:tc>
        <w:tc>
          <w:tcPr>
            <w:tcW w:w="956" w:type="dxa"/>
            <w:shd w:val="clear" w:color="auto" w:fill="auto"/>
          </w:tcPr>
          <w:p w14:paraId="7312A560"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0.00</w:t>
            </w:r>
          </w:p>
        </w:tc>
        <w:tc>
          <w:tcPr>
            <w:tcW w:w="1075" w:type="dxa"/>
            <w:shd w:val="clear" w:color="auto" w:fill="auto"/>
          </w:tcPr>
          <w:p w14:paraId="2D5F56ED"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0.04</w:t>
            </w:r>
          </w:p>
        </w:tc>
        <w:tc>
          <w:tcPr>
            <w:tcW w:w="630" w:type="dxa"/>
            <w:shd w:val="clear" w:color="auto" w:fill="auto"/>
          </w:tcPr>
          <w:p w14:paraId="3D969019"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7DBBD281"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5ACFD196" w14:textId="77777777" w:rsidR="008B4BEA" w:rsidRPr="00380C5A" w:rsidRDefault="008B4BEA" w:rsidP="000676FB">
            <w:pPr>
              <w:rPr>
                <w:b w:val="0"/>
              </w:rPr>
            </w:pPr>
            <w:r w:rsidRPr="00380C5A">
              <w:rPr>
                <w:b w:val="0"/>
              </w:rPr>
              <w:t>OV: Allowing Potentially Coerced Evidence for Jury Consideration</w:t>
            </w:r>
          </w:p>
        </w:tc>
        <w:tc>
          <w:tcPr>
            <w:tcW w:w="1509" w:type="dxa"/>
            <w:tcBorders>
              <w:top w:val="none" w:sz="0" w:space="0" w:color="auto"/>
              <w:bottom w:val="none" w:sz="0" w:space="0" w:color="auto"/>
            </w:tcBorders>
            <w:shd w:val="clear" w:color="auto" w:fill="auto"/>
          </w:tcPr>
          <w:p w14:paraId="71A8473F"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1825" w:type="dxa"/>
            <w:tcBorders>
              <w:top w:val="none" w:sz="0" w:space="0" w:color="auto"/>
              <w:bottom w:val="none" w:sz="0" w:space="0" w:color="auto"/>
            </w:tcBorders>
            <w:shd w:val="clear" w:color="auto" w:fill="auto"/>
          </w:tcPr>
          <w:p w14:paraId="5FC24155"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956" w:type="dxa"/>
            <w:tcBorders>
              <w:top w:val="none" w:sz="0" w:space="0" w:color="auto"/>
              <w:bottom w:val="none" w:sz="0" w:space="0" w:color="auto"/>
            </w:tcBorders>
            <w:shd w:val="clear" w:color="auto" w:fill="auto"/>
          </w:tcPr>
          <w:p w14:paraId="3A51470D"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1075" w:type="dxa"/>
            <w:tcBorders>
              <w:top w:val="none" w:sz="0" w:space="0" w:color="auto"/>
              <w:bottom w:val="none" w:sz="0" w:space="0" w:color="auto"/>
            </w:tcBorders>
            <w:shd w:val="clear" w:color="auto" w:fill="auto"/>
          </w:tcPr>
          <w:p w14:paraId="5B1F8A26"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p>
        </w:tc>
        <w:tc>
          <w:tcPr>
            <w:tcW w:w="630" w:type="dxa"/>
            <w:tcBorders>
              <w:top w:val="none" w:sz="0" w:space="0" w:color="auto"/>
              <w:bottom w:val="none" w:sz="0" w:space="0" w:color="auto"/>
            </w:tcBorders>
            <w:shd w:val="clear" w:color="auto" w:fill="auto"/>
          </w:tcPr>
          <w:p w14:paraId="6403B822"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r>
              <w:t>.05</w:t>
            </w:r>
          </w:p>
        </w:tc>
      </w:tr>
      <w:tr w:rsidR="008B4BEA" w14:paraId="636F1FDF"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29879D1F" w14:textId="77777777" w:rsidR="008B4BEA" w:rsidRPr="00380C5A" w:rsidRDefault="008B4BEA" w:rsidP="000676FB">
            <w:pPr>
              <w:jc w:val="right"/>
              <w:rPr>
                <w:b w:val="0"/>
              </w:rPr>
            </w:pPr>
            <w:r w:rsidRPr="00380C5A">
              <w:rPr>
                <w:b w:val="0"/>
              </w:rPr>
              <w:t>HIM</w:t>
            </w:r>
          </w:p>
        </w:tc>
        <w:tc>
          <w:tcPr>
            <w:tcW w:w="1509" w:type="dxa"/>
            <w:shd w:val="clear" w:color="auto" w:fill="auto"/>
          </w:tcPr>
          <w:p w14:paraId="52A36449"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0.20 (0.09)</w:t>
            </w:r>
          </w:p>
        </w:tc>
        <w:tc>
          <w:tcPr>
            <w:tcW w:w="1825" w:type="dxa"/>
            <w:shd w:val="clear" w:color="auto" w:fill="auto"/>
          </w:tcPr>
          <w:p w14:paraId="614B1CEF"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[0.03, 0.38]</w:t>
            </w:r>
          </w:p>
        </w:tc>
        <w:tc>
          <w:tcPr>
            <w:tcW w:w="956" w:type="dxa"/>
            <w:shd w:val="clear" w:color="auto" w:fill="auto"/>
          </w:tcPr>
          <w:p w14:paraId="19A1E38E"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0.21</w:t>
            </w:r>
          </w:p>
        </w:tc>
        <w:tc>
          <w:tcPr>
            <w:tcW w:w="1075" w:type="dxa"/>
            <w:shd w:val="clear" w:color="auto" w:fill="auto"/>
          </w:tcPr>
          <w:p w14:paraId="72A3732F"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2.25**</w:t>
            </w:r>
          </w:p>
        </w:tc>
        <w:tc>
          <w:tcPr>
            <w:tcW w:w="630" w:type="dxa"/>
            <w:shd w:val="clear" w:color="auto" w:fill="auto"/>
          </w:tcPr>
          <w:p w14:paraId="0386BF8C"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1B472E9F"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392688D3" w14:textId="77777777" w:rsidR="008B4BEA" w:rsidRPr="00380C5A" w:rsidRDefault="008B4BEA" w:rsidP="000676FB">
            <w:pPr>
              <w:jc w:val="right"/>
              <w:rPr>
                <w:b w:val="0"/>
              </w:rPr>
            </w:pPr>
            <w:r w:rsidRPr="00380C5A">
              <w:rPr>
                <w:b w:val="0"/>
              </w:rPr>
              <w:t>Conservatism</w:t>
            </w:r>
          </w:p>
        </w:tc>
        <w:tc>
          <w:tcPr>
            <w:tcW w:w="1509" w:type="dxa"/>
            <w:tcBorders>
              <w:top w:val="none" w:sz="0" w:space="0" w:color="auto"/>
              <w:bottom w:val="none" w:sz="0" w:space="0" w:color="auto"/>
            </w:tcBorders>
            <w:shd w:val="clear" w:color="auto" w:fill="auto"/>
          </w:tcPr>
          <w:p w14:paraId="165BE630"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0.00 (0.06)</w:t>
            </w:r>
          </w:p>
        </w:tc>
        <w:tc>
          <w:tcPr>
            <w:tcW w:w="1825" w:type="dxa"/>
            <w:tcBorders>
              <w:top w:val="none" w:sz="0" w:space="0" w:color="auto"/>
              <w:bottom w:val="none" w:sz="0" w:space="0" w:color="auto"/>
            </w:tcBorders>
            <w:shd w:val="clear" w:color="auto" w:fill="auto"/>
          </w:tcPr>
          <w:p w14:paraId="5E9A899D"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[-0.12, 0.13]</w:t>
            </w:r>
          </w:p>
        </w:tc>
        <w:tc>
          <w:tcPr>
            <w:tcW w:w="956" w:type="dxa"/>
            <w:tcBorders>
              <w:top w:val="none" w:sz="0" w:space="0" w:color="auto"/>
              <w:bottom w:val="none" w:sz="0" w:space="0" w:color="auto"/>
            </w:tcBorders>
            <w:shd w:val="clear" w:color="auto" w:fill="auto"/>
          </w:tcPr>
          <w:p w14:paraId="699E457E"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0.00</w:t>
            </w:r>
          </w:p>
        </w:tc>
        <w:tc>
          <w:tcPr>
            <w:tcW w:w="1075" w:type="dxa"/>
            <w:tcBorders>
              <w:top w:val="none" w:sz="0" w:space="0" w:color="auto"/>
              <w:bottom w:val="none" w:sz="0" w:space="0" w:color="auto"/>
            </w:tcBorders>
            <w:shd w:val="clear" w:color="auto" w:fill="auto"/>
          </w:tcPr>
          <w:p w14:paraId="77DCDD78"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0.04</w:t>
            </w:r>
          </w:p>
        </w:tc>
        <w:tc>
          <w:tcPr>
            <w:tcW w:w="630" w:type="dxa"/>
            <w:tcBorders>
              <w:top w:val="none" w:sz="0" w:space="0" w:color="auto"/>
              <w:bottom w:val="none" w:sz="0" w:space="0" w:color="auto"/>
            </w:tcBorders>
            <w:shd w:val="clear" w:color="auto" w:fill="auto"/>
          </w:tcPr>
          <w:p w14:paraId="6F29379B"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14:paraId="4E3D9961"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5" w:type="dxa"/>
            <w:shd w:val="clear" w:color="auto" w:fill="auto"/>
          </w:tcPr>
          <w:p w14:paraId="14D4403D" w14:textId="77777777" w:rsidR="008B4BEA" w:rsidRPr="00380C5A" w:rsidRDefault="008B4BEA" w:rsidP="000676FB">
            <w:pPr>
              <w:jc w:val="right"/>
              <w:rPr>
                <w:b w:val="0"/>
              </w:rPr>
            </w:pPr>
            <w:r w:rsidRPr="00380C5A">
              <w:rPr>
                <w:b w:val="0"/>
              </w:rPr>
              <w:t>Death Penalty Attitudes</w:t>
            </w:r>
          </w:p>
        </w:tc>
        <w:tc>
          <w:tcPr>
            <w:tcW w:w="1509" w:type="dxa"/>
            <w:shd w:val="clear" w:color="auto" w:fill="auto"/>
          </w:tcPr>
          <w:p w14:paraId="2DB119A9"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-0.05 (0.11)</w:t>
            </w:r>
          </w:p>
        </w:tc>
        <w:tc>
          <w:tcPr>
            <w:tcW w:w="1825" w:type="dxa"/>
            <w:shd w:val="clear" w:color="auto" w:fill="auto"/>
          </w:tcPr>
          <w:p w14:paraId="7E323664"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[-0.26, 0.17]</w:t>
            </w:r>
          </w:p>
        </w:tc>
        <w:tc>
          <w:tcPr>
            <w:tcW w:w="956" w:type="dxa"/>
            <w:shd w:val="clear" w:color="auto" w:fill="auto"/>
          </w:tcPr>
          <w:p w14:paraId="675D9DE6"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-0.04</w:t>
            </w:r>
          </w:p>
        </w:tc>
        <w:tc>
          <w:tcPr>
            <w:tcW w:w="1075" w:type="dxa"/>
            <w:shd w:val="clear" w:color="auto" w:fill="auto"/>
          </w:tcPr>
          <w:p w14:paraId="0D7F7F43" w14:textId="77777777" w:rsidR="008B4BEA" w:rsidRDefault="008B4BEA" w:rsidP="000676FB">
            <w:pPr>
              <w:cnfStyle w:val="000000000000" w:firstRow="0" w:lastRow="0" w:firstColumn="0" w:lastColumn="0" w:oddVBand="0" w:evenVBand="0" w:oddHBand="0" w:evenHBand="0" w:firstRowFirstColumn="0" w:firstRowLastColumn="0" w:lastRowFirstColumn="0" w:lastRowLastColumn="0"/>
            </w:pPr>
            <w:r>
              <w:t>0.43</w:t>
            </w:r>
          </w:p>
        </w:tc>
        <w:tc>
          <w:tcPr>
            <w:tcW w:w="630" w:type="dxa"/>
            <w:shd w:val="clear" w:color="auto" w:fill="auto"/>
          </w:tcPr>
          <w:p w14:paraId="6F41E6BB" w14:textId="77777777" w:rsidR="008B4BEA" w:rsidRPr="00360981"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14:paraId="739509EB"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5" w:type="dxa"/>
            <w:tcBorders>
              <w:top w:val="none" w:sz="0" w:space="0" w:color="auto"/>
              <w:bottom w:val="none" w:sz="0" w:space="0" w:color="auto"/>
            </w:tcBorders>
            <w:shd w:val="clear" w:color="auto" w:fill="auto"/>
          </w:tcPr>
          <w:p w14:paraId="2C320B69" w14:textId="77777777" w:rsidR="008B4BEA" w:rsidRPr="00380C5A" w:rsidRDefault="008B4BEA" w:rsidP="000676FB">
            <w:pPr>
              <w:jc w:val="right"/>
              <w:rPr>
                <w:b w:val="0"/>
              </w:rPr>
            </w:pPr>
            <w:r w:rsidRPr="00380C5A">
              <w:rPr>
                <w:b w:val="0"/>
              </w:rPr>
              <w:t>Gender</w:t>
            </w:r>
          </w:p>
        </w:tc>
        <w:tc>
          <w:tcPr>
            <w:tcW w:w="1509" w:type="dxa"/>
            <w:tcBorders>
              <w:top w:val="none" w:sz="0" w:space="0" w:color="auto"/>
              <w:bottom w:val="none" w:sz="0" w:space="0" w:color="auto"/>
            </w:tcBorders>
            <w:shd w:val="clear" w:color="auto" w:fill="auto"/>
          </w:tcPr>
          <w:p w14:paraId="16EC8793"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-0.48 (0.24)</w:t>
            </w:r>
          </w:p>
        </w:tc>
        <w:tc>
          <w:tcPr>
            <w:tcW w:w="1825" w:type="dxa"/>
            <w:tcBorders>
              <w:top w:val="none" w:sz="0" w:space="0" w:color="auto"/>
              <w:bottom w:val="none" w:sz="0" w:space="0" w:color="auto"/>
            </w:tcBorders>
            <w:shd w:val="clear" w:color="auto" w:fill="auto"/>
          </w:tcPr>
          <w:p w14:paraId="0B19D05F"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[-0.97, 0.00]</w:t>
            </w:r>
          </w:p>
        </w:tc>
        <w:tc>
          <w:tcPr>
            <w:tcW w:w="956" w:type="dxa"/>
            <w:tcBorders>
              <w:top w:val="none" w:sz="0" w:space="0" w:color="auto"/>
              <w:bottom w:val="none" w:sz="0" w:space="0" w:color="auto"/>
            </w:tcBorders>
            <w:shd w:val="clear" w:color="auto" w:fill="auto"/>
          </w:tcPr>
          <w:p w14:paraId="785B884D"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-0.17</w:t>
            </w:r>
          </w:p>
        </w:tc>
        <w:tc>
          <w:tcPr>
            <w:tcW w:w="1075" w:type="dxa"/>
            <w:tcBorders>
              <w:top w:val="none" w:sz="0" w:space="0" w:color="auto"/>
              <w:bottom w:val="none" w:sz="0" w:space="0" w:color="auto"/>
            </w:tcBorders>
            <w:shd w:val="clear" w:color="auto" w:fill="auto"/>
          </w:tcPr>
          <w:p w14:paraId="6A88F039" w14:textId="77777777" w:rsidR="008B4BEA" w:rsidRDefault="008B4BEA" w:rsidP="000676FB">
            <w:pPr>
              <w:cnfStyle w:val="000000100000" w:firstRow="0" w:lastRow="0" w:firstColumn="0" w:lastColumn="0" w:oddVBand="0" w:evenVBand="0" w:oddHBand="1" w:evenHBand="0" w:firstRowFirstColumn="0" w:firstRowLastColumn="0" w:lastRowFirstColumn="0" w:lastRowLastColumn="0"/>
            </w:pPr>
            <w:r>
              <w:t>1.98</w:t>
            </w:r>
          </w:p>
        </w:tc>
        <w:tc>
          <w:tcPr>
            <w:tcW w:w="630" w:type="dxa"/>
            <w:tcBorders>
              <w:top w:val="none" w:sz="0" w:space="0" w:color="auto"/>
              <w:bottom w:val="none" w:sz="0" w:space="0" w:color="auto"/>
            </w:tcBorders>
            <w:shd w:val="clear" w:color="auto" w:fill="auto"/>
          </w:tcPr>
          <w:p w14:paraId="2274BD76" w14:textId="77777777" w:rsidR="008B4BEA" w:rsidRPr="00360981" w:rsidRDefault="008B4BEA" w:rsidP="000676FB">
            <w:pPr>
              <w:cnfStyle w:val="000000100000" w:firstRow="0" w:lastRow="0" w:firstColumn="0" w:lastColumn="0" w:oddVBand="0" w:evenVBand="0" w:oddHBand="1" w:evenHBand="0" w:firstRowFirstColumn="0" w:firstRowLastColumn="0" w:lastRowFirstColumn="0" w:lastRowLastColumn="0"/>
            </w:pPr>
          </w:p>
        </w:tc>
      </w:tr>
    </w:tbl>
    <w:p w14:paraId="43D42056" w14:textId="77777777" w:rsidR="008B4BEA" w:rsidRDefault="008B4BEA" w:rsidP="008B4BEA">
      <w:pPr>
        <w:spacing w:line="480" w:lineRule="auto"/>
      </w:pPr>
      <w:r>
        <w:rPr>
          <w:i/>
        </w:rPr>
        <w:t>N</w:t>
      </w:r>
      <w:r>
        <w:t xml:space="preserve"> = 166, </w:t>
      </w:r>
      <w:r w:rsidRPr="00C62D64">
        <w:t>* .05 ≥</w:t>
      </w:r>
      <w:r w:rsidRPr="00C62D64">
        <w:rPr>
          <w:i/>
        </w:rPr>
        <w:t xml:space="preserve"> p</w:t>
      </w:r>
      <w:r w:rsidRPr="00C62D64">
        <w:t xml:space="preserve">  ≥ .01; ** </w:t>
      </w:r>
      <w:r w:rsidRPr="00C62D64">
        <w:rPr>
          <w:i/>
        </w:rPr>
        <w:t>p</w:t>
      </w:r>
      <w:r w:rsidRPr="00C62D64">
        <w:t xml:space="preserve"> &lt; .01</w:t>
      </w:r>
    </w:p>
    <w:p w14:paraId="7579FB1F" w14:textId="77777777" w:rsidR="008B4BEA" w:rsidRDefault="008B4BEA" w:rsidP="008B4BEA">
      <w:pPr>
        <w:spacing w:line="480" w:lineRule="auto"/>
      </w:pPr>
      <w:r>
        <w:br w:type="column"/>
        <w:t>Table 3.</w:t>
      </w:r>
      <w:r>
        <w:rPr>
          <w:i/>
        </w:rPr>
        <w:t xml:space="preserve"> Regression table for Study 1 using the HIW as the primary predictor</w:t>
      </w:r>
      <w:r>
        <w:t>.</w:t>
      </w:r>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3363"/>
        <w:gridCol w:w="1508"/>
        <w:gridCol w:w="1823"/>
        <w:gridCol w:w="955"/>
        <w:gridCol w:w="1075"/>
        <w:gridCol w:w="636"/>
      </w:tblGrid>
      <w:tr w:rsidR="008B4BEA" w:rsidRPr="00380C5A" w14:paraId="66877B9B" w14:textId="77777777" w:rsidTr="00A746D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63A3C1F4" w14:textId="77777777" w:rsidR="008B4BEA" w:rsidRPr="00380C5A" w:rsidRDefault="008B4BEA" w:rsidP="000676FB">
            <w:pPr>
              <w:rPr>
                <w:b w:val="0"/>
              </w:rPr>
            </w:pPr>
          </w:p>
        </w:tc>
        <w:tc>
          <w:tcPr>
            <w:tcW w:w="1508" w:type="dxa"/>
            <w:shd w:val="clear" w:color="auto" w:fill="auto"/>
          </w:tcPr>
          <w:p w14:paraId="1C54AAD9"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i/>
              </w:rPr>
            </w:pPr>
            <w:r w:rsidRPr="00380C5A">
              <w:rPr>
                <w:b w:val="0"/>
              </w:rPr>
              <w:t>B (SE)</w:t>
            </w:r>
          </w:p>
        </w:tc>
        <w:tc>
          <w:tcPr>
            <w:tcW w:w="1823" w:type="dxa"/>
            <w:shd w:val="clear" w:color="auto" w:fill="auto"/>
          </w:tcPr>
          <w:p w14:paraId="772B0E50"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i/>
              </w:rPr>
            </w:pPr>
            <w:r w:rsidRPr="00380C5A">
              <w:rPr>
                <w:b w:val="0"/>
              </w:rPr>
              <w:t>95% CI for B</w:t>
            </w:r>
          </w:p>
        </w:tc>
        <w:tc>
          <w:tcPr>
            <w:tcW w:w="955" w:type="dxa"/>
            <w:shd w:val="clear" w:color="auto" w:fill="auto"/>
          </w:tcPr>
          <w:p w14:paraId="49D0F7D7"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rPr>
            </w:pPr>
            <w:r w:rsidRPr="00380C5A">
              <w:rPr>
                <w:b w:val="0"/>
              </w:rPr>
              <w:sym w:font="Symbol" w:char="F062"/>
            </w:r>
          </w:p>
        </w:tc>
        <w:tc>
          <w:tcPr>
            <w:tcW w:w="1075" w:type="dxa"/>
            <w:shd w:val="clear" w:color="auto" w:fill="auto"/>
          </w:tcPr>
          <w:p w14:paraId="70C0D8C8"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rPr>
            </w:pPr>
            <w:r w:rsidRPr="00380C5A">
              <w:rPr>
                <w:b w:val="0"/>
              </w:rPr>
              <w:t>t</w:t>
            </w:r>
          </w:p>
        </w:tc>
        <w:tc>
          <w:tcPr>
            <w:tcW w:w="636" w:type="dxa"/>
            <w:shd w:val="clear" w:color="auto" w:fill="auto"/>
          </w:tcPr>
          <w:p w14:paraId="31495D27" w14:textId="77777777" w:rsidR="008B4BEA" w:rsidRPr="00380C5A" w:rsidRDefault="008B4BEA" w:rsidP="000676FB">
            <w:pPr>
              <w:cnfStyle w:val="100000000000" w:firstRow="1" w:lastRow="0" w:firstColumn="0" w:lastColumn="0" w:oddVBand="0" w:evenVBand="0" w:oddHBand="0" w:evenHBand="0" w:firstRowFirstColumn="0" w:firstRowLastColumn="0" w:lastRowFirstColumn="0" w:lastRowLastColumn="0"/>
              <w:rPr>
                <w:b w:val="0"/>
              </w:rPr>
            </w:pPr>
            <w:r w:rsidRPr="00380C5A">
              <w:rPr>
                <w:b w:val="0"/>
              </w:rPr>
              <w:t>R</w:t>
            </w:r>
            <w:r w:rsidRPr="00380C5A">
              <w:rPr>
                <w:b w:val="0"/>
                <w:vertAlign w:val="superscript"/>
              </w:rPr>
              <w:t>2</w:t>
            </w:r>
          </w:p>
        </w:tc>
      </w:tr>
      <w:tr w:rsidR="008B4BEA" w:rsidRPr="00380C5A" w14:paraId="44212153"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769DCC5C" w14:textId="77777777" w:rsidR="008B4BEA" w:rsidRPr="00380C5A" w:rsidRDefault="008B4BEA" w:rsidP="000676FB">
            <w:pPr>
              <w:rPr>
                <w:b w:val="0"/>
              </w:rPr>
            </w:pPr>
            <w:r w:rsidRPr="00380C5A">
              <w:rPr>
                <w:b w:val="0"/>
              </w:rPr>
              <w:t>OV: False Confession – Criminal Suspect</w:t>
            </w:r>
          </w:p>
        </w:tc>
        <w:tc>
          <w:tcPr>
            <w:tcW w:w="1508" w:type="dxa"/>
            <w:tcBorders>
              <w:top w:val="none" w:sz="0" w:space="0" w:color="auto"/>
              <w:bottom w:val="none" w:sz="0" w:space="0" w:color="auto"/>
            </w:tcBorders>
            <w:shd w:val="clear" w:color="auto" w:fill="auto"/>
          </w:tcPr>
          <w:p w14:paraId="1EB5EA92"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1823" w:type="dxa"/>
            <w:tcBorders>
              <w:top w:val="none" w:sz="0" w:space="0" w:color="auto"/>
              <w:bottom w:val="none" w:sz="0" w:space="0" w:color="auto"/>
            </w:tcBorders>
            <w:shd w:val="clear" w:color="auto" w:fill="auto"/>
          </w:tcPr>
          <w:p w14:paraId="43F4B456"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955" w:type="dxa"/>
            <w:tcBorders>
              <w:top w:val="none" w:sz="0" w:space="0" w:color="auto"/>
              <w:bottom w:val="none" w:sz="0" w:space="0" w:color="auto"/>
            </w:tcBorders>
            <w:shd w:val="clear" w:color="auto" w:fill="auto"/>
          </w:tcPr>
          <w:p w14:paraId="1DB72428"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1075" w:type="dxa"/>
            <w:tcBorders>
              <w:top w:val="none" w:sz="0" w:space="0" w:color="auto"/>
              <w:bottom w:val="none" w:sz="0" w:space="0" w:color="auto"/>
            </w:tcBorders>
            <w:shd w:val="clear" w:color="auto" w:fill="auto"/>
          </w:tcPr>
          <w:p w14:paraId="15F2CF00"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636" w:type="dxa"/>
            <w:tcBorders>
              <w:top w:val="none" w:sz="0" w:space="0" w:color="auto"/>
              <w:bottom w:val="none" w:sz="0" w:space="0" w:color="auto"/>
            </w:tcBorders>
            <w:shd w:val="clear" w:color="auto" w:fill="auto"/>
          </w:tcPr>
          <w:p w14:paraId="1EFBFCE2"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.09</w:t>
            </w:r>
          </w:p>
        </w:tc>
      </w:tr>
      <w:tr w:rsidR="008B4BEA" w:rsidRPr="00380C5A" w14:paraId="3E1E7698"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460841F9" w14:textId="77777777" w:rsidR="008B4BEA" w:rsidRPr="00380C5A" w:rsidRDefault="008B4BEA" w:rsidP="000676FB">
            <w:pPr>
              <w:jc w:val="right"/>
              <w:rPr>
                <w:b w:val="0"/>
                <w:i/>
              </w:rPr>
            </w:pPr>
            <w:r w:rsidRPr="00380C5A">
              <w:rPr>
                <w:b w:val="0"/>
              </w:rPr>
              <w:t>HIW</w:t>
            </w:r>
          </w:p>
        </w:tc>
        <w:tc>
          <w:tcPr>
            <w:tcW w:w="1508" w:type="dxa"/>
            <w:shd w:val="clear" w:color="auto" w:fill="auto"/>
          </w:tcPr>
          <w:p w14:paraId="45D7B89C"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-0.01 (0.05)</w:t>
            </w:r>
          </w:p>
        </w:tc>
        <w:tc>
          <w:tcPr>
            <w:tcW w:w="1823" w:type="dxa"/>
            <w:shd w:val="clear" w:color="auto" w:fill="auto"/>
          </w:tcPr>
          <w:p w14:paraId="7FD219A0"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[-0.10, 0.09]</w:t>
            </w:r>
          </w:p>
        </w:tc>
        <w:tc>
          <w:tcPr>
            <w:tcW w:w="955" w:type="dxa"/>
            <w:shd w:val="clear" w:color="auto" w:fill="auto"/>
          </w:tcPr>
          <w:p w14:paraId="3A2E10FA"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-0.01</w:t>
            </w:r>
          </w:p>
        </w:tc>
        <w:tc>
          <w:tcPr>
            <w:tcW w:w="1075" w:type="dxa"/>
            <w:shd w:val="clear" w:color="auto" w:fill="auto"/>
          </w:tcPr>
          <w:p w14:paraId="144E186C"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0.11</w:t>
            </w:r>
          </w:p>
        </w:tc>
        <w:tc>
          <w:tcPr>
            <w:tcW w:w="636" w:type="dxa"/>
            <w:shd w:val="clear" w:color="auto" w:fill="auto"/>
          </w:tcPr>
          <w:p w14:paraId="130B934C"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1A39C2E7"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31B87099" w14:textId="77777777" w:rsidR="008B4BEA" w:rsidRPr="00380C5A" w:rsidRDefault="008B4BEA" w:rsidP="000676FB">
            <w:pPr>
              <w:jc w:val="right"/>
              <w:rPr>
                <w:b w:val="0"/>
                <w:i/>
              </w:rPr>
            </w:pPr>
            <w:r w:rsidRPr="00380C5A">
              <w:rPr>
                <w:b w:val="0"/>
              </w:rPr>
              <w:t>Conservatism</w:t>
            </w:r>
          </w:p>
        </w:tc>
        <w:tc>
          <w:tcPr>
            <w:tcW w:w="1508" w:type="dxa"/>
            <w:tcBorders>
              <w:top w:val="none" w:sz="0" w:space="0" w:color="auto"/>
              <w:bottom w:val="none" w:sz="0" w:space="0" w:color="auto"/>
            </w:tcBorders>
            <w:shd w:val="clear" w:color="auto" w:fill="auto"/>
          </w:tcPr>
          <w:p w14:paraId="0BC46D16"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-0.08 (0.04)</w:t>
            </w:r>
          </w:p>
        </w:tc>
        <w:tc>
          <w:tcPr>
            <w:tcW w:w="1823" w:type="dxa"/>
            <w:tcBorders>
              <w:top w:val="none" w:sz="0" w:space="0" w:color="auto"/>
              <w:bottom w:val="none" w:sz="0" w:space="0" w:color="auto"/>
            </w:tcBorders>
            <w:shd w:val="clear" w:color="auto" w:fill="auto"/>
          </w:tcPr>
          <w:p w14:paraId="09998DC2"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[-0.15, -0.01]</w:t>
            </w:r>
          </w:p>
        </w:tc>
        <w:tc>
          <w:tcPr>
            <w:tcW w:w="955" w:type="dxa"/>
            <w:tcBorders>
              <w:top w:val="none" w:sz="0" w:space="0" w:color="auto"/>
              <w:bottom w:val="none" w:sz="0" w:space="0" w:color="auto"/>
            </w:tcBorders>
            <w:shd w:val="clear" w:color="auto" w:fill="auto"/>
          </w:tcPr>
          <w:p w14:paraId="62DFF7C2"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-0.21</w:t>
            </w:r>
          </w:p>
        </w:tc>
        <w:tc>
          <w:tcPr>
            <w:tcW w:w="1075" w:type="dxa"/>
            <w:tcBorders>
              <w:top w:val="none" w:sz="0" w:space="0" w:color="auto"/>
              <w:bottom w:val="none" w:sz="0" w:space="0" w:color="auto"/>
            </w:tcBorders>
            <w:shd w:val="clear" w:color="auto" w:fill="auto"/>
          </w:tcPr>
          <w:p w14:paraId="4530B4BA"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2.33*</w:t>
            </w:r>
          </w:p>
        </w:tc>
        <w:tc>
          <w:tcPr>
            <w:tcW w:w="636" w:type="dxa"/>
            <w:tcBorders>
              <w:top w:val="none" w:sz="0" w:space="0" w:color="auto"/>
              <w:bottom w:val="none" w:sz="0" w:space="0" w:color="auto"/>
            </w:tcBorders>
            <w:shd w:val="clear" w:color="auto" w:fill="auto"/>
          </w:tcPr>
          <w:p w14:paraId="789228F2"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266F6888"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34F6DC7A" w14:textId="77777777" w:rsidR="008B4BEA" w:rsidRPr="00380C5A" w:rsidRDefault="008B4BEA" w:rsidP="000676FB">
            <w:pPr>
              <w:jc w:val="right"/>
              <w:rPr>
                <w:b w:val="0"/>
                <w:i/>
              </w:rPr>
            </w:pPr>
            <w:r w:rsidRPr="00380C5A">
              <w:rPr>
                <w:b w:val="0"/>
              </w:rPr>
              <w:t>Death Penalty Attitudes</w:t>
            </w:r>
          </w:p>
        </w:tc>
        <w:tc>
          <w:tcPr>
            <w:tcW w:w="1508" w:type="dxa"/>
            <w:shd w:val="clear" w:color="auto" w:fill="auto"/>
          </w:tcPr>
          <w:p w14:paraId="7D7515E0"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-0.03 (0.06)</w:t>
            </w:r>
          </w:p>
        </w:tc>
        <w:tc>
          <w:tcPr>
            <w:tcW w:w="1823" w:type="dxa"/>
            <w:shd w:val="clear" w:color="auto" w:fill="auto"/>
          </w:tcPr>
          <w:p w14:paraId="0FD51F40"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[-0.14, 0.09]</w:t>
            </w:r>
          </w:p>
        </w:tc>
        <w:tc>
          <w:tcPr>
            <w:tcW w:w="955" w:type="dxa"/>
            <w:shd w:val="clear" w:color="auto" w:fill="auto"/>
          </w:tcPr>
          <w:p w14:paraId="7E1C8AE0"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-0.04</w:t>
            </w:r>
          </w:p>
        </w:tc>
        <w:tc>
          <w:tcPr>
            <w:tcW w:w="1075" w:type="dxa"/>
            <w:shd w:val="clear" w:color="auto" w:fill="auto"/>
          </w:tcPr>
          <w:p w14:paraId="2808AF29"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0.46</w:t>
            </w:r>
          </w:p>
        </w:tc>
        <w:tc>
          <w:tcPr>
            <w:tcW w:w="636" w:type="dxa"/>
            <w:shd w:val="clear" w:color="auto" w:fill="auto"/>
          </w:tcPr>
          <w:p w14:paraId="70346E11"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71DB4433"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1B09E1AE" w14:textId="77777777" w:rsidR="008B4BEA" w:rsidRPr="00380C5A" w:rsidRDefault="008B4BEA" w:rsidP="000676FB">
            <w:pPr>
              <w:jc w:val="right"/>
              <w:rPr>
                <w:b w:val="0"/>
                <w:i/>
              </w:rPr>
            </w:pPr>
            <w:r w:rsidRPr="00380C5A">
              <w:rPr>
                <w:b w:val="0"/>
              </w:rPr>
              <w:t>Gender</w:t>
            </w:r>
          </w:p>
        </w:tc>
        <w:tc>
          <w:tcPr>
            <w:tcW w:w="1508" w:type="dxa"/>
            <w:tcBorders>
              <w:top w:val="none" w:sz="0" w:space="0" w:color="auto"/>
              <w:bottom w:val="none" w:sz="0" w:space="0" w:color="auto"/>
            </w:tcBorders>
            <w:shd w:val="clear" w:color="auto" w:fill="auto"/>
          </w:tcPr>
          <w:p w14:paraId="6523937F"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-0.25 (0.12)</w:t>
            </w:r>
          </w:p>
        </w:tc>
        <w:tc>
          <w:tcPr>
            <w:tcW w:w="1823" w:type="dxa"/>
            <w:tcBorders>
              <w:top w:val="none" w:sz="0" w:space="0" w:color="auto"/>
              <w:bottom w:val="none" w:sz="0" w:space="0" w:color="auto"/>
            </w:tcBorders>
            <w:shd w:val="clear" w:color="auto" w:fill="auto"/>
          </w:tcPr>
          <w:p w14:paraId="20DE4D53"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[-0.49, -0.01]</w:t>
            </w:r>
          </w:p>
        </w:tc>
        <w:tc>
          <w:tcPr>
            <w:tcW w:w="955" w:type="dxa"/>
            <w:tcBorders>
              <w:top w:val="none" w:sz="0" w:space="0" w:color="auto"/>
              <w:bottom w:val="none" w:sz="0" w:space="0" w:color="auto"/>
            </w:tcBorders>
            <w:shd w:val="clear" w:color="auto" w:fill="auto"/>
          </w:tcPr>
          <w:p w14:paraId="0B4928FF"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-0.16</w:t>
            </w:r>
          </w:p>
        </w:tc>
        <w:tc>
          <w:tcPr>
            <w:tcW w:w="1075" w:type="dxa"/>
            <w:tcBorders>
              <w:top w:val="none" w:sz="0" w:space="0" w:color="auto"/>
              <w:bottom w:val="none" w:sz="0" w:space="0" w:color="auto"/>
            </w:tcBorders>
            <w:shd w:val="clear" w:color="auto" w:fill="auto"/>
          </w:tcPr>
          <w:p w14:paraId="10B668D3"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2.06*</w:t>
            </w:r>
          </w:p>
        </w:tc>
        <w:tc>
          <w:tcPr>
            <w:tcW w:w="636" w:type="dxa"/>
            <w:tcBorders>
              <w:top w:val="none" w:sz="0" w:space="0" w:color="auto"/>
              <w:bottom w:val="none" w:sz="0" w:space="0" w:color="auto"/>
            </w:tcBorders>
            <w:shd w:val="clear" w:color="auto" w:fill="auto"/>
          </w:tcPr>
          <w:p w14:paraId="40E0243E"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5DB4482A"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03D44507" w14:textId="444B58AE" w:rsidR="008B4BEA" w:rsidRPr="00380C5A" w:rsidRDefault="008B4BEA" w:rsidP="000676FB">
            <w:pPr>
              <w:rPr>
                <w:b w:val="0"/>
              </w:rPr>
            </w:pPr>
            <w:r w:rsidRPr="00380C5A">
              <w:rPr>
                <w:b w:val="0"/>
              </w:rPr>
              <w:t xml:space="preserve">OV: False Confession </w:t>
            </w:r>
            <w:r w:rsidR="003667D7">
              <w:rPr>
                <w:b w:val="0"/>
              </w:rPr>
              <w:t>–</w:t>
            </w:r>
            <w:r w:rsidRPr="00380C5A">
              <w:rPr>
                <w:b w:val="0"/>
              </w:rPr>
              <w:t xml:space="preserve"> Personal</w:t>
            </w:r>
          </w:p>
        </w:tc>
        <w:tc>
          <w:tcPr>
            <w:tcW w:w="1508" w:type="dxa"/>
            <w:shd w:val="clear" w:color="auto" w:fill="auto"/>
          </w:tcPr>
          <w:p w14:paraId="0168D19F"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c>
          <w:tcPr>
            <w:tcW w:w="1823" w:type="dxa"/>
            <w:shd w:val="clear" w:color="auto" w:fill="auto"/>
          </w:tcPr>
          <w:p w14:paraId="2D3E7D75"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c>
          <w:tcPr>
            <w:tcW w:w="955" w:type="dxa"/>
            <w:shd w:val="clear" w:color="auto" w:fill="auto"/>
          </w:tcPr>
          <w:p w14:paraId="515FA9ED"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c>
          <w:tcPr>
            <w:tcW w:w="1075" w:type="dxa"/>
            <w:shd w:val="clear" w:color="auto" w:fill="auto"/>
          </w:tcPr>
          <w:p w14:paraId="5E06C5D2"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c>
          <w:tcPr>
            <w:tcW w:w="636" w:type="dxa"/>
            <w:shd w:val="clear" w:color="auto" w:fill="auto"/>
          </w:tcPr>
          <w:p w14:paraId="44DFEDD8"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.19</w:t>
            </w:r>
          </w:p>
        </w:tc>
      </w:tr>
      <w:tr w:rsidR="008B4BEA" w:rsidRPr="00380C5A" w14:paraId="37D9D145"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68416526" w14:textId="77777777" w:rsidR="008B4BEA" w:rsidRPr="00380C5A" w:rsidRDefault="008B4BEA" w:rsidP="000676FB">
            <w:pPr>
              <w:jc w:val="right"/>
              <w:rPr>
                <w:b w:val="0"/>
              </w:rPr>
            </w:pPr>
            <w:r w:rsidRPr="00380C5A">
              <w:rPr>
                <w:b w:val="0"/>
              </w:rPr>
              <w:t>HIW</w:t>
            </w:r>
          </w:p>
        </w:tc>
        <w:tc>
          <w:tcPr>
            <w:tcW w:w="1508" w:type="dxa"/>
            <w:tcBorders>
              <w:top w:val="none" w:sz="0" w:space="0" w:color="auto"/>
              <w:bottom w:val="none" w:sz="0" w:space="0" w:color="auto"/>
            </w:tcBorders>
            <w:shd w:val="clear" w:color="auto" w:fill="auto"/>
          </w:tcPr>
          <w:p w14:paraId="2FD2403E"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-0.10 (0.07)</w:t>
            </w:r>
          </w:p>
        </w:tc>
        <w:tc>
          <w:tcPr>
            <w:tcW w:w="1823" w:type="dxa"/>
            <w:tcBorders>
              <w:top w:val="none" w:sz="0" w:space="0" w:color="auto"/>
              <w:bottom w:val="none" w:sz="0" w:space="0" w:color="auto"/>
            </w:tcBorders>
            <w:shd w:val="clear" w:color="auto" w:fill="auto"/>
          </w:tcPr>
          <w:p w14:paraId="2FF75168"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[-0.25, 0.04]</w:t>
            </w:r>
          </w:p>
        </w:tc>
        <w:tc>
          <w:tcPr>
            <w:tcW w:w="955" w:type="dxa"/>
            <w:tcBorders>
              <w:top w:val="none" w:sz="0" w:space="0" w:color="auto"/>
              <w:bottom w:val="none" w:sz="0" w:space="0" w:color="auto"/>
            </w:tcBorders>
            <w:shd w:val="clear" w:color="auto" w:fill="auto"/>
          </w:tcPr>
          <w:p w14:paraId="3DFAD62D"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-0.11</w:t>
            </w:r>
          </w:p>
        </w:tc>
        <w:tc>
          <w:tcPr>
            <w:tcW w:w="1075" w:type="dxa"/>
            <w:tcBorders>
              <w:top w:val="none" w:sz="0" w:space="0" w:color="auto"/>
              <w:bottom w:val="none" w:sz="0" w:space="0" w:color="auto"/>
            </w:tcBorders>
            <w:shd w:val="clear" w:color="auto" w:fill="auto"/>
          </w:tcPr>
          <w:p w14:paraId="5AF75C8E"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1.39</w:t>
            </w:r>
          </w:p>
        </w:tc>
        <w:tc>
          <w:tcPr>
            <w:tcW w:w="636" w:type="dxa"/>
            <w:tcBorders>
              <w:top w:val="none" w:sz="0" w:space="0" w:color="auto"/>
              <w:bottom w:val="none" w:sz="0" w:space="0" w:color="auto"/>
            </w:tcBorders>
            <w:shd w:val="clear" w:color="auto" w:fill="auto"/>
          </w:tcPr>
          <w:p w14:paraId="5EA6961D"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67671EB9"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3A3E0BC6" w14:textId="77777777" w:rsidR="008B4BEA" w:rsidRPr="00380C5A" w:rsidRDefault="008B4BEA" w:rsidP="000676FB">
            <w:pPr>
              <w:jc w:val="right"/>
              <w:rPr>
                <w:b w:val="0"/>
              </w:rPr>
            </w:pPr>
            <w:r w:rsidRPr="00380C5A">
              <w:rPr>
                <w:b w:val="0"/>
              </w:rPr>
              <w:t>Conservatism</w:t>
            </w:r>
          </w:p>
        </w:tc>
        <w:tc>
          <w:tcPr>
            <w:tcW w:w="1508" w:type="dxa"/>
            <w:shd w:val="clear" w:color="auto" w:fill="auto"/>
          </w:tcPr>
          <w:p w14:paraId="79567E3F"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-0.10 (0.05)</w:t>
            </w:r>
          </w:p>
        </w:tc>
        <w:tc>
          <w:tcPr>
            <w:tcW w:w="1823" w:type="dxa"/>
            <w:shd w:val="clear" w:color="auto" w:fill="auto"/>
          </w:tcPr>
          <w:p w14:paraId="0636367E"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[-0.21, 0.00]</w:t>
            </w:r>
          </w:p>
        </w:tc>
        <w:tc>
          <w:tcPr>
            <w:tcW w:w="955" w:type="dxa"/>
            <w:shd w:val="clear" w:color="auto" w:fill="auto"/>
          </w:tcPr>
          <w:p w14:paraId="68D54022"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-0.16</w:t>
            </w:r>
          </w:p>
        </w:tc>
        <w:tc>
          <w:tcPr>
            <w:tcW w:w="1075" w:type="dxa"/>
            <w:shd w:val="clear" w:color="auto" w:fill="auto"/>
          </w:tcPr>
          <w:p w14:paraId="580A59AD"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1.90</w:t>
            </w:r>
          </w:p>
        </w:tc>
        <w:tc>
          <w:tcPr>
            <w:tcW w:w="636" w:type="dxa"/>
            <w:shd w:val="clear" w:color="auto" w:fill="auto"/>
          </w:tcPr>
          <w:p w14:paraId="201F2F52"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2A095FAA"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7A129969" w14:textId="77777777" w:rsidR="008B4BEA" w:rsidRPr="00380C5A" w:rsidRDefault="008B4BEA" w:rsidP="000676FB">
            <w:pPr>
              <w:jc w:val="right"/>
              <w:rPr>
                <w:b w:val="0"/>
              </w:rPr>
            </w:pPr>
            <w:r w:rsidRPr="00380C5A">
              <w:rPr>
                <w:b w:val="0"/>
              </w:rPr>
              <w:t>Death Penalty Attitudes</w:t>
            </w:r>
          </w:p>
        </w:tc>
        <w:tc>
          <w:tcPr>
            <w:tcW w:w="1508" w:type="dxa"/>
            <w:tcBorders>
              <w:top w:val="none" w:sz="0" w:space="0" w:color="auto"/>
              <w:bottom w:val="none" w:sz="0" w:space="0" w:color="auto"/>
            </w:tcBorders>
            <w:shd w:val="clear" w:color="auto" w:fill="auto"/>
          </w:tcPr>
          <w:p w14:paraId="36945B2A"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-0.21 (0.08)</w:t>
            </w:r>
          </w:p>
        </w:tc>
        <w:tc>
          <w:tcPr>
            <w:tcW w:w="1823" w:type="dxa"/>
            <w:tcBorders>
              <w:top w:val="none" w:sz="0" w:space="0" w:color="auto"/>
              <w:bottom w:val="none" w:sz="0" w:space="0" w:color="auto"/>
            </w:tcBorders>
            <w:shd w:val="clear" w:color="auto" w:fill="auto"/>
          </w:tcPr>
          <w:p w14:paraId="747A2436"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[-0.38, -0.05]</w:t>
            </w:r>
          </w:p>
        </w:tc>
        <w:tc>
          <w:tcPr>
            <w:tcW w:w="955" w:type="dxa"/>
            <w:tcBorders>
              <w:top w:val="none" w:sz="0" w:space="0" w:color="auto"/>
              <w:bottom w:val="none" w:sz="0" w:space="0" w:color="auto"/>
            </w:tcBorders>
            <w:shd w:val="clear" w:color="auto" w:fill="auto"/>
          </w:tcPr>
          <w:p w14:paraId="0CCC102D"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-0.20</w:t>
            </w:r>
          </w:p>
        </w:tc>
        <w:tc>
          <w:tcPr>
            <w:tcW w:w="1075" w:type="dxa"/>
            <w:tcBorders>
              <w:top w:val="none" w:sz="0" w:space="0" w:color="auto"/>
              <w:bottom w:val="none" w:sz="0" w:space="0" w:color="auto"/>
            </w:tcBorders>
            <w:shd w:val="clear" w:color="auto" w:fill="auto"/>
          </w:tcPr>
          <w:p w14:paraId="0B9538D6"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2.51*</w:t>
            </w:r>
          </w:p>
        </w:tc>
        <w:tc>
          <w:tcPr>
            <w:tcW w:w="636" w:type="dxa"/>
            <w:tcBorders>
              <w:top w:val="none" w:sz="0" w:space="0" w:color="auto"/>
              <w:bottom w:val="none" w:sz="0" w:space="0" w:color="auto"/>
            </w:tcBorders>
            <w:shd w:val="clear" w:color="auto" w:fill="auto"/>
          </w:tcPr>
          <w:p w14:paraId="76B21CD7"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5376C439"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44A7C477" w14:textId="77777777" w:rsidR="008B4BEA" w:rsidRPr="00380C5A" w:rsidRDefault="008B4BEA" w:rsidP="000676FB">
            <w:pPr>
              <w:jc w:val="right"/>
              <w:rPr>
                <w:b w:val="0"/>
              </w:rPr>
            </w:pPr>
            <w:r w:rsidRPr="00380C5A">
              <w:rPr>
                <w:b w:val="0"/>
              </w:rPr>
              <w:t>Gender</w:t>
            </w:r>
          </w:p>
        </w:tc>
        <w:tc>
          <w:tcPr>
            <w:tcW w:w="1508" w:type="dxa"/>
            <w:shd w:val="clear" w:color="auto" w:fill="auto"/>
          </w:tcPr>
          <w:p w14:paraId="7328DC8C"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-0.45 (0.18)</w:t>
            </w:r>
          </w:p>
        </w:tc>
        <w:tc>
          <w:tcPr>
            <w:tcW w:w="1823" w:type="dxa"/>
            <w:shd w:val="clear" w:color="auto" w:fill="auto"/>
          </w:tcPr>
          <w:p w14:paraId="01A1E677"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[-0.80, -0.09]</w:t>
            </w:r>
          </w:p>
        </w:tc>
        <w:tc>
          <w:tcPr>
            <w:tcW w:w="955" w:type="dxa"/>
            <w:shd w:val="clear" w:color="auto" w:fill="auto"/>
          </w:tcPr>
          <w:p w14:paraId="3B132398"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-0.18</w:t>
            </w:r>
          </w:p>
        </w:tc>
        <w:tc>
          <w:tcPr>
            <w:tcW w:w="1075" w:type="dxa"/>
            <w:shd w:val="clear" w:color="auto" w:fill="auto"/>
          </w:tcPr>
          <w:p w14:paraId="6849592E"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2.47*</w:t>
            </w:r>
          </w:p>
        </w:tc>
        <w:tc>
          <w:tcPr>
            <w:tcW w:w="636" w:type="dxa"/>
            <w:shd w:val="clear" w:color="auto" w:fill="auto"/>
          </w:tcPr>
          <w:p w14:paraId="60EF32A5"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7A828E45"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0E52A836" w14:textId="77777777" w:rsidR="008B4BEA" w:rsidRPr="00380C5A" w:rsidRDefault="008B4BEA" w:rsidP="000676FB">
            <w:pPr>
              <w:rPr>
                <w:b w:val="0"/>
              </w:rPr>
            </w:pPr>
            <w:r w:rsidRPr="00380C5A">
              <w:rPr>
                <w:b w:val="0"/>
              </w:rPr>
              <w:t>OV: Perceived Coerciveness</w:t>
            </w:r>
          </w:p>
        </w:tc>
        <w:tc>
          <w:tcPr>
            <w:tcW w:w="1508" w:type="dxa"/>
            <w:tcBorders>
              <w:top w:val="none" w:sz="0" w:space="0" w:color="auto"/>
              <w:bottom w:val="none" w:sz="0" w:space="0" w:color="auto"/>
            </w:tcBorders>
            <w:shd w:val="clear" w:color="auto" w:fill="auto"/>
          </w:tcPr>
          <w:p w14:paraId="140BC981"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1823" w:type="dxa"/>
            <w:tcBorders>
              <w:top w:val="none" w:sz="0" w:space="0" w:color="auto"/>
              <w:bottom w:val="none" w:sz="0" w:space="0" w:color="auto"/>
            </w:tcBorders>
            <w:shd w:val="clear" w:color="auto" w:fill="auto"/>
          </w:tcPr>
          <w:p w14:paraId="233E21F2"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955" w:type="dxa"/>
            <w:tcBorders>
              <w:top w:val="none" w:sz="0" w:space="0" w:color="auto"/>
              <w:bottom w:val="none" w:sz="0" w:space="0" w:color="auto"/>
            </w:tcBorders>
            <w:shd w:val="clear" w:color="auto" w:fill="auto"/>
          </w:tcPr>
          <w:p w14:paraId="21A910B7"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1075" w:type="dxa"/>
            <w:tcBorders>
              <w:top w:val="none" w:sz="0" w:space="0" w:color="auto"/>
              <w:bottom w:val="none" w:sz="0" w:space="0" w:color="auto"/>
            </w:tcBorders>
            <w:shd w:val="clear" w:color="auto" w:fill="auto"/>
          </w:tcPr>
          <w:p w14:paraId="6DF3011D"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636" w:type="dxa"/>
            <w:tcBorders>
              <w:top w:val="none" w:sz="0" w:space="0" w:color="auto"/>
              <w:bottom w:val="none" w:sz="0" w:space="0" w:color="auto"/>
            </w:tcBorders>
            <w:shd w:val="clear" w:color="auto" w:fill="auto"/>
          </w:tcPr>
          <w:p w14:paraId="1E7E9E10"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.07</w:t>
            </w:r>
          </w:p>
        </w:tc>
      </w:tr>
      <w:tr w:rsidR="008B4BEA" w:rsidRPr="00380C5A" w14:paraId="69E53A8E"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7D98F1B0" w14:textId="77777777" w:rsidR="008B4BEA" w:rsidRPr="00380C5A" w:rsidRDefault="008B4BEA" w:rsidP="000676FB">
            <w:pPr>
              <w:jc w:val="right"/>
              <w:rPr>
                <w:b w:val="0"/>
              </w:rPr>
            </w:pPr>
            <w:r w:rsidRPr="00380C5A">
              <w:rPr>
                <w:b w:val="0"/>
              </w:rPr>
              <w:t>HIW</w:t>
            </w:r>
          </w:p>
        </w:tc>
        <w:tc>
          <w:tcPr>
            <w:tcW w:w="1508" w:type="dxa"/>
            <w:shd w:val="clear" w:color="auto" w:fill="auto"/>
          </w:tcPr>
          <w:p w14:paraId="6F7CDA41"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-0.12 (0.05)</w:t>
            </w:r>
          </w:p>
        </w:tc>
        <w:tc>
          <w:tcPr>
            <w:tcW w:w="1823" w:type="dxa"/>
            <w:shd w:val="clear" w:color="auto" w:fill="auto"/>
          </w:tcPr>
          <w:p w14:paraId="23CDF06B"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[-0.22, -0.01]</w:t>
            </w:r>
          </w:p>
        </w:tc>
        <w:tc>
          <w:tcPr>
            <w:tcW w:w="955" w:type="dxa"/>
            <w:shd w:val="clear" w:color="auto" w:fill="auto"/>
          </w:tcPr>
          <w:p w14:paraId="2E8CF5A4"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-0.19</w:t>
            </w:r>
          </w:p>
        </w:tc>
        <w:tc>
          <w:tcPr>
            <w:tcW w:w="1075" w:type="dxa"/>
            <w:shd w:val="clear" w:color="auto" w:fill="auto"/>
          </w:tcPr>
          <w:p w14:paraId="70B853F7"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2.19*</w:t>
            </w:r>
          </w:p>
        </w:tc>
        <w:tc>
          <w:tcPr>
            <w:tcW w:w="636" w:type="dxa"/>
            <w:shd w:val="clear" w:color="auto" w:fill="auto"/>
          </w:tcPr>
          <w:p w14:paraId="6A7A1E31"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748F8006"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1A0443FD" w14:textId="77777777" w:rsidR="008B4BEA" w:rsidRPr="00380C5A" w:rsidRDefault="008B4BEA" w:rsidP="000676FB">
            <w:pPr>
              <w:jc w:val="right"/>
              <w:rPr>
                <w:b w:val="0"/>
              </w:rPr>
            </w:pPr>
            <w:r w:rsidRPr="00380C5A">
              <w:rPr>
                <w:b w:val="0"/>
              </w:rPr>
              <w:t>Conservatism</w:t>
            </w:r>
          </w:p>
        </w:tc>
        <w:tc>
          <w:tcPr>
            <w:tcW w:w="1508" w:type="dxa"/>
            <w:tcBorders>
              <w:top w:val="none" w:sz="0" w:space="0" w:color="auto"/>
              <w:bottom w:val="none" w:sz="0" w:space="0" w:color="auto"/>
            </w:tcBorders>
            <w:shd w:val="clear" w:color="auto" w:fill="auto"/>
          </w:tcPr>
          <w:p w14:paraId="30B0F1B1"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-0.01 (0.04)</w:t>
            </w:r>
          </w:p>
        </w:tc>
        <w:tc>
          <w:tcPr>
            <w:tcW w:w="1823" w:type="dxa"/>
            <w:tcBorders>
              <w:top w:val="none" w:sz="0" w:space="0" w:color="auto"/>
              <w:bottom w:val="none" w:sz="0" w:space="0" w:color="auto"/>
            </w:tcBorders>
            <w:shd w:val="clear" w:color="auto" w:fill="auto"/>
          </w:tcPr>
          <w:p w14:paraId="0F34D04C"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[-0.08, 0.07]</w:t>
            </w:r>
          </w:p>
        </w:tc>
        <w:tc>
          <w:tcPr>
            <w:tcW w:w="955" w:type="dxa"/>
            <w:tcBorders>
              <w:top w:val="none" w:sz="0" w:space="0" w:color="auto"/>
              <w:bottom w:val="none" w:sz="0" w:space="0" w:color="auto"/>
            </w:tcBorders>
            <w:shd w:val="clear" w:color="auto" w:fill="auto"/>
          </w:tcPr>
          <w:p w14:paraId="7827A18A"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-0.02</w:t>
            </w:r>
          </w:p>
        </w:tc>
        <w:tc>
          <w:tcPr>
            <w:tcW w:w="1075" w:type="dxa"/>
            <w:tcBorders>
              <w:top w:val="none" w:sz="0" w:space="0" w:color="auto"/>
              <w:bottom w:val="none" w:sz="0" w:space="0" w:color="auto"/>
            </w:tcBorders>
            <w:shd w:val="clear" w:color="auto" w:fill="auto"/>
          </w:tcPr>
          <w:p w14:paraId="236D123C"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0.22</w:t>
            </w:r>
          </w:p>
        </w:tc>
        <w:tc>
          <w:tcPr>
            <w:tcW w:w="636" w:type="dxa"/>
            <w:tcBorders>
              <w:top w:val="none" w:sz="0" w:space="0" w:color="auto"/>
              <w:bottom w:val="none" w:sz="0" w:space="0" w:color="auto"/>
            </w:tcBorders>
            <w:shd w:val="clear" w:color="auto" w:fill="auto"/>
          </w:tcPr>
          <w:p w14:paraId="2A615F3D"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2B1F3D50"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402F505A" w14:textId="77777777" w:rsidR="008B4BEA" w:rsidRPr="00380C5A" w:rsidRDefault="008B4BEA" w:rsidP="000676FB">
            <w:pPr>
              <w:jc w:val="right"/>
              <w:rPr>
                <w:b w:val="0"/>
              </w:rPr>
            </w:pPr>
            <w:r w:rsidRPr="00380C5A">
              <w:rPr>
                <w:b w:val="0"/>
              </w:rPr>
              <w:t>Death Penalty Attitudes</w:t>
            </w:r>
          </w:p>
        </w:tc>
        <w:tc>
          <w:tcPr>
            <w:tcW w:w="1508" w:type="dxa"/>
            <w:shd w:val="clear" w:color="auto" w:fill="auto"/>
          </w:tcPr>
          <w:p w14:paraId="722A755E"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-0.05 (0.06)</w:t>
            </w:r>
          </w:p>
        </w:tc>
        <w:tc>
          <w:tcPr>
            <w:tcW w:w="1823" w:type="dxa"/>
            <w:shd w:val="clear" w:color="auto" w:fill="auto"/>
          </w:tcPr>
          <w:p w14:paraId="61E58DD5"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[-0.17, 0.07]</w:t>
            </w:r>
          </w:p>
        </w:tc>
        <w:tc>
          <w:tcPr>
            <w:tcW w:w="955" w:type="dxa"/>
            <w:shd w:val="clear" w:color="auto" w:fill="auto"/>
          </w:tcPr>
          <w:p w14:paraId="3E7F19CB"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-0.07</w:t>
            </w:r>
          </w:p>
        </w:tc>
        <w:tc>
          <w:tcPr>
            <w:tcW w:w="1075" w:type="dxa"/>
            <w:shd w:val="clear" w:color="auto" w:fill="auto"/>
          </w:tcPr>
          <w:p w14:paraId="2D0D4C6D"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0.89</w:t>
            </w:r>
          </w:p>
        </w:tc>
        <w:tc>
          <w:tcPr>
            <w:tcW w:w="636" w:type="dxa"/>
            <w:shd w:val="clear" w:color="auto" w:fill="auto"/>
          </w:tcPr>
          <w:p w14:paraId="7239B69B"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5D18AA10"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687FFA34" w14:textId="77777777" w:rsidR="008B4BEA" w:rsidRPr="00380C5A" w:rsidRDefault="008B4BEA" w:rsidP="000676FB">
            <w:pPr>
              <w:jc w:val="right"/>
              <w:rPr>
                <w:b w:val="0"/>
              </w:rPr>
            </w:pPr>
            <w:r w:rsidRPr="00380C5A">
              <w:rPr>
                <w:b w:val="0"/>
              </w:rPr>
              <w:t>Gender</w:t>
            </w:r>
          </w:p>
        </w:tc>
        <w:tc>
          <w:tcPr>
            <w:tcW w:w="1508" w:type="dxa"/>
            <w:tcBorders>
              <w:top w:val="none" w:sz="0" w:space="0" w:color="auto"/>
              <w:bottom w:val="none" w:sz="0" w:space="0" w:color="auto"/>
            </w:tcBorders>
            <w:shd w:val="clear" w:color="auto" w:fill="auto"/>
          </w:tcPr>
          <w:p w14:paraId="10AE9C6C"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-0.17 (0.13)</w:t>
            </w:r>
          </w:p>
        </w:tc>
        <w:tc>
          <w:tcPr>
            <w:tcW w:w="1823" w:type="dxa"/>
            <w:tcBorders>
              <w:top w:val="none" w:sz="0" w:space="0" w:color="auto"/>
              <w:bottom w:val="none" w:sz="0" w:space="0" w:color="auto"/>
            </w:tcBorders>
            <w:shd w:val="clear" w:color="auto" w:fill="auto"/>
          </w:tcPr>
          <w:p w14:paraId="15B3948F"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[-0.43, 0.09]</w:t>
            </w:r>
          </w:p>
        </w:tc>
        <w:tc>
          <w:tcPr>
            <w:tcW w:w="955" w:type="dxa"/>
            <w:tcBorders>
              <w:top w:val="none" w:sz="0" w:space="0" w:color="auto"/>
              <w:bottom w:val="none" w:sz="0" w:space="0" w:color="auto"/>
            </w:tcBorders>
            <w:shd w:val="clear" w:color="auto" w:fill="auto"/>
          </w:tcPr>
          <w:p w14:paraId="2556E3B4"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-0.10</w:t>
            </w:r>
          </w:p>
        </w:tc>
        <w:tc>
          <w:tcPr>
            <w:tcW w:w="1075" w:type="dxa"/>
            <w:tcBorders>
              <w:top w:val="none" w:sz="0" w:space="0" w:color="auto"/>
              <w:bottom w:val="none" w:sz="0" w:space="0" w:color="auto"/>
            </w:tcBorders>
            <w:shd w:val="clear" w:color="auto" w:fill="auto"/>
          </w:tcPr>
          <w:p w14:paraId="116A3B3F"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1.31</w:t>
            </w:r>
          </w:p>
        </w:tc>
        <w:tc>
          <w:tcPr>
            <w:tcW w:w="636" w:type="dxa"/>
            <w:tcBorders>
              <w:top w:val="none" w:sz="0" w:space="0" w:color="auto"/>
              <w:bottom w:val="none" w:sz="0" w:space="0" w:color="auto"/>
            </w:tcBorders>
            <w:shd w:val="clear" w:color="auto" w:fill="auto"/>
          </w:tcPr>
          <w:p w14:paraId="336FA4F9"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4728DC67"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16411E34" w14:textId="77777777" w:rsidR="008B4BEA" w:rsidRPr="00380C5A" w:rsidRDefault="008B4BEA" w:rsidP="000676FB">
            <w:pPr>
              <w:rPr>
                <w:b w:val="0"/>
              </w:rPr>
            </w:pPr>
            <w:r w:rsidRPr="00380C5A">
              <w:rPr>
                <w:b w:val="0"/>
              </w:rPr>
              <w:t>OV: Likelihood of Coercive Techniques Eliciting a False Confession</w:t>
            </w:r>
          </w:p>
        </w:tc>
        <w:tc>
          <w:tcPr>
            <w:tcW w:w="1508" w:type="dxa"/>
            <w:shd w:val="clear" w:color="auto" w:fill="auto"/>
          </w:tcPr>
          <w:p w14:paraId="5B306411"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c>
          <w:tcPr>
            <w:tcW w:w="1823" w:type="dxa"/>
            <w:shd w:val="clear" w:color="auto" w:fill="auto"/>
          </w:tcPr>
          <w:p w14:paraId="6A7BBC56"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c>
          <w:tcPr>
            <w:tcW w:w="955" w:type="dxa"/>
            <w:shd w:val="clear" w:color="auto" w:fill="auto"/>
          </w:tcPr>
          <w:p w14:paraId="27F5191E"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c>
          <w:tcPr>
            <w:tcW w:w="1075" w:type="dxa"/>
            <w:shd w:val="clear" w:color="auto" w:fill="auto"/>
          </w:tcPr>
          <w:p w14:paraId="00D160A1"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c>
          <w:tcPr>
            <w:tcW w:w="636" w:type="dxa"/>
            <w:shd w:val="clear" w:color="auto" w:fill="auto"/>
          </w:tcPr>
          <w:p w14:paraId="7B74B3F6"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.08</w:t>
            </w:r>
          </w:p>
        </w:tc>
      </w:tr>
      <w:tr w:rsidR="008B4BEA" w:rsidRPr="00380C5A" w14:paraId="0EA2F28E"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059C405A" w14:textId="77777777" w:rsidR="008B4BEA" w:rsidRPr="00380C5A" w:rsidRDefault="008B4BEA" w:rsidP="000676FB">
            <w:pPr>
              <w:jc w:val="right"/>
              <w:rPr>
                <w:b w:val="0"/>
              </w:rPr>
            </w:pPr>
            <w:r w:rsidRPr="00380C5A">
              <w:rPr>
                <w:b w:val="0"/>
              </w:rPr>
              <w:t>HIW</w:t>
            </w:r>
          </w:p>
        </w:tc>
        <w:tc>
          <w:tcPr>
            <w:tcW w:w="1508" w:type="dxa"/>
            <w:tcBorders>
              <w:top w:val="none" w:sz="0" w:space="0" w:color="auto"/>
              <w:bottom w:val="none" w:sz="0" w:space="0" w:color="auto"/>
            </w:tcBorders>
            <w:shd w:val="clear" w:color="auto" w:fill="auto"/>
          </w:tcPr>
          <w:p w14:paraId="565D6382"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-0.15 (0.06)</w:t>
            </w:r>
          </w:p>
        </w:tc>
        <w:tc>
          <w:tcPr>
            <w:tcW w:w="1823" w:type="dxa"/>
            <w:tcBorders>
              <w:top w:val="none" w:sz="0" w:space="0" w:color="auto"/>
              <w:bottom w:val="none" w:sz="0" w:space="0" w:color="auto"/>
            </w:tcBorders>
            <w:shd w:val="clear" w:color="auto" w:fill="auto"/>
          </w:tcPr>
          <w:p w14:paraId="57BF4F83"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[-0.27, -0.04]</w:t>
            </w:r>
          </w:p>
        </w:tc>
        <w:tc>
          <w:tcPr>
            <w:tcW w:w="955" w:type="dxa"/>
            <w:tcBorders>
              <w:top w:val="none" w:sz="0" w:space="0" w:color="auto"/>
              <w:bottom w:val="none" w:sz="0" w:space="0" w:color="auto"/>
            </w:tcBorders>
            <w:shd w:val="clear" w:color="auto" w:fill="auto"/>
          </w:tcPr>
          <w:p w14:paraId="615A33E6"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-0.23</w:t>
            </w:r>
          </w:p>
        </w:tc>
        <w:tc>
          <w:tcPr>
            <w:tcW w:w="1075" w:type="dxa"/>
            <w:tcBorders>
              <w:top w:val="none" w:sz="0" w:space="0" w:color="auto"/>
              <w:bottom w:val="none" w:sz="0" w:space="0" w:color="auto"/>
            </w:tcBorders>
            <w:shd w:val="clear" w:color="auto" w:fill="auto"/>
          </w:tcPr>
          <w:p w14:paraId="5C85DA31"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2.62*</w:t>
            </w:r>
          </w:p>
        </w:tc>
        <w:tc>
          <w:tcPr>
            <w:tcW w:w="636" w:type="dxa"/>
            <w:tcBorders>
              <w:top w:val="none" w:sz="0" w:space="0" w:color="auto"/>
              <w:bottom w:val="none" w:sz="0" w:space="0" w:color="auto"/>
            </w:tcBorders>
            <w:shd w:val="clear" w:color="auto" w:fill="auto"/>
          </w:tcPr>
          <w:p w14:paraId="16106943"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45A72167"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1C3FE271" w14:textId="77777777" w:rsidR="008B4BEA" w:rsidRPr="00380C5A" w:rsidRDefault="008B4BEA" w:rsidP="000676FB">
            <w:pPr>
              <w:jc w:val="right"/>
              <w:rPr>
                <w:b w:val="0"/>
              </w:rPr>
            </w:pPr>
            <w:r w:rsidRPr="00380C5A">
              <w:rPr>
                <w:b w:val="0"/>
              </w:rPr>
              <w:t>Conservatism</w:t>
            </w:r>
          </w:p>
        </w:tc>
        <w:tc>
          <w:tcPr>
            <w:tcW w:w="1508" w:type="dxa"/>
            <w:shd w:val="clear" w:color="auto" w:fill="auto"/>
          </w:tcPr>
          <w:p w14:paraId="59DECD02"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-0.03 (0.04)</w:t>
            </w:r>
          </w:p>
        </w:tc>
        <w:tc>
          <w:tcPr>
            <w:tcW w:w="1823" w:type="dxa"/>
            <w:shd w:val="clear" w:color="auto" w:fill="auto"/>
          </w:tcPr>
          <w:p w14:paraId="536BBC43"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[-0.12, 0.05]</w:t>
            </w:r>
          </w:p>
        </w:tc>
        <w:tc>
          <w:tcPr>
            <w:tcW w:w="955" w:type="dxa"/>
            <w:shd w:val="clear" w:color="auto" w:fill="auto"/>
          </w:tcPr>
          <w:p w14:paraId="67223DD0"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-0.07</w:t>
            </w:r>
          </w:p>
        </w:tc>
        <w:tc>
          <w:tcPr>
            <w:tcW w:w="1075" w:type="dxa"/>
            <w:shd w:val="clear" w:color="auto" w:fill="auto"/>
          </w:tcPr>
          <w:p w14:paraId="27AA4ED9"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0.80</w:t>
            </w:r>
          </w:p>
        </w:tc>
        <w:tc>
          <w:tcPr>
            <w:tcW w:w="636" w:type="dxa"/>
            <w:shd w:val="clear" w:color="auto" w:fill="auto"/>
          </w:tcPr>
          <w:p w14:paraId="4B9F9F17"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7935FED1"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37B94369" w14:textId="77777777" w:rsidR="008B4BEA" w:rsidRPr="00380C5A" w:rsidRDefault="008B4BEA" w:rsidP="000676FB">
            <w:pPr>
              <w:jc w:val="right"/>
              <w:rPr>
                <w:b w:val="0"/>
              </w:rPr>
            </w:pPr>
            <w:r w:rsidRPr="00380C5A">
              <w:rPr>
                <w:b w:val="0"/>
              </w:rPr>
              <w:t>Death Penalty Attitudes</w:t>
            </w:r>
          </w:p>
        </w:tc>
        <w:tc>
          <w:tcPr>
            <w:tcW w:w="1508" w:type="dxa"/>
            <w:tcBorders>
              <w:top w:val="none" w:sz="0" w:space="0" w:color="auto"/>
              <w:bottom w:val="none" w:sz="0" w:space="0" w:color="auto"/>
            </w:tcBorders>
            <w:shd w:val="clear" w:color="auto" w:fill="auto"/>
          </w:tcPr>
          <w:p w14:paraId="595BE890"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-0.03 (0.07)</w:t>
            </w:r>
          </w:p>
        </w:tc>
        <w:tc>
          <w:tcPr>
            <w:tcW w:w="1823" w:type="dxa"/>
            <w:tcBorders>
              <w:top w:val="none" w:sz="0" w:space="0" w:color="auto"/>
              <w:bottom w:val="none" w:sz="0" w:space="0" w:color="auto"/>
            </w:tcBorders>
            <w:shd w:val="clear" w:color="auto" w:fill="auto"/>
          </w:tcPr>
          <w:p w14:paraId="35F5B8DA"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[-0.16, 0.11]</w:t>
            </w:r>
          </w:p>
        </w:tc>
        <w:tc>
          <w:tcPr>
            <w:tcW w:w="955" w:type="dxa"/>
            <w:tcBorders>
              <w:top w:val="none" w:sz="0" w:space="0" w:color="auto"/>
              <w:bottom w:val="none" w:sz="0" w:space="0" w:color="auto"/>
            </w:tcBorders>
            <w:shd w:val="clear" w:color="auto" w:fill="auto"/>
          </w:tcPr>
          <w:p w14:paraId="2EC1432F"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-0.03</w:t>
            </w:r>
          </w:p>
        </w:tc>
        <w:tc>
          <w:tcPr>
            <w:tcW w:w="1075" w:type="dxa"/>
            <w:tcBorders>
              <w:top w:val="none" w:sz="0" w:space="0" w:color="auto"/>
              <w:bottom w:val="none" w:sz="0" w:space="0" w:color="auto"/>
            </w:tcBorders>
            <w:shd w:val="clear" w:color="auto" w:fill="auto"/>
          </w:tcPr>
          <w:p w14:paraId="473B408F"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0.38</w:t>
            </w:r>
          </w:p>
        </w:tc>
        <w:tc>
          <w:tcPr>
            <w:tcW w:w="636" w:type="dxa"/>
            <w:tcBorders>
              <w:top w:val="none" w:sz="0" w:space="0" w:color="auto"/>
              <w:bottom w:val="none" w:sz="0" w:space="0" w:color="auto"/>
            </w:tcBorders>
            <w:shd w:val="clear" w:color="auto" w:fill="auto"/>
          </w:tcPr>
          <w:p w14:paraId="472889A9"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6C79FB1C"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277DA3BE" w14:textId="77777777" w:rsidR="008B4BEA" w:rsidRPr="00380C5A" w:rsidRDefault="008B4BEA" w:rsidP="000676FB">
            <w:pPr>
              <w:jc w:val="right"/>
              <w:rPr>
                <w:b w:val="0"/>
              </w:rPr>
            </w:pPr>
            <w:r w:rsidRPr="00380C5A">
              <w:rPr>
                <w:b w:val="0"/>
              </w:rPr>
              <w:t>Gender</w:t>
            </w:r>
          </w:p>
        </w:tc>
        <w:tc>
          <w:tcPr>
            <w:tcW w:w="1508" w:type="dxa"/>
            <w:shd w:val="clear" w:color="auto" w:fill="auto"/>
          </w:tcPr>
          <w:p w14:paraId="19FF87C4"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-0.01 (0.15)</w:t>
            </w:r>
          </w:p>
        </w:tc>
        <w:tc>
          <w:tcPr>
            <w:tcW w:w="1823" w:type="dxa"/>
            <w:shd w:val="clear" w:color="auto" w:fill="auto"/>
          </w:tcPr>
          <w:p w14:paraId="7B083893"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[-0.29, 0.28]</w:t>
            </w:r>
          </w:p>
        </w:tc>
        <w:tc>
          <w:tcPr>
            <w:tcW w:w="955" w:type="dxa"/>
            <w:shd w:val="clear" w:color="auto" w:fill="auto"/>
          </w:tcPr>
          <w:p w14:paraId="056F5F75"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-0.00</w:t>
            </w:r>
          </w:p>
        </w:tc>
        <w:tc>
          <w:tcPr>
            <w:tcW w:w="1075" w:type="dxa"/>
            <w:shd w:val="clear" w:color="auto" w:fill="auto"/>
          </w:tcPr>
          <w:p w14:paraId="1CADCF51"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0.04</w:t>
            </w:r>
          </w:p>
        </w:tc>
        <w:tc>
          <w:tcPr>
            <w:tcW w:w="636" w:type="dxa"/>
            <w:shd w:val="clear" w:color="auto" w:fill="auto"/>
          </w:tcPr>
          <w:p w14:paraId="52F718A9"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4CF3E32B"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1EA35AB5" w14:textId="77777777" w:rsidR="008B4BEA" w:rsidRPr="00380C5A" w:rsidRDefault="008B4BEA" w:rsidP="000676FB">
            <w:pPr>
              <w:rPr>
                <w:b w:val="0"/>
              </w:rPr>
            </w:pPr>
            <w:r w:rsidRPr="00380C5A">
              <w:rPr>
                <w:b w:val="0"/>
              </w:rPr>
              <w:t>OV: Allowing Potentially Coerced Evidence for Jury Consideration</w:t>
            </w:r>
          </w:p>
        </w:tc>
        <w:tc>
          <w:tcPr>
            <w:tcW w:w="1508" w:type="dxa"/>
            <w:tcBorders>
              <w:top w:val="none" w:sz="0" w:space="0" w:color="auto"/>
              <w:bottom w:val="none" w:sz="0" w:space="0" w:color="auto"/>
            </w:tcBorders>
            <w:shd w:val="clear" w:color="auto" w:fill="auto"/>
          </w:tcPr>
          <w:p w14:paraId="7BDB9D34"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1823" w:type="dxa"/>
            <w:tcBorders>
              <w:top w:val="none" w:sz="0" w:space="0" w:color="auto"/>
              <w:bottom w:val="none" w:sz="0" w:space="0" w:color="auto"/>
            </w:tcBorders>
            <w:shd w:val="clear" w:color="auto" w:fill="auto"/>
          </w:tcPr>
          <w:p w14:paraId="332AD0B9"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955" w:type="dxa"/>
            <w:tcBorders>
              <w:top w:val="none" w:sz="0" w:space="0" w:color="auto"/>
              <w:bottom w:val="none" w:sz="0" w:space="0" w:color="auto"/>
            </w:tcBorders>
            <w:shd w:val="clear" w:color="auto" w:fill="auto"/>
          </w:tcPr>
          <w:p w14:paraId="0C96145D"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1075" w:type="dxa"/>
            <w:tcBorders>
              <w:top w:val="none" w:sz="0" w:space="0" w:color="auto"/>
              <w:bottom w:val="none" w:sz="0" w:space="0" w:color="auto"/>
            </w:tcBorders>
            <w:shd w:val="clear" w:color="auto" w:fill="auto"/>
          </w:tcPr>
          <w:p w14:paraId="7497EE60"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c>
          <w:tcPr>
            <w:tcW w:w="636" w:type="dxa"/>
            <w:tcBorders>
              <w:top w:val="none" w:sz="0" w:space="0" w:color="auto"/>
              <w:bottom w:val="none" w:sz="0" w:space="0" w:color="auto"/>
            </w:tcBorders>
            <w:shd w:val="clear" w:color="auto" w:fill="auto"/>
          </w:tcPr>
          <w:p w14:paraId="03A0DABB"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0.10</w:t>
            </w:r>
          </w:p>
        </w:tc>
      </w:tr>
      <w:tr w:rsidR="008B4BEA" w:rsidRPr="00380C5A" w14:paraId="22A2005F"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435EBB0B" w14:textId="77777777" w:rsidR="008B4BEA" w:rsidRPr="00380C5A" w:rsidRDefault="008B4BEA" w:rsidP="000676FB">
            <w:pPr>
              <w:jc w:val="right"/>
              <w:rPr>
                <w:b w:val="0"/>
              </w:rPr>
            </w:pPr>
            <w:r w:rsidRPr="00380C5A">
              <w:rPr>
                <w:b w:val="0"/>
              </w:rPr>
              <w:t>HIW</w:t>
            </w:r>
          </w:p>
        </w:tc>
        <w:tc>
          <w:tcPr>
            <w:tcW w:w="1508" w:type="dxa"/>
            <w:shd w:val="clear" w:color="auto" w:fill="auto"/>
          </w:tcPr>
          <w:p w14:paraId="243A6758"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0.37 (0.10)</w:t>
            </w:r>
          </w:p>
        </w:tc>
        <w:tc>
          <w:tcPr>
            <w:tcW w:w="1823" w:type="dxa"/>
            <w:shd w:val="clear" w:color="auto" w:fill="auto"/>
          </w:tcPr>
          <w:p w14:paraId="6F9B6658"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[0.18, 0.56]</w:t>
            </w:r>
          </w:p>
        </w:tc>
        <w:tc>
          <w:tcPr>
            <w:tcW w:w="955" w:type="dxa"/>
            <w:shd w:val="clear" w:color="auto" w:fill="auto"/>
          </w:tcPr>
          <w:p w14:paraId="37B233D5"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0.34</w:t>
            </w:r>
          </w:p>
        </w:tc>
        <w:tc>
          <w:tcPr>
            <w:tcW w:w="1075" w:type="dxa"/>
            <w:shd w:val="clear" w:color="auto" w:fill="auto"/>
          </w:tcPr>
          <w:p w14:paraId="4A7B4194"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3.79**</w:t>
            </w:r>
          </w:p>
        </w:tc>
        <w:tc>
          <w:tcPr>
            <w:tcW w:w="636" w:type="dxa"/>
            <w:shd w:val="clear" w:color="auto" w:fill="auto"/>
          </w:tcPr>
          <w:p w14:paraId="758FA460"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412520D1"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3BF4FBFA" w14:textId="77777777" w:rsidR="008B4BEA" w:rsidRPr="00380C5A" w:rsidRDefault="008B4BEA" w:rsidP="000676FB">
            <w:pPr>
              <w:jc w:val="right"/>
              <w:rPr>
                <w:b w:val="0"/>
              </w:rPr>
            </w:pPr>
            <w:r w:rsidRPr="00380C5A">
              <w:rPr>
                <w:b w:val="0"/>
              </w:rPr>
              <w:t>Conservatism</w:t>
            </w:r>
          </w:p>
        </w:tc>
        <w:tc>
          <w:tcPr>
            <w:tcW w:w="1508" w:type="dxa"/>
            <w:tcBorders>
              <w:top w:val="none" w:sz="0" w:space="0" w:color="auto"/>
              <w:bottom w:val="none" w:sz="0" w:space="0" w:color="auto"/>
            </w:tcBorders>
            <w:shd w:val="clear" w:color="auto" w:fill="auto"/>
          </w:tcPr>
          <w:p w14:paraId="407379E4"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-0.07 (0.07)</w:t>
            </w:r>
          </w:p>
        </w:tc>
        <w:tc>
          <w:tcPr>
            <w:tcW w:w="1823" w:type="dxa"/>
            <w:tcBorders>
              <w:top w:val="none" w:sz="0" w:space="0" w:color="auto"/>
              <w:bottom w:val="none" w:sz="0" w:space="0" w:color="auto"/>
            </w:tcBorders>
            <w:shd w:val="clear" w:color="auto" w:fill="auto"/>
          </w:tcPr>
          <w:p w14:paraId="2917F207"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[-0.20, 0.07]</w:t>
            </w:r>
          </w:p>
        </w:tc>
        <w:tc>
          <w:tcPr>
            <w:tcW w:w="955" w:type="dxa"/>
            <w:tcBorders>
              <w:top w:val="none" w:sz="0" w:space="0" w:color="auto"/>
              <w:bottom w:val="none" w:sz="0" w:space="0" w:color="auto"/>
            </w:tcBorders>
            <w:shd w:val="clear" w:color="auto" w:fill="auto"/>
          </w:tcPr>
          <w:p w14:paraId="16ACB3FD"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-0.09</w:t>
            </w:r>
          </w:p>
        </w:tc>
        <w:tc>
          <w:tcPr>
            <w:tcW w:w="1075" w:type="dxa"/>
            <w:tcBorders>
              <w:top w:val="none" w:sz="0" w:space="0" w:color="auto"/>
              <w:bottom w:val="none" w:sz="0" w:space="0" w:color="auto"/>
            </w:tcBorders>
            <w:shd w:val="clear" w:color="auto" w:fill="auto"/>
          </w:tcPr>
          <w:p w14:paraId="7A81A249"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1.00</w:t>
            </w:r>
          </w:p>
        </w:tc>
        <w:tc>
          <w:tcPr>
            <w:tcW w:w="636" w:type="dxa"/>
            <w:tcBorders>
              <w:top w:val="none" w:sz="0" w:space="0" w:color="auto"/>
              <w:bottom w:val="none" w:sz="0" w:space="0" w:color="auto"/>
            </w:tcBorders>
            <w:shd w:val="clear" w:color="auto" w:fill="auto"/>
          </w:tcPr>
          <w:p w14:paraId="5A3BBF42"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r w:rsidR="008B4BEA" w:rsidRPr="00380C5A" w14:paraId="76E2C770" w14:textId="77777777" w:rsidTr="00A746D8">
        <w:trPr>
          <w:trHeight w:val="20"/>
        </w:trPr>
        <w:tc>
          <w:tcPr>
            <w:cnfStyle w:val="001000000000" w:firstRow="0" w:lastRow="0" w:firstColumn="1" w:lastColumn="0" w:oddVBand="0" w:evenVBand="0" w:oddHBand="0" w:evenHBand="0" w:firstRowFirstColumn="0" w:firstRowLastColumn="0" w:lastRowFirstColumn="0" w:lastRowLastColumn="0"/>
            <w:tcW w:w="3363" w:type="dxa"/>
            <w:shd w:val="clear" w:color="auto" w:fill="auto"/>
          </w:tcPr>
          <w:p w14:paraId="4868C399" w14:textId="77777777" w:rsidR="008B4BEA" w:rsidRPr="00380C5A" w:rsidRDefault="008B4BEA" w:rsidP="000676FB">
            <w:pPr>
              <w:jc w:val="right"/>
              <w:rPr>
                <w:b w:val="0"/>
              </w:rPr>
            </w:pPr>
            <w:r w:rsidRPr="00380C5A">
              <w:rPr>
                <w:b w:val="0"/>
              </w:rPr>
              <w:t>Death Penalty Attitudes</w:t>
            </w:r>
          </w:p>
        </w:tc>
        <w:tc>
          <w:tcPr>
            <w:tcW w:w="1508" w:type="dxa"/>
            <w:shd w:val="clear" w:color="auto" w:fill="auto"/>
          </w:tcPr>
          <w:p w14:paraId="76249DF8"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-0.04 (0.11)</w:t>
            </w:r>
          </w:p>
        </w:tc>
        <w:tc>
          <w:tcPr>
            <w:tcW w:w="1823" w:type="dxa"/>
            <w:shd w:val="clear" w:color="auto" w:fill="auto"/>
          </w:tcPr>
          <w:p w14:paraId="75CD27AE"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[-0.25, 0.17]</w:t>
            </w:r>
          </w:p>
        </w:tc>
        <w:tc>
          <w:tcPr>
            <w:tcW w:w="955" w:type="dxa"/>
            <w:shd w:val="clear" w:color="auto" w:fill="auto"/>
          </w:tcPr>
          <w:p w14:paraId="5A783053"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-0.03</w:t>
            </w:r>
          </w:p>
        </w:tc>
        <w:tc>
          <w:tcPr>
            <w:tcW w:w="1075" w:type="dxa"/>
            <w:shd w:val="clear" w:color="auto" w:fill="auto"/>
          </w:tcPr>
          <w:p w14:paraId="4FE2D291"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r w:rsidRPr="00380C5A">
              <w:t>0.37</w:t>
            </w:r>
          </w:p>
        </w:tc>
        <w:tc>
          <w:tcPr>
            <w:tcW w:w="636" w:type="dxa"/>
            <w:shd w:val="clear" w:color="auto" w:fill="auto"/>
          </w:tcPr>
          <w:p w14:paraId="4BB4EC87" w14:textId="77777777" w:rsidR="008B4BEA" w:rsidRPr="00380C5A" w:rsidRDefault="008B4BEA" w:rsidP="000676FB">
            <w:pPr>
              <w:cnfStyle w:val="000000000000" w:firstRow="0" w:lastRow="0" w:firstColumn="0" w:lastColumn="0" w:oddVBand="0" w:evenVBand="0" w:oddHBand="0" w:evenHBand="0" w:firstRowFirstColumn="0" w:firstRowLastColumn="0" w:lastRowFirstColumn="0" w:lastRowLastColumn="0"/>
            </w:pPr>
          </w:p>
        </w:tc>
      </w:tr>
      <w:tr w:rsidR="008B4BEA" w:rsidRPr="00380C5A" w14:paraId="2D7A7CA8" w14:textId="77777777" w:rsidTr="00A74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none" w:sz="0" w:space="0" w:color="auto"/>
              <w:bottom w:val="none" w:sz="0" w:space="0" w:color="auto"/>
            </w:tcBorders>
            <w:shd w:val="clear" w:color="auto" w:fill="auto"/>
          </w:tcPr>
          <w:p w14:paraId="750A1011" w14:textId="77777777" w:rsidR="008B4BEA" w:rsidRPr="00380C5A" w:rsidRDefault="008B4BEA" w:rsidP="000676FB">
            <w:pPr>
              <w:jc w:val="right"/>
              <w:rPr>
                <w:b w:val="0"/>
              </w:rPr>
            </w:pPr>
            <w:r w:rsidRPr="00380C5A">
              <w:rPr>
                <w:b w:val="0"/>
              </w:rPr>
              <w:t>Gender</w:t>
            </w:r>
          </w:p>
        </w:tc>
        <w:tc>
          <w:tcPr>
            <w:tcW w:w="1508" w:type="dxa"/>
            <w:tcBorders>
              <w:top w:val="none" w:sz="0" w:space="0" w:color="auto"/>
              <w:bottom w:val="none" w:sz="0" w:space="0" w:color="auto"/>
            </w:tcBorders>
            <w:shd w:val="clear" w:color="auto" w:fill="auto"/>
          </w:tcPr>
          <w:p w14:paraId="1E174A19"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-0.39 (0.23)</w:t>
            </w:r>
          </w:p>
        </w:tc>
        <w:tc>
          <w:tcPr>
            <w:tcW w:w="1823" w:type="dxa"/>
            <w:tcBorders>
              <w:top w:val="none" w:sz="0" w:space="0" w:color="auto"/>
              <w:bottom w:val="none" w:sz="0" w:space="0" w:color="auto"/>
            </w:tcBorders>
            <w:shd w:val="clear" w:color="auto" w:fill="auto"/>
          </w:tcPr>
          <w:p w14:paraId="7E826689"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[-0.84, 0.05]</w:t>
            </w:r>
          </w:p>
        </w:tc>
        <w:tc>
          <w:tcPr>
            <w:tcW w:w="955" w:type="dxa"/>
            <w:tcBorders>
              <w:top w:val="none" w:sz="0" w:space="0" w:color="auto"/>
              <w:bottom w:val="none" w:sz="0" w:space="0" w:color="auto"/>
            </w:tcBorders>
            <w:shd w:val="clear" w:color="auto" w:fill="auto"/>
          </w:tcPr>
          <w:p w14:paraId="6BA4A495"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-0.14</w:t>
            </w:r>
          </w:p>
        </w:tc>
        <w:tc>
          <w:tcPr>
            <w:tcW w:w="1075" w:type="dxa"/>
            <w:tcBorders>
              <w:top w:val="none" w:sz="0" w:space="0" w:color="auto"/>
              <w:bottom w:val="none" w:sz="0" w:space="0" w:color="auto"/>
            </w:tcBorders>
            <w:shd w:val="clear" w:color="auto" w:fill="auto"/>
          </w:tcPr>
          <w:p w14:paraId="264ACA10"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r w:rsidRPr="00380C5A">
              <w:t>1.75</w:t>
            </w:r>
          </w:p>
        </w:tc>
        <w:tc>
          <w:tcPr>
            <w:tcW w:w="636" w:type="dxa"/>
            <w:tcBorders>
              <w:top w:val="none" w:sz="0" w:space="0" w:color="auto"/>
              <w:bottom w:val="none" w:sz="0" w:space="0" w:color="auto"/>
            </w:tcBorders>
            <w:shd w:val="clear" w:color="auto" w:fill="auto"/>
          </w:tcPr>
          <w:p w14:paraId="1E368AE0" w14:textId="77777777" w:rsidR="008B4BEA" w:rsidRPr="00380C5A" w:rsidRDefault="008B4BEA" w:rsidP="000676FB">
            <w:pPr>
              <w:cnfStyle w:val="000000100000" w:firstRow="0" w:lastRow="0" w:firstColumn="0" w:lastColumn="0" w:oddVBand="0" w:evenVBand="0" w:oddHBand="1" w:evenHBand="0" w:firstRowFirstColumn="0" w:firstRowLastColumn="0" w:lastRowFirstColumn="0" w:lastRowLastColumn="0"/>
            </w:pPr>
          </w:p>
        </w:tc>
      </w:tr>
    </w:tbl>
    <w:p w14:paraId="699F5299" w14:textId="77777777" w:rsidR="008B4BEA" w:rsidRDefault="008B4BEA" w:rsidP="008B4BEA">
      <w:pPr>
        <w:spacing w:line="480" w:lineRule="auto"/>
      </w:pPr>
      <w:r>
        <w:rPr>
          <w:i/>
        </w:rPr>
        <w:t>N</w:t>
      </w:r>
      <w:r>
        <w:t xml:space="preserve"> = 166, </w:t>
      </w:r>
      <w:r w:rsidRPr="00C62D64">
        <w:t>* .05 ≥</w:t>
      </w:r>
      <w:r w:rsidRPr="00C62D64">
        <w:rPr>
          <w:i/>
        </w:rPr>
        <w:t xml:space="preserve"> p</w:t>
      </w:r>
      <w:r w:rsidRPr="00C62D64">
        <w:t xml:space="preserve">  ≥ .01; ** </w:t>
      </w:r>
      <w:r w:rsidRPr="00C62D64">
        <w:rPr>
          <w:i/>
        </w:rPr>
        <w:t>p</w:t>
      </w:r>
      <w:r w:rsidRPr="00C62D64">
        <w:t xml:space="preserve"> &lt; .01</w:t>
      </w:r>
    </w:p>
    <w:p w14:paraId="461F7E1F" w14:textId="30A8483F" w:rsidR="008B4BEA" w:rsidRDefault="008B4BEA" w:rsidP="008B4BEA">
      <w:pPr>
        <w:spacing w:line="480" w:lineRule="auto"/>
      </w:pPr>
      <w:r>
        <w:br w:type="column"/>
      </w:r>
      <w:r w:rsidR="00942903">
        <w:t xml:space="preserve">Table </w:t>
      </w:r>
      <w:r>
        <w:t xml:space="preserve">4. </w:t>
      </w:r>
      <w:r>
        <w:rPr>
          <w:i/>
        </w:rPr>
        <w:t>Conditional correlations for Study 2</w:t>
      </w:r>
      <w:r>
        <w:t>.</w:t>
      </w:r>
    </w:p>
    <w:p w14:paraId="413645C6" w14:textId="77777777" w:rsidR="008B4BEA" w:rsidRDefault="008B4BEA" w:rsidP="008B4BEA">
      <w:r>
        <w:t>Condition 1 – Innocent</w:t>
      </w:r>
    </w:p>
    <w:p w14:paraId="5A1FA6F4" w14:textId="77777777" w:rsidR="008B4BEA" w:rsidRPr="00D75DD2" w:rsidRDefault="008B4BEA" w:rsidP="008B4BEA">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1008"/>
        <w:gridCol w:w="1008"/>
        <w:gridCol w:w="1008"/>
        <w:gridCol w:w="1008"/>
        <w:gridCol w:w="1008"/>
        <w:gridCol w:w="1008"/>
        <w:gridCol w:w="1008"/>
      </w:tblGrid>
      <w:tr w:rsidR="008B4BEA" w:rsidRPr="00B35899" w14:paraId="1DBB718F" w14:textId="77777777" w:rsidTr="000676FB">
        <w:trPr>
          <w:trHeight w:val="144"/>
        </w:trPr>
        <w:tc>
          <w:tcPr>
            <w:tcW w:w="2256" w:type="dxa"/>
          </w:tcPr>
          <w:p w14:paraId="0B54B94F" w14:textId="77777777" w:rsidR="008B4BEA" w:rsidRPr="00B35899" w:rsidRDefault="008B4BEA" w:rsidP="000676FB"/>
        </w:tc>
        <w:tc>
          <w:tcPr>
            <w:tcW w:w="1008" w:type="dxa"/>
          </w:tcPr>
          <w:p w14:paraId="4C55B6EF" w14:textId="77777777" w:rsidR="008B4BEA" w:rsidRPr="00B35899" w:rsidRDefault="008B4BEA" w:rsidP="000676FB">
            <w:r w:rsidRPr="00B35899">
              <w:t>1.</w:t>
            </w:r>
          </w:p>
        </w:tc>
        <w:tc>
          <w:tcPr>
            <w:tcW w:w="1008" w:type="dxa"/>
          </w:tcPr>
          <w:p w14:paraId="0F57C140" w14:textId="77777777" w:rsidR="008B4BEA" w:rsidRPr="00B35899" w:rsidRDefault="008B4BEA" w:rsidP="000676FB">
            <w:r w:rsidRPr="00B35899">
              <w:t>2.</w:t>
            </w:r>
          </w:p>
        </w:tc>
        <w:tc>
          <w:tcPr>
            <w:tcW w:w="1008" w:type="dxa"/>
          </w:tcPr>
          <w:p w14:paraId="349D603C" w14:textId="77777777" w:rsidR="008B4BEA" w:rsidRPr="00B35899" w:rsidRDefault="008B4BEA" w:rsidP="000676FB">
            <w:r w:rsidRPr="00B35899">
              <w:t>3.</w:t>
            </w:r>
          </w:p>
        </w:tc>
        <w:tc>
          <w:tcPr>
            <w:tcW w:w="1008" w:type="dxa"/>
          </w:tcPr>
          <w:p w14:paraId="1481A92D" w14:textId="77777777" w:rsidR="008B4BEA" w:rsidRPr="00B35899" w:rsidRDefault="008B4BEA" w:rsidP="000676FB">
            <w:r w:rsidRPr="00B35899">
              <w:t>4.</w:t>
            </w:r>
          </w:p>
        </w:tc>
        <w:tc>
          <w:tcPr>
            <w:tcW w:w="1008" w:type="dxa"/>
          </w:tcPr>
          <w:p w14:paraId="4D43F2D9" w14:textId="77777777" w:rsidR="008B4BEA" w:rsidRPr="00B35899" w:rsidRDefault="008B4BEA" w:rsidP="000676FB">
            <w:r w:rsidRPr="00B35899">
              <w:t>5.</w:t>
            </w:r>
          </w:p>
        </w:tc>
        <w:tc>
          <w:tcPr>
            <w:tcW w:w="1008" w:type="dxa"/>
          </w:tcPr>
          <w:p w14:paraId="42C83DF5" w14:textId="77777777" w:rsidR="008B4BEA" w:rsidRPr="00B35899" w:rsidRDefault="008B4BEA" w:rsidP="000676FB">
            <w:r w:rsidRPr="00B35899">
              <w:t>6.</w:t>
            </w:r>
          </w:p>
        </w:tc>
        <w:tc>
          <w:tcPr>
            <w:tcW w:w="1008" w:type="dxa"/>
          </w:tcPr>
          <w:p w14:paraId="16FDB2A7" w14:textId="77777777" w:rsidR="008B4BEA" w:rsidRPr="00B35899" w:rsidRDefault="008B4BEA" w:rsidP="000676FB">
            <w:r>
              <w:t>7.</w:t>
            </w:r>
          </w:p>
        </w:tc>
      </w:tr>
      <w:tr w:rsidR="008B4BEA" w:rsidRPr="00B35899" w14:paraId="32677C0B" w14:textId="77777777" w:rsidTr="000676FB">
        <w:trPr>
          <w:trHeight w:val="144"/>
        </w:trPr>
        <w:tc>
          <w:tcPr>
            <w:tcW w:w="2256" w:type="dxa"/>
          </w:tcPr>
          <w:p w14:paraId="3B0039F7" w14:textId="77777777" w:rsidR="008B4BEA" w:rsidRPr="00B35899" w:rsidRDefault="008B4BEA" w:rsidP="008B4BEA">
            <w:pPr>
              <w:pStyle w:val="ListParagraph"/>
              <w:numPr>
                <w:ilvl w:val="0"/>
                <w:numId w:val="4"/>
              </w:numPr>
            </w:pPr>
            <w:r w:rsidRPr="00B35899">
              <w:t>HIM</w:t>
            </w:r>
          </w:p>
        </w:tc>
        <w:tc>
          <w:tcPr>
            <w:tcW w:w="1008" w:type="dxa"/>
          </w:tcPr>
          <w:p w14:paraId="12BC895B" w14:textId="77777777" w:rsidR="008B4BEA" w:rsidRPr="00B35899" w:rsidRDefault="008B4BEA" w:rsidP="000676FB">
            <w:r>
              <w:t>-</w:t>
            </w:r>
          </w:p>
        </w:tc>
        <w:tc>
          <w:tcPr>
            <w:tcW w:w="1008" w:type="dxa"/>
          </w:tcPr>
          <w:p w14:paraId="65EE2C9E" w14:textId="77777777" w:rsidR="008B4BEA" w:rsidRPr="00B35899" w:rsidRDefault="008B4BEA" w:rsidP="000676FB"/>
        </w:tc>
        <w:tc>
          <w:tcPr>
            <w:tcW w:w="1008" w:type="dxa"/>
          </w:tcPr>
          <w:p w14:paraId="7D328AF4" w14:textId="77777777" w:rsidR="008B4BEA" w:rsidRPr="00B35899" w:rsidRDefault="008B4BEA" w:rsidP="000676FB"/>
        </w:tc>
        <w:tc>
          <w:tcPr>
            <w:tcW w:w="1008" w:type="dxa"/>
          </w:tcPr>
          <w:p w14:paraId="17099F84" w14:textId="77777777" w:rsidR="008B4BEA" w:rsidRPr="00B35899" w:rsidRDefault="008B4BEA" w:rsidP="000676FB"/>
        </w:tc>
        <w:tc>
          <w:tcPr>
            <w:tcW w:w="1008" w:type="dxa"/>
          </w:tcPr>
          <w:p w14:paraId="67393B94" w14:textId="77777777" w:rsidR="008B4BEA" w:rsidRPr="00B35899" w:rsidRDefault="008B4BEA" w:rsidP="000676FB"/>
        </w:tc>
        <w:tc>
          <w:tcPr>
            <w:tcW w:w="1008" w:type="dxa"/>
          </w:tcPr>
          <w:p w14:paraId="19AF988D" w14:textId="77777777" w:rsidR="008B4BEA" w:rsidRPr="00B35899" w:rsidRDefault="008B4BEA" w:rsidP="000676FB"/>
        </w:tc>
        <w:tc>
          <w:tcPr>
            <w:tcW w:w="1008" w:type="dxa"/>
          </w:tcPr>
          <w:p w14:paraId="007C0F66" w14:textId="77777777" w:rsidR="008B4BEA" w:rsidRPr="00B35899" w:rsidRDefault="008B4BEA" w:rsidP="000676FB"/>
        </w:tc>
      </w:tr>
      <w:tr w:rsidR="008B4BEA" w:rsidRPr="00B35899" w14:paraId="56747CD6" w14:textId="77777777" w:rsidTr="000676FB">
        <w:trPr>
          <w:trHeight w:val="144"/>
        </w:trPr>
        <w:tc>
          <w:tcPr>
            <w:tcW w:w="2256" w:type="dxa"/>
          </w:tcPr>
          <w:p w14:paraId="470E907B" w14:textId="77777777" w:rsidR="008B4BEA" w:rsidRPr="00B35899" w:rsidRDefault="008B4BEA" w:rsidP="008B4BEA">
            <w:pPr>
              <w:pStyle w:val="ListParagraph"/>
              <w:numPr>
                <w:ilvl w:val="0"/>
                <w:numId w:val="4"/>
              </w:numPr>
            </w:pPr>
            <w:r w:rsidRPr="00B35899">
              <w:t>HIW</w:t>
            </w:r>
          </w:p>
        </w:tc>
        <w:tc>
          <w:tcPr>
            <w:tcW w:w="1008" w:type="dxa"/>
          </w:tcPr>
          <w:p w14:paraId="14C9A5E6" w14:textId="77777777" w:rsidR="008B4BEA" w:rsidRPr="00B35899" w:rsidRDefault="008B4BEA" w:rsidP="000676FB">
            <w:r>
              <w:t>0.41**</w:t>
            </w:r>
          </w:p>
        </w:tc>
        <w:tc>
          <w:tcPr>
            <w:tcW w:w="1008" w:type="dxa"/>
          </w:tcPr>
          <w:p w14:paraId="16EE373B" w14:textId="77777777" w:rsidR="008B4BEA" w:rsidRPr="00B35899" w:rsidRDefault="008B4BEA" w:rsidP="000676FB">
            <w:r>
              <w:t>-</w:t>
            </w:r>
          </w:p>
        </w:tc>
        <w:tc>
          <w:tcPr>
            <w:tcW w:w="1008" w:type="dxa"/>
          </w:tcPr>
          <w:p w14:paraId="4BC9A1A2" w14:textId="77777777" w:rsidR="008B4BEA" w:rsidRPr="00B35899" w:rsidRDefault="008B4BEA" w:rsidP="000676FB"/>
        </w:tc>
        <w:tc>
          <w:tcPr>
            <w:tcW w:w="1008" w:type="dxa"/>
          </w:tcPr>
          <w:p w14:paraId="114A9D78" w14:textId="77777777" w:rsidR="008B4BEA" w:rsidRPr="00B35899" w:rsidRDefault="008B4BEA" w:rsidP="000676FB"/>
        </w:tc>
        <w:tc>
          <w:tcPr>
            <w:tcW w:w="1008" w:type="dxa"/>
          </w:tcPr>
          <w:p w14:paraId="7687C15C" w14:textId="77777777" w:rsidR="008B4BEA" w:rsidRPr="00B35899" w:rsidRDefault="008B4BEA" w:rsidP="000676FB"/>
        </w:tc>
        <w:tc>
          <w:tcPr>
            <w:tcW w:w="1008" w:type="dxa"/>
          </w:tcPr>
          <w:p w14:paraId="5111CC2C" w14:textId="77777777" w:rsidR="008B4BEA" w:rsidRPr="00B35899" w:rsidRDefault="008B4BEA" w:rsidP="000676FB"/>
        </w:tc>
        <w:tc>
          <w:tcPr>
            <w:tcW w:w="1008" w:type="dxa"/>
          </w:tcPr>
          <w:p w14:paraId="32D2A79A" w14:textId="77777777" w:rsidR="008B4BEA" w:rsidRPr="00B35899" w:rsidRDefault="008B4BEA" w:rsidP="000676FB"/>
        </w:tc>
      </w:tr>
      <w:tr w:rsidR="008B4BEA" w:rsidRPr="00B35899" w14:paraId="48E6597E" w14:textId="77777777" w:rsidTr="000676FB">
        <w:trPr>
          <w:trHeight w:val="144"/>
        </w:trPr>
        <w:tc>
          <w:tcPr>
            <w:tcW w:w="2256" w:type="dxa"/>
          </w:tcPr>
          <w:p w14:paraId="4DE5F8EE" w14:textId="77777777" w:rsidR="008B4BEA" w:rsidRPr="00B35899" w:rsidRDefault="008B4BEA" w:rsidP="008B4BEA">
            <w:pPr>
              <w:pStyle w:val="ListParagraph"/>
              <w:numPr>
                <w:ilvl w:val="0"/>
                <w:numId w:val="4"/>
              </w:numPr>
            </w:pPr>
            <w:r>
              <w:t>Conservatism</w:t>
            </w:r>
          </w:p>
        </w:tc>
        <w:tc>
          <w:tcPr>
            <w:tcW w:w="1008" w:type="dxa"/>
          </w:tcPr>
          <w:p w14:paraId="0A8B9E7A" w14:textId="77777777" w:rsidR="008B4BEA" w:rsidRPr="00B35899" w:rsidRDefault="008B4BEA" w:rsidP="000676FB">
            <w:r>
              <w:t>0.43**</w:t>
            </w:r>
          </w:p>
        </w:tc>
        <w:tc>
          <w:tcPr>
            <w:tcW w:w="1008" w:type="dxa"/>
          </w:tcPr>
          <w:p w14:paraId="294B63E5" w14:textId="77777777" w:rsidR="008B4BEA" w:rsidRPr="00B35899" w:rsidRDefault="008B4BEA" w:rsidP="000676FB">
            <w:r>
              <w:t>0.38**</w:t>
            </w:r>
          </w:p>
        </w:tc>
        <w:tc>
          <w:tcPr>
            <w:tcW w:w="1008" w:type="dxa"/>
          </w:tcPr>
          <w:p w14:paraId="4C441D29" w14:textId="77777777" w:rsidR="008B4BEA" w:rsidRPr="00B35899" w:rsidRDefault="008B4BEA" w:rsidP="000676FB">
            <w:r>
              <w:t>-</w:t>
            </w:r>
          </w:p>
        </w:tc>
        <w:tc>
          <w:tcPr>
            <w:tcW w:w="1008" w:type="dxa"/>
          </w:tcPr>
          <w:p w14:paraId="6C1F86FB" w14:textId="77777777" w:rsidR="008B4BEA" w:rsidRPr="00B35899" w:rsidRDefault="008B4BEA" w:rsidP="000676FB"/>
        </w:tc>
        <w:tc>
          <w:tcPr>
            <w:tcW w:w="1008" w:type="dxa"/>
          </w:tcPr>
          <w:p w14:paraId="108A4A44" w14:textId="77777777" w:rsidR="008B4BEA" w:rsidRPr="00B35899" w:rsidRDefault="008B4BEA" w:rsidP="000676FB"/>
        </w:tc>
        <w:tc>
          <w:tcPr>
            <w:tcW w:w="1008" w:type="dxa"/>
          </w:tcPr>
          <w:p w14:paraId="244FC894" w14:textId="77777777" w:rsidR="008B4BEA" w:rsidRPr="00B35899" w:rsidRDefault="008B4BEA" w:rsidP="000676FB"/>
        </w:tc>
        <w:tc>
          <w:tcPr>
            <w:tcW w:w="1008" w:type="dxa"/>
          </w:tcPr>
          <w:p w14:paraId="23CEA03F" w14:textId="77777777" w:rsidR="008B4BEA" w:rsidRPr="00B35899" w:rsidRDefault="008B4BEA" w:rsidP="000676FB"/>
        </w:tc>
      </w:tr>
      <w:tr w:rsidR="008B4BEA" w:rsidRPr="00B35899" w14:paraId="70A40385" w14:textId="77777777" w:rsidTr="000676FB">
        <w:trPr>
          <w:trHeight w:val="144"/>
        </w:trPr>
        <w:tc>
          <w:tcPr>
            <w:tcW w:w="2256" w:type="dxa"/>
          </w:tcPr>
          <w:p w14:paraId="480410FD" w14:textId="77777777" w:rsidR="008B4BEA" w:rsidRDefault="008B4BEA" w:rsidP="008B4BEA">
            <w:pPr>
              <w:pStyle w:val="ListParagraph"/>
              <w:numPr>
                <w:ilvl w:val="0"/>
                <w:numId w:val="4"/>
              </w:numPr>
            </w:pPr>
            <w:r>
              <w:t>Death penalty attitudes</w:t>
            </w:r>
          </w:p>
        </w:tc>
        <w:tc>
          <w:tcPr>
            <w:tcW w:w="1008" w:type="dxa"/>
          </w:tcPr>
          <w:p w14:paraId="5F0C880F" w14:textId="77777777" w:rsidR="008B4BEA" w:rsidRPr="00B35899" w:rsidRDefault="008B4BEA" w:rsidP="000676FB">
            <w:r>
              <w:t>0.31**</w:t>
            </w:r>
          </w:p>
        </w:tc>
        <w:tc>
          <w:tcPr>
            <w:tcW w:w="1008" w:type="dxa"/>
          </w:tcPr>
          <w:p w14:paraId="7ECC9298" w14:textId="77777777" w:rsidR="008B4BEA" w:rsidRPr="00B35899" w:rsidRDefault="008B4BEA" w:rsidP="000676FB">
            <w:r>
              <w:t>0.21*</w:t>
            </w:r>
          </w:p>
        </w:tc>
        <w:tc>
          <w:tcPr>
            <w:tcW w:w="1008" w:type="dxa"/>
          </w:tcPr>
          <w:p w14:paraId="0920C7AF" w14:textId="77777777" w:rsidR="008B4BEA" w:rsidRPr="00B35899" w:rsidRDefault="008B4BEA" w:rsidP="000676FB">
            <w:r>
              <w:t>0.39**</w:t>
            </w:r>
          </w:p>
        </w:tc>
        <w:tc>
          <w:tcPr>
            <w:tcW w:w="1008" w:type="dxa"/>
          </w:tcPr>
          <w:p w14:paraId="49993ECB" w14:textId="77777777" w:rsidR="008B4BEA" w:rsidRPr="00B35899" w:rsidRDefault="008B4BEA" w:rsidP="000676FB">
            <w:r>
              <w:t>-</w:t>
            </w:r>
          </w:p>
        </w:tc>
        <w:tc>
          <w:tcPr>
            <w:tcW w:w="1008" w:type="dxa"/>
          </w:tcPr>
          <w:p w14:paraId="170AD0C2" w14:textId="77777777" w:rsidR="008B4BEA" w:rsidRPr="00B35899" w:rsidRDefault="008B4BEA" w:rsidP="000676FB"/>
        </w:tc>
        <w:tc>
          <w:tcPr>
            <w:tcW w:w="1008" w:type="dxa"/>
          </w:tcPr>
          <w:p w14:paraId="14F7623E" w14:textId="77777777" w:rsidR="008B4BEA" w:rsidRPr="00B35899" w:rsidRDefault="008B4BEA" w:rsidP="000676FB"/>
        </w:tc>
        <w:tc>
          <w:tcPr>
            <w:tcW w:w="1008" w:type="dxa"/>
          </w:tcPr>
          <w:p w14:paraId="7180AE1A" w14:textId="77777777" w:rsidR="008B4BEA" w:rsidRPr="00B35899" w:rsidRDefault="008B4BEA" w:rsidP="000676FB"/>
        </w:tc>
      </w:tr>
      <w:tr w:rsidR="008B4BEA" w:rsidRPr="00B35899" w14:paraId="4A41C672" w14:textId="77777777" w:rsidTr="000676FB">
        <w:trPr>
          <w:trHeight w:val="144"/>
        </w:trPr>
        <w:tc>
          <w:tcPr>
            <w:tcW w:w="2256" w:type="dxa"/>
          </w:tcPr>
          <w:p w14:paraId="5F27EAB1" w14:textId="77777777" w:rsidR="008B4BEA" w:rsidRPr="00B35899" w:rsidRDefault="008B4BEA" w:rsidP="008B4BEA">
            <w:pPr>
              <w:pStyle w:val="ListParagraph"/>
              <w:numPr>
                <w:ilvl w:val="0"/>
                <w:numId w:val="4"/>
              </w:numPr>
            </w:pPr>
            <w:r>
              <w:t>Stigma (Total)</w:t>
            </w:r>
          </w:p>
        </w:tc>
        <w:tc>
          <w:tcPr>
            <w:tcW w:w="1008" w:type="dxa"/>
          </w:tcPr>
          <w:p w14:paraId="19637F5D" w14:textId="77777777" w:rsidR="008B4BEA" w:rsidRPr="00B35899" w:rsidRDefault="008B4BEA" w:rsidP="000676FB">
            <w:r>
              <w:t>0.03</w:t>
            </w:r>
          </w:p>
        </w:tc>
        <w:tc>
          <w:tcPr>
            <w:tcW w:w="1008" w:type="dxa"/>
          </w:tcPr>
          <w:p w14:paraId="1919DE51" w14:textId="77777777" w:rsidR="008B4BEA" w:rsidRPr="00B35899" w:rsidRDefault="008B4BEA" w:rsidP="000676FB">
            <w:r>
              <w:t>0.20*</w:t>
            </w:r>
          </w:p>
        </w:tc>
        <w:tc>
          <w:tcPr>
            <w:tcW w:w="1008" w:type="dxa"/>
          </w:tcPr>
          <w:p w14:paraId="10728080" w14:textId="77777777" w:rsidR="008B4BEA" w:rsidRPr="00B35899" w:rsidRDefault="008B4BEA" w:rsidP="000676FB">
            <w:r>
              <w:t>0.23*</w:t>
            </w:r>
          </w:p>
        </w:tc>
        <w:tc>
          <w:tcPr>
            <w:tcW w:w="1008" w:type="dxa"/>
          </w:tcPr>
          <w:p w14:paraId="13B87563" w14:textId="77777777" w:rsidR="008B4BEA" w:rsidRPr="00B35899" w:rsidRDefault="008B4BEA" w:rsidP="000676FB">
            <w:r>
              <w:t>0.29**</w:t>
            </w:r>
          </w:p>
        </w:tc>
        <w:tc>
          <w:tcPr>
            <w:tcW w:w="1008" w:type="dxa"/>
          </w:tcPr>
          <w:p w14:paraId="267C0400" w14:textId="77777777" w:rsidR="008B4BEA" w:rsidRPr="00B35899" w:rsidRDefault="008B4BEA" w:rsidP="000676FB">
            <w:r>
              <w:t>-</w:t>
            </w:r>
          </w:p>
        </w:tc>
        <w:tc>
          <w:tcPr>
            <w:tcW w:w="1008" w:type="dxa"/>
          </w:tcPr>
          <w:p w14:paraId="7EB22DD7" w14:textId="77777777" w:rsidR="008B4BEA" w:rsidRPr="00B35899" w:rsidRDefault="008B4BEA" w:rsidP="000676FB"/>
        </w:tc>
        <w:tc>
          <w:tcPr>
            <w:tcW w:w="1008" w:type="dxa"/>
          </w:tcPr>
          <w:p w14:paraId="14959A01" w14:textId="77777777" w:rsidR="008B4BEA" w:rsidRPr="00B35899" w:rsidRDefault="008B4BEA" w:rsidP="000676FB"/>
        </w:tc>
      </w:tr>
      <w:tr w:rsidR="008B4BEA" w:rsidRPr="00B35899" w14:paraId="6DF20280" w14:textId="77777777" w:rsidTr="000676FB">
        <w:trPr>
          <w:trHeight w:val="144"/>
        </w:trPr>
        <w:tc>
          <w:tcPr>
            <w:tcW w:w="2256" w:type="dxa"/>
          </w:tcPr>
          <w:p w14:paraId="5866D216" w14:textId="77777777" w:rsidR="008B4BEA" w:rsidRPr="00B35899" w:rsidRDefault="008B4BEA" w:rsidP="008B4BEA">
            <w:pPr>
              <w:pStyle w:val="ListParagraph"/>
              <w:numPr>
                <w:ilvl w:val="0"/>
                <w:numId w:val="4"/>
              </w:numPr>
            </w:pPr>
            <w:r>
              <w:t>Stigma (Danger)</w:t>
            </w:r>
          </w:p>
        </w:tc>
        <w:tc>
          <w:tcPr>
            <w:tcW w:w="1008" w:type="dxa"/>
          </w:tcPr>
          <w:p w14:paraId="7B968B8D" w14:textId="77777777" w:rsidR="008B4BEA" w:rsidRPr="00B35899" w:rsidRDefault="008B4BEA" w:rsidP="000676FB">
            <w:r>
              <w:t>-0.00</w:t>
            </w:r>
          </w:p>
        </w:tc>
        <w:tc>
          <w:tcPr>
            <w:tcW w:w="1008" w:type="dxa"/>
          </w:tcPr>
          <w:p w14:paraId="5974A033" w14:textId="77777777" w:rsidR="008B4BEA" w:rsidRPr="00B35899" w:rsidRDefault="008B4BEA" w:rsidP="000676FB">
            <w:r>
              <w:t>0.16</w:t>
            </w:r>
          </w:p>
        </w:tc>
        <w:tc>
          <w:tcPr>
            <w:tcW w:w="1008" w:type="dxa"/>
          </w:tcPr>
          <w:p w14:paraId="6A32A7A8" w14:textId="77777777" w:rsidR="008B4BEA" w:rsidRPr="00B35899" w:rsidRDefault="008B4BEA" w:rsidP="000676FB">
            <w:r>
              <w:t>0.22*</w:t>
            </w:r>
          </w:p>
        </w:tc>
        <w:tc>
          <w:tcPr>
            <w:tcW w:w="1008" w:type="dxa"/>
          </w:tcPr>
          <w:p w14:paraId="3456BDC9" w14:textId="77777777" w:rsidR="008B4BEA" w:rsidRPr="00B35899" w:rsidRDefault="008B4BEA" w:rsidP="000676FB">
            <w:r>
              <w:t>0.29**</w:t>
            </w:r>
          </w:p>
        </w:tc>
        <w:tc>
          <w:tcPr>
            <w:tcW w:w="1008" w:type="dxa"/>
          </w:tcPr>
          <w:p w14:paraId="7EBB951E" w14:textId="77777777" w:rsidR="008B4BEA" w:rsidRPr="00B35899" w:rsidRDefault="008B4BEA" w:rsidP="000676FB">
            <w:r>
              <w:t>0.96**</w:t>
            </w:r>
          </w:p>
        </w:tc>
        <w:tc>
          <w:tcPr>
            <w:tcW w:w="1008" w:type="dxa"/>
          </w:tcPr>
          <w:p w14:paraId="7D549C93" w14:textId="77777777" w:rsidR="008B4BEA" w:rsidRPr="00B35899" w:rsidRDefault="008B4BEA" w:rsidP="000676FB">
            <w:r>
              <w:t>-</w:t>
            </w:r>
          </w:p>
        </w:tc>
        <w:tc>
          <w:tcPr>
            <w:tcW w:w="1008" w:type="dxa"/>
          </w:tcPr>
          <w:p w14:paraId="3207BD32" w14:textId="77777777" w:rsidR="008B4BEA" w:rsidRPr="00B35899" w:rsidRDefault="008B4BEA" w:rsidP="000676FB"/>
        </w:tc>
      </w:tr>
      <w:tr w:rsidR="008B4BEA" w:rsidRPr="00B35899" w14:paraId="710C7DAC" w14:textId="77777777" w:rsidTr="000676FB">
        <w:trPr>
          <w:trHeight w:val="144"/>
        </w:trPr>
        <w:tc>
          <w:tcPr>
            <w:tcW w:w="2256" w:type="dxa"/>
          </w:tcPr>
          <w:p w14:paraId="7856D272" w14:textId="77777777" w:rsidR="008B4BEA" w:rsidRPr="00B35899" w:rsidRDefault="008B4BEA" w:rsidP="008B4BEA">
            <w:pPr>
              <w:pStyle w:val="ListParagraph"/>
              <w:numPr>
                <w:ilvl w:val="0"/>
                <w:numId w:val="4"/>
              </w:numPr>
            </w:pPr>
            <w:r>
              <w:t>Stigma (Skills)</w:t>
            </w:r>
          </w:p>
        </w:tc>
        <w:tc>
          <w:tcPr>
            <w:tcW w:w="1008" w:type="dxa"/>
          </w:tcPr>
          <w:p w14:paraId="35D459A0" w14:textId="77777777" w:rsidR="008B4BEA" w:rsidRPr="00B35899" w:rsidRDefault="008B4BEA" w:rsidP="000676FB">
            <w:r>
              <w:t>0.06</w:t>
            </w:r>
          </w:p>
        </w:tc>
        <w:tc>
          <w:tcPr>
            <w:tcW w:w="1008" w:type="dxa"/>
          </w:tcPr>
          <w:p w14:paraId="2E7F0C7E" w14:textId="77777777" w:rsidR="008B4BEA" w:rsidRPr="00B35899" w:rsidRDefault="008B4BEA" w:rsidP="000676FB">
            <w:r>
              <w:t>0.22</w:t>
            </w:r>
          </w:p>
        </w:tc>
        <w:tc>
          <w:tcPr>
            <w:tcW w:w="1008" w:type="dxa"/>
          </w:tcPr>
          <w:p w14:paraId="5B0F0E8B" w14:textId="77777777" w:rsidR="008B4BEA" w:rsidRPr="00B35899" w:rsidRDefault="008B4BEA" w:rsidP="000676FB">
            <w:r>
              <w:t>0.23*</w:t>
            </w:r>
          </w:p>
        </w:tc>
        <w:tc>
          <w:tcPr>
            <w:tcW w:w="1008" w:type="dxa"/>
          </w:tcPr>
          <w:p w14:paraId="6BADE35A" w14:textId="77777777" w:rsidR="008B4BEA" w:rsidRPr="00B35899" w:rsidRDefault="008B4BEA" w:rsidP="000676FB">
            <w:r>
              <w:t>0.29**</w:t>
            </w:r>
          </w:p>
        </w:tc>
        <w:tc>
          <w:tcPr>
            <w:tcW w:w="1008" w:type="dxa"/>
          </w:tcPr>
          <w:p w14:paraId="08F7F360" w14:textId="77777777" w:rsidR="008B4BEA" w:rsidRPr="00B35899" w:rsidRDefault="008B4BEA" w:rsidP="000676FB">
            <w:r>
              <w:t>0.98**</w:t>
            </w:r>
          </w:p>
        </w:tc>
        <w:tc>
          <w:tcPr>
            <w:tcW w:w="1008" w:type="dxa"/>
          </w:tcPr>
          <w:p w14:paraId="2B407122" w14:textId="77777777" w:rsidR="008B4BEA" w:rsidRPr="00B35899" w:rsidRDefault="008B4BEA" w:rsidP="000676FB">
            <w:r>
              <w:t>0.89**</w:t>
            </w:r>
          </w:p>
        </w:tc>
        <w:tc>
          <w:tcPr>
            <w:tcW w:w="1008" w:type="dxa"/>
          </w:tcPr>
          <w:p w14:paraId="6240F539" w14:textId="77777777" w:rsidR="008B4BEA" w:rsidRPr="00B35899" w:rsidRDefault="008B4BEA" w:rsidP="000676FB">
            <w:r>
              <w:t>-</w:t>
            </w:r>
          </w:p>
        </w:tc>
      </w:tr>
      <w:tr w:rsidR="008B4BEA" w:rsidRPr="00B35899" w14:paraId="1ABEC0EF" w14:textId="77777777" w:rsidTr="000676FB">
        <w:trPr>
          <w:trHeight w:val="144"/>
        </w:trPr>
        <w:tc>
          <w:tcPr>
            <w:tcW w:w="2256" w:type="dxa"/>
          </w:tcPr>
          <w:p w14:paraId="073E13E4" w14:textId="77777777" w:rsidR="008B4BEA" w:rsidRPr="00B35899" w:rsidRDefault="008B4BEA" w:rsidP="000676FB">
            <w:r w:rsidRPr="00B35899">
              <w:t>M</w:t>
            </w:r>
          </w:p>
        </w:tc>
        <w:tc>
          <w:tcPr>
            <w:tcW w:w="1008" w:type="dxa"/>
          </w:tcPr>
          <w:p w14:paraId="738DD496" w14:textId="77777777" w:rsidR="008B4BEA" w:rsidRPr="00B35899" w:rsidRDefault="008B4BEA" w:rsidP="000676FB">
            <w:r>
              <w:t>3.70</w:t>
            </w:r>
          </w:p>
        </w:tc>
        <w:tc>
          <w:tcPr>
            <w:tcW w:w="1008" w:type="dxa"/>
          </w:tcPr>
          <w:p w14:paraId="232178A1" w14:textId="77777777" w:rsidR="008B4BEA" w:rsidRPr="00B35899" w:rsidRDefault="008B4BEA" w:rsidP="000676FB">
            <w:r>
              <w:t>4.21</w:t>
            </w:r>
          </w:p>
        </w:tc>
        <w:tc>
          <w:tcPr>
            <w:tcW w:w="1008" w:type="dxa"/>
          </w:tcPr>
          <w:p w14:paraId="561D6EF6" w14:textId="77777777" w:rsidR="008B4BEA" w:rsidRPr="00B35899" w:rsidRDefault="008B4BEA" w:rsidP="000676FB">
            <w:r>
              <w:t>3.82</w:t>
            </w:r>
          </w:p>
        </w:tc>
        <w:tc>
          <w:tcPr>
            <w:tcW w:w="1008" w:type="dxa"/>
          </w:tcPr>
          <w:p w14:paraId="4236AF3B" w14:textId="77777777" w:rsidR="008B4BEA" w:rsidRPr="00B35899" w:rsidRDefault="008B4BEA" w:rsidP="000676FB">
            <w:r>
              <w:t>3.71</w:t>
            </w:r>
          </w:p>
        </w:tc>
        <w:tc>
          <w:tcPr>
            <w:tcW w:w="1008" w:type="dxa"/>
          </w:tcPr>
          <w:p w14:paraId="46ED386F" w14:textId="77777777" w:rsidR="008B4BEA" w:rsidRPr="00B35899" w:rsidRDefault="008B4BEA" w:rsidP="000676FB">
            <w:r>
              <w:t>3.87</w:t>
            </w:r>
          </w:p>
        </w:tc>
        <w:tc>
          <w:tcPr>
            <w:tcW w:w="1008" w:type="dxa"/>
          </w:tcPr>
          <w:p w14:paraId="159AD78A" w14:textId="77777777" w:rsidR="008B4BEA" w:rsidRPr="00B35899" w:rsidRDefault="008B4BEA" w:rsidP="000676FB">
            <w:r>
              <w:t>3.80</w:t>
            </w:r>
          </w:p>
        </w:tc>
        <w:tc>
          <w:tcPr>
            <w:tcW w:w="1008" w:type="dxa"/>
          </w:tcPr>
          <w:p w14:paraId="704B7B1B" w14:textId="77777777" w:rsidR="008B4BEA" w:rsidRPr="00B35899" w:rsidRDefault="008B4BEA" w:rsidP="000676FB">
            <w:r>
              <w:t>3.91</w:t>
            </w:r>
          </w:p>
        </w:tc>
      </w:tr>
      <w:tr w:rsidR="008B4BEA" w:rsidRPr="00B35899" w14:paraId="25CB0C64" w14:textId="77777777" w:rsidTr="000676FB">
        <w:trPr>
          <w:trHeight w:val="144"/>
        </w:trPr>
        <w:tc>
          <w:tcPr>
            <w:tcW w:w="2256" w:type="dxa"/>
          </w:tcPr>
          <w:p w14:paraId="22FC49B2" w14:textId="77777777" w:rsidR="008B4BEA" w:rsidRPr="00B35899" w:rsidRDefault="008B4BEA" w:rsidP="000676FB">
            <w:r w:rsidRPr="00B35899">
              <w:t>SD</w:t>
            </w:r>
          </w:p>
        </w:tc>
        <w:tc>
          <w:tcPr>
            <w:tcW w:w="1008" w:type="dxa"/>
          </w:tcPr>
          <w:p w14:paraId="43A40655" w14:textId="77777777" w:rsidR="008B4BEA" w:rsidRPr="00B35899" w:rsidRDefault="008B4BEA" w:rsidP="000676FB">
            <w:r>
              <w:t>1.17</w:t>
            </w:r>
          </w:p>
        </w:tc>
        <w:tc>
          <w:tcPr>
            <w:tcW w:w="1008" w:type="dxa"/>
          </w:tcPr>
          <w:p w14:paraId="0693CE76" w14:textId="77777777" w:rsidR="008B4BEA" w:rsidRPr="00B35899" w:rsidRDefault="008B4BEA" w:rsidP="000676FB">
            <w:r>
              <w:t>0.86</w:t>
            </w:r>
          </w:p>
        </w:tc>
        <w:tc>
          <w:tcPr>
            <w:tcW w:w="1008" w:type="dxa"/>
          </w:tcPr>
          <w:p w14:paraId="6F6447B3" w14:textId="77777777" w:rsidR="008B4BEA" w:rsidRPr="00B35899" w:rsidRDefault="008B4BEA" w:rsidP="000676FB">
            <w:r>
              <w:t>1.51</w:t>
            </w:r>
          </w:p>
        </w:tc>
        <w:tc>
          <w:tcPr>
            <w:tcW w:w="1008" w:type="dxa"/>
          </w:tcPr>
          <w:p w14:paraId="751F9F20" w14:textId="77777777" w:rsidR="008B4BEA" w:rsidRPr="00B35899" w:rsidRDefault="008B4BEA" w:rsidP="000676FB">
            <w:r>
              <w:t>1.50</w:t>
            </w:r>
          </w:p>
        </w:tc>
        <w:tc>
          <w:tcPr>
            <w:tcW w:w="1008" w:type="dxa"/>
          </w:tcPr>
          <w:p w14:paraId="59288DA1" w14:textId="77777777" w:rsidR="008B4BEA" w:rsidRPr="00B35899" w:rsidRDefault="008B4BEA" w:rsidP="000676FB">
            <w:r>
              <w:t>1.28</w:t>
            </w:r>
          </w:p>
        </w:tc>
        <w:tc>
          <w:tcPr>
            <w:tcW w:w="1008" w:type="dxa"/>
          </w:tcPr>
          <w:p w14:paraId="03CE2ED6" w14:textId="77777777" w:rsidR="008B4BEA" w:rsidRPr="00B35899" w:rsidRDefault="008B4BEA" w:rsidP="000676FB">
            <w:r>
              <w:t>1.45</w:t>
            </w:r>
          </w:p>
        </w:tc>
        <w:tc>
          <w:tcPr>
            <w:tcW w:w="1008" w:type="dxa"/>
          </w:tcPr>
          <w:p w14:paraId="17E776F3" w14:textId="77777777" w:rsidR="008B4BEA" w:rsidRPr="00B35899" w:rsidRDefault="008B4BEA" w:rsidP="000676FB">
            <w:r>
              <w:t>1.24</w:t>
            </w:r>
          </w:p>
        </w:tc>
      </w:tr>
    </w:tbl>
    <w:p w14:paraId="79A71012" w14:textId="77777777" w:rsidR="008B4BEA" w:rsidRDefault="008B4BEA" w:rsidP="008B4BEA">
      <w:pPr>
        <w:spacing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9208824" w14:textId="77777777" w:rsidR="008B4BEA" w:rsidRDefault="008B4BEA" w:rsidP="008B4BEA">
      <w:pPr>
        <w:spacing w:line="480" w:lineRule="auto"/>
      </w:pPr>
      <w:r>
        <w:t xml:space="preserve">N = 120, </w:t>
      </w:r>
      <w:r w:rsidRPr="00C62D64">
        <w:t>* .05 ≥</w:t>
      </w:r>
      <w:r w:rsidRPr="00C62D64">
        <w:rPr>
          <w:i/>
        </w:rPr>
        <w:t xml:space="preserve"> p</w:t>
      </w:r>
      <w:r w:rsidRPr="00C62D64">
        <w:t xml:space="preserve">  ≥ .01; ** </w:t>
      </w:r>
      <w:r w:rsidRPr="00C62D64">
        <w:rPr>
          <w:i/>
        </w:rPr>
        <w:t>p</w:t>
      </w:r>
      <w:r w:rsidRPr="00C62D64">
        <w:t xml:space="preserve"> &lt; .01</w:t>
      </w:r>
    </w:p>
    <w:p w14:paraId="10137B76" w14:textId="77777777" w:rsidR="008B4BEA" w:rsidRDefault="008B4BEA" w:rsidP="008B4BEA">
      <w:pPr>
        <w:spacing w:line="480" w:lineRule="auto"/>
      </w:pPr>
    </w:p>
    <w:p w14:paraId="5674220D" w14:textId="77777777" w:rsidR="008B4BEA" w:rsidRDefault="008B4BEA" w:rsidP="008B4BEA">
      <w:r>
        <w:t>Condition 2 – Guilty</w:t>
      </w:r>
    </w:p>
    <w:p w14:paraId="404B31CD" w14:textId="77777777" w:rsidR="008B4BEA" w:rsidRPr="00D75DD2" w:rsidRDefault="008B4BEA" w:rsidP="008B4BEA">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1008"/>
        <w:gridCol w:w="1008"/>
        <w:gridCol w:w="1008"/>
        <w:gridCol w:w="1008"/>
        <w:gridCol w:w="1008"/>
        <w:gridCol w:w="1008"/>
        <w:gridCol w:w="1008"/>
      </w:tblGrid>
      <w:tr w:rsidR="008B4BEA" w:rsidRPr="00B35899" w14:paraId="697BFE1C" w14:textId="77777777" w:rsidTr="000676FB">
        <w:trPr>
          <w:trHeight w:val="144"/>
        </w:trPr>
        <w:tc>
          <w:tcPr>
            <w:tcW w:w="2256" w:type="dxa"/>
          </w:tcPr>
          <w:p w14:paraId="1FC26096" w14:textId="77777777" w:rsidR="008B4BEA" w:rsidRPr="00B35899" w:rsidRDefault="008B4BEA" w:rsidP="000676FB"/>
        </w:tc>
        <w:tc>
          <w:tcPr>
            <w:tcW w:w="1008" w:type="dxa"/>
          </w:tcPr>
          <w:p w14:paraId="7F002F88" w14:textId="77777777" w:rsidR="008B4BEA" w:rsidRPr="00B35899" w:rsidRDefault="008B4BEA" w:rsidP="000676FB">
            <w:r w:rsidRPr="00B35899">
              <w:t>1.</w:t>
            </w:r>
          </w:p>
        </w:tc>
        <w:tc>
          <w:tcPr>
            <w:tcW w:w="1008" w:type="dxa"/>
          </w:tcPr>
          <w:p w14:paraId="452C7AD4" w14:textId="77777777" w:rsidR="008B4BEA" w:rsidRPr="00B35899" w:rsidRDefault="008B4BEA" w:rsidP="000676FB">
            <w:r w:rsidRPr="00B35899">
              <w:t>2.</w:t>
            </w:r>
          </w:p>
        </w:tc>
        <w:tc>
          <w:tcPr>
            <w:tcW w:w="1008" w:type="dxa"/>
          </w:tcPr>
          <w:p w14:paraId="5670EBC2" w14:textId="77777777" w:rsidR="008B4BEA" w:rsidRPr="00B35899" w:rsidRDefault="008B4BEA" w:rsidP="000676FB">
            <w:r w:rsidRPr="00B35899">
              <w:t>3.</w:t>
            </w:r>
          </w:p>
        </w:tc>
        <w:tc>
          <w:tcPr>
            <w:tcW w:w="1008" w:type="dxa"/>
          </w:tcPr>
          <w:p w14:paraId="45115C06" w14:textId="77777777" w:rsidR="008B4BEA" w:rsidRPr="00B35899" w:rsidRDefault="008B4BEA" w:rsidP="000676FB">
            <w:r w:rsidRPr="00B35899">
              <w:t>4.</w:t>
            </w:r>
          </w:p>
        </w:tc>
        <w:tc>
          <w:tcPr>
            <w:tcW w:w="1008" w:type="dxa"/>
          </w:tcPr>
          <w:p w14:paraId="46043742" w14:textId="77777777" w:rsidR="008B4BEA" w:rsidRPr="00B35899" w:rsidRDefault="008B4BEA" w:rsidP="000676FB">
            <w:r w:rsidRPr="00B35899">
              <w:t>5.</w:t>
            </w:r>
          </w:p>
        </w:tc>
        <w:tc>
          <w:tcPr>
            <w:tcW w:w="1008" w:type="dxa"/>
          </w:tcPr>
          <w:p w14:paraId="2AC8BA17" w14:textId="77777777" w:rsidR="008B4BEA" w:rsidRPr="00B35899" w:rsidRDefault="008B4BEA" w:rsidP="000676FB">
            <w:r w:rsidRPr="00B35899">
              <w:t>6.</w:t>
            </w:r>
          </w:p>
        </w:tc>
        <w:tc>
          <w:tcPr>
            <w:tcW w:w="1008" w:type="dxa"/>
          </w:tcPr>
          <w:p w14:paraId="7197D965" w14:textId="77777777" w:rsidR="008B4BEA" w:rsidRPr="00B35899" w:rsidRDefault="008B4BEA" w:rsidP="000676FB">
            <w:r>
              <w:t>7.</w:t>
            </w:r>
          </w:p>
        </w:tc>
      </w:tr>
      <w:tr w:rsidR="008B4BEA" w:rsidRPr="00B35899" w14:paraId="2B6D4E6B" w14:textId="77777777" w:rsidTr="000676FB">
        <w:trPr>
          <w:trHeight w:val="144"/>
        </w:trPr>
        <w:tc>
          <w:tcPr>
            <w:tcW w:w="2256" w:type="dxa"/>
          </w:tcPr>
          <w:p w14:paraId="54D07347" w14:textId="77777777" w:rsidR="008B4BEA" w:rsidRPr="00B35899" w:rsidRDefault="008B4BEA" w:rsidP="008B4BEA">
            <w:pPr>
              <w:pStyle w:val="ListParagraph"/>
              <w:numPr>
                <w:ilvl w:val="0"/>
                <w:numId w:val="5"/>
              </w:numPr>
            </w:pPr>
            <w:r w:rsidRPr="00B35899">
              <w:t>HIM</w:t>
            </w:r>
          </w:p>
        </w:tc>
        <w:tc>
          <w:tcPr>
            <w:tcW w:w="1008" w:type="dxa"/>
          </w:tcPr>
          <w:p w14:paraId="5BE35557" w14:textId="77777777" w:rsidR="008B4BEA" w:rsidRPr="00B35899" w:rsidRDefault="008B4BEA" w:rsidP="000676FB">
            <w:r>
              <w:t>-</w:t>
            </w:r>
          </w:p>
        </w:tc>
        <w:tc>
          <w:tcPr>
            <w:tcW w:w="1008" w:type="dxa"/>
          </w:tcPr>
          <w:p w14:paraId="3B4DCFAF" w14:textId="77777777" w:rsidR="008B4BEA" w:rsidRPr="00B35899" w:rsidRDefault="008B4BEA" w:rsidP="000676FB"/>
        </w:tc>
        <w:tc>
          <w:tcPr>
            <w:tcW w:w="1008" w:type="dxa"/>
          </w:tcPr>
          <w:p w14:paraId="332547B0" w14:textId="77777777" w:rsidR="008B4BEA" w:rsidRPr="00B35899" w:rsidRDefault="008B4BEA" w:rsidP="000676FB"/>
        </w:tc>
        <w:tc>
          <w:tcPr>
            <w:tcW w:w="1008" w:type="dxa"/>
          </w:tcPr>
          <w:p w14:paraId="383BFFFB" w14:textId="77777777" w:rsidR="008B4BEA" w:rsidRPr="00B35899" w:rsidRDefault="008B4BEA" w:rsidP="000676FB"/>
        </w:tc>
        <w:tc>
          <w:tcPr>
            <w:tcW w:w="1008" w:type="dxa"/>
          </w:tcPr>
          <w:p w14:paraId="70D8203D" w14:textId="77777777" w:rsidR="008B4BEA" w:rsidRPr="00B35899" w:rsidRDefault="008B4BEA" w:rsidP="000676FB"/>
        </w:tc>
        <w:tc>
          <w:tcPr>
            <w:tcW w:w="1008" w:type="dxa"/>
          </w:tcPr>
          <w:p w14:paraId="2E59BF1E" w14:textId="77777777" w:rsidR="008B4BEA" w:rsidRPr="00B35899" w:rsidRDefault="008B4BEA" w:rsidP="000676FB"/>
        </w:tc>
        <w:tc>
          <w:tcPr>
            <w:tcW w:w="1008" w:type="dxa"/>
          </w:tcPr>
          <w:p w14:paraId="4405BE96" w14:textId="77777777" w:rsidR="008B4BEA" w:rsidRPr="00B35899" w:rsidRDefault="008B4BEA" w:rsidP="000676FB"/>
        </w:tc>
      </w:tr>
      <w:tr w:rsidR="008B4BEA" w:rsidRPr="00B35899" w14:paraId="11AA975B" w14:textId="77777777" w:rsidTr="000676FB">
        <w:trPr>
          <w:trHeight w:val="144"/>
        </w:trPr>
        <w:tc>
          <w:tcPr>
            <w:tcW w:w="2256" w:type="dxa"/>
          </w:tcPr>
          <w:p w14:paraId="1B66351E" w14:textId="77777777" w:rsidR="008B4BEA" w:rsidRPr="00B35899" w:rsidRDefault="008B4BEA" w:rsidP="008B4BEA">
            <w:pPr>
              <w:pStyle w:val="ListParagraph"/>
              <w:numPr>
                <w:ilvl w:val="0"/>
                <w:numId w:val="5"/>
              </w:numPr>
            </w:pPr>
            <w:r w:rsidRPr="00B35899">
              <w:t>HIW</w:t>
            </w:r>
          </w:p>
        </w:tc>
        <w:tc>
          <w:tcPr>
            <w:tcW w:w="1008" w:type="dxa"/>
          </w:tcPr>
          <w:p w14:paraId="3B1075FF" w14:textId="77777777" w:rsidR="008B4BEA" w:rsidRPr="00B35899" w:rsidRDefault="008B4BEA" w:rsidP="000676FB">
            <w:r>
              <w:t>0.41**</w:t>
            </w:r>
          </w:p>
        </w:tc>
        <w:tc>
          <w:tcPr>
            <w:tcW w:w="1008" w:type="dxa"/>
          </w:tcPr>
          <w:p w14:paraId="018B9706" w14:textId="77777777" w:rsidR="008B4BEA" w:rsidRPr="00B35899" w:rsidRDefault="008B4BEA" w:rsidP="000676FB">
            <w:r>
              <w:t>-</w:t>
            </w:r>
          </w:p>
        </w:tc>
        <w:tc>
          <w:tcPr>
            <w:tcW w:w="1008" w:type="dxa"/>
          </w:tcPr>
          <w:p w14:paraId="632D7D6C" w14:textId="77777777" w:rsidR="008B4BEA" w:rsidRPr="00B35899" w:rsidRDefault="008B4BEA" w:rsidP="000676FB"/>
        </w:tc>
        <w:tc>
          <w:tcPr>
            <w:tcW w:w="1008" w:type="dxa"/>
          </w:tcPr>
          <w:p w14:paraId="63317392" w14:textId="77777777" w:rsidR="008B4BEA" w:rsidRPr="00B35899" w:rsidRDefault="008B4BEA" w:rsidP="000676FB"/>
        </w:tc>
        <w:tc>
          <w:tcPr>
            <w:tcW w:w="1008" w:type="dxa"/>
          </w:tcPr>
          <w:p w14:paraId="7B2B9D73" w14:textId="77777777" w:rsidR="008B4BEA" w:rsidRPr="00B35899" w:rsidRDefault="008B4BEA" w:rsidP="000676FB"/>
        </w:tc>
        <w:tc>
          <w:tcPr>
            <w:tcW w:w="1008" w:type="dxa"/>
          </w:tcPr>
          <w:p w14:paraId="534436D1" w14:textId="77777777" w:rsidR="008B4BEA" w:rsidRPr="00B35899" w:rsidRDefault="008B4BEA" w:rsidP="000676FB"/>
        </w:tc>
        <w:tc>
          <w:tcPr>
            <w:tcW w:w="1008" w:type="dxa"/>
          </w:tcPr>
          <w:p w14:paraId="7AF7DB72" w14:textId="77777777" w:rsidR="008B4BEA" w:rsidRPr="00B35899" w:rsidRDefault="008B4BEA" w:rsidP="000676FB"/>
        </w:tc>
      </w:tr>
      <w:tr w:rsidR="008B4BEA" w:rsidRPr="00B35899" w14:paraId="3D3CD125" w14:textId="77777777" w:rsidTr="000676FB">
        <w:trPr>
          <w:trHeight w:val="144"/>
        </w:trPr>
        <w:tc>
          <w:tcPr>
            <w:tcW w:w="2256" w:type="dxa"/>
          </w:tcPr>
          <w:p w14:paraId="587D4A1C" w14:textId="77777777" w:rsidR="008B4BEA" w:rsidRPr="00B35899" w:rsidRDefault="008B4BEA" w:rsidP="008B4BEA">
            <w:pPr>
              <w:pStyle w:val="ListParagraph"/>
              <w:numPr>
                <w:ilvl w:val="0"/>
                <w:numId w:val="5"/>
              </w:numPr>
            </w:pPr>
            <w:r>
              <w:t>Conservatism</w:t>
            </w:r>
          </w:p>
        </w:tc>
        <w:tc>
          <w:tcPr>
            <w:tcW w:w="1008" w:type="dxa"/>
          </w:tcPr>
          <w:p w14:paraId="5990FC05" w14:textId="77777777" w:rsidR="008B4BEA" w:rsidRPr="00B35899" w:rsidRDefault="008B4BEA" w:rsidP="000676FB">
            <w:r>
              <w:t>0.35**</w:t>
            </w:r>
          </w:p>
        </w:tc>
        <w:tc>
          <w:tcPr>
            <w:tcW w:w="1008" w:type="dxa"/>
          </w:tcPr>
          <w:p w14:paraId="2A214294" w14:textId="77777777" w:rsidR="008B4BEA" w:rsidRPr="00B35899" w:rsidRDefault="008B4BEA" w:rsidP="000676FB">
            <w:r>
              <w:t>0.37**</w:t>
            </w:r>
          </w:p>
        </w:tc>
        <w:tc>
          <w:tcPr>
            <w:tcW w:w="1008" w:type="dxa"/>
          </w:tcPr>
          <w:p w14:paraId="5903FDC8" w14:textId="77777777" w:rsidR="008B4BEA" w:rsidRPr="00B35899" w:rsidRDefault="008B4BEA" w:rsidP="000676FB">
            <w:r>
              <w:t>-</w:t>
            </w:r>
          </w:p>
        </w:tc>
        <w:tc>
          <w:tcPr>
            <w:tcW w:w="1008" w:type="dxa"/>
          </w:tcPr>
          <w:p w14:paraId="092BCF94" w14:textId="77777777" w:rsidR="008B4BEA" w:rsidRPr="00B35899" w:rsidRDefault="008B4BEA" w:rsidP="000676FB"/>
        </w:tc>
        <w:tc>
          <w:tcPr>
            <w:tcW w:w="1008" w:type="dxa"/>
          </w:tcPr>
          <w:p w14:paraId="70C72626" w14:textId="77777777" w:rsidR="008B4BEA" w:rsidRPr="00B35899" w:rsidRDefault="008B4BEA" w:rsidP="000676FB"/>
        </w:tc>
        <w:tc>
          <w:tcPr>
            <w:tcW w:w="1008" w:type="dxa"/>
          </w:tcPr>
          <w:p w14:paraId="230F614A" w14:textId="77777777" w:rsidR="008B4BEA" w:rsidRPr="00B35899" w:rsidRDefault="008B4BEA" w:rsidP="000676FB"/>
        </w:tc>
        <w:tc>
          <w:tcPr>
            <w:tcW w:w="1008" w:type="dxa"/>
          </w:tcPr>
          <w:p w14:paraId="20141380" w14:textId="77777777" w:rsidR="008B4BEA" w:rsidRPr="00B35899" w:rsidRDefault="008B4BEA" w:rsidP="000676FB"/>
        </w:tc>
      </w:tr>
      <w:tr w:rsidR="008B4BEA" w:rsidRPr="00B35899" w14:paraId="7C4146C4" w14:textId="77777777" w:rsidTr="000676FB">
        <w:trPr>
          <w:trHeight w:val="144"/>
        </w:trPr>
        <w:tc>
          <w:tcPr>
            <w:tcW w:w="2256" w:type="dxa"/>
          </w:tcPr>
          <w:p w14:paraId="61304265" w14:textId="77777777" w:rsidR="008B4BEA" w:rsidRDefault="008B4BEA" w:rsidP="008B4BEA">
            <w:pPr>
              <w:pStyle w:val="ListParagraph"/>
              <w:numPr>
                <w:ilvl w:val="0"/>
                <w:numId w:val="5"/>
              </w:numPr>
            </w:pPr>
            <w:r>
              <w:t>Death penalty attitudes</w:t>
            </w:r>
          </w:p>
        </w:tc>
        <w:tc>
          <w:tcPr>
            <w:tcW w:w="1008" w:type="dxa"/>
          </w:tcPr>
          <w:p w14:paraId="13700140" w14:textId="77777777" w:rsidR="008B4BEA" w:rsidRPr="00B35899" w:rsidRDefault="008B4BEA" w:rsidP="000676FB">
            <w:r>
              <w:t>0.13</w:t>
            </w:r>
          </w:p>
        </w:tc>
        <w:tc>
          <w:tcPr>
            <w:tcW w:w="1008" w:type="dxa"/>
          </w:tcPr>
          <w:p w14:paraId="4AEC9E96" w14:textId="77777777" w:rsidR="008B4BEA" w:rsidRPr="00B35899" w:rsidRDefault="008B4BEA" w:rsidP="000676FB">
            <w:r>
              <w:t>0.05</w:t>
            </w:r>
          </w:p>
        </w:tc>
        <w:tc>
          <w:tcPr>
            <w:tcW w:w="1008" w:type="dxa"/>
          </w:tcPr>
          <w:p w14:paraId="728CAC04" w14:textId="77777777" w:rsidR="008B4BEA" w:rsidRPr="00B35899" w:rsidRDefault="008B4BEA" w:rsidP="000676FB">
            <w:r>
              <w:t>0.34**</w:t>
            </w:r>
          </w:p>
        </w:tc>
        <w:tc>
          <w:tcPr>
            <w:tcW w:w="1008" w:type="dxa"/>
          </w:tcPr>
          <w:p w14:paraId="19B01941" w14:textId="77777777" w:rsidR="008B4BEA" w:rsidRPr="00B35899" w:rsidRDefault="008B4BEA" w:rsidP="000676FB">
            <w:r>
              <w:t>-</w:t>
            </w:r>
          </w:p>
        </w:tc>
        <w:tc>
          <w:tcPr>
            <w:tcW w:w="1008" w:type="dxa"/>
          </w:tcPr>
          <w:p w14:paraId="13C59993" w14:textId="77777777" w:rsidR="008B4BEA" w:rsidRPr="00B35899" w:rsidRDefault="008B4BEA" w:rsidP="000676FB"/>
        </w:tc>
        <w:tc>
          <w:tcPr>
            <w:tcW w:w="1008" w:type="dxa"/>
          </w:tcPr>
          <w:p w14:paraId="1EA15068" w14:textId="77777777" w:rsidR="008B4BEA" w:rsidRPr="00B35899" w:rsidRDefault="008B4BEA" w:rsidP="000676FB"/>
        </w:tc>
        <w:tc>
          <w:tcPr>
            <w:tcW w:w="1008" w:type="dxa"/>
          </w:tcPr>
          <w:p w14:paraId="2D965B82" w14:textId="77777777" w:rsidR="008B4BEA" w:rsidRPr="00B35899" w:rsidRDefault="008B4BEA" w:rsidP="000676FB"/>
        </w:tc>
      </w:tr>
      <w:tr w:rsidR="008B4BEA" w:rsidRPr="00B35899" w14:paraId="5160682B" w14:textId="77777777" w:rsidTr="000676FB">
        <w:trPr>
          <w:trHeight w:val="144"/>
        </w:trPr>
        <w:tc>
          <w:tcPr>
            <w:tcW w:w="2256" w:type="dxa"/>
          </w:tcPr>
          <w:p w14:paraId="6F44C469" w14:textId="77777777" w:rsidR="008B4BEA" w:rsidRPr="00B35899" w:rsidRDefault="008B4BEA" w:rsidP="008B4BEA">
            <w:pPr>
              <w:pStyle w:val="ListParagraph"/>
              <w:numPr>
                <w:ilvl w:val="0"/>
                <w:numId w:val="5"/>
              </w:numPr>
            </w:pPr>
            <w:r>
              <w:t>Stigma (Total)</w:t>
            </w:r>
          </w:p>
        </w:tc>
        <w:tc>
          <w:tcPr>
            <w:tcW w:w="1008" w:type="dxa"/>
          </w:tcPr>
          <w:p w14:paraId="3C2FF00C" w14:textId="77777777" w:rsidR="008B4BEA" w:rsidRPr="00B35899" w:rsidRDefault="008B4BEA" w:rsidP="000676FB">
            <w:r>
              <w:t>0.02</w:t>
            </w:r>
          </w:p>
        </w:tc>
        <w:tc>
          <w:tcPr>
            <w:tcW w:w="1008" w:type="dxa"/>
          </w:tcPr>
          <w:p w14:paraId="1618D899" w14:textId="77777777" w:rsidR="008B4BEA" w:rsidRPr="00B35899" w:rsidRDefault="008B4BEA" w:rsidP="000676FB">
            <w:r>
              <w:t>0.18*</w:t>
            </w:r>
          </w:p>
        </w:tc>
        <w:tc>
          <w:tcPr>
            <w:tcW w:w="1008" w:type="dxa"/>
          </w:tcPr>
          <w:p w14:paraId="523A300F" w14:textId="77777777" w:rsidR="008B4BEA" w:rsidRPr="00B35899" w:rsidRDefault="008B4BEA" w:rsidP="000676FB">
            <w:r>
              <w:t>0.11</w:t>
            </w:r>
          </w:p>
        </w:tc>
        <w:tc>
          <w:tcPr>
            <w:tcW w:w="1008" w:type="dxa"/>
          </w:tcPr>
          <w:p w14:paraId="1D529E6C" w14:textId="77777777" w:rsidR="008B4BEA" w:rsidRPr="00B35899" w:rsidRDefault="008B4BEA" w:rsidP="000676FB">
            <w:r>
              <w:t>0.19*</w:t>
            </w:r>
          </w:p>
        </w:tc>
        <w:tc>
          <w:tcPr>
            <w:tcW w:w="1008" w:type="dxa"/>
          </w:tcPr>
          <w:p w14:paraId="05944917" w14:textId="77777777" w:rsidR="008B4BEA" w:rsidRPr="00B35899" w:rsidRDefault="008B4BEA" w:rsidP="000676FB">
            <w:r>
              <w:t>-</w:t>
            </w:r>
          </w:p>
        </w:tc>
        <w:tc>
          <w:tcPr>
            <w:tcW w:w="1008" w:type="dxa"/>
          </w:tcPr>
          <w:p w14:paraId="24C49F25" w14:textId="77777777" w:rsidR="008B4BEA" w:rsidRPr="00B35899" w:rsidRDefault="008B4BEA" w:rsidP="000676FB"/>
        </w:tc>
        <w:tc>
          <w:tcPr>
            <w:tcW w:w="1008" w:type="dxa"/>
          </w:tcPr>
          <w:p w14:paraId="261A133A" w14:textId="77777777" w:rsidR="008B4BEA" w:rsidRPr="00B35899" w:rsidRDefault="008B4BEA" w:rsidP="000676FB"/>
        </w:tc>
      </w:tr>
      <w:tr w:rsidR="008B4BEA" w:rsidRPr="00B35899" w14:paraId="707878C6" w14:textId="77777777" w:rsidTr="000676FB">
        <w:trPr>
          <w:trHeight w:val="144"/>
        </w:trPr>
        <w:tc>
          <w:tcPr>
            <w:tcW w:w="2256" w:type="dxa"/>
          </w:tcPr>
          <w:p w14:paraId="7A891A20" w14:textId="77777777" w:rsidR="008B4BEA" w:rsidRPr="00B35899" w:rsidRDefault="008B4BEA" w:rsidP="008B4BEA">
            <w:pPr>
              <w:pStyle w:val="ListParagraph"/>
              <w:numPr>
                <w:ilvl w:val="0"/>
                <w:numId w:val="5"/>
              </w:numPr>
            </w:pPr>
            <w:r>
              <w:t>Stigma (Danger)</w:t>
            </w:r>
          </w:p>
        </w:tc>
        <w:tc>
          <w:tcPr>
            <w:tcW w:w="1008" w:type="dxa"/>
          </w:tcPr>
          <w:p w14:paraId="78BC3C07" w14:textId="77777777" w:rsidR="008B4BEA" w:rsidRPr="00B35899" w:rsidRDefault="008B4BEA" w:rsidP="000676FB">
            <w:r>
              <w:t>0.00</w:t>
            </w:r>
          </w:p>
        </w:tc>
        <w:tc>
          <w:tcPr>
            <w:tcW w:w="1008" w:type="dxa"/>
          </w:tcPr>
          <w:p w14:paraId="6857C2DD" w14:textId="77777777" w:rsidR="008B4BEA" w:rsidRPr="00B35899" w:rsidRDefault="008B4BEA" w:rsidP="000676FB">
            <w:r>
              <w:t>0.16</w:t>
            </w:r>
          </w:p>
        </w:tc>
        <w:tc>
          <w:tcPr>
            <w:tcW w:w="1008" w:type="dxa"/>
          </w:tcPr>
          <w:p w14:paraId="09DB8EE6" w14:textId="77777777" w:rsidR="008B4BEA" w:rsidRPr="00B35899" w:rsidRDefault="008B4BEA" w:rsidP="000676FB">
            <w:r>
              <w:t>0.02</w:t>
            </w:r>
          </w:p>
        </w:tc>
        <w:tc>
          <w:tcPr>
            <w:tcW w:w="1008" w:type="dxa"/>
          </w:tcPr>
          <w:p w14:paraId="4705D5A3" w14:textId="77777777" w:rsidR="008B4BEA" w:rsidRPr="00B35899" w:rsidRDefault="008B4BEA" w:rsidP="000676FB">
            <w:r>
              <w:t>0.11</w:t>
            </w:r>
          </w:p>
        </w:tc>
        <w:tc>
          <w:tcPr>
            <w:tcW w:w="1008" w:type="dxa"/>
          </w:tcPr>
          <w:p w14:paraId="45E19E03" w14:textId="77777777" w:rsidR="008B4BEA" w:rsidRPr="00B35899" w:rsidRDefault="008B4BEA" w:rsidP="000676FB">
            <w:r>
              <w:t>0.93**</w:t>
            </w:r>
          </w:p>
        </w:tc>
        <w:tc>
          <w:tcPr>
            <w:tcW w:w="1008" w:type="dxa"/>
          </w:tcPr>
          <w:p w14:paraId="7B77C416" w14:textId="77777777" w:rsidR="008B4BEA" w:rsidRPr="00B35899" w:rsidRDefault="008B4BEA" w:rsidP="000676FB">
            <w:r>
              <w:t>-</w:t>
            </w:r>
          </w:p>
        </w:tc>
        <w:tc>
          <w:tcPr>
            <w:tcW w:w="1008" w:type="dxa"/>
          </w:tcPr>
          <w:p w14:paraId="3CAA6885" w14:textId="77777777" w:rsidR="008B4BEA" w:rsidRPr="00B35899" w:rsidRDefault="008B4BEA" w:rsidP="000676FB"/>
        </w:tc>
      </w:tr>
      <w:tr w:rsidR="008B4BEA" w:rsidRPr="00B35899" w14:paraId="36D3E77D" w14:textId="77777777" w:rsidTr="000676FB">
        <w:trPr>
          <w:trHeight w:val="144"/>
        </w:trPr>
        <w:tc>
          <w:tcPr>
            <w:tcW w:w="2256" w:type="dxa"/>
          </w:tcPr>
          <w:p w14:paraId="58BE488D" w14:textId="77777777" w:rsidR="008B4BEA" w:rsidRPr="00B35899" w:rsidRDefault="008B4BEA" w:rsidP="008B4BEA">
            <w:pPr>
              <w:pStyle w:val="ListParagraph"/>
              <w:numPr>
                <w:ilvl w:val="0"/>
                <w:numId w:val="5"/>
              </w:numPr>
            </w:pPr>
            <w:r>
              <w:t>Stigma (Skills)</w:t>
            </w:r>
          </w:p>
        </w:tc>
        <w:tc>
          <w:tcPr>
            <w:tcW w:w="1008" w:type="dxa"/>
          </w:tcPr>
          <w:p w14:paraId="16F2368C" w14:textId="77777777" w:rsidR="008B4BEA" w:rsidRPr="00B35899" w:rsidRDefault="008B4BEA" w:rsidP="000676FB">
            <w:r>
              <w:t>0.03</w:t>
            </w:r>
          </w:p>
        </w:tc>
        <w:tc>
          <w:tcPr>
            <w:tcW w:w="1008" w:type="dxa"/>
          </w:tcPr>
          <w:p w14:paraId="65234CDC" w14:textId="77777777" w:rsidR="008B4BEA" w:rsidRPr="00B35899" w:rsidRDefault="008B4BEA" w:rsidP="000676FB">
            <w:r>
              <w:t>0.18*</w:t>
            </w:r>
          </w:p>
        </w:tc>
        <w:tc>
          <w:tcPr>
            <w:tcW w:w="1008" w:type="dxa"/>
          </w:tcPr>
          <w:p w14:paraId="16487003" w14:textId="77777777" w:rsidR="008B4BEA" w:rsidRPr="00B35899" w:rsidRDefault="008B4BEA" w:rsidP="000676FB">
            <w:r>
              <w:t>0.17</w:t>
            </w:r>
          </w:p>
        </w:tc>
        <w:tc>
          <w:tcPr>
            <w:tcW w:w="1008" w:type="dxa"/>
          </w:tcPr>
          <w:p w14:paraId="73FDDFA1" w14:textId="77777777" w:rsidR="008B4BEA" w:rsidRPr="00B35899" w:rsidRDefault="008B4BEA" w:rsidP="000676FB">
            <w:r>
              <w:t>0.23*</w:t>
            </w:r>
          </w:p>
        </w:tc>
        <w:tc>
          <w:tcPr>
            <w:tcW w:w="1008" w:type="dxa"/>
          </w:tcPr>
          <w:p w14:paraId="6D791AB2" w14:textId="77777777" w:rsidR="008B4BEA" w:rsidRPr="00B35899" w:rsidRDefault="008B4BEA" w:rsidP="000676FB">
            <w:r>
              <w:t>0.97**</w:t>
            </w:r>
          </w:p>
        </w:tc>
        <w:tc>
          <w:tcPr>
            <w:tcW w:w="1008" w:type="dxa"/>
          </w:tcPr>
          <w:p w14:paraId="5A021E91" w14:textId="77777777" w:rsidR="008B4BEA" w:rsidRPr="00B35899" w:rsidRDefault="008B4BEA" w:rsidP="000676FB">
            <w:r>
              <w:t>0.81**</w:t>
            </w:r>
          </w:p>
        </w:tc>
        <w:tc>
          <w:tcPr>
            <w:tcW w:w="1008" w:type="dxa"/>
          </w:tcPr>
          <w:p w14:paraId="1E5B7CEA" w14:textId="77777777" w:rsidR="008B4BEA" w:rsidRPr="00B35899" w:rsidRDefault="008B4BEA" w:rsidP="000676FB">
            <w:r>
              <w:t>-</w:t>
            </w:r>
          </w:p>
        </w:tc>
      </w:tr>
      <w:tr w:rsidR="008B4BEA" w:rsidRPr="00B35899" w14:paraId="789261A6" w14:textId="77777777" w:rsidTr="000676FB">
        <w:trPr>
          <w:trHeight w:val="144"/>
        </w:trPr>
        <w:tc>
          <w:tcPr>
            <w:tcW w:w="2256" w:type="dxa"/>
          </w:tcPr>
          <w:p w14:paraId="7A646F03" w14:textId="77777777" w:rsidR="008B4BEA" w:rsidRPr="00B35899" w:rsidRDefault="008B4BEA" w:rsidP="000676FB">
            <w:r w:rsidRPr="00B35899">
              <w:t>M</w:t>
            </w:r>
          </w:p>
        </w:tc>
        <w:tc>
          <w:tcPr>
            <w:tcW w:w="1008" w:type="dxa"/>
          </w:tcPr>
          <w:p w14:paraId="7A03C6AA" w14:textId="77777777" w:rsidR="008B4BEA" w:rsidRPr="00B35899" w:rsidRDefault="008B4BEA" w:rsidP="000676FB">
            <w:r>
              <w:t>3.48</w:t>
            </w:r>
          </w:p>
        </w:tc>
        <w:tc>
          <w:tcPr>
            <w:tcW w:w="1008" w:type="dxa"/>
          </w:tcPr>
          <w:p w14:paraId="7DE95C45" w14:textId="77777777" w:rsidR="008B4BEA" w:rsidRPr="00B35899" w:rsidRDefault="008B4BEA" w:rsidP="000676FB">
            <w:r>
              <w:t>4.06</w:t>
            </w:r>
          </w:p>
        </w:tc>
        <w:tc>
          <w:tcPr>
            <w:tcW w:w="1008" w:type="dxa"/>
          </w:tcPr>
          <w:p w14:paraId="7C85AE49" w14:textId="77777777" w:rsidR="008B4BEA" w:rsidRPr="00B35899" w:rsidRDefault="008B4BEA" w:rsidP="000676FB">
            <w:r>
              <w:t>3.79</w:t>
            </w:r>
          </w:p>
        </w:tc>
        <w:tc>
          <w:tcPr>
            <w:tcW w:w="1008" w:type="dxa"/>
          </w:tcPr>
          <w:p w14:paraId="2F7C2407" w14:textId="77777777" w:rsidR="008B4BEA" w:rsidRPr="00B35899" w:rsidRDefault="008B4BEA" w:rsidP="000676FB">
            <w:r>
              <w:t>3.78</w:t>
            </w:r>
          </w:p>
        </w:tc>
        <w:tc>
          <w:tcPr>
            <w:tcW w:w="1008" w:type="dxa"/>
          </w:tcPr>
          <w:p w14:paraId="487EDD9C" w14:textId="77777777" w:rsidR="008B4BEA" w:rsidRPr="00B35899" w:rsidRDefault="008B4BEA" w:rsidP="000676FB">
            <w:r>
              <w:t>4.63</w:t>
            </w:r>
          </w:p>
        </w:tc>
        <w:tc>
          <w:tcPr>
            <w:tcW w:w="1008" w:type="dxa"/>
          </w:tcPr>
          <w:p w14:paraId="460884EF" w14:textId="77777777" w:rsidR="008B4BEA" w:rsidRPr="00B35899" w:rsidRDefault="008B4BEA" w:rsidP="000676FB">
            <w:r>
              <w:t>4.76</w:t>
            </w:r>
          </w:p>
        </w:tc>
        <w:tc>
          <w:tcPr>
            <w:tcW w:w="1008" w:type="dxa"/>
          </w:tcPr>
          <w:p w14:paraId="4FE0A7CE" w14:textId="77777777" w:rsidR="008B4BEA" w:rsidRPr="00B35899" w:rsidRDefault="008B4BEA" w:rsidP="000676FB">
            <w:r>
              <w:t>4.56</w:t>
            </w:r>
          </w:p>
        </w:tc>
      </w:tr>
      <w:tr w:rsidR="008B4BEA" w:rsidRPr="00B35899" w14:paraId="1178AB9C" w14:textId="77777777" w:rsidTr="000676FB">
        <w:trPr>
          <w:trHeight w:val="144"/>
        </w:trPr>
        <w:tc>
          <w:tcPr>
            <w:tcW w:w="2256" w:type="dxa"/>
          </w:tcPr>
          <w:p w14:paraId="22B91903" w14:textId="77777777" w:rsidR="008B4BEA" w:rsidRPr="00B35899" w:rsidRDefault="008B4BEA" w:rsidP="000676FB">
            <w:r w:rsidRPr="00B35899">
              <w:t>SD</w:t>
            </w:r>
          </w:p>
        </w:tc>
        <w:tc>
          <w:tcPr>
            <w:tcW w:w="1008" w:type="dxa"/>
          </w:tcPr>
          <w:p w14:paraId="32015DBC" w14:textId="77777777" w:rsidR="008B4BEA" w:rsidRPr="00B35899" w:rsidRDefault="008B4BEA" w:rsidP="000676FB">
            <w:r>
              <w:t>1.21</w:t>
            </w:r>
          </w:p>
        </w:tc>
        <w:tc>
          <w:tcPr>
            <w:tcW w:w="1008" w:type="dxa"/>
          </w:tcPr>
          <w:p w14:paraId="7975C05F" w14:textId="77777777" w:rsidR="008B4BEA" w:rsidRPr="00B35899" w:rsidRDefault="008B4BEA" w:rsidP="000676FB">
            <w:r>
              <w:t>0.93</w:t>
            </w:r>
          </w:p>
        </w:tc>
        <w:tc>
          <w:tcPr>
            <w:tcW w:w="1008" w:type="dxa"/>
          </w:tcPr>
          <w:p w14:paraId="3561FCDD" w14:textId="77777777" w:rsidR="008B4BEA" w:rsidRPr="00B35899" w:rsidRDefault="008B4BEA" w:rsidP="000676FB">
            <w:r>
              <w:t>1.33</w:t>
            </w:r>
          </w:p>
        </w:tc>
        <w:tc>
          <w:tcPr>
            <w:tcW w:w="1008" w:type="dxa"/>
          </w:tcPr>
          <w:p w14:paraId="0B2E89F9" w14:textId="77777777" w:rsidR="008B4BEA" w:rsidRPr="00B35899" w:rsidRDefault="008B4BEA" w:rsidP="000676FB">
            <w:r>
              <w:t>1.47</w:t>
            </w:r>
          </w:p>
        </w:tc>
        <w:tc>
          <w:tcPr>
            <w:tcW w:w="1008" w:type="dxa"/>
          </w:tcPr>
          <w:p w14:paraId="136FC736" w14:textId="77777777" w:rsidR="008B4BEA" w:rsidRPr="00B35899" w:rsidRDefault="008B4BEA" w:rsidP="000676FB">
            <w:r>
              <w:t>1.01</w:t>
            </w:r>
          </w:p>
        </w:tc>
        <w:tc>
          <w:tcPr>
            <w:tcW w:w="1008" w:type="dxa"/>
          </w:tcPr>
          <w:p w14:paraId="423A2D79" w14:textId="77777777" w:rsidR="008B4BEA" w:rsidRPr="00B35899" w:rsidRDefault="008B4BEA" w:rsidP="000676FB">
            <w:r>
              <w:t>1.16</w:t>
            </w:r>
          </w:p>
        </w:tc>
        <w:tc>
          <w:tcPr>
            <w:tcW w:w="1008" w:type="dxa"/>
          </w:tcPr>
          <w:p w14:paraId="4CEF400A" w14:textId="77777777" w:rsidR="008B4BEA" w:rsidRPr="00B35899" w:rsidRDefault="008B4BEA" w:rsidP="000676FB">
            <w:r>
              <w:t>0.99</w:t>
            </w:r>
          </w:p>
        </w:tc>
      </w:tr>
    </w:tbl>
    <w:p w14:paraId="5D5C2955" w14:textId="77777777" w:rsidR="008B4BEA" w:rsidRDefault="008B4BEA" w:rsidP="008B4BEA">
      <w:pPr>
        <w:spacing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3AA7B6B" w14:textId="77777777" w:rsidR="008B4BEA" w:rsidRPr="00D75DD2" w:rsidRDefault="008B4BEA" w:rsidP="008B4BEA">
      <w:pPr>
        <w:spacing w:line="480" w:lineRule="auto"/>
      </w:pPr>
      <w:r>
        <w:rPr>
          <w:i/>
        </w:rPr>
        <w:t>N</w:t>
      </w:r>
      <w:r>
        <w:t xml:space="preserve"> = 122, </w:t>
      </w:r>
      <w:r w:rsidRPr="00C62D64">
        <w:t>* .05 ≥</w:t>
      </w:r>
      <w:r w:rsidRPr="00C62D64">
        <w:rPr>
          <w:i/>
        </w:rPr>
        <w:t xml:space="preserve"> p</w:t>
      </w:r>
      <w:r w:rsidRPr="00C62D64">
        <w:t xml:space="preserve">  ≥ .01; ** </w:t>
      </w:r>
      <w:r w:rsidRPr="00C62D64">
        <w:rPr>
          <w:i/>
        </w:rPr>
        <w:t>p</w:t>
      </w:r>
      <w:r w:rsidRPr="00C62D64">
        <w:t xml:space="preserve"> &lt; .01</w:t>
      </w:r>
    </w:p>
    <w:p w14:paraId="2E4D9409" w14:textId="77777777" w:rsidR="008B4BEA" w:rsidRDefault="008B4BEA" w:rsidP="008B4BEA">
      <w:pPr>
        <w:spacing w:line="480" w:lineRule="auto"/>
      </w:pPr>
      <w:r>
        <w:t>Condition 3 – False confession</w:t>
      </w:r>
    </w:p>
    <w:p w14:paraId="7134E0C7" w14:textId="77777777" w:rsidR="008B4BEA" w:rsidRPr="00D75DD2" w:rsidRDefault="008B4BEA" w:rsidP="008B4BEA">
      <w:pPr>
        <w:spacing w:line="48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1008"/>
        <w:gridCol w:w="1008"/>
        <w:gridCol w:w="1008"/>
        <w:gridCol w:w="1008"/>
        <w:gridCol w:w="1008"/>
        <w:gridCol w:w="1008"/>
        <w:gridCol w:w="1008"/>
      </w:tblGrid>
      <w:tr w:rsidR="008B4BEA" w:rsidRPr="00B35899" w14:paraId="590B97AD" w14:textId="77777777" w:rsidTr="000676FB">
        <w:trPr>
          <w:trHeight w:val="144"/>
        </w:trPr>
        <w:tc>
          <w:tcPr>
            <w:tcW w:w="2256" w:type="dxa"/>
          </w:tcPr>
          <w:p w14:paraId="14A02563" w14:textId="77777777" w:rsidR="008B4BEA" w:rsidRPr="00B35899" w:rsidRDefault="008B4BEA" w:rsidP="000676FB"/>
        </w:tc>
        <w:tc>
          <w:tcPr>
            <w:tcW w:w="1008" w:type="dxa"/>
          </w:tcPr>
          <w:p w14:paraId="5EC6FA70" w14:textId="77777777" w:rsidR="008B4BEA" w:rsidRPr="00B35899" w:rsidRDefault="008B4BEA" w:rsidP="000676FB">
            <w:r w:rsidRPr="00B35899">
              <w:t>1.</w:t>
            </w:r>
          </w:p>
        </w:tc>
        <w:tc>
          <w:tcPr>
            <w:tcW w:w="1008" w:type="dxa"/>
          </w:tcPr>
          <w:p w14:paraId="128292BA" w14:textId="77777777" w:rsidR="008B4BEA" w:rsidRPr="00B35899" w:rsidRDefault="008B4BEA" w:rsidP="000676FB">
            <w:r w:rsidRPr="00B35899">
              <w:t>2.</w:t>
            </w:r>
          </w:p>
        </w:tc>
        <w:tc>
          <w:tcPr>
            <w:tcW w:w="1008" w:type="dxa"/>
          </w:tcPr>
          <w:p w14:paraId="36439C99" w14:textId="77777777" w:rsidR="008B4BEA" w:rsidRPr="00B35899" w:rsidRDefault="008B4BEA" w:rsidP="000676FB">
            <w:r w:rsidRPr="00B35899">
              <w:t>3.</w:t>
            </w:r>
          </w:p>
        </w:tc>
        <w:tc>
          <w:tcPr>
            <w:tcW w:w="1008" w:type="dxa"/>
          </w:tcPr>
          <w:p w14:paraId="5ADB67CE" w14:textId="77777777" w:rsidR="008B4BEA" w:rsidRPr="00B35899" w:rsidRDefault="008B4BEA" w:rsidP="000676FB">
            <w:r w:rsidRPr="00B35899">
              <w:t>4.</w:t>
            </w:r>
          </w:p>
        </w:tc>
        <w:tc>
          <w:tcPr>
            <w:tcW w:w="1008" w:type="dxa"/>
          </w:tcPr>
          <w:p w14:paraId="2E2A3BF4" w14:textId="77777777" w:rsidR="008B4BEA" w:rsidRPr="00B35899" w:rsidRDefault="008B4BEA" w:rsidP="000676FB">
            <w:r w:rsidRPr="00B35899">
              <w:t>5.</w:t>
            </w:r>
          </w:p>
        </w:tc>
        <w:tc>
          <w:tcPr>
            <w:tcW w:w="1008" w:type="dxa"/>
          </w:tcPr>
          <w:p w14:paraId="254ACB9F" w14:textId="77777777" w:rsidR="008B4BEA" w:rsidRPr="00B35899" w:rsidRDefault="008B4BEA" w:rsidP="000676FB">
            <w:r w:rsidRPr="00B35899">
              <w:t>6.</w:t>
            </w:r>
          </w:p>
        </w:tc>
        <w:tc>
          <w:tcPr>
            <w:tcW w:w="1008" w:type="dxa"/>
          </w:tcPr>
          <w:p w14:paraId="41724D48" w14:textId="77777777" w:rsidR="008B4BEA" w:rsidRPr="00B35899" w:rsidRDefault="008B4BEA" w:rsidP="000676FB">
            <w:r>
              <w:t>7.</w:t>
            </w:r>
          </w:p>
        </w:tc>
      </w:tr>
      <w:tr w:rsidR="008B4BEA" w:rsidRPr="00B35899" w14:paraId="61438F4D" w14:textId="77777777" w:rsidTr="000676FB">
        <w:trPr>
          <w:trHeight w:val="144"/>
        </w:trPr>
        <w:tc>
          <w:tcPr>
            <w:tcW w:w="2256" w:type="dxa"/>
          </w:tcPr>
          <w:p w14:paraId="2CC69D7E" w14:textId="77777777" w:rsidR="008B4BEA" w:rsidRPr="00B35899" w:rsidRDefault="008B4BEA" w:rsidP="008B4BEA">
            <w:pPr>
              <w:pStyle w:val="ListParagraph"/>
              <w:numPr>
                <w:ilvl w:val="0"/>
                <w:numId w:val="6"/>
              </w:numPr>
            </w:pPr>
            <w:r w:rsidRPr="00B35899">
              <w:t>HIM</w:t>
            </w:r>
          </w:p>
        </w:tc>
        <w:tc>
          <w:tcPr>
            <w:tcW w:w="1008" w:type="dxa"/>
          </w:tcPr>
          <w:p w14:paraId="5A94B5DA" w14:textId="77777777" w:rsidR="008B4BEA" w:rsidRPr="00B35899" w:rsidRDefault="008B4BEA" w:rsidP="000676FB">
            <w:r>
              <w:t>-</w:t>
            </w:r>
          </w:p>
        </w:tc>
        <w:tc>
          <w:tcPr>
            <w:tcW w:w="1008" w:type="dxa"/>
          </w:tcPr>
          <w:p w14:paraId="16114630" w14:textId="77777777" w:rsidR="008B4BEA" w:rsidRPr="00B35899" w:rsidRDefault="008B4BEA" w:rsidP="000676FB"/>
        </w:tc>
        <w:tc>
          <w:tcPr>
            <w:tcW w:w="1008" w:type="dxa"/>
          </w:tcPr>
          <w:p w14:paraId="2FBE58AF" w14:textId="77777777" w:rsidR="008B4BEA" w:rsidRPr="00B35899" w:rsidRDefault="008B4BEA" w:rsidP="000676FB"/>
        </w:tc>
        <w:tc>
          <w:tcPr>
            <w:tcW w:w="1008" w:type="dxa"/>
          </w:tcPr>
          <w:p w14:paraId="345D02B9" w14:textId="77777777" w:rsidR="008B4BEA" w:rsidRPr="00B35899" w:rsidRDefault="008B4BEA" w:rsidP="000676FB"/>
        </w:tc>
        <w:tc>
          <w:tcPr>
            <w:tcW w:w="1008" w:type="dxa"/>
          </w:tcPr>
          <w:p w14:paraId="6F3E422E" w14:textId="77777777" w:rsidR="008B4BEA" w:rsidRPr="00B35899" w:rsidRDefault="008B4BEA" w:rsidP="000676FB"/>
        </w:tc>
        <w:tc>
          <w:tcPr>
            <w:tcW w:w="1008" w:type="dxa"/>
          </w:tcPr>
          <w:p w14:paraId="427DC9C9" w14:textId="77777777" w:rsidR="008B4BEA" w:rsidRPr="00B35899" w:rsidRDefault="008B4BEA" w:rsidP="000676FB"/>
        </w:tc>
        <w:tc>
          <w:tcPr>
            <w:tcW w:w="1008" w:type="dxa"/>
          </w:tcPr>
          <w:p w14:paraId="6EB2ED39" w14:textId="77777777" w:rsidR="008B4BEA" w:rsidRPr="00B35899" w:rsidRDefault="008B4BEA" w:rsidP="000676FB"/>
        </w:tc>
      </w:tr>
      <w:tr w:rsidR="008B4BEA" w:rsidRPr="00B35899" w14:paraId="21478F05" w14:textId="77777777" w:rsidTr="000676FB">
        <w:trPr>
          <w:trHeight w:val="144"/>
        </w:trPr>
        <w:tc>
          <w:tcPr>
            <w:tcW w:w="2256" w:type="dxa"/>
          </w:tcPr>
          <w:p w14:paraId="77DD76E1" w14:textId="77777777" w:rsidR="008B4BEA" w:rsidRPr="00B35899" w:rsidRDefault="008B4BEA" w:rsidP="008B4BEA">
            <w:pPr>
              <w:pStyle w:val="ListParagraph"/>
              <w:numPr>
                <w:ilvl w:val="0"/>
                <w:numId w:val="6"/>
              </w:numPr>
            </w:pPr>
            <w:r w:rsidRPr="00B35899">
              <w:t>HIW</w:t>
            </w:r>
          </w:p>
        </w:tc>
        <w:tc>
          <w:tcPr>
            <w:tcW w:w="1008" w:type="dxa"/>
          </w:tcPr>
          <w:p w14:paraId="062683E3" w14:textId="77777777" w:rsidR="008B4BEA" w:rsidRPr="00B35899" w:rsidRDefault="008B4BEA" w:rsidP="000676FB">
            <w:r>
              <w:t>0.53**</w:t>
            </w:r>
          </w:p>
        </w:tc>
        <w:tc>
          <w:tcPr>
            <w:tcW w:w="1008" w:type="dxa"/>
          </w:tcPr>
          <w:p w14:paraId="0E9E4F8B" w14:textId="77777777" w:rsidR="008B4BEA" w:rsidRPr="00B35899" w:rsidRDefault="008B4BEA" w:rsidP="000676FB">
            <w:r>
              <w:t>-</w:t>
            </w:r>
          </w:p>
        </w:tc>
        <w:tc>
          <w:tcPr>
            <w:tcW w:w="1008" w:type="dxa"/>
          </w:tcPr>
          <w:p w14:paraId="6A5E4430" w14:textId="77777777" w:rsidR="008B4BEA" w:rsidRPr="00B35899" w:rsidRDefault="008B4BEA" w:rsidP="000676FB"/>
        </w:tc>
        <w:tc>
          <w:tcPr>
            <w:tcW w:w="1008" w:type="dxa"/>
          </w:tcPr>
          <w:p w14:paraId="3D6AC439" w14:textId="77777777" w:rsidR="008B4BEA" w:rsidRPr="00B35899" w:rsidRDefault="008B4BEA" w:rsidP="000676FB"/>
        </w:tc>
        <w:tc>
          <w:tcPr>
            <w:tcW w:w="1008" w:type="dxa"/>
          </w:tcPr>
          <w:p w14:paraId="43F68FEE" w14:textId="77777777" w:rsidR="008B4BEA" w:rsidRPr="00B35899" w:rsidRDefault="008B4BEA" w:rsidP="000676FB"/>
        </w:tc>
        <w:tc>
          <w:tcPr>
            <w:tcW w:w="1008" w:type="dxa"/>
          </w:tcPr>
          <w:p w14:paraId="64FC7367" w14:textId="77777777" w:rsidR="008B4BEA" w:rsidRPr="00B35899" w:rsidRDefault="008B4BEA" w:rsidP="000676FB"/>
        </w:tc>
        <w:tc>
          <w:tcPr>
            <w:tcW w:w="1008" w:type="dxa"/>
          </w:tcPr>
          <w:p w14:paraId="43E41D5F" w14:textId="77777777" w:rsidR="008B4BEA" w:rsidRPr="00B35899" w:rsidRDefault="008B4BEA" w:rsidP="000676FB"/>
        </w:tc>
      </w:tr>
      <w:tr w:rsidR="008B4BEA" w:rsidRPr="00B35899" w14:paraId="06B5DEFE" w14:textId="77777777" w:rsidTr="000676FB">
        <w:trPr>
          <w:trHeight w:val="144"/>
        </w:trPr>
        <w:tc>
          <w:tcPr>
            <w:tcW w:w="2256" w:type="dxa"/>
          </w:tcPr>
          <w:p w14:paraId="51466D8F" w14:textId="77777777" w:rsidR="008B4BEA" w:rsidRPr="00B35899" w:rsidRDefault="008B4BEA" w:rsidP="008B4BEA">
            <w:pPr>
              <w:pStyle w:val="ListParagraph"/>
              <w:numPr>
                <w:ilvl w:val="0"/>
                <w:numId w:val="6"/>
              </w:numPr>
            </w:pPr>
            <w:r>
              <w:t>Conservatism</w:t>
            </w:r>
          </w:p>
        </w:tc>
        <w:tc>
          <w:tcPr>
            <w:tcW w:w="1008" w:type="dxa"/>
          </w:tcPr>
          <w:p w14:paraId="15E5F060" w14:textId="77777777" w:rsidR="008B4BEA" w:rsidRPr="00B35899" w:rsidRDefault="008B4BEA" w:rsidP="000676FB">
            <w:r>
              <w:t>0.30**</w:t>
            </w:r>
          </w:p>
        </w:tc>
        <w:tc>
          <w:tcPr>
            <w:tcW w:w="1008" w:type="dxa"/>
          </w:tcPr>
          <w:p w14:paraId="31435C28" w14:textId="77777777" w:rsidR="008B4BEA" w:rsidRPr="00B35899" w:rsidRDefault="008B4BEA" w:rsidP="000676FB">
            <w:r>
              <w:t>0.44**</w:t>
            </w:r>
          </w:p>
        </w:tc>
        <w:tc>
          <w:tcPr>
            <w:tcW w:w="1008" w:type="dxa"/>
          </w:tcPr>
          <w:p w14:paraId="003336BD" w14:textId="77777777" w:rsidR="008B4BEA" w:rsidRPr="00B35899" w:rsidRDefault="008B4BEA" w:rsidP="000676FB">
            <w:r>
              <w:t>-</w:t>
            </w:r>
          </w:p>
        </w:tc>
        <w:tc>
          <w:tcPr>
            <w:tcW w:w="1008" w:type="dxa"/>
          </w:tcPr>
          <w:p w14:paraId="47C799B9" w14:textId="77777777" w:rsidR="008B4BEA" w:rsidRPr="00B35899" w:rsidRDefault="008B4BEA" w:rsidP="000676FB"/>
        </w:tc>
        <w:tc>
          <w:tcPr>
            <w:tcW w:w="1008" w:type="dxa"/>
          </w:tcPr>
          <w:p w14:paraId="4F61165D" w14:textId="77777777" w:rsidR="008B4BEA" w:rsidRPr="00B35899" w:rsidRDefault="008B4BEA" w:rsidP="000676FB"/>
        </w:tc>
        <w:tc>
          <w:tcPr>
            <w:tcW w:w="1008" w:type="dxa"/>
          </w:tcPr>
          <w:p w14:paraId="5AA3D2F0" w14:textId="77777777" w:rsidR="008B4BEA" w:rsidRPr="00B35899" w:rsidRDefault="008B4BEA" w:rsidP="000676FB"/>
        </w:tc>
        <w:tc>
          <w:tcPr>
            <w:tcW w:w="1008" w:type="dxa"/>
          </w:tcPr>
          <w:p w14:paraId="59E02344" w14:textId="77777777" w:rsidR="008B4BEA" w:rsidRPr="00B35899" w:rsidRDefault="008B4BEA" w:rsidP="000676FB"/>
        </w:tc>
      </w:tr>
      <w:tr w:rsidR="008B4BEA" w:rsidRPr="00B35899" w14:paraId="586E4462" w14:textId="77777777" w:rsidTr="000676FB">
        <w:trPr>
          <w:trHeight w:val="144"/>
        </w:trPr>
        <w:tc>
          <w:tcPr>
            <w:tcW w:w="2256" w:type="dxa"/>
          </w:tcPr>
          <w:p w14:paraId="0A387059" w14:textId="77777777" w:rsidR="008B4BEA" w:rsidRDefault="008B4BEA" w:rsidP="008B4BEA">
            <w:pPr>
              <w:pStyle w:val="ListParagraph"/>
              <w:numPr>
                <w:ilvl w:val="0"/>
                <w:numId w:val="6"/>
              </w:numPr>
            </w:pPr>
            <w:r>
              <w:t>Death penalty attitudes</w:t>
            </w:r>
          </w:p>
        </w:tc>
        <w:tc>
          <w:tcPr>
            <w:tcW w:w="1008" w:type="dxa"/>
          </w:tcPr>
          <w:p w14:paraId="323AB10B" w14:textId="77777777" w:rsidR="008B4BEA" w:rsidRPr="00B35899" w:rsidRDefault="008B4BEA" w:rsidP="000676FB">
            <w:r>
              <w:t>0.15</w:t>
            </w:r>
          </w:p>
        </w:tc>
        <w:tc>
          <w:tcPr>
            <w:tcW w:w="1008" w:type="dxa"/>
          </w:tcPr>
          <w:p w14:paraId="10A6BB01" w14:textId="77777777" w:rsidR="008B4BEA" w:rsidRPr="00B35899" w:rsidRDefault="008B4BEA" w:rsidP="000676FB">
            <w:r>
              <w:t>0.23*</w:t>
            </w:r>
          </w:p>
        </w:tc>
        <w:tc>
          <w:tcPr>
            <w:tcW w:w="1008" w:type="dxa"/>
          </w:tcPr>
          <w:p w14:paraId="6760DE31" w14:textId="77777777" w:rsidR="008B4BEA" w:rsidRPr="00B35899" w:rsidRDefault="008B4BEA" w:rsidP="000676FB">
            <w:r>
              <w:t>0.32**</w:t>
            </w:r>
          </w:p>
        </w:tc>
        <w:tc>
          <w:tcPr>
            <w:tcW w:w="1008" w:type="dxa"/>
          </w:tcPr>
          <w:p w14:paraId="0A38ECEC" w14:textId="77777777" w:rsidR="008B4BEA" w:rsidRPr="00B35899" w:rsidRDefault="008B4BEA" w:rsidP="000676FB">
            <w:r>
              <w:t>-</w:t>
            </w:r>
          </w:p>
        </w:tc>
        <w:tc>
          <w:tcPr>
            <w:tcW w:w="1008" w:type="dxa"/>
          </w:tcPr>
          <w:p w14:paraId="44E5DB85" w14:textId="77777777" w:rsidR="008B4BEA" w:rsidRPr="00B35899" w:rsidRDefault="008B4BEA" w:rsidP="000676FB"/>
        </w:tc>
        <w:tc>
          <w:tcPr>
            <w:tcW w:w="1008" w:type="dxa"/>
          </w:tcPr>
          <w:p w14:paraId="41236997" w14:textId="77777777" w:rsidR="008B4BEA" w:rsidRPr="00B35899" w:rsidRDefault="008B4BEA" w:rsidP="000676FB"/>
        </w:tc>
        <w:tc>
          <w:tcPr>
            <w:tcW w:w="1008" w:type="dxa"/>
          </w:tcPr>
          <w:p w14:paraId="06968B65" w14:textId="77777777" w:rsidR="008B4BEA" w:rsidRPr="00B35899" w:rsidRDefault="008B4BEA" w:rsidP="000676FB"/>
        </w:tc>
      </w:tr>
      <w:tr w:rsidR="008B4BEA" w:rsidRPr="00B35899" w14:paraId="1A558842" w14:textId="77777777" w:rsidTr="000676FB">
        <w:trPr>
          <w:trHeight w:val="144"/>
        </w:trPr>
        <w:tc>
          <w:tcPr>
            <w:tcW w:w="2256" w:type="dxa"/>
          </w:tcPr>
          <w:p w14:paraId="19424144" w14:textId="77777777" w:rsidR="008B4BEA" w:rsidRPr="00B35899" w:rsidRDefault="008B4BEA" w:rsidP="008B4BEA">
            <w:pPr>
              <w:pStyle w:val="ListParagraph"/>
              <w:numPr>
                <w:ilvl w:val="0"/>
                <w:numId w:val="6"/>
              </w:numPr>
            </w:pPr>
            <w:r>
              <w:t>Stigma (Total)</w:t>
            </w:r>
          </w:p>
        </w:tc>
        <w:tc>
          <w:tcPr>
            <w:tcW w:w="1008" w:type="dxa"/>
          </w:tcPr>
          <w:p w14:paraId="1DCE8321" w14:textId="77777777" w:rsidR="008B4BEA" w:rsidRPr="00B35899" w:rsidRDefault="008B4BEA" w:rsidP="000676FB">
            <w:r>
              <w:t>0.38**</w:t>
            </w:r>
          </w:p>
        </w:tc>
        <w:tc>
          <w:tcPr>
            <w:tcW w:w="1008" w:type="dxa"/>
          </w:tcPr>
          <w:p w14:paraId="16895006" w14:textId="77777777" w:rsidR="008B4BEA" w:rsidRPr="00B35899" w:rsidRDefault="008B4BEA" w:rsidP="000676FB">
            <w:r>
              <w:t>0.28**</w:t>
            </w:r>
          </w:p>
        </w:tc>
        <w:tc>
          <w:tcPr>
            <w:tcW w:w="1008" w:type="dxa"/>
          </w:tcPr>
          <w:p w14:paraId="2CCFB126" w14:textId="77777777" w:rsidR="008B4BEA" w:rsidRPr="00B35899" w:rsidRDefault="008B4BEA" w:rsidP="000676FB">
            <w:r>
              <w:t>0.34**</w:t>
            </w:r>
          </w:p>
        </w:tc>
        <w:tc>
          <w:tcPr>
            <w:tcW w:w="1008" w:type="dxa"/>
          </w:tcPr>
          <w:p w14:paraId="36CBD6C5" w14:textId="77777777" w:rsidR="008B4BEA" w:rsidRPr="00B35899" w:rsidRDefault="008B4BEA" w:rsidP="000676FB">
            <w:r>
              <w:t>0.08</w:t>
            </w:r>
          </w:p>
        </w:tc>
        <w:tc>
          <w:tcPr>
            <w:tcW w:w="1008" w:type="dxa"/>
          </w:tcPr>
          <w:p w14:paraId="44FB26D9" w14:textId="77777777" w:rsidR="008B4BEA" w:rsidRPr="00B35899" w:rsidRDefault="008B4BEA" w:rsidP="000676FB">
            <w:r>
              <w:t>-</w:t>
            </w:r>
          </w:p>
        </w:tc>
        <w:tc>
          <w:tcPr>
            <w:tcW w:w="1008" w:type="dxa"/>
          </w:tcPr>
          <w:p w14:paraId="720E2028" w14:textId="77777777" w:rsidR="008B4BEA" w:rsidRPr="00B35899" w:rsidRDefault="008B4BEA" w:rsidP="000676FB"/>
        </w:tc>
        <w:tc>
          <w:tcPr>
            <w:tcW w:w="1008" w:type="dxa"/>
          </w:tcPr>
          <w:p w14:paraId="22F489C1" w14:textId="77777777" w:rsidR="008B4BEA" w:rsidRPr="00B35899" w:rsidRDefault="008B4BEA" w:rsidP="000676FB"/>
        </w:tc>
      </w:tr>
      <w:tr w:rsidR="008B4BEA" w:rsidRPr="00B35899" w14:paraId="4CF74CB4" w14:textId="77777777" w:rsidTr="000676FB">
        <w:trPr>
          <w:trHeight w:val="144"/>
        </w:trPr>
        <w:tc>
          <w:tcPr>
            <w:tcW w:w="2256" w:type="dxa"/>
          </w:tcPr>
          <w:p w14:paraId="5E5908F7" w14:textId="77777777" w:rsidR="008B4BEA" w:rsidRPr="00B35899" w:rsidRDefault="008B4BEA" w:rsidP="008B4BEA">
            <w:pPr>
              <w:pStyle w:val="ListParagraph"/>
              <w:numPr>
                <w:ilvl w:val="0"/>
                <w:numId w:val="6"/>
              </w:numPr>
            </w:pPr>
            <w:r>
              <w:t>Stigma (Danger)</w:t>
            </w:r>
          </w:p>
        </w:tc>
        <w:tc>
          <w:tcPr>
            <w:tcW w:w="1008" w:type="dxa"/>
          </w:tcPr>
          <w:p w14:paraId="18B9E664" w14:textId="77777777" w:rsidR="008B4BEA" w:rsidRPr="00B35899" w:rsidRDefault="008B4BEA" w:rsidP="000676FB">
            <w:r>
              <w:t>0.33**</w:t>
            </w:r>
          </w:p>
        </w:tc>
        <w:tc>
          <w:tcPr>
            <w:tcW w:w="1008" w:type="dxa"/>
          </w:tcPr>
          <w:p w14:paraId="2EC84B11" w14:textId="77777777" w:rsidR="008B4BEA" w:rsidRPr="00B35899" w:rsidRDefault="008B4BEA" w:rsidP="000676FB">
            <w:r>
              <w:t>0.27**</w:t>
            </w:r>
          </w:p>
        </w:tc>
        <w:tc>
          <w:tcPr>
            <w:tcW w:w="1008" w:type="dxa"/>
          </w:tcPr>
          <w:p w14:paraId="54F4A29E" w14:textId="77777777" w:rsidR="008B4BEA" w:rsidRPr="00B35899" w:rsidRDefault="008B4BEA" w:rsidP="000676FB">
            <w:r>
              <w:t>0.31**</w:t>
            </w:r>
          </w:p>
        </w:tc>
        <w:tc>
          <w:tcPr>
            <w:tcW w:w="1008" w:type="dxa"/>
          </w:tcPr>
          <w:p w14:paraId="480F6043" w14:textId="77777777" w:rsidR="008B4BEA" w:rsidRPr="00B35899" w:rsidRDefault="008B4BEA" w:rsidP="000676FB">
            <w:r>
              <w:t>0.05</w:t>
            </w:r>
          </w:p>
        </w:tc>
        <w:tc>
          <w:tcPr>
            <w:tcW w:w="1008" w:type="dxa"/>
          </w:tcPr>
          <w:p w14:paraId="10ECD484" w14:textId="77777777" w:rsidR="008B4BEA" w:rsidRPr="00B35899" w:rsidRDefault="008B4BEA" w:rsidP="000676FB">
            <w:r>
              <w:t>0.95**</w:t>
            </w:r>
          </w:p>
        </w:tc>
        <w:tc>
          <w:tcPr>
            <w:tcW w:w="1008" w:type="dxa"/>
          </w:tcPr>
          <w:p w14:paraId="68A18E30" w14:textId="77777777" w:rsidR="008B4BEA" w:rsidRPr="00B35899" w:rsidRDefault="008B4BEA" w:rsidP="000676FB">
            <w:r>
              <w:t>-</w:t>
            </w:r>
          </w:p>
        </w:tc>
        <w:tc>
          <w:tcPr>
            <w:tcW w:w="1008" w:type="dxa"/>
          </w:tcPr>
          <w:p w14:paraId="18D8B729" w14:textId="77777777" w:rsidR="008B4BEA" w:rsidRPr="00B35899" w:rsidRDefault="008B4BEA" w:rsidP="000676FB"/>
        </w:tc>
      </w:tr>
      <w:tr w:rsidR="008B4BEA" w:rsidRPr="00B35899" w14:paraId="684D5BC0" w14:textId="77777777" w:rsidTr="000676FB">
        <w:trPr>
          <w:trHeight w:val="144"/>
        </w:trPr>
        <w:tc>
          <w:tcPr>
            <w:tcW w:w="2256" w:type="dxa"/>
          </w:tcPr>
          <w:p w14:paraId="464660B2" w14:textId="77777777" w:rsidR="008B4BEA" w:rsidRPr="00B35899" w:rsidRDefault="008B4BEA" w:rsidP="008B4BEA">
            <w:pPr>
              <w:pStyle w:val="ListParagraph"/>
              <w:numPr>
                <w:ilvl w:val="0"/>
                <w:numId w:val="6"/>
              </w:numPr>
            </w:pPr>
            <w:r>
              <w:t>Stigma (Skills)</w:t>
            </w:r>
          </w:p>
        </w:tc>
        <w:tc>
          <w:tcPr>
            <w:tcW w:w="1008" w:type="dxa"/>
          </w:tcPr>
          <w:p w14:paraId="14F85533" w14:textId="77777777" w:rsidR="008B4BEA" w:rsidRPr="00B35899" w:rsidRDefault="008B4BEA" w:rsidP="000676FB">
            <w:r>
              <w:t>0.40**</w:t>
            </w:r>
          </w:p>
        </w:tc>
        <w:tc>
          <w:tcPr>
            <w:tcW w:w="1008" w:type="dxa"/>
          </w:tcPr>
          <w:p w14:paraId="15E9326A" w14:textId="77777777" w:rsidR="008B4BEA" w:rsidRPr="00B35899" w:rsidRDefault="008B4BEA" w:rsidP="000676FB">
            <w:r>
              <w:t>0.27**</w:t>
            </w:r>
          </w:p>
        </w:tc>
        <w:tc>
          <w:tcPr>
            <w:tcW w:w="1008" w:type="dxa"/>
          </w:tcPr>
          <w:p w14:paraId="2E3FB86B" w14:textId="77777777" w:rsidR="008B4BEA" w:rsidRPr="00B35899" w:rsidRDefault="008B4BEA" w:rsidP="000676FB">
            <w:r>
              <w:t>0.35**</w:t>
            </w:r>
          </w:p>
        </w:tc>
        <w:tc>
          <w:tcPr>
            <w:tcW w:w="1008" w:type="dxa"/>
          </w:tcPr>
          <w:p w14:paraId="5D92A547" w14:textId="77777777" w:rsidR="008B4BEA" w:rsidRPr="00B35899" w:rsidRDefault="008B4BEA" w:rsidP="000676FB">
            <w:r>
              <w:t>0.09</w:t>
            </w:r>
          </w:p>
        </w:tc>
        <w:tc>
          <w:tcPr>
            <w:tcW w:w="1008" w:type="dxa"/>
          </w:tcPr>
          <w:p w14:paraId="5DDB8EC6" w14:textId="77777777" w:rsidR="008B4BEA" w:rsidRPr="00B35899" w:rsidRDefault="008B4BEA" w:rsidP="000676FB">
            <w:r>
              <w:t>0.98**</w:t>
            </w:r>
          </w:p>
        </w:tc>
        <w:tc>
          <w:tcPr>
            <w:tcW w:w="1008" w:type="dxa"/>
          </w:tcPr>
          <w:p w14:paraId="4B01370B" w14:textId="77777777" w:rsidR="008B4BEA" w:rsidRPr="00B35899" w:rsidRDefault="008B4BEA" w:rsidP="000676FB">
            <w:r>
              <w:t>0.87**</w:t>
            </w:r>
          </w:p>
        </w:tc>
        <w:tc>
          <w:tcPr>
            <w:tcW w:w="1008" w:type="dxa"/>
          </w:tcPr>
          <w:p w14:paraId="08A9772B" w14:textId="77777777" w:rsidR="008B4BEA" w:rsidRPr="00B35899" w:rsidRDefault="008B4BEA" w:rsidP="000676FB">
            <w:r>
              <w:t>-</w:t>
            </w:r>
          </w:p>
        </w:tc>
      </w:tr>
      <w:tr w:rsidR="008B4BEA" w:rsidRPr="00B35899" w14:paraId="16DF07FC" w14:textId="77777777" w:rsidTr="000676FB">
        <w:trPr>
          <w:trHeight w:val="144"/>
        </w:trPr>
        <w:tc>
          <w:tcPr>
            <w:tcW w:w="2256" w:type="dxa"/>
          </w:tcPr>
          <w:p w14:paraId="7AC5B840" w14:textId="77777777" w:rsidR="008B4BEA" w:rsidRPr="00B35899" w:rsidRDefault="008B4BEA" w:rsidP="000676FB">
            <w:r w:rsidRPr="00B35899">
              <w:t>M</w:t>
            </w:r>
          </w:p>
        </w:tc>
        <w:tc>
          <w:tcPr>
            <w:tcW w:w="1008" w:type="dxa"/>
          </w:tcPr>
          <w:p w14:paraId="0E3A77D9" w14:textId="77777777" w:rsidR="008B4BEA" w:rsidRPr="00B35899" w:rsidRDefault="008B4BEA" w:rsidP="000676FB">
            <w:r>
              <w:t>3.49</w:t>
            </w:r>
          </w:p>
        </w:tc>
        <w:tc>
          <w:tcPr>
            <w:tcW w:w="1008" w:type="dxa"/>
          </w:tcPr>
          <w:p w14:paraId="74147866" w14:textId="77777777" w:rsidR="008B4BEA" w:rsidRPr="00B35899" w:rsidRDefault="008B4BEA" w:rsidP="000676FB">
            <w:r>
              <w:t>4.14</w:t>
            </w:r>
          </w:p>
        </w:tc>
        <w:tc>
          <w:tcPr>
            <w:tcW w:w="1008" w:type="dxa"/>
          </w:tcPr>
          <w:p w14:paraId="505BE694" w14:textId="77777777" w:rsidR="008B4BEA" w:rsidRPr="00B35899" w:rsidRDefault="008B4BEA" w:rsidP="000676FB">
            <w:r>
              <w:t>3.58</w:t>
            </w:r>
          </w:p>
        </w:tc>
        <w:tc>
          <w:tcPr>
            <w:tcW w:w="1008" w:type="dxa"/>
          </w:tcPr>
          <w:p w14:paraId="70A9899D" w14:textId="77777777" w:rsidR="008B4BEA" w:rsidRPr="00B35899" w:rsidRDefault="008B4BEA" w:rsidP="000676FB">
            <w:r>
              <w:t>3.31</w:t>
            </w:r>
          </w:p>
        </w:tc>
        <w:tc>
          <w:tcPr>
            <w:tcW w:w="1008" w:type="dxa"/>
          </w:tcPr>
          <w:p w14:paraId="331141AC" w14:textId="77777777" w:rsidR="008B4BEA" w:rsidRPr="00B35899" w:rsidRDefault="008B4BEA" w:rsidP="000676FB">
            <w:r>
              <w:t>3.49</w:t>
            </w:r>
          </w:p>
        </w:tc>
        <w:tc>
          <w:tcPr>
            <w:tcW w:w="1008" w:type="dxa"/>
          </w:tcPr>
          <w:p w14:paraId="38114438" w14:textId="77777777" w:rsidR="008B4BEA" w:rsidRPr="00B35899" w:rsidRDefault="008B4BEA" w:rsidP="000676FB">
            <w:r>
              <w:t>3.40</w:t>
            </w:r>
          </w:p>
        </w:tc>
        <w:tc>
          <w:tcPr>
            <w:tcW w:w="1008" w:type="dxa"/>
          </w:tcPr>
          <w:p w14:paraId="0972DEEE" w14:textId="77777777" w:rsidR="008B4BEA" w:rsidRPr="00B35899" w:rsidRDefault="008B4BEA" w:rsidP="000676FB">
            <w:r>
              <w:t>3.54</w:t>
            </w:r>
          </w:p>
        </w:tc>
      </w:tr>
      <w:tr w:rsidR="008B4BEA" w:rsidRPr="00B35899" w14:paraId="6306E289" w14:textId="77777777" w:rsidTr="000676FB">
        <w:trPr>
          <w:trHeight w:val="144"/>
        </w:trPr>
        <w:tc>
          <w:tcPr>
            <w:tcW w:w="2256" w:type="dxa"/>
          </w:tcPr>
          <w:p w14:paraId="054218E1" w14:textId="77777777" w:rsidR="008B4BEA" w:rsidRPr="00B35899" w:rsidRDefault="008B4BEA" w:rsidP="000676FB">
            <w:r w:rsidRPr="00B35899">
              <w:t>SD</w:t>
            </w:r>
          </w:p>
        </w:tc>
        <w:tc>
          <w:tcPr>
            <w:tcW w:w="1008" w:type="dxa"/>
          </w:tcPr>
          <w:p w14:paraId="53C12A68" w14:textId="77777777" w:rsidR="008B4BEA" w:rsidRPr="00B35899" w:rsidRDefault="008B4BEA" w:rsidP="000676FB">
            <w:r>
              <w:t>1.17</w:t>
            </w:r>
          </w:p>
        </w:tc>
        <w:tc>
          <w:tcPr>
            <w:tcW w:w="1008" w:type="dxa"/>
          </w:tcPr>
          <w:p w14:paraId="3484BA3D" w14:textId="77777777" w:rsidR="008B4BEA" w:rsidRPr="00B35899" w:rsidRDefault="008B4BEA" w:rsidP="000676FB">
            <w:r>
              <w:t>0.97</w:t>
            </w:r>
          </w:p>
        </w:tc>
        <w:tc>
          <w:tcPr>
            <w:tcW w:w="1008" w:type="dxa"/>
          </w:tcPr>
          <w:p w14:paraId="62E9838F" w14:textId="77777777" w:rsidR="008B4BEA" w:rsidRPr="00B35899" w:rsidRDefault="008B4BEA" w:rsidP="000676FB">
            <w:r>
              <w:t>1.45</w:t>
            </w:r>
          </w:p>
        </w:tc>
        <w:tc>
          <w:tcPr>
            <w:tcW w:w="1008" w:type="dxa"/>
          </w:tcPr>
          <w:p w14:paraId="3368F724" w14:textId="77777777" w:rsidR="008B4BEA" w:rsidRPr="00B35899" w:rsidRDefault="008B4BEA" w:rsidP="000676FB">
            <w:r>
              <w:t>1.49</w:t>
            </w:r>
          </w:p>
        </w:tc>
        <w:tc>
          <w:tcPr>
            <w:tcW w:w="1008" w:type="dxa"/>
          </w:tcPr>
          <w:p w14:paraId="5CDDF306" w14:textId="77777777" w:rsidR="008B4BEA" w:rsidRPr="00B35899" w:rsidRDefault="008B4BEA" w:rsidP="000676FB">
            <w:r>
              <w:t>1.34</w:t>
            </w:r>
          </w:p>
        </w:tc>
        <w:tc>
          <w:tcPr>
            <w:tcW w:w="1008" w:type="dxa"/>
          </w:tcPr>
          <w:p w14:paraId="49C109F1" w14:textId="77777777" w:rsidR="008B4BEA" w:rsidRPr="00B35899" w:rsidRDefault="008B4BEA" w:rsidP="000676FB">
            <w:r>
              <w:t>1.52</w:t>
            </w:r>
          </w:p>
        </w:tc>
        <w:tc>
          <w:tcPr>
            <w:tcW w:w="1008" w:type="dxa"/>
          </w:tcPr>
          <w:p w14:paraId="0DA73773" w14:textId="77777777" w:rsidR="008B4BEA" w:rsidRPr="00B35899" w:rsidRDefault="008B4BEA" w:rsidP="000676FB">
            <w:r>
              <w:t>1.30</w:t>
            </w:r>
          </w:p>
        </w:tc>
      </w:tr>
    </w:tbl>
    <w:p w14:paraId="1A2D7E9C" w14:textId="77777777" w:rsidR="008B4BEA" w:rsidRDefault="008B4BEA" w:rsidP="008B4BEA">
      <w:pPr>
        <w:spacing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E5EDC2B" w14:textId="77777777" w:rsidR="008B4BEA" w:rsidRDefault="008B4BEA" w:rsidP="008B4BEA">
      <w:pPr>
        <w:spacing w:line="480" w:lineRule="auto"/>
      </w:pPr>
      <w:r>
        <w:rPr>
          <w:i/>
        </w:rPr>
        <w:t>N</w:t>
      </w:r>
      <w:r>
        <w:t xml:space="preserve"> = 118, </w:t>
      </w:r>
      <w:r w:rsidRPr="00C62D64">
        <w:t>* .05 ≥</w:t>
      </w:r>
      <w:r w:rsidRPr="00C62D64">
        <w:rPr>
          <w:i/>
        </w:rPr>
        <w:t xml:space="preserve"> p</w:t>
      </w:r>
      <w:r w:rsidRPr="00C62D64">
        <w:t xml:space="preserve">  ≥ .01; ** </w:t>
      </w:r>
      <w:r w:rsidRPr="00C62D64">
        <w:rPr>
          <w:i/>
        </w:rPr>
        <w:t>p</w:t>
      </w:r>
      <w:r w:rsidRPr="00C62D64">
        <w:t xml:space="preserve"> &lt; .01</w:t>
      </w:r>
    </w:p>
    <w:p w14:paraId="3BC2C0A7" w14:textId="0A6877AC" w:rsidR="008B4BEA" w:rsidRDefault="008B4BEA" w:rsidP="008B4BEA">
      <w:pPr>
        <w:spacing w:line="480" w:lineRule="auto"/>
        <w:rPr>
          <w:i/>
        </w:rPr>
      </w:pPr>
      <w:r>
        <w:br w:type="column"/>
        <w:t xml:space="preserve">Table </w:t>
      </w:r>
      <w:r w:rsidR="00DB16BA">
        <w:t>5</w:t>
      </w:r>
      <w:r>
        <w:t xml:space="preserve">. </w:t>
      </w:r>
      <w:r>
        <w:rPr>
          <w:i/>
        </w:rPr>
        <w:t>Regression table for Study 2</w:t>
      </w:r>
    </w:p>
    <w:p w14:paraId="3965AA06" w14:textId="77777777" w:rsidR="008B4BEA" w:rsidRPr="00D75DD2" w:rsidRDefault="008B4BEA" w:rsidP="008B4BEA">
      <w:pPr>
        <w:spacing w:line="480" w:lineRule="auto"/>
        <w:rPr>
          <w:i/>
          <w:u w:val="single"/>
        </w:rPr>
      </w:pP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1399"/>
        <w:gridCol w:w="1715"/>
        <w:gridCol w:w="810"/>
        <w:gridCol w:w="723"/>
        <w:gridCol w:w="1239"/>
        <w:gridCol w:w="1538"/>
      </w:tblGrid>
      <w:tr w:rsidR="008B4BEA" w:rsidRPr="00D75DD2" w14:paraId="6E4B3DDF" w14:textId="77777777" w:rsidTr="00C04B47">
        <w:tc>
          <w:tcPr>
            <w:tcW w:w="1926" w:type="dxa"/>
          </w:tcPr>
          <w:p w14:paraId="0C387C7A" w14:textId="77777777" w:rsidR="008B4BEA" w:rsidRPr="00D75DD2" w:rsidRDefault="008B4BEA" w:rsidP="000676FB">
            <w:r w:rsidRPr="00D75DD2">
              <w:t>Model 1: Predicting stigma from the HIM</w:t>
            </w:r>
          </w:p>
        </w:tc>
        <w:tc>
          <w:tcPr>
            <w:tcW w:w="1399" w:type="dxa"/>
          </w:tcPr>
          <w:p w14:paraId="6E0C150E" w14:textId="77777777" w:rsidR="008B4BEA" w:rsidRPr="00D75DD2" w:rsidRDefault="008B4BEA" w:rsidP="000676FB"/>
        </w:tc>
        <w:tc>
          <w:tcPr>
            <w:tcW w:w="1715" w:type="dxa"/>
          </w:tcPr>
          <w:p w14:paraId="6090B7E4" w14:textId="77777777" w:rsidR="008B4BEA" w:rsidRPr="00D75DD2" w:rsidRDefault="008B4BEA" w:rsidP="000676FB"/>
        </w:tc>
        <w:tc>
          <w:tcPr>
            <w:tcW w:w="810" w:type="dxa"/>
          </w:tcPr>
          <w:p w14:paraId="2AEB7EC5" w14:textId="77777777" w:rsidR="008B4BEA" w:rsidRPr="00D75DD2" w:rsidRDefault="008B4BEA" w:rsidP="000676FB"/>
        </w:tc>
        <w:tc>
          <w:tcPr>
            <w:tcW w:w="723" w:type="dxa"/>
          </w:tcPr>
          <w:p w14:paraId="276B1659" w14:textId="77777777" w:rsidR="008B4BEA" w:rsidRPr="00D75DD2" w:rsidRDefault="008B4BEA" w:rsidP="000676FB">
            <w:pPr>
              <w:rPr>
                <w:i/>
              </w:rPr>
            </w:pPr>
          </w:p>
        </w:tc>
        <w:tc>
          <w:tcPr>
            <w:tcW w:w="1239" w:type="dxa"/>
          </w:tcPr>
          <w:p w14:paraId="52451272" w14:textId="77777777" w:rsidR="008B4BEA" w:rsidRPr="00D75DD2" w:rsidRDefault="008B4BEA" w:rsidP="000676FB">
            <w:pPr>
              <w:rPr>
                <w:i/>
              </w:rPr>
            </w:pPr>
          </w:p>
        </w:tc>
        <w:tc>
          <w:tcPr>
            <w:tcW w:w="1538" w:type="dxa"/>
          </w:tcPr>
          <w:p w14:paraId="3EE18F82" w14:textId="77777777" w:rsidR="008B4BEA" w:rsidRPr="00D75DD2" w:rsidRDefault="008B4BEA" w:rsidP="000676FB">
            <w:r w:rsidRPr="00D75DD2">
              <w:t>R</w:t>
            </w:r>
            <w:r w:rsidRPr="00D75DD2">
              <w:rPr>
                <w:vertAlign w:val="superscript"/>
              </w:rPr>
              <w:t>2</w:t>
            </w:r>
          </w:p>
        </w:tc>
      </w:tr>
      <w:tr w:rsidR="008B4BEA" w:rsidRPr="00D75DD2" w14:paraId="71E9DAEB" w14:textId="77777777" w:rsidTr="00C04B47">
        <w:tc>
          <w:tcPr>
            <w:tcW w:w="1926" w:type="dxa"/>
          </w:tcPr>
          <w:p w14:paraId="5791976F" w14:textId="77777777" w:rsidR="008B4BEA" w:rsidRPr="00D75DD2" w:rsidRDefault="008B4BEA" w:rsidP="000676FB"/>
        </w:tc>
        <w:tc>
          <w:tcPr>
            <w:tcW w:w="1399" w:type="dxa"/>
          </w:tcPr>
          <w:p w14:paraId="076B6E3F" w14:textId="77777777" w:rsidR="008B4BEA" w:rsidRPr="00D75DD2" w:rsidRDefault="008B4BEA" w:rsidP="000676FB"/>
        </w:tc>
        <w:tc>
          <w:tcPr>
            <w:tcW w:w="1715" w:type="dxa"/>
          </w:tcPr>
          <w:p w14:paraId="3F711019" w14:textId="77777777" w:rsidR="008B4BEA" w:rsidRPr="00D75DD2" w:rsidRDefault="008B4BEA" w:rsidP="000676FB"/>
        </w:tc>
        <w:tc>
          <w:tcPr>
            <w:tcW w:w="810" w:type="dxa"/>
          </w:tcPr>
          <w:p w14:paraId="6F83652C" w14:textId="77777777" w:rsidR="008B4BEA" w:rsidRPr="00D75DD2" w:rsidRDefault="008B4BEA" w:rsidP="000676FB"/>
        </w:tc>
        <w:tc>
          <w:tcPr>
            <w:tcW w:w="723" w:type="dxa"/>
          </w:tcPr>
          <w:p w14:paraId="1ECD3DE0" w14:textId="77777777" w:rsidR="008B4BEA" w:rsidRPr="00D75DD2" w:rsidRDefault="008B4BEA" w:rsidP="000676FB">
            <w:pPr>
              <w:rPr>
                <w:i/>
              </w:rPr>
            </w:pPr>
          </w:p>
        </w:tc>
        <w:tc>
          <w:tcPr>
            <w:tcW w:w="1239" w:type="dxa"/>
          </w:tcPr>
          <w:p w14:paraId="42CB7BA3" w14:textId="77777777" w:rsidR="008B4BEA" w:rsidRPr="00D75DD2" w:rsidRDefault="008B4BEA" w:rsidP="000676FB">
            <w:pPr>
              <w:rPr>
                <w:i/>
              </w:rPr>
            </w:pPr>
          </w:p>
        </w:tc>
        <w:tc>
          <w:tcPr>
            <w:tcW w:w="1538" w:type="dxa"/>
          </w:tcPr>
          <w:p w14:paraId="1352FE13" w14:textId="77777777" w:rsidR="008B4BEA" w:rsidRPr="00D75DD2" w:rsidRDefault="008B4BEA" w:rsidP="000676FB">
            <w:r w:rsidRPr="00D75DD2">
              <w:t>.24</w:t>
            </w:r>
          </w:p>
        </w:tc>
      </w:tr>
      <w:tr w:rsidR="008B4BEA" w:rsidRPr="00D75DD2" w14:paraId="17B14062" w14:textId="77777777" w:rsidTr="00C04B47">
        <w:tc>
          <w:tcPr>
            <w:tcW w:w="1926" w:type="dxa"/>
          </w:tcPr>
          <w:p w14:paraId="3380562B" w14:textId="77777777" w:rsidR="008B4BEA" w:rsidRPr="00D75DD2" w:rsidRDefault="008B4BEA" w:rsidP="000676FB"/>
        </w:tc>
        <w:tc>
          <w:tcPr>
            <w:tcW w:w="1399" w:type="dxa"/>
          </w:tcPr>
          <w:p w14:paraId="5D767F91" w14:textId="77777777" w:rsidR="008B4BEA" w:rsidRPr="00D75DD2" w:rsidRDefault="008B4BEA" w:rsidP="000676FB">
            <w:r w:rsidRPr="00D75DD2">
              <w:t>B (SE)</w:t>
            </w:r>
          </w:p>
        </w:tc>
        <w:tc>
          <w:tcPr>
            <w:tcW w:w="1715" w:type="dxa"/>
          </w:tcPr>
          <w:p w14:paraId="2608D69D" w14:textId="77777777" w:rsidR="008B4BEA" w:rsidRPr="00D75DD2" w:rsidRDefault="008B4BEA" w:rsidP="000676FB">
            <w:r w:rsidRPr="00D75DD2">
              <w:t>[95% CI for B]</w:t>
            </w:r>
          </w:p>
        </w:tc>
        <w:tc>
          <w:tcPr>
            <w:tcW w:w="810" w:type="dxa"/>
            <w:tcBorders>
              <w:left w:val="nil"/>
            </w:tcBorders>
          </w:tcPr>
          <w:p w14:paraId="3C1DFEF5" w14:textId="77777777" w:rsidR="008B4BEA" w:rsidRPr="00D75DD2" w:rsidRDefault="008B4BEA" w:rsidP="000676FB">
            <w:r w:rsidRPr="00D75DD2">
              <w:sym w:font="Symbol" w:char="F062"/>
            </w:r>
          </w:p>
        </w:tc>
        <w:tc>
          <w:tcPr>
            <w:tcW w:w="723" w:type="dxa"/>
          </w:tcPr>
          <w:p w14:paraId="65CAC023" w14:textId="77777777" w:rsidR="008B4BEA" w:rsidRPr="00D75DD2" w:rsidRDefault="008B4BEA" w:rsidP="000676FB">
            <w:pPr>
              <w:rPr>
                <w:i/>
              </w:rPr>
            </w:pPr>
            <w:r w:rsidRPr="00D75DD2">
              <w:rPr>
                <w:i/>
              </w:rPr>
              <w:t>t</w:t>
            </w:r>
          </w:p>
        </w:tc>
        <w:tc>
          <w:tcPr>
            <w:tcW w:w="1239" w:type="dxa"/>
          </w:tcPr>
          <w:p w14:paraId="2E39F554" w14:textId="77777777" w:rsidR="008B4BEA" w:rsidRPr="00D75DD2" w:rsidRDefault="008B4BEA" w:rsidP="000676FB">
            <w:r w:rsidRPr="00D75DD2">
              <w:rPr>
                <w:i/>
              </w:rPr>
              <w:t>p</w:t>
            </w:r>
            <w:r w:rsidRPr="00D75DD2">
              <w:t>-value</w:t>
            </w:r>
          </w:p>
        </w:tc>
        <w:tc>
          <w:tcPr>
            <w:tcW w:w="1538" w:type="dxa"/>
          </w:tcPr>
          <w:p w14:paraId="00855F9A" w14:textId="77777777" w:rsidR="008B4BEA" w:rsidRPr="00D75DD2" w:rsidRDefault="008B4BEA" w:rsidP="000676FB"/>
        </w:tc>
      </w:tr>
      <w:tr w:rsidR="008B4BEA" w:rsidRPr="00D75DD2" w14:paraId="6E7AD5DD" w14:textId="77777777" w:rsidTr="00C04B47">
        <w:tc>
          <w:tcPr>
            <w:tcW w:w="1926" w:type="dxa"/>
          </w:tcPr>
          <w:p w14:paraId="05FFB43E" w14:textId="77777777" w:rsidR="008B4BEA" w:rsidRPr="00D75DD2" w:rsidRDefault="008B4BEA" w:rsidP="000676FB">
            <w:pPr>
              <w:jc w:val="right"/>
            </w:pPr>
            <w:r w:rsidRPr="00D75DD2">
              <w:t>HIM</w:t>
            </w:r>
          </w:p>
        </w:tc>
        <w:tc>
          <w:tcPr>
            <w:tcW w:w="1399" w:type="dxa"/>
          </w:tcPr>
          <w:p w14:paraId="3DB255D3" w14:textId="77777777" w:rsidR="008B4BEA" w:rsidRPr="00D75DD2" w:rsidRDefault="008B4BEA" w:rsidP="000676FB">
            <w:r w:rsidRPr="00D75DD2">
              <w:t>0.40 (0.10)</w:t>
            </w:r>
          </w:p>
        </w:tc>
        <w:tc>
          <w:tcPr>
            <w:tcW w:w="1715" w:type="dxa"/>
          </w:tcPr>
          <w:p w14:paraId="7D9350AF" w14:textId="77777777" w:rsidR="008B4BEA" w:rsidRPr="00D75DD2" w:rsidRDefault="008B4BEA" w:rsidP="000676FB">
            <w:r w:rsidRPr="00D75DD2">
              <w:t>[0.21, 0.59]</w:t>
            </w:r>
          </w:p>
        </w:tc>
        <w:tc>
          <w:tcPr>
            <w:tcW w:w="810" w:type="dxa"/>
          </w:tcPr>
          <w:p w14:paraId="178B479B" w14:textId="77777777" w:rsidR="008B4BEA" w:rsidRPr="00D75DD2" w:rsidRDefault="008B4BEA" w:rsidP="000676FB">
            <w:r w:rsidRPr="00D75DD2">
              <w:t>0.36</w:t>
            </w:r>
          </w:p>
        </w:tc>
        <w:tc>
          <w:tcPr>
            <w:tcW w:w="723" w:type="dxa"/>
          </w:tcPr>
          <w:p w14:paraId="5546CCDD" w14:textId="77777777" w:rsidR="008B4BEA" w:rsidRPr="00D75DD2" w:rsidRDefault="008B4BEA" w:rsidP="000676FB">
            <w:r w:rsidRPr="00D75DD2">
              <w:t>4.20</w:t>
            </w:r>
          </w:p>
        </w:tc>
        <w:tc>
          <w:tcPr>
            <w:tcW w:w="1239" w:type="dxa"/>
          </w:tcPr>
          <w:p w14:paraId="182E2609" w14:textId="77777777" w:rsidR="008B4BEA" w:rsidRPr="00D75DD2" w:rsidRDefault="008B4BEA" w:rsidP="000676FB">
            <w:r w:rsidRPr="00D75DD2">
              <w:t>.00</w:t>
            </w:r>
          </w:p>
        </w:tc>
        <w:tc>
          <w:tcPr>
            <w:tcW w:w="1538" w:type="dxa"/>
          </w:tcPr>
          <w:p w14:paraId="3D75E263" w14:textId="77777777" w:rsidR="008B4BEA" w:rsidRPr="00D75DD2" w:rsidRDefault="008B4BEA" w:rsidP="000676FB"/>
        </w:tc>
      </w:tr>
      <w:tr w:rsidR="008B4BEA" w:rsidRPr="00D75DD2" w14:paraId="3AA7A7E5" w14:textId="77777777" w:rsidTr="00C04B47">
        <w:tc>
          <w:tcPr>
            <w:tcW w:w="1926" w:type="dxa"/>
          </w:tcPr>
          <w:p w14:paraId="796B80AF" w14:textId="77777777" w:rsidR="008B4BEA" w:rsidRPr="00D75DD2" w:rsidRDefault="008B4BEA" w:rsidP="000676FB">
            <w:pPr>
              <w:jc w:val="right"/>
            </w:pPr>
            <w:r w:rsidRPr="00D75DD2">
              <w:t>D1</w:t>
            </w:r>
          </w:p>
        </w:tc>
        <w:tc>
          <w:tcPr>
            <w:tcW w:w="1399" w:type="dxa"/>
          </w:tcPr>
          <w:p w14:paraId="2C34AE17" w14:textId="77777777" w:rsidR="008B4BEA" w:rsidRPr="00D75DD2" w:rsidRDefault="008B4BEA" w:rsidP="000676FB">
            <w:r w:rsidRPr="00D75DD2">
              <w:t>1.03 (0.15)</w:t>
            </w:r>
          </w:p>
        </w:tc>
        <w:tc>
          <w:tcPr>
            <w:tcW w:w="1715" w:type="dxa"/>
          </w:tcPr>
          <w:p w14:paraId="7C076D36" w14:textId="77777777" w:rsidR="008B4BEA" w:rsidRPr="00D75DD2" w:rsidRDefault="008B4BEA" w:rsidP="000676FB">
            <w:r w:rsidRPr="00D75DD2">
              <w:t>[0.74, 1.34]</w:t>
            </w:r>
          </w:p>
        </w:tc>
        <w:tc>
          <w:tcPr>
            <w:tcW w:w="810" w:type="dxa"/>
          </w:tcPr>
          <w:p w14:paraId="43F5AE0C" w14:textId="77777777" w:rsidR="008B4BEA" w:rsidRPr="00D75DD2" w:rsidRDefault="008B4BEA" w:rsidP="000676FB">
            <w:r w:rsidRPr="00D75DD2">
              <w:t>0.38</w:t>
            </w:r>
          </w:p>
        </w:tc>
        <w:tc>
          <w:tcPr>
            <w:tcW w:w="723" w:type="dxa"/>
          </w:tcPr>
          <w:p w14:paraId="4322DEE5" w14:textId="77777777" w:rsidR="008B4BEA" w:rsidRPr="00D75DD2" w:rsidRDefault="008B4BEA" w:rsidP="000676FB">
            <w:r w:rsidRPr="00D75DD2">
              <w:t>6.84</w:t>
            </w:r>
          </w:p>
        </w:tc>
        <w:tc>
          <w:tcPr>
            <w:tcW w:w="1239" w:type="dxa"/>
          </w:tcPr>
          <w:p w14:paraId="2BCDDD8C" w14:textId="77777777" w:rsidR="008B4BEA" w:rsidRPr="00D75DD2" w:rsidRDefault="008B4BEA" w:rsidP="000676FB">
            <w:r w:rsidRPr="00D75DD2">
              <w:t>.00</w:t>
            </w:r>
          </w:p>
        </w:tc>
        <w:tc>
          <w:tcPr>
            <w:tcW w:w="1538" w:type="dxa"/>
          </w:tcPr>
          <w:p w14:paraId="13B8FBFC" w14:textId="77777777" w:rsidR="008B4BEA" w:rsidRPr="00D75DD2" w:rsidRDefault="008B4BEA" w:rsidP="000676FB"/>
        </w:tc>
      </w:tr>
      <w:tr w:rsidR="008B4BEA" w:rsidRPr="00D75DD2" w14:paraId="06FE190A" w14:textId="77777777" w:rsidTr="00C04B47">
        <w:tc>
          <w:tcPr>
            <w:tcW w:w="1926" w:type="dxa"/>
          </w:tcPr>
          <w:p w14:paraId="4CE0E29E" w14:textId="0FA4CAE2" w:rsidR="008B4BEA" w:rsidRPr="00D75DD2" w:rsidRDefault="0042568D" w:rsidP="000676FB">
            <w:pPr>
              <w:jc w:val="right"/>
            </w:pPr>
            <w:r>
              <w:t>D2</w:t>
            </w:r>
          </w:p>
        </w:tc>
        <w:tc>
          <w:tcPr>
            <w:tcW w:w="1399" w:type="dxa"/>
          </w:tcPr>
          <w:p w14:paraId="6A62ACD9" w14:textId="77777777" w:rsidR="008B4BEA" w:rsidRPr="00D75DD2" w:rsidRDefault="008B4BEA" w:rsidP="000676FB">
            <w:r w:rsidRPr="00D75DD2">
              <w:t>0.32 (0.15)</w:t>
            </w:r>
          </w:p>
        </w:tc>
        <w:tc>
          <w:tcPr>
            <w:tcW w:w="1715" w:type="dxa"/>
          </w:tcPr>
          <w:p w14:paraId="668DFEC9" w14:textId="77777777" w:rsidR="008B4BEA" w:rsidRPr="00D75DD2" w:rsidRDefault="008B4BEA" w:rsidP="000676FB">
            <w:r w:rsidRPr="00D75DD2">
              <w:t>[0.02, 0.62]</w:t>
            </w:r>
          </w:p>
        </w:tc>
        <w:tc>
          <w:tcPr>
            <w:tcW w:w="810" w:type="dxa"/>
          </w:tcPr>
          <w:p w14:paraId="70744BD2" w14:textId="77777777" w:rsidR="008B4BEA" w:rsidRPr="00D75DD2" w:rsidRDefault="008B4BEA" w:rsidP="000676FB">
            <w:r w:rsidRPr="00D75DD2">
              <w:t>0.12</w:t>
            </w:r>
          </w:p>
        </w:tc>
        <w:tc>
          <w:tcPr>
            <w:tcW w:w="723" w:type="dxa"/>
          </w:tcPr>
          <w:p w14:paraId="388D9939" w14:textId="77777777" w:rsidR="008B4BEA" w:rsidRPr="00D75DD2" w:rsidRDefault="008B4BEA" w:rsidP="000676FB">
            <w:r w:rsidRPr="00D75DD2">
              <w:t>2.09</w:t>
            </w:r>
          </w:p>
        </w:tc>
        <w:tc>
          <w:tcPr>
            <w:tcW w:w="1239" w:type="dxa"/>
          </w:tcPr>
          <w:p w14:paraId="2B3BE2C5" w14:textId="77777777" w:rsidR="008B4BEA" w:rsidRPr="00D75DD2" w:rsidRDefault="008B4BEA" w:rsidP="000676FB">
            <w:r w:rsidRPr="00D75DD2">
              <w:t>.04</w:t>
            </w:r>
          </w:p>
        </w:tc>
        <w:tc>
          <w:tcPr>
            <w:tcW w:w="1538" w:type="dxa"/>
          </w:tcPr>
          <w:p w14:paraId="337768D9" w14:textId="77777777" w:rsidR="008B4BEA" w:rsidRPr="00D75DD2" w:rsidRDefault="008B4BEA" w:rsidP="000676FB"/>
        </w:tc>
      </w:tr>
      <w:tr w:rsidR="008B4BEA" w:rsidRPr="00D75DD2" w14:paraId="3845B744" w14:textId="77777777" w:rsidTr="00C04B47">
        <w:tc>
          <w:tcPr>
            <w:tcW w:w="1926" w:type="dxa"/>
          </w:tcPr>
          <w:p w14:paraId="5D133DB1" w14:textId="77777777" w:rsidR="008B4BEA" w:rsidRPr="00D75DD2" w:rsidRDefault="008B4BEA" w:rsidP="000676FB">
            <w:pPr>
              <w:jc w:val="right"/>
            </w:pPr>
            <w:r w:rsidRPr="00D75DD2">
              <w:t>HIMXD1</w:t>
            </w:r>
          </w:p>
        </w:tc>
        <w:tc>
          <w:tcPr>
            <w:tcW w:w="1399" w:type="dxa"/>
          </w:tcPr>
          <w:p w14:paraId="46329DD2" w14:textId="77777777" w:rsidR="008B4BEA" w:rsidRPr="00D75DD2" w:rsidRDefault="008B4BEA" w:rsidP="000676FB">
            <w:r w:rsidRPr="00D75DD2">
              <w:t>-0.48 (0.13)</w:t>
            </w:r>
          </w:p>
        </w:tc>
        <w:tc>
          <w:tcPr>
            <w:tcW w:w="1715" w:type="dxa"/>
          </w:tcPr>
          <w:p w14:paraId="1EDD580F" w14:textId="77777777" w:rsidR="008B4BEA" w:rsidRPr="00D75DD2" w:rsidRDefault="008B4BEA" w:rsidP="000676FB">
            <w:r w:rsidRPr="00D75DD2">
              <w:t>[-0.74, -0.23]</w:t>
            </w:r>
          </w:p>
        </w:tc>
        <w:tc>
          <w:tcPr>
            <w:tcW w:w="810" w:type="dxa"/>
          </w:tcPr>
          <w:p w14:paraId="2C87F7F7" w14:textId="77777777" w:rsidR="008B4BEA" w:rsidRPr="00D75DD2" w:rsidRDefault="008B4BEA" w:rsidP="000676FB">
            <w:r w:rsidRPr="00D75DD2">
              <w:t>-0.26</w:t>
            </w:r>
          </w:p>
        </w:tc>
        <w:tc>
          <w:tcPr>
            <w:tcW w:w="723" w:type="dxa"/>
          </w:tcPr>
          <w:p w14:paraId="77408144" w14:textId="77777777" w:rsidR="008B4BEA" w:rsidRPr="00D75DD2" w:rsidRDefault="008B4BEA" w:rsidP="000676FB">
            <w:r w:rsidRPr="00D75DD2">
              <w:t>3.80</w:t>
            </w:r>
          </w:p>
        </w:tc>
        <w:tc>
          <w:tcPr>
            <w:tcW w:w="1239" w:type="dxa"/>
          </w:tcPr>
          <w:p w14:paraId="00ABF2EF" w14:textId="77777777" w:rsidR="008B4BEA" w:rsidRPr="00D75DD2" w:rsidRDefault="008B4BEA" w:rsidP="000676FB">
            <w:r w:rsidRPr="00D75DD2">
              <w:t>.00</w:t>
            </w:r>
          </w:p>
        </w:tc>
        <w:tc>
          <w:tcPr>
            <w:tcW w:w="1538" w:type="dxa"/>
          </w:tcPr>
          <w:p w14:paraId="5F937D95" w14:textId="77777777" w:rsidR="008B4BEA" w:rsidRPr="00D75DD2" w:rsidRDefault="008B4BEA" w:rsidP="000676FB"/>
        </w:tc>
      </w:tr>
      <w:tr w:rsidR="008B4BEA" w:rsidRPr="00D75DD2" w14:paraId="6E30125C" w14:textId="77777777" w:rsidTr="00C04B47">
        <w:tc>
          <w:tcPr>
            <w:tcW w:w="1926" w:type="dxa"/>
          </w:tcPr>
          <w:p w14:paraId="65946D7D" w14:textId="77777777" w:rsidR="008B4BEA" w:rsidRPr="00D75DD2" w:rsidRDefault="008B4BEA" w:rsidP="000676FB">
            <w:pPr>
              <w:jc w:val="right"/>
            </w:pPr>
            <w:r w:rsidRPr="00D75DD2">
              <w:t>HIMXD2</w:t>
            </w:r>
          </w:p>
        </w:tc>
        <w:tc>
          <w:tcPr>
            <w:tcW w:w="1399" w:type="dxa"/>
          </w:tcPr>
          <w:p w14:paraId="0A3940AF" w14:textId="77777777" w:rsidR="008B4BEA" w:rsidRPr="00D75DD2" w:rsidRDefault="008B4BEA" w:rsidP="000676FB">
            <w:r w:rsidRPr="00D75DD2">
              <w:t>-0.46 (0.13)</w:t>
            </w:r>
          </w:p>
        </w:tc>
        <w:tc>
          <w:tcPr>
            <w:tcW w:w="1715" w:type="dxa"/>
          </w:tcPr>
          <w:p w14:paraId="51733F1B" w14:textId="77777777" w:rsidR="008B4BEA" w:rsidRPr="00D75DD2" w:rsidRDefault="008B4BEA" w:rsidP="000676FB">
            <w:r w:rsidRPr="00D75DD2">
              <w:t>[-0.72, -0.21]</w:t>
            </w:r>
          </w:p>
        </w:tc>
        <w:tc>
          <w:tcPr>
            <w:tcW w:w="810" w:type="dxa"/>
          </w:tcPr>
          <w:p w14:paraId="4D48DE3A" w14:textId="77777777" w:rsidR="008B4BEA" w:rsidRPr="00D75DD2" w:rsidRDefault="008B4BEA" w:rsidP="000676FB">
            <w:r w:rsidRPr="00D75DD2">
              <w:t>-0.24</w:t>
            </w:r>
          </w:p>
        </w:tc>
        <w:tc>
          <w:tcPr>
            <w:tcW w:w="723" w:type="dxa"/>
          </w:tcPr>
          <w:p w14:paraId="7F8234BA" w14:textId="77777777" w:rsidR="008B4BEA" w:rsidRPr="00D75DD2" w:rsidRDefault="008B4BEA" w:rsidP="000676FB">
            <w:r w:rsidRPr="00D75DD2">
              <w:t>-3.58</w:t>
            </w:r>
          </w:p>
        </w:tc>
        <w:tc>
          <w:tcPr>
            <w:tcW w:w="1239" w:type="dxa"/>
          </w:tcPr>
          <w:p w14:paraId="412DC5B9" w14:textId="77777777" w:rsidR="008B4BEA" w:rsidRPr="00D75DD2" w:rsidRDefault="008B4BEA" w:rsidP="000676FB">
            <w:r w:rsidRPr="00D75DD2">
              <w:t>.00</w:t>
            </w:r>
          </w:p>
        </w:tc>
        <w:tc>
          <w:tcPr>
            <w:tcW w:w="1538" w:type="dxa"/>
          </w:tcPr>
          <w:p w14:paraId="14071151" w14:textId="77777777" w:rsidR="008B4BEA" w:rsidRPr="00D75DD2" w:rsidRDefault="008B4BEA" w:rsidP="000676FB"/>
        </w:tc>
      </w:tr>
      <w:tr w:rsidR="008B4BEA" w:rsidRPr="00D75DD2" w14:paraId="6AF51FD6" w14:textId="77777777" w:rsidTr="00C04B47">
        <w:tc>
          <w:tcPr>
            <w:tcW w:w="1926" w:type="dxa"/>
          </w:tcPr>
          <w:p w14:paraId="453D4DA1" w14:textId="77777777" w:rsidR="008B4BEA" w:rsidRPr="00D75DD2" w:rsidRDefault="008B4BEA" w:rsidP="000676FB">
            <w:pPr>
              <w:jc w:val="right"/>
            </w:pPr>
            <w:r w:rsidRPr="00D75DD2">
              <w:t>Conservatism</w:t>
            </w:r>
          </w:p>
        </w:tc>
        <w:tc>
          <w:tcPr>
            <w:tcW w:w="1399" w:type="dxa"/>
          </w:tcPr>
          <w:p w14:paraId="5BD7FD37" w14:textId="77777777" w:rsidR="008B4BEA" w:rsidRPr="00D75DD2" w:rsidRDefault="008B4BEA" w:rsidP="000676FB">
            <w:r w:rsidRPr="00D75DD2">
              <w:t>0.17 (0.05)</w:t>
            </w:r>
          </w:p>
        </w:tc>
        <w:tc>
          <w:tcPr>
            <w:tcW w:w="1715" w:type="dxa"/>
          </w:tcPr>
          <w:p w14:paraId="081A1E1F" w14:textId="77777777" w:rsidR="008B4BEA" w:rsidRPr="00D75DD2" w:rsidRDefault="008B4BEA" w:rsidP="000676FB">
            <w:r w:rsidRPr="00D75DD2">
              <w:t>[0.07, 0.26]</w:t>
            </w:r>
          </w:p>
        </w:tc>
        <w:tc>
          <w:tcPr>
            <w:tcW w:w="810" w:type="dxa"/>
          </w:tcPr>
          <w:p w14:paraId="6D023764" w14:textId="77777777" w:rsidR="008B4BEA" w:rsidRPr="00D75DD2" w:rsidRDefault="008B4BEA" w:rsidP="000676FB">
            <w:r w:rsidRPr="00D75DD2">
              <w:t>0.19</w:t>
            </w:r>
          </w:p>
        </w:tc>
        <w:tc>
          <w:tcPr>
            <w:tcW w:w="723" w:type="dxa"/>
          </w:tcPr>
          <w:p w14:paraId="0913F702" w14:textId="77777777" w:rsidR="008B4BEA" w:rsidRPr="00D75DD2" w:rsidRDefault="008B4BEA" w:rsidP="000676FB">
            <w:r w:rsidRPr="00D75DD2">
              <w:t>3.48</w:t>
            </w:r>
          </w:p>
        </w:tc>
        <w:tc>
          <w:tcPr>
            <w:tcW w:w="1239" w:type="dxa"/>
          </w:tcPr>
          <w:p w14:paraId="5DF7CEFB" w14:textId="77777777" w:rsidR="008B4BEA" w:rsidRPr="00D75DD2" w:rsidRDefault="008B4BEA" w:rsidP="000676FB">
            <w:r w:rsidRPr="00D75DD2">
              <w:t>.00</w:t>
            </w:r>
          </w:p>
        </w:tc>
        <w:tc>
          <w:tcPr>
            <w:tcW w:w="1538" w:type="dxa"/>
          </w:tcPr>
          <w:p w14:paraId="06CC696D" w14:textId="77777777" w:rsidR="008B4BEA" w:rsidRPr="00D75DD2" w:rsidRDefault="008B4BEA" w:rsidP="000676FB"/>
        </w:tc>
      </w:tr>
      <w:tr w:rsidR="008B4BEA" w:rsidRPr="00D75DD2" w14:paraId="4DC538C9" w14:textId="77777777" w:rsidTr="00C04B47">
        <w:tc>
          <w:tcPr>
            <w:tcW w:w="1926" w:type="dxa"/>
          </w:tcPr>
          <w:p w14:paraId="58D33925" w14:textId="77777777" w:rsidR="008B4BEA" w:rsidRPr="00D75DD2" w:rsidRDefault="008B4BEA" w:rsidP="000676FB">
            <w:pPr>
              <w:jc w:val="right"/>
            </w:pPr>
            <w:r w:rsidRPr="00D75DD2">
              <w:t>Death penalty attitudes</w:t>
            </w:r>
          </w:p>
        </w:tc>
        <w:tc>
          <w:tcPr>
            <w:tcW w:w="1399" w:type="dxa"/>
          </w:tcPr>
          <w:p w14:paraId="3A442991" w14:textId="77777777" w:rsidR="008B4BEA" w:rsidRPr="00D75DD2" w:rsidRDefault="008B4BEA" w:rsidP="000676FB">
            <w:r w:rsidRPr="00D75DD2">
              <w:t>0.09 (0.04)</w:t>
            </w:r>
          </w:p>
        </w:tc>
        <w:tc>
          <w:tcPr>
            <w:tcW w:w="1715" w:type="dxa"/>
          </w:tcPr>
          <w:p w14:paraId="63FB7372" w14:textId="77777777" w:rsidR="008B4BEA" w:rsidRPr="00D75DD2" w:rsidRDefault="008B4BEA" w:rsidP="000676FB">
            <w:r w:rsidRPr="00D75DD2">
              <w:t>[0.00, 0.18]</w:t>
            </w:r>
          </w:p>
        </w:tc>
        <w:tc>
          <w:tcPr>
            <w:tcW w:w="810" w:type="dxa"/>
          </w:tcPr>
          <w:p w14:paraId="4088B91A" w14:textId="77777777" w:rsidR="008B4BEA" w:rsidRPr="00D75DD2" w:rsidRDefault="008B4BEA" w:rsidP="000676FB">
            <w:r w:rsidRPr="00D75DD2">
              <w:t>0.10</w:t>
            </w:r>
          </w:p>
        </w:tc>
        <w:tc>
          <w:tcPr>
            <w:tcW w:w="723" w:type="dxa"/>
          </w:tcPr>
          <w:p w14:paraId="5831E85F" w14:textId="77777777" w:rsidR="008B4BEA" w:rsidRPr="00D75DD2" w:rsidRDefault="008B4BEA" w:rsidP="000676FB">
            <w:r w:rsidRPr="00D75DD2">
              <w:t>1.98</w:t>
            </w:r>
          </w:p>
        </w:tc>
        <w:tc>
          <w:tcPr>
            <w:tcW w:w="1239" w:type="dxa"/>
          </w:tcPr>
          <w:p w14:paraId="0DAC5AC2" w14:textId="77777777" w:rsidR="008B4BEA" w:rsidRPr="00D75DD2" w:rsidRDefault="008B4BEA" w:rsidP="000676FB">
            <w:r w:rsidRPr="00D75DD2">
              <w:t>.05</w:t>
            </w:r>
          </w:p>
        </w:tc>
        <w:tc>
          <w:tcPr>
            <w:tcW w:w="1538" w:type="dxa"/>
          </w:tcPr>
          <w:p w14:paraId="28227A94" w14:textId="77777777" w:rsidR="008B4BEA" w:rsidRPr="00D75DD2" w:rsidRDefault="008B4BEA" w:rsidP="000676FB"/>
        </w:tc>
      </w:tr>
      <w:tr w:rsidR="008B4BEA" w:rsidRPr="00D75DD2" w14:paraId="5625B7E3" w14:textId="77777777" w:rsidTr="00C04B47">
        <w:tc>
          <w:tcPr>
            <w:tcW w:w="1926" w:type="dxa"/>
          </w:tcPr>
          <w:p w14:paraId="222059A1" w14:textId="77777777" w:rsidR="008B4BEA" w:rsidRPr="00D75DD2" w:rsidRDefault="008B4BEA" w:rsidP="000676FB">
            <w:pPr>
              <w:jc w:val="right"/>
            </w:pPr>
            <w:r w:rsidRPr="00D75DD2">
              <w:t>Gender</w:t>
            </w:r>
          </w:p>
        </w:tc>
        <w:tc>
          <w:tcPr>
            <w:tcW w:w="1399" w:type="dxa"/>
          </w:tcPr>
          <w:p w14:paraId="4E1B2A76" w14:textId="77777777" w:rsidR="008B4BEA" w:rsidRPr="00D75DD2" w:rsidRDefault="008B4BEA" w:rsidP="000676FB">
            <w:r w:rsidRPr="00D75DD2">
              <w:t>-0.17 (0.13)</w:t>
            </w:r>
          </w:p>
        </w:tc>
        <w:tc>
          <w:tcPr>
            <w:tcW w:w="1715" w:type="dxa"/>
          </w:tcPr>
          <w:p w14:paraId="0338DAD2" w14:textId="77777777" w:rsidR="008B4BEA" w:rsidRPr="00D75DD2" w:rsidRDefault="008B4BEA" w:rsidP="000676FB">
            <w:r w:rsidRPr="00D75DD2">
              <w:t>[-0.43, 0.10]</w:t>
            </w:r>
          </w:p>
        </w:tc>
        <w:tc>
          <w:tcPr>
            <w:tcW w:w="810" w:type="dxa"/>
          </w:tcPr>
          <w:p w14:paraId="372F579F" w14:textId="77777777" w:rsidR="008B4BEA" w:rsidRPr="00D75DD2" w:rsidRDefault="008B4BEA" w:rsidP="000676FB">
            <w:r w:rsidRPr="00D75DD2">
              <w:t>-0.06</w:t>
            </w:r>
          </w:p>
        </w:tc>
        <w:tc>
          <w:tcPr>
            <w:tcW w:w="723" w:type="dxa"/>
          </w:tcPr>
          <w:p w14:paraId="2E41447C" w14:textId="77777777" w:rsidR="008B4BEA" w:rsidRPr="00D75DD2" w:rsidRDefault="008B4BEA" w:rsidP="000676FB">
            <w:r w:rsidRPr="00D75DD2">
              <w:t>1.23</w:t>
            </w:r>
          </w:p>
        </w:tc>
        <w:tc>
          <w:tcPr>
            <w:tcW w:w="1239" w:type="dxa"/>
          </w:tcPr>
          <w:p w14:paraId="18ED0BBC" w14:textId="77777777" w:rsidR="008B4BEA" w:rsidRPr="00D75DD2" w:rsidRDefault="008B4BEA" w:rsidP="000676FB">
            <w:r w:rsidRPr="00D75DD2">
              <w:t>.22</w:t>
            </w:r>
          </w:p>
        </w:tc>
        <w:tc>
          <w:tcPr>
            <w:tcW w:w="1538" w:type="dxa"/>
          </w:tcPr>
          <w:p w14:paraId="58E7F819" w14:textId="77777777" w:rsidR="008B4BEA" w:rsidRPr="00D75DD2" w:rsidRDefault="008B4BEA" w:rsidP="000676FB"/>
        </w:tc>
      </w:tr>
      <w:tr w:rsidR="008B4BEA" w:rsidRPr="00D75DD2" w14:paraId="15CB9893" w14:textId="77777777" w:rsidTr="00C04B47">
        <w:tc>
          <w:tcPr>
            <w:tcW w:w="1926" w:type="dxa"/>
          </w:tcPr>
          <w:p w14:paraId="000C7362" w14:textId="77777777" w:rsidR="008B4BEA" w:rsidRPr="00D75DD2" w:rsidRDefault="008B4BEA" w:rsidP="000676FB">
            <w:r w:rsidRPr="00D75DD2">
              <w:t>Model 2: Predicting stigma from the HIW</w:t>
            </w:r>
          </w:p>
        </w:tc>
        <w:tc>
          <w:tcPr>
            <w:tcW w:w="1399" w:type="dxa"/>
          </w:tcPr>
          <w:p w14:paraId="78B32A00" w14:textId="77777777" w:rsidR="008B4BEA" w:rsidRPr="00D75DD2" w:rsidRDefault="008B4BEA" w:rsidP="000676FB"/>
        </w:tc>
        <w:tc>
          <w:tcPr>
            <w:tcW w:w="1715" w:type="dxa"/>
          </w:tcPr>
          <w:p w14:paraId="0C5F3312" w14:textId="77777777" w:rsidR="008B4BEA" w:rsidRPr="00D75DD2" w:rsidRDefault="008B4BEA" w:rsidP="000676FB"/>
        </w:tc>
        <w:tc>
          <w:tcPr>
            <w:tcW w:w="810" w:type="dxa"/>
          </w:tcPr>
          <w:p w14:paraId="3B36FE66" w14:textId="77777777" w:rsidR="008B4BEA" w:rsidRPr="00D75DD2" w:rsidRDefault="008B4BEA" w:rsidP="000676FB"/>
        </w:tc>
        <w:tc>
          <w:tcPr>
            <w:tcW w:w="723" w:type="dxa"/>
          </w:tcPr>
          <w:p w14:paraId="47CA661F" w14:textId="77777777" w:rsidR="008B4BEA" w:rsidRPr="00D75DD2" w:rsidRDefault="008B4BEA" w:rsidP="000676FB"/>
        </w:tc>
        <w:tc>
          <w:tcPr>
            <w:tcW w:w="1239" w:type="dxa"/>
          </w:tcPr>
          <w:p w14:paraId="3ABC8FA6" w14:textId="77777777" w:rsidR="008B4BEA" w:rsidRPr="00D75DD2" w:rsidRDefault="008B4BEA" w:rsidP="000676FB"/>
        </w:tc>
        <w:tc>
          <w:tcPr>
            <w:tcW w:w="1538" w:type="dxa"/>
          </w:tcPr>
          <w:p w14:paraId="6EDFABB8" w14:textId="77777777" w:rsidR="008B4BEA" w:rsidRPr="00D75DD2" w:rsidRDefault="008B4BEA" w:rsidP="000676FB"/>
        </w:tc>
      </w:tr>
      <w:tr w:rsidR="008B4BEA" w:rsidRPr="00D75DD2" w14:paraId="51DB2F00" w14:textId="77777777" w:rsidTr="00C04B47">
        <w:tc>
          <w:tcPr>
            <w:tcW w:w="1926" w:type="dxa"/>
          </w:tcPr>
          <w:p w14:paraId="3EA8F414" w14:textId="77777777" w:rsidR="008B4BEA" w:rsidRPr="00D75DD2" w:rsidRDefault="008B4BEA" w:rsidP="000676FB"/>
        </w:tc>
        <w:tc>
          <w:tcPr>
            <w:tcW w:w="1399" w:type="dxa"/>
          </w:tcPr>
          <w:p w14:paraId="72A87157" w14:textId="77777777" w:rsidR="008B4BEA" w:rsidRPr="00D75DD2" w:rsidRDefault="008B4BEA" w:rsidP="000676FB"/>
        </w:tc>
        <w:tc>
          <w:tcPr>
            <w:tcW w:w="1715" w:type="dxa"/>
          </w:tcPr>
          <w:p w14:paraId="4310FAC9" w14:textId="77777777" w:rsidR="008B4BEA" w:rsidRPr="00D75DD2" w:rsidRDefault="008B4BEA" w:rsidP="000676FB"/>
        </w:tc>
        <w:tc>
          <w:tcPr>
            <w:tcW w:w="810" w:type="dxa"/>
          </w:tcPr>
          <w:p w14:paraId="7D71C54F" w14:textId="77777777" w:rsidR="008B4BEA" w:rsidRPr="00D75DD2" w:rsidRDefault="008B4BEA" w:rsidP="000676FB"/>
        </w:tc>
        <w:tc>
          <w:tcPr>
            <w:tcW w:w="723" w:type="dxa"/>
          </w:tcPr>
          <w:p w14:paraId="10AB752B" w14:textId="77777777" w:rsidR="008B4BEA" w:rsidRPr="00D75DD2" w:rsidRDefault="008B4BEA" w:rsidP="000676FB"/>
        </w:tc>
        <w:tc>
          <w:tcPr>
            <w:tcW w:w="1239" w:type="dxa"/>
          </w:tcPr>
          <w:p w14:paraId="1CBAA3B4" w14:textId="77777777" w:rsidR="008B4BEA" w:rsidRPr="00D75DD2" w:rsidRDefault="008B4BEA" w:rsidP="000676FB"/>
        </w:tc>
        <w:tc>
          <w:tcPr>
            <w:tcW w:w="1538" w:type="dxa"/>
          </w:tcPr>
          <w:p w14:paraId="3F26E2E5" w14:textId="77777777" w:rsidR="008B4BEA" w:rsidRPr="00D75DD2" w:rsidRDefault="008B4BEA" w:rsidP="000676FB">
            <w:r w:rsidRPr="00D75DD2">
              <w:t>.21</w:t>
            </w:r>
          </w:p>
        </w:tc>
      </w:tr>
      <w:tr w:rsidR="008B4BEA" w:rsidRPr="00D75DD2" w14:paraId="4F2D3EAE" w14:textId="77777777" w:rsidTr="00C04B47">
        <w:tc>
          <w:tcPr>
            <w:tcW w:w="1926" w:type="dxa"/>
          </w:tcPr>
          <w:p w14:paraId="60A6FB99" w14:textId="77777777" w:rsidR="008B4BEA" w:rsidRPr="00D75DD2" w:rsidRDefault="008B4BEA" w:rsidP="000676FB"/>
        </w:tc>
        <w:tc>
          <w:tcPr>
            <w:tcW w:w="1399" w:type="dxa"/>
          </w:tcPr>
          <w:p w14:paraId="010F0C4E" w14:textId="77777777" w:rsidR="008B4BEA" w:rsidRPr="00D75DD2" w:rsidRDefault="008B4BEA" w:rsidP="000676FB"/>
        </w:tc>
        <w:tc>
          <w:tcPr>
            <w:tcW w:w="1715" w:type="dxa"/>
          </w:tcPr>
          <w:p w14:paraId="3957B925" w14:textId="77777777" w:rsidR="008B4BEA" w:rsidRPr="00D75DD2" w:rsidRDefault="008B4BEA" w:rsidP="000676FB"/>
        </w:tc>
        <w:tc>
          <w:tcPr>
            <w:tcW w:w="810" w:type="dxa"/>
          </w:tcPr>
          <w:p w14:paraId="75668BBE" w14:textId="77777777" w:rsidR="008B4BEA" w:rsidRPr="00D75DD2" w:rsidRDefault="008B4BEA" w:rsidP="000676FB"/>
        </w:tc>
        <w:tc>
          <w:tcPr>
            <w:tcW w:w="723" w:type="dxa"/>
          </w:tcPr>
          <w:p w14:paraId="7A0BF261" w14:textId="77777777" w:rsidR="008B4BEA" w:rsidRPr="00D75DD2" w:rsidRDefault="008B4BEA" w:rsidP="000676FB"/>
        </w:tc>
        <w:tc>
          <w:tcPr>
            <w:tcW w:w="1239" w:type="dxa"/>
          </w:tcPr>
          <w:p w14:paraId="375E64E8" w14:textId="77777777" w:rsidR="008B4BEA" w:rsidRPr="00D75DD2" w:rsidRDefault="008B4BEA" w:rsidP="000676FB"/>
        </w:tc>
        <w:tc>
          <w:tcPr>
            <w:tcW w:w="1538" w:type="dxa"/>
          </w:tcPr>
          <w:p w14:paraId="3B51E0E3" w14:textId="77777777" w:rsidR="008B4BEA" w:rsidRPr="00D75DD2" w:rsidRDefault="008B4BEA" w:rsidP="000676FB"/>
        </w:tc>
      </w:tr>
      <w:tr w:rsidR="008B4BEA" w:rsidRPr="00D75DD2" w14:paraId="7B050035" w14:textId="77777777" w:rsidTr="00C04B47">
        <w:tc>
          <w:tcPr>
            <w:tcW w:w="1926" w:type="dxa"/>
          </w:tcPr>
          <w:p w14:paraId="15CA675D" w14:textId="77777777" w:rsidR="008B4BEA" w:rsidRPr="00D75DD2" w:rsidRDefault="008B4BEA" w:rsidP="000676FB">
            <w:pPr>
              <w:jc w:val="right"/>
            </w:pPr>
            <w:r w:rsidRPr="00D75DD2">
              <w:t>HIW</w:t>
            </w:r>
          </w:p>
        </w:tc>
        <w:tc>
          <w:tcPr>
            <w:tcW w:w="1399" w:type="dxa"/>
          </w:tcPr>
          <w:p w14:paraId="10EC1F93" w14:textId="77777777" w:rsidR="008B4BEA" w:rsidRPr="00D75DD2" w:rsidRDefault="008B4BEA" w:rsidP="000676FB">
            <w:r w:rsidRPr="00D75DD2">
              <w:t>0.28 (0.12)</w:t>
            </w:r>
          </w:p>
        </w:tc>
        <w:tc>
          <w:tcPr>
            <w:tcW w:w="1715" w:type="dxa"/>
          </w:tcPr>
          <w:p w14:paraId="4D83F423" w14:textId="77777777" w:rsidR="008B4BEA" w:rsidRPr="00D75DD2" w:rsidRDefault="008B4BEA" w:rsidP="000676FB">
            <w:r w:rsidRPr="00D75DD2">
              <w:t>[0.05, 0.51]</w:t>
            </w:r>
          </w:p>
        </w:tc>
        <w:tc>
          <w:tcPr>
            <w:tcW w:w="810" w:type="dxa"/>
          </w:tcPr>
          <w:p w14:paraId="5A39C339" w14:textId="77777777" w:rsidR="008B4BEA" w:rsidRPr="00D75DD2" w:rsidRDefault="008B4BEA" w:rsidP="000676FB">
            <w:r w:rsidRPr="00D75DD2">
              <w:t>0.20</w:t>
            </w:r>
          </w:p>
        </w:tc>
        <w:tc>
          <w:tcPr>
            <w:tcW w:w="723" w:type="dxa"/>
          </w:tcPr>
          <w:p w14:paraId="750339BF" w14:textId="77777777" w:rsidR="008B4BEA" w:rsidRPr="00D75DD2" w:rsidRDefault="008B4BEA" w:rsidP="000676FB">
            <w:r w:rsidRPr="00D75DD2">
              <w:t>2.41</w:t>
            </w:r>
          </w:p>
        </w:tc>
        <w:tc>
          <w:tcPr>
            <w:tcW w:w="1239" w:type="dxa"/>
          </w:tcPr>
          <w:p w14:paraId="17CB3EA3" w14:textId="77777777" w:rsidR="008B4BEA" w:rsidRPr="00D75DD2" w:rsidRDefault="008B4BEA" w:rsidP="000676FB">
            <w:r w:rsidRPr="00D75DD2">
              <w:t>.02</w:t>
            </w:r>
          </w:p>
        </w:tc>
        <w:tc>
          <w:tcPr>
            <w:tcW w:w="1538" w:type="dxa"/>
          </w:tcPr>
          <w:p w14:paraId="6B2EBC91" w14:textId="77777777" w:rsidR="008B4BEA" w:rsidRPr="00D75DD2" w:rsidRDefault="008B4BEA" w:rsidP="000676FB"/>
        </w:tc>
      </w:tr>
      <w:tr w:rsidR="008B4BEA" w:rsidRPr="00D75DD2" w14:paraId="46232612" w14:textId="77777777" w:rsidTr="00C04B47">
        <w:tc>
          <w:tcPr>
            <w:tcW w:w="1926" w:type="dxa"/>
          </w:tcPr>
          <w:p w14:paraId="09E5E313" w14:textId="77777777" w:rsidR="008B4BEA" w:rsidRPr="00D75DD2" w:rsidRDefault="008B4BEA" w:rsidP="000676FB">
            <w:pPr>
              <w:jc w:val="right"/>
            </w:pPr>
            <w:r w:rsidRPr="00D75DD2">
              <w:t>D1</w:t>
            </w:r>
          </w:p>
        </w:tc>
        <w:tc>
          <w:tcPr>
            <w:tcW w:w="1399" w:type="dxa"/>
          </w:tcPr>
          <w:p w14:paraId="53450015" w14:textId="77777777" w:rsidR="008B4BEA" w:rsidRPr="00D75DD2" w:rsidRDefault="008B4BEA" w:rsidP="000676FB">
            <w:r w:rsidRPr="00D75DD2">
              <w:t>1.08 (0.15)</w:t>
            </w:r>
          </w:p>
        </w:tc>
        <w:tc>
          <w:tcPr>
            <w:tcW w:w="1715" w:type="dxa"/>
          </w:tcPr>
          <w:p w14:paraId="1920F79A" w14:textId="77777777" w:rsidR="008B4BEA" w:rsidRPr="00D75DD2" w:rsidRDefault="008B4BEA" w:rsidP="000676FB">
            <w:r w:rsidRPr="00D75DD2">
              <w:t>[0.78, 1.38]</w:t>
            </w:r>
          </w:p>
        </w:tc>
        <w:tc>
          <w:tcPr>
            <w:tcW w:w="810" w:type="dxa"/>
          </w:tcPr>
          <w:p w14:paraId="20C79DD9" w14:textId="77777777" w:rsidR="008B4BEA" w:rsidRPr="00D75DD2" w:rsidRDefault="008B4BEA" w:rsidP="000676FB">
            <w:r w:rsidRPr="00D75DD2">
              <w:t>0.39</w:t>
            </w:r>
          </w:p>
        </w:tc>
        <w:tc>
          <w:tcPr>
            <w:tcW w:w="723" w:type="dxa"/>
          </w:tcPr>
          <w:p w14:paraId="24FF4B93" w14:textId="77777777" w:rsidR="008B4BEA" w:rsidRPr="00D75DD2" w:rsidRDefault="008B4BEA" w:rsidP="000676FB">
            <w:r w:rsidRPr="00D75DD2">
              <w:t>6.99</w:t>
            </w:r>
          </w:p>
        </w:tc>
        <w:tc>
          <w:tcPr>
            <w:tcW w:w="1239" w:type="dxa"/>
          </w:tcPr>
          <w:p w14:paraId="710313A7" w14:textId="77777777" w:rsidR="008B4BEA" w:rsidRPr="00D75DD2" w:rsidRDefault="008B4BEA" w:rsidP="000676FB">
            <w:r w:rsidRPr="00D75DD2">
              <w:t>.00</w:t>
            </w:r>
          </w:p>
        </w:tc>
        <w:tc>
          <w:tcPr>
            <w:tcW w:w="1538" w:type="dxa"/>
          </w:tcPr>
          <w:p w14:paraId="1E15D1ED" w14:textId="77777777" w:rsidR="008B4BEA" w:rsidRPr="00D75DD2" w:rsidRDefault="008B4BEA" w:rsidP="000676FB"/>
        </w:tc>
      </w:tr>
      <w:tr w:rsidR="008B4BEA" w:rsidRPr="00D75DD2" w14:paraId="1FAFD0C7" w14:textId="77777777" w:rsidTr="00C04B47">
        <w:tc>
          <w:tcPr>
            <w:tcW w:w="1926" w:type="dxa"/>
          </w:tcPr>
          <w:p w14:paraId="4D786A7D" w14:textId="77777777" w:rsidR="008B4BEA" w:rsidRPr="00D75DD2" w:rsidRDefault="008B4BEA" w:rsidP="000676FB">
            <w:pPr>
              <w:jc w:val="right"/>
            </w:pPr>
            <w:r w:rsidRPr="00D75DD2">
              <w:t>D2</w:t>
            </w:r>
          </w:p>
        </w:tc>
        <w:tc>
          <w:tcPr>
            <w:tcW w:w="1399" w:type="dxa"/>
          </w:tcPr>
          <w:p w14:paraId="1F9A111B" w14:textId="77777777" w:rsidR="008B4BEA" w:rsidRPr="00D75DD2" w:rsidRDefault="008B4BEA" w:rsidP="000676FB">
            <w:r w:rsidRPr="00D75DD2">
              <w:t>0.32 (0.16)</w:t>
            </w:r>
          </w:p>
        </w:tc>
        <w:tc>
          <w:tcPr>
            <w:tcW w:w="1715" w:type="dxa"/>
          </w:tcPr>
          <w:p w14:paraId="748F0E86" w14:textId="77777777" w:rsidR="008B4BEA" w:rsidRPr="00D75DD2" w:rsidRDefault="008B4BEA" w:rsidP="000676FB">
            <w:r w:rsidRPr="00D75DD2">
              <w:t>[0.01, 0.62]</w:t>
            </w:r>
          </w:p>
        </w:tc>
        <w:tc>
          <w:tcPr>
            <w:tcW w:w="810" w:type="dxa"/>
          </w:tcPr>
          <w:p w14:paraId="2F2D2317" w14:textId="77777777" w:rsidR="008B4BEA" w:rsidRPr="00D75DD2" w:rsidRDefault="008B4BEA" w:rsidP="000676FB">
            <w:r w:rsidRPr="00D75DD2">
              <w:t>0.12</w:t>
            </w:r>
          </w:p>
        </w:tc>
        <w:tc>
          <w:tcPr>
            <w:tcW w:w="723" w:type="dxa"/>
          </w:tcPr>
          <w:p w14:paraId="71A7FF4C" w14:textId="77777777" w:rsidR="008B4BEA" w:rsidRPr="00D75DD2" w:rsidRDefault="008B4BEA" w:rsidP="000676FB">
            <w:r w:rsidRPr="00D75DD2">
              <w:t>2.05</w:t>
            </w:r>
          </w:p>
        </w:tc>
        <w:tc>
          <w:tcPr>
            <w:tcW w:w="1239" w:type="dxa"/>
          </w:tcPr>
          <w:p w14:paraId="54F9ED8F" w14:textId="77777777" w:rsidR="008B4BEA" w:rsidRPr="00D75DD2" w:rsidRDefault="008B4BEA" w:rsidP="000676FB">
            <w:r w:rsidRPr="00D75DD2">
              <w:t>.04</w:t>
            </w:r>
          </w:p>
        </w:tc>
        <w:tc>
          <w:tcPr>
            <w:tcW w:w="1538" w:type="dxa"/>
          </w:tcPr>
          <w:p w14:paraId="131B76F8" w14:textId="77777777" w:rsidR="008B4BEA" w:rsidRPr="00D75DD2" w:rsidRDefault="008B4BEA" w:rsidP="000676FB"/>
        </w:tc>
      </w:tr>
      <w:tr w:rsidR="008B4BEA" w:rsidRPr="00D75DD2" w14:paraId="628D5DEB" w14:textId="77777777" w:rsidTr="00C04B47">
        <w:tc>
          <w:tcPr>
            <w:tcW w:w="1926" w:type="dxa"/>
          </w:tcPr>
          <w:p w14:paraId="36E91D1D" w14:textId="77777777" w:rsidR="008B4BEA" w:rsidRPr="00D75DD2" w:rsidRDefault="008B4BEA" w:rsidP="000676FB">
            <w:pPr>
              <w:jc w:val="right"/>
            </w:pPr>
            <w:r w:rsidRPr="00D75DD2">
              <w:t>HIWXD1</w:t>
            </w:r>
          </w:p>
        </w:tc>
        <w:tc>
          <w:tcPr>
            <w:tcW w:w="1399" w:type="dxa"/>
          </w:tcPr>
          <w:p w14:paraId="280EAB91" w14:textId="77777777" w:rsidR="008B4BEA" w:rsidRPr="00D75DD2" w:rsidRDefault="008B4BEA" w:rsidP="000676FB">
            <w:r w:rsidRPr="00D75DD2">
              <w:t>-0.18 (0.16)</w:t>
            </w:r>
          </w:p>
        </w:tc>
        <w:tc>
          <w:tcPr>
            <w:tcW w:w="1715" w:type="dxa"/>
          </w:tcPr>
          <w:p w14:paraId="55D89ED5" w14:textId="77777777" w:rsidR="008B4BEA" w:rsidRPr="00D75DD2" w:rsidRDefault="008B4BEA" w:rsidP="000676FB">
            <w:r w:rsidRPr="00D75DD2">
              <w:t>[-0.50, 0.13]</w:t>
            </w:r>
          </w:p>
        </w:tc>
        <w:tc>
          <w:tcPr>
            <w:tcW w:w="810" w:type="dxa"/>
          </w:tcPr>
          <w:p w14:paraId="72524451" w14:textId="77777777" w:rsidR="008B4BEA" w:rsidRPr="00D75DD2" w:rsidRDefault="008B4BEA" w:rsidP="000676FB">
            <w:r w:rsidRPr="00D75DD2">
              <w:t>-0.08</w:t>
            </w:r>
          </w:p>
        </w:tc>
        <w:tc>
          <w:tcPr>
            <w:tcW w:w="723" w:type="dxa"/>
          </w:tcPr>
          <w:p w14:paraId="5913C9B1" w14:textId="77777777" w:rsidR="008B4BEA" w:rsidRPr="00D75DD2" w:rsidRDefault="008B4BEA" w:rsidP="000676FB">
            <w:r w:rsidRPr="00D75DD2">
              <w:t>1.14</w:t>
            </w:r>
          </w:p>
        </w:tc>
        <w:tc>
          <w:tcPr>
            <w:tcW w:w="1239" w:type="dxa"/>
          </w:tcPr>
          <w:p w14:paraId="672D654A" w14:textId="77777777" w:rsidR="008B4BEA" w:rsidRPr="00D75DD2" w:rsidRDefault="008B4BEA" w:rsidP="000676FB">
            <w:r w:rsidRPr="00D75DD2">
              <w:t>.26</w:t>
            </w:r>
          </w:p>
        </w:tc>
        <w:tc>
          <w:tcPr>
            <w:tcW w:w="1538" w:type="dxa"/>
          </w:tcPr>
          <w:p w14:paraId="5393A77E" w14:textId="77777777" w:rsidR="008B4BEA" w:rsidRPr="00D75DD2" w:rsidRDefault="008B4BEA" w:rsidP="000676FB"/>
        </w:tc>
      </w:tr>
      <w:tr w:rsidR="008B4BEA" w:rsidRPr="00D75DD2" w14:paraId="5D09A49D" w14:textId="77777777" w:rsidTr="00C04B47">
        <w:tc>
          <w:tcPr>
            <w:tcW w:w="1926" w:type="dxa"/>
          </w:tcPr>
          <w:p w14:paraId="6458F5B5" w14:textId="77777777" w:rsidR="008B4BEA" w:rsidRPr="00D75DD2" w:rsidRDefault="008B4BEA" w:rsidP="000676FB">
            <w:pPr>
              <w:jc w:val="right"/>
            </w:pPr>
            <w:r w:rsidRPr="00D75DD2">
              <w:t>HIWXD2</w:t>
            </w:r>
          </w:p>
        </w:tc>
        <w:tc>
          <w:tcPr>
            <w:tcW w:w="1399" w:type="dxa"/>
          </w:tcPr>
          <w:p w14:paraId="43D70BD4" w14:textId="77777777" w:rsidR="008B4BEA" w:rsidRPr="00D75DD2" w:rsidRDefault="008B4BEA" w:rsidP="000676FB">
            <w:r w:rsidRPr="00D75DD2">
              <w:t>-0.10 (0.17)</w:t>
            </w:r>
          </w:p>
        </w:tc>
        <w:tc>
          <w:tcPr>
            <w:tcW w:w="1715" w:type="dxa"/>
          </w:tcPr>
          <w:p w14:paraId="2BED8D26" w14:textId="77777777" w:rsidR="008B4BEA" w:rsidRPr="00D75DD2" w:rsidRDefault="008B4BEA" w:rsidP="000676FB">
            <w:r w:rsidRPr="00D75DD2">
              <w:t>[-0.43, 0.23]</w:t>
            </w:r>
          </w:p>
        </w:tc>
        <w:tc>
          <w:tcPr>
            <w:tcW w:w="810" w:type="dxa"/>
          </w:tcPr>
          <w:p w14:paraId="534CA912" w14:textId="77777777" w:rsidR="008B4BEA" w:rsidRPr="00D75DD2" w:rsidRDefault="008B4BEA" w:rsidP="000676FB">
            <w:r w:rsidRPr="00D75DD2">
              <w:t>-0.04</w:t>
            </w:r>
          </w:p>
        </w:tc>
        <w:tc>
          <w:tcPr>
            <w:tcW w:w="723" w:type="dxa"/>
          </w:tcPr>
          <w:p w14:paraId="3EFEEF35" w14:textId="77777777" w:rsidR="008B4BEA" w:rsidRPr="00D75DD2" w:rsidRDefault="008B4BEA" w:rsidP="000676FB">
            <w:r w:rsidRPr="00D75DD2">
              <w:t>0.57</w:t>
            </w:r>
          </w:p>
        </w:tc>
        <w:tc>
          <w:tcPr>
            <w:tcW w:w="1239" w:type="dxa"/>
          </w:tcPr>
          <w:p w14:paraId="552B8BA9" w14:textId="77777777" w:rsidR="008B4BEA" w:rsidRPr="00D75DD2" w:rsidRDefault="008B4BEA" w:rsidP="000676FB">
            <w:r w:rsidRPr="00D75DD2">
              <w:t>.57</w:t>
            </w:r>
          </w:p>
        </w:tc>
        <w:tc>
          <w:tcPr>
            <w:tcW w:w="1538" w:type="dxa"/>
          </w:tcPr>
          <w:p w14:paraId="0299B035" w14:textId="77777777" w:rsidR="008B4BEA" w:rsidRPr="00D75DD2" w:rsidRDefault="008B4BEA" w:rsidP="000676FB"/>
        </w:tc>
      </w:tr>
      <w:tr w:rsidR="008B4BEA" w:rsidRPr="00D75DD2" w14:paraId="2762D297" w14:textId="77777777" w:rsidTr="00C04B47">
        <w:tc>
          <w:tcPr>
            <w:tcW w:w="1926" w:type="dxa"/>
          </w:tcPr>
          <w:p w14:paraId="55FD0031" w14:textId="77777777" w:rsidR="008B4BEA" w:rsidRPr="00D75DD2" w:rsidRDefault="008B4BEA" w:rsidP="000676FB">
            <w:pPr>
              <w:jc w:val="right"/>
            </w:pPr>
            <w:r w:rsidRPr="00D75DD2">
              <w:t>Conservatism</w:t>
            </w:r>
          </w:p>
        </w:tc>
        <w:tc>
          <w:tcPr>
            <w:tcW w:w="1399" w:type="dxa"/>
          </w:tcPr>
          <w:p w14:paraId="65FD2A85" w14:textId="77777777" w:rsidR="008B4BEA" w:rsidRPr="00D75DD2" w:rsidRDefault="008B4BEA" w:rsidP="000676FB">
            <w:r w:rsidRPr="00D75DD2">
              <w:t>0.13 (0.05)</w:t>
            </w:r>
          </w:p>
        </w:tc>
        <w:tc>
          <w:tcPr>
            <w:tcW w:w="1715" w:type="dxa"/>
          </w:tcPr>
          <w:p w14:paraId="3C551E89" w14:textId="77777777" w:rsidR="008B4BEA" w:rsidRPr="00D75DD2" w:rsidRDefault="008B4BEA" w:rsidP="000676FB">
            <w:r w:rsidRPr="00D75DD2">
              <w:t>[0.03, 0.23]</w:t>
            </w:r>
          </w:p>
        </w:tc>
        <w:tc>
          <w:tcPr>
            <w:tcW w:w="810" w:type="dxa"/>
          </w:tcPr>
          <w:p w14:paraId="28814F07" w14:textId="77777777" w:rsidR="008B4BEA" w:rsidRPr="00D75DD2" w:rsidRDefault="008B4BEA" w:rsidP="000676FB">
            <w:r w:rsidRPr="00D75DD2">
              <w:t>0.15</w:t>
            </w:r>
          </w:p>
        </w:tc>
        <w:tc>
          <w:tcPr>
            <w:tcW w:w="723" w:type="dxa"/>
          </w:tcPr>
          <w:p w14:paraId="03C1908B" w14:textId="77777777" w:rsidR="008B4BEA" w:rsidRPr="00D75DD2" w:rsidRDefault="008B4BEA" w:rsidP="000676FB">
            <w:r w:rsidRPr="00D75DD2">
              <w:t>2.56</w:t>
            </w:r>
          </w:p>
        </w:tc>
        <w:tc>
          <w:tcPr>
            <w:tcW w:w="1239" w:type="dxa"/>
          </w:tcPr>
          <w:p w14:paraId="33D2E589" w14:textId="77777777" w:rsidR="008B4BEA" w:rsidRPr="00D75DD2" w:rsidRDefault="008B4BEA" w:rsidP="000676FB">
            <w:r w:rsidRPr="00D75DD2">
              <w:t>.01</w:t>
            </w:r>
          </w:p>
        </w:tc>
        <w:tc>
          <w:tcPr>
            <w:tcW w:w="1538" w:type="dxa"/>
          </w:tcPr>
          <w:p w14:paraId="3CBC85B9" w14:textId="77777777" w:rsidR="008B4BEA" w:rsidRPr="00D75DD2" w:rsidRDefault="008B4BEA" w:rsidP="000676FB"/>
        </w:tc>
      </w:tr>
      <w:tr w:rsidR="008B4BEA" w:rsidRPr="00D75DD2" w14:paraId="33452914" w14:textId="77777777" w:rsidTr="00C04B47">
        <w:tc>
          <w:tcPr>
            <w:tcW w:w="1926" w:type="dxa"/>
          </w:tcPr>
          <w:p w14:paraId="1535B02B" w14:textId="77777777" w:rsidR="008B4BEA" w:rsidRPr="00D75DD2" w:rsidRDefault="008B4BEA" w:rsidP="000676FB">
            <w:pPr>
              <w:jc w:val="right"/>
            </w:pPr>
            <w:r w:rsidRPr="00D75DD2">
              <w:t>Death penalty attitudes</w:t>
            </w:r>
          </w:p>
        </w:tc>
        <w:tc>
          <w:tcPr>
            <w:tcW w:w="1399" w:type="dxa"/>
          </w:tcPr>
          <w:p w14:paraId="47B415C5" w14:textId="77777777" w:rsidR="008B4BEA" w:rsidRPr="00D75DD2" w:rsidRDefault="008B4BEA" w:rsidP="000676FB">
            <w:r w:rsidRPr="00D75DD2">
              <w:t>0.09 (0.05)</w:t>
            </w:r>
          </w:p>
        </w:tc>
        <w:tc>
          <w:tcPr>
            <w:tcW w:w="1715" w:type="dxa"/>
          </w:tcPr>
          <w:p w14:paraId="62B41097" w14:textId="77777777" w:rsidR="008B4BEA" w:rsidRPr="00D75DD2" w:rsidRDefault="008B4BEA" w:rsidP="000676FB">
            <w:r w:rsidRPr="00D75DD2">
              <w:t>[-0.00, 0.18]</w:t>
            </w:r>
          </w:p>
        </w:tc>
        <w:tc>
          <w:tcPr>
            <w:tcW w:w="810" w:type="dxa"/>
          </w:tcPr>
          <w:p w14:paraId="30ED4B85" w14:textId="77777777" w:rsidR="008B4BEA" w:rsidRPr="00D75DD2" w:rsidRDefault="008B4BEA" w:rsidP="000676FB">
            <w:r w:rsidRPr="00D75DD2">
              <w:t>0.10</w:t>
            </w:r>
          </w:p>
        </w:tc>
        <w:tc>
          <w:tcPr>
            <w:tcW w:w="723" w:type="dxa"/>
          </w:tcPr>
          <w:p w14:paraId="1A76FEEA" w14:textId="77777777" w:rsidR="008B4BEA" w:rsidRPr="00D75DD2" w:rsidRDefault="008B4BEA" w:rsidP="000676FB">
            <w:r w:rsidRPr="00D75DD2">
              <w:t>1.94</w:t>
            </w:r>
          </w:p>
        </w:tc>
        <w:tc>
          <w:tcPr>
            <w:tcW w:w="1239" w:type="dxa"/>
          </w:tcPr>
          <w:p w14:paraId="621E296D" w14:textId="77777777" w:rsidR="008B4BEA" w:rsidRPr="00D75DD2" w:rsidRDefault="008B4BEA" w:rsidP="000676FB">
            <w:r w:rsidRPr="00D75DD2">
              <w:t>.05</w:t>
            </w:r>
          </w:p>
        </w:tc>
        <w:tc>
          <w:tcPr>
            <w:tcW w:w="1538" w:type="dxa"/>
          </w:tcPr>
          <w:p w14:paraId="3A28334F" w14:textId="77777777" w:rsidR="008B4BEA" w:rsidRPr="00D75DD2" w:rsidRDefault="008B4BEA" w:rsidP="000676FB"/>
        </w:tc>
      </w:tr>
      <w:tr w:rsidR="008B4BEA" w:rsidRPr="00D75DD2" w14:paraId="28A64D20" w14:textId="77777777" w:rsidTr="00C04B47">
        <w:tc>
          <w:tcPr>
            <w:tcW w:w="1926" w:type="dxa"/>
          </w:tcPr>
          <w:p w14:paraId="7F45B3C3" w14:textId="77777777" w:rsidR="008B4BEA" w:rsidRPr="00D75DD2" w:rsidRDefault="008B4BEA" w:rsidP="000676FB">
            <w:pPr>
              <w:jc w:val="right"/>
            </w:pPr>
            <w:r w:rsidRPr="00D75DD2">
              <w:t>Gender</w:t>
            </w:r>
          </w:p>
        </w:tc>
        <w:tc>
          <w:tcPr>
            <w:tcW w:w="1399" w:type="dxa"/>
          </w:tcPr>
          <w:p w14:paraId="300E3554" w14:textId="77777777" w:rsidR="008B4BEA" w:rsidRPr="00D75DD2" w:rsidRDefault="008B4BEA" w:rsidP="000676FB">
            <w:r w:rsidRPr="00D75DD2">
              <w:t>-0.11 (0.13)</w:t>
            </w:r>
          </w:p>
        </w:tc>
        <w:tc>
          <w:tcPr>
            <w:tcW w:w="1715" w:type="dxa"/>
          </w:tcPr>
          <w:p w14:paraId="2C20AA2A" w14:textId="77777777" w:rsidR="008B4BEA" w:rsidRPr="00D75DD2" w:rsidRDefault="008B4BEA" w:rsidP="000676FB">
            <w:r w:rsidRPr="00D75DD2">
              <w:t>[-0.37, 0.15]</w:t>
            </w:r>
          </w:p>
        </w:tc>
        <w:tc>
          <w:tcPr>
            <w:tcW w:w="810" w:type="dxa"/>
          </w:tcPr>
          <w:p w14:paraId="7C2CCE24" w14:textId="77777777" w:rsidR="008B4BEA" w:rsidRPr="00D75DD2" w:rsidRDefault="008B4BEA" w:rsidP="000676FB">
            <w:r w:rsidRPr="00D75DD2">
              <w:t>-0.04</w:t>
            </w:r>
          </w:p>
        </w:tc>
        <w:tc>
          <w:tcPr>
            <w:tcW w:w="723" w:type="dxa"/>
          </w:tcPr>
          <w:p w14:paraId="5DED46D1" w14:textId="77777777" w:rsidR="008B4BEA" w:rsidRPr="00D75DD2" w:rsidRDefault="008B4BEA" w:rsidP="000676FB">
            <w:r w:rsidRPr="00D75DD2">
              <w:t>0.83</w:t>
            </w:r>
          </w:p>
        </w:tc>
        <w:tc>
          <w:tcPr>
            <w:tcW w:w="1239" w:type="dxa"/>
          </w:tcPr>
          <w:p w14:paraId="72C2B6FC" w14:textId="77777777" w:rsidR="008B4BEA" w:rsidRPr="00D75DD2" w:rsidRDefault="008B4BEA" w:rsidP="000676FB">
            <w:r w:rsidRPr="00D75DD2">
              <w:t>.41</w:t>
            </w:r>
          </w:p>
        </w:tc>
        <w:tc>
          <w:tcPr>
            <w:tcW w:w="1538" w:type="dxa"/>
          </w:tcPr>
          <w:p w14:paraId="32F2D370" w14:textId="77777777" w:rsidR="008B4BEA" w:rsidRPr="00D75DD2" w:rsidRDefault="008B4BEA" w:rsidP="000676FB"/>
        </w:tc>
      </w:tr>
    </w:tbl>
    <w:p w14:paraId="0EE98B83" w14:textId="77777777" w:rsidR="008B4BEA" w:rsidRDefault="008B4BEA" w:rsidP="008B4BEA">
      <w:pPr>
        <w:spacing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30C83C9" w14:textId="2C63D3EA" w:rsidR="00DD2C3E" w:rsidRDefault="008B4BEA" w:rsidP="00043C67">
      <w:pPr>
        <w:spacing w:line="480" w:lineRule="auto"/>
      </w:pPr>
      <w:r>
        <w:rPr>
          <w:i/>
        </w:rPr>
        <w:t>N</w:t>
      </w:r>
      <w:r>
        <w:t xml:space="preserve"> = 360</w:t>
      </w:r>
    </w:p>
    <w:p w14:paraId="68260EC3" w14:textId="77777777" w:rsidR="002832C4" w:rsidRPr="009B44D8" w:rsidRDefault="00DD2C3E" w:rsidP="002832C4">
      <w:r>
        <w:br w:type="column"/>
      </w:r>
      <w:r w:rsidR="002832C4" w:rsidRPr="009B44D8">
        <w:t xml:space="preserve">Table </w:t>
      </w:r>
      <w:r w:rsidR="002832C4">
        <w:t>6</w:t>
      </w:r>
      <w:r w:rsidR="002832C4" w:rsidRPr="009B44D8">
        <w:t xml:space="preserve">. </w:t>
      </w:r>
      <w:r w:rsidR="002832C4" w:rsidRPr="009B44D8">
        <w:rPr>
          <w:i/>
          <w:iCs/>
        </w:rPr>
        <w:t>Correlations and descriptive statistics for explanatory variables for Study 3</w:t>
      </w:r>
    </w:p>
    <w:p w14:paraId="17113306" w14:textId="77777777" w:rsidR="002832C4" w:rsidRDefault="002832C4" w:rsidP="002832C4"/>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1776"/>
        <w:gridCol w:w="1772"/>
        <w:gridCol w:w="1772"/>
      </w:tblGrid>
      <w:tr w:rsidR="002832C4" w:rsidRPr="005322E8" w14:paraId="23A32EA3" w14:textId="77777777" w:rsidTr="002832C4">
        <w:tc>
          <w:tcPr>
            <w:tcW w:w="2258" w:type="dxa"/>
          </w:tcPr>
          <w:p w14:paraId="09DF2681" w14:textId="77777777" w:rsidR="002832C4" w:rsidRPr="005322E8" w:rsidRDefault="002832C4" w:rsidP="002832C4"/>
        </w:tc>
        <w:tc>
          <w:tcPr>
            <w:tcW w:w="1776" w:type="dxa"/>
          </w:tcPr>
          <w:p w14:paraId="50D4D49D" w14:textId="77777777" w:rsidR="002832C4" w:rsidRPr="005322E8" w:rsidRDefault="002832C4" w:rsidP="002832C4">
            <w:pPr>
              <w:pStyle w:val="ListParagraph"/>
              <w:numPr>
                <w:ilvl w:val="0"/>
                <w:numId w:val="13"/>
              </w:numPr>
            </w:pPr>
          </w:p>
        </w:tc>
        <w:tc>
          <w:tcPr>
            <w:tcW w:w="1772" w:type="dxa"/>
          </w:tcPr>
          <w:p w14:paraId="0FED7C41" w14:textId="77777777" w:rsidR="002832C4" w:rsidRPr="005322E8" w:rsidRDefault="002832C4" w:rsidP="002832C4">
            <w:pPr>
              <w:pStyle w:val="ListParagraph"/>
              <w:numPr>
                <w:ilvl w:val="0"/>
                <w:numId w:val="13"/>
              </w:numPr>
            </w:pPr>
          </w:p>
        </w:tc>
        <w:tc>
          <w:tcPr>
            <w:tcW w:w="1772" w:type="dxa"/>
          </w:tcPr>
          <w:p w14:paraId="24C48EB3" w14:textId="77777777" w:rsidR="002832C4" w:rsidRPr="005322E8" w:rsidRDefault="002832C4" w:rsidP="002832C4">
            <w:pPr>
              <w:pStyle w:val="ListParagraph"/>
              <w:numPr>
                <w:ilvl w:val="0"/>
                <w:numId w:val="13"/>
              </w:numPr>
            </w:pPr>
          </w:p>
        </w:tc>
      </w:tr>
      <w:tr w:rsidR="002832C4" w:rsidRPr="005322E8" w14:paraId="35A553CA" w14:textId="77777777" w:rsidTr="002832C4">
        <w:tc>
          <w:tcPr>
            <w:tcW w:w="2258" w:type="dxa"/>
          </w:tcPr>
          <w:p w14:paraId="4640F33D" w14:textId="77777777" w:rsidR="002832C4" w:rsidRPr="005322E8" w:rsidRDefault="002832C4" w:rsidP="002832C4">
            <w:pPr>
              <w:pStyle w:val="ListParagraph"/>
              <w:numPr>
                <w:ilvl w:val="0"/>
                <w:numId w:val="12"/>
              </w:numPr>
            </w:pPr>
            <w:r w:rsidRPr="005322E8">
              <w:t>HIM</w:t>
            </w:r>
          </w:p>
        </w:tc>
        <w:tc>
          <w:tcPr>
            <w:tcW w:w="1776" w:type="dxa"/>
          </w:tcPr>
          <w:p w14:paraId="44C044B3" w14:textId="77777777" w:rsidR="002832C4" w:rsidRPr="005322E8" w:rsidRDefault="002832C4" w:rsidP="002832C4">
            <w:r w:rsidRPr="005322E8">
              <w:t>-</w:t>
            </w:r>
          </w:p>
        </w:tc>
        <w:tc>
          <w:tcPr>
            <w:tcW w:w="1772" w:type="dxa"/>
          </w:tcPr>
          <w:p w14:paraId="1F186331" w14:textId="77777777" w:rsidR="002832C4" w:rsidRPr="005322E8" w:rsidRDefault="002832C4" w:rsidP="002832C4"/>
        </w:tc>
        <w:tc>
          <w:tcPr>
            <w:tcW w:w="1772" w:type="dxa"/>
          </w:tcPr>
          <w:p w14:paraId="05A21251" w14:textId="77777777" w:rsidR="002832C4" w:rsidRPr="005322E8" w:rsidRDefault="002832C4" w:rsidP="002832C4"/>
        </w:tc>
      </w:tr>
      <w:tr w:rsidR="002832C4" w:rsidRPr="005322E8" w14:paraId="00BD721C" w14:textId="77777777" w:rsidTr="002832C4">
        <w:tc>
          <w:tcPr>
            <w:tcW w:w="2258" w:type="dxa"/>
          </w:tcPr>
          <w:p w14:paraId="228C4639" w14:textId="77777777" w:rsidR="002832C4" w:rsidRPr="005322E8" w:rsidRDefault="002832C4" w:rsidP="002832C4">
            <w:pPr>
              <w:pStyle w:val="ListParagraph"/>
              <w:numPr>
                <w:ilvl w:val="0"/>
                <w:numId w:val="12"/>
              </w:numPr>
            </w:pPr>
            <w:r w:rsidRPr="005322E8">
              <w:t>DPCC</w:t>
            </w:r>
          </w:p>
        </w:tc>
        <w:tc>
          <w:tcPr>
            <w:tcW w:w="1776" w:type="dxa"/>
          </w:tcPr>
          <w:p w14:paraId="7A6ECA60" w14:textId="77777777" w:rsidR="002832C4" w:rsidRPr="005322E8" w:rsidRDefault="002832C4" w:rsidP="002832C4">
            <w:r w:rsidRPr="005322E8">
              <w:t>-0.5</w:t>
            </w:r>
            <w:r>
              <w:t>4</w:t>
            </w:r>
            <w:r w:rsidRPr="005322E8">
              <w:t>**</w:t>
            </w:r>
          </w:p>
        </w:tc>
        <w:tc>
          <w:tcPr>
            <w:tcW w:w="1772" w:type="dxa"/>
          </w:tcPr>
          <w:p w14:paraId="0756C4A2" w14:textId="77777777" w:rsidR="002832C4" w:rsidRPr="005322E8" w:rsidRDefault="002832C4" w:rsidP="002832C4">
            <w:r>
              <w:t>-</w:t>
            </w:r>
          </w:p>
        </w:tc>
        <w:tc>
          <w:tcPr>
            <w:tcW w:w="1772" w:type="dxa"/>
          </w:tcPr>
          <w:p w14:paraId="26C222CA" w14:textId="77777777" w:rsidR="002832C4" w:rsidRPr="005322E8" w:rsidRDefault="002832C4" w:rsidP="002832C4"/>
        </w:tc>
      </w:tr>
      <w:tr w:rsidR="002832C4" w:rsidRPr="005322E8" w14:paraId="07F4C9B3" w14:textId="77777777" w:rsidTr="002832C4">
        <w:tc>
          <w:tcPr>
            <w:tcW w:w="2258" w:type="dxa"/>
          </w:tcPr>
          <w:p w14:paraId="7ECF3DA9" w14:textId="77777777" w:rsidR="002832C4" w:rsidRPr="005322E8" w:rsidRDefault="002832C4" w:rsidP="002832C4">
            <w:pPr>
              <w:pStyle w:val="ListParagraph"/>
              <w:numPr>
                <w:ilvl w:val="0"/>
                <w:numId w:val="12"/>
              </w:numPr>
            </w:pPr>
            <w:r w:rsidRPr="005322E8">
              <w:t>Conservatism</w:t>
            </w:r>
          </w:p>
        </w:tc>
        <w:tc>
          <w:tcPr>
            <w:tcW w:w="1776" w:type="dxa"/>
          </w:tcPr>
          <w:p w14:paraId="6F7D8403" w14:textId="77777777" w:rsidR="002832C4" w:rsidRPr="005322E8" w:rsidRDefault="002832C4" w:rsidP="002832C4">
            <w:r w:rsidRPr="005322E8">
              <w:t>0.3</w:t>
            </w:r>
            <w:r>
              <w:t>4</w:t>
            </w:r>
            <w:r w:rsidRPr="005322E8">
              <w:t>**</w:t>
            </w:r>
          </w:p>
        </w:tc>
        <w:tc>
          <w:tcPr>
            <w:tcW w:w="1772" w:type="dxa"/>
          </w:tcPr>
          <w:p w14:paraId="3D3E69FD" w14:textId="77777777" w:rsidR="002832C4" w:rsidRPr="005322E8" w:rsidRDefault="002832C4" w:rsidP="002832C4">
            <w:r>
              <w:t>-0.37**</w:t>
            </w:r>
          </w:p>
        </w:tc>
        <w:tc>
          <w:tcPr>
            <w:tcW w:w="1772" w:type="dxa"/>
          </w:tcPr>
          <w:p w14:paraId="1E74F557" w14:textId="77777777" w:rsidR="002832C4" w:rsidRPr="005322E8" w:rsidRDefault="002832C4" w:rsidP="002832C4">
            <w:r w:rsidRPr="005322E8">
              <w:t>-</w:t>
            </w:r>
          </w:p>
        </w:tc>
      </w:tr>
      <w:tr w:rsidR="002832C4" w:rsidRPr="005322E8" w14:paraId="53B7DCF2" w14:textId="77777777" w:rsidTr="002832C4">
        <w:tc>
          <w:tcPr>
            <w:tcW w:w="2258" w:type="dxa"/>
          </w:tcPr>
          <w:p w14:paraId="54EA8941" w14:textId="77777777" w:rsidR="002832C4" w:rsidRPr="005322E8" w:rsidRDefault="002832C4" w:rsidP="002832C4">
            <w:r w:rsidRPr="005322E8">
              <w:t>M</w:t>
            </w:r>
          </w:p>
        </w:tc>
        <w:tc>
          <w:tcPr>
            <w:tcW w:w="1776" w:type="dxa"/>
          </w:tcPr>
          <w:p w14:paraId="44A0696A" w14:textId="77777777" w:rsidR="002832C4" w:rsidRPr="005322E8" w:rsidRDefault="002832C4" w:rsidP="002832C4">
            <w:r>
              <w:t>4.77</w:t>
            </w:r>
          </w:p>
        </w:tc>
        <w:tc>
          <w:tcPr>
            <w:tcW w:w="1772" w:type="dxa"/>
          </w:tcPr>
          <w:p w14:paraId="58F8E970" w14:textId="77777777" w:rsidR="002832C4" w:rsidRPr="005322E8" w:rsidRDefault="002832C4" w:rsidP="002832C4">
            <w:r>
              <w:t>4.39</w:t>
            </w:r>
          </w:p>
        </w:tc>
        <w:tc>
          <w:tcPr>
            <w:tcW w:w="1772" w:type="dxa"/>
          </w:tcPr>
          <w:p w14:paraId="60205709" w14:textId="77777777" w:rsidR="002832C4" w:rsidRPr="005322E8" w:rsidRDefault="002832C4" w:rsidP="002832C4">
            <w:r>
              <w:t>3.48</w:t>
            </w:r>
          </w:p>
        </w:tc>
      </w:tr>
      <w:tr w:rsidR="002832C4" w:rsidRPr="005322E8" w14:paraId="0C021468" w14:textId="77777777" w:rsidTr="002832C4">
        <w:tc>
          <w:tcPr>
            <w:tcW w:w="2258" w:type="dxa"/>
          </w:tcPr>
          <w:p w14:paraId="4FA4003D" w14:textId="77777777" w:rsidR="002832C4" w:rsidRPr="005322E8" w:rsidRDefault="002832C4" w:rsidP="002832C4">
            <w:r w:rsidRPr="005322E8">
              <w:t>SD</w:t>
            </w:r>
          </w:p>
        </w:tc>
        <w:tc>
          <w:tcPr>
            <w:tcW w:w="1776" w:type="dxa"/>
          </w:tcPr>
          <w:p w14:paraId="61A9F335" w14:textId="77777777" w:rsidR="002832C4" w:rsidRPr="005322E8" w:rsidRDefault="002832C4" w:rsidP="002832C4">
            <w:r>
              <w:t>2.09</w:t>
            </w:r>
          </w:p>
        </w:tc>
        <w:tc>
          <w:tcPr>
            <w:tcW w:w="1772" w:type="dxa"/>
          </w:tcPr>
          <w:p w14:paraId="4FE42A4B" w14:textId="77777777" w:rsidR="002832C4" w:rsidRPr="005322E8" w:rsidRDefault="002832C4" w:rsidP="002832C4">
            <w:r>
              <w:t>1.20</w:t>
            </w:r>
          </w:p>
        </w:tc>
        <w:tc>
          <w:tcPr>
            <w:tcW w:w="1772" w:type="dxa"/>
          </w:tcPr>
          <w:p w14:paraId="7F376A9D" w14:textId="77777777" w:rsidR="002832C4" w:rsidRPr="005322E8" w:rsidRDefault="002832C4" w:rsidP="002832C4">
            <w:r>
              <w:t>2.04</w:t>
            </w:r>
          </w:p>
        </w:tc>
      </w:tr>
    </w:tbl>
    <w:p w14:paraId="46D58790" w14:textId="2E7EA42D" w:rsidR="002832C4" w:rsidRDefault="002832C4" w:rsidP="002832C4">
      <w:r w:rsidRPr="005322E8">
        <w:t>N = 2</w:t>
      </w:r>
      <w:r w:rsidR="00AF047B">
        <w:t>19</w:t>
      </w:r>
      <w:r w:rsidRPr="005322E8">
        <w:t>, * .05 ≥</w:t>
      </w:r>
      <w:r w:rsidRPr="005322E8">
        <w:rPr>
          <w:i/>
        </w:rPr>
        <w:t xml:space="preserve"> p</w:t>
      </w:r>
      <w:r w:rsidRPr="005322E8">
        <w:t xml:space="preserve">  ≥ .01; ** </w:t>
      </w:r>
      <w:r w:rsidRPr="005322E8">
        <w:rPr>
          <w:i/>
        </w:rPr>
        <w:t>p</w:t>
      </w:r>
      <w:r w:rsidRPr="005322E8">
        <w:t xml:space="preserve"> &lt; .01</w:t>
      </w:r>
    </w:p>
    <w:p w14:paraId="08BE787B" w14:textId="77777777" w:rsidR="002832C4" w:rsidRDefault="002832C4" w:rsidP="002832C4">
      <w:pPr>
        <w:rPr>
          <w:i/>
          <w:iCs/>
        </w:rPr>
      </w:pPr>
      <w:r>
        <w:br w:type="column"/>
        <w:t xml:space="preserve">Table 7. </w:t>
      </w:r>
      <w:r w:rsidRPr="003C2AEC">
        <w:rPr>
          <w:i/>
          <w:iCs/>
        </w:rPr>
        <w:t>Conditional intercorrelations for outcome variables in Study 3</w:t>
      </w:r>
    </w:p>
    <w:p w14:paraId="0E20C002" w14:textId="77777777" w:rsidR="002832C4" w:rsidRDefault="002832C4" w:rsidP="002832C4"/>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6"/>
        <w:gridCol w:w="1029"/>
        <w:gridCol w:w="990"/>
        <w:gridCol w:w="990"/>
        <w:gridCol w:w="990"/>
        <w:gridCol w:w="990"/>
        <w:gridCol w:w="1080"/>
        <w:gridCol w:w="1005"/>
        <w:gridCol w:w="876"/>
      </w:tblGrid>
      <w:tr w:rsidR="002832C4" w:rsidRPr="00101CD2" w14:paraId="050DFF57" w14:textId="77777777" w:rsidTr="002832C4">
        <w:trPr>
          <w:trHeight w:val="250"/>
        </w:trPr>
        <w:tc>
          <w:tcPr>
            <w:tcW w:w="1216" w:type="dxa"/>
          </w:tcPr>
          <w:p w14:paraId="1972BE7B" w14:textId="77777777" w:rsidR="002832C4" w:rsidRPr="00101CD2" w:rsidRDefault="002832C4" w:rsidP="002832C4"/>
        </w:tc>
        <w:tc>
          <w:tcPr>
            <w:tcW w:w="1029" w:type="dxa"/>
          </w:tcPr>
          <w:p w14:paraId="62023F89" w14:textId="77777777" w:rsidR="002832C4" w:rsidRPr="00101CD2" w:rsidRDefault="002832C4" w:rsidP="002832C4">
            <w:r w:rsidRPr="00101CD2">
              <w:t>1.</w:t>
            </w:r>
          </w:p>
        </w:tc>
        <w:tc>
          <w:tcPr>
            <w:tcW w:w="990" w:type="dxa"/>
          </w:tcPr>
          <w:p w14:paraId="0B4C5638" w14:textId="77777777" w:rsidR="002832C4" w:rsidRPr="00101CD2" w:rsidRDefault="002832C4" w:rsidP="002832C4">
            <w:r w:rsidRPr="00101CD2">
              <w:t>2.</w:t>
            </w:r>
          </w:p>
        </w:tc>
        <w:tc>
          <w:tcPr>
            <w:tcW w:w="990" w:type="dxa"/>
          </w:tcPr>
          <w:p w14:paraId="0A9467F5" w14:textId="77777777" w:rsidR="002832C4" w:rsidRPr="00101CD2" w:rsidRDefault="002832C4" w:rsidP="002832C4">
            <w:r w:rsidRPr="00101CD2">
              <w:t>3.</w:t>
            </w:r>
          </w:p>
        </w:tc>
        <w:tc>
          <w:tcPr>
            <w:tcW w:w="990" w:type="dxa"/>
          </w:tcPr>
          <w:p w14:paraId="7A64CBA9" w14:textId="77777777" w:rsidR="002832C4" w:rsidRPr="00101CD2" w:rsidRDefault="002832C4" w:rsidP="002832C4">
            <w:r w:rsidRPr="00101CD2">
              <w:t>4.</w:t>
            </w:r>
          </w:p>
        </w:tc>
        <w:tc>
          <w:tcPr>
            <w:tcW w:w="990" w:type="dxa"/>
          </w:tcPr>
          <w:p w14:paraId="07E6124D" w14:textId="77777777" w:rsidR="002832C4" w:rsidRPr="00101CD2" w:rsidRDefault="002832C4" w:rsidP="002832C4">
            <w:r w:rsidRPr="00101CD2">
              <w:t>5.</w:t>
            </w:r>
          </w:p>
        </w:tc>
        <w:tc>
          <w:tcPr>
            <w:tcW w:w="1080" w:type="dxa"/>
          </w:tcPr>
          <w:p w14:paraId="2058C9D9" w14:textId="77777777" w:rsidR="002832C4" w:rsidRPr="00101CD2" w:rsidRDefault="002832C4" w:rsidP="002832C4">
            <w:r w:rsidRPr="00101CD2">
              <w:t>6.</w:t>
            </w:r>
          </w:p>
        </w:tc>
        <w:tc>
          <w:tcPr>
            <w:tcW w:w="1005" w:type="dxa"/>
          </w:tcPr>
          <w:p w14:paraId="09445450" w14:textId="77777777" w:rsidR="002832C4" w:rsidRPr="00101CD2" w:rsidRDefault="002832C4" w:rsidP="002832C4">
            <w:r w:rsidRPr="00101CD2">
              <w:t>7.</w:t>
            </w:r>
          </w:p>
        </w:tc>
        <w:tc>
          <w:tcPr>
            <w:tcW w:w="876" w:type="dxa"/>
          </w:tcPr>
          <w:p w14:paraId="1D6349AC" w14:textId="77777777" w:rsidR="002832C4" w:rsidRPr="00101CD2" w:rsidRDefault="002832C4" w:rsidP="002832C4">
            <w:r w:rsidRPr="00101CD2">
              <w:t>8.</w:t>
            </w:r>
          </w:p>
        </w:tc>
      </w:tr>
      <w:tr w:rsidR="002832C4" w:rsidRPr="00101CD2" w14:paraId="30AB8E1A" w14:textId="77777777" w:rsidTr="002832C4">
        <w:trPr>
          <w:trHeight w:val="522"/>
        </w:trPr>
        <w:tc>
          <w:tcPr>
            <w:tcW w:w="1216" w:type="dxa"/>
          </w:tcPr>
          <w:p w14:paraId="05095465" w14:textId="77777777" w:rsidR="002832C4" w:rsidRPr="00101CD2" w:rsidRDefault="002832C4" w:rsidP="002832C4">
            <w:r w:rsidRPr="00101CD2">
              <w:t>1.Perc.</w:t>
            </w:r>
            <w:r w:rsidRPr="00101CD2">
              <w:br/>
              <w:t>Honor</w:t>
            </w:r>
            <w:r>
              <w:br/>
            </w:r>
          </w:p>
        </w:tc>
        <w:tc>
          <w:tcPr>
            <w:tcW w:w="1029" w:type="dxa"/>
          </w:tcPr>
          <w:p w14:paraId="51F76B7A" w14:textId="77777777" w:rsidR="002832C4" w:rsidRPr="00101CD2" w:rsidRDefault="002832C4" w:rsidP="002832C4">
            <w:pPr>
              <w:jc w:val="center"/>
            </w:pPr>
            <w:r w:rsidRPr="00101CD2">
              <w:t>-</w:t>
            </w:r>
          </w:p>
        </w:tc>
        <w:tc>
          <w:tcPr>
            <w:tcW w:w="990" w:type="dxa"/>
          </w:tcPr>
          <w:p w14:paraId="1BE2F76C" w14:textId="77777777" w:rsidR="002832C4" w:rsidRPr="00101CD2" w:rsidRDefault="002832C4" w:rsidP="002832C4">
            <w:r w:rsidRPr="00101CD2">
              <w:t>-0.38**</w:t>
            </w:r>
          </w:p>
        </w:tc>
        <w:tc>
          <w:tcPr>
            <w:tcW w:w="990" w:type="dxa"/>
          </w:tcPr>
          <w:p w14:paraId="6D3AA460" w14:textId="77777777" w:rsidR="002832C4" w:rsidRPr="00101CD2" w:rsidRDefault="002832C4" w:rsidP="002832C4">
            <w:r w:rsidRPr="00101CD2">
              <w:t>-0.24**</w:t>
            </w:r>
          </w:p>
        </w:tc>
        <w:tc>
          <w:tcPr>
            <w:tcW w:w="990" w:type="dxa"/>
          </w:tcPr>
          <w:p w14:paraId="7DC0F547" w14:textId="77777777" w:rsidR="002832C4" w:rsidRPr="00101CD2" w:rsidRDefault="002832C4" w:rsidP="002832C4">
            <w:r w:rsidRPr="00101CD2">
              <w:t>-0.39**</w:t>
            </w:r>
          </w:p>
        </w:tc>
        <w:tc>
          <w:tcPr>
            <w:tcW w:w="990" w:type="dxa"/>
          </w:tcPr>
          <w:p w14:paraId="6E8E8F1D" w14:textId="77777777" w:rsidR="002832C4" w:rsidRPr="00101CD2" w:rsidRDefault="002832C4" w:rsidP="002832C4">
            <w:r w:rsidRPr="00101CD2">
              <w:t>0.55**</w:t>
            </w:r>
          </w:p>
        </w:tc>
        <w:tc>
          <w:tcPr>
            <w:tcW w:w="1080" w:type="dxa"/>
          </w:tcPr>
          <w:p w14:paraId="6E154225" w14:textId="77777777" w:rsidR="002832C4" w:rsidRPr="00101CD2" w:rsidRDefault="002832C4" w:rsidP="002832C4">
            <w:r w:rsidRPr="00101CD2">
              <w:t>-0.33**</w:t>
            </w:r>
          </w:p>
        </w:tc>
        <w:tc>
          <w:tcPr>
            <w:tcW w:w="1005" w:type="dxa"/>
          </w:tcPr>
          <w:p w14:paraId="409773F6" w14:textId="77777777" w:rsidR="002832C4" w:rsidRPr="00101CD2" w:rsidRDefault="002832C4" w:rsidP="002832C4">
            <w:r w:rsidRPr="00101CD2">
              <w:t>0.57**</w:t>
            </w:r>
          </w:p>
        </w:tc>
        <w:tc>
          <w:tcPr>
            <w:tcW w:w="876" w:type="dxa"/>
          </w:tcPr>
          <w:p w14:paraId="0D487B36" w14:textId="77777777" w:rsidR="002832C4" w:rsidRPr="00101CD2" w:rsidRDefault="002832C4" w:rsidP="002832C4">
            <w:r w:rsidRPr="00101CD2">
              <w:t>0.55**</w:t>
            </w:r>
          </w:p>
        </w:tc>
      </w:tr>
      <w:tr w:rsidR="002832C4" w:rsidRPr="00101CD2" w14:paraId="3810218B" w14:textId="77777777" w:rsidTr="002832C4">
        <w:trPr>
          <w:trHeight w:val="459"/>
        </w:trPr>
        <w:tc>
          <w:tcPr>
            <w:tcW w:w="1216" w:type="dxa"/>
          </w:tcPr>
          <w:p w14:paraId="407739DC" w14:textId="77777777" w:rsidR="002832C4" w:rsidRPr="00101CD2" w:rsidRDefault="002832C4" w:rsidP="002832C4">
            <w:r w:rsidRPr="00101CD2">
              <w:t>2. Guilt</w:t>
            </w:r>
          </w:p>
        </w:tc>
        <w:tc>
          <w:tcPr>
            <w:tcW w:w="1029" w:type="dxa"/>
          </w:tcPr>
          <w:p w14:paraId="38F39287" w14:textId="77777777" w:rsidR="002832C4" w:rsidRPr="00101CD2" w:rsidRDefault="002832C4" w:rsidP="002832C4">
            <w:r w:rsidRPr="00101CD2">
              <w:t>-0.57**</w:t>
            </w:r>
          </w:p>
        </w:tc>
        <w:tc>
          <w:tcPr>
            <w:tcW w:w="990" w:type="dxa"/>
          </w:tcPr>
          <w:p w14:paraId="73490434" w14:textId="77777777" w:rsidR="002832C4" w:rsidRPr="00101CD2" w:rsidRDefault="002832C4" w:rsidP="002832C4">
            <w:pPr>
              <w:jc w:val="center"/>
            </w:pPr>
            <w:r w:rsidRPr="00101CD2">
              <w:t>-</w:t>
            </w:r>
          </w:p>
        </w:tc>
        <w:tc>
          <w:tcPr>
            <w:tcW w:w="990" w:type="dxa"/>
          </w:tcPr>
          <w:p w14:paraId="533343D0" w14:textId="77777777" w:rsidR="002832C4" w:rsidRPr="00101CD2" w:rsidRDefault="002832C4" w:rsidP="002832C4">
            <w:r w:rsidRPr="00101CD2">
              <w:t>0.61**</w:t>
            </w:r>
          </w:p>
        </w:tc>
        <w:tc>
          <w:tcPr>
            <w:tcW w:w="990" w:type="dxa"/>
          </w:tcPr>
          <w:p w14:paraId="70BD6564" w14:textId="77777777" w:rsidR="002832C4" w:rsidRPr="00101CD2" w:rsidRDefault="002832C4" w:rsidP="002832C4">
            <w:r w:rsidRPr="00101CD2">
              <w:t>0.73**</w:t>
            </w:r>
          </w:p>
        </w:tc>
        <w:tc>
          <w:tcPr>
            <w:tcW w:w="990" w:type="dxa"/>
          </w:tcPr>
          <w:p w14:paraId="2CE79D92" w14:textId="77777777" w:rsidR="002832C4" w:rsidRPr="00101CD2" w:rsidRDefault="002832C4" w:rsidP="002832C4">
            <w:r w:rsidRPr="00101CD2">
              <w:t>-0.53**</w:t>
            </w:r>
          </w:p>
        </w:tc>
        <w:tc>
          <w:tcPr>
            <w:tcW w:w="1080" w:type="dxa"/>
          </w:tcPr>
          <w:p w14:paraId="4C94C7C6" w14:textId="77777777" w:rsidR="002832C4" w:rsidRPr="00101CD2" w:rsidRDefault="002832C4" w:rsidP="002832C4">
            <w:r w:rsidRPr="00101CD2">
              <w:t>0.65**</w:t>
            </w:r>
          </w:p>
        </w:tc>
        <w:tc>
          <w:tcPr>
            <w:tcW w:w="1005" w:type="dxa"/>
          </w:tcPr>
          <w:p w14:paraId="02C0D9B0" w14:textId="77777777" w:rsidR="002832C4" w:rsidRPr="00101CD2" w:rsidRDefault="002832C4" w:rsidP="002832C4">
            <w:r w:rsidRPr="00101CD2">
              <w:t>-0.24**</w:t>
            </w:r>
          </w:p>
        </w:tc>
        <w:tc>
          <w:tcPr>
            <w:tcW w:w="876" w:type="dxa"/>
          </w:tcPr>
          <w:p w14:paraId="3B6BF7D9" w14:textId="77777777" w:rsidR="002832C4" w:rsidRPr="00101CD2" w:rsidRDefault="002832C4" w:rsidP="002832C4">
            <w:r w:rsidRPr="00101CD2">
              <w:t>-0.12</w:t>
            </w:r>
          </w:p>
        </w:tc>
      </w:tr>
      <w:tr w:rsidR="002832C4" w:rsidRPr="00101CD2" w14:paraId="6A61CDFA" w14:textId="77777777" w:rsidTr="002832C4">
        <w:trPr>
          <w:trHeight w:val="271"/>
        </w:trPr>
        <w:tc>
          <w:tcPr>
            <w:tcW w:w="1216" w:type="dxa"/>
          </w:tcPr>
          <w:p w14:paraId="5DE39694" w14:textId="77777777" w:rsidR="002832C4" w:rsidRPr="00101CD2" w:rsidRDefault="002832C4" w:rsidP="002832C4">
            <w:r w:rsidRPr="00101CD2">
              <w:t>3.Punish</w:t>
            </w:r>
            <w:r>
              <w:br/>
            </w:r>
          </w:p>
        </w:tc>
        <w:tc>
          <w:tcPr>
            <w:tcW w:w="1029" w:type="dxa"/>
          </w:tcPr>
          <w:p w14:paraId="7F1497BC" w14:textId="77777777" w:rsidR="002832C4" w:rsidRPr="00101CD2" w:rsidRDefault="002832C4" w:rsidP="002832C4">
            <w:r w:rsidRPr="00101CD2">
              <w:t>-0.46**</w:t>
            </w:r>
          </w:p>
        </w:tc>
        <w:tc>
          <w:tcPr>
            <w:tcW w:w="990" w:type="dxa"/>
          </w:tcPr>
          <w:p w14:paraId="540DFDAF" w14:textId="77777777" w:rsidR="002832C4" w:rsidRPr="00101CD2" w:rsidRDefault="002832C4" w:rsidP="002832C4">
            <w:r w:rsidRPr="00101CD2">
              <w:t>0.61**</w:t>
            </w:r>
          </w:p>
        </w:tc>
        <w:tc>
          <w:tcPr>
            <w:tcW w:w="990" w:type="dxa"/>
          </w:tcPr>
          <w:p w14:paraId="37C9FC1D" w14:textId="77777777" w:rsidR="002832C4" w:rsidRPr="00101CD2" w:rsidRDefault="002832C4" w:rsidP="002832C4">
            <w:pPr>
              <w:jc w:val="center"/>
            </w:pPr>
            <w:r w:rsidRPr="00101CD2">
              <w:t>-</w:t>
            </w:r>
          </w:p>
        </w:tc>
        <w:tc>
          <w:tcPr>
            <w:tcW w:w="990" w:type="dxa"/>
          </w:tcPr>
          <w:p w14:paraId="5AD9C0B2" w14:textId="77777777" w:rsidR="002832C4" w:rsidRPr="00101CD2" w:rsidRDefault="002832C4" w:rsidP="002832C4">
            <w:r w:rsidRPr="00101CD2">
              <w:t>0.76**</w:t>
            </w:r>
          </w:p>
        </w:tc>
        <w:tc>
          <w:tcPr>
            <w:tcW w:w="990" w:type="dxa"/>
          </w:tcPr>
          <w:p w14:paraId="6EC25689" w14:textId="77777777" w:rsidR="002832C4" w:rsidRPr="00101CD2" w:rsidRDefault="002832C4" w:rsidP="002832C4">
            <w:r w:rsidRPr="00101CD2">
              <w:t>-0.54**</w:t>
            </w:r>
          </w:p>
        </w:tc>
        <w:tc>
          <w:tcPr>
            <w:tcW w:w="1080" w:type="dxa"/>
          </w:tcPr>
          <w:p w14:paraId="307EB8DC" w14:textId="77777777" w:rsidR="002832C4" w:rsidRPr="00101CD2" w:rsidRDefault="002832C4" w:rsidP="002832C4">
            <w:r w:rsidRPr="00101CD2">
              <w:t>0.55**</w:t>
            </w:r>
          </w:p>
        </w:tc>
        <w:tc>
          <w:tcPr>
            <w:tcW w:w="1005" w:type="dxa"/>
          </w:tcPr>
          <w:p w14:paraId="0886A9C4" w14:textId="77777777" w:rsidR="002832C4" w:rsidRPr="00101CD2" w:rsidRDefault="002832C4" w:rsidP="002832C4">
            <w:r w:rsidRPr="00101CD2">
              <w:t>-0.09</w:t>
            </w:r>
          </w:p>
        </w:tc>
        <w:tc>
          <w:tcPr>
            <w:tcW w:w="876" w:type="dxa"/>
          </w:tcPr>
          <w:p w14:paraId="312B6F83" w14:textId="77777777" w:rsidR="002832C4" w:rsidRPr="00101CD2" w:rsidRDefault="002832C4" w:rsidP="002832C4">
            <w:r w:rsidRPr="00101CD2">
              <w:t>-0.00</w:t>
            </w:r>
          </w:p>
        </w:tc>
      </w:tr>
      <w:tr w:rsidR="002832C4" w:rsidRPr="00101CD2" w14:paraId="166B38F1" w14:textId="77777777" w:rsidTr="002832C4">
        <w:trPr>
          <w:trHeight w:val="501"/>
        </w:trPr>
        <w:tc>
          <w:tcPr>
            <w:tcW w:w="1216" w:type="dxa"/>
          </w:tcPr>
          <w:p w14:paraId="4527E469" w14:textId="77777777" w:rsidR="002832C4" w:rsidRPr="00101CD2" w:rsidRDefault="002832C4" w:rsidP="002832C4">
            <w:r w:rsidRPr="00101CD2">
              <w:t>4. Case Eval</w:t>
            </w:r>
            <w:r>
              <w:br/>
            </w:r>
          </w:p>
        </w:tc>
        <w:tc>
          <w:tcPr>
            <w:tcW w:w="1029" w:type="dxa"/>
          </w:tcPr>
          <w:p w14:paraId="26725BE6" w14:textId="77777777" w:rsidR="002832C4" w:rsidRPr="00101CD2" w:rsidRDefault="002832C4" w:rsidP="002832C4">
            <w:r w:rsidRPr="00101CD2">
              <w:t>-0.62**</w:t>
            </w:r>
          </w:p>
        </w:tc>
        <w:tc>
          <w:tcPr>
            <w:tcW w:w="990" w:type="dxa"/>
          </w:tcPr>
          <w:p w14:paraId="0C3C5289" w14:textId="77777777" w:rsidR="002832C4" w:rsidRPr="00101CD2" w:rsidRDefault="002832C4" w:rsidP="002832C4">
            <w:r w:rsidRPr="00101CD2">
              <w:t>0.78**</w:t>
            </w:r>
          </w:p>
        </w:tc>
        <w:tc>
          <w:tcPr>
            <w:tcW w:w="990" w:type="dxa"/>
          </w:tcPr>
          <w:p w14:paraId="01370C4B" w14:textId="77777777" w:rsidR="002832C4" w:rsidRPr="00101CD2" w:rsidRDefault="002832C4" w:rsidP="002832C4">
            <w:r w:rsidRPr="00101CD2">
              <w:t>0.68**</w:t>
            </w:r>
          </w:p>
        </w:tc>
        <w:tc>
          <w:tcPr>
            <w:tcW w:w="990" w:type="dxa"/>
          </w:tcPr>
          <w:p w14:paraId="37DF4767" w14:textId="77777777" w:rsidR="002832C4" w:rsidRPr="00101CD2" w:rsidRDefault="002832C4" w:rsidP="002832C4">
            <w:pPr>
              <w:jc w:val="center"/>
            </w:pPr>
            <w:r w:rsidRPr="00101CD2">
              <w:t>-</w:t>
            </w:r>
          </w:p>
        </w:tc>
        <w:tc>
          <w:tcPr>
            <w:tcW w:w="990" w:type="dxa"/>
          </w:tcPr>
          <w:p w14:paraId="0BC31011" w14:textId="77777777" w:rsidR="002832C4" w:rsidRPr="00101CD2" w:rsidRDefault="002832C4" w:rsidP="002832C4">
            <w:r w:rsidRPr="00101CD2">
              <w:t>-0.75**</w:t>
            </w:r>
          </w:p>
        </w:tc>
        <w:tc>
          <w:tcPr>
            <w:tcW w:w="1080" w:type="dxa"/>
          </w:tcPr>
          <w:p w14:paraId="554C0C5B" w14:textId="77777777" w:rsidR="002832C4" w:rsidRPr="00101CD2" w:rsidRDefault="002832C4" w:rsidP="002832C4">
            <w:r w:rsidRPr="00101CD2">
              <w:t>0.59**</w:t>
            </w:r>
          </w:p>
        </w:tc>
        <w:tc>
          <w:tcPr>
            <w:tcW w:w="1005" w:type="dxa"/>
          </w:tcPr>
          <w:p w14:paraId="6182D107" w14:textId="77777777" w:rsidR="002832C4" w:rsidRPr="00101CD2" w:rsidRDefault="002832C4" w:rsidP="002832C4">
            <w:r w:rsidRPr="00101CD2">
              <w:t>-0.36**</w:t>
            </w:r>
          </w:p>
        </w:tc>
        <w:tc>
          <w:tcPr>
            <w:tcW w:w="876" w:type="dxa"/>
          </w:tcPr>
          <w:p w14:paraId="7299EECE" w14:textId="77777777" w:rsidR="002832C4" w:rsidRPr="00101CD2" w:rsidRDefault="002832C4" w:rsidP="002832C4">
            <w:r w:rsidRPr="00101CD2">
              <w:t>-0.26**</w:t>
            </w:r>
          </w:p>
        </w:tc>
      </w:tr>
      <w:tr w:rsidR="002832C4" w:rsidRPr="00101CD2" w14:paraId="0B4AD3A9" w14:textId="77777777" w:rsidTr="002832C4">
        <w:trPr>
          <w:trHeight w:val="522"/>
        </w:trPr>
        <w:tc>
          <w:tcPr>
            <w:tcW w:w="1216" w:type="dxa"/>
          </w:tcPr>
          <w:p w14:paraId="2A7442CE" w14:textId="77777777" w:rsidR="002832C4" w:rsidRPr="00101CD2" w:rsidRDefault="002832C4" w:rsidP="002832C4">
            <w:r w:rsidRPr="00101CD2">
              <w:t>5. Coer. Belief</w:t>
            </w:r>
            <w:r>
              <w:br/>
            </w:r>
          </w:p>
        </w:tc>
        <w:tc>
          <w:tcPr>
            <w:tcW w:w="1029" w:type="dxa"/>
          </w:tcPr>
          <w:p w14:paraId="493396BA" w14:textId="77777777" w:rsidR="002832C4" w:rsidRPr="00101CD2" w:rsidRDefault="002832C4" w:rsidP="002832C4">
            <w:r w:rsidRPr="00101CD2">
              <w:t>¶</w:t>
            </w:r>
          </w:p>
        </w:tc>
        <w:tc>
          <w:tcPr>
            <w:tcW w:w="990" w:type="dxa"/>
          </w:tcPr>
          <w:p w14:paraId="5B2A38C2" w14:textId="77777777" w:rsidR="002832C4" w:rsidRPr="00101CD2" w:rsidRDefault="002832C4" w:rsidP="002832C4">
            <w:r w:rsidRPr="00101CD2">
              <w:t>¶</w:t>
            </w:r>
          </w:p>
        </w:tc>
        <w:tc>
          <w:tcPr>
            <w:tcW w:w="990" w:type="dxa"/>
          </w:tcPr>
          <w:p w14:paraId="7DD0467C" w14:textId="77777777" w:rsidR="002832C4" w:rsidRPr="00101CD2" w:rsidRDefault="002832C4" w:rsidP="002832C4">
            <w:r w:rsidRPr="00101CD2">
              <w:t>¶</w:t>
            </w:r>
          </w:p>
        </w:tc>
        <w:tc>
          <w:tcPr>
            <w:tcW w:w="990" w:type="dxa"/>
          </w:tcPr>
          <w:p w14:paraId="3A2D0559" w14:textId="77777777" w:rsidR="002832C4" w:rsidRPr="00101CD2" w:rsidRDefault="002832C4" w:rsidP="002832C4">
            <w:r w:rsidRPr="00101CD2">
              <w:t>¶</w:t>
            </w:r>
          </w:p>
        </w:tc>
        <w:tc>
          <w:tcPr>
            <w:tcW w:w="990" w:type="dxa"/>
          </w:tcPr>
          <w:p w14:paraId="6C32FC60" w14:textId="77777777" w:rsidR="002832C4" w:rsidRPr="00101CD2" w:rsidRDefault="002832C4" w:rsidP="002832C4">
            <w:pPr>
              <w:jc w:val="center"/>
            </w:pPr>
            <w:r w:rsidRPr="00101CD2">
              <w:t>-</w:t>
            </w:r>
          </w:p>
        </w:tc>
        <w:tc>
          <w:tcPr>
            <w:tcW w:w="1080" w:type="dxa"/>
          </w:tcPr>
          <w:p w14:paraId="7B08CEEE" w14:textId="77777777" w:rsidR="002832C4" w:rsidRPr="00101CD2" w:rsidRDefault="002832C4" w:rsidP="002832C4">
            <w:r w:rsidRPr="00101CD2">
              <w:t>-0.41**</w:t>
            </w:r>
          </w:p>
        </w:tc>
        <w:tc>
          <w:tcPr>
            <w:tcW w:w="1005" w:type="dxa"/>
          </w:tcPr>
          <w:p w14:paraId="1BF77B92" w14:textId="77777777" w:rsidR="002832C4" w:rsidRPr="00101CD2" w:rsidRDefault="002832C4" w:rsidP="002832C4">
            <w:r w:rsidRPr="00101CD2">
              <w:t>0.44**</w:t>
            </w:r>
          </w:p>
        </w:tc>
        <w:tc>
          <w:tcPr>
            <w:tcW w:w="876" w:type="dxa"/>
          </w:tcPr>
          <w:p w14:paraId="004C544E" w14:textId="77777777" w:rsidR="002832C4" w:rsidRPr="00101CD2" w:rsidRDefault="002832C4" w:rsidP="002832C4">
            <w:r w:rsidRPr="00101CD2">
              <w:t>0.41**</w:t>
            </w:r>
          </w:p>
        </w:tc>
      </w:tr>
      <w:tr w:rsidR="002832C4" w:rsidRPr="00101CD2" w14:paraId="0239AA00" w14:textId="77777777" w:rsidTr="002832C4">
        <w:trPr>
          <w:trHeight w:val="522"/>
        </w:trPr>
        <w:tc>
          <w:tcPr>
            <w:tcW w:w="1216" w:type="dxa"/>
          </w:tcPr>
          <w:p w14:paraId="50A6AB06" w14:textId="77777777" w:rsidR="002832C4" w:rsidRPr="00101CD2" w:rsidRDefault="002832C4" w:rsidP="002832C4">
            <w:r w:rsidRPr="00101CD2">
              <w:t>6. Stigma (Danger)</w:t>
            </w:r>
            <w:r>
              <w:br/>
            </w:r>
          </w:p>
        </w:tc>
        <w:tc>
          <w:tcPr>
            <w:tcW w:w="1029" w:type="dxa"/>
          </w:tcPr>
          <w:p w14:paraId="24FBE8FA" w14:textId="77777777" w:rsidR="002832C4" w:rsidRPr="00101CD2" w:rsidRDefault="002832C4" w:rsidP="002832C4">
            <w:r w:rsidRPr="00101CD2">
              <w:t>-0.62**</w:t>
            </w:r>
          </w:p>
        </w:tc>
        <w:tc>
          <w:tcPr>
            <w:tcW w:w="990" w:type="dxa"/>
          </w:tcPr>
          <w:p w14:paraId="6F258746" w14:textId="77777777" w:rsidR="002832C4" w:rsidRPr="00101CD2" w:rsidRDefault="002832C4" w:rsidP="002832C4">
            <w:r w:rsidRPr="00101CD2">
              <w:t>0.77**</w:t>
            </w:r>
          </w:p>
        </w:tc>
        <w:tc>
          <w:tcPr>
            <w:tcW w:w="990" w:type="dxa"/>
          </w:tcPr>
          <w:p w14:paraId="0DC37B13" w14:textId="77777777" w:rsidR="002832C4" w:rsidRPr="00101CD2" w:rsidRDefault="002832C4" w:rsidP="002832C4">
            <w:r w:rsidRPr="00101CD2">
              <w:t>0.62**</w:t>
            </w:r>
          </w:p>
        </w:tc>
        <w:tc>
          <w:tcPr>
            <w:tcW w:w="990" w:type="dxa"/>
          </w:tcPr>
          <w:p w14:paraId="1F553815" w14:textId="77777777" w:rsidR="002832C4" w:rsidRPr="00101CD2" w:rsidRDefault="002832C4" w:rsidP="002832C4">
            <w:r w:rsidRPr="00101CD2">
              <w:t>0.72**</w:t>
            </w:r>
          </w:p>
        </w:tc>
        <w:tc>
          <w:tcPr>
            <w:tcW w:w="990" w:type="dxa"/>
          </w:tcPr>
          <w:p w14:paraId="23554F9A" w14:textId="77777777" w:rsidR="002832C4" w:rsidRPr="00101CD2" w:rsidRDefault="002832C4" w:rsidP="002832C4">
            <w:r w:rsidRPr="00101CD2">
              <w:t>¶</w:t>
            </w:r>
          </w:p>
        </w:tc>
        <w:tc>
          <w:tcPr>
            <w:tcW w:w="1080" w:type="dxa"/>
          </w:tcPr>
          <w:p w14:paraId="1ADB95D9" w14:textId="77777777" w:rsidR="002832C4" w:rsidRPr="00101CD2" w:rsidRDefault="002832C4" w:rsidP="002832C4">
            <w:pPr>
              <w:jc w:val="center"/>
            </w:pPr>
            <w:r w:rsidRPr="00101CD2">
              <w:t>-</w:t>
            </w:r>
          </w:p>
        </w:tc>
        <w:tc>
          <w:tcPr>
            <w:tcW w:w="1005" w:type="dxa"/>
          </w:tcPr>
          <w:p w14:paraId="75106392" w14:textId="77777777" w:rsidR="002832C4" w:rsidRPr="00101CD2" w:rsidRDefault="002832C4" w:rsidP="002832C4">
            <w:r w:rsidRPr="00101CD2">
              <w:t>-0.23*</w:t>
            </w:r>
          </w:p>
        </w:tc>
        <w:tc>
          <w:tcPr>
            <w:tcW w:w="876" w:type="dxa"/>
          </w:tcPr>
          <w:p w14:paraId="10C8CBA8" w14:textId="77777777" w:rsidR="002832C4" w:rsidRPr="00101CD2" w:rsidRDefault="002832C4" w:rsidP="002832C4">
            <w:r w:rsidRPr="00101CD2">
              <w:t>-0.17</w:t>
            </w:r>
          </w:p>
        </w:tc>
      </w:tr>
      <w:tr w:rsidR="002832C4" w:rsidRPr="00101CD2" w14:paraId="72E932D5" w14:textId="77777777" w:rsidTr="002832C4">
        <w:trPr>
          <w:trHeight w:val="522"/>
        </w:trPr>
        <w:tc>
          <w:tcPr>
            <w:tcW w:w="1216" w:type="dxa"/>
          </w:tcPr>
          <w:p w14:paraId="793B7DCA" w14:textId="77777777" w:rsidR="002832C4" w:rsidRPr="00101CD2" w:rsidRDefault="002832C4" w:rsidP="002832C4">
            <w:r w:rsidRPr="00101CD2">
              <w:t>7. Stigma (</w:t>
            </w:r>
            <w:r>
              <w:t>Social</w:t>
            </w:r>
            <w:r>
              <w:br/>
              <w:t>Contact</w:t>
            </w:r>
            <w:r w:rsidRPr="00101CD2">
              <w:t>)</w:t>
            </w:r>
            <w:r>
              <w:br/>
            </w:r>
          </w:p>
        </w:tc>
        <w:tc>
          <w:tcPr>
            <w:tcW w:w="1029" w:type="dxa"/>
          </w:tcPr>
          <w:p w14:paraId="7A55ACA3" w14:textId="77777777" w:rsidR="002832C4" w:rsidRPr="00101CD2" w:rsidRDefault="002832C4" w:rsidP="002832C4">
            <w:r w:rsidRPr="00101CD2">
              <w:t>0.70**</w:t>
            </w:r>
          </w:p>
        </w:tc>
        <w:tc>
          <w:tcPr>
            <w:tcW w:w="990" w:type="dxa"/>
          </w:tcPr>
          <w:p w14:paraId="43CCDC88" w14:textId="77777777" w:rsidR="002832C4" w:rsidRPr="00101CD2" w:rsidRDefault="002832C4" w:rsidP="002832C4">
            <w:r w:rsidRPr="00101CD2">
              <w:t>-0.51**</w:t>
            </w:r>
          </w:p>
        </w:tc>
        <w:tc>
          <w:tcPr>
            <w:tcW w:w="990" w:type="dxa"/>
          </w:tcPr>
          <w:p w14:paraId="253515DD" w14:textId="77777777" w:rsidR="002832C4" w:rsidRPr="00101CD2" w:rsidRDefault="002832C4" w:rsidP="002832C4">
            <w:r w:rsidRPr="00101CD2">
              <w:t>-0.44**</w:t>
            </w:r>
          </w:p>
        </w:tc>
        <w:tc>
          <w:tcPr>
            <w:tcW w:w="990" w:type="dxa"/>
          </w:tcPr>
          <w:p w14:paraId="00948B91" w14:textId="77777777" w:rsidR="002832C4" w:rsidRPr="00101CD2" w:rsidRDefault="002832C4" w:rsidP="002832C4">
            <w:r w:rsidRPr="00101CD2">
              <w:t>-0.61**</w:t>
            </w:r>
          </w:p>
        </w:tc>
        <w:tc>
          <w:tcPr>
            <w:tcW w:w="990" w:type="dxa"/>
          </w:tcPr>
          <w:p w14:paraId="5DBAE9B4" w14:textId="77777777" w:rsidR="002832C4" w:rsidRPr="00101CD2" w:rsidRDefault="002832C4" w:rsidP="002832C4">
            <w:r w:rsidRPr="00101CD2">
              <w:t>¶</w:t>
            </w:r>
          </w:p>
        </w:tc>
        <w:tc>
          <w:tcPr>
            <w:tcW w:w="1080" w:type="dxa"/>
          </w:tcPr>
          <w:p w14:paraId="66A488CA" w14:textId="77777777" w:rsidR="002832C4" w:rsidRPr="00101CD2" w:rsidRDefault="002832C4" w:rsidP="002832C4">
            <w:r w:rsidRPr="00101CD2">
              <w:t>-0.50**</w:t>
            </w:r>
          </w:p>
        </w:tc>
        <w:tc>
          <w:tcPr>
            <w:tcW w:w="1005" w:type="dxa"/>
          </w:tcPr>
          <w:p w14:paraId="51208FFD" w14:textId="77777777" w:rsidR="002832C4" w:rsidRPr="00101CD2" w:rsidRDefault="002832C4" w:rsidP="002832C4">
            <w:r w:rsidRPr="00101CD2">
              <w:t>-</w:t>
            </w:r>
          </w:p>
        </w:tc>
        <w:tc>
          <w:tcPr>
            <w:tcW w:w="876" w:type="dxa"/>
          </w:tcPr>
          <w:p w14:paraId="6940B83F" w14:textId="77777777" w:rsidR="002832C4" w:rsidRPr="00101CD2" w:rsidRDefault="002832C4" w:rsidP="002832C4">
            <w:r w:rsidRPr="00101CD2">
              <w:t>0.86**</w:t>
            </w:r>
          </w:p>
        </w:tc>
      </w:tr>
      <w:tr w:rsidR="002832C4" w:rsidRPr="00101CD2" w14:paraId="1C7BD40F" w14:textId="77777777" w:rsidTr="002832C4">
        <w:trPr>
          <w:trHeight w:val="501"/>
        </w:trPr>
        <w:tc>
          <w:tcPr>
            <w:tcW w:w="1216" w:type="dxa"/>
          </w:tcPr>
          <w:p w14:paraId="77500F6F" w14:textId="77777777" w:rsidR="002832C4" w:rsidRPr="00101CD2" w:rsidRDefault="002832C4" w:rsidP="002832C4">
            <w:r w:rsidRPr="00101CD2">
              <w:t>8. Stigma (Personal</w:t>
            </w:r>
            <w:r>
              <w:br/>
              <w:t>Contact</w:t>
            </w:r>
            <w:r w:rsidRPr="00101CD2">
              <w:t>)</w:t>
            </w:r>
          </w:p>
        </w:tc>
        <w:tc>
          <w:tcPr>
            <w:tcW w:w="1029" w:type="dxa"/>
          </w:tcPr>
          <w:p w14:paraId="556D117B" w14:textId="77777777" w:rsidR="002832C4" w:rsidRPr="00101CD2" w:rsidRDefault="002832C4" w:rsidP="002832C4">
            <w:r w:rsidRPr="00101CD2">
              <w:t>0.49**</w:t>
            </w:r>
          </w:p>
        </w:tc>
        <w:tc>
          <w:tcPr>
            <w:tcW w:w="990" w:type="dxa"/>
          </w:tcPr>
          <w:p w14:paraId="544474C6" w14:textId="77777777" w:rsidR="002832C4" w:rsidRPr="00101CD2" w:rsidRDefault="002832C4" w:rsidP="002832C4">
            <w:r w:rsidRPr="00101CD2">
              <w:t>-0.28*</w:t>
            </w:r>
          </w:p>
        </w:tc>
        <w:tc>
          <w:tcPr>
            <w:tcW w:w="990" w:type="dxa"/>
          </w:tcPr>
          <w:p w14:paraId="6140A8A5" w14:textId="77777777" w:rsidR="002832C4" w:rsidRPr="00101CD2" w:rsidRDefault="002832C4" w:rsidP="002832C4">
            <w:r w:rsidRPr="00101CD2">
              <w:t>-0.24*</w:t>
            </w:r>
          </w:p>
        </w:tc>
        <w:tc>
          <w:tcPr>
            <w:tcW w:w="990" w:type="dxa"/>
          </w:tcPr>
          <w:p w14:paraId="08929E2F" w14:textId="77777777" w:rsidR="002832C4" w:rsidRPr="00101CD2" w:rsidRDefault="002832C4" w:rsidP="002832C4">
            <w:r w:rsidRPr="00101CD2">
              <w:t>-0.32**</w:t>
            </w:r>
          </w:p>
        </w:tc>
        <w:tc>
          <w:tcPr>
            <w:tcW w:w="990" w:type="dxa"/>
          </w:tcPr>
          <w:p w14:paraId="7BCB1530" w14:textId="77777777" w:rsidR="002832C4" w:rsidRPr="00101CD2" w:rsidRDefault="002832C4" w:rsidP="002832C4">
            <w:r w:rsidRPr="00101CD2">
              <w:t>¶</w:t>
            </w:r>
          </w:p>
        </w:tc>
        <w:tc>
          <w:tcPr>
            <w:tcW w:w="1080" w:type="dxa"/>
          </w:tcPr>
          <w:p w14:paraId="38F8C168" w14:textId="77777777" w:rsidR="002832C4" w:rsidRPr="00101CD2" w:rsidRDefault="002832C4" w:rsidP="002832C4">
            <w:r w:rsidRPr="00101CD2">
              <w:t>-0.31**</w:t>
            </w:r>
          </w:p>
        </w:tc>
        <w:tc>
          <w:tcPr>
            <w:tcW w:w="1005" w:type="dxa"/>
          </w:tcPr>
          <w:p w14:paraId="3A208D12" w14:textId="77777777" w:rsidR="002832C4" w:rsidRPr="00101CD2" w:rsidRDefault="002832C4" w:rsidP="002832C4">
            <w:r w:rsidRPr="00101CD2">
              <w:t>0.78**</w:t>
            </w:r>
          </w:p>
        </w:tc>
        <w:tc>
          <w:tcPr>
            <w:tcW w:w="876" w:type="dxa"/>
          </w:tcPr>
          <w:p w14:paraId="0DD0C0A9" w14:textId="77777777" w:rsidR="002832C4" w:rsidRPr="00101CD2" w:rsidRDefault="002832C4" w:rsidP="002832C4">
            <w:pPr>
              <w:jc w:val="center"/>
            </w:pPr>
            <w:r w:rsidRPr="00101CD2">
              <w:t>-</w:t>
            </w:r>
          </w:p>
        </w:tc>
      </w:tr>
    </w:tbl>
    <w:p w14:paraId="558313EC" w14:textId="77777777" w:rsidR="002832C4" w:rsidRDefault="002832C4" w:rsidP="002832C4"/>
    <w:p w14:paraId="20A021B9" w14:textId="31EC9129" w:rsidR="002832C4" w:rsidRDefault="00AF047B" w:rsidP="002832C4">
      <w:pPr>
        <w:rPr>
          <w:sz w:val="22"/>
          <w:szCs w:val="22"/>
        </w:rPr>
      </w:pPr>
      <w:r w:rsidRPr="005322E8">
        <w:t>N = 2</w:t>
      </w:r>
      <w:r>
        <w:t>19</w:t>
      </w:r>
      <w:r w:rsidRPr="005322E8">
        <w:t>,</w:t>
      </w:r>
      <w:r>
        <w:t xml:space="preserve"> 113 in coerced confession condition, 106 in maintained innocence condition</w:t>
      </w:r>
      <w:r w:rsidRPr="005322E8">
        <w:t xml:space="preserve"> </w:t>
      </w:r>
      <w:r w:rsidR="002832C4" w:rsidRPr="005322E8">
        <w:t>* .05 ≥</w:t>
      </w:r>
      <w:r w:rsidR="002832C4" w:rsidRPr="005322E8">
        <w:rPr>
          <w:i/>
        </w:rPr>
        <w:t xml:space="preserve"> p</w:t>
      </w:r>
      <w:r w:rsidR="002832C4" w:rsidRPr="005322E8">
        <w:t xml:space="preserve">  ≥ .01; ** </w:t>
      </w:r>
      <w:r w:rsidR="002832C4" w:rsidRPr="005322E8">
        <w:rPr>
          <w:i/>
        </w:rPr>
        <w:t>p</w:t>
      </w:r>
      <w:r w:rsidR="002832C4" w:rsidRPr="005322E8">
        <w:t xml:space="preserve"> &lt; .01</w:t>
      </w:r>
      <w:r w:rsidR="002832C4">
        <w:t>. Correlations above the diagonal represent the coerced confession condition, correlations below the diagonal represent the maintained innocence condition.</w:t>
      </w:r>
      <w:r w:rsidR="002832C4" w:rsidRPr="003C2AEC">
        <w:rPr>
          <w:sz w:val="22"/>
          <w:szCs w:val="22"/>
        </w:rPr>
        <w:t xml:space="preserve"> </w:t>
      </w:r>
      <w:r w:rsidR="002832C4">
        <w:rPr>
          <w:sz w:val="22"/>
          <w:szCs w:val="22"/>
        </w:rPr>
        <w:t xml:space="preserve">The coercion beliefs variable was only presented in the coerced confession condition, as indicated by ¶. </w:t>
      </w:r>
    </w:p>
    <w:p w14:paraId="3A3A79A5" w14:textId="77777777" w:rsidR="002832C4" w:rsidRDefault="002832C4" w:rsidP="002832C4">
      <w:pPr>
        <w:rPr>
          <w:i/>
          <w:iCs/>
        </w:rPr>
      </w:pPr>
      <w:r>
        <w:rPr>
          <w:sz w:val="22"/>
          <w:szCs w:val="22"/>
        </w:rPr>
        <w:br w:type="column"/>
      </w:r>
      <w:r w:rsidRPr="004977C6">
        <w:t xml:space="preserve">Table 8. </w:t>
      </w:r>
      <w:r w:rsidRPr="004977C6">
        <w:rPr>
          <w:i/>
          <w:iCs/>
        </w:rPr>
        <w:t xml:space="preserve">Conditional correlations between explanatory and outcome variables in Study 3. </w:t>
      </w:r>
    </w:p>
    <w:p w14:paraId="705974B2" w14:textId="77777777" w:rsidR="002832C4" w:rsidRDefault="002832C4" w:rsidP="002832C4">
      <w:pPr>
        <w:rPr>
          <w:i/>
          <w:iC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799"/>
        <w:gridCol w:w="910"/>
        <w:gridCol w:w="916"/>
        <w:gridCol w:w="1055"/>
        <w:gridCol w:w="978"/>
        <w:gridCol w:w="1010"/>
        <w:gridCol w:w="955"/>
        <w:gridCol w:w="1192"/>
      </w:tblGrid>
      <w:tr w:rsidR="002832C4" w:rsidRPr="00FD6FD6" w14:paraId="43EADAD1" w14:textId="77777777" w:rsidTr="002832C4">
        <w:tc>
          <w:tcPr>
            <w:tcW w:w="1535" w:type="dxa"/>
          </w:tcPr>
          <w:p w14:paraId="32DED4FD" w14:textId="77777777" w:rsidR="002832C4" w:rsidRPr="00FD6FD6" w:rsidRDefault="002832C4" w:rsidP="002832C4">
            <w:pPr>
              <w:rPr>
                <w:sz w:val="22"/>
                <w:szCs w:val="22"/>
              </w:rPr>
            </w:pPr>
          </w:p>
        </w:tc>
        <w:tc>
          <w:tcPr>
            <w:tcW w:w="799" w:type="dxa"/>
          </w:tcPr>
          <w:p w14:paraId="299DBF5C" w14:textId="77777777" w:rsidR="002832C4" w:rsidRPr="00FD6FD6" w:rsidRDefault="002832C4" w:rsidP="002832C4">
            <w:pPr>
              <w:rPr>
                <w:sz w:val="22"/>
                <w:szCs w:val="22"/>
              </w:rPr>
            </w:pPr>
            <w:r w:rsidRPr="00FD6FD6">
              <w:rPr>
                <w:sz w:val="22"/>
                <w:szCs w:val="22"/>
              </w:rPr>
              <w:t>Perc.</w:t>
            </w:r>
            <w:r w:rsidRPr="00FD6FD6">
              <w:rPr>
                <w:sz w:val="22"/>
                <w:szCs w:val="22"/>
              </w:rPr>
              <w:br/>
              <w:t>Honor</w:t>
            </w:r>
          </w:p>
        </w:tc>
        <w:tc>
          <w:tcPr>
            <w:tcW w:w="910" w:type="dxa"/>
          </w:tcPr>
          <w:p w14:paraId="23C2F0E9" w14:textId="77777777" w:rsidR="002832C4" w:rsidRPr="00FD6FD6" w:rsidRDefault="002832C4" w:rsidP="002832C4">
            <w:pPr>
              <w:rPr>
                <w:sz w:val="22"/>
                <w:szCs w:val="22"/>
              </w:rPr>
            </w:pPr>
            <w:r w:rsidRPr="00FD6FD6">
              <w:rPr>
                <w:sz w:val="22"/>
                <w:szCs w:val="22"/>
              </w:rPr>
              <w:t>Guilt</w:t>
            </w:r>
          </w:p>
        </w:tc>
        <w:tc>
          <w:tcPr>
            <w:tcW w:w="916" w:type="dxa"/>
          </w:tcPr>
          <w:p w14:paraId="08A0CEE0" w14:textId="77777777" w:rsidR="002832C4" w:rsidRPr="00FD6FD6" w:rsidRDefault="002832C4" w:rsidP="002832C4">
            <w:pPr>
              <w:rPr>
                <w:sz w:val="22"/>
                <w:szCs w:val="22"/>
              </w:rPr>
            </w:pPr>
            <w:r w:rsidRPr="00FD6FD6">
              <w:rPr>
                <w:sz w:val="22"/>
                <w:szCs w:val="22"/>
              </w:rPr>
              <w:t>Punish</w:t>
            </w:r>
          </w:p>
        </w:tc>
        <w:tc>
          <w:tcPr>
            <w:tcW w:w="1055" w:type="dxa"/>
          </w:tcPr>
          <w:p w14:paraId="1C2D0BA5" w14:textId="77777777" w:rsidR="002832C4" w:rsidRPr="00FD6FD6" w:rsidRDefault="002832C4" w:rsidP="002832C4">
            <w:pPr>
              <w:rPr>
                <w:sz w:val="22"/>
                <w:szCs w:val="22"/>
              </w:rPr>
            </w:pPr>
            <w:r w:rsidRPr="00FD6FD6">
              <w:rPr>
                <w:sz w:val="22"/>
                <w:szCs w:val="22"/>
              </w:rPr>
              <w:t>Case</w:t>
            </w:r>
            <w:r w:rsidRPr="00FD6FD6">
              <w:rPr>
                <w:sz w:val="22"/>
                <w:szCs w:val="22"/>
              </w:rPr>
              <w:br/>
              <w:t>Eval</w:t>
            </w:r>
          </w:p>
        </w:tc>
        <w:tc>
          <w:tcPr>
            <w:tcW w:w="978" w:type="dxa"/>
          </w:tcPr>
          <w:p w14:paraId="07246920" w14:textId="77777777" w:rsidR="002832C4" w:rsidRPr="00FD6FD6" w:rsidRDefault="002832C4" w:rsidP="002832C4">
            <w:pPr>
              <w:rPr>
                <w:sz w:val="22"/>
                <w:szCs w:val="22"/>
              </w:rPr>
            </w:pPr>
            <w:r w:rsidRPr="00FD6FD6">
              <w:rPr>
                <w:sz w:val="22"/>
                <w:szCs w:val="22"/>
              </w:rPr>
              <w:t>Coer.</w:t>
            </w:r>
            <w:r w:rsidRPr="00FD6FD6">
              <w:rPr>
                <w:sz w:val="22"/>
                <w:szCs w:val="22"/>
              </w:rPr>
              <w:br/>
              <w:t>Belief</w:t>
            </w:r>
          </w:p>
        </w:tc>
        <w:tc>
          <w:tcPr>
            <w:tcW w:w="1010" w:type="dxa"/>
          </w:tcPr>
          <w:p w14:paraId="1AE19C3C" w14:textId="77777777" w:rsidR="002832C4" w:rsidRPr="00FD6FD6" w:rsidRDefault="002832C4" w:rsidP="002832C4">
            <w:pPr>
              <w:rPr>
                <w:sz w:val="22"/>
                <w:szCs w:val="22"/>
              </w:rPr>
            </w:pPr>
            <w:r w:rsidRPr="00FD6FD6">
              <w:rPr>
                <w:sz w:val="22"/>
                <w:szCs w:val="22"/>
              </w:rPr>
              <w:t>Stigm</w:t>
            </w:r>
            <w:r>
              <w:rPr>
                <w:sz w:val="22"/>
                <w:szCs w:val="22"/>
              </w:rPr>
              <w:t>a</w:t>
            </w:r>
            <w:r w:rsidRPr="00FD6FD6">
              <w:rPr>
                <w:sz w:val="22"/>
                <w:szCs w:val="22"/>
              </w:rPr>
              <w:br/>
              <w:t>(Danger)</w:t>
            </w:r>
          </w:p>
        </w:tc>
        <w:tc>
          <w:tcPr>
            <w:tcW w:w="955" w:type="dxa"/>
          </w:tcPr>
          <w:p w14:paraId="5C3378B2" w14:textId="77777777" w:rsidR="002832C4" w:rsidRPr="00FD6FD6" w:rsidRDefault="002832C4" w:rsidP="002832C4">
            <w:pPr>
              <w:rPr>
                <w:sz w:val="22"/>
                <w:szCs w:val="22"/>
              </w:rPr>
            </w:pPr>
            <w:r w:rsidRPr="00FD6FD6">
              <w:rPr>
                <w:sz w:val="22"/>
                <w:szCs w:val="22"/>
              </w:rPr>
              <w:t>Stigma</w:t>
            </w:r>
            <w:r w:rsidRPr="00FD6FD6">
              <w:rPr>
                <w:sz w:val="22"/>
                <w:szCs w:val="22"/>
              </w:rPr>
              <w:br/>
              <w:t>(</w:t>
            </w:r>
            <w:r>
              <w:rPr>
                <w:sz w:val="22"/>
                <w:szCs w:val="22"/>
              </w:rPr>
              <w:t>Social Cont.</w:t>
            </w:r>
            <w:r w:rsidRPr="00FD6FD6">
              <w:rPr>
                <w:sz w:val="22"/>
                <w:szCs w:val="22"/>
              </w:rPr>
              <w:t>)</w:t>
            </w:r>
          </w:p>
        </w:tc>
        <w:tc>
          <w:tcPr>
            <w:tcW w:w="1192" w:type="dxa"/>
          </w:tcPr>
          <w:p w14:paraId="3DAA28C5" w14:textId="77777777" w:rsidR="002832C4" w:rsidRPr="00FD6FD6" w:rsidRDefault="002832C4" w:rsidP="002832C4">
            <w:pPr>
              <w:rPr>
                <w:sz w:val="22"/>
                <w:szCs w:val="22"/>
              </w:rPr>
            </w:pPr>
            <w:r w:rsidRPr="00FD6FD6">
              <w:rPr>
                <w:sz w:val="22"/>
                <w:szCs w:val="22"/>
              </w:rPr>
              <w:t>Stigma</w:t>
            </w:r>
            <w:r w:rsidRPr="00FD6FD6">
              <w:rPr>
                <w:sz w:val="22"/>
                <w:szCs w:val="22"/>
              </w:rPr>
              <w:br/>
              <w:t>(Pers</w:t>
            </w:r>
            <w:r>
              <w:rPr>
                <w:sz w:val="22"/>
                <w:szCs w:val="22"/>
              </w:rPr>
              <w:t>.</w:t>
            </w:r>
            <w:r>
              <w:rPr>
                <w:sz w:val="22"/>
                <w:szCs w:val="22"/>
              </w:rPr>
              <w:br/>
              <w:t>Cont.</w:t>
            </w:r>
            <w:r w:rsidRPr="00FD6FD6">
              <w:rPr>
                <w:sz w:val="22"/>
                <w:szCs w:val="22"/>
              </w:rPr>
              <w:t>)</w:t>
            </w:r>
          </w:p>
        </w:tc>
      </w:tr>
      <w:tr w:rsidR="002832C4" w:rsidRPr="00FD6FD6" w14:paraId="2744548F" w14:textId="77777777" w:rsidTr="002832C4">
        <w:tc>
          <w:tcPr>
            <w:tcW w:w="1535" w:type="dxa"/>
          </w:tcPr>
          <w:p w14:paraId="23D9682F" w14:textId="77777777" w:rsidR="002832C4" w:rsidRPr="00FD6FD6" w:rsidRDefault="002832C4" w:rsidP="002832C4">
            <w:pPr>
              <w:rPr>
                <w:b/>
                <w:bCs/>
                <w:sz w:val="22"/>
                <w:szCs w:val="22"/>
              </w:rPr>
            </w:pPr>
            <w:r w:rsidRPr="00FD6FD6">
              <w:rPr>
                <w:b/>
                <w:bCs/>
                <w:sz w:val="22"/>
                <w:szCs w:val="22"/>
              </w:rPr>
              <w:t>HIM</w:t>
            </w:r>
          </w:p>
        </w:tc>
        <w:tc>
          <w:tcPr>
            <w:tcW w:w="799" w:type="dxa"/>
          </w:tcPr>
          <w:p w14:paraId="667E87E6" w14:textId="77777777" w:rsidR="002832C4" w:rsidRPr="00FD6FD6" w:rsidRDefault="002832C4" w:rsidP="002832C4">
            <w:pPr>
              <w:rPr>
                <w:sz w:val="22"/>
                <w:szCs w:val="22"/>
              </w:rPr>
            </w:pPr>
          </w:p>
        </w:tc>
        <w:tc>
          <w:tcPr>
            <w:tcW w:w="910" w:type="dxa"/>
          </w:tcPr>
          <w:p w14:paraId="1F305E92" w14:textId="77777777" w:rsidR="002832C4" w:rsidRPr="00FD6FD6" w:rsidRDefault="002832C4" w:rsidP="002832C4">
            <w:pPr>
              <w:rPr>
                <w:sz w:val="22"/>
                <w:szCs w:val="22"/>
              </w:rPr>
            </w:pPr>
          </w:p>
        </w:tc>
        <w:tc>
          <w:tcPr>
            <w:tcW w:w="916" w:type="dxa"/>
          </w:tcPr>
          <w:p w14:paraId="1DA8BC9D" w14:textId="77777777" w:rsidR="002832C4" w:rsidRPr="00FD6FD6" w:rsidRDefault="002832C4" w:rsidP="002832C4">
            <w:pPr>
              <w:rPr>
                <w:sz w:val="22"/>
                <w:szCs w:val="22"/>
              </w:rPr>
            </w:pPr>
          </w:p>
        </w:tc>
        <w:tc>
          <w:tcPr>
            <w:tcW w:w="1055" w:type="dxa"/>
          </w:tcPr>
          <w:p w14:paraId="6D58A800" w14:textId="77777777" w:rsidR="002832C4" w:rsidRPr="00FD6FD6" w:rsidRDefault="002832C4" w:rsidP="002832C4">
            <w:pPr>
              <w:rPr>
                <w:sz w:val="22"/>
                <w:szCs w:val="22"/>
              </w:rPr>
            </w:pPr>
          </w:p>
        </w:tc>
        <w:tc>
          <w:tcPr>
            <w:tcW w:w="978" w:type="dxa"/>
          </w:tcPr>
          <w:p w14:paraId="7D320773" w14:textId="77777777" w:rsidR="002832C4" w:rsidRPr="00FD6FD6" w:rsidRDefault="002832C4" w:rsidP="002832C4">
            <w:pPr>
              <w:rPr>
                <w:sz w:val="22"/>
                <w:szCs w:val="22"/>
              </w:rPr>
            </w:pPr>
          </w:p>
        </w:tc>
        <w:tc>
          <w:tcPr>
            <w:tcW w:w="1010" w:type="dxa"/>
          </w:tcPr>
          <w:p w14:paraId="0354C5EF" w14:textId="77777777" w:rsidR="002832C4" w:rsidRPr="00FD6FD6" w:rsidRDefault="002832C4" w:rsidP="002832C4">
            <w:pPr>
              <w:rPr>
                <w:sz w:val="22"/>
                <w:szCs w:val="22"/>
              </w:rPr>
            </w:pPr>
          </w:p>
        </w:tc>
        <w:tc>
          <w:tcPr>
            <w:tcW w:w="955" w:type="dxa"/>
          </w:tcPr>
          <w:p w14:paraId="663A1EBD" w14:textId="77777777" w:rsidR="002832C4" w:rsidRPr="00FD6FD6" w:rsidRDefault="002832C4" w:rsidP="002832C4">
            <w:pPr>
              <w:rPr>
                <w:sz w:val="22"/>
                <w:szCs w:val="22"/>
              </w:rPr>
            </w:pPr>
          </w:p>
        </w:tc>
        <w:tc>
          <w:tcPr>
            <w:tcW w:w="1192" w:type="dxa"/>
          </w:tcPr>
          <w:p w14:paraId="5EBA2C5A" w14:textId="77777777" w:rsidR="002832C4" w:rsidRPr="00FD6FD6" w:rsidRDefault="002832C4" w:rsidP="002832C4">
            <w:pPr>
              <w:rPr>
                <w:sz w:val="22"/>
                <w:szCs w:val="22"/>
              </w:rPr>
            </w:pPr>
          </w:p>
        </w:tc>
      </w:tr>
      <w:tr w:rsidR="002832C4" w:rsidRPr="00FD6FD6" w14:paraId="09025CB8" w14:textId="77777777" w:rsidTr="002832C4">
        <w:tc>
          <w:tcPr>
            <w:tcW w:w="1535" w:type="dxa"/>
          </w:tcPr>
          <w:p w14:paraId="036CBFF4" w14:textId="77777777" w:rsidR="002832C4" w:rsidRPr="00FD6FD6" w:rsidRDefault="002832C4" w:rsidP="002832C4">
            <w:pPr>
              <w:jc w:val="right"/>
              <w:rPr>
                <w:sz w:val="22"/>
                <w:szCs w:val="22"/>
              </w:rPr>
            </w:pPr>
            <w:r w:rsidRPr="00FD6FD6">
              <w:rPr>
                <w:sz w:val="22"/>
                <w:szCs w:val="22"/>
              </w:rPr>
              <w:t>Innocence</w:t>
            </w:r>
          </w:p>
          <w:p w14:paraId="7E0CAA7C" w14:textId="77777777" w:rsidR="002832C4" w:rsidRPr="00FD6FD6" w:rsidRDefault="002832C4" w:rsidP="002832C4">
            <w:pPr>
              <w:jc w:val="right"/>
              <w:rPr>
                <w:sz w:val="22"/>
                <w:szCs w:val="22"/>
              </w:rPr>
            </w:pPr>
            <w:r w:rsidRPr="00FD6FD6">
              <w:rPr>
                <w:sz w:val="22"/>
                <w:szCs w:val="22"/>
              </w:rPr>
              <w:t>Condition</w:t>
            </w:r>
            <w:r>
              <w:rPr>
                <w:sz w:val="22"/>
                <w:szCs w:val="22"/>
              </w:rPr>
              <w:br/>
            </w:r>
          </w:p>
        </w:tc>
        <w:tc>
          <w:tcPr>
            <w:tcW w:w="799" w:type="dxa"/>
          </w:tcPr>
          <w:p w14:paraId="46F555C0" w14:textId="77777777" w:rsidR="002832C4" w:rsidRPr="00FD6FD6" w:rsidRDefault="002832C4" w:rsidP="002832C4">
            <w:pPr>
              <w:rPr>
                <w:sz w:val="22"/>
                <w:szCs w:val="22"/>
              </w:rPr>
            </w:pPr>
            <w:r w:rsidRPr="00FD6FD6">
              <w:rPr>
                <w:sz w:val="22"/>
                <w:szCs w:val="22"/>
              </w:rPr>
              <w:t>-0.16</w:t>
            </w:r>
          </w:p>
        </w:tc>
        <w:tc>
          <w:tcPr>
            <w:tcW w:w="910" w:type="dxa"/>
          </w:tcPr>
          <w:p w14:paraId="4CE78695" w14:textId="77777777" w:rsidR="002832C4" w:rsidRPr="00FD6FD6" w:rsidRDefault="002832C4" w:rsidP="002832C4">
            <w:pPr>
              <w:rPr>
                <w:sz w:val="22"/>
                <w:szCs w:val="22"/>
              </w:rPr>
            </w:pPr>
            <w:r w:rsidRPr="00FD6FD6">
              <w:rPr>
                <w:sz w:val="22"/>
                <w:szCs w:val="22"/>
              </w:rPr>
              <w:t>0.31**</w:t>
            </w:r>
          </w:p>
        </w:tc>
        <w:tc>
          <w:tcPr>
            <w:tcW w:w="916" w:type="dxa"/>
          </w:tcPr>
          <w:p w14:paraId="6922E82E" w14:textId="77777777" w:rsidR="002832C4" w:rsidRPr="00FD6FD6" w:rsidRDefault="002832C4" w:rsidP="002832C4">
            <w:pPr>
              <w:rPr>
                <w:sz w:val="22"/>
                <w:szCs w:val="22"/>
              </w:rPr>
            </w:pPr>
            <w:r w:rsidRPr="00FD6FD6">
              <w:rPr>
                <w:sz w:val="22"/>
                <w:szCs w:val="22"/>
              </w:rPr>
              <w:t>0.38**</w:t>
            </w:r>
          </w:p>
        </w:tc>
        <w:tc>
          <w:tcPr>
            <w:tcW w:w="1055" w:type="dxa"/>
          </w:tcPr>
          <w:p w14:paraId="7B3215AF" w14:textId="77777777" w:rsidR="002832C4" w:rsidRPr="00FD6FD6" w:rsidRDefault="002832C4" w:rsidP="002832C4">
            <w:pPr>
              <w:rPr>
                <w:sz w:val="22"/>
                <w:szCs w:val="22"/>
              </w:rPr>
            </w:pPr>
            <w:r w:rsidRPr="00FD6FD6">
              <w:rPr>
                <w:sz w:val="22"/>
                <w:szCs w:val="22"/>
              </w:rPr>
              <w:t>0.32**</w:t>
            </w:r>
          </w:p>
        </w:tc>
        <w:tc>
          <w:tcPr>
            <w:tcW w:w="978" w:type="dxa"/>
          </w:tcPr>
          <w:p w14:paraId="4B76C6C5" w14:textId="77777777" w:rsidR="002832C4" w:rsidRPr="00FD6FD6" w:rsidRDefault="002832C4" w:rsidP="002832C4">
            <w:pPr>
              <w:rPr>
                <w:sz w:val="22"/>
                <w:szCs w:val="22"/>
              </w:rPr>
            </w:pPr>
            <w:r w:rsidRPr="00FD6FD6">
              <w:rPr>
                <w:sz w:val="22"/>
                <w:szCs w:val="22"/>
              </w:rPr>
              <w:t>¶.</w:t>
            </w:r>
          </w:p>
        </w:tc>
        <w:tc>
          <w:tcPr>
            <w:tcW w:w="1010" w:type="dxa"/>
          </w:tcPr>
          <w:p w14:paraId="26B4587F" w14:textId="77777777" w:rsidR="002832C4" w:rsidRPr="00FD6FD6" w:rsidRDefault="002832C4" w:rsidP="002832C4">
            <w:pPr>
              <w:rPr>
                <w:sz w:val="22"/>
                <w:szCs w:val="22"/>
              </w:rPr>
            </w:pPr>
            <w:r w:rsidRPr="00FD6FD6">
              <w:rPr>
                <w:sz w:val="22"/>
                <w:szCs w:val="22"/>
              </w:rPr>
              <w:t>0.35**</w:t>
            </w:r>
          </w:p>
        </w:tc>
        <w:tc>
          <w:tcPr>
            <w:tcW w:w="955" w:type="dxa"/>
          </w:tcPr>
          <w:p w14:paraId="6FB3CD4F" w14:textId="77777777" w:rsidR="002832C4" w:rsidRPr="00FD6FD6" w:rsidRDefault="002832C4" w:rsidP="002832C4">
            <w:pPr>
              <w:rPr>
                <w:sz w:val="22"/>
                <w:szCs w:val="22"/>
              </w:rPr>
            </w:pPr>
            <w:r w:rsidRPr="00FD6FD6">
              <w:rPr>
                <w:sz w:val="22"/>
                <w:szCs w:val="22"/>
              </w:rPr>
              <w:t>-0.03</w:t>
            </w:r>
          </w:p>
        </w:tc>
        <w:tc>
          <w:tcPr>
            <w:tcW w:w="1192" w:type="dxa"/>
          </w:tcPr>
          <w:p w14:paraId="5FD85359" w14:textId="77777777" w:rsidR="002832C4" w:rsidRPr="00FD6FD6" w:rsidRDefault="002832C4" w:rsidP="002832C4">
            <w:pPr>
              <w:rPr>
                <w:sz w:val="22"/>
                <w:szCs w:val="22"/>
              </w:rPr>
            </w:pPr>
            <w:r w:rsidRPr="00FD6FD6">
              <w:rPr>
                <w:sz w:val="22"/>
                <w:szCs w:val="22"/>
              </w:rPr>
              <w:t>0.12</w:t>
            </w:r>
          </w:p>
        </w:tc>
      </w:tr>
      <w:tr w:rsidR="002832C4" w:rsidRPr="00FD6FD6" w14:paraId="507AF230" w14:textId="77777777" w:rsidTr="002832C4">
        <w:tc>
          <w:tcPr>
            <w:tcW w:w="1535" w:type="dxa"/>
          </w:tcPr>
          <w:p w14:paraId="3AABBB16" w14:textId="77777777" w:rsidR="002832C4" w:rsidRPr="00FD6FD6" w:rsidRDefault="002832C4" w:rsidP="002832C4">
            <w:pPr>
              <w:jc w:val="right"/>
              <w:rPr>
                <w:sz w:val="22"/>
                <w:szCs w:val="22"/>
              </w:rPr>
            </w:pPr>
            <w:r w:rsidRPr="00FD6FD6">
              <w:rPr>
                <w:sz w:val="22"/>
                <w:szCs w:val="22"/>
              </w:rPr>
              <w:t>Confession</w:t>
            </w:r>
          </w:p>
          <w:p w14:paraId="69351654" w14:textId="77777777" w:rsidR="002832C4" w:rsidRPr="00FD6FD6" w:rsidRDefault="002832C4" w:rsidP="002832C4">
            <w:pPr>
              <w:jc w:val="right"/>
              <w:rPr>
                <w:sz w:val="22"/>
                <w:szCs w:val="22"/>
              </w:rPr>
            </w:pPr>
            <w:r w:rsidRPr="00FD6FD6">
              <w:rPr>
                <w:sz w:val="22"/>
                <w:szCs w:val="22"/>
              </w:rPr>
              <w:t>Condition</w:t>
            </w:r>
            <w:r>
              <w:rPr>
                <w:sz w:val="22"/>
                <w:szCs w:val="22"/>
              </w:rPr>
              <w:br/>
            </w:r>
          </w:p>
        </w:tc>
        <w:tc>
          <w:tcPr>
            <w:tcW w:w="799" w:type="dxa"/>
          </w:tcPr>
          <w:p w14:paraId="34A67E77" w14:textId="77777777" w:rsidR="002832C4" w:rsidRPr="00FD6FD6" w:rsidRDefault="002832C4" w:rsidP="002832C4">
            <w:pPr>
              <w:rPr>
                <w:sz w:val="22"/>
                <w:szCs w:val="22"/>
              </w:rPr>
            </w:pPr>
            <w:r>
              <w:rPr>
                <w:sz w:val="22"/>
                <w:szCs w:val="22"/>
              </w:rPr>
              <w:t>0.11</w:t>
            </w:r>
          </w:p>
        </w:tc>
        <w:tc>
          <w:tcPr>
            <w:tcW w:w="910" w:type="dxa"/>
          </w:tcPr>
          <w:p w14:paraId="724E6EEC" w14:textId="77777777" w:rsidR="002832C4" w:rsidRPr="00FD6FD6" w:rsidRDefault="002832C4" w:rsidP="002832C4">
            <w:pPr>
              <w:rPr>
                <w:sz w:val="22"/>
                <w:szCs w:val="22"/>
              </w:rPr>
            </w:pPr>
            <w:r>
              <w:rPr>
                <w:sz w:val="22"/>
                <w:szCs w:val="22"/>
              </w:rPr>
              <w:t>0.36**</w:t>
            </w:r>
          </w:p>
        </w:tc>
        <w:tc>
          <w:tcPr>
            <w:tcW w:w="916" w:type="dxa"/>
          </w:tcPr>
          <w:p w14:paraId="46024FD1" w14:textId="77777777" w:rsidR="002832C4" w:rsidRPr="00FD6FD6" w:rsidRDefault="002832C4" w:rsidP="002832C4">
            <w:pPr>
              <w:rPr>
                <w:sz w:val="22"/>
                <w:szCs w:val="22"/>
              </w:rPr>
            </w:pPr>
            <w:r>
              <w:rPr>
                <w:sz w:val="22"/>
                <w:szCs w:val="22"/>
              </w:rPr>
              <w:t>0.41**</w:t>
            </w:r>
          </w:p>
        </w:tc>
        <w:tc>
          <w:tcPr>
            <w:tcW w:w="1055" w:type="dxa"/>
          </w:tcPr>
          <w:p w14:paraId="61BCD6F8" w14:textId="77777777" w:rsidR="002832C4" w:rsidRPr="00FD6FD6" w:rsidRDefault="002832C4" w:rsidP="002832C4">
            <w:pPr>
              <w:rPr>
                <w:sz w:val="22"/>
                <w:szCs w:val="22"/>
              </w:rPr>
            </w:pPr>
            <w:r>
              <w:rPr>
                <w:sz w:val="22"/>
                <w:szCs w:val="22"/>
              </w:rPr>
              <w:t>0.32**</w:t>
            </w:r>
          </w:p>
        </w:tc>
        <w:tc>
          <w:tcPr>
            <w:tcW w:w="978" w:type="dxa"/>
          </w:tcPr>
          <w:p w14:paraId="248FE454" w14:textId="77777777" w:rsidR="002832C4" w:rsidRPr="00FD6FD6" w:rsidRDefault="002832C4" w:rsidP="002832C4">
            <w:pPr>
              <w:rPr>
                <w:sz w:val="22"/>
                <w:szCs w:val="22"/>
              </w:rPr>
            </w:pPr>
            <w:r>
              <w:rPr>
                <w:sz w:val="22"/>
                <w:szCs w:val="22"/>
              </w:rPr>
              <w:t>-0.06</w:t>
            </w:r>
          </w:p>
        </w:tc>
        <w:tc>
          <w:tcPr>
            <w:tcW w:w="1010" w:type="dxa"/>
          </w:tcPr>
          <w:p w14:paraId="3F372423" w14:textId="77777777" w:rsidR="002832C4" w:rsidRPr="00FD6FD6" w:rsidRDefault="002832C4" w:rsidP="002832C4">
            <w:pPr>
              <w:rPr>
                <w:sz w:val="22"/>
                <w:szCs w:val="22"/>
              </w:rPr>
            </w:pPr>
            <w:r>
              <w:rPr>
                <w:sz w:val="22"/>
                <w:szCs w:val="22"/>
              </w:rPr>
              <w:t>0.51**</w:t>
            </w:r>
          </w:p>
        </w:tc>
        <w:tc>
          <w:tcPr>
            <w:tcW w:w="955" w:type="dxa"/>
          </w:tcPr>
          <w:p w14:paraId="41722057" w14:textId="77777777" w:rsidR="002832C4" w:rsidRPr="00FD6FD6" w:rsidRDefault="002832C4" w:rsidP="002832C4">
            <w:pPr>
              <w:rPr>
                <w:sz w:val="22"/>
                <w:szCs w:val="22"/>
              </w:rPr>
            </w:pPr>
            <w:r>
              <w:rPr>
                <w:sz w:val="22"/>
                <w:szCs w:val="22"/>
              </w:rPr>
              <w:t>0.01</w:t>
            </w:r>
          </w:p>
        </w:tc>
        <w:tc>
          <w:tcPr>
            <w:tcW w:w="1192" w:type="dxa"/>
          </w:tcPr>
          <w:p w14:paraId="524F8A56" w14:textId="77777777" w:rsidR="002832C4" w:rsidRPr="00FD6FD6" w:rsidRDefault="002832C4" w:rsidP="002832C4">
            <w:pPr>
              <w:rPr>
                <w:sz w:val="22"/>
                <w:szCs w:val="22"/>
              </w:rPr>
            </w:pPr>
            <w:r>
              <w:rPr>
                <w:sz w:val="22"/>
                <w:szCs w:val="22"/>
              </w:rPr>
              <w:t>0.08</w:t>
            </w:r>
          </w:p>
        </w:tc>
      </w:tr>
      <w:tr w:rsidR="002832C4" w:rsidRPr="00FD6FD6" w14:paraId="7F7C222B" w14:textId="77777777" w:rsidTr="002832C4">
        <w:tc>
          <w:tcPr>
            <w:tcW w:w="1535" w:type="dxa"/>
          </w:tcPr>
          <w:p w14:paraId="17A9F953" w14:textId="77777777" w:rsidR="002832C4" w:rsidRPr="00FD6FD6" w:rsidRDefault="002832C4" w:rsidP="002832C4">
            <w:pPr>
              <w:rPr>
                <w:b/>
                <w:bCs/>
                <w:sz w:val="22"/>
                <w:szCs w:val="22"/>
              </w:rPr>
            </w:pPr>
            <w:r w:rsidRPr="00FD6FD6">
              <w:rPr>
                <w:b/>
                <w:bCs/>
                <w:sz w:val="22"/>
                <w:szCs w:val="22"/>
              </w:rPr>
              <w:t>DPCC</w:t>
            </w:r>
          </w:p>
        </w:tc>
        <w:tc>
          <w:tcPr>
            <w:tcW w:w="799" w:type="dxa"/>
          </w:tcPr>
          <w:p w14:paraId="6ECEAF7B" w14:textId="77777777" w:rsidR="002832C4" w:rsidRPr="00FD6FD6" w:rsidRDefault="002832C4" w:rsidP="002832C4">
            <w:pPr>
              <w:rPr>
                <w:sz w:val="22"/>
                <w:szCs w:val="22"/>
              </w:rPr>
            </w:pPr>
          </w:p>
        </w:tc>
        <w:tc>
          <w:tcPr>
            <w:tcW w:w="910" w:type="dxa"/>
          </w:tcPr>
          <w:p w14:paraId="0A2EE2B8" w14:textId="77777777" w:rsidR="002832C4" w:rsidRPr="00FD6FD6" w:rsidRDefault="002832C4" w:rsidP="002832C4">
            <w:pPr>
              <w:rPr>
                <w:sz w:val="22"/>
                <w:szCs w:val="22"/>
              </w:rPr>
            </w:pPr>
          </w:p>
        </w:tc>
        <w:tc>
          <w:tcPr>
            <w:tcW w:w="916" w:type="dxa"/>
          </w:tcPr>
          <w:p w14:paraId="43BC6903" w14:textId="77777777" w:rsidR="002832C4" w:rsidRPr="00FD6FD6" w:rsidRDefault="002832C4" w:rsidP="002832C4">
            <w:pPr>
              <w:rPr>
                <w:sz w:val="22"/>
                <w:szCs w:val="22"/>
              </w:rPr>
            </w:pPr>
          </w:p>
        </w:tc>
        <w:tc>
          <w:tcPr>
            <w:tcW w:w="1055" w:type="dxa"/>
          </w:tcPr>
          <w:p w14:paraId="2E156C76" w14:textId="77777777" w:rsidR="002832C4" w:rsidRPr="00FD6FD6" w:rsidRDefault="002832C4" w:rsidP="002832C4">
            <w:pPr>
              <w:rPr>
                <w:sz w:val="22"/>
                <w:szCs w:val="22"/>
              </w:rPr>
            </w:pPr>
          </w:p>
        </w:tc>
        <w:tc>
          <w:tcPr>
            <w:tcW w:w="978" w:type="dxa"/>
          </w:tcPr>
          <w:p w14:paraId="06EEB294" w14:textId="77777777" w:rsidR="002832C4" w:rsidRPr="00FD6FD6" w:rsidRDefault="002832C4" w:rsidP="002832C4">
            <w:pPr>
              <w:rPr>
                <w:sz w:val="22"/>
                <w:szCs w:val="22"/>
              </w:rPr>
            </w:pPr>
          </w:p>
        </w:tc>
        <w:tc>
          <w:tcPr>
            <w:tcW w:w="1010" w:type="dxa"/>
          </w:tcPr>
          <w:p w14:paraId="0E4584BA" w14:textId="77777777" w:rsidR="002832C4" w:rsidRPr="00FD6FD6" w:rsidRDefault="002832C4" w:rsidP="002832C4">
            <w:pPr>
              <w:rPr>
                <w:sz w:val="22"/>
                <w:szCs w:val="22"/>
              </w:rPr>
            </w:pPr>
          </w:p>
        </w:tc>
        <w:tc>
          <w:tcPr>
            <w:tcW w:w="955" w:type="dxa"/>
          </w:tcPr>
          <w:p w14:paraId="1C018673" w14:textId="77777777" w:rsidR="002832C4" w:rsidRPr="00FD6FD6" w:rsidRDefault="002832C4" w:rsidP="002832C4">
            <w:pPr>
              <w:rPr>
                <w:sz w:val="22"/>
                <w:szCs w:val="22"/>
              </w:rPr>
            </w:pPr>
          </w:p>
        </w:tc>
        <w:tc>
          <w:tcPr>
            <w:tcW w:w="1192" w:type="dxa"/>
          </w:tcPr>
          <w:p w14:paraId="018FAA12" w14:textId="77777777" w:rsidR="002832C4" w:rsidRPr="00FD6FD6" w:rsidRDefault="002832C4" w:rsidP="002832C4">
            <w:pPr>
              <w:rPr>
                <w:sz w:val="22"/>
                <w:szCs w:val="22"/>
              </w:rPr>
            </w:pPr>
          </w:p>
        </w:tc>
      </w:tr>
      <w:tr w:rsidR="002832C4" w:rsidRPr="00FD6FD6" w14:paraId="10C472C1" w14:textId="77777777" w:rsidTr="002832C4">
        <w:tc>
          <w:tcPr>
            <w:tcW w:w="1535" w:type="dxa"/>
          </w:tcPr>
          <w:p w14:paraId="5837BD36" w14:textId="77777777" w:rsidR="002832C4" w:rsidRPr="00FD6FD6" w:rsidRDefault="002832C4" w:rsidP="002832C4">
            <w:pPr>
              <w:jc w:val="right"/>
              <w:rPr>
                <w:sz w:val="22"/>
                <w:szCs w:val="22"/>
              </w:rPr>
            </w:pPr>
            <w:r w:rsidRPr="00FD6FD6">
              <w:rPr>
                <w:sz w:val="22"/>
                <w:szCs w:val="22"/>
              </w:rPr>
              <w:t>Innocence</w:t>
            </w:r>
          </w:p>
          <w:p w14:paraId="6D62B414" w14:textId="77777777" w:rsidR="002832C4" w:rsidRPr="00FD6FD6" w:rsidRDefault="002832C4" w:rsidP="002832C4">
            <w:pPr>
              <w:jc w:val="right"/>
              <w:rPr>
                <w:sz w:val="22"/>
                <w:szCs w:val="22"/>
              </w:rPr>
            </w:pPr>
            <w:r w:rsidRPr="00FD6FD6">
              <w:rPr>
                <w:sz w:val="22"/>
                <w:szCs w:val="22"/>
              </w:rPr>
              <w:t>Condition</w:t>
            </w:r>
            <w:r>
              <w:rPr>
                <w:sz w:val="22"/>
                <w:szCs w:val="22"/>
              </w:rPr>
              <w:br/>
            </w:r>
          </w:p>
        </w:tc>
        <w:tc>
          <w:tcPr>
            <w:tcW w:w="799" w:type="dxa"/>
          </w:tcPr>
          <w:p w14:paraId="7EA35FF1" w14:textId="77777777" w:rsidR="002832C4" w:rsidRPr="00FD6FD6" w:rsidRDefault="002832C4" w:rsidP="002832C4">
            <w:pPr>
              <w:rPr>
                <w:sz w:val="22"/>
                <w:szCs w:val="22"/>
              </w:rPr>
            </w:pPr>
            <w:r w:rsidRPr="00FD6FD6">
              <w:rPr>
                <w:sz w:val="22"/>
                <w:szCs w:val="22"/>
              </w:rPr>
              <w:t>0.24*</w:t>
            </w:r>
          </w:p>
        </w:tc>
        <w:tc>
          <w:tcPr>
            <w:tcW w:w="910" w:type="dxa"/>
          </w:tcPr>
          <w:p w14:paraId="5CA4AA58" w14:textId="77777777" w:rsidR="002832C4" w:rsidRPr="00FD6FD6" w:rsidRDefault="002832C4" w:rsidP="002832C4">
            <w:pPr>
              <w:rPr>
                <w:sz w:val="22"/>
                <w:szCs w:val="22"/>
              </w:rPr>
            </w:pPr>
            <w:r w:rsidRPr="00FD6FD6">
              <w:rPr>
                <w:sz w:val="22"/>
                <w:szCs w:val="22"/>
              </w:rPr>
              <w:t>-0.25*</w:t>
            </w:r>
          </w:p>
        </w:tc>
        <w:tc>
          <w:tcPr>
            <w:tcW w:w="916" w:type="dxa"/>
          </w:tcPr>
          <w:p w14:paraId="3427CD4F" w14:textId="77777777" w:rsidR="002832C4" w:rsidRPr="00FD6FD6" w:rsidRDefault="002832C4" w:rsidP="002832C4">
            <w:pPr>
              <w:rPr>
                <w:sz w:val="22"/>
                <w:szCs w:val="22"/>
              </w:rPr>
            </w:pPr>
            <w:r w:rsidRPr="00FD6FD6">
              <w:rPr>
                <w:sz w:val="22"/>
                <w:szCs w:val="22"/>
              </w:rPr>
              <w:t>-0.35**</w:t>
            </w:r>
          </w:p>
        </w:tc>
        <w:tc>
          <w:tcPr>
            <w:tcW w:w="1055" w:type="dxa"/>
          </w:tcPr>
          <w:p w14:paraId="75FC1348" w14:textId="77777777" w:rsidR="002832C4" w:rsidRPr="00FD6FD6" w:rsidRDefault="002832C4" w:rsidP="002832C4">
            <w:pPr>
              <w:rPr>
                <w:sz w:val="22"/>
                <w:szCs w:val="22"/>
              </w:rPr>
            </w:pPr>
            <w:r w:rsidRPr="00FD6FD6">
              <w:rPr>
                <w:sz w:val="22"/>
                <w:szCs w:val="22"/>
              </w:rPr>
              <w:t>-0.37**</w:t>
            </w:r>
          </w:p>
        </w:tc>
        <w:tc>
          <w:tcPr>
            <w:tcW w:w="978" w:type="dxa"/>
          </w:tcPr>
          <w:p w14:paraId="627CAB36" w14:textId="77777777" w:rsidR="002832C4" w:rsidRPr="00FD6FD6" w:rsidRDefault="002832C4" w:rsidP="002832C4">
            <w:pPr>
              <w:rPr>
                <w:sz w:val="22"/>
                <w:szCs w:val="22"/>
              </w:rPr>
            </w:pPr>
            <w:r w:rsidRPr="00FD6FD6">
              <w:rPr>
                <w:sz w:val="22"/>
                <w:szCs w:val="22"/>
              </w:rPr>
              <w:t>¶.</w:t>
            </w:r>
          </w:p>
        </w:tc>
        <w:tc>
          <w:tcPr>
            <w:tcW w:w="1010" w:type="dxa"/>
          </w:tcPr>
          <w:p w14:paraId="63C132C6" w14:textId="77777777" w:rsidR="002832C4" w:rsidRPr="00FD6FD6" w:rsidRDefault="002832C4" w:rsidP="002832C4">
            <w:pPr>
              <w:rPr>
                <w:sz w:val="22"/>
                <w:szCs w:val="22"/>
              </w:rPr>
            </w:pPr>
            <w:r w:rsidRPr="00FD6FD6">
              <w:rPr>
                <w:sz w:val="22"/>
                <w:szCs w:val="22"/>
              </w:rPr>
              <w:t>-0.31**</w:t>
            </w:r>
          </w:p>
        </w:tc>
        <w:tc>
          <w:tcPr>
            <w:tcW w:w="955" w:type="dxa"/>
          </w:tcPr>
          <w:p w14:paraId="05C5AEF3" w14:textId="77777777" w:rsidR="002832C4" w:rsidRPr="00FD6FD6" w:rsidRDefault="002832C4" w:rsidP="002832C4">
            <w:pPr>
              <w:rPr>
                <w:sz w:val="22"/>
                <w:szCs w:val="22"/>
              </w:rPr>
            </w:pPr>
            <w:r w:rsidRPr="00FD6FD6">
              <w:rPr>
                <w:sz w:val="22"/>
                <w:szCs w:val="22"/>
              </w:rPr>
              <w:t>0.19</w:t>
            </w:r>
          </w:p>
        </w:tc>
        <w:tc>
          <w:tcPr>
            <w:tcW w:w="1192" w:type="dxa"/>
          </w:tcPr>
          <w:p w14:paraId="0BD54BAA" w14:textId="77777777" w:rsidR="002832C4" w:rsidRPr="00FD6FD6" w:rsidRDefault="002832C4" w:rsidP="002832C4">
            <w:pPr>
              <w:rPr>
                <w:sz w:val="22"/>
                <w:szCs w:val="22"/>
              </w:rPr>
            </w:pPr>
            <w:r w:rsidRPr="00FD6FD6">
              <w:rPr>
                <w:sz w:val="22"/>
                <w:szCs w:val="22"/>
              </w:rPr>
              <w:t>-0.04</w:t>
            </w:r>
          </w:p>
        </w:tc>
      </w:tr>
      <w:tr w:rsidR="002832C4" w:rsidRPr="00FD6FD6" w14:paraId="72278E9F" w14:textId="77777777" w:rsidTr="002832C4">
        <w:tc>
          <w:tcPr>
            <w:tcW w:w="1535" w:type="dxa"/>
          </w:tcPr>
          <w:p w14:paraId="5B732037" w14:textId="77777777" w:rsidR="002832C4" w:rsidRPr="00FD6FD6" w:rsidRDefault="002832C4" w:rsidP="002832C4">
            <w:pPr>
              <w:jc w:val="right"/>
              <w:rPr>
                <w:sz w:val="22"/>
                <w:szCs w:val="22"/>
              </w:rPr>
            </w:pPr>
            <w:r w:rsidRPr="00FD6FD6">
              <w:rPr>
                <w:sz w:val="22"/>
                <w:szCs w:val="22"/>
              </w:rPr>
              <w:t>Confession</w:t>
            </w:r>
          </w:p>
          <w:p w14:paraId="6AA7D078" w14:textId="77777777" w:rsidR="002832C4" w:rsidRPr="00FD6FD6" w:rsidRDefault="002832C4" w:rsidP="002832C4">
            <w:pPr>
              <w:jc w:val="right"/>
              <w:rPr>
                <w:sz w:val="22"/>
                <w:szCs w:val="22"/>
              </w:rPr>
            </w:pPr>
            <w:r w:rsidRPr="00FD6FD6">
              <w:rPr>
                <w:sz w:val="22"/>
                <w:szCs w:val="22"/>
              </w:rPr>
              <w:t>Condition</w:t>
            </w:r>
            <w:r>
              <w:rPr>
                <w:sz w:val="22"/>
                <w:szCs w:val="22"/>
              </w:rPr>
              <w:br/>
            </w:r>
          </w:p>
        </w:tc>
        <w:tc>
          <w:tcPr>
            <w:tcW w:w="799" w:type="dxa"/>
          </w:tcPr>
          <w:p w14:paraId="42F57A6A" w14:textId="77777777" w:rsidR="002832C4" w:rsidRPr="00FD6FD6" w:rsidRDefault="002832C4" w:rsidP="002832C4">
            <w:pPr>
              <w:rPr>
                <w:sz w:val="22"/>
                <w:szCs w:val="22"/>
              </w:rPr>
            </w:pPr>
            <w:r>
              <w:rPr>
                <w:sz w:val="22"/>
                <w:szCs w:val="22"/>
              </w:rPr>
              <w:t>0.12</w:t>
            </w:r>
          </w:p>
        </w:tc>
        <w:tc>
          <w:tcPr>
            <w:tcW w:w="910" w:type="dxa"/>
          </w:tcPr>
          <w:p w14:paraId="5E6600C9" w14:textId="77777777" w:rsidR="002832C4" w:rsidRPr="00FD6FD6" w:rsidRDefault="002832C4" w:rsidP="002832C4">
            <w:pPr>
              <w:rPr>
                <w:sz w:val="22"/>
                <w:szCs w:val="22"/>
              </w:rPr>
            </w:pPr>
            <w:r>
              <w:rPr>
                <w:sz w:val="22"/>
                <w:szCs w:val="22"/>
              </w:rPr>
              <w:t>-0.45**</w:t>
            </w:r>
          </w:p>
        </w:tc>
        <w:tc>
          <w:tcPr>
            <w:tcW w:w="916" w:type="dxa"/>
          </w:tcPr>
          <w:p w14:paraId="0A38F56A" w14:textId="77777777" w:rsidR="002832C4" w:rsidRPr="00FD6FD6" w:rsidRDefault="002832C4" w:rsidP="002832C4">
            <w:pPr>
              <w:rPr>
                <w:sz w:val="22"/>
                <w:szCs w:val="22"/>
              </w:rPr>
            </w:pPr>
            <w:r>
              <w:rPr>
                <w:sz w:val="22"/>
                <w:szCs w:val="22"/>
              </w:rPr>
              <w:t>-0.54**</w:t>
            </w:r>
          </w:p>
        </w:tc>
        <w:tc>
          <w:tcPr>
            <w:tcW w:w="1055" w:type="dxa"/>
          </w:tcPr>
          <w:p w14:paraId="462BA78B" w14:textId="77777777" w:rsidR="002832C4" w:rsidRPr="00FD6FD6" w:rsidRDefault="002832C4" w:rsidP="002832C4">
            <w:pPr>
              <w:rPr>
                <w:sz w:val="22"/>
                <w:szCs w:val="22"/>
              </w:rPr>
            </w:pPr>
            <w:r>
              <w:rPr>
                <w:sz w:val="22"/>
                <w:szCs w:val="22"/>
              </w:rPr>
              <w:t>-0.59**</w:t>
            </w:r>
          </w:p>
        </w:tc>
        <w:tc>
          <w:tcPr>
            <w:tcW w:w="978" w:type="dxa"/>
          </w:tcPr>
          <w:p w14:paraId="13C756A4" w14:textId="77777777" w:rsidR="002832C4" w:rsidRPr="00FD6FD6" w:rsidRDefault="002832C4" w:rsidP="002832C4">
            <w:pPr>
              <w:rPr>
                <w:sz w:val="22"/>
                <w:szCs w:val="22"/>
              </w:rPr>
            </w:pPr>
            <w:r>
              <w:rPr>
                <w:sz w:val="22"/>
                <w:szCs w:val="22"/>
              </w:rPr>
              <w:t>0.45**</w:t>
            </w:r>
          </w:p>
        </w:tc>
        <w:tc>
          <w:tcPr>
            <w:tcW w:w="1010" w:type="dxa"/>
          </w:tcPr>
          <w:p w14:paraId="61538E91" w14:textId="77777777" w:rsidR="002832C4" w:rsidRPr="00FD6FD6" w:rsidRDefault="002832C4" w:rsidP="002832C4">
            <w:pPr>
              <w:rPr>
                <w:sz w:val="22"/>
                <w:szCs w:val="22"/>
              </w:rPr>
            </w:pPr>
            <w:r>
              <w:rPr>
                <w:sz w:val="22"/>
                <w:szCs w:val="22"/>
              </w:rPr>
              <w:t>-0.42**</w:t>
            </w:r>
          </w:p>
        </w:tc>
        <w:tc>
          <w:tcPr>
            <w:tcW w:w="955" w:type="dxa"/>
          </w:tcPr>
          <w:p w14:paraId="5D914B55" w14:textId="77777777" w:rsidR="002832C4" w:rsidRPr="00FD6FD6" w:rsidRDefault="002832C4" w:rsidP="002832C4">
            <w:pPr>
              <w:rPr>
                <w:sz w:val="22"/>
                <w:szCs w:val="22"/>
              </w:rPr>
            </w:pPr>
            <w:r>
              <w:rPr>
                <w:sz w:val="22"/>
                <w:szCs w:val="22"/>
              </w:rPr>
              <w:t>0.24*</w:t>
            </w:r>
          </w:p>
        </w:tc>
        <w:tc>
          <w:tcPr>
            <w:tcW w:w="1192" w:type="dxa"/>
          </w:tcPr>
          <w:p w14:paraId="2A03E2FB" w14:textId="77777777" w:rsidR="002832C4" w:rsidRPr="00FD6FD6" w:rsidRDefault="002832C4" w:rsidP="002832C4">
            <w:pPr>
              <w:rPr>
                <w:sz w:val="22"/>
                <w:szCs w:val="22"/>
              </w:rPr>
            </w:pPr>
            <w:r>
              <w:rPr>
                <w:sz w:val="22"/>
                <w:szCs w:val="22"/>
              </w:rPr>
              <w:t>0.13</w:t>
            </w:r>
          </w:p>
        </w:tc>
      </w:tr>
      <w:tr w:rsidR="002832C4" w:rsidRPr="00FD6FD6" w14:paraId="3F15A7FD" w14:textId="77777777" w:rsidTr="002832C4">
        <w:tc>
          <w:tcPr>
            <w:tcW w:w="1535" w:type="dxa"/>
          </w:tcPr>
          <w:p w14:paraId="729768FD" w14:textId="77777777" w:rsidR="002832C4" w:rsidRPr="00FD6FD6" w:rsidRDefault="002832C4" w:rsidP="002832C4">
            <w:pPr>
              <w:rPr>
                <w:b/>
                <w:bCs/>
                <w:sz w:val="22"/>
                <w:szCs w:val="22"/>
              </w:rPr>
            </w:pPr>
            <w:r w:rsidRPr="00FD6FD6">
              <w:rPr>
                <w:b/>
                <w:bCs/>
                <w:sz w:val="22"/>
                <w:szCs w:val="22"/>
              </w:rPr>
              <w:t>Cons</w:t>
            </w:r>
            <w:r>
              <w:rPr>
                <w:b/>
                <w:bCs/>
                <w:sz w:val="22"/>
                <w:szCs w:val="22"/>
              </w:rPr>
              <w:t>ervatism</w:t>
            </w:r>
          </w:p>
        </w:tc>
        <w:tc>
          <w:tcPr>
            <w:tcW w:w="799" w:type="dxa"/>
          </w:tcPr>
          <w:p w14:paraId="35A39C3C" w14:textId="77777777" w:rsidR="002832C4" w:rsidRPr="00FD6FD6" w:rsidRDefault="002832C4" w:rsidP="002832C4">
            <w:pPr>
              <w:rPr>
                <w:sz w:val="22"/>
                <w:szCs w:val="22"/>
              </w:rPr>
            </w:pPr>
          </w:p>
        </w:tc>
        <w:tc>
          <w:tcPr>
            <w:tcW w:w="910" w:type="dxa"/>
          </w:tcPr>
          <w:p w14:paraId="60AD7A0B" w14:textId="77777777" w:rsidR="002832C4" w:rsidRPr="00FD6FD6" w:rsidRDefault="002832C4" w:rsidP="002832C4">
            <w:pPr>
              <w:rPr>
                <w:sz w:val="22"/>
                <w:szCs w:val="22"/>
              </w:rPr>
            </w:pPr>
          </w:p>
        </w:tc>
        <w:tc>
          <w:tcPr>
            <w:tcW w:w="916" w:type="dxa"/>
          </w:tcPr>
          <w:p w14:paraId="7A2FE670" w14:textId="77777777" w:rsidR="002832C4" w:rsidRPr="00FD6FD6" w:rsidRDefault="002832C4" w:rsidP="002832C4">
            <w:pPr>
              <w:rPr>
                <w:sz w:val="22"/>
                <w:szCs w:val="22"/>
              </w:rPr>
            </w:pPr>
          </w:p>
        </w:tc>
        <w:tc>
          <w:tcPr>
            <w:tcW w:w="1055" w:type="dxa"/>
          </w:tcPr>
          <w:p w14:paraId="1AA84CDA" w14:textId="77777777" w:rsidR="002832C4" w:rsidRPr="00FD6FD6" w:rsidRDefault="002832C4" w:rsidP="002832C4">
            <w:pPr>
              <w:rPr>
                <w:sz w:val="22"/>
                <w:szCs w:val="22"/>
              </w:rPr>
            </w:pPr>
          </w:p>
        </w:tc>
        <w:tc>
          <w:tcPr>
            <w:tcW w:w="978" w:type="dxa"/>
          </w:tcPr>
          <w:p w14:paraId="45990BE8" w14:textId="77777777" w:rsidR="002832C4" w:rsidRPr="00FD6FD6" w:rsidRDefault="002832C4" w:rsidP="002832C4">
            <w:pPr>
              <w:rPr>
                <w:sz w:val="22"/>
                <w:szCs w:val="22"/>
              </w:rPr>
            </w:pPr>
          </w:p>
        </w:tc>
        <w:tc>
          <w:tcPr>
            <w:tcW w:w="1010" w:type="dxa"/>
          </w:tcPr>
          <w:p w14:paraId="1B6A8C6A" w14:textId="77777777" w:rsidR="002832C4" w:rsidRPr="00FD6FD6" w:rsidRDefault="002832C4" w:rsidP="002832C4">
            <w:pPr>
              <w:rPr>
                <w:sz w:val="22"/>
                <w:szCs w:val="22"/>
              </w:rPr>
            </w:pPr>
          </w:p>
        </w:tc>
        <w:tc>
          <w:tcPr>
            <w:tcW w:w="955" w:type="dxa"/>
          </w:tcPr>
          <w:p w14:paraId="61997CC6" w14:textId="77777777" w:rsidR="002832C4" w:rsidRPr="00FD6FD6" w:rsidRDefault="002832C4" w:rsidP="002832C4">
            <w:pPr>
              <w:rPr>
                <w:sz w:val="22"/>
                <w:szCs w:val="22"/>
              </w:rPr>
            </w:pPr>
          </w:p>
        </w:tc>
        <w:tc>
          <w:tcPr>
            <w:tcW w:w="1192" w:type="dxa"/>
          </w:tcPr>
          <w:p w14:paraId="58548F98" w14:textId="77777777" w:rsidR="002832C4" w:rsidRPr="00FD6FD6" w:rsidRDefault="002832C4" w:rsidP="002832C4">
            <w:pPr>
              <w:rPr>
                <w:sz w:val="22"/>
                <w:szCs w:val="22"/>
              </w:rPr>
            </w:pPr>
          </w:p>
        </w:tc>
      </w:tr>
      <w:tr w:rsidR="002832C4" w:rsidRPr="00FD6FD6" w14:paraId="48FC64E9" w14:textId="77777777" w:rsidTr="002832C4">
        <w:tc>
          <w:tcPr>
            <w:tcW w:w="1535" w:type="dxa"/>
          </w:tcPr>
          <w:p w14:paraId="3CDA72B9" w14:textId="77777777" w:rsidR="002832C4" w:rsidRPr="00FD6FD6" w:rsidRDefault="002832C4" w:rsidP="002832C4">
            <w:pPr>
              <w:jc w:val="right"/>
              <w:rPr>
                <w:sz w:val="22"/>
                <w:szCs w:val="22"/>
              </w:rPr>
            </w:pPr>
            <w:r w:rsidRPr="00FD6FD6">
              <w:rPr>
                <w:sz w:val="22"/>
                <w:szCs w:val="22"/>
              </w:rPr>
              <w:t>Innocence</w:t>
            </w:r>
          </w:p>
          <w:p w14:paraId="236FE692" w14:textId="77777777" w:rsidR="002832C4" w:rsidRPr="00FD6FD6" w:rsidRDefault="002832C4" w:rsidP="002832C4">
            <w:pPr>
              <w:jc w:val="right"/>
              <w:rPr>
                <w:sz w:val="22"/>
                <w:szCs w:val="22"/>
              </w:rPr>
            </w:pPr>
            <w:r w:rsidRPr="00FD6FD6">
              <w:rPr>
                <w:sz w:val="22"/>
                <w:szCs w:val="22"/>
              </w:rPr>
              <w:t>Condition</w:t>
            </w:r>
            <w:r>
              <w:rPr>
                <w:sz w:val="22"/>
                <w:szCs w:val="22"/>
              </w:rPr>
              <w:br/>
            </w:r>
          </w:p>
        </w:tc>
        <w:tc>
          <w:tcPr>
            <w:tcW w:w="799" w:type="dxa"/>
          </w:tcPr>
          <w:p w14:paraId="16ED2DD5" w14:textId="77777777" w:rsidR="002832C4" w:rsidRPr="00FD6FD6" w:rsidRDefault="002832C4" w:rsidP="002832C4">
            <w:pPr>
              <w:rPr>
                <w:sz w:val="22"/>
                <w:szCs w:val="22"/>
              </w:rPr>
            </w:pPr>
            <w:r>
              <w:rPr>
                <w:sz w:val="22"/>
                <w:szCs w:val="22"/>
              </w:rPr>
              <w:t>0.09</w:t>
            </w:r>
          </w:p>
        </w:tc>
        <w:tc>
          <w:tcPr>
            <w:tcW w:w="910" w:type="dxa"/>
          </w:tcPr>
          <w:p w14:paraId="24040019" w14:textId="77777777" w:rsidR="002832C4" w:rsidRPr="00FD6FD6" w:rsidRDefault="002832C4" w:rsidP="002832C4">
            <w:pPr>
              <w:rPr>
                <w:sz w:val="22"/>
                <w:szCs w:val="22"/>
              </w:rPr>
            </w:pPr>
            <w:r>
              <w:rPr>
                <w:sz w:val="22"/>
                <w:szCs w:val="22"/>
              </w:rPr>
              <w:t>-0.03</w:t>
            </w:r>
          </w:p>
        </w:tc>
        <w:tc>
          <w:tcPr>
            <w:tcW w:w="916" w:type="dxa"/>
          </w:tcPr>
          <w:p w14:paraId="48849001" w14:textId="77777777" w:rsidR="002832C4" w:rsidRPr="00FD6FD6" w:rsidRDefault="002832C4" w:rsidP="002832C4">
            <w:pPr>
              <w:rPr>
                <w:sz w:val="22"/>
                <w:szCs w:val="22"/>
              </w:rPr>
            </w:pPr>
            <w:r>
              <w:rPr>
                <w:sz w:val="22"/>
                <w:szCs w:val="22"/>
              </w:rPr>
              <w:t>0.05</w:t>
            </w:r>
          </w:p>
        </w:tc>
        <w:tc>
          <w:tcPr>
            <w:tcW w:w="1055" w:type="dxa"/>
          </w:tcPr>
          <w:p w14:paraId="209556CC" w14:textId="77777777" w:rsidR="002832C4" w:rsidRPr="00FD6FD6" w:rsidRDefault="002832C4" w:rsidP="002832C4">
            <w:pPr>
              <w:rPr>
                <w:sz w:val="22"/>
                <w:szCs w:val="22"/>
              </w:rPr>
            </w:pPr>
            <w:r>
              <w:rPr>
                <w:sz w:val="22"/>
                <w:szCs w:val="22"/>
              </w:rPr>
              <w:t>-0.06</w:t>
            </w:r>
          </w:p>
        </w:tc>
        <w:tc>
          <w:tcPr>
            <w:tcW w:w="978" w:type="dxa"/>
          </w:tcPr>
          <w:p w14:paraId="1C2FA12F" w14:textId="77777777" w:rsidR="002832C4" w:rsidRPr="00FD6FD6" w:rsidRDefault="002832C4" w:rsidP="002832C4">
            <w:pPr>
              <w:rPr>
                <w:sz w:val="22"/>
                <w:szCs w:val="22"/>
              </w:rPr>
            </w:pPr>
            <w:r w:rsidRPr="00FD6FD6">
              <w:rPr>
                <w:sz w:val="22"/>
                <w:szCs w:val="22"/>
              </w:rPr>
              <w:t>¶.</w:t>
            </w:r>
          </w:p>
        </w:tc>
        <w:tc>
          <w:tcPr>
            <w:tcW w:w="1010" w:type="dxa"/>
          </w:tcPr>
          <w:p w14:paraId="6A475014" w14:textId="77777777" w:rsidR="002832C4" w:rsidRPr="00FD6FD6" w:rsidRDefault="002832C4" w:rsidP="002832C4">
            <w:pPr>
              <w:rPr>
                <w:sz w:val="22"/>
                <w:szCs w:val="22"/>
              </w:rPr>
            </w:pPr>
            <w:r>
              <w:rPr>
                <w:sz w:val="22"/>
                <w:szCs w:val="22"/>
              </w:rPr>
              <w:t>0.03</w:t>
            </w:r>
          </w:p>
        </w:tc>
        <w:tc>
          <w:tcPr>
            <w:tcW w:w="955" w:type="dxa"/>
          </w:tcPr>
          <w:p w14:paraId="4CD7FE75" w14:textId="77777777" w:rsidR="002832C4" w:rsidRPr="00FD6FD6" w:rsidRDefault="002832C4" w:rsidP="002832C4">
            <w:pPr>
              <w:rPr>
                <w:sz w:val="22"/>
                <w:szCs w:val="22"/>
              </w:rPr>
            </w:pPr>
            <w:r>
              <w:rPr>
                <w:sz w:val="22"/>
                <w:szCs w:val="22"/>
              </w:rPr>
              <w:t>0.13</w:t>
            </w:r>
          </w:p>
        </w:tc>
        <w:tc>
          <w:tcPr>
            <w:tcW w:w="1192" w:type="dxa"/>
          </w:tcPr>
          <w:p w14:paraId="1549BDA0" w14:textId="77777777" w:rsidR="002832C4" w:rsidRPr="00FD6FD6" w:rsidRDefault="002832C4" w:rsidP="002832C4">
            <w:pPr>
              <w:rPr>
                <w:sz w:val="22"/>
                <w:szCs w:val="22"/>
              </w:rPr>
            </w:pPr>
            <w:r>
              <w:rPr>
                <w:sz w:val="22"/>
                <w:szCs w:val="22"/>
              </w:rPr>
              <w:t>0.12</w:t>
            </w:r>
          </w:p>
        </w:tc>
      </w:tr>
      <w:tr w:rsidR="002832C4" w:rsidRPr="00FD6FD6" w14:paraId="53841184" w14:textId="77777777" w:rsidTr="002832C4">
        <w:tc>
          <w:tcPr>
            <w:tcW w:w="1535" w:type="dxa"/>
          </w:tcPr>
          <w:p w14:paraId="15B82AEB" w14:textId="77777777" w:rsidR="002832C4" w:rsidRPr="00FD6FD6" w:rsidRDefault="002832C4" w:rsidP="002832C4">
            <w:pPr>
              <w:jc w:val="right"/>
              <w:rPr>
                <w:sz w:val="22"/>
                <w:szCs w:val="22"/>
              </w:rPr>
            </w:pPr>
            <w:r w:rsidRPr="00FD6FD6">
              <w:rPr>
                <w:sz w:val="22"/>
                <w:szCs w:val="22"/>
              </w:rPr>
              <w:t>Confession</w:t>
            </w:r>
          </w:p>
          <w:p w14:paraId="55533EE7" w14:textId="77777777" w:rsidR="002832C4" w:rsidRPr="00FD6FD6" w:rsidRDefault="002832C4" w:rsidP="002832C4">
            <w:pPr>
              <w:jc w:val="right"/>
              <w:rPr>
                <w:sz w:val="22"/>
                <w:szCs w:val="22"/>
              </w:rPr>
            </w:pPr>
            <w:r w:rsidRPr="00FD6FD6">
              <w:rPr>
                <w:sz w:val="22"/>
                <w:szCs w:val="22"/>
              </w:rPr>
              <w:t>Condition</w:t>
            </w:r>
            <w:r>
              <w:rPr>
                <w:sz w:val="22"/>
                <w:szCs w:val="22"/>
              </w:rPr>
              <w:br/>
            </w:r>
          </w:p>
        </w:tc>
        <w:tc>
          <w:tcPr>
            <w:tcW w:w="799" w:type="dxa"/>
          </w:tcPr>
          <w:p w14:paraId="75A11355" w14:textId="77777777" w:rsidR="002832C4" w:rsidRPr="00FD6FD6" w:rsidRDefault="002832C4" w:rsidP="002832C4">
            <w:pPr>
              <w:rPr>
                <w:sz w:val="22"/>
                <w:szCs w:val="22"/>
              </w:rPr>
            </w:pPr>
            <w:r>
              <w:rPr>
                <w:sz w:val="22"/>
                <w:szCs w:val="22"/>
              </w:rPr>
              <w:t>-0.15</w:t>
            </w:r>
          </w:p>
        </w:tc>
        <w:tc>
          <w:tcPr>
            <w:tcW w:w="910" w:type="dxa"/>
          </w:tcPr>
          <w:p w14:paraId="3F6FA7E7" w14:textId="77777777" w:rsidR="002832C4" w:rsidRPr="00FD6FD6" w:rsidRDefault="002832C4" w:rsidP="002832C4">
            <w:pPr>
              <w:rPr>
                <w:sz w:val="22"/>
                <w:szCs w:val="22"/>
              </w:rPr>
            </w:pPr>
            <w:r>
              <w:rPr>
                <w:sz w:val="22"/>
                <w:szCs w:val="22"/>
              </w:rPr>
              <w:t>0.16</w:t>
            </w:r>
          </w:p>
        </w:tc>
        <w:tc>
          <w:tcPr>
            <w:tcW w:w="916" w:type="dxa"/>
          </w:tcPr>
          <w:p w14:paraId="398924DB" w14:textId="77777777" w:rsidR="002832C4" w:rsidRPr="00FD6FD6" w:rsidRDefault="002832C4" w:rsidP="002832C4">
            <w:pPr>
              <w:rPr>
                <w:sz w:val="22"/>
                <w:szCs w:val="22"/>
              </w:rPr>
            </w:pPr>
            <w:r>
              <w:rPr>
                <w:sz w:val="22"/>
                <w:szCs w:val="22"/>
              </w:rPr>
              <w:t>0.16</w:t>
            </w:r>
          </w:p>
        </w:tc>
        <w:tc>
          <w:tcPr>
            <w:tcW w:w="1055" w:type="dxa"/>
          </w:tcPr>
          <w:p w14:paraId="5D57BA87" w14:textId="77777777" w:rsidR="002832C4" w:rsidRPr="00FD6FD6" w:rsidRDefault="002832C4" w:rsidP="002832C4">
            <w:pPr>
              <w:rPr>
                <w:sz w:val="22"/>
                <w:szCs w:val="22"/>
              </w:rPr>
            </w:pPr>
            <w:r>
              <w:rPr>
                <w:sz w:val="22"/>
                <w:szCs w:val="22"/>
              </w:rPr>
              <w:t>0.28**</w:t>
            </w:r>
          </w:p>
        </w:tc>
        <w:tc>
          <w:tcPr>
            <w:tcW w:w="978" w:type="dxa"/>
          </w:tcPr>
          <w:p w14:paraId="099BA623" w14:textId="77777777" w:rsidR="002832C4" w:rsidRPr="00FD6FD6" w:rsidRDefault="002832C4" w:rsidP="002832C4">
            <w:pPr>
              <w:rPr>
                <w:sz w:val="22"/>
                <w:szCs w:val="22"/>
              </w:rPr>
            </w:pPr>
            <w:r>
              <w:rPr>
                <w:sz w:val="22"/>
                <w:szCs w:val="22"/>
              </w:rPr>
              <w:t>-0.20*</w:t>
            </w:r>
          </w:p>
        </w:tc>
        <w:tc>
          <w:tcPr>
            <w:tcW w:w="1010" w:type="dxa"/>
          </w:tcPr>
          <w:p w14:paraId="33413F11" w14:textId="77777777" w:rsidR="002832C4" w:rsidRPr="00FD6FD6" w:rsidRDefault="002832C4" w:rsidP="002832C4">
            <w:pPr>
              <w:rPr>
                <w:sz w:val="22"/>
                <w:szCs w:val="22"/>
              </w:rPr>
            </w:pPr>
            <w:r>
              <w:rPr>
                <w:sz w:val="22"/>
                <w:szCs w:val="22"/>
              </w:rPr>
              <w:t>0.21*</w:t>
            </w:r>
          </w:p>
        </w:tc>
        <w:tc>
          <w:tcPr>
            <w:tcW w:w="955" w:type="dxa"/>
          </w:tcPr>
          <w:p w14:paraId="691D4B69" w14:textId="77777777" w:rsidR="002832C4" w:rsidRPr="00FD6FD6" w:rsidRDefault="002832C4" w:rsidP="002832C4">
            <w:pPr>
              <w:rPr>
                <w:sz w:val="22"/>
                <w:szCs w:val="22"/>
              </w:rPr>
            </w:pPr>
            <w:r>
              <w:rPr>
                <w:sz w:val="22"/>
                <w:szCs w:val="22"/>
              </w:rPr>
              <w:t>-0.08</w:t>
            </w:r>
          </w:p>
        </w:tc>
        <w:tc>
          <w:tcPr>
            <w:tcW w:w="1192" w:type="dxa"/>
          </w:tcPr>
          <w:p w14:paraId="23E2EBFD" w14:textId="77777777" w:rsidR="002832C4" w:rsidRPr="00FD6FD6" w:rsidRDefault="002832C4" w:rsidP="002832C4">
            <w:pPr>
              <w:rPr>
                <w:sz w:val="22"/>
                <w:szCs w:val="22"/>
              </w:rPr>
            </w:pPr>
            <w:r>
              <w:rPr>
                <w:sz w:val="22"/>
                <w:szCs w:val="22"/>
              </w:rPr>
              <w:t>-0.07</w:t>
            </w:r>
          </w:p>
        </w:tc>
      </w:tr>
    </w:tbl>
    <w:p w14:paraId="0CA0CF2C" w14:textId="77777777" w:rsidR="002832C4" w:rsidRPr="004977C6" w:rsidRDefault="002832C4" w:rsidP="002832C4"/>
    <w:p w14:paraId="103872C6" w14:textId="23E9F8A7" w:rsidR="002832C4" w:rsidRPr="00FD6FD6" w:rsidRDefault="00AF047B" w:rsidP="002832C4">
      <w:r w:rsidRPr="005322E8">
        <w:t>N = 2</w:t>
      </w:r>
      <w:r>
        <w:t>19</w:t>
      </w:r>
      <w:r w:rsidRPr="005322E8">
        <w:t>,</w:t>
      </w:r>
      <w:r>
        <w:t xml:space="preserve"> 113 in coerced confession condition, 106 in maintained innocence condition</w:t>
      </w:r>
      <w:r w:rsidRPr="005322E8">
        <w:t xml:space="preserve"> </w:t>
      </w:r>
      <w:r w:rsidR="002832C4" w:rsidRPr="005322E8">
        <w:t>* .05 ≥</w:t>
      </w:r>
      <w:r w:rsidR="002832C4" w:rsidRPr="005322E8">
        <w:rPr>
          <w:i/>
        </w:rPr>
        <w:t xml:space="preserve"> p</w:t>
      </w:r>
      <w:r w:rsidR="002832C4" w:rsidRPr="005322E8">
        <w:t xml:space="preserve">  ≥ .01; ** </w:t>
      </w:r>
      <w:r w:rsidR="002832C4" w:rsidRPr="005322E8">
        <w:rPr>
          <w:i/>
        </w:rPr>
        <w:t>p</w:t>
      </w:r>
      <w:r w:rsidR="002832C4" w:rsidRPr="005322E8">
        <w:t xml:space="preserve"> &lt; .01</w:t>
      </w:r>
      <w:r w:rsidR="002832C4">
        <w:t xml:space="preserve">. </w:t>
      </w:r>
      <w:r w:rsidR="002832C4" w:rsidRPr="00FD6FD6">
        <w:t xml:space="preserve">The coercion beliefs variable was only presented in the coerced confession condition, as indicated by ¶. </w:t>
      </w:r>
    </w:p>
    <w:p w14:paraId="6097DAB6" w14:textId="77777777" w:rsidR="002832C4" w:rsidRPr="000F712F" w:rsidRDefault="002832C4" w:rsidP="002832C4">
      <w:r>
        <w:rPr>
          <w:sz w:val="22"/>
          <w:szCs w:val="22"/>
        </w:rPr>
        <w:br w:type="column"/>
      </w:r>
      <w:r w:rsidRPr="000F712F">
        <w:t xml:space="preserve">Table </w:t>
      </w:r>
      <w:r>
        <w:t>9</w:t>
      </w:r>
      <w:r w:rsidRPr="000F712F">
        <w:t xml:space="preserve">. </w:t>
      </w:r>
      <w:r w:rsidRPr="000F712F">
        <w:rPr>
          <w:i/>
          <w:iCs/>
        </w:rPr>
        <w:t>Descriptive Statistics and Welch’s t-tests between conditions for outcome variables in Study 3.</w:t>
      </w:r>
      <w:r w:rsidRPr="000F712F">
        <w:t xml:space="preserve"> </w:t>
      </w:r>
    </w:p>
    <w:p w14:paraId="3CAE6E94" w14:textId="77777777" w:rsidR="002832C4" w:rsidRDefault="002832C4" w:rsidP="002832C4">
      <w:pPr>
        <w:rPr>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337"/>
        <w:gridCol w:w="1316"/>
        <w:gridCol w:w="1403"/>
        <w:gridCol w:w="1317"/>
        <w:gridCol w:w="1317"/>
        <w:gridCol w:w="1320"/>
      </w:tblGrid>
      <w:tr w:rsidR="002832C4" w14:paraId="223F35D3" w14:textId="77777777" w:rsidTr="00AF047B">
        <w:tc>
          <w:tcPr>
            <w:tcW w:w="1350" w:type="dxa"/>
          </w:tcPr>
          <w:p w14:paraId="0AD50447" w14:textId="77777777" w:rsidR="002832C4" w:rsidRDefault="002832C4" w:rsidP="002832C4"/>
        </w:tc>
        <w:tc>
          <w:tcPr>
            <w:tcW w:w="1337" w:type="dxa"/>
          </w:tcPr>
          <w:p w14:paraId="2911C979" w14:textId="77777777" w:rsidR="002832C4" w:rsidRDefault="002832C4" w:rsidP="002832C4">
            <w:pPr>
              <w:rPr>
                <w:b/>
                <w:bCs/>
              </w:rPr>
            </w:pPr>
            <w:r w:rsidRPr="002D6CEF">
              <w:rPr>
                <w:b/>
                <w:bCs/>
              </w:rPr>
              <w:t>Coerced Confession</w:t>
            </w:r>
          </w:p>
          <w:p w14:paraId="2A6AEAD8" w14:textId="77777777" w:rsidR="002832C4" w:rsidRPr="002D6CEF" w:rsidRDefault="002832C4" w:rsidP="002832C4">
            <w:pPr>
              <w:rPr>
                <w:b/>
                <w:bCs/>
              </w:rPr>
            </w:pPr>
            <w:r>
              <w:rPr>
                <w:b/>
                <w:bCs/>
              </w:rPr>
              <w:t>Condition</w:t>
            </w:r>
          </w:p>
        </w:tc>
        <w:tc>
          <w:tcPr>
            <w:tcW w:w="1316" w:type="dxa"/>
          </w:tcPr>
          <w:p w14:paraId="62C029AC" w14:textId="77777777" w:rsidR="002832C4" w:rsidRDefault="002832C4" w:rsidP="002832C4"/>
        </w:tc>
        <w:tc>
          <w:tcPr>
            <w:tcW w:w="1403" w:type="dxa"/>
          </w:tcPr>
          <w:p w14:paraId="010B9716" w14:textId="77777777" w:rsidR="002832C4" w:rsidRDefault="002832C4" w:rsidP="002832C4">
            <w:pPr>
              <w:rPr>
                <w:b/>
                <w:bCs/>
              </w:rPr>
            </w:pPr>
            <w:r w:rsidRPr="002D6CEF">
              <w:rPr>
                <w:b/>
                <w:bCs/>
              </w:rPr>
              <w:t>Maintained Innocence</w:t>
            </w:r>
          </w:p>
          <w:p w14:paraId="34AFD42D" w14:textId="77777777" w:rsidR="002832C4" w:rsidRPr="002D6CEF" w:rsidRDefault="002832C4" w:rsidP="002832C4">
            <w:pPr>
              <w:rPr>
                <w:b/>
                <w:bCs/>
              </w:rPr>
            </w:pPr>
            <w:r>
              <w:rPr>
                <w:b/>
                <w:bCs/>
              </w:rPr>
              <w:t>Condition</w:t>
            </w:r>
          </w:p>
        </w:tc>
        <w:tc>
          <w:tcPr>
            <w:tcW w:w="1317" w:type="dxa"/>
          </w:tcPr>
          <w:p w14:paraId="586B8A21" w14:textId="77777777" w:rsidR="002832C4" w:rsidRDefault="002832C4" w:rsidP="002832C4"/>
        </w:tc>
        <w:tc>
          <w:tcPr>
            <w:tcW w:w="1317" w:type="dxa"/>
          </w:tcPr>
          <w:p w14:paraId="309EF9C8" w14:textId="77777777" w:rsidR="002832C4" w:rsidRDefault="002832C4" w:rsidP="002832C4"/>
        </w:tc>
        <w:tc>
          <w:tcPr>
            <w:tcW w:w="1320" w:type="dxa"/>
          </w:tcPr>
          <w:p w14:paraId="5DE12B19" w14:textId="77777777" w:rsidR="002832C4" w:rsidRDefault="002832C4" w:rsidP="002832C4"/>
        </w:tc>
      </w:tr>
      <w:tr w:rsidR="002832C4" w14:paraId="724AF027" w14:textId="77777777" w:rsidTr="00AF047B">
        <w:tc>
          <w:tcPr>
            <w:tcW w:w="1350" w:type="dxa"/>
          </w:tcPr>
          <w:p w14:paraId="6E00AE06" w14:textId="77777777" w:rsidR="002832C4" w:rsidRDefault="002832C4" w:rsidP="002832C4"/>
        </w:tc>
        <w:tc>
          <w:tcPr>
            <w:tcW w:w="1337" w:type="dxa"/>
          </w:tcPr>
          <w:p w14:paraId="2B211C3C" w14:textId="77777777" w:rsidR="002832C4" w:rsidRPr="002D6CEF" w:rsidRDefault="002832C4" w:rsidP="002832C4">
            <w:pPr>
              <w:rPr>
                <w:i/>
                <w:iCs/>
              </w:rPr>
            </w:pPr>
            <w:r w:rsidRPr="002D6CEF">
              <w:rPr>
                <w:i/>
                <w:iCs/>
              </w:rPr>
              <w:t>M</w:t>
            </w:r>
          </w:p>
        </w:tc>
        <w:tc>
          <w:tcPr>
            <w:tcW w:w="1316" w:type="dxa"/>
          </w:tcPr>
          <w:p w14:paraId="3044ED9C" w14:textId="77777777" w:rsidR="002832C4" w:rsidRPr="002D6CEF" w:rsidRDefault="002832C4" w:rsidP="002832C4">
            <w:pPr>
              <w:rPr>
                <w:i/>
                <w:iCs/>
              </w:rPr>
            </w:pPr>
            <w:r w:rsidRPr="002D6CEF">
              <w:rPr>
                <w:i/>
                <w:iCs/>
              </w:rPr>
              <w:t>SD</w:t>
            </w:r>
          </w:p>
        </w:tc>
        <w:tc>
          <w:tcPr>
            <w:tcW w:w="1403" w:type="dxa"/>
          </w:tcPr>
          <w:p w14:paraId="5F5C3BE8" w14:textId="77777777" w:rsidR="002832C4" w:rsidRPr="002D6CEF" w:rsidRDefault="002832C4" w:rsidP="002832C4">
            <w:pPr>
              <w:rPr>
                <w:i/>
                <w:iCs/>
              </w:rPr>
            </w:pPr>
            <w:r w:rsidRPr="002D6CEF">
              <w:rPr>
                <w:i/>
                <w:iCs/>
              </w:rPr>
              <w:t>M</w:t>
            </w:r>
          </w:p>
        </w:tc>
        <w:tc>
          <w:tcPr>
            <w:tcW w:w="1317" w:type="dxa"/>
          </w:tcPr>
          <w:p w14:paraId="707322FF" w14:textId="77777777" w:rsidR="002832C4" w:rsidRPr="002D6CEF" w:rsidRDefault="002832C4" w:rsidP="002832C4">
            <w:pPr>
              <w:rPr>
                <w:i/>
                <w:iCs/>
              </w:rPr>
            </w:pPr>
            <w:r w:rsidRPr="002D6CEF">
              <w:rPr>
                <w:i/>
                <w:iCs/>
              </w:rPr>
              <w:t>SD</w:t>
            </w:r>
          </w:p>
        </w:tc>
        <w:tc>
          <w:tcPr>
            <w:tcW w:w="1317" w:type="dxa"/>
          </w:tcPr>
          <w:p w14:paraId="0C128A2D" w14:textId="77777777" w:rsidR="002832C4" w:rsidRDefault="002832C4" w:rsidP="002832C4">
            <w:r>
              <w:t>t-test</w:t>
            </w:r>
          </w:p>
        </w:tc>
        <w:tc>
          <w:tcPr>
            <w:tcW w:w="1320" w:type="dxa"/>
          </w:tcPr>
          <w:p w14:paraId="3E4B8570" w14:textId="77777777" w:rsidR="002832C4" w:rsidRPr="00673038" w:rsidRDefault="002832C4" w:rsidP="002832C4">
            <w:r>
              <w:rPr>
                <w:i/>
                <w:iCs/>
              </w:rPr>
              <w:t>p</w:t>
            </w:r>
            <w:r>
              <w:t>-value</w:t>
            </w:r>
          </w:p>
        </w:tc>
      </w:tr>
      <w:tr w:rsidR="002832C4" w14:paraId="42572F94" w14:textId="77777777" w:rsidTr="00AF047B">
        <w:tc>
          <w:tcPr>
            <w:tcW w:w="1350" w:type="dxa"/>
          </w:tcPr>
          <w:p w14:paraId="3FEBF989" w14:textId="77777777" w:rsidR="002832C4" w:rsidRDefault="002832C4" w:rsidP="002832C4"/>
        </w:tc>
        <w:tc>
          <w:tcPr>
            <w:tcW w:w="1337" w:type="dxa"/>
          </w:tcPr>
          <w:p w14:paraId="5AD0CFDD" w14:textId="77777777" w:rsidR="002832C4" w:rsidRPr="002D6CEF" w:rsidRDefault="002832C4" w:rsidP="002832C4">
            <w:pPr>
              <w:rPr>
                <w:i/>
                <w:iCs/>
              </w:rPr>
            </w:pPr>
          </w:p>
        </w:tc>
        <w:tc>
          <w:tcPr>
            <w:tcW w:w="1316" w:type="dxa"/>
          </w:tcPr>
          <w:p w14:paraId="17C33BFC" w14:textId="77777777" w:rsidR="002832C4" w:rsidRPr="002D6CEF" w:rsidRDefault="002832C4" w:rsidP="002832C4">
            <w:pPr>
              <w:rPr>
                <w:i/>
                <w:iCs/>
              </w:rPr>
            </w:pPr>
          </w:p>
        </w:tc>
        <w:tc>
          <w:tcPr>
            <w:tcW w:w="1403" w:type="dxa"/>
          </w:tcPr>
          <w:p w14:paraId="37E0FF33" w14:textId="77777777" w:rsidR="002832C4" w:rsidRPr="002D6CEF" w:rsidRDefault="002832C4" w:rsidP="002832C4">
            <w:pPr>
              <w:rPr>
                <w:i/>
                <w:iCs/>
              </w:rPr>
            </w:pPr>
          </w:p>
        </w:tc>
        <w:tc>
          <w:tcPr>
            <w:tcW w:w="1317" w:type="dxa"/>
          </w:tcPr>
          <w:p w14:paraId="4DAB1A66" w14:textId="77777777" w:rsidR="002832C4" w:rsidRPr="002D6CEF" w:rsidRDefault="002832C4" w:rsidP="002832C4">
            <w:pPr>
              <w:rPr>
                <w:i/>
                <w:iCs/>
              </w:rPr>
            </w:pPr>
          </w:p>
        </w:tc>
        <w:tc>
          <w:tcPr>
            <w:tcW w:w="1317" w:type="dxa"/>
          </w:tcPr>
          <w:p w14:paraId="382090D9" w14:textId="77777777" w:rsidR="002832C4" w:rsidRDefault="002832C4" w:rsidP="002832C4"/>
        </w:tc>
        <w:tc>
          <w:tcPr>
            <w:tcW w:w="1320" w:type="dxa"/>
          </w:tcPr>
          <w:p w14:paraId="5461ADD9" w14:textId="77777777" w:rsidR="002832C4" w:rsidRDefault="002832C4" w:rsidP="002832C4">
            <w:pPr>
              <w:rPr>
                <w:i/>
                <w:iCs/>
              </w:rPr>
            </w:pPr>
          </w:p>
        </w:tc>
      </w:tr>
      <w:tr w:rsidR="002832C4" w14:paraId="2730C1A5" w14:textId="77777777" w:rsidTr="00AF047B">
        <w:tc>
          <w:tcPr>
            <w:tcW w:w="1350" w:type="dxa"/>
          </w:tcPr>
          <w:p w14:paraId="25C92120" w14:textId="77777777" w:rsidR="002832C4" w:rsidRDefault="002832C4" w:rsidP="002832C4">
            <w:r>
              <w:t>Perceived Honor</w:t>
            </w:r>
            <w:r>
              <w:br/>
            </w:r>
          </w:p>
        </w:tc>
        <w:tc>
          <w:tcPr>
            <w:tcW w:w="1337" w:type="dxa"/>
          </w:tcPr>
          <w:p w14:paraId="300892BB" w14:textId="77777777" w:rsidR="002832C4" w:rsidRDefault="002832C4" w:rsidP="002832C4">
            <w:r>
              <w:t>4.08</w:t>
            </w:r>
          </w:p>
        </w:tc>
        <w:tc>
          <w:tcPr>
            <w:tcW w:w="1316" w:type="dxa"/>
          </w:tcPr>
          <w:p w14:paraId="53F1DC0F" w14:textId="77777777" w:rsidR="002832C4" w:rsidRDefault="002832C4" w:rsidP="002832C4">
            <w:r>
              <w:t>1.08</w:t>
            </w:r>
          </w:p>
        </w:tc>
        <w:tc>
          <w:tcPr>
            <w:tcW w:w="1403" w:type="dxa"/>
          </w:tcPr>
          <w:p w14:paraId="00941A46" w14:textId="77777777" w:rsidR="002832C4" w:rsidRDefault="002832C4" w:rsidP="002832C4">
            <w:r>
              <w:t>4.64</w:t>
            </w:r>
          </w:p>
        </w:tc>
        <w:tc>
          <w:tcPr>
            <w:tcW w:w="1317" w:type="dxa"/>
          </w:tcPr>
          <w:p w14:paraId="4CC09558" w14:textId="77777777" w:rsidR="002832C4" w:rsidRDefault="002832C4" w:rsidP="002832C4">
            <w:r>
              <w:t>1.07</w:t>
            </w:r>
          </w:p>
        </w:tc>
        <w:tc>
          <w:tcPr>
            <w:tcW w:w="1317" w:type="dxa"/>
          </w:tcPr>
          <w:p w14:paraId="132E275E" w14:textId="77777777" w:rsidR="002832C4" w:rsidRDefault="002832C4" w:rsidP="002832C4">
            <w:r>
              <w:t>3.98</w:t>
            </w:r>
          </w:p>
        </w:tc>
        <w:tc>
          <w:tcPr>
            <w:tcW w:w="1320" w:type="dxa"/>
          </w:tcPr>
          <w:p w14:paraId="6CA8EA48" w14:textId="77777777" w:rsidR="002832C4" w:rsidRDefault="002832C4" w:rsidP="002832C4">
            <w:r>
              <w:t>.00</w:t>
            </w:r>
          </w:p>
        </w:tc>
      </w:tr>
      <w:tr w:rsidR="002832C4" w14:paraId="54408D31" w14:textId="77777777" w:rsidTr="00AF047B">
        <w:tc>
          <w:tcPr>
            <w:tcW w:w="1350" w:type="dxa"/>
          </w:tcPr>
          <w:p w14:paraId="1481A997" w14:textId="77777777" w:rsidR="002832C4" w:rsidRDefault="002832C4" w:rsidP="002832C4">
            <w:r>
              <w:t>Guilt Likelihood</w:t>
            </w:r>
            <w:r>
              <w:br/>
            </w:r>
          </w:p>
        </w:tc>
        <w:tc>
          <w:tcPr>
            <w:tcW w:w="1337" w:type="dxa"/>
          </w:tcPr>
          <w:p w14:paraId="4D53C6BE" w14:textId="77777777" w:rsidR="002832C4" w:rsidRDefault="002832C4" w:rsidP="002832C4">
            <w:r>
              <w:t>4.56</w:t>
            </w:r>
          </w:p>
        </w:tc>
        <w:tc>
          <w:tcPr>
            <w:tcW w:w="1316" w:type="dxa"/>
          </w:tcPr>
          <w:p w14:paraId="21FC4C67" w14:textId="77777777" w:rsidR="002832C4" w:rsidRDefault="002832C4" w:rsidP="002832C4">
            <w:r>
              <w:t>2.20</w:t>
            </w:r>
          </w:p>
        </w:tc>
        <w:tc>
          <w:tcPr>
            <w:tcW w:w="1403" w:type="dxa"/>
          </w:tcPr>
          <w:p w14:paraId="670BDC0A" w14:textId="77777777" w:rsidR="002832C4" w:rsidRDefault="002832C4" w:rsidP="002832C4">
            <w:r>
              <w:t>4.08</w:t>
            </w:r>
          </w:p>
        </w:tc>
        <w:tc>
          <w:tcPr>
            <w:tcW w:w="1317" w:type="dxa"/>
          </w:tcPr>
          <w:p w14:paraId="4D05568E" w14:textId="77777777" w:rsidR="002832C4" w:rsidRDefault="002832C4" w:rsidP="002832C4">
            <w:r>
              <w:t>2.15</w:t>
            </w:r>
          </w:p>
        </w:tc>
        <w:tc>
          <w:tcPr>
            <w:tcW w:w="1317" w:type="dxa"/>
          </w:tcPr>
          <w:p w14:paraId="60D66724" w14:textId="77777777" w:rsidR="002832C4" w:rsidRDefault="002832C4" w:rsidP="002832C4">
            <w:r>
              <w:t>1.65</w:t>
            </w:r>
          </w:p>
        </w:tc>
        <w:tc>
          <w:tcPr>
            <w:tcW w:w="1320" w:type="dxa"/>
          </w:tcPr>
          <w:p w14:paraId="1C3FBCF4" w14:textId="77777777" w:rsidR="002832C4" w:rsidRDefault="002832C4" w:rsidP="002832C4">
            <w:r>
              <w:t>.10</w:t>
            </w:r>
          </w:p>
        </w:tc>
      </w:tr>
      <w:tr w:rsidR="002832C4" w14:paraId="71268C8B" w14:textId="77777777" w:rsidTr="00AF047B">
        <w:tc>
          <w:tcPr>
            <w:tcW w:w="1350" w:type="dxa"/>
          </w:tcPr>
          <w:p w14:paraId="4B75859D" w14:textId="77777777" w:rsidR="002832C4" w:rsidRDefault="002832C4" w:rsidP="002832C4">
            <w:r>
              <w:t>Punishment</w:t>
            </w:r>
            <w:r>
              <w:br/>
            </w:r>
          </w:p>
        </w:tc>
        <w:tc>
          <w:tcPr>
            <w:tcW w:w="1337" w:type="dxa"/>
          </w:tcPr>
          <w:p w14:paraId="7693B8B1" w14:textId="77777777" w:rsidR="002832C4" w:rsidRDefault="002832C4" w:rsidP="002832C4">
            <w:r>
              <w:t>4.56</w:t>
            </w:r>
          </w:p>
        </w:tc>
        <w:tc>
          <w:tcPr>
            <w:tcW w:w="1316" w:type="dxa"/>
          </w:tcPr>
          <w:p w14:paraId="1C214448" w14:textId="77777777" w:rsidR="002832C4" w:rsidRDefault="002832C4" w:rsidP="002832C4">
            <w:r>
              <w:t>3.66</w:t>
            </w:r>
          </w:p>
        </w:tc>
        <w:tc>
          <w:tcPr>
            <w:tcW w:w="1403" w:type="dxa"/>
          </w:tcPr>
          <w:p w14:paraId="434539E0" w14:textId="77777777" w:rsidR="002832C4" w:rsidRDefault="002832C4" w:rsidP="002832C4">
            <w:r>
              <w:t>3.47</w:t>
            </w:r>
          </w:p>
        </w:tc>
        <w:tc>
          <w:tcPr>
            <w:tcW w:w="1317" w:type="dxa"/>
          </w:tcPr>
          <w:p w14:paraId="51CA174C" w14:textId="77777777" w:rsidR="002832C4" w:rsidRDefault="002832C4" w:rsidP="002832C4">
            <w:r>
              <w:t>3.52</w:t>
            </w:r>
          </w:p>
        </w:tc>
        <w:tc>
          <w:tcPr>
            <w:tcW w:w="1317" w:type="dxa"/>
          </w:tcPr>
          <w:p w14:paraId="50EC9F0B" w14:textId="77777777" w:rsidR="002832C4" w:rsidRDefault="002832C4" w:rsidP="002832C4">
            <w:r>
              <w:t>2.30</w:t>
            </w:r>
          </w:p>
        </w:tc>
        <w:tc>
          <w:tcPr>
            <w:tcW w:w="1320" w:type="dxa"/>
          </w:tcPr>
          <w:p w14:paraId="209E3A12" w14:textId="77777777" w:rsidR="002832C4" w:rsidRDefault="002832C4" w:rsidP="002832C4">
            <w:r>
              <w:t>.02</w:t>
            </w:r>
          </w:p>
        </w:tc>
      </w:tr>
      <w:tr w:rsidR="002832C4" w14:paraId="0BFE4058" w14:textId="77777777" w:rsidTr="00AF047B">
        <w:tc>
          <w:tcPr>
            <w:tcW w:w="1350" w:type="dxa"/>
          </w:tcPr>
          <w:p w14:paraId="6EEA9FB0" w14:textId="77777777" w:rsidR="002832C4" w:rsidRDefault="002832C4" w:rsidP="002832C4">
            <w:r>
              <w:t>Case Evaluation</w:t>
            </w:r>
            <w:r>
              <w:br/>
            </w:r>
          </w:p>
        </w:tc>
        <w:tc>
          <w:tcPr>
            <w:tcW w:w="1337" w:type="dxa"/>
          </w:tcPr>
          <w:p w14:paraId="39FD120F" w14:textId="77777777" w:rsidR="002832C4" w:rsidRDefault="002832C4" w:rsidP="002832C4">
            <w:r>
              <w:t>3.52</w:t>
            </w:r>
          </w:p>
        </w:tc>
        <w:tc>
          <w:tcPr>
            <w:tcW w:w="1316" w:type="dxa"/>
          </w:tcPr>
          <w:p w14:paraId="3CAA8B50" w14:textId="77777777" w:rsidR="002832C4" w:rsidRDefault="002832C4" w:rsidP="002832C4">
            <w:r>
              <w:t>1.53</w:t>
            </w:r>
          </w:p>
        </w:tc>
        <w:tc>
          <w:tcPr>
            <w:tcW w:w="1403" w:type="dxa"/>
          </w:tcPr>
          <w:p w14:paraId="75AF48F0" w14:textId="77777777" w:rsidR="002832C4" w:rsidRDefault="002832C4" w:rsidP="002832C4">
            <w:r>
              <w:t>3.10</w:t>
            </w:r>
          </w:p>
        </w:tc>
        <w:tc>
          <w:tcPr>
            <w:tcW w:w="1317" w:type="dxa"/>
          </w:tcPr>
          <w:p w14:paraId="608E06F6" w14:textId="77777777" w:rsidR="002832C4" w:rsidRDefault="002832C4" w:rsidP="002832C4">
            <w:r>
              <w:t>1.65</w:t>
            </w:r>
          </w:p>
        </w:tc>
        <w:tc>
          <w:tcPr>
            <w:tcW w:w="1317" w:type="dxa"/>
          </w:tcPr>
          <w:p w14:paraId="43ADFB3C" w14:textId="77777777" w:rsidR="002832C4" w:rsidRDefault="002832C4" w:rsidP="002832C4">
            <w:r>
              <w:t>2.04</w:t>
            </w:r>
          </w:p>
        </w:tc>
        <w:tc>
          <w:tcPr>
            <w:tcW w:w="1320" w:type="dxa"/>
          </w:tcPr>
          <w:p w14:paraId="048C0DE8" w14:textId="77777777" w:rsidR="002832C4" w:rsidRDefault="002832C4" w:rsidP="002832C4">
            <w:r>
              <w:t>.04</w:t>
            </w:r>
          </w:p>
        </w:tc>
      </w:tr>
      <w:tr w:rsidR="002832C4" w14:paraId="2EF7D462" w14:textId="77777777" w:rsidTr="00AF047B">
        <w:tc>
          <w:tcPr>
            <w:tcW w:w="1350" w:type="dxa"/>
          </w:tcPr>
          <w:p w14:paraId="33F73940" w14:textId="77777777" w:rsidR="002832C4" w:rsidRDefault="002832C4" w:rsidP="002832C4">
            <w:r>
              <w:t>Coercion Beliefs</w:t>
            </w:r>
            <w:r>
              <w:br/>
            </w:r>
          </w:p>
        </w:tc>
        <w:tc>
          <w:tcPr>
            <w:tcW w:w="1337" w:type="dxa"/>
          </w:tcPr>
          <w:p w14:paraId="2E5C1874" w14:textId="77777777" w:rsidR="002832C4" w:rsidRDefault="002832C4" w:rsidP="002832C4">
            <w:r>
              <w:t>6.36</w:t>
            </w:r>
          </w:p>
        </w:tc>
        <w:tc>
          <w:tcPr>
            <w:tcW w:w="1316" w:type="dxa"/>
          </w:tcPr>
          <w:p w14:paraId="1E22E991" w14:textId="77777777" w:rsidR="002832C4" w:rsidRDefault="002832C4" w:rsidP="002832C4">
            <w:r>
              <w:t>1.81</w:t>
            </w:r>
          </w:p>
        </w:tc>
        <w:tc>
          <w:tcPr>
            <w:tcW w:w="1403" w:type="dxa"/>
          </w:tcPr>
          <w:p w14:paraId="3C6727D5" w14:textId="77777777" w:rsidR="002832C4" w:rsidRDefault="002832C4" w:rsidP="002832C4">
            <w:r>
              <w:t>--</w:t>
            </w:r>
          </w:p>
        </w:tc>
        <w:tc>
          <w:tcPr>
            <w:tcW w:w="1317" w:type="dxa"/>
          </w:tcPr>
          <w:p w14:paraId="5C6FED25" w14:textId="77777777" w:rsidR="002832C4" w:rsidRDefault="002832C4" w:rsidP="002832C4">
            <w:r>
              <w:t>--</w:t>
            </w:r>
          </w:p>
        </w:tc>
        <w:tc>
          <w:tcPr>
            <w:tcW w:w="1317" w:type="dxa"/>
          </w:tcPr>
          <w:p w14:paraId="4CE98B51" w14:textId="77777777" w:rsidR="002832C4" w:rsidRDefault="002832C4" w:rsidP="002832C4">
            <w:r>
              <w:t>--</w:t>
            </w:r>
          </w:p>
        </w:tc>
        <w:tc>
          <w:tcPr>
            <w:tcW w:w="1320" w:type="dxa"/>
          </w:tcPr>
          <w:p w14:paraId="36928B54" w14:textId="77777777" w:rsidR="002832C4" w:rsidRDefault="002832C4" w:rsidP="002832C4">
            <w:r>
              <w:t>--</w:t>
            </w:r>
          </w:p>
        </w:tc>
      </w:tr>
      <w:tr w:rsidR="002832C4" w14:paraId="6B533057" w14:textId="77777777" w:rsidTr="00AF047B">
        <w:tc>
          <w:tcPr>
            <w:tcW w:w="1350" w:type="dxa"/>
          </w:tcPr>
          <w:p w14:paraId="749B7649" w14:textId="77777777" w:rsidR="002832C4" w:rsidRDefault="002832C4" w:rsidP="002832C4">
            <w:r>
              <w:t>Stigma (Danger)</w:t>
            </w:r>
            <w:r>
              <w:br/>
            </w:r>
          </w:p>
        </w:tc>
        <w:tc>
          <w:tcPr>
            <w:tcW w:w="1337" w:type="dxa"/>
          </w:tcPr>
          <w:p w14:paraId="0B15C1B0" w14:textId="77777777" w:rsidR="002832C4" w:rsidRDefault="002832C4" w:rsidP="002832C4">
            <w:r>
              <w:t>3.99</w:t>
            </w:r>
          </w:p>
        </w:tc>
        <w:tc>
          <w:tcPr>
            <w:tcW w:w="1316" w:type="dxa"/>
          </w:tcPr>
          <w:p w14:paraId="5CB43774" w14:textId="77777777" w:rsidR="002832C4" w:rsidRDefault="002832C4" w:rsidP="002832C4">
            <w:r>
              <w:t>1.61</w:t>
            </w:r>
          </w:p>
        </w:tc>
        <w:tc>
          <w:tcPr>
            <w:tcW w:w="1403" w:type="dxa"/>
          </w:tcPr>
          <w:p w14:paraId="08C05807" w14:textId="77777777" w:rsidR="002832C4" w:rsidRDefault="002832C4" w:rsidP="002832C4">
            <w:r>
              <w:t>3.52</w:t>
            </w:r>
          </w:p>
        </w:tc>
        <w:tc>
          <w:tcPr>
            <w:tcW w:w="1317" w:type="dxa"/>
          </w:tcPr>
          <w:p w14:paraId="55FDB3D2" w14:textId="77777777" w:rsidR="002832C4" w:rsidRDefault="002832C4" w:rsidP="002832C4">
            <w:r>
              <w:t>1.76</w:t>
            </w:r>
          </w:p>
        </w:tc>
        <w:tc>
          <w:tcPr>
            <w:tcW w:w="1317" w:type="dxa"/>
          </w:tcPr>
          <w:p w14:paraId="00E870BC" w14:textId="77777777" w:rsidR="002832C4" w:rsidRDefault="002832C4" w:rsidP="002832C4">
            <w:r>
              <w:t>2.08</w:t>
            </w:r>
          </w:p>
        </w:tc>
        <w:tc>
          <w:tcPr>
            <w:tcW w:w="1320" w:type="dxa"/>
          </w:tcPr>
          <w:p w14:paraId="70398FEB" w14:textId="77777777" w:rsidR="002832C4" w:rsidRDefault="002832C4" w:rsidP="002832C4">
            <w:r>
              <w:t>.04</w:t>
            </w:r>
          </w:p>
        </w:tc>
      </w:tr>
      <w:tr w:rsidR="002832C4" w14:paraId="75AC32D2" w14:textId="77777777" w:rsidTr="00AF047B">
        <w:tc>
          <w:tcPr>
            <w:tcW w:w="1350" w:type="dxa"/>
          </w:tcPr>
          <w:p w14:paraId="71727CA7" w14:textId="77777777" w:rsidR="002832C4" w:rsidRDefault="002832C4" w:rsidP="002832C4">
            <w:r>
              <w:t>Stigma (Distance)</w:t>
            </w:r>
            <w:r>
              <w:br/>
            </w:r>
          </w:p>
        </w:tc>
        <w:tc>
          <w:tcPr>
            <w:tcW w:w="1337" w:type="dxa"/>
          </w:tcPr>
          <w:p w14:paraId="50250708" w14:textId="77777777" w:rsidR="002832C4" w:rsidRDefault="002832C4" w:rsidP="002832C4">
            <w:r>
              <w:t>3.02</w:t>
            </w:r>
          </w:p>
        </w:tc>
        <w:tc>
          <w:tcPr>
            <w:tcW w:w="1316" w:type="dxa"/>
          </w:tcPr>
          <w:p w14:paraId="378B9B31" w14:textId="77777777" w:rsidR="002832C4" w:rsidRDefault="002832C4" w:rsidP="002832C4">
            <w:r>
              <w:t>1.01</w:t>
            </w:r>
          </w:p>
        </w:tc>
        <w:tc>
          <w:tcPr>
            <w:tcW w:w="1403" w:type="dxa"/>
          </w:tcPr>
          <w:p w14:paraId="01CD861D" w14:textId="77777777" w:rsidR="002832C4" w:rsidRDefault="002832C4" w:rsidP="002832C4">
            <w:r>
              <w:t>3.14</w:t>
            </w:r>
          </w:p>
        </w:tc>
        <w:tc>
          <w:tcPr>
            <w:tcW w:w="1317" w:type="dxa"/>
          </w:tcPr>
          <w:p w14:paraId="449EBBCF" w14:textId="77777777" w:rsidR="002832C4" w:rsidRDefault="002832C4" w:rsidP="002832C4">
            <w:r>
              <w:t>0.94</w:t>
            </w:r>
          </w:p>
        </w:tc>
        <w:tc>
          <w:tcPr>
            <w:tcW w:w="1317" w:type="dxa"/>
          </w:tcPr>
          <w:p w14:paraId="1897D3AA" w14:textId="77777777" w:rsidR="002832C4" w:rsidRDefault="002832C4" w:rsidP="002832C4">
            <w:r>
              <w:t>0.98</w:t>
            </w:r>
          </w:p>
        </w:tc>
        <w:tc>
          <w:tcPr>
            <w:tcW w:w="1320" w:type="dxa"/>
          </w:tcPr>
          <w:p w14:paraId="139FD49C" w14:textId="77777777" w:rsidR="002832C4" w:rsidRDefault="002832C4" w:rsidP="002832C4">
            <w:r>
              <w:t>.33</w:t>
            </w:r>
          </w:p>
        </w:tc>
      </w:tr>
      <w:tr w:rsidR="002832C4" w14:paraId="7A37F487" w14:textId="77777777" w:rsidTr="00AF047B">
        <w:tc>
          <w:tcPr>
            <w:tcW w:w="1350" w:type="dxa"/>
          </w:tcPr>
          <w:p w14:paraId="6A268D6F" w14:textId="77777777" w:rsidR="002832C4" w:rsidRDefault="002832C4" w:rsidP="002832C4">
            <w:r>
              <w:t>Stigma (Personal)</w:t>
            </w:r>
          </w:p>
        </w:tc>
        <w:tc>
          <w:tcPr>
            <w:tcW w:w="1337" w:type="dxa"/>
          </w:tcPr>
          <w:p w14:paraId="640CD1EF" w14:textId="77777777" w:rsidR="002832C4" w:rsidRDefault="002832C4" w:rsidP="002832C4">
            <w:r>
              <w:t>2.58</w:t>
            </w:r>
          </w:p>
        </w:tc>
        <w:tc>
          <w:tcPr>
            <w:tcW w:w="1316" w:type="dxa"/>
          </w:tcPr>
          <w:p w14:paraId="5ADEAC44" w14:textId="77777777" w:rsidR="002832C4" w:rsidRDefault="002832C4" w:rsidP="002832C4">
            <w:r>
              <w:t>1.13</w:t>
            </w:r>
          </w:p>
        </w:tc>
        <w:tc>
          <w:tcPr>
            <w:tcW w:w="1403" w:type="dxa"/>
          </w:tcPr>
          <w:p w14:paraId="2B83A2DE" w14:textId="77777777" w:rsidR="002832C4" w:rsidRDefault="002832C4" w:rsidP="002832C4">
            <w:r>
              <w:t>2.65</w:t>
            </w:r>
          </w:p>
        </w:tc>
        <w:tc>
          <w:tcPr>
            <w:tcW w:w="1317" w:type="dxa"/>
          </w:tcPr>
          <w:p w14:paraId="740BE348" w14:textId="77777777" w:rsidR="002832C4" w:rsidRDefault="002832C4" w:rsidP="002832C4">
            <w:r>
              <w:t>1.01</w:t>
            </w:r>
          </w:p>
        </w:tc>
        <w:tc>
          <w:tcPr>
            <w:tcW w:w="1317" w:type="dxa"/>
          </w:tcPr>
          <w:p w14:paraId="071B29AF" w14:textId="77777777" w:rsidR="002832C4" w:rsidRDefault="002832C4" w:rsidP="002832C4">
            <w:r>
              <w:t>0.53</w:t>
            </w:r>
          </w:p>
        </w:tc>
        <w:tc>
          <w:tcPr>
            <w:tcW w:w="1320" w:type="dxa"/>
          </w:tcPr>
          <w:p w14:paraId="381AE109" w14:textId="77777777" w:rsidR="002832C4" w:rsidRDefault="002832C4" w:rsidP="002832C4">
            <w:r>
              <w:t>.60</w:t>
            </w:r>
          </w:p>
        </w:tc>
      </w:tr>
    </w:tbl>
    <w:p w14:paraId="4FACCC36" w14:textId="59734C21" w:rsidR="002832C4" w:rsidRDefault="00AF047B" w:rsidP="002832C4">
      <w:pPr>
        <w:rPr>
          <w:sz w:val="22"/>
          <w:szCs w:val="22"/>
        </w:rPr>
      </w:pPr>
      <w:r w:rsidRPr="005322E8">
        <w:t>N = 2</w:t>
      </w:r>
      <w:r>
        <w:t>19</w:t>
      </w:r>
      <w:r w:rsidRPr="005322E8">
        <w:t>,</w:t>
      </w:r>
      <w:r>
        <w:t xml:space="preserve"> 113 in coerced confession condition, 106 in maintained innocence condition</w:t>
      </w:r>
      <w:r w:rsidR="002832C4">
        <w:t>.</w:t>
      </w:r>
      <w:r w:rsidR="002832C4" w:rsidRPr="005322E8">
        <w:t xml:space="preserve"> </w:t>
      </w:r>
      <w:r w:rsidR="002832C4">
        <w:rPr>
          <w:sz w:val="22"/>
          <w:szCs w:val="22"/>
        </w:rPr>
        <w:t xml:space="preserve">The coercion beliefs variable was only presented in the coerced confession condition, which is why no t-test is reported. </w:t>
      </w:r>
    </w:p>
    <w:p w14:paraId="3323267C" w14:textId="77777777" w:rsidR="002832C4" w:rsidRDefault="002832C4" w:rsidP="002832C4">
      <w:pPr>
        <w:rPr>
          <w:i/>
          <w:iCs/>
        </w:rPr>
      </w:pPr>
      <w:r>
        <w:br w:type="column"/>
        <w:t xml:space="preserve">Table 10. </w:t>
      </w:r>
      <w:r>
        <w:rPr>
          <w:i/>
          <w:iCs/>
        </w:rPr>
        <w:t>Regressions for Study 3 using the HIM as the primary predictor</w:t>
      </w:r>
    </w:p>
    <w:p w14:paraId="668827FB" w14:textId="77777777" w:rsidR="002832C4" w:rsidRDefault="002832C4" w:rsidP="002832C4"/>
    <w:tbl>
      <w:tblPr>
        <w:tblStyle w:val="PlainTable2"/>
        <w:tblW w:w="0" w:type="auto"/>
        <w:tblBorders>
          <w:top w:val="none" w:sz="0" w:space="0" w:color="auto"/>
          <w:bottom w:val="none" w:sz="0" w:space="0" w:color="auto"/>
        </w:tblBorders>
        <w:tblLook w:val="04A0" w:firstRow="1" w:lastRow="0" w:firstColumn="1" w:lastColumn="0" w:noHBand="0" w:noVBand="1"/>
      </w:tblPr>
      <w:tblGrid>
        <w:gridCol w:w="3510"/>
        <w:gridCol w:w="1530"/>
        <w:gridCol w:w="1710"/>
        <w:gridCol w:w="1218"/>
        <w:gridCol w:w="876"/>
        <w:gridCol w:w="516"/>
      </w:tblGrid>
      <w:tr w:rsidR="002832C4" w14:paraId="4E098FC5" w14:textId="77777777" w:rsidTr="000D273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bottom w:val="none" w:sz="0" w:space="0" w:color="auto"/>
            </w:tcBorders>
            <w:shd w:val="clear" w:color="auto" w:fill="auto"/>
          </w:tcPr>
          <w:p w14:paraId="1072A639" w14:textId="77777777" w:rsidR="002832C4" w:rsidRPr="00380C5A" w:rsidRDefault="002832C4" w:rsidP="002832C4">
            <w:pPr>
              <w:rPr>
                <w:b w:val="0"/>
              </w:rPr>
            </w:pPr>
          </w:p>
        </w:tc>
        <w:tc>
          <w:tcPr>
            <w:tcW w:w="1530" w:type="dxa"/>
            <w:tcBorders>
              <w:bottom w:val="none" w:sz="0" w:space="0" w:color="auto"/>
            </w:tcBorders>
            <w:shd w:val="clear" w:color="auto" w:fill="auto"/>
          </w:tcPr>
          <w:p w14:paraId="195F8A9D" w14:textId="77777777" w:rsidR="002832C4" w:rsidRPr="00380C5A" w:rsidRDefault="002832C4" w:rsidP="002832C4">
            <w:pPr>
              <w:cnfStyle w:val="100000000000" w:firstRow="1" w:lastRow="0" w:firstColumn="0" w:lastColumn="0" w:oddVBand="0" w:evenVBand="0" w:oddHBand="0" w:evenHBand="0" w:firstRowFirstColumn="0" w:firstRowLastColumn="0" w:lastRowFirstColumn="0" w:lastRowLastColumn="0"/>
              <w:rPr>
                <w:b w:val="0"/>
                <w:i/>
              </w:rPr>
            </w:pPr>
            <w:r w:rsidRPr="00380C5A">
              <w:rPr>
                <w:b w:val="0"/>
              </w:rPr>
              <w:t>B (SE)</w:t>
            </w:r>
          </w:p>
        </w:tc>
        <w:tc>
          <w:tcPr>
            <w:tcW w:w="1710" w:type="dxa"/>
            <w:tcBorders>
              <w:bottom w:val="none" w:sz="0" w:space="0" w:color="auto"/>
            </w:tcBorders>
            <w:shd w:val="clear" w:color="auto" w:fill="auto"/>
          </w:tcPr>
          <w:p w14:paraId="01555B77" w14:textId="77777777" w:rsidR="002832C4" w:rsidRPr="00380C5A" w:rsidRDefault="002832C4" w:rsidP="002832C4">
            <w:pPr>
              <w:cnfStyle w:val="100000000000" w:firstRow="1" w:lastRow="0" w:firstColumn="0" w:lastColumn="0" w:oddVBand="0" w:evenVBand="0" w:oddHBand="0" w:evenHBand="0" w:firstRowFirstColumn="0" w:firstRowLastColumn="0" w:lastRowFirstColumn="0" w:lastRowLastColumn="0"/>
              <w:rPr>
                <w:b w:val="0"/>
                <w:i/>
              </w:rPr>
            </w:pPr>
            <w:r w:rsidRPr="00380C5A">
              <w:rPr>
                <w:b w:val="0"/>
              </w:rPr>
              <w:t>95% CI for B</w:t>
            </w:r>
          </w:p>
        </w:tc>
        <w:tc>
          <w:tcPr>
            <w:tcW w:w="1218" w:type="dxa"/>
            <w:tcBorders>
              <w:bottom w:val="none" w:sz="0" w:space="0" w:color="auto"/>
            </w:tcBorders>
            <w:shd w:val="clear" w:color="auto" w:fill="auto"/>
          </w:tcPr>
          <w:p w14:paraId="42A2A113" w14:textId="77777777" w:rsidR="002832C4" w:rsidRPr="00380C5A" w:rsidRDefault="002832C4" w:rsidP="002832C4">
            <w:pPr>
              <w:cnfStyle w:val="100000000000" w:firstRow="1" w:lastRow="0" w:firstColumn="0" w:lastColumn="0" w:oddVBand="0" w:evenVBand="0" w:oddHBand="0" w:evenHBand="0" w:firstRowFirstColumn="0" w:firstRowLastColumn="0" w:lastRowFirstColumn="0" w:lastRowLastColumn="0"/>
              <w:rPr>
                <w:b w:val="0"/>
              </w:rPr>
            </w:pPr>
            <w:r w:rsidRPr="00380C5A">
              <w:rPr>
                <w:b w:val="0"/>
              </w:rPr>
              <w:sym w:font="Symbol" w:char="F062"/>
            </w:r>
          </w:p>
        </w:tc>
        <w:tc>
          <w:tcPr>
            <w:tcW w:w="0" w:type="auto"/>
            <w:tcBorders>
              <w:bottom w:val="none" w:sz="0" w:space="0" w:color="auto"/>
            </w:tcBorders>
            <w:shd w:val="clear" w:color="auto" w:fill="auto"/>
          </w:tcPr>
          <w:p w14:paraId="740A1C42" w14:textId="77777777" w:rsidR="002832C4" w:rsidRPr="00380C5A" w:rsidRDefault="002832C4" w:rsidP="002832C4">
            <w:pPr>
              <w:cnfStyle w:val="100000000000" w:firstRow="1" w:lastRow="0" w:firstColumn="0" w:lastColumn="0" w:oddVBand="0" w:evenVBand="0" w:oddHBand="0" w:evenHBand="0" w:firstRowFirstColumn="0" w:firstRowLastColumn="0" w:lastRowFirstColumn="0" w:lastRowLastColumn="0"/>
              <w:rPr>
                <w:b w:val="0"/>
              </w:rPr>
            </w:pPr>
            <w:r w:rsidRPr="00380C5A">
              <w:rPr>
                <w:b w:val="0"/>
              </w:rPr>
              <w:t>t</w:t>
            </w:r>
          </w:p>
        </w:tc>
        <w:tc>
          <w:tcPr>
            <w:tcW w:w="0" w:type="auto"/>
            <w:tcBorders>
              <w:bottom w:val="none" w:sz="0" w:space="0" w:color="auto"/>
            </w:tcBorders>
            <w:shd w:val="clear" w:color="auto" w:fill="auto"/>
          </w:tcPr>
          <w:p w14:paraId="42EB0AC9" w14:textId="77777777" w:rsidR="002832C4" w:rsidRPr="00380C5A" w:rsidRDefault="002832C4" w:rsidP="002832C4">
            <w:pPr>
              <w:cnfStyle w:val="100000000000" w:firstRow="1" w:lastRow="0" w:firstColumn="0" w:lastColumn="0" w:oddVBand="0" w:evenVBand="0" w:oddHBand="0" w:evenHBand="0" w:firstRowFirstColumn="0" w:firstRowLastColumn="0" w:lastRowFirstColumn="0" w:lastRowLastColumn="0"/>
              <w:rPr>
                <w:b w:val="0"/>
              </w:rPr>
            </w:pPr>
            <w:r w:rsidRPr="00380C5A">
              <w:rPr>
                <w:b w:val="0"/>
              </w:rPr>
              <w:t>R</w:t>
            </w:r>
            <w:r w:rsidRPr="00380C5A">
              <w:rPr>
                <w:b w:val="0"/>
                <w:vertAlign w:val="superscript"/>
              </w:rPr>
              <w:t>2</w:t>
            </w:r>
          </w:p>
        </w:tc>
      </w:tr>
      <w:tr w:rsidR="002832C4" w14:paraId="7C73CCE8"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5FDD4EBB" w14:textId="77777777" w:rsidR="002832C4" w:rsidRPr="001C60AE" w:rsidRDefault="002832C4" w:rsidP="002832C4">
            <w:pPr>
              <w:rPr>
                <w:bCs w:val="0"/>
              </w:rPr>
            </w:pPr>
            <w:r w:rsidRPr="001C60AE">
              <w:rPr>
                <w:bCs w:val="0"/>
              </w:rPr>
              <w:t>OV: Perceived Honor</w:t>
            </w:r>
          </w:p>
        </w:tc>
        <w:tc>
          <w:tcPr>
            <w:tcW w:w="1530" w:type="dxa"/>
            <w:tcBorders>
              <w:top w:val="none" w:sz="0" w:space="0" w:color="auto"/>
              <w:bottom w:val="none" w:sz="0" w:space="0" w:color="auto"/>
            </w:tcBorders>
            <w:shd w:val="clear" w:color="auto" w:fill="auto"/>
          </w:tcPr>
          <w:p w14:paraId="482257CA"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1710" w:type="dxa"/>
            <w:tcBorders>
              <w:top w:val="none" w:sz="0" w:space="0" w:color="auto"/>
              <w:bottom w:val="none" w:sz="0" w:space="0" w:color="auto"/>
            </w:tcBorders>
            <w:shd w:val="clear" w:color="auto" w:fill="auto"/>
          </w:tcPr>
          <w:p w14:paraId="688EC3E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1218" w:type="dxa"/>
            <w:tcBorders>
              <w:top w:val="none" w:sz="0" w:space="0" w:color="auto"/>
              <w:bottom w:val="none" w:sz="0" w:space="0" w:color="auto"/>
            </w:tcBorders>
            <w:shd w:val="clear" w:color="auto" w:fill="auto"/>
          </w:tcPr>
          <w:p w14:paraId="47FDBDB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6C63348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34E2D0DF"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.16</w:t>
            </w:r>
          </w:p>
        </w:tc>
      </w:tr>
      <w:tr w:rsidR="002832C4" w14:paraId="0C8A8EAB"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0188CE94" w14:textId="77777777" w:rsidR="002832C4" w:rsidRPr="00380C5A" w:rsidRDefault="002832C4" w:rsidP="002832C4">
            <w:pPr>
              <w:jc w:val="right"/>
              <w:rPr>
                <w:b w:val="0"/>
                <w:i/>
              </w:rPr>
            </w:pPr>
            <w:r w:rsidRPr="00380C5A">
              <w:rPr>
                <w:b w:val="0"/>
              </w:rPr>
              <w:t>HIM</w:t>
            </w:r>
            <w:r>
              <w:rPr>
                <w:b w:val="0"/>
              </w:rPr>
              <w:t xml:space="preserve"> (maintained innocence condition)</w:t>
            </w:r>
          </w:p>
        </w:tc>
        <w:tc>
          <w:tcPr>
            <w:tcW w:w="1530" w:type="dxa"/>
            <w:shd w:val="clear" w:color="auto" w:fill="auto"/>
          </w:tcPr>
          <w:p w14:paraId="7869C5A0"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-0.00 (0.07)</w:t>
            </w:r>
          </w:p>
        </w:tc>
        <w:tc>
          <w:tcPr>
            <w:tcW w:w="1710" w:type="dxa"/>
            <w:shd w:val="clear" w:color="auto" w:fill="auto"/>
          </w:tcPr>
          <w:p w14:paraId="0CCF7E5F"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[-0.14, 0.14]</w:t>
            </w:r>
          </w:p>
        </w:tc>
        <w:tc>
          <w:tcPr>
            <w:tcW w:w="1218" w:type="dxa"/>
            <w:shd w:val="clear" w:color="auto" w:fill="auto"/>
          </w:tcPr>
          <w:p w14:paraId="0F2FA91A"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-0.00</w:t>
            </w:r>
          </w:p>
        </w:tc>
        <w:tc>
          <w:tcPr>
            <w:tcW w:w="0" w:type="auto"/>
            <w:shd w:val="clear" w:color="auto" w:fill="auto"/>
          </w:tcPr>
          <w:p w14:paraId="327712D4"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0.02</w:t>
            </w:r>
          </w:p>
        </w:tc>
        <w:tc>
          <w:tcPr>
            <w:tcW w:w="0" w:type="auto"/>
            <w:shd w:val="clear" w:color="auto" w:fill="auto"/>
          </w:tcPr>
          <w:p w14:paraId="1D1A1454"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73AC498C"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3A8FF9C8" w14:textId="77777777" w:rsidR="002832C4" w:rsidRPr="00FD33F9" w:rsidRDefault="002832C4" w:rsidP="002832C4">
            <w:pPr>
              <w:jc w:val="right"/>
              <w:rPr>
                <w:b w:val="0"/>
                <w:bCs w:val="0"/>
              </w:rPr>
            </w:pPr>
            <w:r>
              <w:rPr>
                <w:b w:val="0"/>
                <w:bCs w:val="0"/>
              </w:rPr>
              <w:t>(coerced confession condition)</w:t>
            </w:r>
          </w:p>
        </w:tc>
        <w:tc>
          <w:tcPr>
            <w:tcW w:w="1530" w:type="dxa"/>
            <w:tcBorders>
              <w:top w:val="none" w:sz="0" w:space="0" w:color="auto"/>
              <w:bottom w:val="none" w:sz="0" w:space="0" w:color="auto"/>
            </w:tcBorders>
            <w:shd w:val="clear" w:color="auto" w:fill="auto"/>
          </w:tcPr>
          <w:p w14:paraId="406E485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0.12 (0.06)</w:t>
            </w:r>
          </w:p>
        </w:tc>
        <w:tc>
          <w:tcPr>
            <w:tcW w:w="1710" w:type="dxa"/>
            <w:tcBorders>
              <w:top w:val="none" w:sz="0" w:space="0" w:color="auto"/>
              <w:bottom w:val="none" w:sz="0" w:space="0" w:color="auto"/>
            </w:tcBorders>
            <w:shd w:val="clear" w:color="auto" w:fill="auto"/>
          </w:tcPr>
          <w:p w14:paraId="61D9436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[0.01, 0.24]</w:t>
            </w:r>
          </w:p>
        </w:tc>
        <w:tc>
          <w:tcPr>
            <w:tcW w:w="1218" w:type="dxa"/>
            <w:tcBorders>
              <w:top w:val="none" w:sz="0" w:space="0" w:color="auto"/>
              <w:bottom w:val="none" w:sz="0" w:space="0" w:color="auto"/>
            </w:tcBorders>
            <w:shd w:val="clear" w:color="auto" w:fill="auto"/>
          </w:tcPr>
          <w:p w14:paraId="66FAFF6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0.24</w:t>
            </w:r>
          </w:p>
        </w:tc>
        <w:tc>
          <w:tcPr>
            <w:tcW w:w="0" w:type="auto"/>
            <w:tcBorders>
              <w:top w:val="none" w:sz="0" w:space="0" w:color="auto"/>
              <w:bottom w:val="none" w:sz="0" w:space="0" w:color="auto"/>
            </w:tcBorders>
            <w:shd w:val="clear" w:color="auto" w:fill="auto"/>
          </w:tcPr>
          <w:p w14:paraId="46244B5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2.09^</w:t>
            </w:r>
          </w:p>
        </w:tc>
        <w:tc>
          <w:tcPr>
            <w:tcW w:w="0" w:type="auto"/>
            <w:tcBorders>
              <w:top w:val="none" w:sz="0" w:space="0" w:color="auto"/>
              <w:bottom w:val="none" w:sz="0" w:space="0" w:color="auto"/>
            </w:tcBorders>
            <w:shd w:val="clear" w:color="auto" w:fill="auto"/>
          </w:tcPr>
          <w:p w14:paraId="796A0770"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47FE36DB"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338E756C" w14:textId="77777777" w:rsidR="002832C4" w:rsidRPr="00380C5A" w:rsidRDefault="002832C4" w:rsidP="002832C4">
            <w:pPr>
              <w:jc w:val="right"/>
              <w:rPr>
                <w:b w:val="0"/>
                <w:i/>
              </w:rPr>
            </w:pPr>
            <w:r>
              <w:rPr>
                <w:b w:val="0"/>
              </w:rPr>
              <w:t>DPCC (maintained innocence condition)</w:t>
            </w:r>
          </w:p>
        </w:tc>
        <w:tc>
          <w:tcPr>
            <w:tcW w:w="1530" w:type="dxa"/>
            <w:shd w:val="clear" w:color="auto" w:fill="auto"/>
          </w:tcPr>
          <w:p w14:paraId="7B3B89EC" w14:textId="722159C1"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 xml:space="preserve">0.29 </w:t>
            </w:r>
            <w:r w:rsidR="00430C5C">
              <w:t>(</w:t>
            </w:r>
            <w:r>
              <w:t xml:space="preserve">0.12) </w:t>
            </w:r>
          </w:p>
        </w:tc>
        <w:tc>
          <w:tcPr>
            <w:tcW w:w="1710" w:type="dxa"/>
            <w:shd w:val="clear" w:color="auto" w:fill="auto"/>
          </w:tcPr>
          <w:p w14:paraId="36270CD5"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[0.05, 0.52]</w:t>
            </w:r>
          </w:p>
        </w:tc>
        <w:tc>
          <w:tcPr>
            <w:tcW w:w="1218" w:type="dxa"/>
            <w:shd w:val="clear" w:color="auto" w:fill="auto"/>
          </w:tcPr>
          <w:p w14:paraId="13242903"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0.28</w:t>
            </w:r>
          </w:p>
        </w:tc>
        <w:tc>
          <w:tcPr>
            <w:tcW w:w="0" w:type="auto"/>
            <w:shd w:val="clear" w:color="auto" w:fill="auto"/>
          </w:tcPr>
          <w:p w14:paraId="6D462590"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2.44*</w:t>
            </w:r>
          </w:p>
        </w:tc>
        <w:tc>
          <w:tcPr>
            <w:tcW w:w="0" w:type="auto"/>
            <w:shd w:val="clear" w:color="auto" w:fill="auto"/>
          </w:tcPr>
          <w:p w14:paraId="371BFE79"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01C9BFBE"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7E8B53A9" w14:textId="77777777" w:rsidR="002832C4" w:rsidRDefault="002832C4" w:rsidP="002832C4">
            <w:pPr>
              <w:jc w:val="right"/>
              <w:rPr>
                <w:b w:val="0"/>
              </w:rPr>
            </w:pPr>
            <w:r>
              <w:rPr>
                <w:b w:val="0"/>
              </w:rPr>
              <w:t>(coerced confession condition)</w:t>
            </w:r>
          </w:p>
        </w:tc>
        <w:tc>
          <w:tcPr>
            <w:tcW w:w="1530" w:type="dxa"/>
            <w:tcBorders>
              <w:top w:val="none" w:sz="0" w:space="0" w:color="auto"/>
              <w:bottom w:val="none" w:sz="0" w:space="0" w:color="auto"/>
            </w:tcBorders>
            <w:shd w:val="clear" w:color="auto" w:fill="auto"/>
          </w:tcPr>
          <w:p w14:paraId="42156E0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0.08 (0.10)</w:t>
            </w:r>
          </w:p>
        </w:tc>
        <w:tc>
          <w:tcPr>
            <w:tcW w:w="1710" w:type="dxa"/>
            <w:tcBorders>
              <w:top w:val="none" w:sz="0" w:space="0" w:color="auto"/>
              <w:bottom w:val="none" w:sz="0" w:space="0" w:color="auto"/>
            </w:tcBorders>
            <w:shd w:val="clear" w:color="auto" w:fill="auto"/>
          </w:tcPr>
          <w:p w14:paraId="4B2A270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[-0.12, 0.27]</w:t>
            </w:r>
          </w:p>
        </w:tc>
        <w:tc>
          <w:tcPr>
            <w:tcW w:w="1218" w:type="dxa"/>
            <w:tcBorders>
              <w:top w:val="none" w:sz="0" w:space="0" w:color="auto"/>
              <w:bottom w:val="none" w:sz="0" w:space="0" w:color="auto"/>
            </w:tcBorders>
            <w:shd w:val="clear" w:color="auto" w:fill="auto"/>
          </w:tcPr>
          <w:p w14:paraId="2B29263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0.09</w:t>
            </w:r>
          </w:p>
        </w:tc>
        <w:tc>
          <w:tcPr>
            <w:tcW w:w="0" w:type="auto"/>
            <w:tcBorders>
              <w:top w:val="none" w:sz="0" w:space="0" w:color="auto"/>
              <w:bottom w:val="none" w:sz="0" w:space="0" w:color="auto"/>
            </w:tcBorders>
            <w:shd w:val="clear" w:color="auto" w:fill="auto"/>
          </w:tcPr>
          <w:p w14:paraId="64ACF06A"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0.75</w:t>
            </w:r>
          </w:p>
        </w:tc>
        <w:tc>
          <w:tcPr>
            <w:tcW w:w="0" w:type="auto"/>
            <w:tcBorders>
              <w:top w:val="none" w:sz="0" w:space="0" w:color="auto"/>
              <w:bottom w:val="none" w:sz="0" w:space="0" w:color="auto"/>
            </w:tcBorders>
            <w:shd w:val="clear" w:color="auto" w:fill="auto"/>
          </w:tcPr>
          <w:p w14:paraId="598FEED1"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3D12B636"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33CD7A25" w14:textId="77777777" w:rsidR="002832C4" w:rsidRPr="00380C5A" w:rsidRDefault="002832C4" w:rsidP="002832C4">
            <w:pPr>
              <w:jc w:val="right"/>
              <w:rPr>
                <w:b w:val="0"/>
                <w:i/>
              </w:rPr>
            </w:pPr>
            <w:r>
              <w:rPr>
                <w:b w:val="0"/>
              </w:rPr>
              <w:t>Condition</w:t>
            </w:r>
          </w:p>
        </w:tc>
        <w:tc>
          <w:tcPr>
            <w:tcW w:w="1530" w:type="dxa"/>
            <w:shd w:val="clear" w:color="auto" w:fill="auto"/>
          </w:tcPr>
          <w:p w14:paraId="6CD3B808"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-0.39 (0.08)</w:t>
            </w:r>
          </w:p>
        </w:tc>
        <w:tc>
          <w:tcPr>
            <w:tcW w:w="1710" w:type="dxa"/>
            <w:shd w:val="clear" w:color="auto" w:fill="auto"/>
          </w:tcPr>
          <w:p w14:paraId="1147EC8A"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[-0.55, -0.23]</w:t>
            </w:r>
          </w:p>
        </w:tc>
        <w:tc>
          <w:tcPr>
            <w:tcW w:w="1218" w:type="dxa"/>
            <w:shd w:val="clear" w:color="auto" w:fill="auto"/>
          </w:tcPr>
          <w:p w14:paraId="0F4A37B0"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-0.35</w:t>
            </w:r>
          </w:p>
        </w:tc>
        <w:tc>
          <w:tcPr>
            <w:tcW w:w="0" w:type="auto"/>
            <w:shd w:val="clear" w:color="auto" w:fill="auto"/>
          </w:tcPr>
          <w:p w14:paraId="2D470E57"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4.73**</w:t>
            </w:r>
          </w:p>
        </w:tc>
        <w:tc>
          <w:tcPr>
            <w:tcW w:w="0" w:type="auto"/>
            <w:shd w:val="clear" w:color="auto" w:fill="auto"/>
          </w:tcPr>
          <w:p w14:paraId="19FDEA50"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5E9181F5"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11E50379" w14:textId="77777777" w:rsidR="002832C4" w:rsidRPr="00380C5A" w:rsidRDefault="002832C4" w:rsidP="002832C4">
            <w:pPr>
              <w:jc w:val="right"/>
              <w:rPr>
                <w:b w:val="0"/>
                <w:i/>
              </w:rPr>
            </w:pPr>
            <w:r>
              <w:rPr>
                <w:b w:val="0"/>
              </w:rPr>
              <w:t>HIMxCond</w:t>
            </w:r>
          </w:p>
        </w:tc>
        <w:tc>
          <w:tcPr>
            <w:tcW w:w="1530" w:type="dxa"/>
            <w:tcBorders>
              <w:top w:val="none" w:sz="0" w:space="0" w:color="auto"/>
              <w:bottom w:val="none" w:sz="0" w:space="0" w:color="auto"/>
            </w:tcBorders>
            <w:shd w:val="clear" w:color="auto" w:fill="auto"/>
          </w:tcPr>
          <w:p w14:paraId="19C2E1DF"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0.06 (0.04)</w:t>
            </w:r>
          </w:p>
        </w:tc>
        <w:tc>
          <w:tcPr>
            <w:tcW w:w="1710" w:type="dxa"/>
            <w:tcBorders>
              <w:top w:val="none" w:sz="0" w:space="0" w:color="auto"/>
              <w:bottom w:val="none" w:sz="0" w:space="0" w:color="auto"/>
            </w:tcBorders>
            <w:shd w:val="clear" w:color="auto" w:fill="auto"/>
          </w:tcPr>
          <w:p w14:paraId="645FE23B"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[-0.02, 0.15]</w:t>
            </w:r>
          </w:p>
        </w:tc>
        <w:tc>
          <w:tcPr>
            <w:tcW w:w="1218" w:type="dxa"/>
            <w:tcBorders>
              <w:top w:val="none" w:sz="0" w:space="0" w:color="auto"/>
              <w:bottom w:val="none" w:sz="0" w:space="0" w:color="auto"/>
            </w:tcBorders>
            <w:shd w:val="clear" w:color="auto" w:fill="auto"/>
          </w:tcPr>
          <w:p w14:paraId="4D76D071"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0.12</w:t>
            </w:r>
          </w:p>
        </w:tc>
        <w:tc>
          <w:tcPr>
            <w:tcW w:w="0" w:type="auto"/>
            <w:tcBorders>
              <w:top w:val="none" w:sz="0" w:space="0" w:color="auto"/>
              <w:bottom w:val="none" w:sz="0" w:space="0" w:color="auto"/>
            </w:tcBorders>
            <w:shd w:val="clear" w:color="auto" w:fill="auto"/>
          </w:tcPr>
          <w:p w14:paraId="6227652D"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1.55</w:t>
            </w:r>
          </w:p>
        </w:tc>
        <w:tc>
          <w:tcPr>
            <w:tcW w:w="0" w:type="auto"/>
            <w:tcBorders>
              <w:top w:val="none" w:sz="0" w:space="0" w:color="auto"/>
              <w:bottom w:val="none" w:sz="0" w:space="0" w:color="auto"/>
            </w:tcBorders>
            <w:shd w:val="clear" w:color="auto" w:fill="auto"/>
          </w:tcPr>
          <w:p w14:paraId="1C615F4B"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31B719F9"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0F33794F" w14:textId="77777777" w:rsidR="002832C4" w:rsidRDefault="002832C4" w:rsidP="002832C4">
            <w:pPr>
              <w:jc w:val="right"/>
              <w:rPr>
                <w:b w:val="0"/>
              </w:rPr>
            </w:pPr>
            <w:r>
              <w:rPr>
                <w:b w:val="0"/>
              </w:rPr>
              <w:t>DPCCxCond</w:t>
            </w:r>
          </w:p>
        </w:tc>
        <w:tc>
          <w:tcPr>
            <w:tcW w:w="1530" w:type="dxa"/>
            <w:shd w:val="clear" w:color="auto" w:fill="auto"/>
          </w:tcPr>
          <w:p w14:paraId="44C1955B"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-0.05 (0.08)</w:t>
            </w:r>
          </w:p>
        </w:tc>
        <w:tc>
          <w:tcPr>
            <w:tcW w:w="1710" w:type="dxa"/>
            <w:shd w:val="clear" w:color="auto" w:fill="auto"/>
          </w:tcPr>
          <w:p w14:paraId="518B8CBD"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[-0.21, 0.09]</w:t>
            </w:r>
          </w:p>
        </w:tc>
        <w:tc>
          <w:tcPr>
            <w:tcW w:w="1218" w:type="dxa"/>
            <w:shd w:val="clear" w:color="auto" w:fill="auto"/>
          </w:tcPr>
          <w:p w14:paraId="71A30FD7"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-0.06</w:t>
            </w:r>
          </w:p>
        </w:tc>
        <w:tc>
          <w:tcPr>
            <w:tcW w:w="0" w:type="auto"/>
            <w:shd w:val="clear" w:color="auto" w:fill="auto"/>
          </w:tcPr>
          <w:p w14:paraId="17A39B80"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0.75</w:t>
            </w:r>
          </w:p>
        </w:tc>
        <w:tc>
          <w:tcPr>
            <w:tcW w:w="0" w:type="auto"/>
            <w:shd w:val="clear" w:color="auto" w:fill="auto"/>
          </w:tcPr>
          <w:p w14:paraId="7A9142A8"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3D67BA1E"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586C3182" w14:textId="1995F2B1" w:rsidR="002832C4" w:rsidRDefault="002832C4" w:rsidP="002832C4">
            <w:pPr>
              <w:jc w:val="right"/>
              <w:rPr>
                <w:b w:val="0"/>
              </w:rPr>
            </w:pPr>
            <w:r>
              <w:rPr>
                <w:b w:val="0"/>
              </w:rPr>
              <w:t xml:space="preserve">HIMxDPCC </w:t>
            </w:r>
            <w:r w:rsidR="003667D7">
              <w:rPr>
                <w:b w:val="0"/>
              </w:rPr>
              <w:br/>
            </w:r>
            <w:r>
              <w:rPr>
                <w:b w:val="0"/>
              </w:rPr>
              <w:t>(maintained innocence condition)</w:t>
            </w:r>
          </w:p>
        </w:tc>
        <w:tc>
          <w:tcPr>
            <w:tcW w:w="1530" w:type="dxa"/>
            <w:tcBorders>
              <w:top w:val="none" w:sz="0" w:space="0" w:color="auto"/>
              <w:bottom w:val="none" w:sz="0" w:space="0" w:color="auto"/>
            </w:tcBorders>
            <w:shd w:val="clear" w:color="auto" w:fill="auto"/>
          </w:tcPr>
          <w:p w14:paraId="49B43014" w14:textId="77777777" w:rsidR="002832C4" w:rsidRPr="00360981" w:rsidRDefault="002832C4" w:rsidP="002832C4">
            <w:pPr>
              <w:jc w:val="center"/>
              <w:cnfStyle w:val="000000100000" w:firstRow="0" w:lastRow="0" w:firstColumn="0" w:lastColumn="0" w:oddVBand="0" w:evenVBand="0" w:oddHBand="1" w:evenHBand="0" w:firstRowFirstColumn="0" w:firstRowLastColumn="0" w:lastRowFirstColumn="0" w:lastRowLastColumn="0"/>
            </w:pPr>
            <w:r>
              <w:t>0.08 (0.05)</w:t>
            </w:r>
          </w:p>
        </w:tc>
        <w:tc>
          <w:tcPr>
            <w:tcW w:w="1710" w:type="dxa"/>
            <w:tcBorders>
              <w:top w:val="none" w:sz="0" w:space="0" w:color="auto"/>
              <w:bottom w:val="none" w:sz="0" w:space="0" w:color="auto"/>
            </w:tcBorders>
            <w:shd w:val="clear" w:color="auto" w:fill="auto"/>
          </w:tcPr>
          <w:p w14:paraId="20A53FAA"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[-0.01, 0.18]</w:t>
            </w:r>
          </w:p>
        </w:tc>
        <w:tc>
          <w:tcPr>
            <w:tcW w:w="1218" w:type="dxa"/>
            <w:tcBorders>
              <w:top w:val="none" w:sz="0" w:space="0" w:color="auto"/>
              <w:bottom w:val="none" w:sz="0" w:space="0" w:color="auto"/>
            </w:tcBorders>
            <w:shd w:val="clear" w:color="auto" w:fill="auto"/>
          </w:tcPr>
          <w:p w14:paraId="7E8832C6"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0.17</w:t>
            </w:r>
          </w:p>
        </w:tc>
        <w:tc>
          <w:tcPr>
            <w:tcW w:w="0" w:type="auto"/>
            <w:tcBorders>
              <w:top w:val="none" w:sz="0" w:space="0" w:color="auto"/>
              <w:bottom w:val="none" w:sz="0" w:space="0" w:color="auto"/>
            </w:tcBorders>
            <w:shd w:val="clear" w:color="auto" w:fill="auto"/>
          </w:tcPr>
          <w:p w14:paraId="4A10C3D9"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1.73</w:t>
            </w:r>
          </w:p>
        </w:tc>
        <w:tc>
          <w:tcPr>
            <w:tcW w:w="0" w:type="auto"/>
            <w:tcBorders>
              <w:top w:val="none" w:sz="0" w:space="0" w:color="auto"/>
              <w:bottom w:val="none" w:sz="0" w:space="0" w:color="auto"/>
            </w:tcBorders>
            <w:shd w:val="clear" w:color="auto" w:fill="auto"/>
          </w:tcPr>
          <w:p w14:paraId="003647A8"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6FBA7F42"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4F5BF2AE" w14:textId="77777777" w:rsidR="002832C4" w:rsidRDefault="002832C4" w:rsidP="002832C4">
            <w:pPr>
              <w:jc w:val="right"/>
              <w:rPr>
                <w:b w:val="0"/>
              </w:rPr>
            </w:pPr>
            <w:r>
              <w:rPr>
                <w:b w:val="0"/>
              </w:rPr>
              <w:t>(coerced confession condition)</w:t>
            </w:r>
          </w:p>
        </w:tc>
        <w:tc>
          <w:tcPr>
            <w:tcW w:w="1530" w:type="dxa"/>
            <w:shd w:val="clear" w:color="auto" w:fill="auto"/>
          </w:tcPr>
          <w:p w14:paraId="1579E703"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-0.06(0.04)</w:t>
            </w:r>
          </w:p>
        </w:tc>
        <w:tc>
          <w:tcPr>
            <w:tcW w:w="1710" w:type="dxa"/>
            <w:shd w:val="clear" w:color="auto" w:fill="auto"/>
          </w:tcPr>
          <w:p w14:paraId="00A023DA"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[-0.14, 0.02]</w:t>
            </w:r>
          </w:p>
        </w:tc>
        <w:tc>
          <w:tcPr>
            <w:tcW w:w="1218" w:type="dxa"/>
            <w:shd w:val="clear" w:color="auto" w:fill="auto"/>
          </w:tcPr>
          <w:p w14:paraId="1A8C19CB"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-0.16</w:t>
            </w:r>
          </w:p>
        </w:tc>
        <w:tc>
          <w:tcPr>
            <w:tcW w:w="0" w:type="auto"/>
            <w:shd w:val="clear" w:color="auto" w:fill="auto"/>
          </w:tcPr>
          <w:p w14:paraId="0BC6520C"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1.52</w:t>
            </w:r>
          </w:p>
        </w:tc>
        <w:tc>
          <w:tcPr>
            <w:tcW w:w="0" w:type="auto"/>
            <w:shd w:val="clear" w:color="auto" w:fill="auto"/>
          </w:tcPr>
          <w:p w14:paraId="52465868"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771C0553"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60B0F7AB" w14:textId="77777777" w:rsidR="002832C4" w:rsidRDefault="002832C4" w:rsidP="002832C4">
            <w:pPr>
              <w:jc w:val="right"/>
              <w:rPr>
                <w:b w:val="0"/>
              </w:rPr>
            </w:pPr>
            <w:r>
              <w:rPr>
                <w:b w:val="0"/>
              </w:rPr>
              <w:t>Three-Way Interaction</w:t>
            </w:r>
          </w:p>
        </w:tc>
        <w:tc>
          <w:tcPr>
            <w:tcW w:w="1530" w:type="dxa"/>
            <w:tcBorders>
              <w:top w:val="none" w:sz="0" w:space="0" w:color="auto"/>
              <w:bottom w:val="none" w:sz="0" w:space="0" w:color="auto"/>
            </w:tcBorders>
            <w:shd w:val="clear" w:color="auto" w:fill="auto"/>
          </w:tcPr>
          <w:p w14:paraId="001A3C28"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-0.09 (0.03)</w:t>
            </w:r>
          </w:p>
        </w:tc>
        <w:tc>
          <w:tcPr>
            <w:tcW w:w="1710" w:type="dxa"/>
            <w:tcBorders>
              <w:top w:val="none" w:sz="0" w:space="0" w:color="auto"/>
              <w:bottom w:val="none" w:sz="0" w:space="0" w:color="auto"/>
            </w:tcBorders>
            <w:shd w:val="clear" w:color="auto" w:fill="auto"/>
          </w:tcPr>
          <w:p w14:paraId="098286A1"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[-0.15, -0.03]</w:t>
            </w:r>
          </w:p>
        </w:tc>
        <w:tc>
          <w:tcPr>
            <w:tcW w:w="1218" w:type="dxa"/>
            <w:tcBorders>
              <w:top w:val="none" w:sz="0" w:space="0" w:color="auto"/>
              <w:bottom w:val="none" w:sz="0" w:space="0" w:color="auto"/>
            </w:tcBorders>
            <w:shd w:val="clear" w:color="auto" w:fill="auto"/>
          </w:tcPr>
          <w:p w14:paraId="6F737586"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-0.22</w:t>
            </w:r>
          </w:p>
        </w:tc>
        <w:tc>
          <w:tcPr>
            <w:tcW w:w="0" w:type="auto"/>
            <w:tcBorders>
              <w:top w:val="none" w:sz="0" w:space="0" w:color="auto"/>
              <w:bottom w:val="none" w:sz="0" w:space="0" w:color="auto"/>
            </w:tcBorders>
            <w:shd w:val="clear" w:color="auto" w:fill="auto"/>
          </w:tcPr>
          <w:p w14:paraId="3B70963F"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2.80**</w:t>
            </w:r>
          </w:p>
        </w:tc>
        <w:tc>
          <w:tcPr>
            <w:tcW w:w="0" w:type="auto"/>
            <w:tcBorders>
              <w:top w:val="none" w:sz="0" w:space="0" w:color="auto"/>
              <w:bottom w:val="none" w:sz="0" w:space="0" w:color="auto"/>
            </w:tcBorders>
            <w:shd w:val="clear" w:color="auto" w:fill="auto"/>
          </w:tcPr>
          <w:p w14:paraId="6940D443"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765EDB10"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09052C14" w14:textId="77777777" w:rsidR="002832C4" w:rsidRDefault="002832C4" w:rsidP="002832C4">
            <w:pPr>
              <w:jc w:val="right"/>
              <w:rPr>
                <w:b w:val="0"/>
              </w:rPr>
            </w:pPr>
            <w:r>
              <w:rPr>
                <w:b w:val="0"/>
              </w:rPr>
              <w:t>Gender</w:t>
            </w:r>
          </w:p>
        </w:tc>
        <w:tc>
          <w:tcPr>
            <w:tcW w:w="1530" w:type="dxa"/>
            <w:shd w:val="clear" w:color="auto" w:fill="auto"/>
          </w:tcPr>
          <w:p w14:paraId="2678B689"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-0.10 (0.08)</w:t>
            </w:r>
          </w:p>
        </w:tc>
        <w:tc>
          <w:tcPr>
            <w:tcW w:w="1710" w:type="dxa"/>
            <w:shd w:val="clear" w:color="auto" w:fill="auto"/>
          </w:tcPr>
          <w:p w14:paraId="7FFF733E"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[-0.25, 0.06]</w:t>
            </w:r>
          </w:p>
        </w:tc>
        <w:tc>
          <w:tcPr>
            <w:tcW w:w="1218" w:type="dxa"/>
            <w:shd w:val="clear" w:color="auto" w:fill="auto"/>
          </w:tcPr>
          <w:p w14:paraId="05F50AB0"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-0.08</w:t>
            </w:r>
          </w:p>
        </w:tc>
        <w:tc>
          <w:tcPr>
            <w:tcW w:w="0" w:type="auto"/>
            <w:shd w:val="clear" w:color="auto" w:fill="auto"/>
          </w:tcPr>
          <w:p w14:paraId="24A7AA7A"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1.19</w:t>
            </w:r>
          </w:p>
        </w:tc>
        <w:tc>
          <w:tcPr>
            <w:tcW w:w="0" w:type="auto"/>
            <w:shd w:val="clear" w:color="auto" w:fill="auto"/>
          </w:tcPr>
          <w:p w14:paraId="4F43C810"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3A38C1D6"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3006D911" w14:textId="77777777" w:rsidR="002832C4" w:rsidRDefault="002832C4" w:rsidP="002832C4">
            <w:pPr>
              <w:jc w:val="right"/>
              <w:rPr>
                <w:b w:val="0"/>
              </w:rPr>
            </w:pPr>
            <w:r>
              <w:rPr>
                <w:b w:val="0"/>
              </w:rPr>
              <w:t>Conservatism</w:t>
            </w:r>
          </w:p>
        </w:tc>
        <w:tc>
          <w:tcPr>
            <w:tcW w:w="1530" w:type="dxa"/>
            <w:tcBorders>
              <w:top w:val="none" w:sz="0" w:space="0" w:color="auto"/>
              <w:bottom w:val="none" w:sz="0" w:space="0" w:color="auto"/>
            </w:tcBorders>
            <w:shd w:val="clear" w:color="auto" w:fill="auto"/>
          </w:tcPr>
          <w:p w14:paraId="11C23C84"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-0.00 (0.04)</w:t>
            </w:r>
          </w:p>
        </w:tc>
        <w:tc>
          <w:tcPr>
            <w:tcW w:w="1710" w:type="dxa"/>
            <w:tcBorders>
              <w:top w:val="none" w:sz="0" w:space="0" w:color="auto"/>
              <w:bottom w:val="none" w:sz="0" w:space="0" w:color="auto"/>
            </w:tcBorders>
            <w:shd w:val="clear" w:color="auto" w:fill="auto"/>
          </w:tcPr>
          <w:p w14:paraId="63985789"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[-0.09, 0.07]</w:t>
            </w:r>
          </w:p>
        </w:tc>
        <w:tc>
          <w:tcPr>
            <w:tcW w:w="1218" w:type="dxa"/>
            <w:tcBorders>
              <w:top w:val="none" w:sz="0" w:space="0" w:color="auto"/>
              <w:bottom w:val="none" w:sz="0" w:space="0" w:color="auto"/>
            </w:tcBorders>
            <w:shd w:val="clear" w:color="auto" w:fill="auto"/>
          </w:tcPr>
          <w:p w14:paraId="66631CD3"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-0.02</w:t>
            </w:r>
          </w:p>
        </w:tc>
        <w:tc>
          <w:tcPr>
            <w:tcW w:w="0" w:type="auto"/>
            <w:tcBorders>
              <w:top w:val="none" w:sz="0" w:space="0" w:color="auto"/>
              <w:bottom w:val="none" w:sz="0" w:space="0" w:color="auto"/>
            </w:tcBorders>
            <w:shd w:val="clear" w:color="auto" w:fill="auto"/>
          </w:tcPr>
          <w:p w14:paraId="0355C6BD"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r>
              <w:t>0.20</w:t>
            </w:r>
          </w:p>
        </w:tc>
        <w:tc>
          <w:tcPr>
            <w:tcW w:w="0" w:type="auto"/>
            <w:tcBorders>
              <w:top w:val="none" w:sz="0" w:space="0" w:color="auto"/>
              <w:bottom w:val="none" w:sz="0" w:space="0" w:color="auto"/>
            </w:tcBorders>
            <w:shd w:val="clear" w:color="auto" w:fill="auto"/>
          </w:tcPr>
          <w:p w14:paraId="0CB5EC59" w14:textId="77777777" w:rsidR="002832C4" w:rsidRPr="00360981"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29E47B77"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2E710EBA" w14:textId="77777777" w:rsidR="002832C4" w:rsidRPr="001C60AE" w:rsidRDefault="002832C4" w:rsidP="002832C4">
            <w:pPr>
              <w:rPr>
                <w:bCs w:val="0"/>
              </w:rPr>
            </w:pPr>
            <w:r w:rsidRPr="001C60AE">
              <w:rPr>
                <w:bCs w:val="0"/>
              </w:rPr>
              <w:t>OV: Guilt Likelihood</w:t>
            </w:r>
          </w:p>
        </w:tc>
        <w:tc>
          <w:tcPr>
            <w:tcW w:w="1530" w:type="dxa"/>
            <w:shd w:val="clear" w:color="auto" w:fill="auto"/>
          </w:tcPr>
          <w:p w14:paraId="424EC332"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auto"/>
          </w:tcPr>
          <w:p w14:paraId="62A335E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218" w:type="dxa"/>
            <w:shd w:val="clear" w:color="auto" w:fill="auto"/>
          </w:tcPr>
          <w:p w14:paraId="2A577F24"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79B53F9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3955C146" w14:textId="77777777" w:rsidR="002832C4" w:rsidRPr="00360981" w:rsidRDefault="002832C4" w:rsidP="002832C4">
            <w:pPr>
              <w:cnfStyle w:val="000000000000" w:firstRow="0" w:lastRow="0" w:firstColumn="0" w:lastColumn="0" w:oddVBand="0" w:evenVBand="0" w:oddHBand="0" w:evenHBand="0" w:firstRowFirstColumn="0" w:firstRowLastColumn="0" w:lastRowFirstColumn="0" w:lastRowLastColumn="0"/>
            </w:pPr>
            <w:r>
              <w:t>.20</w:t>
            </w:r>
          </w:p>
        </w:tc>
      </w:tr>
      <w:tr w:rsidR="002832C4" w14:paraId="0D364494"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3D614053" w14:textId="77777777" w:rsidR="002832C4" w:rsidRPr="00380C5A" w:rsidRDefault="002832C4" w:rsidP="002832C4">
            <w:pPr>
              <w:jc w:val="right"/>
            </w:pPr>
            <w:r w:rsidRPr="00380C5A">
              <w:rPr>
                <w:b w:val="0"/>
              </w:rPr>
              <w:t>HIM</w:t>
            </w:r>
          </w:p>
        </w:tc>
        <w:tc>
          <w:tcPr>
            <w:tcW w:w="1530" w:type="dxa"/>
            <w:tcBorders>
              <w:top w:val="none" w:sz="0" w:space="0" w:color="auto"/>
              <w:bottom w:val="none" w:sz="0" w:space="0" w:color="auto"/>
            </w:tcBorders>
            <w:shd w:val="clear" w:color="auto" w:fill="auto"/>
          </w:tcPr>
          <w:p w14:paraId="56ED7D8D"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0.20 (0.09)</w:t>
            </w:r>
          </w:p>
        </w:tc>
        <w:tc>
          <w:tcPr>
            <w:tcW w:w="1710" w:type="dxa"/>
            <w:tcBorders>
              <w:top w:val="none" w:sz="0" w:space="0" w:color="auto"/>
              <w:bottom w:val="none" w:sz="0" w:space="0" w:color="auto"/>
            </w:tcBorders>
            <w:shd w:val="clear" w:color="auto" w:fill="auto"/>
          </w:tcPr>
          <w:p w14:paraId="6FF67C6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[0.03, 0.37]</w:t>
            </w:r>
          </w:p>
        </w:tc>
        <w:tc>
          <w:tcPr>
            <w:tcW w:w="1218" w:type="dxa"/>
            <w:tcBorders>
              <w:top w:val="none" w:sz="0" w:space="0" w:color="auto"/>
              <w:bottom w:val="none" w:sz="0" w:space="0" w:color="auto"/>
            </w:tcBorders>
            <w:shd w:val="clear" w:color="auto" w:fill="auto"/>
          </w:tcPr>
          <w:p w14:paraId="5E0FC174"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0.19</w:t>
            </w:r>
          </w:p>
        </w:tc>
        <w:tc>
          <w:tcPr>
            <w:tcW w:w="0" w:type="auto"/>
            <w:tcBorders>
              <w:top w:val="none" w:sz="0" w:space="0" w:color="auto"/>
              <w:bottom w:val="none" w:sz="0" w:space="0" w:color="auto"/>
            </w:tcBorders>
            <w:shd w:val="clear" w:color="auto" w:fill="auto"/>
          </w:tcPr>
          <w:p w14:paraId="1D7D5BFB"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2.35*</w:t>
            </w:r>
          </w:p>
        </w:tc>
        <w:tc>
          <w:tcPr>
            <w:tcW w:w="0" w:type="auto"/>
            <w:tcBorders>
              <w:top w:val="none" w:sz="0" w:space="0" w:color="auto"/>
              <w:bottom w:val="none" w:sz="0" w:space="0" w:color="auto"/>
            </w:tcBorders>
            <w:shd w:val="clear" w:color="auto" w:fill="auto"/>
          </w:tcPr>
          <w:p w14:paraId="6D3E61A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089D8269"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5F198AF" w14:textId="77777777" w:rsidR="002832C4" w:rsidRDefault="002832C4" w:rsidP="002832C4">
            <w:pPr>
              <w:jc w:val="right"/>
              <w:rPr>
                <w:b w:val="0"/>
              </w:rPr>
            </w:pPr>
            <w:r>
              <w:rPr>
                <w:b w:val="0"/>
              </w:rPr>
              <w:t>DPCC</w:t>
            </w:r>
          </w:p>
        </w:tc>
        <w:tc>
          <w:tcPr>
            <w:tcW w:w="1530" w:type="dxa"/>
            <w:shd w:val="clear" w:color="auto" w:fill="auto"/>
          </w:tcPr>
          <w:p w14:paraId="507B773F"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-0.47 (0.15)</w:t>
            </w:r>
          </w:p>
        </w:tc>
        <w:tc>
          <w:tcPr>
            <w:tcW w:w="1710" w:type="dxa"/>
            <w:shd w:val="clear" w:color="auto" w:fill="auto"/>
          </w:tcPr>
          <w:p w14:paraId="2B9A878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[-0.76, -0.17]</w:t>
            </w:r>
          </w:p>
        </w:tc>
        <w:tc>
          <w:tcPr>
            <w:tcW w:w="1218" w:type="dxa"/>
            <w:shd w:val="clear" w:color="auto" w:fill="auto"/>
          </w:tcPr>
          <w:p w14:paraId="624DFF2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-0.26</w:t>
            </w:r>
          </w:p>
        </w:tc>
        <w:tc>
          <w:tcPr>
            <w:tcW w:w="0" w:type="auto"/>
            <w:shd w:val="clear" w:color="auto" w:fill="auto"/>
          </w:tcPr>
          <w:p w14:paraId="6541CB4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3.12**</w:t>
            </w:r>
          </w:p>
        </w:tc>
        <w:tc>
          <w:tcPr>
            <w:tcW w:w="0" w:type="auto"/>
            <w:shd w:val="clear" w:color="auto" w:fill="auto"/>
          </w:tcPr>
          <w:p w14:paraId="2820AD1A"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687AF4D9"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1DA09FF5" w14:textId="77777777" w:rsidR="002832C4" w:rsidRDefault="002832C4" w:rsidP="002832C4">
            <w:pPr>
              <w:jc w:val="right"/>
              <w:rPr>
                <w:b w:val="0"/>
              </w:rPr>
            </w:pPr>
            <w:r>
              <w:rPr>
                <w:b w:val="0"/>
              </w:rPr>
              <w:t>Condition</w:t>
            </w:r>
          </w:p>
        </w:tc>
        <w:tc>
          <w:tcPr>
            <w:tcW w:w="1530" w:type="dxa"/>
            <w:tcBorders>
              <w:top w:val="none" w:sz="0" w:space="0" w:color="auto"/>
              <w:bottom w:val="none" w:sz="0" w:space="0" w:color="auto"/>
            </w:tcBorders>
            <w:shd w:val="clear" w:color="auto" w:fill="auto"/>
          </w:tcPr>
          <w:p w14:paraId="36253B1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0.34 (0.16)</w:t>
            </w:r>
          </w:p>
        </w:tc>
        <w:tc>
          <w:tcPr>
            <w:tcW w:w="1710" w:type="dxa"/>
            <w:tcBorders>
              <w:top w:val="none" w:sz="0" w:space="0" w:color="auto"/>
              <w:bottom w:val="none" w:sz="0" w:space="0" w:color="auto"/>
            </w:tcBorders>
            <w:shd w:val="clear" w:color="auto" w:fill="auto"/>
          </w:tcPr>
          <w:p w14:paraId="4D59C1D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[-0.04, 0.65]</w:t>
            </w:r>
          </w:p>
        </w:tc>
        <w:tc>
          <w:tcPr>
            <w:tcW w:w="1218" w:type="dxa"/>
            <w:tcBorders>
              <w:top w:val="none" w:sz="0" w:space="0" w:color="auto"/>
              <w:bottom w:val="none" w:sz="0" w:space="0" w:color="auto"/>
            </w:tcBorders>
            <w:shd w:val="clear" w:color="auto" w:fill="auto"/>
          </w:tcPr>
          <w:p w14:paraId="076D598D"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0.16</w:t>
            </w:r>
          </w:p>
        </w:tc>
        <w:tc>
          <w:tcPr>
            <w:tcW w:w="0" w:type="auto"/>
            <w:tcBorders>
              <w:top w:val="none" w:sz="0" w:space="0" w:color="auto"/>
              <w:bottom w:val="none" w:sz="0" w:space="0" w:color="auto"/>
            </w:tcBorders>
            <w:shd w:val="clear" w:color="auto" w:fill="auto"/>
          </w:tcPr>
          <w:p w14:paraId="09113BE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2.20*</w:t>
            </w:r>
          </w:p>
        </w:tc>
        <w:tc>
          <w:tcPr>
            <w:tcW w:w="0" w:type="auto"/>
            <w:tcBorders>
              <w:top w:val="none" w:sz="0" w:space="0" w:color="auto"/>
              <w:bottom w:val="none" w:sz="0" w:space="0" w:color="auto"/>
            </w:tcBorders>
            <w:shd w:val="clear" w:color="auto" w:fill="auto"/>
          </w:tcPr>
          <w:p w14:paraId="75340A4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41D6109A"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5010055E" w14:textId="77777777" w:rsidR="002832C4" w:rsidRDefault="002832C4" w:rsidP="002832C4">
            <w:pPr>
              <w:jc w:val="right"/>
              <w:rPr>
                <w:b w:val="0"/>
              </w:rPr>
            </w:pPr>
            <w:r>
              <w:rPr>
                <w:b w:val="0"/>
              </w:rPr>
              <w:t>HIMxCond</w:t>
            </w:r>
          </w:p>
        </w:tc>
        <w:tc>
          <w:tcPr>
            <w:tcW w:w="1530" w:type="dxa"/>
            <w:shd w:val="clear" w:color="auto" w:fill="auto"/>
          </w:tcPr>
          <w:p w14:paraId="11AACD8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-0.07 (0.08)</w:t>
            </w:r>
          </w:p>
        </w:tc>
        <w:tc>
          <w:tcPr>
            <w:tcW w:w="1710" w:type="dxa"/>
            <w:shd w:val="clear" w:color="auto" w:fill="auto"/>
          </w:tcPr>
          <w:p w14:paraId="609A85FC"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[-0.23, 0.08]</w:t>
            </w:r>
          </w:p>
        </w:tc>
        <w:tc>
          <w:tcPr>
            <w:tcW w:w="1218" w:type="dxa"/>
            <w:shd w:val="clear" w:color="auto" w:fill="auto"/>
          </w:tcPr>
          <w:p w14:paraId="2312F04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-0.07</w:t>
            </w:r>
          </w:p>
        </w:tc>
        <w:tc>
          <w:tcPr>
            <w:tcW w:w="0" w:type="auto"/>
            <w:shd w:val="clear" w:color="auto" w:fill="auto"/>
          </w:tcPr>
          <w:p w14:paraId="2897FA68"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0.93</w:t>
            </w:r>
          </w:p>
        </w:tc>
        <w:tc>
          <w:tcPr>
            <w:tcW w:w="0" w:type="auto"/>
            <w:shd w:val="clear" w:color="auto" w:fill="auto"/>
          </w:tcPr>
          <w:p w14:paraId="696E26D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62191BBE"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4C47CABF" w14:textId="77777777" w:rsidR="002832C4" w:rsidRDefault="002832C4" w:rsidP="002832C4">
            <w:pPr>
              <w:jc w:val="right"/>
              <w:rPr>
                <w:b w:val="0"/>
              </w:rPr>
            </w:pPr>
            <w:r>
              <w:rPr>
                <w:b w:val="0"/>
              </w:rPr>
              <w:t>DPCCxCond</w:t>
            </w:r>
          </w:p>
        </w:tc>
        <w:tc>
          <w:tcPr>
            <w:tcW w:w="1530" w:type="dxa"/>
            <w:tcBorders>
              <w:top w:val="none" w:sz="0" w:space="0" w:color="auto"/>
              <w:bottom w:val="none" w:sz="0" w:space="0" w:color="auto"/>
            </w:tcBorders>
            <w:shd w:val="clear" w:color="auto" w:fill="auto"/>
          </w:tcPr>
          <w:p w14:paraId="7939E35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-0.19 (0.14)</w:t>
            </w:r>
          </w:p>
        </w:tc>
        <w:tc>
          <w:tcPr>
            <w:tcW w:w="1710" w:type="dxa"/>
            <w:tcBorders>
              <w:top w:val="none" w:sz="0" w:space="0" w:color="auto"/>
              <w:bottom w:val="none" w:sz="0" w:space="0" w:color="auto"/>
            </w:tcBorders>
            <w:shd w:val="clear" w:color="auto" w:fill="auto"/>
          </w:tcPr>
          <w:p w14:paraId="3CD283C7"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[-0.47, 0.10]</w:t>
            </w:r>
          </w:p>
        </w:tc>
        <w:tc>
          <w:tcPr>
            <w:tcW w:w="1218" w:type="dxa"/>
            <w:tcBorders>
              <w:top w:val="none" w:sz="0" w:space="0" w:color="auto"/>
              <w:bottom w:val="none" w:sz="0" w:space="0" w:color="auto"/>
            </w:tcBorders>
            <w:shd w:val="clear" w:color="auto" w:fill="auto"/>
          </w:tcPr>
          <w:p w14:paraId="73162BC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-0.11</w:t>
            </w:r>
          </w:p>
        </w:tc>
        <w:tc>
          <w:tcPr>
            <w:tcW w:w="0" w:type="auto"/>
            <w:tcBorders>
              <w:top w:val="none" w:sz="0" w:space="0" w:color="auto"/>
              <w:bottom w:val="none" w:sz="0" w:space="0" w:color="auto"/>
            </w:tcBorders>
            <w:shd w:val="clear" w:color="auto" w:fill="auto"/>
          </w:tcPr>
          <w:p w14:paraId="3499696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1.31</w:t>
            </w:r>
          </w:p>
        </w:tc>
        <w:tc>
          <w:tcPr>
            <w:tcW w:w="0" w:type="auto"/>
            <w:tcBorders>
              <w:top w:val="none" w:sz="0" w:space="0" w:color="auto"/>
              <w:bottom w:val="none" w:sz="0" w:space="0" w:color="auto"/>
            </w:tcBorders>
            <w:shd w:val="clear" w:color="auto" w:fill="auto"/>
          </w:tcPr>
          <w:p w14:paraId="7C6C4ED4"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4A3E9A82"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84A2442" w14:textId="77777777" w:rsidR="002832C4" w:rsidRDefault="002832C4" w:rsidP="002832C4">
            <w:pPr>
              <w:jc w:val="right"/>
              <w:rPr>
                <w:b w:val="0"/>
              </w:rPr>
            </w:pPr>
            <w:r>
              <w:rPr>
                <w:b w:val="0"/>
              </w:rPr>
              <w:t>HIMxDPCC</w:t>
            </w:r>
          </w:p>
        </w:tc>
        <w:tc>
          <w:tcPr>
            <w:tcW w:w="1530" w:type="dxa"/>
            <w:shd w:val="clear" w:color="auto" w:fill="auto"/>
          </w:tcPr>
          <w:p w14:paraId="4F5DE8D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-0.02 (0.06)</w:t>
            </w:r>
          </w:p>
        </w:tc>
        <w:tc>
          <w:tcPr>
            <w:tcW w:w="1710" w:type="dxa"/>
            <w:shd w:val="clear" w:color="auto" w:fill="auto"/>
          </w:tcPr>
          <w:p w14:paraId="60B9890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[-0.14, 0.10]</w:t>
            </w:r>
          </w:p>
        </w:tc>
        <w:tc>
          <w:tcPr>
            <w:tcW w:w="1218" w:type="dxa"/>
            <w:shd w:val="clear" w:color="auto" w:fill="auto"/>
          </w:tcPr>
          <w:p w14:paraId="48CB532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3B419EB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0.35</w:t>
            </w:r>
          </w:p>
        </w:tc>
        <w:tc>
          <w:tcPr>
            <w:tcW w:w="0" w:type="auto"/>
            <w:shd w:val="clear" w:color="auto" w:fill="auto"/>
          </w:tcPr>
          <w:p w14:paraId="5F72980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42B910C8"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5EBA4AE3" w14:textId="77777777" w:rsidR="002832C4" w:rsidRDefault="002832C4" w:rsidP="002832C4">
            <w:pPr>
              <w:jc w:val="right"/>
              <w:rPr>
                <w:b w:val="0"/>
              </w:rPr>
            </w:pPr>
            <w:r>
              <w:rPr>
                <w:b w:val="0"/>
              </w:rPr>
              <w:t>Three-Way Interaction</w:t>
            </w:r>
          </w:p>
        </w:tc>
        <w:tc>
          <w:tcPr>
            <w:tcW w:w="1530" w:type="dxa"/>
            <w:tcBorders>
              <w:top w:val="none" w:sz="0" w:space="0" w:color="auto"/>
              <w:bottom w:val="none" w:sz="0" w:space="0" w:color="auto"/>
            </w:tcBorders>
            <w:shd w:val="clear" w:color="auto" w:fill="auto"/>
          </w:tcPr>
          <w:p w14:paraId="2BD7C24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0.11 (0.06)</w:t>
            </w:r>
          </w:p>
        </w:tc>
        <w:tc>
          <w:tcPr>
            <w:tcW w:w="1710" w:type="dxa"/>
            <w:tcBorders>
              <w:top w:val="none" w:sz="0" w:space="0" w:color="auto"/>
              <w:bottom w:val="none" w:sz="0" w:space="0" w:color="auto"/>
            </w:tcBorders>
            <w:shd w:val="clear" w:color="auto" w:fill="auto"/>
          </w:tcPr>
          <w:p w14:paraId="0F43FEA6"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[-0.01, 0.23]</w:t>
            </w:r>
          </w:p>
        </w:tc>
        <w:tc>
          <w:tcPr>
            <w:tcW w:w="1218" w:type="dxa"/>
            <w:tcBorders>
              <w:top w:val="none" w:sz="0" w:space="0" w:color="auto"/>
              <w:bottom w:val="none" w:sz="0" w:space="0" w:color="auto"/>
            </w:tcBorders>
            <w:shd w:val="clear" w:color="auto" w:fill="auto"/>
          </w:tcPr>
          <w:p w14:paraId="3E8CE146"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0.15</w:t>
            </w:r>
          </w:p>
        </w:tc>
        <w:tc>
          <w:tcPr>
            <w:tcW w:w="0" w:type="auto"/>
            <w:tcBorders>
              <w:top w:val="none" w:sz="0" w:space="0" w:color="auto"/>
              <w:bottom w:val="none" w:sz="0" w:space="0" w:color="auto"/>
            </w:tcBorders>
            <w:shd w:val="clear" w:color="auto" w:fill="auto"/>
          </w:tcPr>
          <w:p w14:paraId="3DAB126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1.89</w:t>
            </w:r>
          </w:p>
        </w:tc>
        <w:tc>
          <w:tcPr>
            <w:tcW w:w="0" w:type="auto"/>
            <w:tcBorders>
              <w:top w:val="none" w:sz="0" w:space="0" w:color="auto"/>
              <w:bottom w:val="none" w:sz="0" w:space="0" w:color="auto"/>
            </w:tcBorders>
            <w:shd w:val="clear" w:color="auto" w:fill="auto"/>
          </w:tcPr>
          <w:p w14:paraId="66ED8FF8"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4DF03A7B"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50C5B3E1" w14:textId="77777777" w:rsidR="002832C4" w:rsidRDefault="002832C4" w:rsidP="002832C4">
            <w:pPr>
              <w:jc w:val="right"/>
              <w:rPr>
                <w:b w:val="0"/>
              </w:rPr>
            </w:pPr>
            <w:r>
              <w:rPr>
                <w:b w:val="0"/>
              </w:rPr>
              <w:t>Gender</w:t>
            </w:r>
          </w:p>
        </w:tc>
        <w:tc>
          <w:tcPr>
            <w:tcW w:w="1530" w:type="dxa"/>
            <w:shd w:val="clear" w:color="auto" w:fill="auto"/>
          </w:tcPr>
          <w:p w14:paraId="4B9295C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0.16 (0.15)</w:t>
            </w:r>
          </w:p>
        </w:tc>
        <w:tc>
          <w:tcPr>
            <w:tcW w:w="1710" w:type="dxa"/>
            <w:shd w:val="clear" w:color="auto" w:fill="auto"/>
          </w:tcPr>
          <w:p w14:paraId="5189DC3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[-0.14, 0.45]</w:t>
            </w:r>
          </w:p>
        </w:tc>
        <w:tc>
          <w:tcPr>
            <w:tcW w:w="1218" w:type="dxa"/>
            <w:shd w:val="clear" w:color="auto" w:fill="auto"/>
          </w:tcPr>
          <w:p w14:paraId="30D24F20"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0.07</w:t>
            </w:r>
          </w:p>
        </w:tc>
        <w:tc>
          <w:tcPr>
            <w:tcW w:w="0" w:type="auto"/>
            <w:shd w:val="clear" w:color="auto" w:fill="auto"/>
          </w:tcPr>
          <w:p w14:paraId="0F323EF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1.06</w:t>
            </w:r>
          </w:p>
        </w:tc>
        <w:tc>
          <w:tcPr>
            <w:tcW w:w="0" w:type="auto"/>
            <w:shd w:val="clear" w:color="auto" w:fill="auto"/>
          </w:tcPr>
          <w:p w14:paraId="15A74AE0"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0A443D8D"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140068FD" w14:textId="77777777" w:rsidR="002832C4" w:rsidRDefault="002832C4" w:rsidP="002832C4">
            <w:pPr>
              <w:jc w:val="right"/>
              <w:rPr>
                <w:b w:val="0"/>
              </w:rPr>
            </w:pPr>
            <w:r>
              <w:rPr>
                <w:b w:val="0"/>
              </w:rPr>
              <w:t>Conservatism</w:t>
            </w:r>
          </w:p>
        </w:tc>
        <w:tc>
          <w:tcPr>
            <w:tcW w:w="1530" w:type="dxa"/>
            <w:tcBorders>
              <w:top w:val="none" w:sz="0" w:space="0" w:color="auto"/>
              <w:bottom w:val="none" w:sz="0" w:space="0" w:color="auto"/>
            </w:tcBorders>
            <w:shd w:val="clear" w:color="auto" w:fill="auto"/>
          </w:tcPr>
          <w:p w14:paraId="6EC85F64"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-0.11 (0.08)</w:t>
            </w:r>
          </w:p>
        </w:tc>
        <w:tc>
          <w:tcPr>
            <w:tcW w:w="1710" w:type="dxa"/>
            <w:tcBorders>
              <w:top w:val="none" w:sz="0" w:space="0" w:color="auto"/>
              <w:bottom w:val="none" w:sz="0" w:space="0" w:color="auto"/>
            </w:tcBorders>
            <w:shd w:val="clear" w:color="auto" w:fill="auto"/>
          </w:tcPr>
          <w:p w14:paraId="180062FC"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[-0.26, 0.04]</w:t>
            </w:r>
          </w:p>
        </w:tc>
        <w:tc>
          <w:tcPr>
            <w:tcW w:w="1218" w:type="dxa"/>
            <w:tcBorders>
              <w:top w:val="none" w:sz="0" w:space="0" w:color="auto"/>
              <w:bottom w:val="none" w:sz="0" w:space="0" w:color="auto"/>
            </w:tcBorders>
            <w:shd w:val="clear" w:color="auto" w:fill="auto"/>
          </w:tcPr>
          <w:p w14:paraId="61E2278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-0.10</w:t>
            </w:r>
          </w:p>
        </w:tc>
        <w:tc>
          <w:tcPr>
            <w:tcW w:w="0" w:type="auto"/>
            <w:tcBorders>
              <w:top w:val="none" w:sz="0" w:space="0" w:color="auto"/>
              <w:bottom w:val="none" w:sz="0" w:space="0" w:color="auto"/>
            </w:tcBorders>
            <w:shd w:val="clear" w:color="auto" w:fill="auto"/>
          </w:tcPr>
          <w:p w14:paraId="3C123E0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1.42</w:t>
            </w:r>
          </w:p>
        </w:tc>
        <w:tc>
          <w:tcPr>
            <w:tcW w:w="0" w:type="auto"/>
            <w:tcBorders>
              <w:top w:val="none" w:sz="0" w:space="0" w:color="auto"/>
              <w:bottom w:val="none" w:sz="0" w:space="0" w:color="auto"/>
            </w:tcBorders>
            <w:shd w:val="clear" w:color="auto" w:fill="auto"/>
          </w:tcPr>
          <w:p w14:paraId="22E36FC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7ECF4514"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6FA014B" w14:textId="77777777" w:rsidR="002832C4" w:rsidRDefault="002832C4" w:rsidP="002832C4">
            <w:pPr>
              <w:rPr>
                <w:b w:val="0"/>
              </w:rPr>
            </w:pPr>
            <w:r w:rsidRPr="001C60AE">
              <w:rPr>
                <w:bCs w:val="0"/>
              </w:rPr>
              <w:t xml:space="preserve">OV: </w:t>
            </w:r>
            <w:r>
              <w:rPr>
                <w:bCs w:val="0"/>
              </w:rPr>
              <w:t>Punishment</w:t>
            </w:r>
          </w:p>
        </w:tc>
        <w:tc>
          <w:tcPr>
            <w:tcW w:w="1530" w:type="dxa"/>
            <w:shd w:val="clear" w:color="auto" w:fill="auto"/>
          </w:tcPr>
          <w:p w14:paraId="7010877D"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auto"/>
          </w:tcPr>
          <w:p w14:paraId="452AC052"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218" w:type="dxa"/>
            <w:shd w:val="clear" w:color="auto" w:fill="auto"/>
          </w:tcPr>
          <w:p w14:paraId="1420D1A6"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A17883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03D0DD8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.27</w:t>
            </w:r>
          </w:p>
        </w:tc>
      </w:tr>
      <w:tr w:rsidR="002832C4" w14:paraId="23AE23AD"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709A0394" w14:textId="77777777" w:rsidR="002832C4" w:rsidRDefault="002832C4" w:rsidP="002832C4">
            <w:pPr>
              <w:jc w:val="right"/>
              <w:rPr>
                <w:b w:val="0"/>
              </w:rPr>
            </w:pPr>
            <w:r w:rsidRPr="00380C5A">
              <w:rPr>
                <w:b w:val="0"/>
              </w:rPr>
              <w:t>HIM</w:t>
            </w:r>
          </w:p>
        </w:tc>
        <w:tc>
          <w:tcPr>
            <w:tcW w:w="1530" w:type="dxa"/>
            <w:tcBorders>
              <w:top w:val="none" w:sz="0" w:space="0" w:color="auto"/>
              <w:bottom w:val="none" w:sz="0" w:space="0" w:color="auto"/>
            </w:tcBorders>
            <w:shd w:val="clear" w:color="auto" w:fill="auto"/>
          </w:tcPr>
          <w:p w14:paraId="5F88339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0.43 (0.14)</w:t>
            </w:r>
          </w:p>
        </w:tc>
        <w:tc>
          <w:tcPr>
            <w:tcW w:w="1710" w:type="dxa"/>
            <w:tcBorders>
              <w:top w:val="none" w:sz="0" w:space="0" w:color="auto"/>
              <w:bottom w:val="none" w:sz="0" w:space="0" w:color="auto"/>
            </w:tcBorders>
            <w:shd w:val="clear" w:color="auto" w:fill="auto"/>
          </w:tcPr>
          <w:p w14:paraId="072FCDD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[0.16, 0.69]</w:t>
            </w:r>
          </w:p>
        </w:tc>
        <w:tc>
          <w:tcPr>
            <w:tcW w:w="1218" w:type="dxa"/>
            <w:tcBorders>
              <w:top w:val="none" w:sz="0" w:space="0" w:color="auto"/>
              <w:bottom w:val="none" w:sz="0" w:space="0" w:color="auto"/>
            </w:tcBorders>
            <w:shd w:val="clear" w:color="auto" w:fill="auto"/>
          </w:tcPr>
          <w:p w14:paraId="4FF8B4D4"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0.24</w:t>
            </w:r>
          </w:p>
        </w:tc>
        <w:tc>
          <w:tcPr>
            <w:tcW w:w="0" w:type="auto"/>
            <w:tcBorders>
              <w:top w:val="none" w:sz="0" w:space="0" w:color="auto"/>
              <w:bottom w:val="none" w:sz="0" w:space="0" w:color="auto"/>
            </w:tcBorders>
            <w:shd w:val="clear" w:color="auto" w:fill="auto"/>
          </w:tcPr>
          <w:p w14:paraId="133E0F4C"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3.12**</w:t>
            </w:r>
          </w:p>
        </w:tc>
        <w:tc>
          <w:tcPr>
            <w:tcW w:w="0" w:type="auto"/>
            <w:tcBorders>
              <w:top w:val="none" w:sz="0" w:space="0" w:color="auto"/>
              <w:bottom w:val="none" w:sz="0" w:space="0" w:color="auto"/>
            </w:tcBorders>
            <w:shd w:val="clear" w:color="auto" w:fill="auto"/>
          </w:tcPr>
          <w:p w14:paraId="4EDD87C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2C475887"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6A9B6389" w14:textId="77777777" w:rsidR="002832C4" w:rsidRDefault="002832C4" w:rsidP="002832C4">
            <w:pPr>
              <w:jc w:val="right"/>
              <w:rPr>
                <w:b w:val="0"/>
              </w:rPr>
            </w:pPr>
            <w:r>
              <w:rPr>
                <w:b w:val="0"/>
              </w:rPr>
              <w:t>DPCC</w:t>
            </w:r>
          </w:p>
        </w:tc>
        <w:tc>
          <w:tcPr>
            <w:tcW w:w="1530" w:type="dxa"/>
            <w:shd w:val="clear" w:color="auto" w:fill="auto"/>
          </w:tcPr>
          <w:p w14:paraId="664667B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-0.96 (0.24)</w:t>
            </w:r>
          </w:p>
        </w:tc>
        <w:tc>
          <w:tcPr>
            <w:tcW w:w="1710" w:type="dxa"/>
            <w:shd w:val="clear" w:color="auto" w:fill="auto"/>
          </w:tcPr>
          <w:p w14:paraId="3606D03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[-1.43, -0.49]</w:t>
            </w:r>
          </w:p>
        </w:tc>
        <w:tc>
          <w:tcPr>
            <w:tcW w:w="1218" w:type="dxa"/>
            <w:shd w:val="clear" w:color="auto" w:fill="auto"/>
          </w:tcPr>
          <w:p w14:paraId="3E6ED946"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-0.32</w:t>
            </w:r>
          </w:p>
        </w:tc>
        <w:tc>
          <w:tcPr>
            <w:tcW w:w="0" w:type="auto"/>
            <w:shd w:val="clear" w:color="auto" w:fill="auto"/>
          </w:tcPr>
          <w:p w14:paraId="3D921F9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3.05**</w:t>
            </w:r>
          </w:p>
        </w:tc>
        <w:tc>
          <w:tcPr>
            <w:tcW w:w="0" w:type="auto"/>
            <w:shd w:val="clear" w:color="auto" w:fill="auto"/>
          </w:tcPr>
          <w:p w14:paraId="29D35A9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57B03E39"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481C0EAE" w14:textId="77777777" w:rsidR="002832C4" w:rsidRDefault="002832C4" w:rsidP="002832C4">
            <w:pPr>
              <w:jc w:val="right"/>
              <w:rPr>
                <w:b w:val="0"/>
              </w:rPr>
            </w:pPr>
            <w:r>
              <w:rPr>
                <w:b w:val="0"/>
              </w:rPr>
              <w:t>Condition</w:t>
            </w:r>
          </w:p>
        </w:tc>
        <w:tc>
          <w:tcPr>
            <w:tcW w:w="1530" w:type="dxa"/>
            <w:tcBorders>
              <w:top w:val="none" w:sz="0" w:space="0" w:color="auto"/>
              <w:bottom w:val="none" w:sz="0" w:space="0" w:color="auto"/>
            </w:tcBorders>
            <w:shd w:val="clear" w:color="auto" w:fill="auto"/>
          </w:tcPr>
          <w:p w14:paraId="776C08AB"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0.67 (0.25)</w:t>
            </w:r>
          </w:p>
        </w:tc>
        <w:tc>
          <w:tcPr>
            <w:tcW w:w="1710" w:type="dxa"/>
            <w:tcBorders>
              <w:top w:val="none" w:sz="0" w:space="0" w:color="auto"/>
              <w:bottom w:val="none" w:sz="0" w:space="0" w:color="auto"/>
            </w:tcBorders>
            <w:shd w:val="clear" w:color="auto" w:fill="auto"/>
          </w:tcPr>
          <w:p w14:paraId="069571B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[0.18, 1.16]</w:t>
            </w:r>
          </w:p>
        </w:tc>
        <w:tc>
          <w:tcPr>
            <w:tcW w:w="1218" w:type="dxa"/>
            <w:tcBorders>
              <w:top w:val="none" w:sz="0" w:space="0" w:color="auto"/>
              <w:bottom w:val="none" w:sz="0" w:space="0" w:color="auto"/>
            </w:tcBorders>
            <w:shd w:val="clear" w:color="auto" w:fill="auto"/>
          </w:tcPr>
          <w:p w14:paraId="2E3790F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0.19</w:t>
            </w:r>
          </w:p>
        </w:tc>
        <w:tc>
          <w:tcPr>
            <w:tcW w:w="0" w:type="auto"/>
            <w:tcBorders>
              <w:top w:val="none" w:sz="0" w:space="0" w:color="auto"/>
              <w:bottom w:val="none" w:sz="0" w:space="0" w:color="auto"/>
            </w:tcBorders>
            <w:shd w:val="clear" w:color="auto" w:fill="auto"/>
          </w:tcPr>
          <w:p w14:paraId="24C0D1EF"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2.69**</w:t>
            </w:r>
          </w:p>
        </w:tc>
        <w:tc>
          <w:tcPr>
            <w:tcW w:w="0" w:type="auto"/>
            <w:tcBorders>
              <w:top w:val="none" w:sz="0" w:space="0" w:color="auto"/>
              <w:bottom w:val="none" w:sz="0" w:space="0" w:color="auto"/>
            </w:tcBorders>
            <w:shd w:val="clear" w:color="auto" w:fill="auto"/>
          </w:tcPr>
          <w:p w14:paraId="144289E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05C53F53"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1F500778" w14:textId="77777777" w:rsidR="002832C4" w:rsidRDefault="002832C4" w:rsidP="002832C4">
            <w:pPr>
              <w:jc w:val="right"/>
              <w:rPr>
                <w:b w:val="0"/>
              </w:rPr>
            </w:pPr>
            <w:r>
              <w:rPr>
                <w:b w:val="0"/>
              </w:rPr>
              <w:t>HIMxCond</w:t>
            </w:r>
          </w:p>
        </w:tc>
        <w:tc>
          <w:tcPr>
            <w:tcW w:w="1530" w:type="dxa"/>
            <w:shd w:val="clear" w:color="auto" w:fill="auto"/>
          </w:tcPr>
          <w:p w14:paraId="5C3B5C9C"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-0.12 (0.13)</w:t>
            </w:r>
          </w:p>
        </w:tc>
        <w:tc>
          <w:tcPr>
            <w:tcW w:w="1710" w:type="dxa"/>
            <w:shd w:val="clear" w:color="auto" w:fill="auto"/>
          </w:tcPr>
          <w:p w14:paraId="6C5CBA9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[-0.37, 0.13]</w:t>
            </w:r>
          </w:p>
        </w:tc>
        <w:tc>
          <w:tcPr>
            <w:tcW w:w="1218" w:type="dxa"/>
            <w:shd w:val="clear" w:color="auto" w:fill="auto"/>
          </w:tcPr>
          <w:p w14:paraId="3C6F1E9A"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-0.07</w:t>
            </w:r>
          </w:p>
        </w:tc>
        <w:tc>
          <w:tcPr>
            <w:tcW w:w="0" w:type="auto"/>
            <w:shd w:val="clear" w:color="auto" w:fill="auto"/>
          </w:tcPr>
          <w:p w14:paraId="0DF5DB9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0.95</w:t>
            </w:r>
          </w:p>
        </w:tc>
        <w:tc>
          <w:tcPr>
            <w:tcW w:w="0" w:type="auto"/>
            <w:shd w:val="clear" w:color="auto" w:fill="auto"/>
          </w:tcPr>
          <w:p w14:paraId="2BF58A3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3E37DE81"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7B1AFB9C" w14:textId="77777777" w:rsidR="002832C4" w:rsidRDefault="002832C4" w:rsidP="002832C4">
            <w:pPr>
              <w:jc w:val="right"/>
              <w:rPr>
                <w:b w:val="0"/>
              </w:rPr>
            </w:pPr>
            <w:r>
              <w:rPr>
                <w:b w:val="0"/>
              </w:rPr>
              <w:t>DPCCxCond</w:t>
            </w:r>
          </w:p>
        </w:tc>
        <w:tc>
          <w:tcPr>
            <w:tcW w:w="1530" w:type="dxa"/>
            <w:tcBorders>
              <w:top w:val="none" w:sz="0" w:space="0" w:color="auto"/>
              <w:bottom w:val="none" w:sz="0" w:space="0" w:color="auto"/>
            </w:tcBorders>
            <w:shd w:val="clear" w:color="auto" w:fill="auto"/>
          </w:tcPr>
          <w:p w14:paraId="5533932C"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-0.30 (0.23)</w:t>
            </w:r>
          </w:p>
        </w:tc>
        <w:tc>
          <w:tcPr>
            <w:tcW w:w="1710" w:type="dxa"/>
            <w:tcBorders>
              <w:top w:val="none" w:sz="0" w:space="0" w:color="auto"/>
              <w:bottom w:val="none" w:sz="0" w:space="0" w:color="auto"/>
            </w:tcBorders>
            <w:shd w:val="clear" w:color="auto" w:fill="auto"/>
          </w:tcPr>
          <w:p w14:paraId="36A1D06F"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[-0.75, 0.15]</w:t>
            </w:r>
          </w:p>
        </w:tc>
        <w:tc>
          <w:tcPr>
            <w:tcW w:w="1218" w:type="dxa"/>
            <w:tcBorders>
              <w:top w:val="none" w:sz="0" w:space="0" w:color="auto"/>
              <w:bottom w:val="none" w:sz="0" w:space="0" w:color="auto"/>
            </w:tcBorders>
            <w:shd w:val="clear" w:color="auto" w:fill="auto"/>
          </w:tcPr>
          <w:p w14:paraId="78C5F6C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-0.10</w:t>
            </w:r>
          </w:p>
        </w:tc>
        <w:tc>
          <w:tcPr>
            <w:tcW w:w="0" w:type="auto"/>
            <w:tcBorders>
              <w:top w:val="none" w:sz="0" w:space="0" w:color="auto"/>
              <w:bottom w:val="none" w:sz="0" w:space="0" w:color="auto"/>
            </w:tcBorders>
            <w:shd w:val="clear" w:color="auto" w:fill="auto"/>
          </w:tcPr>
          <w:p w14:paraId="5D9A3DC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1.31</w:t>
            </w:r>
          </w:p>
        </w:tc>
        <w:tc>
          <w:tcPr>
            <w:tcW w:w="0" w:type="auto"/>
            <w:tcBorders>
              <w:top w:val="none" w:sz="0" w:space="0" w:color="auto"/>
              <w:bottom w:val="none" w:sz="0" w:space="0" w:color="auto"/>
            </w:tcBorders>
            <w:shd w:val="clear" w:color="auto" w:fill="auto"/>
          </w:tcPr>
          <w:p w14:paraId="01413917"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54E718BA"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005FC8B8" w14:textId="77777777" w:rsidR="002832C4" w:rsidRDefault="002832C4" w:rsidP="002832C4">
            <w:pPr>
              <w:jc w:val="right"/>
              <w:rPr>
                <w:b w:val="0"/>
              </w:rPr>
            </w:pPr>
            <w:r>
              <w:rPr>
                <w:b w:val="0"/>
              </w:rPr>
              <w:t>HIMxDPCC</w:t>
            </w:r>
          </w:p>
        </w:tc>
        <w:tc>
          <w:tcPr>
            <w:tcW w:w="1530" w:type="dxa"/>
            <w:shd w:val="clear" w:color="auto" w:fill="auto"/>
          </w:tcPr>
          <w:p w14:paraId="75A3EF3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-0.02 (0.10)</w:t>
            </w:r>
          </w:p>
        </w:tc>
        <w:tc>
          <w:tcPr>
            <w:tcW w:w="1710" w:type="dxa"/>
            <w:shd w:val="clear" w:color="auto" w:fill="auto"/>
          </w:tcPr>
          <w:p w14:paraId="2D1D0FE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[-0.21, 0.17]</w:t>
            </w:r>
          </w:p>
        </w:tc>
        <w:tc>
          <w:tcPr>
            <w:tcW w:w="1218" w:type="dxa"/>
            <w:shd w:val="clear" w:color="auto" w:fill="auto"/>
          </w:tcPr>
          <w:p w14:paraId="4EF83A5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-0.02</w:t>
            </w:r>
          </w:p>
        </w:tc>
        <w:tc>
          <w:tcPr>
            <w:tcW w:w="0" w:type="auto"/>
            <w:shd w:val="clear" w:color="auto" w:fill="auto"/>
          </w:tcPr>
          <w:p w14:paraId="23E29CC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0.24</w:t>
            </w:r>
          </w:p>
        </w:tc>
        <w:tc>
          <w:tcPr>
            <w:tcW w:w="0" w:type="auto"/>
            <w:shd w:val="clear" w:color="auto" w:fill="auto"/>
          </w:tcPr>
          <w:p w14:paraId="47A66114"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20E8CADD"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40AC76F4" w14:textId="77777777" w:rsidR="002832C4" w:rsidRDefault="002832C4" w:rsidP="002832C4">
            <w:pPr>
              <w:jc w:val="right"/>
              <w:rPr>
                <w:b w:val="0"/>
              </w:rPr>
            </w:pPr>
            <w:r>
              <w:rPr>
                <w:b w:val="0"/>
              </w:rPr>
              <w:t>Three-Way Interaction</w:t>
            </w:r>
          </w:p>
        </w:tc>
        <w:tc>
          <w:tcPr>
            <w:tcW w:w="1530" w:type="dxa"/>
            <w:tcBorders>
              <w:top w:val="none" w:sz="0" w:space="0" w:color="auto"/>
              <w:bottom w:val="none" w:sz="0" w:space="0" w:color="auto"/>
            </w:tcBorders>
            <w:shd w:val="clear" w:color="auto" w:fill="auto"/>
          </w:tcPr>
          <w:p w14:paraId="335C513F"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0.11 (0.09)</w:t>
            </w:r>
          </w:p>
        </w:tc>
        <w:tc>
          <w:tcPr>
            <w:tcW w:w="1710" w:type="dxa"/>
            <w:tcBorders>
              <w:top w:val="none" w:sz="0" w:space="0" w:color="auto"/>
              <w:bottom w:val="none" w:sz="0" w:space="0" w:color="auto"/>
            </w:tcBorders>
            <w:shd w:val="clear" w:color="auto" w:fill="auto"/>
          </w:tcPr>
          <w:p w14:paraId="77A5B93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[-0.07, 0.29]</w:t>
            </w:r>
          </w:p>
        </w:tc>
        <w:tc>
          <w:tcPr>
            <w:tcW w:w="1218" w:type="dxa"/>
            <w:tcBorders>
              <w:top w:val="none" w:sz="0" w:space="0" w:color="auto"/>
              <w:bottom w:val="none" w:sz="0" w:space="0" w:color="auto"/>
            </w:tcBorders>
            <w:shd w:val="clear" w:color="auto" w:fill="auto"/>
          </w:tcPr>
          <w:p w14:paraId="2BBFA9A8"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0.09</w:t>
            </w:r>
          </w:p>
        </w:tc>
        <w:tc>
          <w:tcPr>
            <w:tcW w:w="0" w:type="auto"/>
            <w:tcBorders>
              <w:top w:val="none" w:sz="0" w:space="0" w:color="auto"/>
              <w:bottom w:val="none" w:sz="0" w:space="0" w:color="auto"/>
            </w:tcBorders>
            <w:shd w:val="clear" w:color="auto" w:fill="auto"/>
          </w:tcPr>
          <w:p w14:paraId="72DC65E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1.17</w:t>
            </w:r>
          </w:p>
        </w:tc>
        <w:tc>
          <w:tcPr>
            <w:tcW w:w="0" w:type="auto"/>
            <w:tcBorders>
              <w:top w:val="none" w:sz="0" w:space="0" w:color="auto"/>
              <w:bottom w:val="none" w:sz="0" w:space="0" w:color="auto"/>
            </w:tcBorders>
            <w:shd w:val="clear" w:color="auto" w:fill="auto"/>
          </w:tcPr>
          <w:p w14:paraId="0C3D2608"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360FDC60"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1DBB3E7A" w14:textId="77777777" w:rsidR="002832C4" w:rsidRDefault="002832C4" w:rsidP="002832C4">
            <w:pPr>
              <w:jc w:val="right"/>
              <w:rPr>
                <w:b w:val="0"/>
              </w:rPr>
            </w:pPr>
            <w:r>
              <w:rPr>
                <w:b w:val="0"/>
              </w:rPr>
              <w:t>Gender</w:t>
            </w:r>
          </w:p>
        </w:tc>
        <w:tc>
          <w:tcPr>
            <w:tcW w:w="1530" w:type="dxa"/>
            <w:shd w:val="clear" w:color="auto" w:fill="auto"/>
          </w:tcPr>
          <w:p w14:paraId="33589F0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0.01(0.24)</w:t>
            </w:r>
          </w:p>
        </w:tc>
        <w:tc>
          <w:tcPr>
            <w:tcW w:w="1710" w:type="dxa"/>
            <w:shd w:val="clear" w:color="auto" w:fill="auto"/>
          </w:tcPr>
          <w:p w14:paraId="69D94E58"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[-0.46, 0.47]</w:t>
            </w:r>
          </w:p>
        </w:tc>
        <w:tc>
          <w:tcPr>
            <w:tcW w:w="1218" w:type="dxa"/>
            <w:shd w:val="clear" w:color="auto" w:fill="auto"/>
          </w:tcPr>
          <w:p w14:paraId="509F636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0.00</w:t>
            </w:r>
          </w:p>
        </w:tc>
        <w:tc>
          <w:tcPr>
            <w:tcW w:w="0" w:type="auto"/>
            <w:shd w:val="clear" w:color="auto" w:fill="auto"/>
          </w:tcPr>
          <w:p w14:paraId="0DB553A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00577428"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3830D1F1"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19863169" w14:textId="77777777" w:rsidR="002832C4" w:rsidRDefault="002832C4" w:rsidP="002832C4">
            <w:pPr>
              <w:jc w:val="right"/>
              <w:rPr>
                <w:b w:val="0"/>
              </w:rPr>
            </w:pPr>
            <w:r>
              <w:rPr>
                <w:b w:val="0"/>
              </w:rPr>
              <w:t>Conservatism</w:t>
            </w:r>
          </w:p>
        </w:tc>
        <w:tc>
          <w:tcPr>
            <w:tcW w:w="1530" w:type="dxa"/>
            <w:tcBorders>
              <w:top w:val="none" w:sz="0" w:space="0" w:color="auto"/>
              <w:bottom w:val="none" w:sz="0" w:space="0" w:color="auto"/>
            </w:tcBorders>
            <w:shd w:val="clear" w:color="auto" w:fill="auto"/>
          </w:tcPr>
          <w:p w14:paraId="4C22458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-0.20 (0.12)</w:t>
            </w:r>
          </w:p>
        </w:tc>
        <w:tc>
          <w:tcPr>
            <w:tcW w:w="1710" w:type="dxa"/>
            <w:tcBorders>
              <w:top w:val="none" w:sz="0" w:space="0" w:color="auto"/>
              <w:bottom w:val="none" w:sz="0" w:space="0" w:color="auto"/>
            </w:tcBorders>
            <w:shd w:val="clear" w:color="auto" w:fill="auto"/>
          </w:tcPr>
          <w:p w14:paraId="59D2820B"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[-0.44, 0.05]</w:t>
            </w:r>
          </w:p>
        </w:tc>
        <w:tc>
          <w:tcPr>
            <w:tcW w:w="1218" w:type="dxa"/>
            <w:tcBorders>
              <w:top w:val="none" w:sz="0" w:space="0" w:color="auto"/>
              <w:bottom w:val="none" w:sz="0" w:space="0" w:color="auto"/>
            </w:tcBorders>
            <w:shd w:val="clear" w:color="auto" w:fill="auto"/>
          </w:tcPr>
          <w:p w14:paraId="7BD3C1B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-0.11</w:t>
            </w:r>
          </w:p>
        </w:tc>
        <w:tc>
          <w:tcPr>
            <w:tcW w:w="0" w:type="auto"/>
            <w:tcBorders>
              <w:top w:val="none" w:sz="0" w:space="0" w:color="auto"/>
              <w:bottom w:val="none" w:sz="0" w:space="0" w:color="auto"/>
            </w:tcBorders>
            <w:shd w:val="clear" w:color="auto" w:fill="auto"/>
          </w:tcPr>
          <w:p w14:paraId="05BAEAD7"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1.58</w:t>
            </w:r>
          </w:p>
        </w:tc>
        <w:tc>
          <w:tcPr>
            <w:tcW w:w="0" w:type="auto"/>
            <w:tcBorders>
              <w:top w:val="none" w:sz="0" w:space="0" w:color="auto"/>
              <w:bottom w:val="none" w:sz="0" w:space="0" w:color="auto"/>
            </w:tcBorders>
            <w:shd w:val="clear" w:color="auto" w:fill="auto"/>
          </w:tcPr>
          <w:p w14:paraId="6ECFE27D"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13868D84"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43F2E032" w14:textId="77777777" w:rsidR="002832C4" w:rsidRDefault="002832C4" w:rsidP="002832C4">
            <w:pPr>
              <w:rPr>
                <w:b w:val="0"/>
              </w:rPr>
            </w:pPr>
            <w:r w:rsidRPr="001C60AE">
              <w:rPr>
                <w:bCs w:val="0"/>
              </w:rPr>
              <w:t xml:space="preserve">OV: </w:t>
            </w:r>
            <w:r>
              <w:rPr>
                <w:bCs w:val="0"/>
              </w:rPr>
              <w:t>Case Evaluation</w:t>
            </w:r>
          </w:p>
        </w:tc>
        <w:tc>
          <w:tcPr>
            <w:tcW w:w="1530" w:type="dxa"/>
            <w:shd w:val="clear" w:color="auto" w:fill="auto"/>
          </w:tcPr>
          <w:p w14:paraId="578FA93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auto"/>
          </w:tcPr>
          <w:p w14:paraId="3D5C898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218" w:type="dxa"/>
            <w:shd w:val="clear" w:color="auto" w:fill="auto"/>
          </w:tcPr>
          <w:p w14:paraId="2214463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7ED5E3AC"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6E8C32D2"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.29</w:t>
            </w:r>
          </w:p>
        </w:tc>
      </w:tr>
      <w:tr w:rsidR="002832C4" w14:paraId="4F10016D"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2BEFB1BC" w14:textId="77777777" w:rsidR="002832C4" w:rsidRDefault="002832C4" w:rsidP="002832C4">
            <w:pPr>
              <w:jc w:val="right"/>
              <w:rPr>
                <w:b w:val="0"/>
              </w:rPr>
            </w:pPr>
            <w:r w:rsidRPr="00380C5A">
              <w:rPr>
                <w:b w:val="0"/>
              </w:rPr>
              <w:t>HIM</w:t>
            </w:r>
          </w:p>
        </w:tc>
        <w:tc>
          <w:tcPr>
            <w:tcW w:w="1530" w:type="dxa"/>
            <w:tcBorders>
              <w:top w:val="none" w:sz="0" w:space="0" w:color="auto"/>
              <w:bottom w:val="none" w:sz="0" w:space="0" w:color="auto"/>
            </w:tcBorders>
            <w:shd w:val="clear" w:color="auto" w:fill="auto"/>
          </w:tcPr>
          <w:p w14:paraId="2582364A"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0.06 (0.06)</w:t>
            </w:r>
          </w:p>
        </w:tc>
        <w:tc>
          <w:tcPr>
            <w:tcW w:w="1710" w:type="dxa"/>
            <w:tcBorders>
              <w:top w:val="none" w:sz="0" w:space="0" w:color="auto"/>
              <w:bottom w:val="none" w:sz="0" w:space="0" w:color="auto"/>
            </w:tcBorders>
            <w:shd w:val="clear" w:color="auto" w:fill="auto"/>
          </w:tcPr>
          <w:p w14:paraId="0F69892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[-0.06, 0.18]</w:t>
            </w:r>
          </w:p>
        </w:tc>
        <w:tc>
          <w:tcPr>
            <w:tcW w:w="1218" w:type="dxa"/>
            <w:tcBorders>
              <w:top w:val="none" w:sz="0" w:space="0" w:color="auto"/>
              <w:bottom w:val="none" w:sz="0" w:space="0" w:color="auto"/>
            </w:tcBorders>
            <w:shd w:val="clear" w:color="auto" w:fill="auto"/>
          </w:tcPr>
          <w:p w14:paraId="5EC06A7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0.08</w:t>
            </w:r>
          </w:p>
        </w:tc>
        <w:tc>
          <w:tcPr>
            <w:tcW w:w="0" w:type="auto"/>
            <w:tcBorders>
              <w:top w:val="none" w:sz="0" w:space="0" w:color="auto"/>
              <w:bottom w:val="none" w:sz="0" w:space="0" w:color="auto"/>
            </w:tcBorders>
            <w:shd w:val="clear" w:color="auto" w:fill="auto"/>
          </w:tcPr>
          <w:p w14:paraId="16C0953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1.04</w:t>
            </w:r>
          </w:p>
        </w:tc>
        <w:tc>
          <w:tcPr>
            <w:tcW w:w="0" w:type="auto"/>
            <w:tcBorders>
              <w:top w:val="none" w:sz="0" w:space="0" w:color="auto"/>
              <w:bottom w:val="none" w:sz="0" w:space="0" w:color="auto"/>
            </w:tcBorders>
            <w:shd w:val="clear" w:color="auto" w:fill="auto"/>
          </w:tcPr>
          <w:p w14:paraId="75295E3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0F5FADF9"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34139B46" w14:textId="77777777" w:rsidR="002832C4" w:rsidRDefault="002832C4" w:rsidP="002832C4">
            <w:pPr>
              <w:jc w:val="right"/>
              <w:rPr>
                <w:b w:val="0"/>
              </w:rPr>
            </w:pPr>
            <w:r>
              <w:rPr>
                <w:b w:val="0"/>
              </w:rPr>
              <w:t>DPCC</w:t>
            </w:r>
          </w:p>
        </w:tc>
        <w:tc>
          <w:tcPr>
            <w:tcW w:w="1530" w:type="dxa"/>
            <w:shd w:val="clear" w:color="auto" w:fill="auto"/>
          </w:tcPr>
          <w:p w14:paraId="6F389CC0"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-0.61 (0.10)</w:t>
            </w:r>
          </w:p>
        </w:tc>
        <w:tc>
          <w:tcPr>
            <w:tcW w:w="1710" w:type="dxa"/>
            <w:shd w:val="clear" w:color="auto" w:fill="auto"/>
          </w:tcPr>
          <w:p w14:paraId="69E2672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[-0.81, -0.40]</w:t>
            </w:r>
          </w:p>
        </w:tc>
        <w:tc>
          <w:tcPr>
            <w:tcW w:w="1218" w:type="dxa"/>
            <w:shd w:val="clear" w:color="auto" w:fill="auto"/>
          </w:tcPr>
          <w:p w14:paraId="2D9C820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-0.46</w:t>
            </w:r>
          </w:p>
        </w:tc>
        <w:tc>
          <w:tcPr>
            <w:tcW w:w="0" w:type="auto"/>
            <w:shd w:val="clear" w:color="auto" w:fill="auto"/>
          </w:tcPr>
          <w:p w14:paraId="6834791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5.83**</w:t>
            </w:r>
          </w:p>
        </w:tc>
        <w:tc>
          <w:tcPr>
            <w:tcW w:w="0" w:type="auto"/>
            <w:shd w:val="clear" w:color="auto" w:fill="auto"/>
          </w:tcPr>
          <w:p w14:paraId="4015620F"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52C4C316"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64A1D8BC" w14:textId="77777777" w:rsidR="002832C4" w:rsidRDefault="002832C4" w:rsidP="002832C4">
            <w:pPr>
              <w:jc w:val="right"/>
              <w:rPr>
                <w:b w:val="0"/>
              </w:rPr>
            </w:pPr>
            <w:r>
              <w:rPr>
                <w:b w:val="0"/>
              </w:rPr>
              <w:t>Condition</w:t>
            </w:r>
          </w:p>
        </w:tc>
        <w:tc>
          <w:tcPr>
            <w:tcW w:w="1530" w:type="dxa"/>
            <w:tcBorders>
              <w:top w:val="none" w:sz="0" w:space="0" w:color="auto"/>
              <w:bottom w:val="none" w:sz="0" w:space="0" w:color="auto"/>
            </w:tcBorders>
            <w:shd w:val="clear" w:color="auto" w:fill="auto"/>
          </w:tcPr>
          <w:p w14:paraId="300495BD"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0.26 (0.11)</w:t>
            </w:r>
          </w:p>
        </w:tc>
        <w:tc>
          <w:tcPr>
            <w:tcW w:w="1710" w:type="dxa"/>
            <w:tcBorders>
              <w:top w:val="none" w:sz="0" w:space="0" w:color="auto"/>
              <w:bottom w:val="none" w:sz="0" w:space="0" w:color="auto"/>
            </w:tcBorders>
            <w:shd w:val="clear" w:color="auto" w:fill="auto"/>
          </w:tcPr>
          <w:p w14:paraId="3AF14DA6"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[0.04, 0.48]</w:t>
            </w:r>
          </w:p>
        </w:tc>
        <w:tc>
          <w:tcPr>
            <w:tcW w:w="1218" w:type="dxa"/>
            <w:tcBorders>
              <w:top w:val="none" w:sz="0" w:space="0" w:color="auto"/>
              <w:bottom w:val="none" w:sz="0" w:space="0" w:color="auto"/>
            </w:tcBorders>
            <w:shd w:val="clear" w:color="auto" w:fill="auto"/>
          </w:tcPr>
          <w:p w14:paraId="563CB8EA"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0.16</w:t>
            </w:r>
          </w:p>
        </w:tc>
        <w:tc>
          <w:tcPr>
            <w:tcW w:w="0" w:type="auto"/>
            <w:tcBorders>
              <w:top w:val="none" w:sz="0" w:space="0" w:color="auto"/>
              <w:bottom w:val="none" w:sz="0" w:space="0" w:color="auto"/>
            </w:tcBorders>
            <w:shd w:val="clear" w:color="auto" w:fill="auto"/>
          </w:tcPr>
          <w:p w14:paraId="728EBA27"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2.38*</w:t>
            </w:r>
          </w:p>
        </w:tc>
        <w:tc>
          <w:tcPr>
            <w:tcW w:w="0" w:type="auto"/>
            <w:tcBorders>
              <w:top w:val="none" w:sz="0" w:space="0" w:color="auto"/>
              <w:bottom w:val="none" w:sz="0" w:space="0" w:color="auto"/>
            </w:tcBorders>
            <w:shd w:val="clear" w:color="auto" w:fill="auto"/>
          </w:tcPr>
          <w:p w14:paraId="68885F8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0B1E0356"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617CFA0F" w14:textId="77777777" w:rsidR="002832C4" w:rsidRDefault="002832C4" w:rsidP="002832C4">
            <w:pPr>
              <w:jc w:val="right"/>
              <w:rPr>
                <w:b w:val="0"/>
              </w:rPr>
            </w:pPr>
            <w:r>
              <w:rPr>
                <w:b w:val="0"/>
              </w:rPr>
              <w:t>HIMxCond</w:t>
            </w:r>
          </w:p>
        </w:tc>
        <w:tc>
          <w:tcPr>
            <w:tcW w:w="1530" w:type="dxa"/>
            <w:shd w:val="clear" w:color="auto" w:fill="auto"/>
          </w:tcPr>
          <w:p w14:paraId="1291EDD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-0.08 (0.06)</w:t>
            </w:r>
          </w:p>
        </w:tc>
        <w:tc>
          <w:tcPr>
            <w:tcW w:w="1710" w:type="dxa"/>
            <w:shd w:val="clear" w:color="auto" w:fill="auto"/>
          </w:tcPr>
          <w:p w14:paraId="035E032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[-0.19, 0.04]</w:t>
            </w:r>
          </w:p>
        </w:tc>
        <w:tc>
          <w:tcPr>
            <w:tcW w:w="1218" w:type="dxa"/>
            <w:shd w:val="clear" w:color="auto" w:fill="auto"/>
          </w:tcPr>
          <w:p w14:paraId="48ABFC42"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-0.10</w:t>
            </w:r>
          </w:p>
        </w:tc>
        <w:tc>
          <w:tcPr>
            <w:tcW w:w="0" w:type="auto"/>
            <w:shd w:val="clear" w:color="auto" w:fill="auto"/>
          </w:tcPr>
          <w:p w14:paraId="08F94AF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1.35</w:t>
            </w:r>
          </w:p>
        </w:tc>
        <w:tc>
          <w:tcPr>
            <w:tcW w:w="0" w:type="auto"/>
            <w:shd w:val="clear" w:color="auto" w:fill="auto"/>
          </w:tcPr>
          <w:p w14:paraId="5EBCC6A8"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3F4772DC"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1972A7BA" w14:textId="77777777" w:rsidR="002832C4" w:rsidRDefault="002832C4" w:rsidP="002832C4">
            <w:pPr>
              <w:jc w:val="right"/>
              <w:rPr>
                <w:b w:val="0"/>
              </w:rPr>
            </w:pPr>
            <w:r>
              <w:rPr>
                <w:b w:val="0"/>
              </w:rPr>
              <w:t>DPCCxCond</w:t>
            </w:r>
          </w:p>
        </w:tc>
        <w:tc>
          <w:tcPr>
            <w:tcW w:w="1530" w:type="dxa"/>
            <w:tcBorders>
              <w:top w:val="none" w:sz="0" w:space="0" w:color="auto"/>
              <w:bottom w:val="none" w:sz="0" w:space="0" w:color="auto"/>
            </w:tcBorders>
            <w:shd w:val="clear" w:color="auto" w:fill="auto"/>
          </w:tcPr>
          <w:p w14:paraId="5E9947DC"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-0.15 (0.10)</w:t>
            </w:r>
          </w:p>
        </w:tc>
        <w:tc>
          <w:tcPr>
            <w:tcW w:w="1710" w:type="dxa"/>
            <w:tcBorders>
              <w:top w:val="none" w:sz="0" w:space="0" w:color="auto"/>
              <w:bottom w:val="none" w:sz="0" w:space="0" w:color="auto"/>
            </w:tcBorders>
            <w:shd w:val="clear" w:color="auto" w:fill="auto"/>
          </w:tcPr>
          <w:p w14:paraId="3966B317"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[-0.35, 0.05]</w:t>
            </w:r>
          </w:p>
        </w:tc>
        <w:tc>
          <w:tcPr>
            <w:tcW w:w="1218" w:type="dxa"/>
            <w:tcBorders>
              <w:top w:val="none" w:sz="0" w:space="0" w:color="auto"/>
              <w:bottom w:val="none" w:sz="0" w:space="0" w:color="auto"/>
            </w:tcBorders>
            <w:shd w:val="clear" w:color="auto" w:fill="auto"/>
          </w:tcPr>
          <w:p w14:paraId="33F14FF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-0.11</w:t>
            </w:r>
          </w:p>
        </w:tc>
        <w:tc>
          <w:tcPr>
            <w:tcW w:w="0" w:type="auto"/>
            <w:tcBorders>
              <w:top w:val="none" w:sz="0" w:space="0" w:color="auto"/>
              <w:bottom w:val="none" w:sz="0" w:space="0" w:color="auto"/>
            </w:tcBorders>
            <w:shd w:val="clear" w:color="auto" w:fill="auto"/>
          </w:tcPr>
          <w:p w14:paraId="4B95DC66"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1.51</w:t>
            </w:r>
          </w:p>
        </w:tc>
        <w:tc>
          <w:tcPr>
            <w:tcW w:w="0" w:type="auto"/>
            <w:tcBorders>
              <w:top w:val="none" w:sz="0" w:space="0" w:color="auto"/>
              <w:bottom w:val="none" w:sz="0" w:space="0" w:color="auto"/>
            </w:tcBorders>
            <w:shd w:val="clear" w:color="auto" w:fill="auto"/>
          </w:tcPr>
          <w:p w14:paraId="4F34FFD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4AA6ED14"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330E2BA7" w14:textId="77777777" w:rsidR="002832C4" w:rsidRDefault="002832C4" w:rsidP="002832C4">
            <w:pPr>
              <w:jc w:val="right"/>
              <w:rPr>
                <w:b w:val="0"/>
              </w:rPr>
            </w:pPr>
            <w:r>
              <w:rPr>
                <w:b w:val="0"/>
              </w:rPr>
              <w:t>HIMxDPCC</w:t>
            </w:r>
          </w:p>
        </w:tc>
        <w:tc>
          <w:tcPr>
            <w:tcW w:w="1530" w:type="dxa"/>
            <w:shd w:val="clear" w:color="auto" w:fill="auto"/>
          </w:tcPr>
          <w:p w14:paraId="41AD755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-0.03 (0.04)</w:t>
            </w:r>
          </w:p>
        </w:tc>
        <w:tc>
          <w:tcPr>
            <w:tcW w:w="1710" w:type="dxa"/>
            <w:shd w:val="clear" w:color="auto" w:fill="auto"/>
          </w:tcPr>
          <w:p w14:paraId="367A817D"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[-0.11, 0.06]</w:t>
            </w:r>
          </w:p>
        </w:tc>
        <w:tc>
          <w:tcPr>
            <w:tcW w:w="1218" w:type="dxa"/>
            <w:shd w:val="clear" w:color="auto" w:fill="auto"/>
          </w:tcPr>
          <w:p w14:paraId="14C662D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-0.04</w:t>
            </w:r>
          </w:p>
        </w:tc>
        <w:tc>
          <w:tcPr>
            <w:tcW w:w="0" w:type="auto"/>
            <w:shd w:val="clear" w:color="auto" w:fill="auto"/>
          </w:tcPr>
          <w:p w14:paraId="19C9AD9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0.64</w:t>
            </w:r>
          </w:p>
        </w:tc>
        <w:tc>
          <w:tcPr>
            <w:tcW w:w="0" w:type="auto"/>
            <w:shd w:val="clear" w:color="auto" w:fill="auto"/>
          </w:tcPr>
          <w:p w14:paraId="69144BA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4A5DD740"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00E206F0" w14:textId="77777777" w:rsidR="002832C4" w:rsidRDefault="002832C4" w:rsidP="002832C4">
            <w:pPr>
              <w:jc w:val="right"/>
              <w:rPr>
                <w:b w:val="0"/>
              </w:rPr>
            </w:pPr>
            <w:r>
              <w:rPr>
                <w:b w:val="0"/>
              </w:rPr>
              <w:t>Three-Way Interaction</w:t>
            </w:r>
          </w:p>
        </w:tc>
        <w:tc>
          <w:tcPr>
            <w:tcW w:w="1530" w:type="dxa"/>
            <w:tcBorders>
              <w:top w:val="none" w:sz="0" w:space="0" w:color="auto"/>
              <w:bottom w:val="none" w:sz="0" w:space="0" w:color="auto"/>
            </w:tcBorders>
            <w:shd w:val="clear" w:color="auto" w:fill="auto"/>
          </w:tcPr>
          <w:p w14:paraId="7A30E386"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0.06 (0.04)</w:t>
            </w:r>
          </w:p>
        </w:tc>
        <w:tc>
          <w:tcPr>
            <w:tcW w:w="1710" w:type="dxa"/>
            <w:tcBorders>
              <w:top w:val="none" w:sz="0" w:space="0" w:color="auto"/>
              <w:bottom w:val="none" w:sz="0" w:space="0" w:color="auto"/>
            </w:tcBorders>
            <w:shd w:val="clear" w:color="auto" w:fill="auto"/>
          </w:tcPr>
          <w:p w14:paraId="409590A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[-0.01, 0.15]</w:t>
            </w:r>
          </w:p>
        </w:tc>
        <w:tc>
          <w:tcPr>
            <w:tcW w:w="1218" w:type="dxa"/>
            <w:tcBorders>
              <w:top w:val="none" w:sz="0" w:space="0" w:color="auto"/>
              <w:bottom w:val="none" w:sz="0" w:space="0" w:color="auto"/>
            </w:tcBorders>
            <w:shd w:val="clear" w:color="auto" w:fill="auto"/>
          </w:tcPr>
          <w:p w14:paraId="44DC321C"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0.12</w:t>
            </w:r>
          </w:p>
        </w:tc>
        <w:tc>
          <w:tcPr>
            <w:tcW w:w="0" w:type="auto"/>
            <w:tcBorders>
              <w:top w:val="none" w:sz="0" w:space="0" w:color="auto"/>
              <w:bottom w:val="none" w:sz="0" w:space="0" w:color="auto"/>
            </w:tcBorders>
            <w:shd w:val="clear" w:color="auto" w:fill="auto"/>
          </w:tcPr>
          <w:p w14:paraId="4E7B4047"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1.62</w:t>
            </w:r>
          </w:p>
        </w:tc>
        <w:tc>
          <w:tcPr>
            <w:tcW w:w="0" w:type="auto"/>
            <w:tcBorders>
              <w:top w:val="none" w:sz="0" w:space="0" w:color="auto"/>
              <w:bottom w:val="none" w:sz="0" w:space="0" w:color="auto"/>
            </w:tcBorders>
            <w:shd w:val="clear" w:color="auto" w:fill="auto"/>
          </w:tcPr>
          <w:p w14:paraId="695DB10B"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585AE945"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0D178D71" w14:textId="77777777" w:rsidR="002832C4" w:rsidRDefault="002832C4" w:rsidP="002832C4">
            <w:pPr>
              <w:jc w:val="right"/>
              <w:rPr>
                <w:b w:val="0"/>
              </w:rPr>
            </w:pPr>
            <w:r>
              <w:rPr>
                <w:b w:val="0"/>
              </w:rPr>
              <w:t>Gender</w:t>
            </w:r>
          </w:p>
        </w:tc>
        <w:tc>
          <w:tcPr>
            <w:tcW w:w="1530" w:type="dxa"/>
            <w:shd w:val="clear" w:color="auto" w:fill="auto"/>
          </w:tcPr>
          <w:p w14:paraId="5B99DDB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0.11 (0.11)</w:t>
            </w:r>
          </w:p>
        </w:tc>
        <w:tc>
          <w:tcPr>
            <w:tcW w:w="1710" w:type="dxa"/>
            <w:shd w:val="clear" w:color="auto" w:fill="auto"/>
          </w:tcPr>
          <w:p w14:paraId="38DAF7F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[-0.10, 0.31]</w:t>
            </w:r>
          </w:p>
        </w:tc>
        <w:tc>
          <w:tcPr>
            <w:tcW w:w="1218" w:type="dxa"/>
            <w:shd w:val="clear" w:color="auto" w:fill="auto"/>
          </w:tcPr>
          <w:p w14:paraId="436793B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0.07</w:t>
            </w:r>
          </w:p>
        </w:tc>
        <w:tc>
          <w:tcPr>
            <w:tcW w:w="0" w:type="auto"/>
            <w:shd w:val="clear" w:color="auto" w:fill="auto"/>
          </w:tcPr>
          <w:p w14:paraId="779A131D"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1.01</w:t>
            </w:r>
          </w:p>
        </w:tc>
        <w:tc>
          <w:tcPr>
            <w:tcW w:w="0" w:type="auto"/>
            <w:shd w:val="clear" w:color="auto" w:fill="auto"/>
          </w:tcPr>
          <w:p w14:paraId="6CDC3E9C"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53B17B58"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32B3ECFC" w14:textId="77777777" w:rsidR="002832C4" w:rsidRDefault="002832C4" w:rsidP="002832C4">
            <w:pPr>
              <w:jc w:val="right"/>
              <w:rPr>
                <w:b w:val="0"/>
              </w:rPr>
            </w:pPr>
            <w:r>
              <w:rPr>
                <w:b w:val="0"/>
              </w:rPr>
              <w:t>Conservatism</w:t>
            </w:r>
          </w:p>
        </w:tc>
        <w:tc>
          <w:tcPr>
            <w:tcW w:w="1530" w:type="dxa"/>
            <w:tcBorders>
              <w:top w:val="none" w:sz="0" w:space="0" w:color="auto"/>
              <w:bottom w:val="none" w:sz="0" w:space="0" w:color="auto"/>
            </w:tcBorders>
            <w:shd w:val="clear" w:color="auto" w:fill="auto"/>
          </w:tcPr>
          <w:p w14:paraId="3B974F1F"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-0.07 (0.05)</w:t>
            </w:r>
          </w:p>
        </w:tc>
        <w:tc>
          <w:tcPr>
            <w:tcW w:w="1710" w:type="dxa"/>
            <w:tcBorders>
              <w:top w:val="none" w:sz="0" w:space="0" w:color="auto"/>
              <w:bottom w:val="none" w:sz="0" w:space="0" w:color="auto"/>
            </w:tcBorders>
            <w:shd w:val="clear" w:color="auto" w:fill="auto"/>
          </w:tcPr>
          <w:p w14:paraId="36C32E5B"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[-0.18, 0.04]</w:t>
            </w:r>
          </w:p>
        </w:tc>
        <w:tc>
          <w:tcPr>
            <w:tcW w:w="1218" w:type="dxa"/>
            <w:tcBorders>
              <w:top w:val="none" w:sz="0" w:space="0" w:color="auto"/>
              <w:bottom w:val="none" w:sz="0" w:space="0" w:color="auto"/>
            </w:tcBorders>
            <w:shd w:val="clear" w:color="auto" w:fill="auto"/>
          </w:tcPr>
          <w:p w14:paraId="78D6279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-0.09</w:t>
            </w:r>
          </w:p>
        </w:tc>
        <w:tc>
          <w:tcPr>
            <w:tcW w:w="0" w:type="auto"/>
            <w:tcBorders>
              <w:top w:val="none" w:sz="0" w:space="0" w:color="auto"/>
              <w:bottom w:val="none" w:sz="0" w:space="0" w:color="auto"/>
            </w:tcBorders>
            <w:shd w:val="clear" w:color="auto" w:fill="auto"/>
          </w:tcPr>
          <w:p w14:paraId="4AB966C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1.32</w:t>
            </w:r>
          </w:p>
        </w:tc>
        <w:tc>
          <w:tcPr>
            <w:tcW w:w="0" w:type="auto"/>
            <w:tcBorders>
              <w:top w:val="none" w:sz="0" w:space="0" w:color="auto"/>
              <w:bottom w:val="none" w:sz="0" w:space="0" w:color="auto"/>
            </w:tcBorders>
            <w:shd w:val="clear" w:color="auto" w:fill="auto"/>
          </w:tcPr>
          <w:p w14:paraId="45A7DC0B"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5A71E30B"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5AD5C7A4" w14:textId="77777777" w:rsidR="002832C4" w:rsidRPr="00F95582" w:rsidRDefault="002832C4" w:rsidP="002832C4">
            <w:pPr>
              <w:rPr>
                <w:bCs w:val="0"/>
              </w:rPr>
            </w:pPr>
          </w:p>
        </w:tc>
        <w:tc>
          <w:tcPr>
            <w:tcW w:w="1530" w:type="dxa"/>
            <w:shd w:val="clear" w:color="auto" w:fill="auto"/>
          </w:tcPr>
          <w:p w14:paraId="5658D54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auto"/>
          </w:tcPr>
          <w:p w14:paraId="28FA60C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218" w:type="dxa"/>
            <w:shd w:val="clear" w:color="auto" w:fill="auto"/>
          </w:tcPr>
          <w:p w14:paraId="285E97C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FF20BC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3B9D01F"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46F358C2"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5E1FF629" w14:textId="77777777" w:rsidR="002832C4" w:rsidRPr="00F95582" w:rsidRDefault="002832C4" w:rsidP="002832C4">
            <w:pPr>
              <w:rPr>
                <w:bCs w:val="0"/>
              </w:rPr>
            </w:pPr>
            <w:r>
              <w:rPr>
                <w:bCs w:val="0"/>
              </w:rPr>
              <w:t>OV: Coercion Beliefs</w:t>
            </w:r>
          </w:p>
        </w:tc>
        <w:tc>
          <w:tcPr>
            <w:tcW w:w="1530" w:type="dxa"/>
            <w:tcBorders>
              <w:top w:val="none" w:sz="0" w:space="0" w:color="auto"/>
              <w:bottom w:val="none" w:sz="0" w:space="0" w:color="auto"/>
            </w:tcBorders>
            <w:shd w:val="clear" w:color="auto" w:fill="auto"/>
          </w:tcPr>
          <w:p w14:paraId="0B33629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1710" w:type="dxa"/>
            <w:tcBorders>
              <w:top w:val="none" w:sz="0" w:space="0" w:color="auto"/>
              <w:bottom w:val="none" w:sz="0" w:space="0" w:color="auto"/>
            </w:tcBorders>
            <w:shd w:val="clear" w:color="auto" w:fill="auto"/>
          </w:tcPr>
          <w:p w14:paraId="4D599FE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1218" w:type="dxa"/>
            <w:tcBorders>
              <w:top w:val="none" w:sz="0" w:space="0" w:color="auto"/>
              <w:bottom w:val="none" w:sz="0" w:space="0" w:color="auto"/>
            </w:tcBorders>
            <w:shd w:val="clear" w:color="auto" w:fill="auto"/>
          </w:tcPr>
          <w:p w14:paraId="02576BF6"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6ED55B16"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0A1446F8"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.24</w:t>
            </w:r>
          </w:p>
        </w:tc>
      </w:tr>
      <w:tr w:rsidR="002832C4" w14:paraId="7E9A4005"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00A0DAF4" w14:textId="77777777" w:rsidR="002832C4" w:rsidRDefault="002832C4" w:rsidP="002832C4">
            <w:pPr>
              <w:jc w:val="right"/>
              <w:rPr>
                <w:b w:val="0"/>
              </w:rPr>
            </w:pPr>
            <w:r>
              <w:rPr>
                <w:b w:val="0"/>
              </w:rPr>
              <w:t>HIM</w:t>
            </w:r>
          </w:p>
        </w:tc>
        <w:tc>
          <w:tcPr>
            <w:tcW w:w="1530" w:type="dxa"/>
            <w:shd w:val="clear" w:color="auto" w:fill="auto"/>
          </w:tcPr>
          <w:p w14:paraId="35FC7944"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0.19 (0.09)</w:t>
            </w:r>
          </w:p>
        </w:tc>
        <w:tc>
          <w:tcPr>
            <w:tcW w:w="1710" w:type="dxa"/>
            <w:shd w:val="clear" w:color="auto" w:fill="auto"/>
          </w:tcPr>
          <w:p w14:paraId="31C4E924"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[0.01, 0.37]</w:t>
            </w:r>
          </w:p>
        </w:tc>
        <w:tc>
          <w:tcPr>
            <w:tcW w:w="1218" w:type="dxa"/>
            <w:shd w:val="clear" w:color="auto" w:fill="auto"/>
          </w:tcPr>
          <w:p w14:paraId="6A30DB4C"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0.22</w:t>
            </w:r>
          </w:p>
        </w:tc>
        <w:tc>
          <w:tcPr>
            <w:tcW w:w="0" w:type="auto"/>
            <w:shd w:val="clear" w:color="auto" w:fill="auto"/>
          </w:tcPr>
          <w:p w14:paraId="6F59EEEA"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2.03^</w:t>
            </w:r>
          </w:p>
        </w:tc>
        <w:tc>
          <w:tcPr>
            <w:tcW w:w="0" w:type="auto"/>
            <w:shd w:val="clear" w:color="auto" w:fill="auto"/>
          </w:tcPr>
          <w:p w14:paraId="682F6DF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385EA27D"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7E96EEDB" w14:textId="77777777" w:rsidR="002832C4" w:rsidRDefault="002832C4" w:rsidP="002832C4">
            <w:pPr>
              <w:jc w:val="right"/>
              <w:rPr>
                <w:b w:val="0"/>
              </w:rPr>
            </w:pPr>
            <w:r>
              <w:rPr>
                <w:b w:val="0"/>
              </w:rPr>
              <w:t>DPCC</w:t>
            </w:r>
          </w:p>
        </w:tc>
        <w:tc>
          <w:tcPr>
            <w:tcW w:w="1530" w:type="dxa"/>
            <w:tcBorders>
              <w:top w:val="none" w:sz="0" w:space="0" w:color="auto"/>
              <w:bottom w:val="none" w:sz="0" w:space="0" w:color="auto"/>
            </w:tcBorders>
            <w:shd w:val="clear" w:color="auto" w:fill="auto"/>
          </w:tcPr>
          <w:p w14:paraId="7F564F4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0.77 (0.16)</w:t>
            </w:r>
          </w:p>
        </w:tc>
        <w:tc>
          <w:tcPr>
            <w:tcW w:w="1710" w:type="dxa"/>
            <w:tcBorders>
              <w:top w:val="none" w:sz="0" w:space="0" w:color="auto"/>
              <w:bottom w:val="none" w:sz="0" w:space="0" w:color="auto"/>
            </w:tcBorders>
            <w:shd w:val="clear" w:color="auto" w:fill="auto"/>
          </w:tcPr>
          <w:p w14:paraId="2D2B48A8"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[0.46, 1.09]</w:t>
            </w:r>
          </w:p>
        </w:tc>
        <w:tc>
          <w:tcPr>
            <w:tcW w:w="1218" w:type="dxa"/>
            <w:tcBorders>
              <w:top w:val="none" w:sz="0" w:space="0" w:color="auto"/>
              <w:bottom w:val="none" w:sz="0" w:space="0" w:color="auto"/>
            </w:tcBorders>
            <w:shd w:val="clear" w:color="auto" w:fill="auto"/>
          </w:tcPr>
          <w:p w14:paraId="708F18FD"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0.55</w:t>
            </w:r>
          </w:p>
        </w:tc>
        <w:tc>
          <w:tcPr>
            <w:tcW w:w="0" w:type="auto"/>
            <w:tcBorders>
              <w:top w:val="none" w:sz="0" w:space="0" w:color="auto"/>
              <w:bottom w:val="none" w:sz="0" w:space="0" w:color="auto"/>
            </w:tcBorders>
            <w:shd w:val="clear" w:color="auto" w:fill="auto"/>
          </w:tcPr>
          <w:p w14:paraId="3CBE987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4.83**</w:t>
            </w:r>
          </w:p>
        </w:tc>
        <w:tc>
          <w:tcPr>
            <w:tcW w:w="0" w:type="auto"/>
            <w:tcBorders>
              <w:top w:val="none" w:sz="0" w:space="0" w:color="auto"/>
              <w:bottom w:val="none" w:sz="0" w:space="0" w:color="auto"/>
            </w:tcBorders>
            <w:shd w:val="clear" w:color="auto" w:fill="auto"/>
          </w:tcPr>
          <w:p w14:paraId="76EB350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1E94F76A"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218C77F1" w14:textId="77777777" w:rsidR="002832C4" w:rsidRDefault="002832C4" w:rsidP="002832C4">
            <w:pPr>
              <w:jc w:val="right"/>
              <w:rPr>
                <w:b w:val="0"/>
              </w:rPr>
            </w:pPr>
            <w:r>
              <w:rPr>
                <w:b w:val="0"/>
              </w:rPr>
              <w:t>HIMxDPCC</w:t>
            </w:r>
          </w:p>
        </w:tc>
        <w:tc>
          <w:tcPr>
            <w:tcW w:w="1530" w:type="dxa"/>
            <w:shd w:val="clear" w:color="auto" w:fill="auto"/>
          </w:tcPr>
          <w:p w14:paraId="24E22CEC"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0.01 (0.06)</w:t>
            </w:r>
          </w:p>
        </w:tc>
        <w:tc>
          <w:tcPr>
            <w:tcW w:w="1710" w:type="dxa"/>
            <w:shd w:val="clear" w:color="auto" w:fill="auto"/>
          </w:tcPr>
          <w:p w14:paraId="13E22172"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[-0.12, 0.13]</w:t>
            </w:r>
          </w:p>
        </w:tc>
        <w:tc>
          <w:tcPr>
            <w:tcW w:w="1218" w:type="dxa"/>
            <w:shd w:val="clear" w:color="auto" w:fill="auto"/>
          </w:tcPr>
          <w:p w14:paraId="6529BF5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0D9F78C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0.11</w:t>
            </w:r>
          </w:p>
        </w:tc>
        <w:tc>
          <w:tcPr>
            <w:tcW w:w="0" w:type="auto"/>
            <w:shd w:val="clear" w:color="auto" w:fill="auto"/>
          </w:tcPr>
          <w:p w14:paraId="39E8446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3128020A"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53E468BC" w14:textId="77777777" w:rsidR="002832C4" w:rsidRDefault="002832C4" w:rsidP="002832C4">
            <w:pPr>
              <w:jc w:val="right"/>
              <w:rPr>
                <w:b w:val="0"/>
              </w:rPr>
            </w:pPr>
            <w:r>
              <w:rPr>
                <w:b w:val="0"/>
              </w:rPr>
              <w:t>Gender</w:t>
            </w:r>
          </w:p>
        </w:tc>
        <w:tc>
          <w:tcPr>
            <w:tcW w:w="1530" w:type="dxa"/>
            <w:tcBorders>
              <w:top w:val="none" w:sz="0" w:space="0" w:color="auto"/>
              <w:bottom w:val="none" w:sz="0" w:space="0" w:color="auto"/>
            </w:tcBorders>
            <w:shd w:val="clear" w:color="auto" w:fill="auto"/>
          </w:tcPr>
          <w:p w14:paraId="7C92DC38"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0.04 (0.18)</w:t>
            </w:r>
          </w:p>
        </w:tc>
        <w:tc>
          <w:tcPr>
            <w:tcW w:w="1710" w:type="dxa"/>
            <w:tcBorders>
              <w:top w:val="none" w:sz="0" w:space="0" w:color="auto"/>
              <w:bottom w:val="none" w:sz="0" w:space="0" w:color="auto"/>
            </w:tcBorders>
            <w:shd w:val="clear" w:color="auto" w:fill="auto"/>
          </w:tcPr>
          <w:p w14:paraId="29174E1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[-0.32, 0.39]</w:t>
            </w:r>
          </w:p>
        </w:tc>
        <w:tc>
          <w:tcPr>
            <w:tcW w:w="1218" w:type="dxa"/>
            <w:tcBorders>
              <w:top w:val="none" w:sz="0" w:space="0" w:color="auto"/>
              <w:bottom w:val="none" w:sz="0" w:space="0" w:color="auto"/>
            </w:tcBorders>
            <w:shd w:val="clear" w:color="auto" w:fill="auto"/>
          </w:tcPr>
          <w:p w14:paraId="7E1B00F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0.02</w:t>
            </w:r>
          </w:p>
        </w:tc>
        <w:tc>
          <w:tcPr>
            <w:tcW w:w="0" w:type="auto"/>
            <w:tcBorders>
              <w:top w:val="none" w:sz="0" w:space="0" w:color="auto"/>
              <w:bottom w:val="none" w:sz="0" w:space="0" w:color="auto"/>
            </w:tcBorders>
            <w:shd w:val="clear" w:color="auto" w:fill="auto"/>
          </w:tcPr>
          <w:p w14:paraId="6D00402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0.19</w:t>
            </w:r>
          </w:p>
        </w:tc>
        <w:tc>
          <w:tcPr>
            <w:tcW w:w="0" w:type="auto"/>
            <w:tcBorders>
              <w:top w:val="none" w:sz="0" w:space="0" w:color="auto"/>
              <w:bottom w:val="none" w:sz="0" w:space="0" w:color="auto"/>
            </w:tcBorders>
            <w:shd w:val="clear" w:color="auto" w:fill="auto"/>
          </w:tcPr>
          <w:p w14:paraId="3DA9AB9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3F0CD47C"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66E31917" w14:textId="77777777" w:rsidR="002832C4" w:rsidRDefault="002832C4" w:rsidP="002832C4">
            <w:pPr>
              <w:jc w:val="right"/>
              <w:rPr>
                <w:b w:val="0"/>
              </w:rPr>
            </w:pPr>
            <w:r>
              <w:rPr>
                <w:b w:val="0"/>
              </w:rPr>
              <w:t>Conservatism</w:t>
            </w:r>
          </w:p>
        </w:tc>
        <w:tc>
          <w:tcPr>
            <w:tcW w:w="1530" w:type="dxa"/>
            <w:shd w:val="clear" w:color="auto" w:fill="auto"/>
          </w:tcPr>
          <w:p w14:paraId="314670E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-0.03 (0.09)</w:t>
            </w:r>
          </w:p>
        </w:tc>
        <w:tc>
          <w:tcPr>
            <w:tcW w:w="1710" w:type="dxa"/>
            <w:shd w:val="clear" w:color="auto" w:fill="auto"/>
          </w:tcPr>
          <w:p w14:paraId="766731AD"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[-0.21, 0.14]</w:t>
            </w:r>
          </w:p>
        </w:tc>
        <w:tc>
          <w:tcPr>
            <w:tcW w:w="1218" w:type="dxa"/>
            <w:shd w:val="clear" w:color="auto" w:fill="auto"/>
          </w:tcPr>
          <w:p w14:paraId="6FE9A42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-0.04</w:t>
            </w:r>
          </w:p>
        </w:tc>
        <w:tc>
          <w:tcPr>
            <w:tcW w:w="0" w:type="auto"/>
            <w:shd w:val="clear" w:color="auto" w:fill="auto"/>
          </w:tcPr>
          <w:p w14:paraId="714BFC3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0.35</w:t>
            </w:r>
          </w:p>
        </w:tc>
        <w:tc>
          <w:tcPr>
            <w:tcW w:w="0" w:type="auto"/>
            <w:shd w:val="clear" w:color="auto" w:fill="auto"/>
          </w:tcPr>
          <w:p w14:paraId="0B1851F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20D31456"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6A406087" w14:textId="77777777" w:rsidR="002832C4" w:rsidRDefault="002832C4" w:rsidP="002832C4">
            <w:pPr>
              <w:rPr>
                <w:b w:val="0"/>
              </w:rPr>
            </w:pPr>
            <w:r w:rsidRPr="001C60AE">
              <w:rPr>
                <w:bCs w:val="0"/>
              </w:rPr>
              <w:t xml:space="preserve">OV: </w:t>
            </w:r>
            <w:r>
              <w:rPr>
                <w:bCs w:val="0"/>
              </w:rPr>
              <w:t>Stigma (Danger)</w:t>
            </w:r>
          </w:p>
        </w:tc>
        <w:tc>
          <w:tcPr>
            <w:tcW w:w="1530" w:type="dxa"/>
            <w:tcBorders>
              <w:top w:val="none" w:sz="0" w:space="0" w:color="auto"/>
              <w:bottom w:val="none" w:sz="0" w:space="0" w:color="auto"/>
            </w:tcBorders>
            <w:shd w:val="clear" w:color="auto" w:fill="auto"/>
          </w:tcPr>
          <w:p w14:paraId="42C3FFD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1710" w:type="dxa"/>
            <w:tcBorders>
              <w:top w:val="none" w:sz="0" w:space="0" w:color="auto"/>
              <w:bottom w:val="none" w:sz="0" w:space="0" w:color="auto"/>
            </w:tcBorders>
            <w:shd w:val="clear" w:color="auto" w:fill="auto"/>
          </w:tcPr>
          <w:p w14:paraId="743A00E4"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1218" w:type="dxa"/>
            <w:tcBorders>
              <w:top w:val="none" w:sz="0" w:space="0" w:color="auto"/>
              <w:bottom w:val="none" w:sz="0" w:space="0" w:color="auto"/>
            </w:tcBorders>
            <w:shd w:val="clear" w:color="auto" w:fill="auto"/>
          </w:tcPr>
          <w:p w14:paraId="7041105A"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0B1D51B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7ED3DD0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.25</w:t>
            </w:r>
          </w:p>
        </w:tc>
      </w:tr>
      <w:tr w:rsidR="002832C4" w14:paraId="36F0F584"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5CBFE31C" w14:textId="77777777" w:rsidR="002832C4" w:rsidRDefault="002832C4" w:rsidP="002832C4">
            <w:pPr>
              <w:jc w:val="right"/>
              <w:rPr>
                <w:b w:val="0"/>
              </w:rPr>
            </w:pPr>
            <w:r w:rsidRPr="00380C5A">
              <w:rPr>
                <w:b w:val="0"/>
              </w:rPr>
              <w:t>HIM</w:t>
            </w:r>
            <w:r>
              <w:rPr>
                <w:b w:val="0"/>
              </w:rPr>
              <w:t>(maintained innocence condition)</w:t>
            </w:r>
          </w:p>
        </w:tc>
        <w:tc>
          <w:tcPr>
            <w:tcW w:w="1530" w:type="dxa"/>
            <w:shd w:val="clear" w:color="auto" w:fill="auto"/>
          </w:tcPr>
          <w:p w14:paraId="48788808"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0.21 (0.11)</w:t>
            </w:r>
          </w:p>
        </w:tc>
        <w:tc>
          <w:tcPr>
            <w:tcW w:w="1710" w:type="dxa"/>
            <w:shd w:val="clear" w:color="auto" w:fill="auto"/>
          </w:tcPr>
          <w:p w14:paraId="53077319"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[-0.00, 0.43]</w:t>
            </w:r>
          </w:p>
        </w:tc>
        <w:tc>
          <w:tcPr>
            <w:tcW w:w="1218" w:type="dxa"/>
            <w:shd w:val="clear" w:color="auto" w:fill="auto"/>
          </w:tcPr>
          <w:p w14:paraId="5FD757E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0.24</w:t>
            </w:r>
          </w:p>
        </w:tc>
        <w:tc>
          <w:tcPr>
            <w:tcW w:w="0" w:type="auto"/>
            <w:shd w:val="clear" w:color="auto" w:fill="auto"/>
          </w:tcPr>
          <w:p w14:paraId="6354203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1.98</w:t>
            </w:r>
          </w:p>
        </w:tc>
        <w:tc>
          <w:tcPr>
            <w:tcW w:w="0" w:type="auto"/>
            <w:shd w:val="clear" w:color="auto" w:fill="auto"/>
          </w:tcPr>
          <w:p w14:paraId="2D65D6DF"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4FF6DCDE"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55078DE3" w14:textId="77777777" w:rsidR="002832C4" w:rsidRPr="00380C5A" w:rsidRDefault="002832C4" w:rsidP="002832C4">
            <w:pPr>
              <w:jc w:val="right"/>
              <w:rPr>
                <w:b w:val="0"/>
              </w:rPr>
            </w:pPr>
            <w:r>
              <w:rPr>
                <w:b w:val="0"/>
              </w:rPr>
              <w:t>(coerced confession condition)</w:t>
            </w:r>
          </w:p>
        </w:tc>
        <w:tc>
          <w:tcPr>
            <w:tcW w:w="1530" w:type="dxa"/>
            <w:tcBorders>
              <w:top w:val="none" w:sz="0" w:space="0" w:color="auto"/>
              <w:bottom w:val="none" w:sz="0" w:space="0" w:color="auto"/>
            </w:tcBorders>
            <w:shd w:val="clear" w:color="auto" w:fill="auto"/>
          </w:tcPr>
          <w:p w14:paraId="1DDB1B8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0.25 (0.08)</w:t>
            </w:r>
          </w:p>
        </w:tc>
        <w:tc>
          <w:tcPr>
            <w:tcW w:w="1710" w:type="dxa"/>
            <w:tcBorders>
              <w:top w:val="none" w:sz="0" w:space="0" w:color="auto"/>
              <w:bottom w:val="none" w:sz="0" w:space="0" w:color="auto"/>
            </w:tcBorders>
            <w:shd w:val="clear" w:color="auto" w:fill="auto"/>
          </w:tcPr>
          <w:p w14:paraId="79BAD5C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[0.10, 0.41]</w:t>
            </w:r>
          </w:p>
        </w:tc>
        <w:tc>
          <w:tcPr>
            <w:tcW w:w="1218" w:type="dxa"/>
            <w:tcBorders>
              <w:top w:val="none" w:sz="0" w:space="0" w:color="auto"/>
              <w:bottom w:val="none" w:sz="0" w:space="0" w:color="auto"/>
            </w:tcBorders>
            <w:shd w:val="clear" w:color="auto" w:fill="auto"/>
          </w:tcPr>
          <w:p w14:paraId="0FA798FF"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0.34</w:t>
            </w:r>
          </w:p>
        </w:tc>
        <w:tc>
          <w:tcPr>
            <w:tcW w:w="0" w:type="auto"/>
            <w:tcBorders>
              <w:top w:val="none" w:sz="0" w:space="0" w:color="auto"/>
              <w:bottom w:val="none" w:sz="0" w:space="0" w:color="auto"/>
            </w:tcBorders>
            <w:shd w:val="clear" w:color="auto" w:fill="auto"/>
          </w:tcPr>
          <w:p w14:paraId="2BA52B8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3.31**</w:t>
            </w:r>
          </w:p>
        </w:tc>
        <w:tc>
          <w:tcPr>
            <w:tcW w:w="0" w:type="auto"/>
            <w:tcBorders>
              <w:top w:val="none" w:sz="0" w:space="0" w:color="auto"/>
              <w:bottom w:val="none" w:sz="0" w:space="0" w:color="auto"/>
            </w:tcBorders>
            <w:shd w:val="clear" w:color="auto" w:fill="auto"/>
          </w:tcPr>
          <w:p w14:paraId="7A84B3E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621303E6"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4C8407CA" w14:textId="77777777" w:rsidR="002832C4" w:rsidRDefault="002832C4" w:rsidP="002832C4">
            <w:pPr>
              <w:jc w:val="right"/>
              <w:rPr>
                <w:b w:val="0"/>
              </w:rPr>
            </w:pPr>
            <w:r>
              <w:rPr>
                <w:b w:val="0"/>
              </w:rPr>
              <w:t>DPCC (maintained innocence condition)</w:t>
            </w:r>
          </w:p>
        </w:tc>
        <w:tc>
          <w:tcPr>
            <w:tcW w:w="1530" w:type="dxa"/>
            <w:shd w:val="clear" w:color="auto" w:fill="auto"/>
          </w:tcPr>
          <w:p w14:paraId="002BB3B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-0.34 (0.19)</w:t>
            </w:r>
          </w:p>
        </w:tc>
        <w:tc>
          <w:tcPr>
            <w:tcW w:w="1710" w:type="dxa"/>
            <w:shd w:val="clear" w:color="auto" w:fill="auto"/>
          </w:tcPr>
          <w:p w14:paraId="279B2DF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[-0.71, 0.03]</w:t>
            </w:r>
          </w:p>
        </w:tc>
        <w:tc>
          <w:tcPr>
            <w:tcW w:w="1218" w:type="dxa"/>
            <w:shd w:val="clear" w:color="auto" w:fill="auto"/>
          </w:tcPr>
          <w:p w14:paraId="073ED0BF"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-0.21</w:t>
            </w:r>
          </w:p>
        </w:tc>
        <w:tc>
          <w:tcPr>
            <w:tcW w:w="0" w:type="auto"/>
            <w:shd w:val="clear" w:color="auto" w:fill="auto"/>
          </w:tcPr>
          <w:p w14:paraId="0FDAEED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1.84</w:t>
            </w:r>
          </w:p>
        </w:tc>
        <w:tc>
          <w:tcPr>
            <w:tcW w:w="0" w:type="auto"/>
            <w:shd w:val="clear" w:color="auto" w:fill="auto"/>
          </w:tcPr>
          <w:p w14:paraId="5D09F54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66511EB9"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0E89725D" w14:textId="77777777" w:rsidR="002832C4" w:rsidRDefault="002832C4" w:rsidP="002832C4">
            <w:pPr>
              <w:jc w:val="right"/>
              <w:rPr>
                <w:b w:val="0"/>
              </w:rPr>
            </w:pPr>
            <w:r>
              <w:rPr>
                <w:b w:val="0"/>
              </w:rPr>
              <w:t>(coerced confession condition)</w:t>
            </w:r>
          </w:p>
        </w:tc>
        <w:tc>
          <w:tcPr>
            <w:tcW w:w="1530" w:type="dxa"/>
            <w:tcBorders>
              <w:top w:val="none" w:sz="0" w:space="0" w:color="auto"/>
              <w:bottom w:val="none" w:sz="0" w:space="0" w:color="auto"/>
            </w:tcBorders>
            <w:shd w:val="clear" w:color="auto" w:fill="auto"/>
          </w:tcPr>
          <w:p w14:paraId="49F50B2A"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-0.28 (0.14)</w:t>
            </w:r>
          </w:p>
        </w:tc>
        <w:tc>
          <w:tcPr>
            <w:tcW w:w="1710" w:type="dxa"/>
            <w:tcBorders>
              <w:top w:val="none" w:sz="0" w:space="0" w:color="auto"/>
              <w:bottom w:val="none" w:sz="0" w:space="0" w:color="auto"/>
            </w:tcBorders>
            <w:shd w:val="clear" w:color="auto" w:fill="auto"/>
          </w:tcPr>
          <w:p w14:paraId="58BA18A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[-0.54, -0.01]</w:t>
            </w:r>
          </w:p>
        </w:tc>
        <w:tc>
          <w:tcPr>
            <w:tcW w:w="1218" w:type="dxa"/>
            <w:tcBorders>
              <w:top w:val="none" w:sz="0" w:space="0" w:color="auto"/>
              <w:bottom w:val="none" w:sz="0" w:space="0" w:color="auto"/>
            </w:tcBorders>
            <w:shd w:val="clear" w:color="auto" w:fill="auto"/>
          </w:tcPr>
          <w:p w14:paraId="764FD88A"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-0.22</w:t>
            </w:r>
          </w:p>
        </w:tc>
        <w:tc>
          <w:tcPr>
            <w:tcW w:w="0" w:type="auto"/>
            <w:tcBorders>
              <w:top w:val="none" w:sz="0" w:space="0" w:color="auto"/>
              <w:bottom w:val="none" w:sz="0" w:space="0" w:color="auto"/>
            </w:tcBorders>
            <w:shd w:val="clear" w:color="auto" w:fill="auto"/>
          </w:tcPr>
          <w:p w14:paraId="7033103B"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2.04*</w:t>
            </w:r>
          </w:p>
        </w:tc>
        <w:tc>
          <w:tcPr>
            <w:tcW w:w="0" w:type="auto"/>
            <w:tcBorders>
              <w:top w:val="none" w:sz="0" w:space="0" w:color="auto"/>
              <w:bottom w:val="none" w:sz="0" w:space="0" w:color="auto"/>
            </w:tcBorders>
            <w:shd w:val="clear" w:color="auto" w:fill="auto"/>
          </w:tcPr>
          <w:p w14:paraId="7202891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55E8E980"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51149F69" w14:textId="77777777" w:rsidR="002832C4" w:rsidRDefault="002832C4" w:rsidP="002832C4">
            <w:pPr>
              <w:jc w:val="right"/>
              <w:rPr>
                <w:b w:val="0"/>
              </w:rPr>
            </w:pPr>
            <w:r>
              <w:rPr>
                <w:b w:val="0"/>
              </w:rPr>
              <w:t>Condition</w:t>
            </w:r>
          </w:p>
        </w:tc>
        <w:tc>
          <w:tcPr>
            <w:tcW w:w="1530" w:type="dxa"/>
            <w:shd w:val="clear" w:color="auto" w:fill="auto"/>
          </w:tcPr>
          <w:p w14:paraId="1F3450D2"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0.32 (0.12)</w:t>
            </w:r>
          </w:p>
        </w:tc>
        <w:tc>
          <w:tcPr>
            <w:tcW w:w="1710" w:type="dxa"/>
            <w:shd w:val="clear" w:color="auto" w:fill="auto"/>
          </w:tcPr>
          <w:p w14:paraId="350D3B5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[0.09, 0.55]</w:t>
            </w:r>
          </w:p>
        </w:tc>
        <w:tc>
          <w:tcPr>
            <w:tcW w:w="1218" w:type="dxa"/>
            <w:shd w:val="clear" w:color="auto" w:fill="auto"/>
          </w:tcPr>
          <w:p w14:paraId="57A960A6"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0.19</w:t>
            </w:r>
          </w:p>
        </w:tc>
        <w:tc>
          <w:tcPr>
            <w:tcW w:w="0" w:type="auto"/>
            <w:shd w:val="clear" w:color="auto" w:fill="auto"/>
          </w:tcPr>
          <w:p w14:paraId="17EDB26C"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2.70**</w:t>
            </w:r>
          </w:p>
        </w:tc>
        <w:tc>
          <w:tcPr>
            <w:tcW w:w="0" w:type="auto"/>
            <w:shd w:val="clear" w:color="auto" w:fill="auto"/>
          </w:tcPr>
          <w:p w14:paraId="14E2A53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51C6FB2E"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6352A804" w14:textId="77777777" w:rsidR="002832C4" w:rsidRDefault="002832C4" w:rsidP="002832C4">
            <w:pPr>
              <w:jc w:val="right"/>
              <w:rPr>
                <w:b w:val="0"/>
              </w:rPr>
            </w:pPr>
            <w:r>
              <w:rPr>
                <w:b w:val="0"/>
              </w:rPr>
              <w:t>HIMxCond</w:t>
            </w:r>
          </w:p>
        </w:tc>
        <w:tc>
          <w:tcPr>
            <w:tcW w:w="1530" w:type="dxa"/>
            <w:tcBorders>
              <w:top w:val="none" w:sz="0" w:space="0" w:color="auto"/>
              <w:bottom w:val="none" w:sz="0" w:space="0" w:color="auto"/>
            </w:tcBorders>
            <w:shd w:val="clear" w:color="auto" w:fill="auto"/>
          </w:tcPr>
          <w:p w14:paraId="75049D7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0.03 (0.06)</w:t>
            </w:r>
          </w:p>
        </w:tc>
        <w:tc>
          <w:tcPr>
            <w:tcW w:w="1710" w:type="dxa"/>
            <w:tcBorders>
              <w:top w:val="none" w:sz="0" w:space="0" w:color="auto"/>
              <w:bottom w:val="none" w:sz="0" w:space="0" w:color="auto"/>
            </w:tcBorders>
            <w:shd w:val="clear" w:color="auto" w:fill="auto"/>
          </w:tcPr>
          <w:p w14:paraId="4D1982F2"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[-0.09, 0.15]</w:t>
            </w:r>
          </w:p>
        </w:tc>
        <w:tc>
          <w:tcPr>
            <w:tcW w:w="1218" w:type="dxa"/>
            <w:tcBorders>
              <w:top w:val="none" w:sz="0" w:space="0" w:color="auto"/>
              <w:bottom w:val="none" w:sz="0" w:space="0" w:color="auto"/>
            </w:tcBorders>
            <w:shd w:val="clear" w:color="auto" w:fill="auto"/>
          </w:tcPr>
          <w:p w14:paraId="66C1580D"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0.04</w:t>
            </w:r>
          </w:p>
        </w:tc>
        <w:tc>
          <w:tcPr>
            <w:tcW w:w="0" w:type="auto"/>
            <w:tcBorders>
              <w:top w:val="none" w:sz="0" w:space="0" w:color="auto"/>
              <w:bottom w:val="none" w:sz="0" w:space="0" w:color="auto"/>
            </w:tcBorders>
            <w:shd w:val="clear" w:color="auto" w:fill="auto"/>
          </w:tcPr>
          <w:p w14:paraId="225BD845"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0.55</w:t>
            </w:r>
          </w:p>
        </w:tc>
        <w:tc>
          <w:tcPr>
            <w:tcW w:w="0" w:type="auto"/>
            <w:tcBorders>
              <w:top w:val="none" w:sz="0" w:space="0" w:color="auto"/>
              <w:bottom w:val="none" w:sz="0" w:space="0" w:color="auto"/>
            </w:tcBorders>
            <w:shd w:val="clear" w:color="auto" w:fill="auto"/>
          </w:tcPr>
          <w:p w14:paraId="388497F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36A1E02C"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599EF7BD" w14:textId="77777777" w:rsidR="002832C4" w:rsidRDefault="002832C4" w:rsidP="002832C4">
            <w:pPr>
              <w:jc w:val="right"/>
              <w:rPr>
                <w:b w:val="0"/>
              </w:rPr>
            </w:pPr>
            <w:r>
              <w:rPr>
                <w:b w:val="0"/>
              </w:rPr>
              <w:t>DPCCxCond</w:t>
            </w:r>
          </w:p>
        </w:tc>
        <w:tc>
          <w:tcPr>
            <w:tcW w:w="1530" w:type="dxa"/>
            <w:shd w:val="clear" w:color="auto" w:fill="auto"/>
          </w:tcPr>
          <w:p w14:paraId="4292FA4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0.01 (0.11)</w:t>
            </w:r>
          </w:p>
        </w:tc>
        <w:tc>
          <w:tcPr>
            <w:tcW w:w="1710" w:type="dxa"/>
            <w:shd w:val="clear" w:color="auto" w:fill="auto"/>
          </w:tcPr>
          <w:p w14:paraId="1B996AB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[-0.20, 0.23]</w:t>
            </w:r>
          </w:p>
        </w:tc>
        <w:tc>
          <w:tcPr>
            <w:tcW w:w="1218" w:type="dxa"/>
            <w:shd w:val="clear" w:color="auto" w:fill="auto"/>
          </w:tcPr>
          <w:p w14:paraId="679FA2E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723A63F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0.11</w:t>
            </w:r>
          </w:p>
        </w:tc>
        <w:tc>
          <w:tcPr>
            <w:tcW w:w="0" w:type="auto"/>
            <w:shd w:val="clear" w:color="auto" w:fill="auto"/>
          </w:tcPr>
          <w:p w14:paraId="451AF7D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4AABFDC5"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7B21CA41" w14:textId="77777777" w:rsidR="002832C4" w:rsidRDefault="002832C4" w:rsidP="002832C4">
            <w:pPr>
              <w:jc w:val="right"/>
              <w:rPr>
                <w:b w:val="0"/>
              </w:rPr>
            </w:pPr>
            <w:r>
              <w:rPr>
                <w:b w:val="0"/>
              </w:rPr>
              <w:t>HIMxDPCC (maintained innocence condition)</w:t>
            </w:r>
          </w:p>
        </w:tc>
        <w:tc>
          <w:tcPr>
            <w:tcW w:w="1530" w:type="dxa"/>
            <w:tcBorders>
              <w:top w:val="none" w:sz="0" w:space="0" w:color="auto"/>
              <w:bottom w:val="none" w:sz="0" w:space="0" w:color="auto"/>
            </w:tcBorders>
            <w:shd w:val="clear" w:color="auto" w:fill="auto"/>
          </w:tcPr>
          <w:p w14:paraId="5A590A6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-0.15 (0.08)</w:t>
            </w:r>
          </w:p>
        </w:tc>
        <w:tc>
          <w:tcPr>
            <w:tcW w:w="1710" w:type="dxa"/>
            <w:tcBorders>
              <w:top w:val="none" w:sz="0" w:space="0" w:color="auto"/>
              <w:bottom w:val="none" w:sz="0" w:space="0" w:color="auto"/>
            </w:tcBorders>
            <w:shd w:val="clear" w:color="auto" w:fill="auto"/>
          </w:tcPr>
          <w:p w14:paraId="24F04BA9"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[-0.30, 0.00]</w:t>
            </w:r>
          </w:p>
        </w:tc>
        <w:tc>
          <w:tcPr>
            <w:tcW w:w="1218" w:type="dxa"/>
            <w:tcBorders>
              <w:top w:val="none" w:sz="0" w:space="0" w:color="auto"/>
              <w:bottom w:val="none" w:sz="0" w:space="0" w:color="auto"/>
            </w:tcBorders>
            <w:shd w:val="clear" w:color="auto" w:fill="auto"/>
          </w:tcPr>
          <w:p w14:paraId="3193681D"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-0.18</w:t>
            </w:r>
          </w:p>
        </w:tc>
        <w:tc>
          <w:tcPr>
            <w:tcW w:w="0" w:type="auto"/>
            <w:tcBorders>
              <w:top w:val="none" w:sz="0" w:space="0" w:color="auto"/>
              <w:bottom w:val="none" w:sz="0" w:space="0" w:color="auto"/>
            </w:tcBorders>
            <w:shd w:val="clear" w:color="auto" w:fill="auto"/>
          </w:tcPr>
          <w:p w14:paraId="7F0DF294"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1.96</w:t>
            </w:r>
          </w:p>
        </w:tc>
        <w:tc>
          <w:tcPr>
            <w:tcW w:w="0" w:type="auto"/>
            <w:tcBorders>
              <w:top w:val="none" w:sz="0" w:space="0" w:color="auto"/>
              <w:bottom w:val="none" w:sz="0" w:space="0" w:color="auto"/>
            </w:tcBorders>
            <w:shd w:val="clear" w:color="auto" w:fill="auto"/>
          </w:tcPr>
          <w:p w14:paraId="552013FF"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61D547D8"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43334A21" w14:textId="77777777" w:rsidR="002832C4" w:rsidRDefault="002832C4" w:rsidP="002832C4">
            <w:pPr>
              <w:jc w:val="right"/>
              <w:rPr>
                <w:b w:val="0"/>
              </w:rPr>
            </w:pPr>
            <w:r>
              <w:rPr>
                <w:b w:val="0"/>
              </w:rPr>
              <w:t>(coerced confession condition</w:t>
            </w:r>
          </w:p>
        </w:tc>
        <w:tc>
          <w:tcPr>
            <w:tcW w:w="1530" w:type="dxa"/>
            <w:shd w:val="clear" w:color="auto" w:fill="auto"/>
          </w:tcPr>
          <w:p w14:paraId="21AFAC7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0.02 (0.05)</w:t>
            </w:r>
          </w:p>
        </w:tc>
        <w:tc>
          <w:tcPr>
            <w:tcW w:w="1710" w:type="dxa"/>
            <w:shd w:val="clear" w:color="auto" w:fill="auto"/>
          </w:tcPr>
          <w:p w14:paraId="6B78B20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[-0.09, 0.12]</w:t>
            </w:r>
          </w:p>
        </w:tc>
        <w:tc>
          <w:tcPr>
            <w:tcW w:w="1218" w:type="dxa"/>
            <w:shd w:val="clear" w:color="auto" w:fill="auto"/>
          </w:tcPr>
          <w:p w14:paraId="10521A4C"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38C79D2B"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0.34</w:t>
            </w:r>
          </w:p>
        </w:tc>
        <w:tc>
          <w:tcPr>
            <w:tcW w:w="0" w:type="auto"/>
            <w:shd w:val="clear" w:color="auto" w:fill="auto"/>
          </w:tcPr>
          <w:p w14:paraId="5CE54001"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0C1BC3FA"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4E320F5F" w14:textId="77777777" w:rsidR="002832C4" w:rsidRDefault="002832C4" w:rsidP="002832C4">
            <w:pPr>
              <w:jc w:val="right"/>
              <w:rPr>
                <w:b w:val="0"/>
              </w:rPr>
            </w:pPr>
            <w:r>
              <w:rPr>
                <w:b w:val="0"/>
              </w:rPr>
              <w:t>Three-Way Interaction</w:t>
            </w:r>
          </w:p>
        </w:tc>
        <w:tc>
          <w:tcPr>
            <w:tcW w:w="1530" w:type="dxa"/>
            <w:tcBorders>
              <w:top w:val="none" w:sz="0" w:space="0" w:color="auto"/>
              <w:bottom w:val="none" w:sz="0" w:space="0" w:color="auto"/>
            </w:tcBorders>
            <w:shd w:val="clear" w:color="auto" w:fill="auto"/>
          </w:tcPr>
          <w:p w14:paraId="71848A8C"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0.10 (0.04)</w:t>
            </w:r>
          </w:p>
        </w:tc>
        <w:tc>
          <w:tcPr>
            <w:tcW w:w="1710" w:type="dxa"/>
            <w:tcBorders>
              <w:top w:val="none" w:sz="0" w:space="0" w:color="auto"/>
              <w:bottom w:val="none" w:sz="0" w:space="0" w:color="auto"/>
            </w:tcBorders>
            <w:shd w:val="clear" w:color="auto" w:fill="auto"/>
          </w:tcPr>
          <w:p w14:paraId="04C4114D"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[0.01, 0.18]</w:t>
            </w:r>
          </w:p>
        </w:tc>
        <w:tc>
          <w:tcPr>
            <w:tcW w:w="1218" w:type="dxa"/>
            <w:tcBorders>
              <w:top w:val="none" w:sz="0" w:space="0" w:color="auto"/>
              <w:bottom w:val="none" w:sz="0" w:space="0" w:color="auto"/>
            </w:tcBorders>
            <w:shd w:val="clear" w:color="auto" w:fill="auto"/>
          </w:tcPr>
          <w:p w14:paraId="70D874F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0.16</w:t>
            </w:r>
          </w:p>
        </w:tc>
        <w:tc>
          <w:tcPr>
            <w:tcW w:w="0" w:type="auto"/>
            <w:tcBorders>
              <w:top w:val="none" w:sz="0" w:space="0" w:color="auto"/>
              <w:bottom w:val="none" w:sz="0" w:space="0" w:color="auto"/>
            </w:tcBorders>
            <w:shd w:val="clear" w:color="auto" w:fill="auto"/>
          </w:tcPr>
          <w:p w14:paraId="3B0AFD58"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2.16*</w:t>
            </w:r>
          </w:p>
        </w:tc>
        <w:tc>
          <w:tcPr>
            <w:tcW w:w="0" w:type="auto"/>
            <w:tcBorders>
              <w:top w:val="none" w:sz="0" w:space="0" w:color="auto"/>
              <w:bottom w:val="none" w:sz="0" w:space="0" w:color="auto"/>
            </w:tcBorders>
            <w:shd w:val="clear" w:color="auto" w:fill="auto"/>
          </w:tcPr>
          <w:p w14:paraId="2FA5F103"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1FD4E5AA"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203A1707" w14:textId="77777777" w:rsidR="002832C4" w:rsidRDefault="002832C4" w:rsidP="002832C4">
            <w:pPr>
              <w:jc w:val="right"/>
              <w:rPr>
                <w:b w:val="0"/>
              </w:rPr>
            </w:pPr>
            <w:r>
              <w:rPr>
                <w:b w:val="0"/>
              </w:rPr>
              <w:t>Gender</w:t>
            </w:r>
          </w:p>
        </w:tc>
        <w:tc>
          <w:tcPr>
            <w:tcW w:w="1530" w:type="dxa"/>
            <w:shd w:val="clear" w:color="auto" w:fill="auto"/>
          </w:tcPr>
          <w:p w14:paraId="6F922CC6"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0.22 (0.11)</w:t>
            </w:r>
          </w:p>
        </w:tc>
        <w:tc>
          <w:tcPr>
            <w:tcW w:w="1710" w:type="dxa"/>
            <w:shd w:val="clear" w:color="auto" w:fill="auto"/>
          </w:tcPr>
          <w:p w14:paraId="55CCA1D6"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[-0.00, 0.44]</w:t>
            </w:r>
          </w:p>
        </w:tc>
        <w:tc>
          <w:tcPr>
            <w:tcW w:w="1218" w:type="dxa"/>
            <w:shd w:val="clear" w:color="auto" w:fill="auto"/>
          </w:tcPr>
          <w:p w14:paraId="26697CF7"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0.13</w:t>
            </w:r>
          </w:p>
        </w:tc>
        <w:tc>
          <w:tcPr>
            <w:tcW w:w="0" w:type="auto"/>
            <w:shd w:val="clear" w:color="auto" w:fill="auto"/>
          </w:tcPr>
          <w:p w14:paraId="37EBCAA0"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r>
              <w:t>1.96</w:t>
            </w:r>
          </w:p>
        </w:tc>
        <w:tc>
          <w:tcPr>
            <w:tcW w:w="0" w:type="auto"/>
            <w:shd w:val="clear" w:color="auto" w:fill="auto"/>
          </w:tcPr>
          <w:p w14:paraId="6BC92D1F"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r>
      <w:tr w:rsidR="002832C4" w14:paraId="6E2E107D"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457B77B6" w14:textId="77777777" w:rsidR="002832C4" w:rsidRDefault="002832C4" w:rsidP="002832C4">
            <w:pPr>
              <w:jc w:val="right"/>
              <w:rPr>
                <w:b w:val="0"/>
              </w:rPr>
            </w:pPr>
            <w:r>
              <w:rPr>
                <w:b w:val="0"/>
              </w:rPr>
              <w:t>Conservatism</w:t>
            </w:r>
          </w:p>
        </w:tc>
        <w:tc>
          <w:tcPr>
            <w:tcW w:w="1530" w:type="dxa"/>
            <w:tcBorders>
              <w:top w:val="none" w:sz="0" w:space="0" w:color="auto"/>
              <w:bottom w:val="none" w:sz="0" w:space="0" w:color="auto"/>
            </w:tcBorders>
            <w:shd w:val="clear" w:color="auto" w:fill="auto"/>
          </w:tcPr>
          <w:p w14:paraId="2CAC4980"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-0.02 (0.06)</w:t>
            </w:r>
          </w:p>
        </w:tc>
        <w:tc>
          <w:tcPr>
            <w:tcW w:w="1710" w:type="dxa"/>
            <w:tcBorders>
              <w:top w:val="none" w:sz="0" w:space="0" w:color="auto"/>
              <w:bottom w:val="none" w:sz="0" w:space="0" w:color="auto"/>
            </w:tcBorders>
            <w:shd w:val="clear" w:color="auto" w:fill="auto"/>
          </w:tcPr>
          <w:p w14:paraId="688C78CE"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[-0.13, 0.10]</w:t>
            </w:r>
          </w:p>
        </w:tc>
        <w:tc>
          <w:tcPr>
            <w:tcW w:w="1218" w:type="dxa"/>
            <w:tcBorders>
              <w:top w:val="none" w:sz="0" w:space="0" w:color="auto"/>
              <w:bottom w:val="none" w:sz="0" w:space="0" w:color="auto"/>
            </w:tcBorders>
            <w:shd w:val="clear" w:color="auto" w:fill="auto"/>
          </w:tcPr>
          <w:p w14:paraId="700377B6"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-0.02</w:t>
            </w:r>
          </w:p>
        </w:tc>
        <w:tc>
          <w:tcPr>
            <w:tcW w:w="0" w:type="auto"/>
            <w:tcBorders>
              <w:top w:val="none" w:sz="0" w:space="0" w:color="auto"/>
              <w:bottom w:val="none" w:sz="0" w:space="0" w:color="auto"/>
            </w:tcBorders>
            <w:shd w:val="clear" w:color="auto" w:fill="auto"/>
          </w:tcPr>
          <w:p w14:paraId="50146B24"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r>
              <w:t>0.31</w:t>
            </w:r>
          </w:p>
        </w:tc>
        <w:tc>
          <w:tcPr>
            <w:tcW w:w="0" w:type="auto"/>
            <w:tcBorders>
              <w:top w:val="none" w:sz="0" w:space="0" w:color="auto"/>
              <w:bottom w:val="none" w:sz="0" w:space="0" w:color="auto"/>
            </w:tcBorders>
            <w:shd w:val="clear" w:color="auto" w:fill="auto"/>
          </w:tcPr>
          <w:p w14:paraId="3A5F1ED1" w14:textId="77777777" w:rsidR="002832C4" w:rsidRDefault="002832C4" w:rsidP="002832C4">
            <w:pPr>
              <w:cnfStyle w:val="000000100000" w:firstRow="0" w:lastRow="0" w:firstColumn="0" w:lastColumn="0" w:oddVBand="0" w:evenVBand="0" w:oddHBand="1" w:evenHBand="0" w:firstRowFirstColumn="0" w:firstRowLastColumn="0" w:lastRowFirstColumn="0" w:lastRowLastColumn="0"/>
            </w:pPr>
          </w:p>
        </w:tc>
      </w:tr>
      <w:tr w:rsidR="002832C4" w14:paraId="342FBD11"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783B8012" w14:textId="6A928FD7" w:rsidR="002832C4" w:rsidRDefault="002832C4" w:rsidP="002832C4">
            <w:pPr>
              <w:rPr>
                <w:b w:val="0"/>
              </w:rPr>
            </w:pPr>
            <w:r w:rsidRPr="001C60AE">
              <w:rPr>
                <w:bCs w:val="0"/>
              </w:rPr>
              <w:t xml:space="preserve">OV: </w:t>
            </w:r>
            <w:r>
              <w:rPr>
                <w:bCs w:val="0"/>
              </w:rPr>
              <w:t>Stigma (Social Dist</w:t>
            </w:r>
            <w:r w:rsidR="007931B6">
              <w:rPr>
                <w:bCs w:val="0"/>
              </w:rPr>
              <w:t>ance)</w:t>
            </w:r>
          </w:p>
        </w:tc>
        <w:tc>
          <w:tcPr>
            <w:tcW w:w="1530" w:type="dxa"/>
            <w:shd w:val="clear" w:color="auto" w:fill="auto"/>
          </w:tcPr>
          <w:p w14:paraId="1DAD2BB3"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auto"/>
          </w:tcPr>
          <w:p w14:paraId="177240EE"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1218" w:type="dxa"/>
            <w:shd w:val="clear" w:color="auto" w:fill="auto"/>
          </w:tcPr>
          <w:p w14:paraId="1531A834"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2D0EA025" w14:textId="77777777" w:rsidR="002832C4" w:rsidRDefault="002832C4" w:rsidP="002832C4">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25226956" w14:textId="7D1E5081" w:rsidR="002832C4" w:rsidRDefault="002832C4" w:rsidP="002832C4">
            <w:pPr>
              <w:cnfStyle w:val="000000000000" w:firstRow="0" w:lastRow="0" w:firstColumn="0" w:lastColumn="0" w:oddVBand="0" w:evenVBand="0" w:oddHBand="0" w:evenHBand="0" w:firstRowFirstColumn="0" w:firstRowLastColumn="0" w:lastRowFirstColumn="0" w:lastRowLastColumn="0"/>
            </w:pPr>
            <w:r>
              <w:t>.0</w:t>
            </w:r>
            <w:r w:rsidR="007931B6">
              <w:t>5</w:t>
            </w:r>
          </w:p>
        </w:tc>
      </w:tr>
      <w:tr w:rsidR="007931B6" w14:paraId="7E80E442"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26751131" w14:textId="77777777" w:rsidR="007931B6" w:rsidRDefault="007931B6" w:rsidP="007931B6">
            <w:pPr>
              <w:jc w:val="right"/>
              <w:rPr>
                <w:b w:val="0"/>
              </w:rPr>
            </w:pPr>
            <w:r w:rsidRPr="00380C5A">
              <w:rPr>
                <w:b w:val="0"/>
              </w:rPr>
              <w:t>HIM</w:t>
            </w:r>
          </w:p>
        </w:tc>
        <w:tc>
          <w:tcPr>
            <w:tcW w:w="1530" w:type="dxa"/>
            <w:tcBorders>
              <w:top w:val="none" w:sz="0" w:space="0" w:color="auto"/>
              <w:bottom w:val="none" w:sz="0" w:space="0" w:color="auto"/>
            </w:tcBorders>
            <w:shd w:val="clear" w:color="auto" w:fill="auto"/>
          </w:tcPr>
          <w:p w14:paraId="74213A5F" w14:textId="1C87F90F" w:rsidR="007931B6" w:rsidRDefault="007931B6" w:rsidP="007931B6">
            <w:pPr>
              <w:cnfStyle w:val="000000100000" w:firstRow="0" w:lastRow="0" w:firstColumn="0" w:lastColumn="0" w:oddVBand="0" w:evenVBand="0" w:oddHBand="1" w:evenHBand="0" w:firstRowFirstColumn="0" w:firstRowLastColumn="0" w:lastRowFirstColumn="0" w:lastRowLastColumn="0"/>
            </w:pPr>
            <w:r>
              <w:t>0.05</w:t>
            </w:r>
            <w:r w:rsidR="0028776A">
              <w:t xml:space="preserve"> (0.04)</w:t>
            </w:r>
          </w:p>
        </w:tc>
        <w:tc>
          <w:tcPr>
            <w:tcW w:w="1710" w:type="dxa"/>
            <w:tcBorders>
              <w:top w:val="none" w:sz="0" w:space="0" w:color="auto"/>
              <w:bottom w:val="none" w:sz="0" w:space="0" w:color="auto"/>
            </w:tcBorders>
            <w:shd w:val="clear" w:color="auto" w:fill="auto"/>
          </w:tcPr>
          <w:p w14:paraId="39C949D8" w14:textId="08111AB5" w:rsidR="007931B6" w:rsidRDefault="0028776A" w:rsidP="007931B6">
            <w:pPr>
              <w:cnfStyle w:val="000000100000" w:firstRow="0" w:lastRow="0" w:firstColumn="0" w:lastColumn="0" w:oddVBand="0" w:evenVBand="0" w:oddHBand="1" w:evenHBand="0" w:firstRowFirstColumn="0" w:firstRowLastColumn="0" w:lastRowFirstColumn="0" w:lastRowLastColumn="0"/>
            </w:pPr>
            <w:r>
              <w:t>[-0.03, 0.13]</w:t>
            </w:r>
          </w:p>
        </w:tc>
        <w:tc>
          <w:tcPr>
            <w:tcW w:w="1218" w:type="dxa"/>
            <w:tcBorders>
              <w:top w:val="none" w:sz="0" w:space="0" w:color="auto"/>
              <w:bottom w:val="none" w:sz="0" w:space="0" w:color="auto"/>
            </w:tcBorders>
            <w:shd w:val="clear" w:color="auto" w:fill="auto"/>
          </w:tcPr>
          <w:p w14:paraId="7A22BCB5" w14:textId="3ABC87BA" w:rsidR="007931B6" w:rsidRDefault="0028776A" w:rsidP="007931B6">
            <w:pPr>
              <w:cnfStyle w:val="000000100000" w:firstRow="0" w:lastRow="0" w:firstColumn="0" w:lastColumn="0" w:oddVBand="0" w:evenVBand="0" w:oddHBand="1" w:evenHBand="0" w:firstRowFirstColumn="0" w:firstRowLastColumn="0" w:lastRowFirstColumn="0" w:lastRowLastColumn="0"/>
            </w:pPr>
            <w:r>
              <w:t>0.11</w:t>
            </w:r>
          </w:p>
        </w:tc>
        <w:tc>
          <w:tcPr>
            <w:tcW w:w="0" w:type="auto"/>
            <w:tcBorders>
              <w:top w:val="none" w:sz="0" w:space="0" w:color="auto"/>
              <w:bottom w:val="none" w:sz="0" w:space="0" w:color="auto"/>
            </w:tcBorders>
            <w:shd w:val="clear" w:color="auto" w:fill="auto"/>
          </w:tcPr>
          <w:p w14:paraId="21AE5268" w14:textId="2E93F346" w:rsidR="007931B6" w:rsidRDefault="0028776A" w:rsidP="007931B6">
            <w:pPr>
              <w:cnfStyle w:val="000000100000" w:firstRow="0" w:lastRow="0" w:firstColumn="0" w:lastColumn="0" w:oddVBand="0" w:evenVBand="0" w:oddHBand="1" w:evenHBand="0" w:firstRowFirstColumn="0" w:firstRowLastColumn="0" w:lastRowFirstColumn="0" w:lastRowLastColumn="0"/>
            </w:pPr>
            <w:r>
              <w:t>1.22</w:t>
            </w:r>
          </w:p>
        </w:tc>
        <w:tc>
          <w:tcPr>
            <w:tcW w:w="0" w:type="auto"/>
            <w:tcBorders>
              <w:top w:val="none" w:sz="0" w:space="0" w:color="auto"/>
              <w:bottom w:val="none" w:sz="0" w:space="0" w:color="auto"/>
            </w:tcBorders>
            <w:shd w:val="clear" w:color="auto" w:fill="auto"/>
          </w:tcPr>
          <w:p w14:paraId="379C33ED" w14:textId="77777777" w:rsidR="007931B6" w:rsidRDefault="007931B6" w:rsidP="007931B6">
            <w:pPr>
              <w:cnfStyle w:val="000000100000" w:firstRow="0" w:lastRow="0" w:firstColumn="0" w:lastColumn="0" w:oddVBand="0" w:evenVBand="0" w:oddHBand="1" w:evenHBand="0" w:firstRowFirstColumn="0" w:firstRowLastColumn="0" w:lastRowFirstColumn="0" w:lastRowLastColumn="0"/>
            </w:pPr>
          </w:p>
        </w:tc>
      </w:tr>
      <w:tr w:rsidR="007931B6" w14:paraId="0E0233B2"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31C1BE06" w14:textId="77777777" w:rsidR="007931B6" w:rsidRDefault="007931B6" w:rsidP="007931B6">
            <w:pPr>
              <w:jc w:val="right"/>
              <w:rPr>
                <w:b w:val="0"/>
              </w:rPr>
            </w:pPr>
            <w:r>
              <w:rPr>
                <w:b w:val="0"/>
              </w:rPr>
              <w:t>DPCC</w:t>
            </w:r>
          </w:p>
        </w:tc>
        <w:tc>
          <w:tcPr>
            <w:tcW w:w="1530" w:type="dxa"/>
            <w:shd w:val="clear" w:color="auto" w:fill="auto"/>
          </w:tcPr>
          <w:p w14:paraId="70A3C45E" w14:textId="1094C925" w:rsidR="007931B6" w:rsidRDefault="0028776A" w:rsidP="007931B6">
            <w:pPr>
              <w:cnfStyle w:val="000000000000" w:firstRow="0" w:lastRow="0" w:firstColumn="0" w:lastColumn="0" w:oddVBand="0" w:evenVBand="0" w:oddHBand="0" w:evenHBand="0" w:firstRowFirstColumn="0" w:firstRowLastColumn="0" w:lastRowFirstColumn="0" w:lastRowLastColumn="0"/>
            </w:pPr>
            <w:r>
              <w:t>0.14 (0.07)</w:t>
            </w:r>
          </w:p>
        </w:tc>
        <w:tc>
          <w:tcPr>
            <w:tcW w:w="1710" w:type="dxa"/>
            <w:shd w:val="clear" w:color="auto" w:fill="auto"/>
          </w:tcPr>
          <w:p w14:paraId="55B14255" w14:textId="0F024E1B" w:rsidR="007931B6" w:rsidRDefault="0028776A" w:rsidP="007931B6">
            <w:pPr>
              <w:cnfStyle w:val="000000000000" w:firstRow="0" w:lastRow="0" w:firstColumn="0" w:lastColumn="0" w:oddVBand="0" w:evenVBand="0" w:oddHBand="0" w:evenHBand="0" w:firstRowFirstColumn="0" w:firstRowLastColumn="0" w:lastRowFirstColumn="0" w:lastRowLastColumn="0"/>
            </w:pPr>
            <w:r>
              <w:t>[-0.00, 0.29]</w:t>
            </w:r>
          </w:p>
        </w:tc>
        <w:tc>
          <w:tcPr>
            <w:tcW w:w="1218" w:type="dxa"/>
            <w:shd w:val="clear" w:color="auto" w:fill="auto"/>
          </w:tcPr>
          <w:p w14:paraId="0C4A9E35" w14:textId="01FB0DB3" w:rsidR="007931B6" w:rsidRDefault="0028776A" w:rsidP="007931B6">
            <w:pPr>
              <w:cnfStyle w:val="000000000000" w:firstRow="0" w:lastRow="0" w:firstColumn="0" w:lastColumn="0" w:oddVBand="0" w:evenVBand="0" w:oddHBand="0" w:evenHBand="0" w:firstRowFirstColumn="0" w:firstRowLastColumn="0" w:lastRowFirstColumn="0" w:lastRowLastColumn="0"/>
            </w:pPr>
            <w:r>
              <w:t>0.18</w:t>
            </w:r>
          </w:p>
        </w:tc>
        <w:tc>
          <w:tcPr>
            <w:tcW w:w="0" w:type="auto"/>
            <w:shd w:val="clear" w:color="auto" w:fill="auto"/>
          </w:tcPr>
          <w:p w14:paraId="25A41D3D" w14:textId="27C705B2" w:rsidR="007931B6" w:rsidRDefault="0028776A" w:rsidP="007931B6">
            <w:pPr>
              <w:cnfStyle w:val="000000000000" w:firstRow="0" w:lastRow="0" w:firstColumn="0" w:lastColumn="0" w:oddVBand="0" w:evenVBand="0" w:oddHBand="0" w:evenHBand="0" w:firstRowFirstColumn="0" w:firstRowLastColumn="0" w:lastRowFirstColumn="0" w:lastRowLastColumn="0"/>
            </w:pPr>
            <w:r>
              <w:t>1.96</w:t>
            </w:r>
          </w:p>
        </w:tc>
        <w:tc>
          <w:tcPr>
            <w:tcW w:w="0" w:type="auto"/>
            <w:shd w:val="clear" w:color="auto" w:fill="auto"/>
          </w:tcPr>
          <w:p w14:paraId="240279AA" w14:textId="77777777" w:rsidR="007931B6" w:rsidRDefault="007931B6" w:rsidP="007931B6">
            <w:pPr>
              <w:cnfStyle w:val="000000000000" w:firstRow="0" w:lastRow="0" w:firstColumn="0" w:lastColumn="0" w:oddVBand="0" w:evenVBand="0" w:oddHBand="0" w:evenHBand="0" w:firstRowFirstColumn="0" w:firstRowLastColumn="0" w:lastRowFirstColumn="0" w:lastRowLastColumn="0"/>
            </w:pPr>
          </w:p>
        </w:tc>
      </w:tr>
      <w:tr w:rsidR="007931B6" w14:paraId="373E339D"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0585EB57" w14:textId="77777777" w:rsidR="007931B6" w:rsidRDefault="007931B6" w:rsidP="007931B6">
            <w:pPr>
              <w:jc w:val="right"/>
              <w:rPr>
                <w:b w:val="0"/>
              </w:rPr>
            </w:pPr>
            <w:r>
              <w:rPr>
                <w:b w:val="0"/>
              </w:rPr>
              <w:t>Condition</w:t>
            </w:r>
          </w:p>
        </w:tc>
        <w:tc>
          <w:tcPr>
            <w:tcW w:w="1530" w:type="dxa"/>
            <w:tcBorders>
              <w:top w:val="none" w:sz="0" w:space="0" w:color="auto"/>
              <w:bottom w:val="none" w:sz="0" w:space="0" w:color="auto"/>
            </w:tcBorders>
            <w:shd w:val="clear" w:color="auto" w:fill="auto"/>
          </w:tcPr>
          <w:p w14:paraId="7DA21A81" w14:textId="78B55564" w:rsidR="007931B6" w:rsidRDefault="0028776A" w:rsidP="007931B6">
            <w:pPr>
              <w:cnfStyle w:val="000000100000" w:firstRow="0" w:lastRow="0" w:firstColumn="0" w:lastColumn="0" w:oddVBand="0" w:evenVBand="0" w:oddHBand="1" w:evenHBand="0" w:firstRowFirstColumn="0" w:firstRowLastColumn="0" w:lastRowFirstColumn="0" w:lastRowLastColumn="0"/>
            </w:pPr>
            <w:r>
              <w:t>-0.11 (0.08)</w:t>
            </w:r>
          </w:p>
        </w:tc>
        <w:tc>
          <w:tcPr>
            <w:tcW w:w="1710" w:type="dxa"/>
            <w:tcBorders>
              <w:top w:val="none" w:sz="0" w:space="0" w:color="auto"/>
              <w:bottom w:val="none" w:sz="0" w:space="0" w:color="auto"/>
            </w:tcBorders>
            <w:shd w:val="clear" w:color="auto" w:fill="auto"/>
          </w:tcPr>
          <w:p w14:paraId="4EDFC604" w14:textId="357DD5F2" w:rsidR="007931B6" w:rsidRDefault="0028776A" w:rsidP="007931B6">
            <w:pPr>
              <w:cnfStyle w:val="000000100000" w:firstRow="0" w:lastRow="0" w:firstColumn="0" w:lastColumn="0" w:oddVBand="0" w:evenVBand="0" w:oddHBand="1" w:evenHBand="0" w:firstRowFirstColumn="0" w:firstRowLastColumn="0" w:lastRowFirstColumn="0" w:lastRowLastColumn="0"/>
            </w:pPr>
            <w:r>
              <w:t>[-0.26, 0.04]</w:t>
            </w:r>
          </w:p>
        </w:tc>
        <w:tc>
          <w:tcPr>
            <w:tcW w:w="1218" w:type="dxa"/>
            <w:tcBorders>
              <w:top w:val="none" w:sz="0" w:space="0" w:color="auto"/>
              <w:bottom w:val="none" w:sz="0" w:space="0" w:color="auto"/>
            </w:tcBorders>
            <w:shd w:val="clear" w:color="auto" w:fill="auto"/>
          </w:tcPr>
          <w:p w14:paraId="79BC6ABB" w14:textId="69FF85F3" w:rsidR="007931B6" w:rsidRDefault="0028776A" w:rsidP="007931B6">
            <w:pPr>
              <w:cnfStyle w:val="000000100000" w:firstRow="0" w:lastRow="0" w:firstColumn="0" w:lastColumn="0" w:oddVBand="0" w:evenVBand="0" w:oddHBand="1" w:evenHBand="0" w:firstRowFirstColumn="0" w:firstRowLastColumn="0" w:lastRowFirstColumn="0" w:lastRowLastColumn="0"/>
            </w:pPr>
            <w:r>
              <w:t>-0.11</w:t>
            </w:r>
          </w:p>
        </w:tc>
        <w:tc>
          <w:tcPr>
            <w:tcW w:w="0" w:type="auto"/>
            <w:tcBorders>
              <w:top w:val="none" w:sz="0" w:space="0" w:color="auto"/>
              <w:bottom w:val="none" w:sz="0" w:space="0" w:color="auto"/>
            </w:tcBorders>
            <w:shd w:val="clear" w:color="auto" w:fill="auto"/>
          </w:tcPr>
          <w:p w14:paraId="4C577B9F" w14:textId="61740500" w:rsidR="007931B6" w:rsidRDefault="0028776A" w:rsidP="007931B6">
            <w:pPr>
              <w:cnfStyle w:val="000000100000" w:firstRow="0" w:lastRow="0" w:firstColumn="0" w:lastColumn="0" w:oddVBand="0" w:evenVBand="0" w:oddHBand="1" w:evenHBand="0" w:firstRowFirstColumn="0" w:firstRowLastColumn="0" w:lastRowFirstColumn="0" w:lastRowLastColumn="0"/>
            </w:pPr>
            <w:r>
              <w:t>1.42</w:t>
            </w:r>
          </w:p>
        </w:tc>
        <w:tc>
          <w:tcPr>
            <w:tcW w:w="0" w:type="auto"/>
            <w:tcBorders>
              <w:top w:val="none" w:sz="0" w:space="0" w:color="auto"/>
              <w:bottom w:val="none" w:sz="0" w:space="0" w:color="auto"/>
            </w:tcBorders>
            <w:shd w:val="clear" w:color="auto" w:fill="auto"/>
          </w:tcPr>
          <w:p w14:paraId="532E6DFC" w14:textId="77777777" w:rsidR="007931B6" w:rsidRDefault="007931B6" w:rsidP="007931B6">
            <w:pPr>
              <w:cnfStyle w:val="000000100000" w:firstRow="0" w:lastRow="0" w:firstColumn="0" w:lastColumn="0" w:oddVBand="0" w:evenVBand="0" w:oddHBand="1" w:evenHBand="0" w:firstRowFirstColumn="0" w:firstRowLastColumn="0" w:lastRowFirstColumn="0" w:lastRowLastColumn="0"/>
            </w:pPr>
          </w:p>
        </w:tc>
      </w:tr>
      <w:tr w:rsidR="007931B6" w14:paraId="4B81AAAB"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684EEA6B" w14:textId="77777777" w:rsidR="007931B6" w:rsidRDefault="007931B6" w:rsidP="007931B6">
            <w:pPr>
              <w:jc w:val="right"/>
              <w:rPr>
                <w:b w:val="0"/>
              </w:rPr>
            </w:pPr>
            <w:r>
              <w:rPr>
                <w:b w:val="0"/>
              </w:rPr>
              <w:t>HIMxCond</w:t>
            </w:r>
          </w:p>
        </w:tc>
        <w:tc>
          <w:tcPr>
            <w:tcW w:w="1530" w:type="dxa"/>
            <w:shd w:val="clear" w:color="auto" w:fill="auto"/>
          </w:tcPr>
          <w:p w14:paraId="368409A7" w14:textId="3452DC6C" w:rsidR="007931B6" w:rsidRDefault="0028776A" w:rsidP="007931B6">
            <w:pPr>
              <w:cnfStyle w:val="000000000000" w:firstRow="0" w:lastRow="0" w:firstColumn="0" w:lastColumn="0" w:oddVBand="0" w:evenVBand="0" w:oddHBand="0" w:evenHBand="0" w:firstRowFirstColumn="0" w:firstRowLastColumn="0" w:lastRowFirstColumn="0" w:lastRowLastColumn="0"/>
            </w:pPr>
            <w:r>
              <w:t>0.01 (0.04)</w:t>
            </w:r>
          </w:p>
        </w:tc>
        <w:tc>
          <w:tcPr>
            <w:tcW w:w="1710" w:type="dxa"/>
            <w:shd w:val="clear" w:color="auto" w:fill="auto"/>
          </w:tcPr>
          <w:p w14:paraId="02730C09" w14:textId="2CE05A6D" w:rsidR="007931B6" w:rsidRDefault="0028776A" w:rsidP="007931B6">
            <w:pPr>
              <w:cnfStyle w:val="000000000000" w:firstRow="0" w:lastRow="0" w:firstColumn="0" w:lastColumn="0" w:oddVBand="0" w:evenVBand="0" w:oddHBand="0" w:evenHBand="0" w:firstRowFirstColumn="0" w:firstRowLastColumn="0" w:lastRowFirstColumn="0" w:lastRowLastColumn="0"/>
            </w:pPr>
            <w:r>
              <w:t>[-0.07, 0.08]</w:t>
            </w:r>
          </w:p>
        </w:tc>
        <w:tc>
          <w:tcPr>
            <w:tcW w:w="1218" w:type="dxa"/>
            <w:shd w:val="clear" w:color="auto" w:fill="auto"/>
          </w:tcPr>
          <w:p w14:paraId="12A169DF" w14:textId="6FAB7FE4" w:rsidR="007931B6" w:rsidRDefault="0028776A" w:rsidP="007931B6">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5567571F" w14:textId="653569FC" w:rsidR="007931B6" w:rsidRDefault="0028776A" w:rsidP="007931B6">
            <w:pPr>
              <w:cnfStyle w:val="000000000000" w:firstRow="0" w:lastRow="0" w:firstColumn="0" w:lastColumn="0" w:oddVBand="0" w:evenVBand="0" w:oddHBand="0" w:evenHBand="0" w:firstRowFirstColumn="0" w:firstRowLastColumn="0" w:lastRowFirstColumn="0" w:lastRowLastColumn="0"/>
            </w:pPr>
            <w:r>
              <w:t>0.14</w:t>
            </w:r>
          </w:p>
        </w:tc>
        <w:tc>
          <w:tcPr>
            <w:tcW w:w="0" w:type="auto"/>
            <w:shd w:val="clear" w:color="auto" w:fill="auto"/>
          </w:tcPr>
          <w:p w14:paraId="78861933" w14:textId="77777777" w:rsidR="007931B6" w:rsidRDefault="007931B6" w:rsidP="007931B6">
            <w:pPr>
              <w:cnfStyle w:val="000000000000" w:firstRow="0" w:lastRow="0" w:firstColumn="0" w:lastColumn="0" w:oddVBand="0" w:evenVBand="0" w:oddHBand="0" w:evenHBand="0" w:firstRowFirstColumn="0" w:firstRowLastColumn="0" w:lastRowFirstColumn="0" w:lastRowLastColumn="0"/>
            </w:pPr>
          </w:p>
        </w:tc>
      </w:tr>
      <w:tr w:rsidR="007931B6" w14:paraId="6B3FD9A9"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487D46C0" w14:textId="77777777" w:rsidR="007931B6" w:rsidRDefault="007931B6" w:rsidP="007931B6">
            <w:pPr>
              <w:jc w:val="right"/>
              <w:rPr>
                <w:b w:val="0"/>
              </w:rPr>
            </w:pPr>
            <w:r>
              <w:rPr>
                <w:b w:val="0"/>
              </w:rPr>
              <w:t>DPCCxCond</w:t>
            </w:r>
          </w:p>
        </w:tc>
        <w:tc>
          <w:tcPr>
            <w:tcW w:w="1530" w:type="dxa"/>
            <w:tcBorders>
              <w:top w:val="none" w:sz="0" w:space="0" w:color="auto"/>
              <w:bottom w:val="none" w:sz="0" w:space="0" w:color="auto"/>
            </w:tcBorders>
            <w:shd w:val="clear" w:color="auto" w:fill="auto"/>
          </w:tcPr>
          <w:p w14:paraId="09100B6B" w14:textId="36E5C3AC" w:rsidR="007931B6" w:rsidRDefault="0028776A" w:rsidP="007931B6">
            <w:pPr>
              <w:cnfStyle w:val="000000100000" w:firstRow="0" w:lastRow="0" w:firstColumn="0" w:lastColumn="0" w:oddVBand="0" w:evenVBand="0" w:oddHBand="1" w:evenHBand="0" w:firstRowFirstColumn="0" w:firstRowLastColumn="0" w:lastRowFirstColumn="0" w:lastRowLastColumn="0"/>
            </w:pPr>
            <w:r>
              <w:t>-0.00 (0.07)</w:t>
            </w:r>
          </w:p>
        </w:tc>
        <w:tc>
          <w:tcPr>
            <w:tcW w:w="1710" w:type="dxa"/>
            <w:tcBorders>
              <w:top w:val="none" w:sz="0" w:space="0" w:color="auto"/>
              <w:bottom w:val="none" w:sz="0" w:space="0" w:color="auto"/>
            </w:tcBorders>
            <w:shd w:val="clear" w:color="auto" w:fill="auto"/>
          </w:tcPr>
          <w:p w14:paraId="4792CF47" w14:textId="35053E4D" w:rsidR="007931B6" w:rsidRDefault="0028776A" w:rsidP="007931B6">
            <w:pPr>
              <w:cnfStyle w:val="000000100000" w:firstRow="0" w:lastRow="0" w:firstColumn="0" w:lastColumn="0" w:oddVBand="0" w:evenVBand="0" w:oddHBand="1" w:evenHBand="0" w:firstRowFirstColumn="0" w:firstRowLastColumn="0" w:lastRowFirstColumn="0" w:lastRowLastColumn="0"/>
            </w:pPr>
            <w:r>
              <w:t>[-0.14, 0.14]</w:t>
            </w:r>
          </w:p>
        </w:tc>
        <w:tc>
          <w:tcPr>
            <w:tcW w:w="1218" w:type="dxa"/>
            <w:tcBorders>
              <w:top w:val="none" w:sz="0" w:space="0" w:color="auto"/>
              <w:bottom w:val="none" w:sz="0" w:space="0" w:color="auto"/>
            </w:tcBorders>
            <w:shd w:val="clear" w:color="auto" w:fill="auto"/>
          </w:tcPr>
          <w:p w14:paraId="6626B49A" w14:textId="27FD1A59" w:rsidR="007931B6" w:rsidRDefault="0028776A" w:rsidP="007931B6">
            <w:pPr>
              <w:cnfStyle w:val="000000100000" w:firstRow="0" w:lastRow="0" w:firstColumn="0" w:lastColumn="0" w:oddVBand="0" w:evenVBand="0" w:oddHBand="1" w:evenHBand="0" w:firstRowFirstColumn="0" w:firstRowLastColumn="0" w:lastRowFirstColumn="0" w:lastRowLastColumn="0"/>
            </w:pPr>
            <w:r>
              <w:t>-0.00</w:t>
            </w:r>
          </w:p>
        </w:tc>
        <w:tc>
          <w:tcPr>
            <w:tcW w:w="0" w:type="auto"/>
            <w:tcBorders>
              <w:top w:val="none" w:sz="0" w:space="0" w:color="auto"/>
              <w:bottom w:val="none" w:sz="0" w:space="0" w:color="auto"/>
            </w:tcBorders>
            <w:shd w:val="clear" w:color="auto" w:fill="auto"/>
          </w:tcPr>
          <w:p w14:paraId="75EB61AB" w14:textId="35F17BC4" w:rsidR="007931B6" w:rsidRDefault="0028776A" w:rsidP="007931B6">
            <w:pPr>
              <w:cnfStyle w:val="000000100000" w:firstRow="0" w:lastRow="0" w:firstColumn="0" w:lastColumn="0" w:oddVBand="0" w:evenVBand="0" w:oddHBand="1" w:evenHBand="0" w:firstRowFirstColumn="0" w:firstRowLastColumn="0" w:lastRowFirstColumn="0" w:lastRowLastColumn="0"/>
            </w:pPr>
            <w:r>
              <w:t>0.01</w:t>
            </w:r>
          </w:p>
        </w:tc>
        <w:tc>
          <w:tcPr>
            <w:tcW w:w="0" w:type="auto"/>
            <w:tcBorders>
              <w:top w:val="none" w:sz="0" w:space="0" w:color="auto"/>
              <w:bottom w:val="none" w:sz="0" w:space="0" w:color="auto"/>
            </w:tcBorders>
            <w:shd w:val="clear" w:color="auto" w:fill="auto"/>
          </w:tcPr>
          <w:p w14:paraId="620EC246" w14:textId="77777777" w:rsidR="007931B6" w:rsidRDefault="007931B6" w:rsidP="007931B6">
            <w:pPr>
              <w:cnfStyle w:val="000000100000" w:firstRow="0" w:lastRow="0" w:firstColumn="0" w:lastColumn="0" w:oddVBand="0" w:evenVBand="0" w:oddHBand="1" w:evenHBand="0" w:firstRowFirstColumn="0" w:firstRowLastColumn="0" w:lastRowFirstColumn="0" w:lastRowLastColumn="0"/>
            </w:pPr>
          </w:p>
        </w:tc>
      </w:tr>
      <w:tr w:rsidR="007931B6" w14:paraId="5D2F3A28"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0B8E0742" w14:textId="77777777" w:rsidR="007931B6" w:rsidRDefault="007931B6" w:rsidP="007931B6">
            <w:pPr>
              <w:jc w:val="right"/>
              <w:rPr>
                <w:b w:val="0"/>
              </w:rPr>
            </w:pPr>
            <w:r>
              <w:rPr>
                <w:b w:val="0"/>
              </w:rPr>
              <w:t>HIMxDPCC</w:t>
            </w:r>
          </w:p>
        </w:tc>
        <w:tc>
          <w:tcPr>
            <w:tcW w:w="1530" w:type="dxa"/>
            <w:shd w:val="clear" w:color="auto" w:fill="auto"/>
          </w:tcPr>
          <w:p w14:paraId="62B920F4" w14:textId="52948E7F" w:rsidR="007931B6" w:rsidRDefault="0028776A" w:rsidP="007931B6">
            <w:pPr>
              <w:cnfStyle w:val="000000000000" w:firstRow="0" w:lastRow="0" w:firstColumn="0" w:lastColumn="0" w:oddVBand="0" w:evenVBand="0" w:oddHBand="0" w:evenHBand="0" w:firstRowFirstColumn="0" w:firstRowLastColumn="0" w:lastRowFirstColumn="0" w:lastRowLastColumn="0"/>
            </w:pPr>
            <w:r>
              <w:t>-0.01 (0.03)</w:t>
            </w:r>
          </w:p>
        </w:tc>
        <w:tc>
          <w:tcPr>
            <w:tcW w:w="1710" w:type="dxa"/>
            <w:shd w:val="clear" w:color="auto" w:fill="auto"/>
          </w:tcPr>
          <w:p w14:paraId="73321065" w14:textId="669ECA4D" w:rsidR="007931B6" w:rsidRDefault="0028776A" w:rsidP="007931B6">
            <w:pPr>
              <w:cnfStyle w:val="000000000000" w:firstRow="0" w:lastRow="0" w:firstColumn="0" w:lastColumn="0" w:oddVBand="0" w:evenVBand="0" w:oddHBand="0" w:evenHBand="0" w:firstRowFirstColumn="0" w:firstRowLastColumn="0" w:lastRowFirstColumn="0" w:lastRowLastColumn="0"/>
            </w:pPr>
            <w:r>
              <w:t>[-0.07, 0.05]</w:t>
            </w:r>
          </w:p>
        </w:tc>
        <w:tc>
          <w:tcPr>
            <w:tcW w:w="1218" w:type="dxa"/>
            <w:shd w:val="clear" w:color="auto" w:fill="auto"/>
          </w:tcPr>
          <w:p w14:paraId="62ABF823" w14:textId="5C54DD67" w:rsidR="007931B6" w:rsidRDefault="0028776A" w:rsidP="007931B6">
            <w:pPr>
              <w:cnfStyle w:val="000000000000" w:firstRow="0" w:lastRow="0" w:firstColumn="0" w:lastColumn="0" w:oddVBand="0" w:evenVBand="0" w:oddHBand="0" w:evenHBand="0" w:firstRowFirstColumn="0" w:firstRowLastColumn="0" w:lastRowFirstColumn="0" w:lastRowLastColumn="0"/>
            </w:pPr>
            <w:r>
              <w:t>-0.04</w:t>
            </w:r>
          </w:p>
        </w:tc>
        <w:tc>
          <w:tcPr>
            <w:tcW w:w="0" w:type="auto"/>
            <w:shd w:val="clear" w:color="auto" w:fill="auto"/>
          </w:tcPr>
          <w:p w14:paraId="7A5B43E2" w14:textId="34DEB09F" w:rsidR="007931B6" w:rsidRDefault="0028776A" w:rsidP="007931B6">
            <w:pPr>
              <w:cnfStyle w:val="000000000000" w:firstRow="0" w:lastRow="0" w:firstColumn="0" w:lastColumn="0" w:oddVBand="0" w:evenVBand="0" w:oddHBand="0" w:evenHBand="0" w:firstRowFirstColumn="0" w:firstRowLastColumn="0" w:lastRowFirstColumn="0" w:lastRowLastColumn="0"/>
            </w:pPr>
            <w:r>
              <w:t>0.45</w:t>
            </w:r>
          </w:p>
        </w:tc>
        <w:tc>
          <w:tcPr>
            <w:tcW w:w="0" w:type="auto"/>
            <w:shd w:val="clear" w:color="auto" w:fill="auto"/>
          </w:tcPr>
          <w:p w14:paraId="1A4827E5" w14:textId="77777777" w:rsidR="007931B6" w:rsidRDefault="007931B6" w:rsidP="007931B6">
            <w:pPr>
              <w:cnfStyle w:val="000000000000" w:firstRow="0" w:lastRow="0" w:firstColumn="0" w:lastColumn="0" w:oddVBand="0" w:evenVBand="0" w:oddHBand="0" w:evenHBand="0" w:firstRowFirstColumn="0" w:firstRowLastColumn="0" w:lastRowFirstColumn="0" w:lastRowLastColumn="0"/>
            </w:pPr>
          </w:p>
        </w:tc>
      </w:tr>
      <w:tr w:rsidR="007931B6" w14:paraId="5A384409"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77D6F2AF" w14:textId="77777777" w:rsidR="007931B6" w:rsidRDefault="007931B6" w:rsidP="007931B6">
            <w:pPr>
              <w:jc w:val="right"/>
              <w:rPr>
                <w:b w:val="0"/>
              </w:rPr>
            </w:pPr>
            <w:r>
              <w:rPr>
                <w:b w:val="0"/>
              </w:rPr>
              <w:t>Three-Way Interaction</w:t>
            </w:r>
          </w:p>
        </w:tc>
        <w:tc>
          <w:tcPr>
            <w:tcW w:w="1530" w:type="dxa"/>
            <w:tcBorders>
              <w:top w:val="none" w:sz="0" w:space="0" w:color="auto"/>
              <w:bottom w:val="none" w:sz="0" w:space="0" w:color="auto"/>
            </w:tcBorders>
            <w:shd w:val="clear" w:color="auto" w:fill="auto"/>
          </w:tcPr>
          <w:p w14:paraId="0C2921D5" w14:textId="51771047" w:rsidR="007931B6" w:rsidRDefault="0028776A" w:rsidP="007931B6">
            <w:pPr>
              <w:cnfStyle w:val="000000100000" w:firstRow="0" w:lastRow="0" w:firstColumn="0" w:lastColumn="0" w:oddVBand="0" w:evenVBand="0" w:oddHBand="1" w:evenHBand="0" w:firstRowFirstColumn="0" w:firstRowLastColumn="0" w:lastRowFirstColumn="0" w:lastRowLastColumn="0"/>
            </w:pPr>
            <w:r>
              <w:t>-0.02 (0.03)</w:t>
            </w:r>
          </w:p>
        </w:tc>
        <w:tc>
          <w:tcPr>
            <w:tcW w:w="1710" w:type="dxa"/>
            <w:tcBorders>
              <w:top w:val="none" w:sz="0" w:space="0" w:color="auto"/>
              <w:bottom w:val="none" w:sz="0" w:space="0" w:color="auto"/>
            </w:tcBorders>
            <w:shd w:val="clear" w:color="auto" w:fill="auto"/>
          </w:tcPr>
          <w:p w14:paraId="21039E68" w14:textId="699BEFB4" w:rsidR="007931B6" w:rsidRDefault="0028776A" w:rsidP="007931B6">
            <w:pPr>
              <w:cnfStyle w:val="000000100000" w:firstRow="0" w:lastRow="0" w:firstColumn="0" w:lastColumn="0" w:oddVBand="0" w:evenVBand="0" w:oddHBand="1" w:evenHBand="0" w:firstRowFirstColumn="0" w:firstRowLastColumn="0" w:lastRowFirstColumn="0" w:lastRowLastColumn="0"/>
            </w:pPr>
            <w:r>
              <w:t>[-0.08, 0.04]</w:t>
            </w:r>
          </w:p>
        </w:tc>
        <w:tc>
          <w:tcPr>
            <w:tcW w:w="1218" w:type="dxa"/>
            <w:tcBorders>
              <w:top w:val="none" w:sz="0" w:space="0" w:color="auto"/>
              <w:bottom w:val="none" w:sz="0" w:space="0" w:color="auto"/>
            </w:tcBorders>
            <w:shd w:val="clear" w:color="auto" w:fill="auto"/>
          </w:tcPr>
          <w:p w14:paraId="22E0ADD6" w14:textId="1DD8BEF1" w:rsidR="007931B6" w:rsidRDefault="0028776A" w:rsidP="007931B6">
            <w:pPr>
              <w:cnfStyle w:val="000000100000" w:firstRow="0" w:lastRow="0" w:firstColumn="0" w:lastColumn="0" w:oddVBand="0" w:evenVBand="0" w:oddHBand="1" w:evenHBand="0" w:firstRowFirstColumn="0" w:firstRowLastColumn="0" w:lastRowFirstColumn="0" w:lastRowLastColumn="0"/>
            </w:pPr>
            <w:r>
              <w:t>-0.06</w:t>
            </w:r>
          </w:p>
        </w:tc>
        <w:tc>
          <w:tcPr>
            <w:tcW w:w="0" w:type="auto"/>
            <w:tcBorders>
              <w:top w:val="none" w:sz="0" w:space="0" w:color="auto"/>
              <w:bottom w:val="none" w:sz="0" w:space="0" w:color="auto"/>
            </w:tcBorders>
            <w:shd w:val="clear" w:color="auto" w:fill="auto"/>
          </w:tcPr>
          <w:p w14:paraId="2079AB1C" w14:textId="2DD7321D" w:rsidR="007931B6" w:rsidRDefault="0028776A" w:rsidP="007931B6">
            <w:pPr>
              <w:cnfStyle w:val="000000100000" w:firstRow="0" w:lastRow="0" w:firstColumn="0" w:lastColumn="0" w:oddVBand="0" w:evenVBand="0" w:oddHBand="1" w:evenHBand="0" w:firstRowFirstColumn="0" w:firstRowLastColumn="0" w:lastRowFirstColumn="0" w:lastRowLastColumn="0"/>
            </w:pPr>
            <w:r>
              <w:t>0.72</w:t>
            </w:r>
          </w:p>
        </w:tc>
        <w:tc>
          <w:tcPr>
            <w:tcW w:w="0" w:type="auto"/>
            <w:tcBorders>
              <w:top w:val="none" w:sz="0" w:space="0" w:color="auto"/>
              <w:bottom w:val="none" w:sz="0" w:space="0" w:color="auto"/>
            </w:tcBorders>
            <w:shd w:val="clear" w:color="auto" w:fill="auto"/>
          </w:tcPr>
          <w:p w14:paraId="76A605C5" w14:textId="77777777" w:rsidR="007931B6" w:rsidRDefault="007931B6" w:rsidP="007931B6">
            <w:pPr>
              <w:cnfStyle w:val="000000100000" w:firstRow="0" w:lastRow="0" w:firstColumn="0" w:lastColumn="0" w:oddVBand="0" w:evenVBand="0" w:oddHBand="1" w:evenHBand="0" w:firstRowFirstColumn="0" w:firstRowLastColumn="0" w:lastRowFirstColumn="0" w:lastRowLastColumn="0"/>
            </w:pPr>
          </w:p>
        </w:tc>
      </w:tr>
      <w:tr w:rsidR="007931B6" w14:paraId="409BF7F2" w14:textId="77777777" w:rsidTr="000D273F">
        <w:trPr>
          <w:trHeight w:val="10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3B96F5A5" w14:textId="77777777" w:rsidR="007931B6" w:rsidRDefault="007931B6" w:rsidP="007931B6">
            <w:pPr>
              <w:jc w:val="right"/>
              <w:rPr>
                <w:b w:val="0"/>
              </w:rPr>
            </w:pPr>
            <w:r>
              <w:rPr>
                <w:b w:val="0"/>
              </w:rPr>
              <w:t>Gender</w:t>
            </w:r>
          </w:p>
        </w:tc>
        <w:tc>
          <w:tcPr>
            <w:tcW w:w="1530" w:type="dxa"/>
            <w:shd w:val="clear" w:color="auto" w:fill="auto"/>
          </w:tcPr>
          <w:p w14:paraId="295A95C2" w14:textId="526247C6" w:rsidR="007931B6" w:rsidRDefault="0028776A" w:rsidP="007931B6">
            <w:pPr>
              <w:cnfStyle w:val="000000000000" w:firstRow="0" w:lastRow="0" w:firstColumn="0" w:lastColumn="0" w:oddVBand="0" w:evenVBand="0" w:oddHBand="0" w:evenHBand="0" w:firstRowFirstColumn="0" w:firstRowLastColumn="0" w:lastRowFirstColumn="0" w:lastRowLastColumn="0"/>
            </w:pPr>
            <w:r>
              <w:t>0.06 (0.07)</w:t>
            </w:r>
          </w:p>
        </w:tc>
        <w:tc>
          <w:tcPr>
            <w:tcW w:w="1710" w:type="dxa"/>
            <w:shd w:val="clear" w:color="auto" w:fill="auto"/>
          </w:tcPr>
          <w:p w14:paraId="132FECA6" w14:textId="1CBBB6BB" w:rsidR="007931B6" w:rsidRDefault="0028776A" w:rsidP="007931B6">
            <w:pPr>
              <w:cnfStyle w:val="000000000000" w:firstRow="0" w:lastRow="0" w:firstColumn="0" w:lastColumn="0" w:oddVBand="0" w:evenVBand="0" w:oddHBand="0" w:evenHBand="0" w:firstRowFirstColumn="0" w:firstRowLastColumn="0" w:lastRowFirstColumn="0" w:lastRowLastColumn="0"/>
            </w:pPr>
            <w:r>
              <w:t>[-0.08, 0.21]</w:t>
            </w:r>
          </w:p>
        </w:tc>
        <w:tc>
          <w:tcPr>
            <w:tcW w:w="1218" w:type="dxa"/>
            <w:shd w:val="clear" w:color="auto" w:fill="auto"/>
          </w:tcPr>
          <w:p w14:paraId="3096667C" w14:textId="1276B65F" w:rsidR="007931B6" w:rsidRDefault="0028776A" w:rsidP="007931B6">
            <w:pPr>
              <w:cnfStyle w:val="000000000000" w:firstRow="0" w:lastRow="0" w:firstColumn="0" w:lastColumn="0" w:oddVBand="0" w:evenVBand="0" w:oddHBand="0" w:evenHBand="0" w:firstRowFirstColumn="0" w:firstRowLastColumn="0" w:lastRowFirstColumn="0" w:lastRowLastColumn="0"/>
            </w:pPr>
            <w:r>
              <w:t>0.07</w:t>
            </w:r>
          </w:p>
        </w:tc>
        <w:tc>
          <w:tcPr>
            <w:tcW w:w="0" w:type="auto"/>
            <w:shd w:val="clear" w:color="auto" w:fill="auto"/>
          </w:tcPr>
          <w:p w14:paraId="14E67625" w14:textId="0DDD4FE3" w:rsidR="007931B6" w:rsidRDefault="0028776A" w:rsidP="007931B6">
            <w:pPr>
              <w:cnfStyle w:val="000000000000" w:firstRow="0" w:lastRow="0" w:firstColumn="0" w:lastColumn="0" w:oddVBand="0" w:evenVBand="0" w:oddHBand="0" w:evenHBand="0" w:firstRowFirstColumn="0" w:firstRowLastColumn="0" w:lastRowFirstColumn="0" w:lastRowLastColumn="0"/>
            </w:pPr>
            <w:r>
              <w:t>0.87</w:t>
            </w:r>
          </w:p>
        </w:tc>
        <w:tc>
          <w:tcPr>
            <w:tcW w:w="0" w:type="auto"/>
            <w:shd w:val="clear" w:color="auto" w:fill="auto"/>
          </w:tcPr>
          <w:p w14:paraId="684F2DC6" w14:textId="77777777" w:rsidR="007931B6" w:rsidRDefault="007931B6" w:rsidP="007931B6">
            <w:pPr>
              <w:cnfStyle w:val="000000000000" w:firstRow="0" w:lastRow="0" w:firstColumn="0" w:lastColumn="0" w:oddVBand="0" w:evenVBand="0" w:oddHBand="0" w:evenHBand="0" w:firstRowFirstColumn="0" w:firstRowLastColumn="0" w:lastRowFirstColumn="0" w:lastRowLastColumn="0"/>
            </w:pPr>
          </w:p>
        </w:tc>
      </w:tr>
      <w:tr w:rsidR="007931B6" w14:paraId="3490F479"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3A83D1C9" w14:textId="77777777" w:rsidR="007931B6" w:rsidRDefault="007931B6" w:rsidP="007931B6">
            <w:pPr>
              <w:jc w:val="right"/>
              <w:rPr>
                <w:b w:val="0"/>
              </w:rPr>
            </w:pPr>
            <w:r>
              <w:rPr>
                <w:b w:val="0"/>
              </w:rPr>
              <w:t>Conservatism</w:t>
            </w:r>
          </w:p>
        </w:tc>
        <w:tc>
          <w:tcPr>
            <w:tcW w:w="1530" w:type="dxa"/>
            <w:tcBorders>
              <w:top w:val="none" w:sz="0" w:space="0" w:color="auto"/>
              <w:bottom w:val="none" w:sz="0" w:space="0" w:color="auto"/>
            </w:tcBorders>
            <w:shd w:val="clear" w:color="auto" w:fill="auto"/>
          </w:tcPr>
          <w:p w14:paraId="6E13E1CF" w14:textId="1A5BAB17" w:rsidR="007931B6" w:rsidRDefault="0028776A" w:rsidP="007931B6">
            <w:pPr>
              <w:cnfStyle w:val="000000100000" w:firstRow="0" w:lastRow="0" w:firstColumn="0" w:lastColumn="0" w:oddVBand="0" w:evenVBand="0" w:oddHBand="1" w:evenHBand="0" w:firstRowFirstColumn="0" w:firstRowLastColumn="0" w:lastRowFirstColumn="0" w:lastRowLastColumn="0"/>
            </w:pPr>
            <w:r>
              <w:t>0.04 (0.04)</w:t>
            </w:r>
          </w:p>
        </w:tc>
        <w:tc>
          <w:tcPr>
            <w:tcW w:w="1710" w:type="dxa"/>
            <w:tcBorders>
              <w:top w:val="none" w:sz="0" w:space="0" w:color="auto"/>
              <w:bottom w:val="none" w:sz="0" w:space="0" w:color="auto"/>
            </w:tcBorders>
            <w:shd w:val="clear" w:color="auto" w:fill="auto"/>
          </w:tcPr>
          <w:p w14:paraId="0BCAC195" w14:textId="6911071B" w:rsidR="007931B6" w:rsidRDefault="0028776A" w:rsidP="007931B6">
            <w:pPr>
              <w:cnfStyle w:val="000000100000" w:firstRow="0" w:lastRow="0" w:firstColumn="0" w:lastColumn="0" w:oddVBand="0" w:evenVBand="0" w:oddHBand="1" w:evenHBand="0" w:firstRowFirstColumn="0" w:firstRowLastColumn="0" w:lastRowFirstColumn="0" w:lastRowLastColumn="0"/>
            </w:pPr>
            <w:r>
              <w:t>[-0.04, 0.11]</w:t>
            </w:r>
          </w:p>
        </w:tc>
        <w:tc>
          <w:tcPr>
            <w:tcW w:w="1218" w:type="dxa"/>
            <w:tcBorders>
              <w:top w:val="none" w:sz="0" w:space="0" w:color="auto"/>
              <w:bottom w:val="none" w:sz="0" w:space="0" w:color="auto"/>
            </w:tcBorders>
            <w:shd w:val="clear" w:color="auto" w:fill="auto"/>
          </w:tcPr>
          <w:p w14:paraId="7C711C82" w14:textId="2E4FEE54" w:rsidR="007931B6" w:rsidRDefault="0028776A" w:rsidP="007931B6">
            <w:pPr>
              <w:cnfStyle w:val="000000100000" w:firstRow="0" w:lastRow="0" w:firstColumn="0" w:lastColumn="0" w:oddVBand="0" w:evenVBand="0" w:oddHBand="1" w:evenHBand="0" w:firstRowFirstColumn="0" w:firstRowLastColumn="0" w:lastRowFirstColumn="0" w:lastRowLastColumn="0"/>
            </w:pPr>
            <w:r>
              <w:t>0.08</w:t>
            </w:r>
          </w:p>
        </w:tc>
        <w:tc>
          <w:tcPr>
            <w:tcW w:w="0" w:type="auto"/>
            <w:tcBorders>
              <w:top w:val="none" w:sz="0" w:space="0" w:color="auto"/>
              <w:bottom w:val="none" w:sz="0" w:space="0" w:color="auto"/>
            </w:tcBorders>
            <w:shd w:val="clear" w:color="auto" w:fill="auto"/>
          </w:tcPr>
          <w:p w14:paraId="1A5FADF3" w14:textId="02CF6EE2" w:rsidR="007931B6" w:rsidRDefault="0028776A" w:rsidP="007931B6">
            <w:pPr>
              <w:cnfStyle w:val="000000100000" w:firstRow="0" w:lastRow="0" w:firstColumn="0" w:lastColumn="0" w:oddVBand="0" w:evenVBand="0" w:oddHBand="1" w:evenHBand="0" w:firstRowFirstColumn="0" w:firstRowLastColumn="0" w:lastRowFirstColumn="0" w:lastRowLastColumn="0"/>
            </w:pPr>
            <w:r>
              <w:t>0.95</w:t>
            </w:r>
          </w:p>
        </w:tc>
        <w:tc>
          <w:tcPr>
            <w:tcW w:w="0" w:type="auto"/>
            <w:tcBorders>
              <w:top w:val="none" w:sz="0" w:space="0" w:color="auto"/>
              <w:bottom w:val="none" w:sz="0" w:space="0" w:color="auto"/>
            </w:tcBorders>
            <w:shd w:val="clear" w:color="auto" w:fill="auto"/>
          </w:tcPr>
          <w:p w14:paraId="63A10D88" w14:textId="77777777" w:rsidR="007931B6" w:rsidRDefault="007931B6" w:rsidP="007931B6">
            <w:pPr>
              <w:cnfStyle w:val="000000100000" w:firstRow="0" w:lastRow="0" w:firstColumn="0" w:lastColumn="0" w:oddVBand="0" w:evenVBand="0" w:oddHBand="1" w:evenHBand="0" w:firstRowFirstColumn="0" w:firstRowLastColumn="0" w:lastRowFirstColumn="0" w:lastRowLastColumn="0"/>
            </w:pPr>
          </w:p>
        </w:tc>
      </w:tr>
      <w:tr w:rsidR="000D273F" w14:paraId="1127CA48"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6CCC0522" w14:textId="1F9A16E4" w:rsidR="000D273F" w:rsidRDefault="000D273F" w:rsidP="000D273F">
            <w:pPr>
              <w:jc w:val="right"/>
            </w:pPr>
            <w:r w:rsidRPr="001C60AE">
              <w:rPr>
                <w:bCs w:val="0"/>
              </w:rPr>
              <w:t xml:space="preserve">OV: </w:t>
            </w:r>
            <w:r>
              <w:rPr>
                <w:bCs w:val="0"/>
              </w:rPr>
              <w:t>Stigma (Personal Contact)</w:t>
            </w:r>
          </w:p>
        </w:tc>
        <w:tc>
          <w:tcPr>
            <w:tcW w:w="1530" w:type="dxa"/>
            <w:shd w:val="clear" w:color="auto" w:fill="auto"/>
          </w:tcPr>
          <w:p w14:paraId="69EDE249" w14:textId="77777777" w:rsidR="000D273F" w:rsidRDefault="000D273F" w:rsidP="000D273F">
            <w:pPr>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auto"/>
          </w:tcPr>
          <w:p w14:paraId="660EEAF3" w14:textId="77777777" w:rsidR="000D273F" w:rsidRDefault="000D273F" w:rsidP="000D273F">
            <w:pPr>
              <w:cnfStyle w:val="000000000000" w:firstRow="0" w:lastRow="0" w:firstColumn="0" w:lastColumn="0" w:oddVBand="0" w:evenVBand="0" w:oddHBand="0" w:evenHBand="0" w:firstRowFirstColumn="0" w:firstRowLastColumn="0" w:lastRowFirstColumn="0" w:lastRowLastColumn="0"/>
            </w:pPr>
          </w:p>
        </w:tc>
        <w:tc>
          <w:tcPr>
            <w:tcW w:w="1218" w:type="dxa"/>
            <w:shd w:val="clear" w:color="auto" w:fill="auto"/>
          </w:tcPr>
          <w:p w14:paraId="655863B6" w14:textId="77777777" w:rsidR="000D273F" w:rsidRDefault="000D273F" w:rsidP="000D273F">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0AF62B7D" w14:textId="77777777" w:rsidR="000D273F" w:rsidRDefault="000D273F" w:rsidP="000D273F">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20EF233E" w14:textId="783C4CDC" w:rsidR="000D273F" w:rsidRDefault="00AB4B53" w:rsidP="000D273F">
            <w:pPr>
              <w:cnfStyle w:val="000000000000" w:firstRow="0" w:lastRow="0" w:firstColumn="0" w:lastColumn="0" w:oddVBand="0" w:evenVBand="0" w:oddHBand="0" w:evenHBand="0" w:firstRowFirstColumn="0" w:firstRowLastColumn="0" w:lastRowFirstColumn="0" w:lastRowLastColumn="0"/>
            </w:pPr>
            <w:r>
              <w:t>.03</w:t>
            </w:r>
          </w:p>
        </w:tc>
      </w:tr>
      <w:tr w:rsidR="000D273F" w14:paraId="4870DC91"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3E87EDF2" w14:textId="61BD2DBB" w:rsidR="000D273F" w:rsidRDefault="000D273F" w:rsidP="000D273F">
            <w:pPr>
              <w:jc w:val="right"/>
            </w:pPr>
            <w:r w:rsidRPr="00380C5A">
              <w:rPr>
                <w:b w:val="0"/>
              </w:rPr>
              <w:t>HIM</w:t>
            </w:r>
          </w:p>
        </w:tc>
        <w:tc>
          <w:tcPr>
            <w:tcW w:w="1530" w:type="dxa"/>
            <w:tcBorders>
              <w:top w:val="none" w:sz="0" w:space="0" w:color="auto"/>
              <w:bottom w:val="none" w:sz="0" w:space="0" w:color="auto"/>
            </w:tcBorders>
            <w:shd w:val="clear" w:color="auto" w:fill="auto"/>
          </w:tcPr>
          <w:p w14:paraId="7FC022D2" w14:textId="7FBFF308" w:rsidR="000D273F" w:rsidRDefault="00AB4B53" w:rsidP="000D273F">
            <w:pPr>
              <w:cnfStyle w:val="000000100000" w:firstRow="0" w:lastRow="0" w:firstColumn="0" w:lastColumn="0" w:oddVBand="0" w:evenVBand="0" w:oddHBand="1" w:evenHBand="0" w:firstRowFirstColumn="0" w:firstRowLastColumn="0" w:lastRowFirstColumn="0" w:lastRowLastColumn="0"/>
            </w:pPr>
            <w:r>
              <w:t>0.06 (0.05)</w:t>
            </w:r>
          </w:p>
        </w:tc>
        <w:tc>
          <w:tcPr>
            <w:tcW w:w="1710" w:type="dxa"/>
            <w:tcBorders>
              <w:top w:val="none" w:sz="0" w:space="0" w:color="auto"/>
              <w:bottom w:val="none" w:sz="0" w:space="0" w:color="auto"/>
            </w:tcBorders>
            <w:shd w:val="clear" w:color="auto" w:fill="auto"/>
          </w:tcPr>
          <w:p w14:paraId="0904BE31" w14:textId="33B6E508" w:rsidR="000D273F" w:rsidRDefault="00AB4B53" w:rsidP="000D273F">
            <w:pPr>
              <w:cnfStyle w:val="000000100000" w:firstRow="0" w:lastRow="0" w:firstColumn="0" w:lastColumn="0" w:oddVBand="0" w:evenVBand="0" w:oddHBand="1" w:evenHBand="0" w:firstRowFirstColumn="0" w:firstRowLastColumn="0" w:lastRowFirstColumn="0" w:lastRowLastColumn="0"/>
            </w:pPr>
            <w:r>
              <w:t>[-0.03, 0.15]</w:t>
            </w:r>
          </w:p>
        </w:tc>
        <w:tc>
          <w:tcPr>
            <w:tcW w:w="1218" w:type="dxa"/>
            <w:tcBorders>
              <w:top w:val="none" w:sz="0" w:space="0" w:color="auto"/>
              <w:bottom w:val="none" w:sz="0" w:space="0" w:color="auto"/>
            </w:tcBorders>
            <w:shd w:val="clear" w:color="auto" w:fill="auto"/>
          </w:tcPr>
          <w:p w14:paraId="1601007F" w14:textId="4F739D6D" w:rsidR="000D273F" w:rsidRDefault="00AB4B53" w:rsidP="000D273F">
            <w:pPr>
              <w:cnfStyle w:val="000000100000" w:firstRow="0" w:lastRow="0" w:firstColumn="0" w:lastColumn="0" w:oddVBand="0" w:evenVBand="0" w:oddHBand="1" w:evenHBand="0" w:firstRowFirstColumn="0" w:firstRowLastColumn="0" w:lastRowFirstColumn="0" w:lastRowLastColumn="0"/>
            </w:pPr>
            <w:r>
              <w:t>0.12</w:t>
            </w:r>
          </w:p>
        </w:tc>
        <w:tc>
          <w:tcPr>
            <w:tcW w:w="0" w:type="auto"/>
            <w:tcBorders>
              <w:top w:val="none" w:sz="0" w:space="0" w:color="auto"/>
              <w:bottom w:val="none" w:sz="0" w:space="0" w:color="auto"/>
            </w:tcBorders>
            <w:shd w:val="clear" w:color="auto" w:fill="auto"/>
          </w:tcPr>
          <w:p w14:paraId="3F7CBF6F" w14:textId="055C79D2" w:rsidR="000D273F" w:rsidRDefault="00AB4B53" w:rsidP="000D273F">
            <w:pPr>
              <w:cnfStyle w:val="000000100000" w:firstRow="0" w:lastRow="0" w:firstColumn="0" w:lastColumn="0" w:oddVBand="0" w:evenVBand="0" w:oddHBand="1" w:evenHBand="0" w:firstRowFirstColumn="0" w:firstRowLastColumn="0" w:lastRowFirstColumn="0" w:lastRowLastColumn="0"/>
            </w:pPr>
            <w:r>
              <w:t>1.35</w:t>
            </w:r>
          </w:p>
        </w:tc>
        <w:tc>
          <w:tcPr>
            <w:tcW w:w="0" w:type="auto"/>
            <w:tcBorders>
              <w:top w:val="none" w:sz="0" w:space="0" w:color="auto"/>
              <w:bottom w:val="none" w:sz="0" w:space="0" w:color="auto"/>
            </w:tcBorders>
            <w:shd w:val="clear" w:color="auto" w:fill="auto"/>
          </w:tcPr>
          <w:p w14:paraId="2FC8E11D" w14:textId="77777777" w:rsidR="000D273F" w:rsidRDefault="000D273F" w:rsidP="000D273F">
            <w:pPr>
              <w:cnfStyle w:val="000000100000" w:firstRow="0" w:lastRow="0" w:firstColumn="0" w:lastColumn="0" w:oddVBand="0" w:evenVBand="0" w:oddHBand="1" w:evenHBand="0" w:firstRowFirstColumn="0" w:firstRowLastColumn="0" w:lastRowFirstColumn="0" w:lastRowLastColumn="0"/>
            </w:pPr>
          </w:p>
        </w:tc>
      </w:tr>
      <w:tr w:rsidR="000D273F" w14:paraId="200034DD"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2CCA8802" w14:textId="274D77FA" w:rsidR="000D273F" w:rsidRDefault="000D273F" w:rsidP="000D273F">
            <w:pPr>
              <w:jc w:val="right"/>
            </w:pPr>
            <w:r>
              <w:rPr>
                <w:b w:val="0"/>
              </w:rPr>
              <w:t>DPCC</w:t>
            </w:r>
          </w:p>
        </w:tc>
        <w:tc>
          <w:tcPr>
            <w:tcW w:w="1530" w:type="dxa"/>
            <w:shd w:val="clear" w:color="auto" w:fill="auto"/>
          </w:tcPr>
          <w:p w14:paraId="70D08CB1" w14:textId="43A14CB2" w:rsidR="000D273F" w:rsidRDefault="00AB4B53" w:rsidP="000D273F">
            <w:pPr>
              <w:cnfStyle w:val="000000000000" w:firstRow="0" w:lastRow="0" w:firstColumn="0" w:lastColumn="0" w:oddVBand="0" w:evenVBand="0" w:oddHBand="0" w:evenHBand="0" w:firstRowFirstColumn="0" w:firstRowLastColumn="0" w:lastRowFirstColumn="0" w:lastRowLastColumn="0"/>
            </w:pPr>
            <w:r>
              <w:t>0.08 (0.08)</w:t>
            </w:r>
          </w:p>
        </w:tc>
        <w:tc>
          <w:tcPr>
            <w:tcW w:w="1710" w:type="dxa"/>
            <w:shd w:val="clear" w:color="auto" w:fill="auto"/>
          </w:tcPr>
          <w:p w14:paraId="0BB24596" w14:textId="110592C8" w:rsidR="000D273F" w:rsidRDefault="00AB4B53" w:rsidP="000D273F">
            <w:pPr>
              <w:cnfStyle w:val="000000000000" w:firstRow="0" w:lastRow="0" w:firstColumn="0" w:lastColumn="0" w:oddVBand="0" w:evenVBand="0" w:oddHBand="0" w:evenHBand="0" w:firstRowFirstColumn="0" w:firstRowLastColumn="0" w:lastRowFirstColumn="0" w:lastRowLastColumn="0"/>
            </w:pPr>
            <w:r>
              <w:t>[-0.08, 0.24]</w:t>
            </w:r>
          </w:p>
        </w:tc>
        <w:tc>
          <w:tcPr>
            <w:tcW w:w="1218" w:type="dxa"/>
            <w:shd w:val="clear" w:color="auto" w:fill="auto"/>
          </w:tcPr>
          <w:p w14:paraId="51243287" w14:textId="4BEA718A" w:rsidR="000D273F" w:rsidRDefault="00AB4B53" w:rsidP="000D273F">
            <w:pPr>
              <w:cnfStyle w:val="000000000000" w:firstRow="0" w:lastRow="0" w:firstColumn="0" w:lastColumn="0" w:oddVBand="0" w:evenVBand="0" w:oddHBand="0" w:evenHBand="0" w:firstRowFirstColumn="0" w:firstRowLastColumn="0" w:lastRowFirstColumn="0" w:lastRowLastColumn="0"/>
            </w:pPr>
            <w:r>
              <w:t>0.09</w:t>
            </w:r>
          </w:p>
        </w:tc>
        <w:tc>
          <w:tcPr>
            <w:tcW w:w="0" w:type="auto"/>
            <w:shd w:val="clear" w:color="auto" w:fill="auto"/>
          </w:tcPr>
          <w:p w14:paraId="74B3573B" w14:textId="31A00923" w:rsidR="000D273F" w:rsidRDefault="00AB4B53" w:rsidP="000D273F">
            <w:pPr>
              <w:cnfStyle w:val="000000000000" w:firstRow="0" w:lastRow="0" w:firstColumn="0" w:lastColumn="0" w:oddVBand="0" w:evenVBand="0" w:oddHBand="0" w:evenHBand="0" w:firstRowFirstColumn="0" w:firstRowLastColumn="0" w:lastRowFirstColumn="0" w:lastRowLastColumn="0"/>
            </w:pPr>
            <w:r>
              <w:t>1.01</w:t>
            </w:r>
          </w:p>
        </w:tc>
        <w:tc>
          <w:tcPr>
            <w:tcW w:w="0" w:type="auto"/>
            <w:shd w:val="clear" w:color="auto" w:fill="auto"/>
          </w:tcPr>
          <w:p w14:paraId="1F266BBF" w14:textId="77777777" w:rsidR="000D273F" w:rsidRDefault="000D273F" w:rsidP="000D273F">
            <w:pPr>
              <w:cnfStyle w:val="000000000000" w:firstRow="0" w:lastRow="0" w:firstColumn="0" w:lastColumn="0" w:oddVBand="0" w:evenVBand="0" w:oddHBand="0" w:evenHBand="0" w:firstRowFirstColumn="0" w:firstRowLastColumn="0" w:lastRowFirstColumn="0" w:lastRowLastColumn="0"/>
            </w:pPr>
          </w:p>
        </w:tc>
      </w:tr>
      <w:tr w:rsidR="000D273F" w14:paraId="174A7C89"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42F8B7C9" w14:textId="701345B7" w:rsidR="000D273F" w:rsidRDefault="000D273F" w:rsidP="000D273F">
            <w:pPr>
              <w:jc w:val="right"/>
            </w:pPr>
            <w:r>
              <w:rPr>
                <w:b w:val="0"/>
              </w:rPr>
              <w:t>Condition</w:t>
            </w:r>
          </w:p>
        </w:tc>
        <w:tc>
          <w:tcPr>
            <w:tcW w:w="1530" w:type="dxa"/>
            <w:tcBorders>
              <w:top w:val="none" w:sz="0" w:space="0" w:color="auto"/>
              <w:bottom w:val="none" w:sz="0" w:space="0" w:color="auto"/>
            </w:tcBorders>
            <w:shd w:val="clear" w:color="auto" w:fill="auto"/>
          </w:tcPr>
          <w:p w14:paraId="5AAF6805" w14:textId="2F4098C6" w:rsidR="000D273F" w:rsidRDefault="00AB4B53" w:rsidP="000D273F">
            <w:pPr>
              <w:cnfStyle w:val="000000100000" w:firstRow="0" w:lastRow="0" w:firstColumn="0" w:lastColumn="0" w:oddVBand="0" w:evenVBand="0" w:oddHBand="1" w:evenHBand="0" w:firstRowFirstColumn="0" w:firstRowLastColumn="0" w:lastRowFirstColumn="0" w:lastRowLastColumn="0"/>
            </w:pPr>
            <w:r>
              <w:t>-0.10 (0.08)</w:t>
            </w:r>
          </w:p>
        </w:tc>
        <w:tc>
          <w:tcPr>
            <w:tcW w:w="1710" w:type="dxa"/>
            <w:tcBorders>
              <w:top w:val="none" w:sz="0" w:space="0" w:color="auto"/>
              <w:bottom w:val="none" w:sz="0" w:space="0" w:color="auto"/>
            </w:tcBorders>
            <w:shd w:val="clear" w:color="auto" w:fill="auto"/>
          </w:tcPr>
          <w:p w14:paraId="16366508" w14:textId="04CD8C13" w:rsidR="000D273F" w:rsidRDefault="00AB4B53" w:rsidP="000D273F">
            <w:pPr>
              <w:cnfStyle w:val="000000100000" w:firstRow="0" w:lastRow="0" w:firstColumn="0" w:lastColumn="0" w:oddVBand="0" w:evenVBand="0" w:oddHBand="1" w:evenHBand="0" w:firstRowFirstColumn="0" w:firstRowLastColumn="0" w:lastRowFirstColumn="0" w:lastRowLastColumn="0"/>
            </w:pPr>
            <w:r>
              <w:t>[-0.27, 0.07]</w:t>
            </w:r>
          </w:p>
        </w:tc>
        <w:tc>
          <w:tcPr>
            <w:tcW w:w="1218" w:type="dxa"/>
            <w:tcBorders>
              <w:top w:val="none" w:sz="0" w:space="0" w:color="auto"/>
              <w:bottom w:val="none" w:sz="0" w:space="0" w:color="auto"/>
            </w:tcBorders>
            <w:shd w:val="clear" w:color="auto" w:fill="auto"/>
          </w:tcPr>
          <w:p w14:paraId="3FCE95E2" w14:textId="43524AC6" w:rsidR="000D273F" w:rsidRDefault="00AB4B53" w:rsidP="000D273F">
            <w:pPr>
              <w:cnfStyle w:val="000000100000" w:firstRow="0" w:lastRow="0" w:firstColumn="0" w:lastColumn="0" w:oddVBand="0" w:evenVBand="0" w:oddHBand="1" w:evenHBand="0" w:firstRowFirstColumn="0" w:firstRowLastColumn="0" w:lastRowFirstColumn="0" w:lastRowLastColumn="0"/>
            </w:pPr>
            <w:r>
              <w:t>-0.09</w:t>
            </w:r>
          </w:p>
        </w:tc>
        <w:tc>
          <w:tcPr>
            <w:tcW w:w="0" w:type="auto"/>
            <w:tcBorders>
              <w:top w:val="none" w:sz="0" w:space="0" w:color="auto"/>
              <w:bottom w:val="none" w:sz="0" w:space="0" w:color="auto"/>
            </w:tcBorders>
            <w:shd w:val="clear" w:color="auto" w:fill="auto"/>
          </w:tcPr>
          <w:p w14:paraId="7358DEDB" w14:textId="2C07648E" w:rsidR="000D273F" w:rsidRDefault="00AB4B53" w:rsidP="000D273F">
            <w:pPr>
              <w:cnfStyle w:val="000000100000" w:firstRow="0" w:lastRow="0" w:firstColumn="0" w:lastColumn="0" w:oddVBand="0" w:evenVBand="0" w:oddHBand="1" w:evenHBand="0" w:firstRowFirstColumn="0" w:firstRowLastColumn="0" w:lastRowFirstColumn="0" w:lastRowLastColumn="0"/>
            </w:pPr>
            <w:r>
              <w:t>1.20</w:t>
            </w:r>
          </w:p>
        </w:tc>
        <w:tc>
          <w:tcPr>
            <w:tcW w:w="0" w:type="auto"/>
            <w:tcBorders>
              <w:top w:val="none" w:sz="0" w:space="0" w:color="auto"/>
              <w:bottom w:val="none" w:sz="0" w:space="0" w:color="auto"/>
            </w:tcBorders>
            <w:shd w:val="clear" w:color="auto" w:fill="auto"/>
          </w:tcPr>
          <w:p w14:paraId="336A7D02" w14:textId="77777777" w:rsidR="000D273F" w:rsidRDefault="000D273F" w:rsidP="000D273F">
            <w:pPr>
              <w:cnfStyle w:val="000000100000" w:firstRow="0" w:lastRow="0" w:firstColumn="0" w:lastColumn="0" w:oddVBand="0" w:evenVBand="0" w:oddHBand="1" w:evenHBand="0" w:firstRowFirstColumn="0" w:firstRowLastColumn="0" w:lastRowFirstColumn="0" w:lastRowLastColumn="0"/>
            </w:pPr>
          </w:p>
        </w:tc>
      </w:tr>
      <w:tr w:rsidR="00AB4B53" w14:paraId="4D4E20D5"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1F986033" w14:textId="6E316DB1" w:rsidR="00AB4B53" w:rsidRDefault="00AB4B53" w:rsidP="00AB4B53">
            <w:pPr>
              <w:jc w:val="right"/>
            </w:pPr>
            <w:r>
              <w:rPr>
                <w:b w:val="0"/>
              </w:rPr>
              <w:t>HIMxCond</w:t>
            </w:r>
          </w:p>
        </w:tc>
        <w:tc>
          <w:tcPr>
            <w:tcW w:w="1530" w:type="dxa"/>
            <w:shd w:val="clear" w:color="auto" w:fill="auto"/>
          </w:tcPr>
          <w:p w14:paraId="33AF427E" w14:textId="6D247AA1" w:rsidR="00AB4B53" w:rsidRDefault="00AB4B53" w:rsidP="00AB4B53">
            <w:pPr>
              <w:cnfStyle w:val="000000000000" w:firstRow="0" w:lastRow="0" w:firstColumn="0" w:lastColumn="0" w:oddVBand="0" w:evenVBand="0" w:oddHBand="0" w:evenHBand="0" w:firstRowFirstColumn="0" w:firstRowLastColumn="0" w:lastRowFirstColumn="0" w:lastRowLastColumn="0"/>
            </w:pPr>
            <w:r>
              <w:t>0.00 (0.04)</w:t>
            </w:r>
          </w:p>
        </w:tc>
        <w:tc>
          <w:tcPr>
            <w:tcW w:w="1710" w:type="dxa"/>
            <w:shd w:val="clear" w:color="auto" w:fill="auto"/>
          </w:tcPr>
          <w:p w14:paraId="6596BDED" w14:textId="4FC6844D" w:rsidR="00AB4B53" w:rsidRDefault="00AB4B53" w:rsidP="00AB4B53">
            <w:pPr>
              <w:cnfStyle w:val="000000000000" w:firstRow="0" w:lastRow="0" w:firstColumn="0" w:lastColumn="0" w:oddVBand="0" w:evenVBand="0" w:oddHBand="0" w:evenHBand="0" w:firstRowFirstColumn="0" w:firstRowLastColumn="0" w:lastRowFirstColumn="0" w:lastRowLastColumn="0"/>
            </w:pPr>
            <w:r>
              <w:t>[-0.08, 0.09]</w:t>
            </w:r>
          </w:p>
        </w:tc>
        <w:tc>
          <w:tcPr>
            <w:tcW w:w="1218" w:type="dxa"/>
            <w:shd w:val="clear" w:color="auto" w:fill="auto"/>
          </w:tcPr>
          <w:p w14:paraId="63012B5A" w14:textId="47C4288A" w:rsidR="00AB4B53" w:rsidRDefault="00AB4B53" w:rsidP="00AB4B53">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3EE8F802" w14:textId="1769B239" w:rsidR="00AB4B53" w:rsidRDefault="00AB4B53" w:rsidP="00AB4B53">
            <w:pPr>
              <w:cnfStyle w:val="000000000000" w:firstRow="0" w:lastRow="0" w:firstColumn="0" w:lastColumn="0" w:oddVBand="0" w:evenVBand="0" w:oddHBand="0" w:evenHBand="0" w:firstRowFirstColumn="0" w:firstRowLastColumn="0" w:lastRowFirstColumn="0" w:lastRowLastColumn="0"/>
            </w:pPr>
            <w:r>
              <w:t>0.06</w:t>
            </w:r>
          </w:p>
        </w:tc>
        <w:tc>
          <w:tcPr>
            <w:tcW w:w="0" w:type="auto"/>
            <w:shd w:val="clear" w:color="auto" w:fill="auto"/>
          </w:tcPr>
          <w:p w14:paraId="0A7F362D" w14:textId="77777777" w:rsidR="00AB4B53" w:rsidRDefault="00AB4B53" w:rsidP="00AB4B53">
            <w:pPr>
              <w:cnfStyle w:val="000000000000" w:firstRow="0" w:lastRow="0" w:firstColumn="0" w:lastColumn="0" w:oddVBand="0" w:evenVBand="0" w:oddHBand="0" w:evenHBand="0" w:firstRowFirstColumn="0" w:firstRowLastColumn="0" w:lastRowFirstColumn="0" w:lastRowLastColumn="0"/>
            </w:pPr>
          </w:p>
        </w:tc>
      </w:tr>
      <w:tr w:rsidR="00AB4B53" w14:paraId="0B9FEC43"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494E65F8" w14:textId="08BEA2E3" w:rsidR="00AB4B53" w:rsidRDefault="00AB4B53" w:rsidP="00AB4B53">
            <w:pPr>
              <w:jc w:val="right"/>
            </w:pPr>
            <w:r>
              <w:rPr>
                <w:b w:val="0"/>
              </w:rPr>
              <w:t>DPCCxCond</w:t>
            </w:r>
          </w:p>
        </w:tc>
        <w:tc>
          <w:tcPr>
            <w:tcW w:w="1530" w:type="dxa"/>
            <w:tcBorders>
              <w:top w:val="none" w:sz="0" w:space="0" w:color="auto"/>
              <w:bottom w:val="none" w:sz="0" w:space="0" w:color="auto"/>
            </w:tcBorders>
            <w:shd w:val="clear" w:color="auto" w:fill="auto"/>
          </w:tcPr>
          <w:p w14:paraId="5FAAA5B9" w14:textId="5E46FBA6" w:rsidR="00AB4B53" w:rsidRDefault="00AB4B53" w:rsidP="00AB4B53">
            <w:pPr>
              <w:cnfStyle w:val="000000100000" w:firstRow="0" w:lastRow="0" w:firstColumn="0" w:lastColumn="0" w:oddVBand="0" w:evenVBand="0" w:oddHBand="1" w:evenHBand="0" w:firstRowFirstColumn="0" w:firstRowLastColumn="0" w:lastRowFirstColumn="0" w:lastRowLastColumn="0"/>
            </w:pPr>
            <w:r>
              <w:t>0.03 (0.08)</w:t>
            </w:r>
          </w:p>
        </w:tc>
        <w:tc>
          <w:tcPr>
            <w:tcW w:w="1710" w:type="dxa"/>
            <w:tcBorders>
              <w:top w:val="none" w:sz="0" w:space="0" w:color="auto"/>
              <w:bottom w:val="none" w:sz="0" w:space="0" w:color="auto"/>
            </w:tcBorders>
            <w:shd w:val="clear" w:color="auto" w:fill="auto"/>
          </w:tcPr>
          <w:p w14:paraId="30A480C0" w14:textId="77D81332" w:rsidR="00AB4B53" w:rsidRDefault="00AB4B53" w:rsidP="00AB4B53">
            <w:pPr>
              <w:cnfStyle w:val="000000100000" w:firstRow="0" w:lastRow="0" w:firstColumn="0" w:lastColumn="0" w:oddVBand="0" w:evenVBand="0" w:oddHBand="1" w:evenHBand="0" w:firstRowFirstColumn="0" w:firstRowLastColumn="0" w:lastRowFirstColumn="0" w:lastRowLastColumn="0"/>
            </w:pPr>
            <w:r>
              <w:t>[-0.12, 0.19]</w:t>
            </w:r>
          </w:p>
        </w:tc>
        <w:tc>
          <w:tcPr>
            <w:tcW w:w="1218" w:type="dxa"/>
            <w:tcBorders>
              <w:top w:val="none" w:sz="0" w:space="0" w:color="auto"/>
              <w:bottom w:val="none" w:sz="0" w:space="0" w:color="auto"/>
            </w:tcBorders>
            <w:shd w:val="clear" w:color="auto" w:fill="auto"/>
          </w:tcPr>
          <w:p w14:paraId="31EC17B9" w14:textId="68720C5E" w:rsidR="00AB4B53" w:rsidRDefault="00AB4B53" w:rsidP="00AB4B53">
            <w:pPr>
              <w:cnfStyle w:val="000000100000" w:firstRow="0" w:lastRow="0" w:firstColumn="0" w:lastColumn="0" w:oddVBand="0" w:evenVBand="0" w:oddHBand="1" w:evenHBand="0" w:firstRowFirstColumn="0" w:firstRowLastColumn="0" w:lastRowFirstColumn="0" w:lastRowLastColumn="0"/>
            </w:pPr>
            <w:r>
              <w:t>0.04</w:t>
            </w:r>
          </w:p>
        </w:tc>
        <w:tc>
          <w:tcPr>
            <w:tcW w:w="0" w:type="auto"/>
            <w:tcBorders>
              <w:top w:val="none" w:sz="0" w:space="0" w:color="auto"/>
              <w:bottom w:val="none" w:sz="0" w:space="0" w:color="auto"/>
            </w:tcBorders>
            <w:shd w:val="clear" w:color="auto" w:fill="auto"/>
          </w:tcPr>
          <w:p w14:paraId="4956E31B" w14:textId="5429AD1B" w:rsidR="00AB4B53" w:rsidRDefault="00AB4B53" w:rsidP="00AB4B53">
            <w:pPr>
              <w:cnfStyle w:val="000000100000" w:firstRow="0" w:lastRow="0" w:firstColumn="0" w:lastColumn="0" w:oddVBand="0" w:evenVBand="0" w:oddHBand="1" w:evenHBand="0" w:firstRowFirstColumn="0" w:firstRowLastColumn="0" w:lastRowFirstColumn="0" w:lastRowLastColumn="0"/>
            </w:pPr>
            <w:r>
              <w:t>0.43</w:t>
            </w:r>
          </w:p>
        </w:tc>
        <w:tc>
          <w:tcPr>
            <w:tcW w:w="0" w:type="auto"/>
            <w:tcBorders>
              <w:top w:val="none" w:sz="0" w:space="0" w:color="auto"/>
              <w:bottom w:val="none" w:sz="0" w:space="0" w:color="auto"/>
            </w:tcBorders>
            <w:shd w:val="clear" w:color="auto" w:fill="auto"/>
          </w:tcPr>
          <w:p w14:paraId="255366EA" w14:textId="77777777" w:rsidR="00AB4B53" w:rsidRDefault="00AB4B53" w:rsidP="00AB4B53">
            <w:pPr>
              <w:cnfStyle w:val="000000100000" w:firstRow="0" w:lastRow="0" w:firstColumn="0" w:lastColumn="0" w:oddVBand="0" w:evenVBand="0" w:oddHBand="1" w:evenHBand="0" w:firstRowFirstColumn="0" w:firstRowLastColumn="0" w:lastRowFirstColumn="0" w:lastRowLastColumn="0"/>
            </w:pPr>
          </w:p>
        </w:tc>
      </w:tr>
      <w:tr w:rsidR="00AB4B53" w14:paraId="17111E98"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1137843C" w14:textId="0B9774AB" w:rsidR="00AB4B53" w:rsidRDefault="00AB4B53" w:rsidP="00AB4B53">
            <w:pPr>
              <w:jc w:val="right"/>
            </w:pPr>
            <w:r>
              <w:rPr>
                <w:b w:val="0"/>
              </w:rPr>
              <w:t>HIMxDPCC</w:t>
            </w:r>
          </w:p>
        </w:tc>
        <w:tc>
          <w:tcPr>
            <w:tcW w:w="1530" w:type="dxa"/>
            <w:shd w:val="clear" w:color="auto" w:fill="auto"/>
          </w:tcPr>
          <w:p w14:paraId="19D8A6A0" w14:textId="6749DB0F" w:rsidR="00AB4B53" w:rsidRDefault="00AB4B53" w:rsidP="00AB4B53">
            <w:pPr>
              <w:cnfStyle w:val="000000000000" w:firstRow="0" w:lastRow="0" w:firstColumn="0" w:lastColumn="0" w:oddVBand="0" w:evenVBand="0" w:oddHBand="0" w:evenHBand="0" w:firstRowFirstColumn="0" w:firstRowLastColumn="0" w:lastRowFirstColumn="0" w:lastRowLastColumn="0"/>
            </w:pPr>
            <w:r>
              <w:t>-0.01 (0.03)</w:t>
            </w:r>
          </w:p>
        </w:tc>
        <w:tc>
          <w:tcPr>
            <w:tcW w:w="1710" w:type="dxa"/>
            <w:shd w:val="clear" w:color="auto" w:fill="auto"/>
          </w:tcPr>
          <w:p w14:paraId="277CFDC7" w14:textId="0201092C" w:rsidR="00AB4B53" w:rsidRDefault="00AB4B53" w:rsidP="00AB4B53">
            <w:pPr>
              <w:cnfStyle w:val="000000000000" w:firstRow="0" w:lastRow="0" w:firstColumn="0" w:lastColumn="0" w:oddVBand="0" w:evenVBand="0" w:oddHBand="0" w:evenHBand="0" w:firstRowFirstColumn="0" w:firstRowLastColumn="0" w:lastRowFirstColumn="0" w:lastRowLastColumn="0"/>
            </w:pPr>
            <w:r>
              <w:t>[-0.07, 0.06]</w:t>
            </w:r>
          </w:p>
        </w:tc>
        <w:tc>
          <w:tcPr>
            <w:tcW w:w="1218" w:type="dxa"/>
            <w:shd w:val="clear" w:color="auto" w:fill="auto"/>
          </w:tcPr>
          <w:p w14:paraId="012070DF" w14:textId="0991384A" w:rsidR="00AB4B53" w:rsidRDefault="00AB4B53" w:rsidP="00AB4B53">
            <w:pPr>
              <w:cnfStyle w:val="000000000000" w:firstRow="0" w:lastRow="0" w:firstColumn="0" w:lastColumn="0" w:oddVBand="0" w:evenVBand="0" w:oddHBand="0" w:evenHBand="0" w:firstRowFirstColumn="0" w:firstRowLastColumn="0" w:lastRowFirstColumn="0" w:lastRowLastColumn="0"/>
            </w:pPr>
            <w:r>
              <w:t>-0.02</w:t>
            </w:r>
          </w:p>
        </w:tc>
        <w:tc>
          <w:tcPr>
            <w:tcW w:w="0" w:type="auto"/>
            <w:shd w:val="clear" w:color="auto" w:fill="auto"/>
          </w:tcPr>
          <w:p w14:paraId="5496C99E" w14:textId="4060641B" w:rsidR="00AB4B53" w:rsidRDefault="00AB4B53" w:rsidP="00AB4B53">
            <w:pPr>
              <w:cnfStyle w:val="000000000000" w:firstRow="0" w:lastRow="0" w:firstColumn="0" w:lastColumn="0" w:oddVBand="0" w:evenVBand="0" w:oddHBand="0" w:evenHBand="0" w:firstRowFirstColumn="0" w:firstRowLastColumn="0" w:lastRowFirstColumn="0" w:lastRowLastColumn="0"/>
            </w:pPr>
            <w:r>
              <w:t>0.27</w:t>
            </w:r>
          </w:p>
        </w:tc>
        <w:tc>
          <w:tcPr>
            <w:tcW w:w="0" w:type="auto"/>
            <w:shd w:val="clear" w:color="auto" w:fill="auto"/>
          </w:tcPr>
          <w:p w14:paraId="37C18B7D" w14:textId="77777777" w:rsidR="00AB4B53" w:rsidRDefault="00AB4B53" w:rsidP="00AB4B53">
            <w:pPr>
              <w:cnfStyle w:val="000000000000" w:firstRow="0" w:lastRow="0" w:firstColumn="0" w:lastColumn="0" w:oddVBand="0" w:evenVBand="0" w:oddHBand="0" w:evenHBand="0" w:firstRowFirstColumn="0" w:firstRowLastColumn="0" w:lastRowFirstColumn="0" w:lastRowLastColumn="0"/>
            </w:pPr>
          </w:p>
        </w:tc>
      </w:tr>
      <w:tr w:rsidR="00AB4B53" w14:paraId="5A09CE0B"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06CF5B14" w14:textId="3D0AEF0A" w:rsidR="00AB4B53" w:rsidRDefault="00AB4B53" w:rsidP="00AB4B53">
            <w:pPr>
              <w:jc w:val="right"/>
            </w:pPr>
            <w:r>
              <w:rPr>
                <w:b w:val="0"/>
              </w:rPr>
              <w:t>Three-Way Interaction</w:t>
            </w:r>
          </w:p>
        </w:tc>
        <w:tc>
          <w:tcPr>
            <w:tcW w:w="1530" w:type="dxa"/>
            <w:tcBorders>
              <w:top w:val="none" w:sz="0" w:space="0" w:color="auto"/>
              <w:bottom w:val="none" w:sz="0" w:space="0" w:color="auto"/>
            </w:tcBorders>
            <w:shd w:val="clear" w:color="auto" w:fill="auto"/>
          </w:tcPr>
          <w:p w14:paraId="5BE5C809" w14:textId="763C4E41" w:rsidR="00AB4B53" w:rsidRDefault="00AB4B53" w:rsidP="00AB4B53">
            <w:pPr>
              <w:cnfStyle w:val="000000100000" w:firstRow="0" w:lastRow="0" w:firstColumn="0" w:lastColumn="0" w:oddVBand="0" w:evenVBand="0" w:oddHBand="1" w:evenHBand="0" w:firstRowFirstColumn="0" w:firstRowLastColumn="0" w:lastRowFirstColumn="0" w:lastRowLastColumn="0"/>
            </w:pPr>
            <w:r>
              <w:t>-0.02 (0.03)</w:t>
            </w:r>
          </w:p>
        </w:tc>
        <w:tc>
          <w:tcPr>
            <w:tcW w:w="1710" w:type="dxa"/>
            <w:tcBorders>
              <w:top w:val="none" w:sz="0" w:space="0" w:color="auto"/>
              <w:bottom w:val="none" w:sz="0" w:space="0" w:color="auto"/>
            </w:tcBorders>
            <w:shd w:val="clear" w:color="auto" w:fill="auto"/>
          </w:tcPr>
          <w:p w14:paraId="1937DCD6" w14:textId="4BFFCFFF" w:rsidR="00AB4B53" w:rsidRDefault="00AB4B53" w:rsidP="00AB4B53">
            <w:pPr>
              <w:cnfStyle w:val="000000100000" w:firstRow="0" w:lastRow="0" w:firstColumn="0" w:lastColumn="0" w:oddVBand="0" w:evenVBand="0" w:oddHBand="1" w:evenHBand="0" w:firstRowFirstColumn="0" w:firstRowLastColumn="0" w:lastRowFirstColumn="0" w:lastRowLastColumn="0"/>
            </w:pPr>
            <w:r>
              <w:t>[-0.09, 0.04]</w:t>
            </w:r>
          </w:p>
        </w:tc>
        <w:tc>
          <w:tcPr>
            <w:tcW w:w="1218" w:type="dxa"/>
            <w:tcBorders>
              <w:top w:val="none" w:sz="0" w:space="0" w:color="auto"/>
              <w:bottom w:val="none" w:sz="0" w:space="0" w:color="auto"/>
            </w:tcBorders>
            <w:shd w:val="clear" w:color="auto" w:fill="auto"/>
          </w:tcPr>
          <w:p w14:paraId="0F1FAFDF" w14:textId="1491501A" w:rsidR="00AB4B53" w:rsidRDefault="00AB4B53" w:rsidP="00AB4B53">
            <w:pPr>
              <w:cnfStyle w:val="000000100000" w:firstRow="0" w:lastRow="0" w:firstColumn="0" w:lastColumn="0" w:oddVBand="0" w:evenVBand="0" w:oddHBand="1" w:evenHBand="0" w:firstRowFirstColumn="0" w:firstRowLastColumn="0" w:lastRowFirstColumn="0" w:lastRowLastColumn="0"/>
            </w:pPr>
            <w:r>
              <w:t>-0.06</w:t>
            </w:r>
          </w:p>
        </w:tc>
        <w:tc>
          <w:tcPr>
            <w:tcW w:w="0" w:type="auto"/>
            <w:tcBorders>
              <w:top w:val="none" w:sz="0" w:space="0" w:color="auto"/>
              <w:bottom w:val="none" w:sz="0" w:space="0" w:color="auto"/>
            </w:tcBorders>
            <w:shd w:val="clear" w:color="auto" w:fill="auto"/>
          </w:tcPr>
          <w:p w14:paraId="4DAAC558" w14:textId="6A79CB07" w:rsidR="00AB4B53" w:rsidRDefault="00AB4B53" w:rsidP="00AB4B53">
            <w:pPr>
              <w:cnfStyle w:val="000000100000" w:firstRow="0" w:lastRow="0" w:firstColumn="0" w:lastColumn="0" w:oddVBand="0" w:evenVBand="0" w:oddHBand="1" w:evenHBand="0" w:firstRowFirstColumn="0" w:firstRowLastColumn="0" w:lastRowFirstColumn="0" w:lastRowLastColumn="0"/>
            </w:pPr>
            <w:r>
              <w:t>0.74</w:t>
            </w:r>
          </w:p>
        </w:tc>
        <w:tc>
          <w:tcPr>
            <w:tcW w:w="0" w:type="auto"/>
            <w:tcBorders>
              <w:top w:val="none" w:sz="0" w:space="0" w:color="auto"/>
              <w:bottom w:val="none" w:sz="0" w:space="0" w:color="auto"/>
            </w:tcBorders>
            <w:shd w:val="clear" w:color="auto" w:fill="auto"/>
          </w:tcPr>
          <w:p w14:paraId="2B6197D0" w14:textId="77777777" w:rsidR="00AB4B53" w:rsidRDefault="00AB4B53" w:rsidP="00AB4B53">
            <w:pPr>
              <w:cnfStyle w:val="000000100000" w:firstRow="0" w:lastRow="0" w:firstColumn="0" w:lastColumn="0" w:oddVBand="0" w:evenVBand="0" w:oddHBand="1" w:evenHBand="0" w:firstRowFirstColumn="0" w:firstRowLastColumn="0" w:lastRowFirstColumn="0" w:lastRowLastColumn="0"/>
            </w:pPr>
          </w:p>
        </w:tc>
      </w:tr>
      <w:tr w:rsidR="00AB4B53" w14:paraId="020BB47B" w14:textId="77777777" w:rsidTr="000D273F">
        <w:trPr>
          <w:trHeight w:val="2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453260C6" w14:textId="5B341027" w:rsidR="00AB4B53" w:rsidRDefault="00AB4B53" w:rsidP="00AB4B53">
            <w:pPr>
              <w:jc w:val="right"/>
            </w:pPr>
            <w:r>
              <w:rPr>
                <w:b w:val="0"/>
              </w:rPr>
              <w:t>Gender</w:t>
            </w:r>
          </w:p>
        </w:tc>
        <w:tc>
          <w:tcPr>
            <w:tcW w:w="1530" w:type="dxa"/>
            <w:shd w:val="clear" w:color="auto" w:fill="auto"/>
          </w:tcPr>
          <w:p w14:paraId="38B77189" w14:textId="01550223" w:rsidR="00AB4B53" w:rsidRDefault="00AB4B53" w:rsidP="00AB4B53">
            <w:pPr>
              <w:cnfStyle w:val="000000000000" w:firstRow="0" w:lastRow="0" w:firstColumn="0" w:lastColumn="0" w:oddVBand="0" w:evenVBand="0" w:oddHBand="0" w:evenHBand="0" w:firstRowFirstColumn="0" w:firstRowLastColumn="0" w:lastRowFirstColumn="0" w:lastRowLastColumn="0"/>
            </w:pPr>
            <w:r>
              <w:t>0.07 (0.08)</w:t>
            </w:r>
          </w:p>
        </w:tc>
        <w:tc>
          <w:tcPr>
            <w:tcW w:w="1710" w:type="dxa"/>
            <w:shd w:val="clear" w:color="auto" w:fill="auto"/>
          </w:tcPr>
          <w:p w14:paraId="708B53EE" w14:textId="1D90E595" w:rsidR="00AB4B53" w:rsidRDefault="00AB4B53" w:rsidP="00AB4B53">
            <w:pPr>
              <w:cnfStyle w:val="000000000000" w:firstRow="0" w:lastRow="0" w:firstColumn="0" w:lastColumn="0" w:oddVBand="0" w:evenVBand="0" w:oddHBand="0" w:evenHBand="0" w:firstRowFirstColumn="0" w:firstRowLastColumn="0" w:lastRowFirstColumn="0" w:lastRowLastColumn="0"/>
            </w:pPr>
            <w:r>
              <w:t>[-0.09, 0.23]</w:t>
            </w:r>
          </w:p>
        </w:tc>
        <w:tc>
          <w:tcPr>
            <w:tcW w:w="1218" w:type="dxa"/>
            <w:shd w:val="clear" w:color="auto" w:fill="auto"/>
          </w:tcPr>
          <w:p w14:paraId="2C1FD663" w14:textId="1053C62F" w:rsidR="00AB4B53" w:rsidRDefault="00AB4B53" w:rsidP="00AB4B53">
            <w:pPr>
              <w:cnfStyle w:val="000000000000" w:firstRow="0" w:lastRow="0" w:firstColumn="0" w:lastColumn="0" w:oddVBand="0" w:evenVBand="0" w:oddHBand="0" w:evenHBand="0" w:firstRowFirstColumn="0" w:firstRowLastColumn="0" w:lastRowFirstColumn="0" w:lastRowLastColumn="0"/>
            </w:pPr>
            <w:r>
              <w:t>0.07</w:t>
            </w:r>
          </w:p>
        </w:tc>
        <w:tc>
          <w:tcPr>
            <w:tcW w:w="0" w:type="auto"/>
            <w:shd w:val="clear" w:color="auto" w:fill="auto"/>
          </w:tcPr>
          <w:p w14:paraId="5C70506E" w14:textId="1AF16E68" w:rsidR="00AB4B53" w:rsidRDefault="00AB4B53" w:rsidP="00AB4B53">
            <w:pPr>
              <w:cnfStyle w:val="000000000000" w:firstRow="0" w:lastRow="0" w:firstColumn="0" w:lastColumn="0" w:oddVBand="0" w:evenVBand="0" w:oddHBand="0" w:evenHBand="0" w:firstRowFirstColumn="0" w:firstRowLastColumn="0" w:lastRowFirstColumn="0" w:lastRowLastColumn="0"/>
            </w:pPr>
            <w:r>
              <w:t>0.90</w:t>
            </w:r>
          </w:p>
        </w:tc>
        <w:tc>
          <w:tcPr>
            <w:tcW w:w="0" w:type="auto"/>
            <w:shd w:val="clear" w:color="auto" w:fill="auto"/>
          </w:tcPr>
          <w:p w14:paraId="5BCA7C34" w14:textId="77777777" w:rsidR="00AB4B53" w:rsidRDefault="00AB4B53" w:rsidP="00AB4B53">
            <w:pPr>
              <w:cnfStyle w:val="000000000000" w:firstRow="0" w:lastRow="0" w:firstColumn="0" w:lastColumn="0" w:oddVBand="0" w:evenVBand="0" w:oddHBand="0" w:evenHBand="0" w:firstRowFirstColumn="0" w:firstRowLastColumn="0" w:lastRowFirstColumn="0" w:lastRowLastColumn="0"/>
            </w:pPr>
          </w:p>
        </w:tc>
      </w:tr>
      <w:tr w:rsidR="000D273F" w14:paraId="0CE16E30" w14:textId="77777777" w:rsidTr="000D273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tcBorders>
            <w:shd w:val="clear" w:color="auto" w:fill="auto"/>
          </w:tcPr>
          <w:p w14:paraId="16178124" w14:textId="20272E98" w:rsidR="000D273F" w:rsidRDefault="000D273F" w:rsidP="000D273F">
            <w:pPr>
              <w:jc w:val="right"/>
            </w:pPr>
            <w:r>
              <w:rPr>
                <w:b w:val="0"/>
              </w:rPr>
              <w:t>Conservatism</w:t>
            </w:r>
          </w:p>
        </w:tc>
        <w:tc>
          <w:tcPr>
            <w:tcW w:w="1530" w:type="dxa"/>
            <w:tcBorders>
              <w:top w:val="none" w:sz="0" w:space="0" w:color="auto"/>
              <w:bottom w:val="none" w:sz="0" w:space="0" w:color="auto"/>
            </w:tcBorders>
            <w:shd w:val="clear" w:color="auto" w:fill="auto"/>
          </w:tcPr>
          <w:p w14:paraId="1EC20D3C" w14:textId="67ED7794" w:rsidR="000D273F" w:rsidRDefault="00AB4B53" w:rsidP="000D273F">
            <w:pPr>
              <w:cnfStyle w:val="000000100000" w:firstRow="0" w:lastRow="0" w:firstColumn="0" w:lastColumn="0" w:oddVBand="0" w:evenVBand="0" w:oddHBand="1" w:evenHBand="0" w:firstRowFirstColumn="0" w:firstRowLastColumn="0" w:lastRowFirstColumn="0" w:lastRowLastColumn="0"/>
            </w:pPr>
            <w:r>
              <w:t>0.02 (0.04)</w:t>
            </w:r>
          </w:p>
        </w:tc>
        <w:tc>
          <w:tcPr>
            <w:tcW w:w="1710" w:type="dxa"/>
            <w:tcBorders>
              <w:top w:val="none" w:sz="0" w:space="0" w:color="auto"/>
              <w:bottom w:val="none" w:sz="0" w:space="0" w:color="auto"/>
            </w:tcBorders>
            <w:shd w:val="clear" w:color="auto" w:fill="auto"/>
          </w:tcPr>
          <w:p w14:paraId="15828866" w14:textId="35EFCB51" w:rsidR="000D273F" w:rsidRDefault="00AB4B53" w:rsidP="000D273F">
            <w:pPr>
              <w:cnfStyle w:val="000000100000" w:firstRow="0" w:lastRow="0" w:firstColumn="0" w:lastColumn="0" w:oddVBand="0" w:evenVBand="0" w:oddHBand="1" w:evenHBand="0" w:firstRowFirstColumn="0" w:firstRowLastColumn="0" w:lastRowFirstColumn="0" w:lastRowLastColumn="0"/>
            </w:pPr>
            <w:r>
              <w:t>[-0.07, 0.10]</w:t>
            </w:r>
          </w:p>
        </w:tc>
        <w:tc>
          <w:tcPr>
            <w:tcW w:w="1218" w:type="dxa"/>
            <w:tcBorders>
              <w:top w:val="none" w:sz="0" w:space="0" w:color="auto"/>
              <w:bottom w:val="none" w:sz="0" w:space="0" w:color="auto"/>
            </w:tcBorders>
            <w:shd w:val="clear" w:color="auto" w:fill="auto"/>
          </w:tcPr>
          <w:p w14:paraId="4BB75D1D" w14:textId="5FC41B88" w:rsidR="000D273F" w:rsidRDefault="00AB4B53" w:rsidP="000D273F">
            <w:pPr>
              <w:cnfStyle w:val="000000100000" w:firstRow="0" w:lastRow="0" w:firstColumn="0" w:lastColumn="0" w:oddVBand="0" w:evenVBand="0" w:oddHBand="1" w:evenHBand="0" w:firstRowFirstColumn="0" w:firstRowLastColumn="0" w:lastRowFirstColumn="0" w:lastRowLastColumn="0"/>
            </w:pPr>
            <w:r>
              <w:t>0.03</w:t>
            </w:r>
          </w:p>
        </w:tc>
        <w:tc>
          <w:tcPr>
            <w:tcW w:w="0" w:type="auto"/>
            <w:tcBorders>
              <w:top w:val="none" w:sz="0" w:space="0" w:color="auto"/>
              <w:bottom w:val="none" w:sz="0" w:space="0" w:color="auto"/>
            </w:tcBorders>
            <w:shd w:val="clear" w:color="auto" w:fill="auto"/>
          </w:tcPr>
          <w:p w14:paraId="547BF3E1" w14:textId="3207AC72" w:rsidR="000D273F" w:rsidRDefault="00AB4B53" w:rsidP="000D273F">
            <w:pPr>
              <w:cnfStyle w:val="000000100000" w:firstRow="0" w:lastRow="0" w:firstColumn="0" w:lastColumn="0" w:oddVBand="0" w:evenVBand="0" w:oddHBand="1" w:evenHBand="0" w:firstRowFirstColumn="0" w:firstRowLastColumn="0" w:lastRowFirstColumn="0" w:lastRowLastColumn="0"/>
            </w:pPr>
            <w:r>
              <w:t>0.42</w:t>
            </w:r>
          </w:p>
        </w:tc>
        <w:tc>
          <w:tcPr>
            <w:tcW w:w="0" w:type="auto"/>
            <w:tcBorders>
              <w:top w:val="none" w:sz="0" w:space="0" w:color="auto"/>
              <w:bottom w:val="none" w:sz="0" w:space="0" w:color="auto"/>
            </w:tcBorders>
            <w:shd w:val="clear" w:color="auto" w:fill="auto"/>
          </w:tcPr>
          <w:p w14:paraId="3247F07B" w14:textId="77777777" w:rsidR="000D273F" w:rsidRDefault="000D273F" w:rsidP="000D273F">
            <w:pPr>
              <w:cnfStyle w:val="000000100000" w:firstRow="0" w:lastRow="0" w:firstColumn="0" w:lastColumn="0" w:oddVBand="0" w:evenVBand="0" w:oddHBand="1" w:evenHBand="0" w:firstRowFirstColumn="0" w:firstRowLastColumn="0" w:lastRowFirstColumn="0" w:lastRowLastColumn="0"/>
            </w:pPr>
          </w:p>
        </w:tc>
      </w:tr>
    </w:tbl>
    <w:p w14:paraId="7B48275B" w14:textId="1A3D5423" w:rsidR="00BA2D27" w:rsidRDefault="00AF047B" w:rsidP="002832C4">
      <w:r w:rsidRPr="005322E8">
        <w:t>N = 2</w:t>
      </w:r>
      <w:r>
        <w:t>19</w:t>
      </w:r>
      <w:r w:rsidRPr="005322E8">
        <w:t>,</w:t>
      </w:r>
      <w:r>
        <w:t xml:space="preserve"> 113 in coerced confession condition, 106 in maintained innocence condition</w:t>
      </w:r>
      <w:r w:rsidRPr="005322E8">
        <w:t xml:space="preserve"> </w:t>
      </w:r>
      <w:r w:rsidR="002832C4" w:rsidRPr="006B7F2B">
        <w:t>* .05 ≥</w:t>
      </w:r>
      <w:r w:rsidR="002832C4" w:rsidRPr="006B7F2B">
        <w:rPr>
          <w:i/>
        </w:rPr>
        <w:t xml:space="preserve"> p</w:t>
      </w:r>
      <w:r w:rsidR="002832C4" w:rsidRPr="006B7F2B">
        <w:t xml:space="preserve">  ≥ .01; ** </w:t>
      </w:r>
      <w:r w:rsidR="002832C4" w:rsidRPr="006B7F2B">
        <w:rPr>
          <w:i/>
        </w:rPr>
        <w:t>p</w:t>
      </w:r>
      <w:r w:rsidR="002832C4" w:rsidRPr="006B7F2B">
        <w:t xml:space="preserve"> &lt; .01; ^ </w:t>
      </w:r>
      <w:r w:rsidR="002832C4" w:rsidRPr="006B7F2B">
        <w:rPr>
          <w:i/>
          <w:iCs/>
        </w:rPr>
        <w:t>p</w:t>
      </w:r>
      <w:r w:rsidR="002832C4" w:rsidRPr="006B7F2B">
        <w:t xml:space="preserve"> = .05. The coercion beliefs variable was only presented in the coerced confession condition. </w:t>
      </w:r>
    </w:p>
    <w:p w14:paraId="2612701D" w14:textId="6E0D9D71" w:rsidR="00C2108D" w:rsidRDefault="00BA2D27" w:rsidP="00BA2D27">
      <w:r>
        <w:br w:type="column"/>
        <w:t xml:space="preserve">Table 11. </w:t>
      </w:r>
      <w:r w:rsidRPr="009B44D8">
        <w:rPr>
          <w:i/>
          <w:iCs/>
        </w:rPr>
        <w:t xml:space="preserve">Correlations and descriptive statistics for explanatory variables for Study </w:t>
      </w:r>
      <w:r>
        <w:rPr>
          <w:i/>
          <w:iCs/>
        </w:rPr>
        <w:t>4.</w:t>
      </w:r>
    </w:p>
    <w:p w14:paraId="1B5DFA6E" w14:textId="7F5D0388" w:rsidR="00BA2D27" w:rsidRDefault="00BA2D27" w:rsidP="00BA2D27"/>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BA2D27" w:rsidRPr="00BA2D27" w14:paraId="6150B476" w14:textId="77777777" w:rsidTr="00984B39">
        <w:tc>
          <w:tcPr>
            <w:tcW w:w="2337" w:type="dxa"/>
          </w:tcPr>
          <w:p w14:paraId="3B81E7CB" w14:textId="77777777" w:rsidR="00BA2D27" w:rsidRPr="00BA2D27" w:rsidRDefault="00BA2D27" w:rsidP="00BA2D27"/>
        </w:tc>
        <w:tc>
          <w:tcPr>
            <w:tcW w:w="2337" w:type="dxa"/>
          </w:tcPr>
          <w:p w14:paraId="01A61CCF" w14:textId="43CDD8F2" w:rsidR="00BA2D27" w:rsidRPr="00BA2D27" w:rsidRDefault="00BA2D27" w:rsidP="00BA2D27">
            <w:r>
              <w:t>1.</w:t>
            </w:r>
          </w:p>
        </w:tc>
        <w:tc>
          <w:tcPr>
            <w:tcW w:w="2338" w:type="dxa"/>
          </w:tcPr>
          <w:p w14:paraId="5CABDE4E" w14:textId="23B09B6D" w:rsidR="00BA2D27" w:rsidRPr="00BA2D27" w:rsidRDefault="00BA2D27" w:rsidP="00BA2D27">
            <w:r>
              <w:t>2.</w:t>
            </w:r>
          </w:p>
        </w:tc>
        <w:tc>
          <w:tcPr>
            <w:tcW w:w="2338" w:type="dxa"/>
          </w:tcPr>
          <w:p w14:paraId="487C3D83" w14:textId="522A15A4" w:rsidR="00BA2D27" w:rsidRPr="00BA2D27" w:rsidRDefault="00BA2D27" w:rsidP="00BA2D27">
            <w:r>
              <w:t>3.</w:t>
            </w:r>
          </w:p>
        </w:tc>
      </w:tr>
      <w:tr w:rsidR="00BA2D27" w:rsidRPr="00BA2D27" w14:paraId="524B4EB5" w14:textId="77777777" w:rsidTr="00984B39">
        <w:tc>
          <w:tcPr>
            <w:tcW w:w="2337" w:type="dxa"/>
          </w:tcPr>
          <w:p w14:paraId="702805F4" w14:textId="4EBC1258" w:rsidR="00BA2D27" w:rsidRPr="00BA2D27" w:rsidRDefault="00BA2D27" w:rsidP="00BA2D27">
            <w:pPr>
              <w:pStyle w:val="ListParagraph"/>
              <w:numPr>
                <w:ilvl w:val="0"/>
                <w:numId w:val="14"/>
              </w:numPr>
            </w:pPr>
            <w:r w:rsidRPr="00BA2D27">
              <w:t>HIM</w:t>
            </w:r>
          </w:p>
        </w:tc>
        <w:tc>
          <w:tcPr>
            <w:tcW w:w="2337" w:type="dxa"/>
          </w:tcPr>
          <w:p w14:paraId="4A7961D8" w14:textId="338D17DC" w:rsidR="00BA2D27" w:rsidRPr="00BA2D27" w:rsidRDefault="00BA2D27" w:rsidP="00BA2D27">
            <w:r>
              <w:t>-</w:t>
            </w:r>
          </w:p>
        </w:tc>
        <w:tc>
          <w:tcPr>
            <w:tcW w:w="2338" w:type="dxa"/>
          </w:tcPr>
          <w:p w14:paraId="2DAB6D38" w14:textId="77777777" w:rsidR="00BA2D27" w:rsidRPr="00BA2D27" w:rsidRDefault="00BA2D27" w:rsidP="00BA2D27"/>
        </w:tc>
        <w:tc>
          <w:tcPr>
            <w:tcW w:w="2338" w:type="dxa"/>
          </w:tcPr>
          <w:p w14:paraId="2489B757" w14:textId="77777777" w:rsidR="00BA2D27" w:rsidRPr="00BA2D27" w:rsidRDefault="00BA2D27" w:rsidP="00BA2D27"/>
        </w:tc>
      </w:tr>
      <w:tr w:rsidR="00BA2D27" w:rsidRPr="00BA2D27" w14:paraId="26173A31" w14:textId="77777777" w:rsidTr="00984B39">
        <w:tc>
          <w:tcPr>
            <w:tcW w:w="2337" w:type="dxa"/>
          </w:tcPr>
          <w:p w14:paraId="2E17683F" w14:textId="332F7838" w:rsidR="00BA2D27" w:rsidRPr="00BA2D27" w:rsidRDefault="00BA2D27" w:rsidP="00BA2D27">
            <w:pPr>
              <w:pStyle w:val="ListParagraph"/>
              <w:numPr>
                <w:ilvl w:val="0"/>
                <w:numId w:val="14"/>
              </w:numPr>
            </w:pPr>
            <w:r w:rsidRPr="00BA2D27">
              <w:t>DPCC</w:t>
            </w:r>
          </w:p>
        </w:tc>
        <w:tc>
          <w:tcPr>
            <w:tcW w:w="2337" w:type="dxa"/>
          </w:tcPr>
          <w:p w14:paraId="53070157" w14:textId="777CAFCA" w:rsidR="00BA2D27" w:rsidRPr="00BA2D27" w:rsidRDefault="00BA2D27" w:rsidP="00BA2D27">
            <w:r>
              <w:t>-0.45**</w:t>
            </w:r>
          </w:p>
        </w:tc>
        <w:tc>
          <w:tcPr>
            <w:tcW w:w="2338" w:type="dxa"/>
          </w:tcPr>
          <w:p w14:paraId="4ECB593F" w14:textId="46D9203F" w:rsidR="00BA2D27" w:rsidRPr="00BA2D27" w:rsidRDefault="00BA2D27" w:rsidP="00BA2D27">
            <w:r>
              <w:t>-</w:t>
            </w:r>
          </w:p>
        </w:tc>
        <w:tc>
          <w:tcPr>
            <w:tcW w:w="2338" w:type="dxa"/>
          </w:tcPr>
          <w:p w14:paraId="6A2B9C47" w14:textId="77777777" w:rsidR="00BA2D27" w:rsidRPr="00BA2D27" w:rsidRDefault="00BA2D27" w:rsidP="00BA2D27"/>
        </w:tc>
      </w:tr>
      <w:tr w:rsidR="00BA2D27" w:rsidRPr="00BA2D27" w14:paraId="11C43A4F" w14:textId="77777777" w:rsidTr="00984B39">
        <w:tc>
          <w:tcPr>
            <w:tcW w:w="2337" w:type="dxa"/>
          </w:tcPr>
          <w:p w14:paraId="642040F1" w14:textId="09A871F7" w:rsidR="00BA2D27" w:rsidRPr="00BA2D27" w:rsidRDefault="00BA2D27" w:rsidP="00BA2D27">
            <w:pPr>
              <w:pStyle w:val="ListParagraph"/>
              <w:numPr>
                <w:ilvl w:val="0"/>
                <w:numId w:val="14"/>
              </w:numPr>
            </w:pPr>
            <w:r w:rsidRPr="00BA2D27">
              <w:t>Conservatism</w:t>
            </w:r>
          </w:p>
        </w:tc>
        <w:tc>
          <w:tcPr>
            <w:tcW w:w="2337" w:type="dxa"/>
          </w:tcPr>
          <w:p w14:paraId="446840E8" w14:textId="39616290" w:rsidR="00BA2D27" w:rsidRPr="00BA2D27" w:rsidRDefault="00BA2D27" w:rsidP="00BA2D27">
            <w:r>
              <w:t>0.30**</w:t>
            </w:r>
          </w:p>
        </w:tc>
        <w:tc>
          <w:tcPr>
            <w:tcW w:w="2338" w:type="dxa"/>
          </w:tcPr>
          <w:p w14:paraId="6E8ED893" w14:textId="687140C9" w:rsidR="00BA2D27" w:rsidRPr="00BA2D27" w:rsidRDefault="00BA2D27" w:rsidP="00BA2D27">
            <w:r>
              <w:t>-0.38**</w:t>
            </w:r>
          </w:p>
        </w:tc>
        <w:tc>
          <w:tcPr>
            <w:tcW w:w="2338" w:type="dxa"/>
          </w:tcPr>
          <w:p w14:paraId="79176680" w14:textId="12B6FC1D" w:rsidR="00BA2D27" w:rsidRPr="00BA2D27" w:rsidRDefault="00BA2D27" w:rsidP="00BA2D27">
            <w:r>
              <w:t>-</w:t>
            </w:r>
          </w:p>
        </w:tc>
      </w:tr>
      <w:tr w:rsidR="00BA2D27" w:rsidRPr="00BA2D27" w14:paraId="5CCCD202" w14:textId="77777777" w:rsidTr="00984B39">
        <w:tc>
          <w:tcPr>
            <w:tcW w:w="2337" w:type="dxa"/>
          </w:tcPr>
          <w:p w14:paraId="2FFD9B47" w14:textId="1E28C15C" w:rsidR="00BA2D27" w:rsidRPr="00BA2D27" w:rsidRDefault="00BA2D27" w:rsidP="00BA2D27">
            <w:r w:rsidRPr="00BA2D27">
              <w:rPr>
                <w:i/>
                <w:iCs/>
              </w:rPr>
              <w:t>M</w:t>
            </w:r>
          </w:p>
        </w:tc>
        <w:tc>
          <w:tcPr>
            <w:tcW w:w="2337" w:type="dxa"/>
          </w:tcPr>
          <w:p w14:paraId="2F3ABD93" w14:textId="78DC040F" w:rsidR="00BA2D27" w:rsidRPr="00BA2D27" w:rsidRDefault="00BA2D27" w:rsidP="00BA2D27">
            <w:r>
              <w:t>4.55</w:t>
            </w:r>
          </w:p>
        </w:tc>
        <w:tc>
          <w:tcPr>
            <w:tcW w:w="2338" w:type="dxa"/>
          </w:tcPr>
          <w:p w14:paraId="7B876E84" w14:textId="046EACBC" w:rsidR="00BA2D27" w:rsidRPr="00BA2D27" w:rsidRDefault="00BA2D27" w:rsidP="00BA2D27">
            <w:r>
              <w:t>4.48</w:t>
            </w:r>
          </w:p>
        </w:tc>
        <w:tc>
          <w:tcPr>
            <w:tcW w:w="2338" w:type="dxa"/>
          </w:tcPr>
          <w:p w14:paraId="15A7AE0C" w14:textId="74223971" w:rsidR="00BA2D27" w:rsidRPr="00BA2D27" w:rsidRDefault="00BA2D27" w:rsidP="00BA2D27">
            <w:r>
              <w:t>3.93</w:t>
            </w:r>
          </w:p>
        </w:tc>
      </w:tr>
      <w:tr w:rsidR="00BA2D27" w:rsidRPr="00BA2D27" w14:paraId="600FB8F1" w14:textId="77777777" w:rsidTr="00984B39">
        <w:tc>
          <w:tcPr>
            <w:tcW w:w="2337" w:type="dxa"/>
          </w:tcPr>
          <w:p w14:paraId="38A173CA" w14:textId="2AC903A5" w:rsidR="00BA2D27" w:rsidRPr="00BA2D27" w:rsidRDefault="00BA2D27" w:rsidP="00BA2D27">
            <w:r w:rsidRPr="00BA2D27">
              <w:rPr>
                <w:i/>
                <w:iCs/>
              </w:rPr>
              <w:t>SD</w:t>
            </w:r>
          </w:p>
        </w:tc>
        <w:tc>
          <w:tcPr>
            <w:tcW w:w="2337" w:type="dxa"/>
          </w:tcPr>
          <w:p w14:paraId="24E3D6CA" w14:textId="6DFC7B8F" w:rsidR="00BA2D27" w:rsidRPr="00BA2D27" w:rsidRDefault="00BA2D27" w:rsidP="00BA2D27">
            <w:r>
              <w:t>1.71</w:t>
            </w:r>
          </w:p>
        </w:tc>
        <w:tc>
          <w:tcPr>
            <w:tcW w:w="2338" w:type="dxa"/>
          </w:tcPr>
          <w:p w14:paraId="53B3C505" w14:textId="6BD961BA" w:rsidR="00BA2D27" w:rsidRPr="00BA2D27" w:rsidRDefault="00BA2D27" w:rsidP="00BA2D27">
            <w:r>
              <w:t>1.10</w:t>
            </w:r>
          </w:p>
        </w:tc>
        <w:tc>
          <w:tcPr>
            <w:tcW w:w="2338" w:type="dxa"/>
          </w:tcPr>
          <w:p w14:paraId="329A2F27" w14:textId="5F8ECEEA" w:rsidR="00BA2D27" w:rsidRPr="00BA2D27" w:rsidRDefault="00BA2D27" w:rsidP="00BA2D27">
            <w:r>
              <w:t>1.75</w:t>
            </w:r>
          </w:p>
        </w:tc>
      </w:tr>
    </w:tbl>
    <w:p w14:paraId="340B6506" w14:textId="0C6D2076" w:rsidR="00984B39" w:rsidRDefault="00984B39" w:rsidP="00BA2D27">
      <w:r>
        <w:rPr>
          <w:i/>
          <w:iCs/>
        </w:rPr>
        <w:t xml:space="preserve">N = </w:t>
      </w:r>
      <w:r w:rsidRPr="00984B39">
        <w:t>189,</w:t>
      </w:r>
      <w:r>
        <w:rPr>
          <w:i/>
          <w:iCs/>
        </w:rPr>
        <w:t xml:space="preserve"> </w:t>
      </w:r>
      <w:r w:rsidRPr="005322E8">
        <w:t>* .05 ≥</w:t>
      </w:r>
      <w:r w:rsidRPr="005322E8">
        <w:rPr>
          <w:i/>
        </w:rPr>
        <w:t xml:space="preserve"> p</w:t>
      </w:r>
      <w:r w:rsidRPr="005322E8">
        <w:t xml:space="preserve">  ≥ .01; ** </w:t>
      </w:r>
      <w:r w:rsidRPr="005322E8">
        <w:rPr>
          <w:i/>
        </w:rPr>
        <w:t>p</w:t>
      </w:r>
      <w:r w:rsidRPr="005322E8">
        <w:t xml:space="preserve"> &lt; .01</w:t>
      </w:r>
    </w:p>
    <w:p w14:paraId="07CF6794" w14:textId="3AC55562" w:rsidR="00EB2D40" w:rsidRDefault="00EB2D40" w:rsidP="00BA2D27">
      <w:pPr>
        <w:sectPr w:rsidR="00EB2D40" w:rsidSect="0058064F">
          <w:headerReference w:type="even" r:id="rId15"/>
          <w:headerReference w:type="default" r:id="rId16"/>
          <w:footerReference w:type="default" r:id="rId17"/>
          <w:headerReference w:type="first" r:id="rId18"/>
          <w:pgSz w:w="12240" w:h="15840"/>
          <w:pgMar w:top="1440" w:right="1440" w:bottom="1440" w:left="1440" w:header="720" w:footer="720" w:gutter="0"/>
          <w:pgNumType w:start="1"/>
          <w:cols w:space="720"/>
          <w:docGrid w:linePitch="360"/>
        </w:sectPr>
      </w:pPr>
    </w:p>
    <w:p w14:paraId="13F677BA" w14:textId="4BA15890" w:rsidR="00984B39" w:rsidRDefault="00984B39" w:rsidP="00BA2D27">
      <w:r>
        <w:t xml:space="preserve">Table 12. </w:t>
      </w:r>
      <w:r w:rsidRPr="003C2AEC">
        <w:rPr>
          <w:i/>
          <w:iCs/>
        </w:rPr>
        <w:t>Conditional intercorrelations for outcome variables</w:t>
      </w:r>
      <w:r w:rsidR="00EB2D40">
        <w:rPr>
          <w:i/>
          <w:iCs/>
        </w:rPr>
        <w:t xml:space="preserve"> in the maintained innocence condition</w:t>
      </w:r>
      <w:r w:rsidRPr="003C2AEC">
        <w:rPr>
          <w:i/>
          <w:iCs/>
        </w:rPr>
        <w:t xml:space="preserve"> in Study </w:t>
      </w:r>
      <w:r>
        <w:rPr>
          <w:i/>
          <w:iCs/>
        </w:rPr>
        <w:t>4.</w:t>
      </w:r>
    </w:p>
    <w:p w14:paraId="535D3AFD" w14:textId="77777777" w:rsidR="00984B39" w:rsidRDefault="00984B39" w:rsidP="00BA2D27"/>
    <w:p w14:paraId="3EB04D3F" w14:textId="77777777" w:rsidR="00AF7880" w:rsidRDefault="00AF7880" w:rsidP="00BA2D27"/>
    <w:tbl>
      <w:tblPr>
        <w:tblStyle w:val="TableGrid"/>
        <w:tblW w:w="126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958"/>
        <w:gridCol w:w="1140"/>
        <w:gridCol w:w="1175"/>
        <w:gridCol w:w="1286"/>
        <w:gridCol w:w="1009"/>
        <w:gridCol w:w="1175"/>
        <w:gridCol w:w="1209"/>
        <w:gridCol w:w="1068"/>
        <w:gridCol w:w="1068"/>
        <w:gridCol w:w="712"/>
      </w:tblGrid>
      <w:tr w:rsidR="00AF7880" w:rsidRPr="00EB2D40" w14:paraId="42CCAB96" w14:textId="77777777" w:rsidTr="00EB2D40">
        <w:trPr>
          <w:trHeight w:val="236"/>
        </w:trPr>
        <w:tc>
          <w:tcPr>
            <w:tcW w:w="1885" w:type="dxa"/>
          </w:tcPr>
          <w:p w14:paraId="1C11639C" w14:textId="77777777" w:rsidR="00AF7880" w:rsidRPr="00EB2D40" w:rsidRDefault="00AF7880" w:rsidP="00BA2D27"/>
        </w:tc>
        <w:tc>
          <w:tcPr>
            <w:tcW w:w="958" w:type="dxa"/>
          </w:tcPr>
          <w:p w14:paraId="62271DBA" w14:textId="5799A6F6" w:rsidR="00AF7880" w:rsidRPr="00EB2D40" w:rsidRDefault="00AF7880" w:rsidP="00BA2D27">
            <w:r w:rsidRPr="00EB2D40">
              <w:t>1.</w:t>
            </w:r>
          </w:p>
        </w:tc>
        <w:tc>
          <w:tcPr>
            <w:tcW w:w="1140" w:type="dxa"/>
          </w:tcPr>
          <w:p w14:paraId="11AC6268" w14:textId="6F71090F" w:rsidR="00AF7880" w:rsidRPr="00EB2D40" w:rsidRDefault="00AF7880" w:rsidP="00BA2D27">
            <w:r w:rsidRPr="00EB2D40">
              <w:t>2.</w:t>
            </w:r>
          </w:p>
        </w:tc>
        <w:tc>
          <w:tcPr>
            <w:tcW w:w="1175" w:type="dxa"/>
          </w:tcPr>
          <w:p w14:paraId="1D47F099" w14:textId="5D3B0EBE" w:rsidR="00AF7880" w:rsidRPr="00EB2D40" w:rsidRDefault="00AF7880" w:rsidP="00BA2D27">
            <w:r w:rsidRPr="00EB2D40">
              <w:t>3.</w:t>
            </w:r>
          </w:p>
        </w:tc>
        <w:tc>
          <w:tcPr>
            <w:tcW w:w="1286" w:type="dxa"/>
          </w:tcPr>
          <w:p w14:paraId="6BE5D5A0" w14:textId="5AA9111A" w:rsidR="00AF7880" w:rsidRPr="00EB2D40" w:rsidRDefault="00AF7880" w:rsidP="00BA2D27">
            <w:r w:rsidRPr="00EB2D40">
              <w:t>4.</w:t>
            </w:r>
          </w:p>
        </w:tc>
        <w:tc>
          <w:tcPr>
            <w:tcW w:w="1009" w:type="dxa"/>
          </w:tcPr>
          <w:p w14:paraId="6B41563B" w14:textId="1D848AAA" w:rsidR="00AF7880" w:rsidRPr="00EB2D40" w:rsidRDefault="00AF7880" w:rsidP="00BA2D27">
            <w:r w:rsidRPr="00EB2D40">
              <w:t>5.</w:t>
            </w:r>
          </w:p>
        </w:tc>
        <w:tc>
          <w:tcPr>
            <w:tcW w:w="1175" w:type="dxa"/>
          </w:tcPr>
          <w:p w14:paraId="4496000E" w14:textId="23FE2FA5" w:rsidR="00AF7880" w:rsidRPr="00EB2D40" w:rsidRDefault="00AF7880" w:rsidP="00BA2D27">
            <w:r w:rsidRPr="00EB2D40">
              <w:t>6.</w:t>
            </w:r>
          </w:p>
        </w:tc>
        <w:tc>
          <w:tcPr>
            <w:tcW w:w="1209" w:type="dxa"/>
          </w:tcPr>
          <w:p w14:paraId="498D0535" w14:textId="0698D2F7" w:rsidR="00AF7880" w:rsidRPr="00EB2D40" w:rsidRDefault="00AF7880" w:rsidP="00BA2D27">
            <w:r w:rsidRPr="00EB2D40">
              <w:t>7.</w:t>
            </w:r>
          </w:p>
        </w:tc>
        <w:tc>
          <w:tcPr>
            <w:tcW w:w="1068" w:type="dxa"/>
          </w:tcPr>
          <w:p w14:paraId="420DA037" w14:textId="6AF9F359" w:rsidR="00AF7880" w:rsidRPr="00EB2D40" w:rsidRDefault="00AF7880" w:rsidP="00BA2D27">
            <w:r w:rsidRPr="00EB2D40">
              <w:t>8.</w:t>
            </w:r>
          </w:p>
        </w:tc>
        <w:tc>
          <w:tcPr>
            <w:tcW w:w="1068" w:type="dxa"/>
          </w:tcPr>
          <w:p w14:paraId="1FC82F48" w14:textId="2D1DE4F9" w:rsidR="00AF7880" w:rsidRPr="00EB2D40" w:rsidRDefault="00AF7880" w:rsidP="00BA2D27">
            <w:r w:rsidRPr="00EB2D40">
              <w:t>9.</w:t>
            </w:r>
          </w:p>
        </w:tc>
        <w:tc>
          <w:tcPr>
            <w:tcW w:w="712" w:type="dxa"/>
          </w:tcPr>
          <w:p w14:paraId="5DCA93B4" w14:textId="1F5F6B1A" w:rsidR="00AF7880" w:rsidRPr="00EB2D40" w:rsidRDefault="00AF7880" w:rsidP="00BA2D27">
            <w:r w:rsidRPr="00EB2D40">
              <w:t>10.</w:t>
            </w:r>
          </w:p>
        </w:tc>
      </w:tr>
      <w:tr w:rsidR="00AF7880" w:rsidRPr="00EB2D40" w14:paraId="68548351" w14:textId="77777777" w:rsidTr="00EB2D40">
        <w:trPr>
          <w:trHeight w:val="471"/>
        </w:trPr>
        <w:tc>
          <w:tcPr>
            <w:tcW w:w="1885" w:type="dxa"/>
          </w:tcPr>
          <w:p w14:paraId="40DF7714" w14:textId="317A85CB" w:rsidR="00AF7880" w:rsidRPr="0002008A" w:rsidRDefault="00AF7880" w:rsidP="00BA2D27">
            <w:pPr>
              <w:rPr>
                <w:sz w:val="15"/>
                <w:szCs w:val="15"/>
              </w:rPr>
            </w:pPr>
            <w:r w:rsidRPr="00EB2D40">
              <w:t>1.Perc</w:t>
            </w:r>
            <w:r w:rsidR="00EB2D40">
              <w:t>eived</w:t>
            </w:r>
            <w:r w:rsidRPr="00EB2D40">
              <w:br/>
              <w:t>Honor</w:t>
            </w:r>
            <w:r w:rsidR="00EB2D40">
              <w:br/>
            </w:r>
          </w:p>
        </w:tc>
        <w:tc>
          <w:tcPr>
            <w:tcW w:w="958" w:type="dxa"/>
          </w:tcPr>
          <w:p w14:paraId="57E80F15" w14:textId="52509AEF" w:rsidR="00AF7880" w:rsidRPr="00EB2D40" w:rsidRDefault="00AF7880" w:rsidP="00AF7880">
            <w:pPr>
              <w:jc w:val="center"/>
            </w:pPr>
            <w:r w:rsidRPr="00EB2D40">
              <w:t>-</w:t>
            </w:r>
          </w:p>
        </w:tc>
        <w:tc>
          <w:tcPr>
            <w:tcW w:w="1140" w:type="dxa"/>
          </w:tcPr>
          <w:p w14:paraId="7C978A24" w14:textId="77777777" w:rsidR="00AF7880" w:rsidRPr="00EB2D40" w:rsidRDefault="00AF7880" w:rsidP="00AF7880">
            <w:pPr>
              <w:jc w:val="center"/>
            </w:pPr>
          </w:p>
        </w:tc>
        <w:tc>
          <w:tcPr>
            <w:tcW w:w="1175" w:type="dxa"/>
          </w:tcPr>
          <w:p w14:paraId="5C9B8E66" w14:textId="77777777" w:rsidR="00AF7880" w:rsidRPr="00EB2D40" w:rsidRDefault="00AF7880" w:rsidP="00AF7880">
            <w:pPr>
              <w:jc w:val="center"/>
            </w:pPr>
          </w:p>
        </w:tc>
        <w:tc>
          <w:tcPr>
            <w:tcW w:w="1286" w:type="dxa"/>
          </w:tcPr>
          <w:p w14:paraId="56B2BAB1" w14:textId="77777777" w:rsidR="00AF7880" w:rsidRPr="00EB2D40" w:rsidRDefault="00AF7880" w:rsidP="00AF7880">
            <w:pPr>
              <w:jc w:val="center"/>
            </w:pPr>
          </w:p>
        </w:tc>
        <w:tc>
          <w:tcPr>
            <w:tcW w:w="1009" w:type="dxa"/>
          </w:tcPr>
          <w:p w14:paraId="21B0F7C3" w14:textId="77777777" w:rsidR="00AF7880" w:rsidRPr="00EB2D40" w:rsidRDefault="00AF7880" w:rsidP="00AF7880">
            <w:pPr>
              <w:jc w:val="center"/>
            </w:pPr>
          </w:p>
        </w:tc>
        <w:tc>
          <w:tcPr>
            <w:tcW w:w="1175" w:type="dxa"/>
          </w:tcPr>
          <w:p w14:paraId="1D1DB70E" w14:textId="77777777" w:rsidR="00AF7880" w:rsidRPr="00EB2D40" w:rsidRDefault="00AF7880" w:rsidP="00AF7880">
            <w:pPr>
              <w:jc w:val="center"/>
            </w:pPr>
          </w:p>
        </w:tc>
        <w:tc>
          <w:tcPr>
            <w:tcW w:w="1209" w:type="dxa"/>
          </w:tcPr>
          <w:p w14:paraId="180444F1" w14:textId="77777777" w:rsidR="00AF7880" w:rsidRPr="00EB2D40" w:rsidRDefault="00AF7880" w:rsidP="00AF7880">
            <w:pPr>
              <w:jc w:val="center"/>
            </w:pPr>
          </w:p>
        </w:tc>
        <w:tc>
          <w:tcPr>
            <w:tcW w:w="1068" w:type="dxa"/>
          </w:tcPr>
          <w:p w14:paraId="76D59582" w14:textId="77777777" w:rsidR="00AF7880" w:rsidRPr="00EB2D40" w:rsidRDefault="00AF7880" w:rsidP="00AF7880">
            <w:pPr>
              <w:jc w:val="center"/>
            </w:pPr>
          </w:p>
        </w:tc>
        <w:tc>
          <w:tcPr>
            <w:tcW w:w="1068" w:type="dxa"/>
          </w:tcPr>
          <w:p w14:paraId="7AD592C3" w14:textId="77777777" w:rsidR="00AF7880" w:rsidRPr="00EB2D40" w:rsidRDefault="00AF7880" w:rsidP="00AF7880">
            <w:pPr>
              <w:jc w:val="center"/>
            </w:pPr>
          </w:p>
        </w:tc>
        <w:tc>
          <w:tcPr>
            <w:tcW w:w="712" w:type="dxa"/>
          </w:tcPr>
          <w:p w14:paraId="6E6C2A77" w14:textId="77777777" w:rsidR="00AF7880" w:rsidRPr="00EB2D40" w:rsidRDefault="00AF7880" w:rsidP="00AF7880">
            <w:pPr>
              <w:jc w:val="center"/>
            </w:pPr>
          </w:p>
        </w:tc>
      </w:tr>
      <w:tr w:rsidR="00AF7880" w:rsidRPr="00EB2D40" w14:paraId="6E29D1FE" w14:textId="77777777" w:rsidTr="00EB2D40">
        <w:trPr>
          <w:trHeight w:val="401"/>
        </w:trPr>
        <w:tc>
          <w:tcPr>
            <w:tcW w:w="1885" w:type="dxa"/>
          </w:tcPr>
          <w:p w14:paraId="0D3EAA13" w14:textId="374B82C9" w:rsidR="00AF7880" w:rsidRPr="0002008A" w:rsidRDefault="00AF7880" w:rsidP="00BA2D27">
            <w:pPr>
              <w:rPr>
                <w:sz w:val="15"/>
                <w:szCs w:val="15"/>
              </w:rPr>
            </w:pPr>
            <w:r w:rsidRPr="00EB2D40">
              <w:t>2.Guilt</w:t>
            </w:r>
            <w:r w:rsidR="00EB2D40">
              <w:t xml:space="preserve"> Likelihood</w:t>
            </w:r>
            <w:r w:rsidR="00EB2D40">
              <w:br/>
            </w:r>
          </w:p>
        </w:tc>
        <w:tc>
          <w:tcPr>
            <w:tcW w:w="958" w:type="dxa"/>
          </w:tcPr>
          <w:p w14:paraId="380F40BE" w14:textId="4EF510AD" w:rsidR="00AF7880" w:rsidRPr="00EB2D40" w:rsidRDefault="00AF7880" w:rsidP="00AF7880">
            <w:pPr>
              <w:jc w:val="center"/>
            </w:pPr>
            <w:r w:rsidRPr="00EB2D40">
              <w:t>-0.63**</w:t>
            </w:r>
          </w:p>
        </w:tc>
        <w:tc>
          <w:tcPr>
            <w:tcW w:w="1140" w:type="dxa"/>
          </w:tcPr>
          <w:p w14:paraId="3C338873" w14:textId="7BF9C2DE" w:rsidR="00AF7880" w:rsidRPr="00EB2D40" w:rsidRDefault="00AF7880" w:rsidP="00AF7880">
            <w:pPr>
              <w:jc w:val="center"/>
            </w:pPr>
            <w:r w:rsidRPr="00EB2D40">
              <w:t>-</w:t>
            </w:r>
          </w:p>
        </w:tc>
        <w:tc>
          <w:tcPr>
            <w:tcW w:w="1175" w:type="dxa"/>
          </w:tcPr>
          <w:p w14:paraId="20066BF0" w14:textId="77777777" w:rsidR="00AF7880" w:rsidRPr="00EB2D40" w:rsidRDefault="00AF7880" w:rsidP="00AF7880">
            <w:pPr>
              <w:jc w:val="center"/>
            </w:pPr>
          </w:p>
        </w:tc>
        <w:tc>
          <w:tcPr>
            <w:tcW w:w="1286" w:type="dxa"/>
          </w:tcPr>
          <w:p w14:paraId="31678698" w14:textId="77777777" w:rsidR="00AF7880" w:rsidRPr="00EB2D40" w:rsidRDefault="00AF7880" w:rsidP="00AF7880">
            <w:pPr>
              <w:jc w:val="center"/>
            </w:pPr>
          </w:p>
        </w:tc>
        <w:tc>
          <w:tcPr>
            <w:tcW w:w="1009" w:type="dxa"/>
          </w:tcPr>
          <w:p w14:paraId="6BA335BB" w14:textId="77777777" w:rsidR="00AF7880" w:rsidRPr="00EB2D40" w:rsidRDefault="00AF7880" w:rsidP="00AF7880">
            <w:pPr>
              <w:jc w:val="center"/>
            </w:pPr>
          </w:p>
        </w:tc>
        <w:tc>
          <w:tcPr>
            <w:tcW w:w="1175" w:type="dxa"/>
          </w:tcPr>
          <w:p w14:paraId="6F512FD5" w14:textId="77777777" w:rsidR="00AF7880" w:rsidRPr="00EB2D40" w:rsidRDefault="00AF7880" w:rsidP="00AF7880">
            <w:pPr>
              <w:jc w:val="center"/>
            </w:pPr>
          </w:p>
        </w:tc>
        <w:tc>
          <w:tcPr>
            <w:tcW w:w="1209" w:type="dxa"/>
          </w:tcPr>
          <w:p w14:paraId="18A4E39C" w14:textId="77777777" w:rsidR="00AF7880" w:rsidRPr="00EB2D40" w:rsidRDefault="00AF7880" w:rsidP="00AF7880">
            <w:pPr>
              <w:jc w:val="center"/>
            </w:pPr>
          </w:p>
        </w:tc>
        <w:tc>
          <w:tcPr>
            <w:tcW w:w="1068" w:type="dxa"/>
          </w:tcPr>
          <w:p w14:paraId="08BC9A70" w14:textId="77777777" w:rsidR="00AF7880" w:rsidRPr="00EB2D40" w:rsidRDefault="00AF7880" w:rsidP="00AF7880">
            <w:pPr>
              <w:jc w:val="center"/>
            </w:pPr>
          </w:p>
        </w:tc>
        <w:tc>
          <w:tcPr>
            <w:tcW w:w="1068" w:type="dxa"/>
          </w:tcPr>
          <w:p w14:paraId="467D6818" w14:textId="77777777" w:rsidR="00AF7880" w:rsidRPr="00EB2D40" w:rsidRDefault="00AF7880" w:rsidP="00AF7880">
            <w:pPr>
              <w:jc w:val="center"/>
            </w:pPr>
          </w:p>
        </w:tc>
        <w:tc>
          <w:tcPr>
            <w:tcW w:w="712" w:type="dxa"/>
          </w:tcPr>
          <w:p w14:paraId="540F3D67" w14:textId="77777777" w:rsidR="00AF7880" w:rsidRPr="00EB2D40" w:rsidRDefault="00AF7880" w:rsidP="00AF7880">
            <w:pPr>
              <w:jc w:val="center"/>
            </w:pPr>
          </w:p>
        </w:tc>
      </w:tr>
      <w:tr w:rsidR="00AF7880" w:rsidRPr="00EB2D40" w14:paraId="693B1ADB" w14:textId="77777777" w:rsidTr="00EB2D40">
        <w:trPr>
          <w:trHeight w:val="471"/>
        </w:trPr>
        <w:tc>
          <w:tcPr>
            <w:tcW w:w="1885" w:type="dxa"/>
          </w:tcPr>
          <w:p w14:paraId="0E685DF8" w14:textId="66E537A7" w:rsidR="00AF7880" w:rsidRPr="0002008A" w:rsidRDefault="00AF7880" w:rsidP="00BA2D27">
            <w:pPr>
              <w:rPr>
                <w:sz w:val="15"/>
                <w:szCs w:val="15"/>
              </w:rPr>
            </w:pPr>
            <w:r w:rsidRPr="00EB2D40">
              <w:t>3.Stigma</w:t>
            </w:r>
            <w:r w:rsidRPr="00EB2D40">
              <w:br/>
              <w:t>(danger)</w:t>
            </w:r>
            <w:r w:rsidR="00EB2D40">
              <w:br/>
            </w:r>
          </w:p>
        </w:tc>
        <w:tc>
          <w:tcPr>
            <w:tcW w:w="958" w:type="dxa"/>
          </w:tcPr>
          <w:p w14:paraId="54E9B568" w14:textId="7A016980" w:rsidR="00AF7880" w:rsidRPr="00EB2D40" w:rsidRDefault="00AF7880" w:rsidP="00AF7880">
            <w:pPr>
              <w:jc w:val="center"/>
            </w:pPr>
            <w:r w:rsidRPr="00EB2D40">
              <w:t>-0.75**</w:t>
            </w:r>
          </w:p>
        </w:tc>
        <w:tc>
          <w:tcPr>
            <w:tcW w:w="1140" w:type="dxa"/>
          </w:tcPr>
          <w:p w14:paraId="24E1271B" w14:textId="3F21CF7B" w:rsidR="00AF7880" w:rsidRPr="00EB2D40" w:rsidRDefault="00AF7880" w:rsidP="00AF7880">
            <w:pPr>
              <w:jc w:val="center"/>
            </w:pPr>
            <w:r w:rsidRPr="00EB2D40">
              <w:t>0.73**</w:t>
            </w:r>
          </w:p>
        </w:tc>
        <w:tc>
          <w:tcPr>
            <w:tcW w:w="1175" w:type="dxa"/>
          </w:tcPr>
          <w:p w14:paraId="6CA605DB" w14:textId="37B5BC74" w:rsidR="00AF7880" w:rsidRPr="00EB2D40" w:rsidRDefault="00AF7880" w:rsidP="00AF7880">
            <w:pPr>
              <w:jc w:val="center"/>
            </w:pPr>
            <w:r w:rsidRPr="00EB2D40">
              <w:t>-</w:t>
            </w:r>
          </w:p>
        </w:tc>
        <w:tc>
          <w:tcPr>
            <w:tcW w:w="1286" w:type="dxa"/>
          </w:tcPr>
          <w:p w14:paraId="383B949A" w14:textId="77777777" w:rsidR="00AF7880" w:rsidRPr="00EB2D40" w:rsidRDefault="00AF7880" w:rsidP="00AF7880">
            <w:pPr>
              <w:jc w:val="center"/>
            </w:pPr>
          </w:p>
        </w:tc>
        <w:tc>
          <w:tcPr>
            <w:tcW w:w="1009" w:type="dxa"/>
          </w:tcPr>
          <w:p w14:paraId="60C09D1A" w14:textId="77777777" w:rsidR="00AF7880" w:rsidRPr="00EB2D40" w:rsidRDefault="00AF7880" w:rsidP="00AF7880">
            <w:pPr>
              <w:jc w:val="center"/>
            </w:pPr>
          </w:p>
        </w:tc>
        <w:tc>
          <w:tcPr>
            <w:tcW w:w="1175" w:type="dxa"/>
          </w:tcPr>
          <w:p w14:paraId="5857E162" w14:textId="77777777" w:rsidR="00AF7880" w:rsidRPr="00EB2D40" w:rsidRDefault="00AF7880" w:rsidP="00AF7880">
            <w:pPr>
              <w:jc w:val="center"/>
            </w:pPr>
          </w:p>
        </w:tc>
        <w:tc>
          <w:tcPr>
            <w:tcW w:w="1209" w:type="dxa"/>
          </w:tcPr>
          <w:p w14:paraId="3E6E5EDE" w14:textId="77777777" w:rsidR="00AF7880" w:rsidRPr="00EB2D40" w:rsidRDefault="00AF7880" w:rsidP="00AF7880">
            <w:pPr>
              <w:jc w:val="center"/>
            </w:pPr>
          </w:p>
        </w:tc>
        <w:tc>
          <w:tcPr>
            <w:tcW w:w="1068" w:type="dxa"/>
          </w:tcPr>
          <w:p w14:paraId="2B3A4490" w14:textId="77777777" w:rsidR="00AF7880" w:rsidRPr="00EB2D40" w:rsidRDefault="00AF7880" w:rsidP="00AF7880">
            <w:pPr>
              <w:jc w:val="center"/>
            </w:pPr>
          </w:p>
        </w:tc>
        <w:tc>
          <w:tcPr>
            <w:tcW w:w="1068" w:type="dxa"/>
          </w:tcPr>
          <w:p w14:paraId="756520F3" w14:textId="77777777" w:rsidR="00AF7880" w:rsidRPr="00EB2D40" w:rsidRDefault="00AF7880" w:rsidP="00AF7880">
            <w:pPr>
              <w:jc w:val="center"/>
            </w:pPr>
          </w:p>
        </w:tc>
        <w:tc>
          <w:tcPr>
            <w:tcW w:w="712" w:type="dxa"/>
          </w:tcPr>
          <w:p w14:paraId="43AE05E9" w14:textId="77777777" w:rsidR="00AF7880" w:rsidRPr="00EB2D40" w:rsidRDefault="00AF7880" w:rsidP="00AF7880">
            <w:pPr>
              <w:jc w:val="center"/>
            </w:pPr>
          </w:p>
        </w:tc>
      </w:tr>
      <w:tr w:rsidR="00AF7880" w:rsidRPr="00EB2D40" w14:paraId="2640229F" w14:textId="77777777" w:rsidTr="00EB2D40">
        <w:trPr>
          <w:trHeight w:val="726"/>
        </w:trPr>
        <w:tc>
          <w:tcPr>
            <w:tcW w:w="1885" w:type="dxa"/>
          </w:tcPr>
          <w:p w14:paraId="1B823F6B" w14:textId="0594DB04" w:rsidR="00AF7880" w:rsidRPr="00EB2D40" w:rsidRDefault="00AF7880" w:rsidP="00BA2D27">
            <w:r w:rsidRPr="00EB2D40">
              <w:t>4. Stigma (Social Contact)</w:t>
            </w:r>
          </w:p>
        </w:tc>
        <w:tc>
          <w:tcPr>
            <w:tcW w:w="958" w:type="dxa"/>
          </w:tcPr>
          <w:p w14:paraId="6EC7A903" w14:textId="40F74CC9" w:rsidR="00AF7880" w:rsidRPr="00EB2D40" w:rsidRDefault="00AF7880" w:rsidP="00AF7880">
            <w:pPr>
              <w:jc w:val="center"/>
            </w:pPr>
            <w:r w:rsidRPr="00EB2D40">
              <w:t>-0.65**</w:t>
            </w:r>
          </w:p>
        </w:tc>
        <w:tc>
          <w:tcPr>
            <w:tcW w:w="1140" w:type="dxa"/>
          </w:tcPr>
          <w:p w14:paraId="7CABBA51" w14:textId="3B9677B0" w:rsidR="00AF7880" w:rsidRPr="00EB2D40" w:rsidRDefault="00AF7880" w:rsidP="00AF7880">
            <w:pPr>
              <w:jc w:val="center"/>
            </w:pPr>
            <w:r w:rsidRPr="00EB2D40">
              <w:t>0.44**</w:t>
            </w:r>
          </w:p>
        </w:tc>
        <w:tc>
          <w:tcPr>
            <w:tcW w:w="1175" w:type="dxa"/>
          </w:tcPr>
          <w:p w14:paraId="6317BAB9" w14:textId="04DD39A6" w:rsidR="00AF7880" w:rsidRPr="00EB2D40" w:rsidRDefault="00AF7880" w:rsidP="00AF7880">
            <w:pPr>
              <w:jc w:val="center"/>
            </w:pPr>
            <w:r w:rsidRPr="00EB2D40">
              <w:t>-0.60**</w:t>
            </w:r>
          </w:p>
        </w:tc>
        <w:tc>
          <w:tcPr>
            <w:tcW w:w="1286" w:type="dxa"/>
          </w:tcPr>
          <w:p w14:paraId="20632A71" w14:textId="520B8714" w:rsidR="00AF7880" w:rsidRPr="00EB2D40" w:rsidRDefault="00AF7880" w:rsidP="00AF7880">
            <w:pPr>
              <w:jc w:val="center"/>
            </w:pPr>
            <w:r w:rsidRPr="00EB2D40">
              <w:t>-</w:t>
            </w:r>
          </w:p>
        </w:tc>
        <w:tc>
          <w:tcPr>
            <w:tcW w:w="1009" w:type="dxa"/>
          </w:tcPr>
          <w:p w14:paraId="176005B9" w14:textId="77777777" w:rsidR="00AF7880" w:rsidRPr="00EB2D40" w:rsidRDefault="00AF7880" w:rsidP="00AF7880">
            <w:pPr>
              <w:jc w:val="center"/>
            </w:pPr>
          </w:p>
        </w:tc>
        <w:tc>
          <w:tcPr>
            <w:tcW w:w="1175" w:type="dxa"/>
          </w:tcPr>
          <w:p w14:paraId="59C8476C" w14:textId="77777777" w:rsidR="00AF7880" w:rsidRPr="00EB2D40" w:rsidRDefault="00AF7880" w:rsidP="00AF7880">
            <w:pPr>
              <w:jc w:val="center"/>
            </w:pPr>
          </w:p>
        </w:tc>
        <w:tc>
          <w:tcPr>
            <w:tcW w:w="1209" w:type="dxa"/>
          </w:tcPr>
          <w:p w14:paraId="7368E36E" w14:textId="77777777" w:rsidR="00AF7880" w:rsidRPr="00EB2D40" w:rsidRDefault="00AF7880" w:rsidP="00AF7880">
            <w:pPr>
              <w:jc w:val="center"/>
            </w:pPr>
          </w:p>
        </w:tc>
        <w:tc>
          <w:tcPr>
            <w:tcW w:w="1068" w:type="dxa"/>
          </w:tcPr>
          <w:p w14:paraId="19E9F411" w14:textId="77777777" w:rsidR="00AF7880" w:rsidRPr="00EB2D40" w:rsidRDefault="00AF7880" w:rsidP="00AF7880">
            <w:pPr>
              <w:jc w:val="center"/>
            </w:pPr>
          </w:p>
        </w:tc>
        <w:tc>
          <w:tcPr>
            <w:tcW w:w="1068" w:type="dxa"/>
          </w:tcPr>
          <w:p w14:paraId="3F44E274" w14:textId="77777777" w:rsidR="00AF7880" w:rsidRPr="00EB2D40" w:rsidRDefault="00AF7880" w:rsidP="00AF7880">
            <w:pPr>
              <w:jc w:val="center"/>
            </w:pPr>
          </w:p>
        </w:tc>
        <w:tc>
          <w:tcPr>
            <w:tcW w:w="712" w:type="dxa"/>
          </w:tcPr>
          <w:p w14:paraId="50B05169" w14:textId="77777777" w:rsidR="00AF7880" w:rsidRPr="00EB2D40" w:rsidRDefault="00AF7880" w:rsidP="00AF7880">
            <w:pPr>
              <w:jc w:val="center"/>
            </w:pPr>
          </w:p>
        </w:tc>
      </w:tr>
      <w:tr w:rsidR="00AF7880" w:rsidRPr="00EB2D40" w14:paraId="5D6B4C2B" w14:textId="77777777" w:rsidTr="00EB2D40">
        <w:trPr>
          <w:trHeight w:val="726"/>
        </w:trPr>
        <w:tc>
          <w:tcPr>
            <w:tcW w:w="1885" w:type="dxa"/>
          </w:tcPr>
          <w:p w14:paraId="057CE523" w14:textId="0294EB52" w:rsidR="00AF7880" w:rsidRPr="0002008A" w:rsidRDefault="00AF7880" w:rsidP="00BA2D27">
            <w:pPr>
              <w:rPr>
                <w:sz w:val="15"/>
                <w:szCs w:val="15"/>
              </w:rPr>
            </w:pPr>
            <w:r w:rsidRPr="00EB2D40">
              <w:t>5. Stigma (Personal Contact)</w:t>
            </w:r>
            <w:r w:rsidR="00EB2D40">
              <w:br/>
            </w:r>
          </w:p>
        </w:tc>
        <w:tc>
          <w:tcPr>
            <w:tcW w:w="958" w:type="dxa"/>
          </w:tcPr>
          <w:p w14:paraId="236F2C1C" w14:textId="4A4503BD" w:rsidR="00AF7880" w:rsidRPr="00EB2D40" w:rsidRDefault="00AF7880" w:rsidP="00AF7880">
            <w:pPr>
              <w:jc w:val="center"/>
            </w:pPr>
            <w:r w:rsidRPr="00EB2D40">
              <w:t>0.41**</w:t>
            </w:r>
          </w:p>
        </w:tc>
        <w:tc>
          <w:tcPr>
            <w:tcW w:w="1140" w:type="dxa"/>
          </w:tcPr>
          <w:p w14:paraId="7AFBF114" w14:textId="7FBB1294" w:rsidR="00AF7880" w:rsidRPr="00EB2D40" w:rsidRDefault="00AF7880" w:rsidP="00AF7880">
            <w:pPr>
              <w:jc w:val="center"/>
            </w:pPr>
            <w:r w:rsidRPr="00EB2D40">
              <w:t>-0.15</w:t>
            </w:r>
          </w:p>
        </w:tc>
        <w:tc>
          <w:tcPr>
            <w:tcW w:w="1175" w:type="dxa"/>
          </w:tcPr>
          <w:p w14:paraId="2E5C9456" w14:textId="7CF1CC27" w:rsidR="00AF7880" w:rsidRPr="00EB2D40" w:rsidRDefault="00AF7880" w:rsidP="00AF7880">
            <w:pPr>
              <w:jc w:val="center"/>
            </w:pPr>
            <w:r w:rsidRPr="00EB2D40">
              <w:t>-0.40</w:t>
            </w:r>
          </w:p>
        </w:tc>
        <w:tc>
          <w:tcPr>
            <w:tcW w:w="1286" w:type="dxa"/>
          </w:tcPr>
          <w:p w14:paraId="30B37BB0" w14:textId="01F306EC" w:rsidR="00AF7880" w:rsidRPr="00EB2D40" w:rsidRDefault="00AF7880" w:rsidP="00AF7880">
            <w:pPr>
              <w:jc w:val="center"/>
            </w:pPr>
            <w:r w:rsidRPr="00EB2D40">
              <w:t>0.78**</w:t>
            </w:r>
          </w:p>
        </w:tc>
        <w:tc>
          <w:tcPr>
            <w:tcW w:w="1009" w:type="dxa"/>
          </w:tcPr>
          <w:p w14:paraId="709CDD9C" w14:textId="1F49FB69" w:rsidR="00AF7880" w:rsidRPr="00EB2D40" w:rsidRDefault="00AF7880" w:rsidP="00AF7880">
            <w:pPr>
              <w:jc w:val="center"/>
            </w:pPr>
            <w:r w:rsidRPr="00EB2D40">
              <w:t>-</w:t>
            </w:r>
          </w:p>
        </w:tc>
        <w:tc>
          <w:tcPr>
            <w:tcW w:w="1175" w:type="dxa"/>
          </w:tcPr>
          <w:p w14:paraId="4CEE9F3C" w14:textId="77777777" w:rsidR="00AF7880" w:rsidRPr="00EB2D40" w:rsidRDefault="00AF7880" w:rsidP="00AF7880">
            <w:pPr>
              <w:jc w:val="center"/>
            </w:pPr>
          </w:p>
        </w:tc>
        <w:tc>
          <w:tcPr>
            <w:tcW w:w="1209" w:type="dxa"/>
          </w:tcPr>
          <w:p w14:paraId="795F9A7C" w14:textId="77777777" w:rsidR="00AF7880" w:rsidRPr="00EB2D40" w:rsidRDefault="00AF7880" w:rsidP="00AF7880">
            <w:pPr>
              <w:jc w:val="center"/>
            </w:pPr>
          </w:p>
        </w:tc>
        <w:tc>
          <w:tcPr>
            <w:tcW w:w="1068" w:type="dxa"/>
          </w:tcPr>
          <w:p w14:paraId="63B67125" w14:textId="77777777" w:rsidR="00AF7880" w:rsidRPr="00EB2D40" w:rsidRDefault="00AF7880" w:rsidP="00AF7880">
            <w:pPr>
              <w:jc w:val="center"/>
            </w:pPr>
          </w:p>
        </w:tc>
        <w:tc>
          <w:tcPr>
            <w:tcW w:w="1068" w:type="dxa"/>
          </w:tcPr>
          <w:p w14:paraId="691F7A12" w14:textId="77777777" w:rsidR="00AF7880" w:rsidRPr="00EB2D40" w:rsidRDefault="00AF7880" w:rsidP="00AF7880">
            <w:pPr>
              <w:jc w:val="center"/>
            </w:pPr>
          </w:p>
        </w:tc>
        <w:tc>
          <w:tcPr>
            <w:tcW w:w="712" w:type="dxa"/>
          </w:tcPr>
          <w:p w14:paraId="779AF860" w14:textId="77777777" w:rsidR="00AF7880" w:rsidRPr="00EB2D40" w:rsidRDefault="00AF7880" w:rsidP="00AF7880">
            <w:pPr>
              <w:jc w:val="center"/>
            </w:pPr>
          </w:p>
        </w:tc>
      </w:tr>
      <w:tr w:rsidR="00AF7880" w:rsidRPr="00EB2D40" w14:paraId="5FC9373B" w14:textId="77777777" w:rsidTr="00EB2D40">
        <w:trPr>
          <w:trHeight w:val="491"/>
        </w:trPr>
        <w:tc>
          <w:tcPr>
            <w:tcW w:w="1885" w:type="dxa"/>
          </w:tcPr>
          <w:p w14:paraId="7855F1B9" w14:textId="5EE8C105" w:rsidR="00AF7880" w:rsidRPr="0002008A" w:rsidRDefault="00AF7880" w:rsidP="000725BF">
            <w:pPr>
              <w:rPr>
                <w:sz w:val="15"/>
                <w:szCs w:val="15"/>
              </w:rPr>
            </w:pPr>
            <w:r w:rsidRPr="00EB2D40">
              <w:t>6. Comp</w:t>
            </w:r>
            <w:r w:rsidR="00EB2D40">
              <w:t>ensatory</w:t>
            </w:r>
            <w:r w:rsidR="00EB2D40">
              <w:br/>
            </w:r>
            <w:r w:rsidRPr="00EB2D40">
              <w:t>D</w:t>
            </w:r>
            <w:r w:rsidR="00EB2D40">
              <w:t>amages</w:t>
            </w:r>
            <w:r w:rsidR="00EB2D40">
              <w:br/>
            </w:r>
          </w:p>
        </w:tc>
        <w:tc>
          <w:tcPr>
            <w:tcW w:w="958" w:type="dxa"/>
          </w:tcPr>
          <w:p w14:paraId="142739D3" w14:textId="2EEEAEB9" w:rsidR="00AF7880" w:rsidRPr="00EB2D40" w:rsidRDefault="00AF7880" w:rsidP="00AF7880">
            <w:pPr>
              <w:jc w:val="center"/>
            </w:pPr>
            <w:r w:rsidRPr="00EB2D40">
              <w:t>0.36**</w:t>
            </w:r>
          </w:p>
        </w:tc>
        <w:tc>
          <w:tcPr>
            <w:tcW w:w="1140" w:type="dxa"/>
          </w:tcPr>
          <w:p w14:paraId="3FE2119E" w14:textId="2C0542E1" w:rsidR="00AF7880" w:rsidRPr="00EB2D40" w:rsidRDefault="00AF7880" w:rsidP="00AF7880">
            <w:pPr>
              <w:jc w:val="center"/>
            </w:pPr>
            <w:r w:rsidRPr="00EB2D40">
              <w:t>-0.34**</w:t>
            </w:r>
          </w:p>
        </w:tc>
        <w:tc>
          <w:tcPr>
            <w:tcW w:w="1175" w:type="dxa"/>
          </w:tcPr>
          <w:p w14:paraId="5ECABC8E" w14:textId="5998CDDF" w:rsidR="00AF7880" w:rsidRPr="00EB2D40" w:rsidRDefault="00AF7880" w:rsidP="00AF7880">
            <w:pPr>
              <w:jc w:val="center"/>
            </w:pPr>
            <w:r w:rsidRPr="00EB2D40">
              <w:t>-0.39**</w:t>
            </w:r>
          </w:p>
        </w:tc>
        <w:tc>
          <w:tcPr>
            <w:tcW w:w="1286" w:type="dxa"/>
          </w:tcPr>
          <w:p w14:paraId="22B06B7B" w14:textId="561EB768" w:rsidR="00AF7880" w:rsidRPr="00EB2D40" w:rsidRDefault="00AF7880" w:rsidP="00AF7880">
            <w:pPr>
              <w:jc w:val="center"/>
            </w:pPr>
            <w:r w:rsidRPr="00EB2D40">
              <w:t>0.26*</w:t>
            </w:r>
          </w:p>
        </w:tc>
        <w:tc>
          <w:tcPr>
            <w:tcW w:w="1009" w:type="dxa"/>
          </w:tcPr>
          <w:p w14:paraId="651803A1" w14:textId="594458DC" w:rsidR="00AF7880" w:rsidRPr="00EB2D40" w:rsidRDefault="00AF7880" w:rsidP="00AF7880">
            <w:pPr>
              <w:jc w:val="center"/>
            </w:pPr>
            <w:r w:rsidRPr="00EB2D40">
              <w:t>0.17</w:t>
            </w:r>
          </w:p>
        </w:tc>
        <w:tc>
          <w:tcPr>
            <w:tcW w:w="1175" w:type="dxa"/>
          </w:tcPr>
          <w:p w14:paraId="65502F4C" w14:textId="743EA942" w:rsidR="00AF7880" w:rsidRPr="00EB2D40" w:rsidRDefault="00AF7880" w:rsidP="00AF7880">
            <w:pPr>
              <w:jc w:val="center"/>
            </w:pPr>
            <w:r w:rsidRPr="00EB2D40">
              <w:t>-</w:t>
            </w:r>
          </w:p>
        </w:tc>
        <w:tc>
          <w:tcPr>
            <w:tcW w:w="1209" w:type="dxa"/>
          </w:tcPr>
          <w:p w14:paraId="50336175" w14:textId="77777777" w:rsidR="00AF7880" w:rsidRPr="00EB2D40" w:rsidRDefault="00AF7880" w:rsidP="00AF7880">
            <w:pPr>
              <w:jc w:val="center"/>
            </w:pPr>
          </w:p>
        </w:tc>
        <w:tc>
          <w:tcPr>
            <w:tcW w:w="1068" w:type="dxa"/>
          </w:tcPr>
          <w:p w14:paraId="5E2EA017" w14:textId="77777777" w:rsidR="00AF7880" w:rsidRPr="00EB2D40" w:rsidRDefault="00AF7880" w:rsidP="00AF7880">
            <w:pPr>
              <w:jc w:val="center"/>
            </w:pPr>
          </w:p>
        </w:tc>
        <w:tc>
          <w:tcPr>
            <w:tcW w:w="1068" w:type="dxa"/>
          </w:tcPr>
          <w:p w14:paraId="3DC08359" w14:textId="77777777" w:rsidR="00AF7880" w:rsidRPr="00EB2D40" w:rsidRDefault="00AF7880" w:rsidP="00AF7880">
            <w:pPr>
              <w:jc w:val="center"/>
            </w:pPr>
          </w:p>
        </w:tc>
        <w:tc>
          <w:tcPr>
            <w:tcW w:w="712" w:type="dxa"/>
          </w:tcPr>
          <w:p w14:paraId="1D7BC3E0" w14:textId="77777777" w:rsidR="00AF7880" w:rsidRPr="00EB2D40" w:rsidRDefault="00AF7880" w:rsidP="00AF7880">
            <w:pPr>
              <w:jc w:val="center"/>
            </w:pPr>
          </w:p>
        </w:tc>
      </w:tr>
      <w:tr w:rsidR="00AF7880" w:rsidRPr="00EB2D40" w14:paraId="4F8FC0B0" w14:textId="77777777" w:rsidTr="00EB2D40">
        <w:trPr>
          <w:trHeight w:val="236"/>
        </w:trPr>
        <w:tc>
          <w:tcPr>
            <w:tcW w:w="1885" w:type="dxa"/>
          </w:tcPr>
          <w:p w14:paraId="649D5FA2" w14:textId="77777777" w:rsidR="00AF7880" w:rsidRDefault="00AF7880" w:rsidP="00AF7880">
            <w:r w:rsidRPr="00EB2D40">
              <w:t>7. Pun</w:t>
            </w:r>
            <w:r w:rsidR="00EB2D40">
              <w:t>itive</w:t>
            </w:r>
          </w:p>
          <w:p w14:paraId="4558B68A" w14:textId="7B70CD22" w:rsidR="00EB2D40" w:rsidRPr="0002008A" w:rsidRDefault="00EB2D40" w:rsidP="00AF7880">
            <w:pPr>
              <w:rPr>
                <w:sz w:val="15"/>
                <w:szCs w:val="15"/>
              </w:rPr>
            </w:pPr>
            <w:r>
              <w:t>Damages</w:t>
            </w:r>
            <w:r>
              <w:br/>
            </w:r>
          </w:p>
        </w:tc>
        <w:tc>
          <w:tcPr>
            <w:tcW w:w="958" w:type="dxa"/>
          </w:tcPr>
          <w:p w14:paraId="775F9961" w14:textId="7C0F5911" w:rsidR="00AF7880" w:rsidRPr="00EB2D40" w:rsidRDefault="00AF7880" w:rsidP="00AF7880">
            <w:pPr>
              <w:jc w:val="center"/>
            </w:pPr>
            <w:r w:rsidRPr="00EB2D40">
              <w:t>0.43**</w:t>
            </w:r>
          </w:p>
        </w:tc>
        <w:tc>
          <w:tcPr>
            <w:tcW w:w="1140" w:type="dxa"/>
          </w:tcPr>
          <w:p w14:paraId="298C28DB" w14:textId="584455F5" w:rsidR="00AF7880" w:rsidRPr="00EB2D40" w:rsidRDefault="00AF7880" w:rsidP="00AF7880">
            <w:pPr>
              <w:jc w:val="center"/>
            </w:pPr>
            <w:r w:rsidRPr="00EB2D40">
              <w:t>-0.36**</w:t>
            </w:r>
          </w:p>
        </w:tc>
        <w:tc>
          <w:tcPr>
            <w:tcW w:w="1175" w:type="dxa"/>
          </w:tcPr>
          <w:p w14:paraId="010834E6" w14:textId="1071F688" w:rsidR="00AF7880" w:rsidRPr="00EB2D40" w:rsidRDefault="00AF7880" w:rsidP="00AF7880">
            <w:pPr>
              <w:jc w:val="center"/>
            </w:pPr>
            <w:r w:rsidRPr="00EB2D40">
              <w:t>-0.42**</w:t>
            </w:r>
          </w:p>
        </w:tc>
        <w:tc>
          <w:tcPr>
            <w:tcW w:w="1286" w:type="dxa"/>
          </w:tcPr>
          <w:p w14:paraId="32E21F24" w14:textId="240A6C98" w:rsidR="00AF7880" w:rsidRPr="00EB2D40" w:rsidRDefault="00AF7880" w:rsidP="00AF7880">
            <w:pPr>
              <w:jc w:val="center"/>
            </w:pPr>
            <w:r w:rsidRPr="00EB2D40">
              <w:t>0.29**</w:t>
            </w:r>
          </w:p>
        </w:tc>
        <w:tc>
          <w:tcPr>
            <w:tcW w:w="1009" w:type="dxa"/>
          </w:tcPr>
          <w:p w14:paraId="27D17BC7" w14:textId="3EF4D4F7" w:rsidR="00AF7880" w:rsidRPr="00EB2D40" w:rsidRDefault="00AF7880" w:rsidP="00AF7880">
            <w:pPr>
              <w:jc w:val="center"/>
            </w:pPr>
            <w:r w:rsidRPr="00EB2D40">
              <w:t>0.21</w:t>
            </w:r>
          </w:p>
        </w:tc>
        <w:tc>
          <w:tcPr>
            <w:tcW w:w="1175" w:type="dxa"/>
          </w:tcPr>
          <w:p w14:paraId="2A863C27" w14:textId="519AE816" w:rsidR="00AF7880" w:rsidRPr="00EB2D40" w:rsidRDefault="00AF7880" w:rsidP="00AF7880">
            <w:pPr>
              <w:jc w:val="center"/>
            </w:pPr>
            <w:r w:rsidRPr="00EB2D40">
              <w:t>0.80**</w:t>
            </w:r>
          </w:p>
        </w:tc>
        <w:tc>
          <w:tcPr>
            <w:tcW w:w="1209" w:type="dxa"/>
          </w:tcPr>
          <w:p w14:paraId="7ABE5E7F" w14:textId="22F03912" w:rsidR="00AF7880" w:rsidRPr="00EB2D40" w:rsidRDefault="00AF7880" w:rsidP="00AF7880">
            <w:pPr>
              <w:jc w:val="center"/>
            </w:pPr>
            <w:r w:rsidRPr="00EB2D40">
              <w:t>-</w:t>
            </w:r>
          </w:p>
        </w:tc>
        <w:tc>
          <w:tcPr>
            <w:tcW w:w="1068" w:type="dxa"/>
          </w:tcPr>
          <w:p w14:paraId="743C2AC7" w14:textId="77777777" w:rsidR="00AF7880" w:rsidRPr="00EB2D40" w:rsidRDefault="00AF7880" w:rsidP="00AF7880">
            <w:pPr>
              <w:jc w:val="center"/>
            </w:pPr>
          </w:p>
        </w:tc>
        <w:tc>
          <w:tcPr>
            <w:tcW w:w="1068" w:type="dxa"/>
          </w:tcPr>
          <w:p w14:paraId="43420775" w14:textId="77777777" w:rsidR="00AF7880" w:rsidRPr="00EB2D40" w:rsidRDefault="00AF7880" w:rsidP="00AF7880">
            <w:pPr>
              <w:jc w:val="center"/>
            </w:pPr>
          </w:p>
        </w:tc>
        <w:tc>
          <w:tcPr>
            <w:tcW w:w="712" w:type="dxa"/>
          </w:tcPr>
          <w:p w14:paraId="5724F463" w14:textId="77777777" w:rsidR="00AF7880" w:rsidRPr="00EB2D40" w:rsidRDefault="00AF7880" w:rsidP="00AF7880">
            <w:pPr>
              <w:jc w:val="center"/>
            </w:pPr>
          </w:p>
        </w:tc>
      </w:tr>
      <w:tr w:rsidR="00AF7880" w:rsidRPr="00EB2D40" w14:paraId="0CC84B50" w14:textId="77777777" w:rsidTr="00EB2D40">
        <w:trPr>
          <w:trHeight w:val="471"/>
        </w:trPr>
        <w:tc>
          <w:tcPr>
            <w:tcW w:w="1885" w:type="dxa"/>
          </w:tcPr>
          <w:p w14:paraId="58E01161" w14:textId="07D5FE73" w:rsidR="00AF7880" w:rsidRPr="00EB2D40" w:rsidRDefault="00AF7880" w:rsidP="00BA2D27">
            <w:r w:rsidRPr="00EB2D40">
              <w:t>8.Blame (</w:t>
            </w:r>
            <w:r w:rsidR="00B8604A">
              <w:t>Justice System</w:t>
            </w:r>
            <w:r w:rsidRPr="00EB2D40">
              <w:t>)</w:t>
            </w:r>
          </w:p>
        </w:tc>
        <w:tc>
          <w:tcPr>
            <w:tcW w:w="958" w:type="dxa"/>
          </w:tcPr>
          <w:p w14:paraId="2707903B" w14:textId="0D23ABF6" w:rsidR="00AF7880" w:rsidRPr="00EB2D40" w:rsidRDefault="00AF7880" w:rsidP="00AF7880">
            <w:pPr>
              <w:jc w:val="center"/>
            </w:pPr>
            <w:r w:rsidRPr="00EB2D40">
              <w:t>0.55**</w:t>
            </w:r>
          </w:p>
        </w:tc>
        <w:tc>
          <w:tcPr>
            <w:tcW w:w="1140" w:type="dxa"/>
          </w:tcPr>
          <w:p w14:paraId="6834E0AD" w14:textId="2AFE0904" w:rsidR="00AF7880" w:rsidRPr="00EB2D40" w:rsidRDefault="00AF7880" w:rsidP="00AF7880">
            <w:pPr>
              <w:jc w:val="center"/>
            </w:pPr>
            <w:r w:rsidRPr="00EB2D40">
              <w:t>-0.59**</w:t>
            </w:r>
          </w:p>
        </w:tc>
        <w:tc>
          <w:tcPr>
            <w:tcW w:w="1175" w:type="dxa"/>
          </w:tcPr>
          <w:p w14:paraId="4F9C445C" w14:textId="7F3749FA" w:rsidR="00AF7880" w:rsidRPr="00EB2D40" w:rsidRDefault="00AF7880" w:rsidP="00AF7880">
            <w:pPr>
              <w:jc w:val="center"/>
            </w:pPr>
            <w:r w:rsidRPr="00EB2D40">
              <w:t>-0.59**</w:t>
            </w:r>
          </w:p>
        </w:tc>
        <w:tc>
          <w:tcPr>
            <w:tcW w:w="1286" w:type="dxa"/>
          </w:tcPr>
          <w:p w14:paraId="38F74C66" w14:textId="3912AE81" w:rsidR="00AF7880" w:rsidRPr="00EB2D40" w:rsidRDefault="00AF7880" w:rsidP="00AF7880">
            <w:pPr>
              <w:jc w:val="center"/>
            </w:pPr>
            <w:r w:rsidRPr="00EB2D40">
              <w:t>0.50**</w:t>
            </w:r>
          </w:p>
        </w:tc>
        <w:tc>
          <w:tcPr>
            <w:tcW w:w="1009" w:type="dxa"/>
          </w:tcPr>
          <w:p w14:paraId="023AA9C5" w14:textId="325697A0" w:rsidR="00AF7880" w:rsidRPr="00EB2D40" w:rsidRDefault="00AF7880" w:rsidP="00AF7880">
            <w:pPr>
              <w:jc w:val="center"/>
            </w:pPr>
            <w:r w:rsidRPr="00EB2D40">
              <w:t>0.32**</w:t>
            </w:r>
          </w:p>
        </w:tc>
        <w:tc>
          <w:tcPr>
            <w:tcW w:w="1175" w:type="dxa"/>
          </w:tcPr>
          <w:p w14:paraId="1F8F8D56" w14:textId="4119EDA8" w:rsidR="00AF7880" w:rsidRPr="00EB2D40" w:rsidRDefault="00AF7880" w:rsidP="00AF7880">
            <w:pPr>
              <w:jc w:val="center"/>
            </w:pPr>
            <w:r w:rsidRPr="00EB2D40">
              <w:t>0.46**</w:t>
            </w:r>
          </w:p>
        </w:tc>
        <w:tc>
          <w:tcPr>
            <w:tcW w:w="1209" w:type="dxa"/>
          </w:tcPr>
          <w:p w14:paraId="612DDA82" w14:textId="62D84C4D" w:rsidR="00AF7880" w:rsidRPr="00EB2D40" w:rsidRDefault="00AF7880" w:rsidP="00AF7880">
            <w:pPr>
              <w:jc w:val="center"/>
            </w:pPr>
            <w:r w:rsidRPr="00EB2D40">
              <w:t>0.55**</w:t>
            </w:r>
          </w:p>
        </w:tc>
        <w:tc>
          <w:tcPr>
            <w:tcW w:w="1068" w:type="dxa"/>
          </w:tcPr>
          <w:p w14:paraId="37249BE6" w14:textId="74CA372F" w:rsidR="00AF7880" w:rsidRPr="00EB2D40" w:rsidRDefault="00AF7880" w:rsidP="00AF7880">
            <w:pPr>
              <w:jc w:val="center"/>
            </w:pPr>
            <w:r w:rsidRPr="00EB2D40">
              <w:t>-</w:t>
            </w:r>
          </w:p>
        </w:tc>
        <w:tc>
          <w:tcPr>
            <w:tcW w:w="1068" w:type="dxa"/>
          </w:tcPr>
          <w:p w14:paraId="127D84E6" w14:textId="77777777" w:rsidR="00AF7880" w:rsidRPr="00EB2D40" w:rsidRDefault="00AF7880" w:rsidP="00AF7880">
            <w:pPr>
              <w:jc w:val="center"/>
            </w:pPr>
          </w:p>
        </w:tc>
        <w:tc>
          <w:tcPr>
            <w:tcW w:w="712" w:type="dxa"/>
          </w:tcPr>
          <w:p w14:paraId="746023D3" w14:textId="77777777" w:rsidR="00AF7880" w:rsidRPr="00EB2D40" w:rsidRDefault="00AF7880" w:rsidP="00AF7880">
            <w:pPr>
              <w:jc w:val="center"/>
            </w:pPr>
          </w:p>
        </w:tc>
      </w:tr>
      <w:tr w:rsidR="00AF7880" w:rsidRPr="00EB2D40" w14:paraId="4EA2A4E7" w14:textId="77777777" w:rsidTr="00EB2D40">
        <w:trPr>
          <w:trHeight w:val="491"/>
        </w:trPr>
        <w:tc>
          <w:tcPr>
            <w:tcW w:w="1885" w:type="dxa"/>
          </w:tcPr>
          <w:p w14:paraId="7AFDE379" w14:textId="03B19305" w:rsidR="00AF7880" w:rsidRPr="0002008A" w:rsidRDefault="00AF7880" w:rsidP="00BA2D27">
            <w:pPr>
              <w:rPr>
                <w:sz w:val="15"/>
                <w:szCs w:val="15"/>
              </w:rPr>
            </w:pPr>
            <w:r w:rsidRPr="00EB2D40">
              <w:t>9. Blame (</w:t>
            </w:r>
            <w:r w:rsidR="00B942B0">
              <w:t>Plaintiff</w:t>
            </w:r>
            <w:r w:rsidRPr="00EB2D40">
              <w:t>)</w:t>
            </w:r>
            <w:r w:rsidR="00EB2D40">
              <w:br/>
            </w:r>
          </w:p>
        </w:tc>
        <w:tc>
          <w:tcPr>
            <w:tcW w:w="958" w:type="dxa"/>
          </w:tcPr>
          <w:p w14:paraId="790C879F" w14:textId="22B90F73" w:rsidR="00AF7880" w:rsidRPr="00EB2D40" w:rsidRDefault="00AF7880" w:rsidP="00AF7880">
            <w:pPr>
              <w:jc w:val="center"/>
            </w:pPr>
            <w:r w:rsidRPr="00EB2D40">
              <w:t>-0.65**</w:t>
            </w:r>
          </w:p>
        </w:tc>
        <w:tc>
          <w:tcPr>
            <w:tcW w:w="1140" w:type="dxa"/>
          </w:tcPr>
          <w:p w14:paraId="70BBE9E7" w14:textId="1C1E6F59" w:rsidR="00AF7880" w:rsidRPr="00EB2D40" w:rsidRDefault="00AF7880" w:rsidP="00AF7880">
            <w:pPr>
              <w:jc w:val="center"/>
            </w:pPr>
            <w:r w:rsidRPr="00EB2D40">
              <w:t>0.66**</w:t>
            </w:r>
          </w:p>
        </w:tc>
        <w:tc>
          <w:tcPr>
            <w:tcW w:w="1175" w:type="dxa"/>
          </w:tcPr>
          <w:p w14:paraId="74092898" w14:textId="78EDB80D" w:rsidR="00AF7880" w:rsidRPr="00EB2D40" w:rsidRDefault="00AF7880" w:rsidP="00AF7880">
            <w:pPr>
              <w:jc w:val="center"/>
            </w:pPr>
            <w:r w:rsidRPr="00EB2D40">
              <w:t>0.82**</w:t>
            </w:r>
          </w:p>
        </w:tc>
        <w:tc>
          <w:tcPr>
            <w:tcW w:w="1286" w:type="dxa"/>
          </w:tcPr>
          <w:p w14:paraId="1E673BCB" w14:textId="212812B0" w:rsidR="00AF7880" w:rsidRPr="00EB2D40" w:rsidRDefault="00AF7880" w:rsidP="00AF7880">
            <w:pPr>
              <w:jc w:val="center"/>
            </w:pPr>
            <w:r w:rsidRPr="00EB2D40">
              <w:t>-0.44**</w:t>
            </w:r>
          </w:p>
        </w:tc>
        <w:tc>
          <w:tcPr>
            <w:tcW w:w="1009" w:type="dxa"/>
          </w:tcPr>
          <w:p w14:paraId="796D95DD" w14:textId="04350BEC" w:rsidR="00AF7880" w:rsidRPr="00EB2D40" w:rsidRDefault="00AF7880" w:rsidP="00AF7880">
            <w:pPr>
              <w:jc w:val="center"/>
            </w:pPr>
            <w:r w:rsidRPr="00EB2D40">
              <w:t>-0.24*</w:t>
            </w:r>
          </w:p>
        </w:tc>
        <w:tc>
          <w:tcPr>
            <w:tcW w:w="1175" w:type="dxa"/>
          </w:tcPr>
          <w:p w14:paraId="7C1B252F" w14:textId="3666ED8A" w:rsidR="00AF7880" w:rsidRPr="00EB2D40" w:rsidRDefault="00AF7880" w:rsidP="00AF7880">
            <w:pPr>
              <w:jc w:val="center"/>
            </w:pPr>
            <w:r w:rsidRPr="00EB2D40">
              <w:t>-0.38**</w:t>
            </w:r>
          </w:p>
        </w:tc>
        <w:tc>
          <w:tcPr>
            <w:tcW w:w="1209" w:type="dxa"/>
          </w:tcPr>
          <w:p w14:paraId="386E7D7A" w14:textId="1711DE0E" w:rsidR="00AF7880" w:rsidRPr="00EB2D40" w:rsidRDefault="00AF7880" w:rsidP="00AF7880">
            <w:pPr>
              <w:jc w:val="center"/>
            </w:pPr>
            <w:r w:rsidRPr="00EB2D40">
              <w:t>-0.47**</w:t>
            </w:r>
          </w:p>
        </w:tc>
        <w:tc>
          <w:tcPr>
            <w:tcW w:w="1068" w:type="dxa"/>
          </w:tcPr>
          <w:p w14:paraId="01D07F7A" w14:textId="6C662F0A" w:rsidR="00AF7880" w:rsidRPr="00EB2D40" w:rsidRDefault="00AF7880" w:rsidP="00AF7880">
            <w:pPr>
              <w:jc w:val="center"/>
            </w:pPr>
            <w:r w:rsidRPr="00EB2D40">
              <w:t>-0.72**</w:t>
            </w:r>
          </w:p>
        </w:tc>
        <w:tc>
          <w:tcPr>
            <w:tcW w:w="1068" w:type="dxa"/>
          </w:tcPr>
          <w:p w14:paraId="36B709BE" w14:textId="0CB40980" w:rsidR="00AF7880" w:rsidRPr="00EB2D40" w:rsidRDefault="00AF7880" w:rsidP="00AF7880">
            <w:pPr>
              <w:jc w:val="center"/>
            </w:pPr>
            <w:r w:rsidRPr="00EB2D40">
              <w:t>-</w:t>
            </w:r>
          </w:p>
        </w:tc>
        <w:tc>
          <w:tcPr>
            <w:tcW w:w="712" w:type="dxa"/>
          </w:tcPr>
          <w:p w14:paraId="26FD8E20" w14:textId="77777777" w:rsidR="00AF7880" w:rsidRPr="00EB2D40" w:rsidRDefault="00AF7880" w:rsidP="00AF7880">
            <w:pPr>
              <w:jc w:val="center"/>
            </w:pPr>
          </w:p>
        </w:tc>
      </w:tr>
      <w:tr w:rsidR="00AF7880" w:rsidRPr="00EB2D40" w14:paraId="3E107588" w14:textId="77777777" w:rsidTr="00EB2D40">
        <w:trPr>
          <w:trHeight w:val="471"/>
        </w:trPr>
        <w:tc>
          <w:tcPr>
            <w:tcW w:w="1885" w:type="dxa"/>
          </w:tcPr>
          <w:p w14:paraId="4CFDA1FE" w14:textId="648EC31A" w:rsidR="00AF7880" w:rsidRPr="00EB2D40" w:rsidRDefault="00AF7880" w:rsidP="00BA2D27">
            <w:r w:rsidRPr="00EB2D40">
              <w:t>10. Reinteg</w:t>
            </w:r>
            <w:r w:rsidR="00EB2D40">
              <w:t>ration</w:t>
            </w:r>
          </w:p>
          <w:p w14:paraId="509D1CFD" w14:textId="285C012A" w:rsidR="00AF7880" w:rsidRPr="00EB2D40" w:rsidRDefault="00AF7880" w:rsidP="00BA2D27">
            <w:r w:rsidRPr="00EB2D40">
              <w:t>Supp</w:t>
            </w:r>
            <w:r w:rsidR="00EB2D40">
              <w:t>ort</w:t>
            </w:r>
          </w:p>
        </w:tc>
        <w:tc>
          <w:tcPr>
            <w:tcW w:w="958" w:type="dxa"/>
          </w:tcPr>
          <w:p w14:paraId="366E0568" w14:textId="0876D874" w:rsidR="00AF7880" w:rsidRPr="00EB2D40" w:rsidRDefault="00AF7880" w:rsidP="00AF7880">
            <w:pPr>
              <w:jc w:val="center"/>
            </w:pPr>
            <w:r w:rsidRPr="00EB2D40">
              <w:t>0.30**</w:t>
            </w:r>
          </w:p>
        </w:tc>
        <w:tc>
          <w:tcPr>
            <w:tcW w:w="1140" w:type="dxa"/>
          </w:tcPr>
          <w:p w14:paraId="35D2250C" w14:textId="4D66925D" w:rsidR="00AF7880" w:rsidRPr="00EB2D40" w:rsidRDefault="00AF7880" w:rsidP="00AF7880">
            <w:pPr>
              <w:jc w:val="center"/>
            </w:pPr>
            <w:r w:rsidRPr="00EB2D40">
              <w:t>-0.21*</w:t>
            </w:r>
          </w:p>
        </w:tc>
        <w:tc>
          <w:tcPr>
            <w:tcW w:w="1175" w:type="dxa"/>
          </w:tcPr>
          <w:p w14:paraId="59E41506" w14:textId="7E2C55C6" w:rsidR="00AF7880" w:rsidRPr="00EB2D40" w:rsidRDefault="00AF7880" w:rsidP="00AF7880">
            <w:pPr>
              <w:jc w:val="center"/>
            </w:pPr>
            <w:r w:rsidRPr="00EB2D40">
              <w:t>-0.31**</w:t>
            </w:r>
          </w:p>
        </w:tc>
        <w:tc>
          <w:tcPr>
            <w:tcW w:w="1286" w:type="dxa"/>
          </w:tcPr>
          <w:p w14:paraId="1E0774F4" w14:textId="3D91327D" w:rsidR="00AF7880" w:rsidRPr="00EB2D40" w:rsidRDefault="00AF7880" w:rsidP="00AF7880">
            <w:pPr>
              <w:jc w:val="center"/>
            </w:pPr>
            <w:r w:rsidRPr="00EB2D40">
              <w:t>0.32**</w:t>
            </w:r>
          </w:p>
        </w:tc>
        <w:tc>
          <w:tcPr>
            <w:tcW w:w="1009" w:type="dxa"/>
          </w:tcPr>
          <w:p w14:paraId="1F1E6C17" w14:textId="6D9EE4AC" w:rsidR="00AF7880" w:rsidRPr="00EB2D40" w:rsidRDefault="00AF7880" w:rsidP="00AF7880">
            <w:pPr>
              <w:jc w:val="center"/>
            </w:pPr>
            <w:r w:rsidRPr="00EB2D40">
              <w:t>0.25*</w:t>
            </w:r>
          </w:p>
        </w:tc>
        <w:tc>
          <w:tcPr>
            <w:tcW w:w="1175" w:type="dxa"/>
          </w:tcPr>
          <w:p w14:paraId="6D2571B7" w14:textId="1F0D6A5B" w:rsidR="00AF7880" w:rsidRPr="00EB2D40" w:rsidRDefault="00AF7880" w:rsidP="00AF7880">
            <w:pPr>
              <w:jc w:val="center"/>
            </w:pPr>
            <w:r w:rsidRPr="00EB2D40">
              <w:t>0.44**</w:t>
            </w:r>
          </w:p>
        </w:tc>
        <w:tc>
          <w:tcPr>
            <w:tcW w:w="1209" w:type="dxa"/>
          </w:tcPr>
          <w:p w14:paraId="50885EA2" w14:textId="09E8D8A3" w:rsidR="00AF7880" w:rsidRPr="00EB2D40" w:rsidRDefault="00AF7880" w:rsidP="00AF7880">
            <w:pPr>
              <w:jc w:val="center"/>
            </w:pPr>
            <w:r w:rsidRPr="00EB2D40">
              <w:t>0.49**</w:t>
            </w:r>
          </w:p>
        </w:tc>
        <w:tc>
          <w:tcPr>
            <w:tcW w:w="1068" w:type="dxa"/>
          </w:tcPr>
          <w:p w14:paraId="1AA34F16" w14:textId="373380D6" w:rsidR="00AF7880" w:rsidRPr="00EB2D40" w:rsidRDefault="00AF7880" w:rsidP="00AF7880">
            <w:pPr>
              <w:jc w:val="center"/>
            </w:pPr>
            <w:r w:rsidRPr="00EB2D40">
              <w:t>0.49**</w:t>
            </w:r>
          </w:p>
        </w:tc>
        <w:tc>
          <w:tcPr>
            <w:tcW w:w="1068" w:type="dxa"/>
          </w:tcPr>
          <w:p w14:paraId="061DB77E" w14:textId="39A0C327" w:rsidR="00AF7880" w:rsidRPr="00EB2D40" w:rsidRDefault="00AF7880" w:rsidP="00AF7880">
            <w:pPr>
              <w:jc w:val="center"/>
            </w:pPr>
            <w:r w:rsidRPr="00EB2D40">
              <w:t>-0.38**</w:t>
            </w:r>
          </w:p>
        </w:tc>
        <w:tc>
          <w:tcPr>
            <w:tcW w:w="712" w:type="dxa"/>
          </w:tcPr>
          <w:p w14:paraId="3D150E9A" w14:textId="71DD3E0D" w:rsidR="00AF7880" w:rsidRPr="00EB2D40" w:rsidRDefault="00AF7880" w:rsidP="00AF7880">
            <w:pPr>
              <w:jc w:val="center"/>
            </w:pPr>
            <w:r w:rsidRPr="00EB2D40">
              <w:t>-</w:t>
            </w:r>
          </w:p>
        </w:tc>
      </w:tr>
    </w:tbl>
    <w:p w14:paraId="067D66D6" w14:textId="77777777" w:rsidR="00984B39" w:rsidRDefault="00984B39" w:rsidP="00BA2D27"/>
    <w:p w14:paraId="59951406" w14:textId="31F28858" w:rsidR="00EB2D40" w:rsidRDefault="003111DF" w:rsidP="00EB2D40">
      <w:r w:rsidRPr="00DA7156">
        <w:rPr>
          <w:i/>
          <w:iCs/>
        </w:rPr>
        <w:t>N</w:t>
      </w:r>
      <w:r w:rsidRPr="00DA7156">
        <w:t xml:space="preserve"> = 189, </w:t>
      </w:r>
      <w:r>
        <w:t xml:space="preserve">88 in the maintained innocence condition, 101 in the coerced confession condition. </w:t>
      </w:r>
      <w:r w:rsidR="00EB2D40" w:rsidRPr="005322E8">
        <w:t>* .05 ≥</w:t>
      </w:r>
      <w:r w:rsidR="00EB2D40" w:rsidRPr="005322E8">
        <w:rPr>
          <w:i/>
        </w:rPr>
        <w:t xml:space="preserve"> p</w:t>
      </w:r>
      <w:r w:rsidR="00EB2D40" w:rsidRPr="005322E8">
        <w:t xml:space="preserve">  ≥ .01; ** </w:t>
      </w:r>
      <w:r w:rsidR="00EB2D40" w:rsidRPr="005322E8">
        <w:rPr>
          <w:i/>
        </w:rPr>
        <w:t>p</w:t>
      </w:r>
      <w:r w:rsidR="00EB2D40" w:rsidRPr="005322E8">
        <w:t xml:space="preserve"> &lt; .01</w:t>
      </w:r>
    </w:p>
    <w:p w14:paraId="4393CB71" w14:textId="77777777" w:rsidR="00984B39" w:rsidRDefault="00984B39" w:rsidP="00BA2D27"/>
    <w:p w14:paraId="4747D870" w14:textId="541BE238" w:rsidR="00EB2D40" w:rsidRDefault="00EB2D40" w:rsidP="00EB2D40">
      <w:r>
        <w:br w:type="column"/>
        <w:t xml:space="preserve">Table 13. </w:t>
      </w:r>
      <w:r w:rsidRPr="003C2AEC">
        <w:rPr>
          <w:i/>
          <w:iCs/>
        </w:rPr>
        <w:t>Conditional intercorrelations for outcome variables</w:t>
      </w:r>
      <w:r>
        <w:rPr>
          <w:i/>
          <w:iCs/>
        </w:rPr>
        <w:t xml:space="preserve"> in the coerced confession condition</w:t>
      </w:r>
      <w:r w:rsidRPr="003C2AEC">
        <w:rPr>
          <w:i/>
          <w:iCs/>
        </w:rPr>
        <w:t xml:space="preserve"> in Study </w:t>
      </w:r>
      <w:r>
        <w:rPr>
          <w:i/>
          <w:iCs/>
        </w:rPr>
        <w:t>4.</w:t>
      </w:r>
    </w:p>
    <w:p w14:paraId="36D4A5D8" w14:textId="2A4711B0" w:rsidR="000725BF" w:rsidRDefault="000725BF" w:rsidP="00BA2D27"/>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990"/>
        <w:gridCol w:w="990"/>
        <w:gridCol w:w="990"/>
        <w:gridCol w:w="990"/>
        <w:gridCol w:w="990"/>
        <w:gridCol w:w="876"/>
        <w:gridCol w:w="990"/>
        <w:gridCol w:w="990"/>
        <w:gridCol w:w="990"/>
        <w:gridCol w:w="1277"/>
        <w:gridCol w:w="707"/>
      </w:tblGrid>
      <w:tr w:rsidR="00EB2D40" w:rsidRPr="00EB2D40" w14:paraId="4007A029" w14:textId="77777777" w:rsidTr="00B8604A">
        <w:trPr>
          <w:trHeight w:val="20"/>
        </w:trPr>
        <w:tc>
          <w:tcPr>
            <w:tcW w:w="1885" w:type="dxa"/>
          </w:tcPr>
          <w:p w14:paraId="16EB22B8" w14:textId="77777777" w:rsidR="000725BF" w:rsidRPr="00EB2D40" w:rsidRDefault="000725BF" w:rsidP="00DA7156"/>
        </w:tc>
        <w:tc>
          <w:tcPr>
            <w:tcW w:w="990" w:type="dxa"/>
          </w:tcPr>
          <w:p w14:paraId="559F98C0" w14:textId="77777777" w:rsidR="000725BF" w:rsidRPr="00EB2D40" w:rsidRDefault="000725BF" w:rsidP="00DA7156">
            <w:r w:rsidRPr="00EB2D40">
              <w:t>1.</w:t>
            </w:r>
          </w:p>
        </w:tc>
        <w:tc>
          <w:tcPr>
            <w:tcW w:w="990" w:type="dxa"/>
          </w:tcPr>
          <w:p w14:paraId="66B3E885" w14:textId="77777777" w:rsidR="000725BF" w:rsidRPr="00EB2D40" w:rsidRDefault="000725BF" w:rsidP="00DA7156">
            <w:r w:rsidRPr="00EB2D40">
              <w:t>2.</w:t>
            </w:r>
          </w:p>
        </w:tc>
        <w:tc>
          <w:tcPr>
            <w:tcW w:w="990" w:type="dxa"/>
          </w:tcPr>
          <w:p w14:paraId="1EEC304D" w14:textId="77777777" w:rsidR="000725BF" w:rsidRPr="00EB2D40" w:rsidRDefault="000725BF" w:rsidP="00DA7156">
            <w:r w:rsidRPr="00EB2D40">
              <w:t>3.</w:t>
            </w:r>
          </w:p>
        </w:tc>
        <w:tc>
          <w:tcPr>
            <w:tcW w:w="990" w:type="dxa"/>
          </w:tcPr>
          <w:p w14:paraId="6605C8B8" w14:textId="77777777" w:rsidR="000725BF" w:rsidRPr="00EB2D40" w:rsidRDefault="000725BF" w:rsidP="00DA7156">
            <w:r w:rsidRPr="00EB2D40">
              <w:t>4.</w:t>
            </w:r>
          </w:p>
        </w:tc>
        <w:tc>
          <w:tcPr>
            <w:tcW w:w="990" w:type="dxa"/>
          </w:tcPr>
          <w:p w14:paraId="06F23761" w14:textId="77777777" w:rsidR="000725BF" w:rsidRPr="00EB2D40" w:rsidRDefault="000725BF" w:rsidP="00DA7156">
            <w:r w:rsidRPr="00EB2D40">
              <w:t>5.</w:t>
            </w:r>
          </w:p>
        </w:tc>
        <w:tc>
          <w:tcPr>
            <w:tcW w:w="876" w:type="dxa"/>
          </w:tcPr>
          <w:p w14:paraId="1543335F" w14:textId="77777777" w:rsidR="000725BF" w:rsidRPr="00EB2D40" w:rsidRDefault="000725BF" w:rsidP="00DA7156">
            <w:r w:rsidRPr="00EB2D40">
              <w:t>6.</w:t>
            </w:r>
          </w:p>
        </w:tc>
        <w:tc>
          <w:tcPr>
            <w:tcW w:w="990" w:type="dxa"/>
          </w:tcPr>
          <w:p w14:paraId="4E1680A7" w14:textId="77777777" w:rsidR="000725BF" w:rsidRPr="00EB2D40" w:rsidRDefault="000725BF" w:rsidP="00DA7156">
            <w:r w:rsidRPr="00EB2D40">
              <w:t>7.</w:t>
            </w:r>
          </w:p>
        </w:tc>
        <w:tc>
          <w:tcPr>
            <w:tcW w:w="990" w:type="dxa"/>
          </w:tcPr>
          <w:p w14:paraId="505268E6" w14:textId="77777777" w:rsidR="000725BF" w:rsidRPr="00EB2D40" w:rsidRDefault="000725BF" w:rsidP="00DA7156">
            <w:r w:rsidRPr="00EB2D40">
              <w:t>8.</w:t>
            </w:r>
          </w:p>
        </w:tc>
        <w:tc>
          <w:tcPr>
            <w:tcW w:w="990" w:type="dxa"/>
          </w:tcPr>
          <w:p w14:paraId="048F1E6B" w14:textId="77777777" w:rsidR="000725BF" w:rsidRPr="00EB2D40" w:rsidRDefault="000725BF" w:rsidP="00DA7156">
            <w:r w:rsidRPr="00EB2D40">
              <w:t>9.</w:t>
            </w:r>
          </w:p>
        </w:tc>
        <w:tc>
          <w:tcPr>
            <w:tcW w:w="1277" w:type="dxa"/>
          </w:tcPr>
          <w:p w14:paraId="018EA0B4" w14:textId="77777777" w:rsidR="000725BF" w:rsidRPr="00EB2D40" w:rsidRDefault="000725BF" w:rsidP="00DA7156">
            <w:r w:rsidRPr="00EB2D40">
              <w:t>10.</w:t>
            </w:r>
          </w:p>
        </w:tc>
        <w:tc>
          <w:tcPr>
            <w:tcW w:w="707" w:type="dxa"/>
          </w:tcPr>
          <w:p w14:paraId="57B7C4D9" w14:textId="77777777" w:rsidR="000725BF" w:rsidRPr="00EB2D40" w:rsidRDefault="000725BF" w:rsidP="00DA7156">
            <w:r w:rsidRPr="00EB2D40">
              <w:t>11.</w:t>
            </w:r>
          </w:p>
        </w:tc>
      </w:tr>
      <w:tr w:rsidR="00EB2D40" w:rsidRPr="00EB2D40" w14:paraId="6F5F9C0F" w14:textId="77777777" w:rsidTr="00B8604A">
        <w:trPr>
          <w:trHeight w:val="20"/>
        </w:trPr>
        <w:tc>
          <w:tcPr>
            <w:tcW w:w="1885" w:type="dxa"/>
          </w:tcPr>
          <w:p w14:paraId="7F981657" w14:textId="0C27CB8A" w:rsidR="000725BF" w:rsidRPr="0002008A" w:rsidRDefault="000725BF" w:rsidP="00DA7156">
            <w:pPr>
              <w:rPr>
                <w:sz w:val="15"/>
                <w:szCs w:val="15"/>
              </w:rPr>
            </w:pPr>
            <w:r w:rsidRPr="00EB2D40">
              <w:t>1.Per</w:t>
            </w:r>
            <w:r w:rsidR="001F0DD8">
              <w:t>ceived</w:t>
            </w:r>
            <w:r w:rsidRPr="00EB2D40">
              <w:br/>
              <w:t>Honor</w:t>
            </w:r>
            <w:r w:rsidR="0002008A">
              <w:br/>
            </w:r>
          </w:p>
        </w:tc>
        <w:tc>
          <w:tcPr>
            <w:tcW w:w="990" w:type="dxa"/>
          </w:tcPr>
          <w:p w14:paraId="089DF275" w14:textId="77777777" w:rsidR="000725BF" w:rsidRPr="00EB2D40" w:rsidRDefault="000725BF" w:rsidP="00EB2D40">
            <w:pPr>
              <w:jc w:val="center"/>
            </w:pPr>
            <w:r w:rsidRPr="00EB2D40">
              <w:t>-</w:t>
            </w:r>
          </w:p>
        </w:tc>
        <w:tc>
          <w:tcPr>
            <w:tcW w:w="990" w:type="dxa"/>
          </w:tcPr>
          <w:p w14:paraId="2E6B26E1" w14:textId="77777777" w:rsidR="000725BF" w:rsidRPr="00EB2D40" w:rsidRDefault="000725BF" w:rsidP="00EB2D40">
            <w:pPr>
              <w:jc w:val="center"/>
            </w:pPr>
          </w:p>
        </w:tc>
        <w:tc>
          <w:tcPr>
            <w:tcW w:w="990" w:type="dxa"/>
          </w:tcPr>
          <w:p w14:paraId="5FBF5E4D" w14:textId="77777777" w:rsidR="000725BF" w:rsidRPr="00EB2D40" w:rsidRDefault="000725BF" w:rsidP="00EB2D40">
            <w:pPr>
              <w:jc w:val="center"/>
            </w:pPr>
          </w:p>
        </w:tc>
        <w:tc>
          <w:tcPr>
            <w:tcW w:w="990" w:type="dxa"/>
          </w:tcPr>
          <w:p w14:paraId="4B91A4A3" w14:textId="77777777" w:rsidR="000725BF" w:rsidRPr="00EB2D40" w:rsidRDefault="000725BF" w:rsidP="00EB2D40">
            <w:pPr>
              <w:jc w:val="center"/>
            </w:pPr>
          </w:p>
        </w:tc>
        <w:tc>
          <w:tcPr>
            <w:tcW w:w="990" w:type="dxa"/>
          </w:tcPr>
          <w:p w14:paraId="2D65D3F0" w14:textId="77777777" w:rsidR="000725BF" w:rsidRPr="00EB2D40" w:rsidRDefault="000725BF" w:rsidP="00EB2D40">
            <w:pPr>
              <w:jc w:val="center"/>
            </w:pPr>
          </w:p>
        </w:tc>
        <w:tc>
          <w:tcPr>
            <w:tcW w:w="876" w:type="dxa"/>
          </w:tcPr>
          <w:p w14:paraId="3680660B" w14:textId="77777777" w:rsidR="000725BF" w:rsidRPr="00EB2D40" w:rsidRDefault="000725BF" w:rsidP="00EB2D40">
            <w:pPr>
              <w:jc w:val="center"/>
            </w:pPr>
          </w:p>
        </w:tc>
        <w:tc>
          <w:tcPr>
            <w:tcW w:w="990" w:type="dxa"/>
          </w:tcPr>
          <w:p w14:paraId="76D79540" w14:textId="77777777" w:rsidR="000725BF" w:rsidRPr="00EB2D40" w:rsidRDefault="000725BF" w:rsidP="00EB2D40">
            <w:pPr>
              <w:jc w:val="center"/>
            </w:pPr>
          </w:p>
        </w:tc>
        <w:tc>
          <w:tcPr>
            <w:tcW w:w="990" w:type="dxa"/>
          </w:tcPr>
          <w:p w14:paraId="4785AF9C" w14:textId="77777777" w:rsidR="000725BF" w:rsidRPr="00EB2D40" w:rsidRDefault="000725BF" w:rsidP="00EB2D40">
            <w:pPr>
              <w:jc w:val="center"/>
            </w:pPr>
          </w:p>
        </w:tc>
        <w:tc>
          <w:tcPr>
            <w:tcW w:w="990" w:type="dxa"/>
          </w:tcPr>
          <w:p w14:paraId="6EAEDB25" w14:textId="77777777" w:rsidR="000725BF" w:rsidRPr="00EB2D40" w:rsidRDefault="000725BF" w:rsidP="00EB2D40">
            <w:pPr>
              <w:jc w:val="center"/>
            </w:pPr>
          </w:p>
        </w:tc>
        <w:tc>
          <w:tcPr>
            <w:tcW w:w="1277" w:type="dxa"/>
          </w:tcPr>
          <w:p w14:paraId="451A14B9" w14:textId="77777777" w:rsidR="000725BF" w:rsidRPr="00EB2D40" w:rsidRDefault="000725BF" w:rsidP="00EB2D40">
            <w:pPr>
              <w:jc w:val="center"/>
            </w:pPr>
          </w:p>
        </w:tc>
        <w:tc>
          <w:tcPr>
            <w:tcW w:w="707" w:type="dxa"/>
          </w:tcPr>
          <w:p w14:paraId="1499E7D5" w14:textId="77777777" w:rsidR="000725BF" w:rsidRPr="00EB2D40" w:rsidRDefault="000725BF" w:rsidP="00EB2D40">
            <w:pPr>
              <w:jc w:val="center"/>
            </w:pPr>
          </w:p>
        </w:tc>
      </w:tr>
      <w:tr w:rsidR="00EB2D40" w:rsidRPr="00EB2D40" w14:paraId="19598E04" w14:textId="77777777" w:rsidTr="00B8604A">
        <w:trPr>
          <w:trHeight w:val="20"/>
        </w:trPr>
        <w:tc>
          <w:tcPr>
            <w:tcW w:w="1885" w:type="dxa"/>
          </w:tcPr>
          <w:p w14:paraId="41F2E8CE" w14:textId="1CD52CF8" w:rsidR="000725BF" w:rsidRPr="0002008A" w:rsidRDefault="000725BF" w:rsidP="00DA7156">
            <w:pPr>
              <w:rPr>
                <w:sz w:val="15"/>
                <w:szCs w:val="15"/>
              </w:rPr>
            </w:pPr>
            <w:r w:rsidRPr="00EB2D40">
              <w:t>2.Guilt</w:t>
            </w:r>
            <w:r w:rsidR="0002008A">
              <w:br/>
            </w:r>
          </w:p>
        </w:tc>
        <w:tc>
          <w:tcPr>
            <w:tcW w:w="990" w:type="dxa"/>
          </w:tcPr>
          <w:p w14:paraId="1ED9FC55" w14:textId="7EBB39C7" w:rsidR="000725BF" w:rsidRPr="00EB2D40" w:rsidRDefault="00EB2D40" w:rsidP="00EB2D40">
            <w:r>
              <w:t>-0.22**</w:t>
            </w:r>
          </w:p>
        </w:tc>
        <w:tc>
          <w:tcPr>
            <w:tcW w:w="990" w:type="dxa"/>
          </w:tcPr>
          <w:p w14:paraId="2BB20606" w14:textId="29BFA088" w:rsidR="000725BF" w:rsidRPr="00EB2D40" w:rsidRDefault="00EB2D40" w:rsidP="00EB2D40">
            <w:pPr>
              <w:jc w:val="center"/>
            </w:pPr>
            <w:r>
              <w:t>-</w:t>
            </w:r>
          </w:p>
        </w:tc>
        <w:tc>
          <w:tcPr>
            <w:tcW w:w="990" w:type="dxa"/>
          </w:tcPr>
          <w:p w14:paraId="679DD00C" w14:textId="77777777" w:rsidR="000725BF" w:rsidRPr="00EB2D40" w:rsidRDefault="000725BF" w:rsidP="00EB2D40">
            <w:pPr>
              <w:jc w:val="center"/>
            </w:pPr>
          </w:p>
        </w:tc>
        <w:tc>
          <w:tcPr>
            <w:tcW w:w="990" w:type="dxa"/>
          </w:tcPr>
          <w:p w14:paraId="2C433B38" w14:textId="77777777" w:rsidR="000725BF" w:rsidRPr="00EB2D40" w:rsidRDefault="000725BF" w:rsidP="00EB2D40">
            <w:pPr>
              <w:jc w:val="center"/>
            </w:pPr>
          </w:p>
        </w:tc>
        <w:tc>
          <w:tcPr>
            <w:tcW w:w="990" w:type="dxa"/>
          </w:tcPr>
          <w:p w14:paraId="2A43AB89" w14:textId="77777777" w:rsidR="000725BF" w:rsidRPr="00EB2D40" w:rsidRDefault="000725BF" w:rsidP="00EB2D40">
            <w:pPr>
              <w:jc w:val="center"/>
            </w:pPr>
          </w:p>
        </w:tc>
        <w:tc>
          <w:tcPr>
            <w:tcW w:w="876" w:type="dxa"/>
          </w:tcPr>
          <w:p w14:paraId="01187898" w14:textId="77777777" w:rsidR="000725BF" w:rsidRPr="00EB2D40" w:rsidRDefault="000725BF" w:rsidP="00EB2D40">
            <w:pPr>
              <w:jc w:val="center"/>
            </w:pPr>
          </w:p>
        </w:tc>
        <w:tc>
          <w:tcPr>
            <w:tcW w:w="990" w:type="dxa"/>
          </w:tcPr>
          <w:p w14:paraId="22D7202F" w14:textId="77777777" w:rsidR="000725BF" w:rsidRPr="00EB2D40" w:rsidRDefault="000725BF" w:rsidP="00EB2D40">
            <w:pPr>
              <w:jc w:val="center"/>
            </w:pPr>
          </w:p>
        </w:tc>
        <w:tc>
          <w:tcPr>
            <w:tcW w:w="990" w:type="dxa"/>
          </w:tcPr>
          <w:p w14:paraId="31FA710F" w14:textId="77777777" w:rsidR="000725BF" w:rsidRPr="00EB2D40" w:rsidRDefault="000725BF" w:rsidP="00EB2D40">
            <w:pPr>
              <w:jc w:val="center"/>
            </w:pPr>
          </w:p>
        </w:tc>
        <w:tc>
          <w:tcPr>
            <w:tcW w:w="990" w:type="dxa"/>
          </w:tcPr>
          <w:p w14:paraId="6FD02473" w14:textId="77777777" w:rsidR="000725BF" w:rsidRPr="00EB2D40" w:rsidRDefault="000725BF" w:rsidP="00EB2D40">
            <w:pPr>
              <w:jc w:val="center"/>
            </w:pPr>
          </w:p>
        </w:tc>
        <w:tc>
          <w:tcPr>
            <w:tcW w:w="1277" w:type="dxa"/>
          </w:tcPr>
          <w:p w14:paraId="1F1349BA" w14:textId="77777777" w:rsidR="000725BF" w:rsidRPr="00EB2D40" w:rsidRDefault="000725BF" w:rsidP="00EB2D40">
            <w:pPr>
              <w:jc w:val="center"/>
            </w:pPr>
          </w:p>
        </w:tc>
        <w:tc>
          <w:tcPr>
            <w:tcW w:w="707" w:type="dxa"/>
          </w:tcPr>
          <w:p w14:paraId="42001CB1" w14:textId="77777777" w:rsidR="000725BF" w:rsidRPr="00EB2D40" w:rsidRDefault="000725BF" w:rsidP="00EB2D40">
            <w:pPr>
              <w:jc w:val="center"/>
            </w:pPr>
          </w:p>
        </w:tc>
      </w:tr>
      <w:tr w:rsidR="00EB2D40" w:rsidRPr="00EB2D40" w14:paraId="4181449A" w14:textId="77777777" w:rsidTr="00B8604A">
        <w:trPr>
          <w:trHeight w:val="20"/>
        </w:trPr>
        <w:tc>
          <w:tcPr>
            <w:tcW w:w="1885" w:type="dxa"/>
          </w:tcPr>
          <w:p w14:paraId="1BA9EF85" w14:textId="051FC8E0" w:rsidR="000725BF" w:rsidRPr="0002008A" w:rsidRDefault="000725BF" w:rsidP="00DA7156">
            <w:pPr>
              <w:rPr>
                <w:sz w:val="15"/>
                <w:szCs w:val="15"/>
              </w:rPr>
            </w:pPr>
            <w:r w:rsidRPr="00EB2D40">
              <w:t>3.Coer</w:t>
            </w:r>
            <w:r w:rsidR="00EB2D40">
              <w:t>cion</w:t>
            </w:r>
            <w:r w:rsidRPr="00EB2D40">
              <w:br/>
              <w:t>Belief</w:t>
            </w:r>
            <w:r w:rsidR="0002008A">
              <w:br/>
            </w:r>
          </w:p>
        </w:tc>
        <w:tc>
          <w:tcPr>
            <w:tcW w:w="990" w:type="dxa"/>
          </w:tcPr>
          <w:p w14:paraId="61568068" w14:textId="7C6C1FE8" w:rsidR="000725BF" w:rsidRPr="00EB2D40" w:rsidRDefault="00EB2D40" w:rsidP="00EB2D40">
            <w:pPr>
              <w:jc w:val="center"/>
            </w:pPr>
            <w:r>
              <w:t>0.31**</w:t>
            </w:r>
          </w:p>
        </w:tc>
        <w:tc>
          <w:tcPr>
            <w:tcW w:w="990" w:type="dxa"/>
          </w:tcPr>
          <w:p w14:paraId="4E88ED5F" w14:textId="4F3D219A" w:rsidR="000725BF" w:rsidRPr="00EB2D40" w:rsidRDefault="00EB2D40" w:rsidP="00EB2D40">
            <w:pPr>
              <w:jc w:val="center"/>
            </w:pPr>
            <w:r>
              <w:t>-0.70**</w:t>
            </w:r>
          </w:p>
        </w:tc>
        <w:tc>
          <w:tcPr>
            <w:tcW w:w="990" w:type="dxa"/>
          </w:tcPr>
          <w:p w14:paraId="76073C4F" w14:textId="377E3F86" w:rsidR="000725BF" w:rsidRPr="00EB2D40" w:rsidRDefault="00EB2D40" w:rsidP="00EB2D40">
            <w:pPr>
              <w:jc w:val="center"/>
            </w:pPr>
            <w:r>
              <w:t>-</w:t>
            </w:r>
          </w:p>
        </w:tc>
        <w:tc>
          <w:tcPr>
            <w:tcW w:w="990" w:type="dxa"/>
          </w:tcPr>
          <w:p w14:paraId="0EA1AAFF" w14:textId="77777777" w:rsidR="000725BF" w:rsidRPr="00EB2D40" w:rsidRDefault="000725BF" w:rsidP="00EB2D40">
            <w:pPr>
              <w:jc w:val="center"/>
            </w:pPr>
          </w:p>
        </w:tc>
        <w:tc>
          <w:tcPr>
            <w:tcW w:w="990" w:type="dxa"/>
          </w:tcPr>
          <w:p w14:paraId="6B29BBB2" w14:textId="77777777" w:rsidR="000725BF" w:rsidRPr="00EB2D40" w:rsidRDefault="000725BF" w:rsidP="00EB2D40">
            <w:pPr>
              <w:jc w:val="center"/>
            </w:pPr>
          </w:p>
        </w:tc>
        <w:tc>
          <w:tcPr>
            <w:tcW w:w="876" w:type="dxa"/>
          </w:tcPr>
          <w:p w14:paraId="3B128B4F" w14:textId="77777777" w:rsidR="000725BF" w:rsidRPr="00EB2D40" w:rsidRDefault="000725BF" w:rsidP="00EB2D40">
            <w:pPr>
              <w:jc w:val="center"/>
            </w:pPr>
          </w:p>
        </w:tc>
        <w:tc>
          <w:tcPr>
            <w:tcW w:w="990" w:type="dxa"/>
          </w:tcPr>
          <w:p w14:paraId="5177220D" w14:textId="77777777" w:rsidR="000725BF" w:rsidRPr="00EB2D40" w:rsidRDefault="000725BF" w:rsidP="00EB2D40">
            <w:pPr>
              <w:jc w:val="center"/>
            </w:pPr>
          </w:p>
        </w:tc>
        <w:tc>
          <w:tcPr>
            <w:tcW w:w="990" w:type="dxa"/>
          </w:tcPr>
          <w:p w14:paraId="62622A15" w14:textId="77777777" w:rsidR="000725BF" w:rsidRPr="00EB2D40" w:rsidRDefault="000725BF" w:rsidP="00EB2D40">
            <w:pPr>
              <w:jc w:val="center"/>
            </w:pPr>
          </w:p>
        </w:tc>
        <w:tc>
          <w:tcPr>
            <w:tcW w:w="990" w:type="dxa"/>
          </w:tcPr>
          <w:p w14:paraId="6AF54DE7" w14:textId="77777777" w:rsidR="000725BF" w:rsidRPr="00EB2D40" w:rsidRDefault="000725BF" w:rsidP="00EB2D40">
            <w:pPr>
              <w:jc w:val="center"/>
            </w:pPr>
          </w:p>
        </w:tc>
        <w:tc>
          <w:tcPr>
            <w:tcW w:w="1277" w:type="dxa"/>
          </w:tcPr>
          <w:p w14:paraId="5FBA94CC" w14:textId="77777777" w:rsidR="000725BF" w:rsidRPr="00EB2D40" w:rsidRDefault="000725BF" w:rsidP="00EB2D40">
            <w:pPr>
              <w:jc w:val="center"/>
            </w:pPr>
          </w:p>
        </w:tc>
        <w:tc>
          <w:tcPr>
            <w:tcW w:w="707" w:type="dxa"/>
          </w:tcPr>
          <w:p w14:paraId="13EB35F2" w14:textId="77777777" w:rsidR="000725BF" w:rsidRPr="00EB2D40" w:rsidRDefault="000725BF" w:rsidP="00EB2D40">
            <w:pPr>
              <w:jc w:val="center"/>
            </w:pPr>
          </w:p>
        </w:tc>
      </w:tr>
      <w:tr w:rsidR="00EB2D40" w:rsidRPr="00EB2D40" w14:paraId="329761E3" w14:textId="77777777" w:rsidTr="00B8604A">
        <w:trPr>
          <w:trHeight w:val="20"/>
        </w:trPr>
        <w:tc>
          <w:tcPr>
            <w:tcW w:w="1885" w:type="dxa"/>
          </w:tcPr>
          <w:p w14:paraId="1731B0EC" w14:textId="40D48F11" w:rsidR="000725BF" w:rsidRPr="0002008A" w:rsidRDefault="000725BF" w:rsidP="00DA7156">
            <w:pPr>
              <w:rPr>
                <w:sz w:val="15"/>
                <w:szCs w:val="15"/>
              </w:rPr>
            </w:pPr>
            <w:r w:rsidRPr="00EB2D40">
              <w:t>4.Stigma</w:t>
            </w:r>
            <w:r w:rsidRPr="00EB2D40">
              <w:br/>
              <w:t>(danger)</w:t>
            </w:r>
            <w:r w:rsidR="0002008A">
              <w:br/>
            </w:r>
          </w:p>
        </w:tc>
        <w:tc>
          <w:tcPr>
            <w:tcW w:w="990" w:type="dxa"/>
          </w:tcPr>
          <w:p w14:paraId="685D1391" w14:textId="67FA53BE" w:rsidR="000725BF" w:rsidRPr="00EB2D40" w:rsidRDefault="00EB2D40" w:rsidP="00EB2D40">
            <w:pPr>
              <w:jc w:val="center"/>
            </w:pPr>
            <w:r>
              <w:t>-0.35**</w:t>
            </w:r>
          </w:p>
        </w:tc>
        <w:tc>
          <w:tcPr>
            <w:tcW w:w="990" w:type="dxa"/>
          </w:tcPr>
          <w:p w14:paraId="55C4869A" w14:textId="5EA5F5BF" w:rsidR="000725BF" w:rsidRPr="00EB2D40" w:rsidRDefault="00EB2D40" w:rsidP="00EB2D40">
            <w:pPr>
              <w:jc w:val="center"/>
            </w:pPr>
            <w:r>
              <w:t>0.63**</w:t>
            </w:r>
          </w:p>
        </w:tc>
        <w:tc>
          <w:tcPr>
            <w:tcW w:w="990" w:type="dxa"/>
          </w:tcPr>
          <w:p w14:paraId="6F6CB57B" w14:textId="77777777" w:rsidR="000725BF" w:rsidRPr="00EB2D40" w:rsidRDefault="000725BF" w:rsidP="00EB2D40">
            <w:pPr>
              <w:jc w:val="center"/>
            </w:pPr>
          </w:p>
        </w:tc>
        <w:tc>
          <w:tcPr>
            <w:tcW w:w="990" w:type="dxa"/>
          </w:tcPr>
          <w:p w14:paraId="387B3355" w14:textId="0157C16A" w:rsidR="000725BF" w:rsidRPr="00EB2D40" w:rsidRDefault="00EB2D40" w:rsidP="00EB2D40">
            <w:pPr>
              <w:jc w:val="center"/>
            </w:pPr>
            <w:r>
              <w:t>-</w:t>
            </w:r>
          </w:p>
        </w:tc>
        <w:tc>
          <w:tcPr>
            <w:tcW w:w="990" w:type="dxa"/>
          </w:tcPr>
          <w:p w14:paraId="696D2343" w14:textId="77777777" w:rsidR="000725BF" w:rsidRPr="00EB2D40" w:rsidRDefault="000725BF" w:rsidP="00EB2D40">
            <w:pPr>
              <w:jc w:val="center"/>
            </w:pPr>
          </w:p>
        </w:tc>
        <w:tc>
          <w:tcPr>
            <w:tcW w:w="876" w:type="dxa"/>
          </w:tcPr>
          <w:p w14:paraId="1AEEA3F3" w14:textId="77777777" w:rsidR="000725BF" w:rsidRPr="00EB2D40" w:rsidRDefault="000725BF" w:rsidP="00EB2D40">
            <w:pPr>
              <w:jc w:val="center"/>
            </w:pPr>
          </w:p>
        </w:tc>
        <w:tc>
          <w:tcPr>
            <w:tcW w:w="990" w:type="dxa"/>
          </w:tcPr>
          <w:p w14:paraId="50145640" w14:textId="77777777" w:rsidR="000725BF" w:rsidRPr="00EB2D40" w:rsidRDefault="000725BF" w:rsidP="00EB2D40">
            <w:pPr>
              <w:jc w:val="center"/>
            </w:pPr>
          </w:p>
        </w:tc>
        <w:tc>
          <w:tcPr>
            <w:tcW w:w="990" w:type="dxa"/>
          </w:tcPr>
          <w:p w14:paraId="373DBF33" w14:textId="77777777" w:rsidR="000725BF" w:rsidRPr="00EB2D40" w:rsidRDefault="000725BF" w:rsidP="00EB2D40">
            <w:pPr>
              <w:jc w:val="center"/>
            </w:pPr>
          </w:p>
        </w:tc>
        <w:tc>
          <w:tcPr>
            <w:tcW w:w="990" w:type="dxa"/>
          </w:tcPr>
          <w:p w14:paraId="56DCDB39" w14:textId="77777777" w:rsidR="000725BF" w:rsidRPr="00EB2D40" w:rsidRDefault="000725BF" w:rsidP="00EB2D40">
            <w:pPr>
              <w:jc w:val="center"/>
            </w:pPr>
          </w:p>
        </w:tc>
        <w:tc>
          <w:tcPr>
            <w:tcW w:w="1277" w:type="dxa"/>
          </w:tcPr>
          <w:p w14:paraId="71D2EF6C" w14:textId="77777777" w:rsidR="000725BF" w:rsidRPr="00EB2D40" w:rsidRDefault="000725BF" w:rsidP="00EB2D40">
            <w:pPr>
              <w:jc w:val="center"/>
            </w:pPr>
          </w:p>
        </w:tc>
        <w:tc>
          <w:tcPr>
            <w:tcW w:w="707" w:type="dxa"/>
          </w:tcPr>
          <w:p w14:paraId="4437FAA5" w14:textId="77777777" w:rsidR="000725BF" w:rsidRPr="00EB2D40" w:rsidRDefault="000725BF" w:rsidP="00EB2D40">
            <w:pPr>
              <w:jc w:val="center"/>
            </w:pPr>
          </w:p>
        </w:tc>
      </w:tr>
      <w:tr w:rsidR="00EB2D40" w:rsidRPr="00EB2D40" w14:paraId="424082A6" w14:textId="77777777" w:rsidTr="00B8604A">
        <w:trPr>
          <w:trHeight w:val="20"/>
        </w:trPr>
        <w:tc>
          <w:tcPr>
            <w:tcW w:w="1885" w:type="dxa"/>
          </w:tcPr>
          <w:p w14:paraId="7493020D" w14:textId="1A466669" w:rsidR="000725BF" w:rsidRPr="0002008A" w:rsidRDefault="000725BF" w:rsidP="00DA7156">
            <w:pPr>
              <w:rPr>
                <w:sz w:val="15"/>
                <w:szCs w:val="15"/>
              </w:rPr>
            </w:pPr>
            <w:r w:rsidRPr="00EB2D40">
              <w:t xml:space="preserve">5. Stigma </w:t>
            </w:r>
            <w:r w:rsidR="0002008A">
              <w:br/>
            </w:r>
            <w:r w:rsidRPr="00EB2D40">
              <w:t>(Social Contact)</w:t>
            </w:r>
            <w:r w:rsidR="0002008A">
              <w:br/>
            </w:r>
          </w:p>
        </w:tc>
        <w:tc>
          <w:tcPr>
            <w:tcW w:w="990" w:type="dxa"/>
          </w:tcPr>
          <w:p w14:paraId="46C29C97" w14:textId="41728182" w:rsidR="000725BF" w:rsidRPr="00EB2D40" w:rsidRDefault="00EB2D40" w:rsidP="00EB2D40">
            <w:pPr>
              <w:jc w:val="center"/>
            </w:pPr>
            <w:r>
              <w:t>0.49**</w:t>
            </w:r>
          </w:p>
        </w:tc>
        <w:tc>
          <w:tcPr>
            <w:tcW w:w="990" w:type="dxa"/>
          </w:tcPr>
          <w:p w14:paraId="32FE2E0A" w14:textId="48214B78" w:rsidR="000725BF" w:rsidRPr="00EB2D40" w:rsidRDefault="00EB2D40" w:rsidP="00EB2D40">
            <w:pPr>
              <w:jc w:val="center"/>
            </w:pPr>
            <w:r>
              <w:t>-0.19</w:t>
            </w:r>
          </w:p>
        </w:tc>
        <w:tc>
          <w:tcPr>
            <w:tcW w:w="990" w:type="dxa"/>
          </w:tcPr>
          <w:p w14:paraId="5C38FFA9" w14:textId="070BFE71" w:rsidR="000725BF" w:rsidRPr="00EB2D40" w:rsidRDefault="00EB2D40" w:rsidP="00EB2D40">
            <w:pPr>
              <w:jc w:val="center"/>
            </w:pPr>
            <w:r>
              <w:t>0.27**</w:t>
            </w:r>
          </w:p>
        </w:tc>
        <w:tc>
          <w:tcPr>
            <w:tcW w:w="990" w:type="dxa"/>
          </w:tcPr>
          <w:p w14:paraId="11B4E1EB" w14:textId="7D2B0E6A" w:rsidR="000725BF" w:rsidRPr="00EB2D40" w:rsidRDefault="00EB2D40" w:rsidP="00EB2D40">
            <w:pPr>
              <w:jc w:val="center"/>
            </w:pPr>
            <w:r>
              <w:t>-0.35**</w:t>
            </w:r>
          </w:p>
        </w:tc>
        <w:tc>
          <w:tcPr>
            <w:tcW w:w="990" w:type="dxa"/>
          </w:tcPr>
          <w:p w14:paraId="634BC0F2" w14:textId="1EA3A8CC" w:rsidR="000725BF" w:rsidRPr="00EB2D40" w:rsidRDefault="00EB2D40" w:rsidP="00EB2D40">
            <w:pPr>
              <w:jc w:val="center"/>
            </w:pPr>
            <w:r>
              <w:t>-</w:t>
            </w:r>
          </w:p>
        </w:tc>
        <w:tc>
          <w:tcPr>
            <w:tcW w:w="876" w:type="dxa"/>
          </w:tcPr>
          <w:p w14:paraId="6C35F62D" w14:textId="77777777" w:rsidR="000725BF" w:rsidRPr="00EB2D40" w:rsidRDefault="000725BF" w:rsidP="00EB2D40">
            <w:pPr>
              <w:jc w:val="center"/>
            </w:pPr>
          </w:p>
        </w:tc>
        <w:tc>
          <w:tcPr>
            <w:tcW w:w="990" w:type="dxa"/>
          </w:tcPr>
          <w:p w14:paraId="6D321C9F" w14:textId="77777777" w:rsidR="000725BF" w:rsidRPr="00EB2D40" w:rsidRDefault="000725BF" w:rsidP="00EB2D40">
            <w:pPr>
              <w:jc w:val="center"/>
            </w:pPr>
          </w:p>
        </w:tc>
        <w:tc>
          <w:tcPr>
            <w:tcW w:w="990" w:type="dxa"/>
          </w:tcPr>
          <w:p w14:paraId="3680FEC4" w14:textId="77777777" w:rsidR="000725BF" w:rsidRPr="00EB2D40" w:rsidRDefault="000725BF" w:rsidP="00EB2D40">
            <w:pPr>
              <w:jc w:val="center"/>
            </w:pPr>
          </w:p>
        </w:tc>
        <w:tc>
          <w:tcPr>
            <w:tcW w:w="990" w:type="dxa"/>
          </w:tcPr>
          <w:p w14:paraId="0DBA7A8D" w14:textId="77777777" w:rsidR="000725BF" w:rsidRPr="00EB2D40" w:rsidRDefault="000725BF" w:rsidP="00EB2D40">
            <w:pPr>
              <w:jc w:val="center"/>
            </w:pPr>
          </w:p>
        </w:tc>
        <w:tc>
          <w:tcPr>
            <w:tcW w:w="1277" w:type="dxa"/>
          </w:tcPr>
          <w:p w14:paraId="45FC226D" w14:textId="77777777" w:rsidR="000725BF" w:rsidRPr="00EB2D40" w:rsidRDefault="000725BF" w:rsidP="00EB2D40">
            <w:pPr>
              <w:jc w:val="center"/>
            </w:pPr>
          </w:p>
        </w:tc>
        <w:tc>
          <w:tcPr>
            <w:tcW w:w="707" w:type="dxa"/>
          </w:tcPr>
          <w:p w14:paraId="74C19A11" w14:textId="77777777" w:rsidR="000725BF" w:rsidRPr="00EB2D40" w:rsidRDefault="000725BF" w:rsidP="00EB2D40">
            <w:pPr>
              <w:jc w:val="center"/>
            </w:pPr>
          </w:p>
        </w:tc>
      </w:tr>
      <w:tr w:rsidR="00EB2D40" w:rsidRPr="00EB2D40" w14:paraId="2B352373" w14:textId="77777777" w:rsidTr="00B8604A">
        <w:trPr>
          <w:trHeight w:val="20"/>
        </w:trPr>
        <w:tc>
          <w:tcPr>
            <w:tcW w:w="1885" w:type="dxa"/>
          </w:tcPr>
          <w:p w14:paraId="3FE0F98A" w14:textId="3DE4C444" w:rsidR="000725BF" w:rsidRPr="0002008A" w:rsidRDefault="000725BF" w:rsidP="00DA7156">
            <w:pPr>
              <w:rPr>
                <w:sz w:val="15"/>
                <w:szCs w:val="15"/>
              </w:rPr>
            </w:pPr>
            <w:r w:rsidRPr="00EB2D40">
              <w:t>6. Stigma (Personal Contact)</w:t>
            </w:r>
            <w:r w:rsidR="0002008A">
              <w:br/>
            </w:r>
          </w:p>
        </w:tc>
        <w:tc>
          <w:tcPr>
            <w:tcW w:w="990" w:type="dxa"/>
          </w:tcPr>
          <w:p w14:paraId="34D1F7CE" w14:textId="4B2F6354" w:rsidR="000725BF" w:rsidRPr="00EB2D40" w:rsidRDefault="00EB2D40" w:rsidP="00EB2D40">
            <w:pPr>
              <w:jc w:val="center"/>
            </w:pPr>
            <w:r>
              <w:t>0.50**</w:t>
            </w:r>
          </w:p>
        </w:tc>
        <w:tc>
          <w:tcPr>
            <w:tcW w:w="990" w:type="dxa"/>
          </w:tcPr>
          <w:p w14:paraId="761C570D" w14:textId="154CAAFF" w:rsidR="000725BF" w:rsidRPr="00EB2D40" w:rsidRDefault="00EB2D40" w:rsidP="00EB2D40">
            <w:pPr>
              <w:jc w:val="center"/>
            </w:pPr>
            <w:r>
              <w:t>0.01</w:t>
            </w:r>
          </w:p>
        </w:tc>
        <w:tc>
          <w:tcPr>
            <w:tcW w:w="990" w:type="dxa"/>
          </w:tcPr>
          <w:p w14:paraId="384476EC" w14:textId="06E422E8" w:rsidR="000725BF" w:rsidRPr="00EB2D40" w:rsidRDefault="0002008A" w:rsidP="00EB2D40">
            <w:pPr>
              <w:jc w:val="center"/>
            </w:pPr>
            <w:r>
              <w:t>0.13</w:t>
            </w:r>
          </w:p>
        </w:tc>
        <w:tc>
          <w:tcPr>
            <w:tcW w:w="990" w:type="dxa"/>
          </w:tcPr>
          <w:p w14:paraId="35931679" w14:textId="3D938753" w:rsidR="000725BF" w:rsidRPr="00EB2D40" w:rsidRDefault="0002008A" w:rsidP="0002008A">
            <w:r>
              <w:t>-0.23*</w:t>
            </w:r>
          </w:p>
        </w:tc>
        <w:tc>
          <w:tcPr>
            <w:tcW w:w="990" w:type="dxa"/>
          </w:tcPr>
          <w:p w14:paraId="66D1F885" w14:textId="29F2B180" w:rsidR="000725BF" w:rsidRPr="00EB2D40" w:rsidRDefault="0002008A" w:rsidP="00EB2D40">
            <w:pPr>
              <w:jc w:val="center"/>
            </w:pPr>
            <w:r>
              <w:t>0.70**</w:t>
            </w:r>
          </w:p>
        </w:tc>
        <w:tc>
          <w:tcPr>
            <w:tcW w:w="876" w:type="dxa"/>
          </w:tcPr>
          <w:p w14:paraId="2037FAFB" w14:textId="078F50D0" w:rsidR="000725BF" w:rsidRPr="00EB2D40" w:rsidRDefault="00EB2D40" w:rsidP="00EB2D40">
            <w:pPr>
              <w:jc w:val="center"/>
            </w:pPr>
            <w:r>
              <w:t>-</w:t>
            </w:r>
          </w:p>
        </w:tc>
        <w:tc>
          <w:tcPr>
            <w:tcW w:w="990" w:type="dxa"/>
          </w:tcPr>
          <w:p w14:paraId="1EA441E8" w14:textId="77777777" w:rsidR="000725BF" w:rsidRPr="00EB2D40" w:rsidRDefault="000725BF" w:rsidP="00EB2D40">
            <w:pPr>
              <w:jc w:val="center"/>
            </w:pPr>
          </w:p>
        </w:tc>
        <w:tc>
          <w:tcPr>
            <w:tcW w:w="990" w:type="dxa"/>
          </w:tcPr>
          <w:p w14:paraId="1E812924" w14:textId="77777777" w:rsidR="000725BF" w:rsidRPr="00EB2D40" w:rsidRDefault="000725BF" w:rsidP="00EB2D40">
            <w:pPr>
              <w:jc w:val="center"/>
            </w:pPr>
          </w:p>
        </w:tc>
        <w:tc>
          <w:tcPr>
            <w:tcW w:w="990" w:type="dxa"/>
          </w:tcPr>
          <w:p w14:paraId="5C1404F8" w14:textId="77777777" w:rsidR="000725BF" w:rsidRPr="00EB2D40" w:rsidRDefault="000725BF" w:rsidP="00EB2D40">
            <w:pPr>
              <w:jc w:val="center"/>
            </w:pPr>
          </w:p>
        </w:tc>
        <w:tc>
          <w:tcPr>
            <w:tcW w:w="1277" w:type="dxa"/>
          </w:tcPr>
          <w:p w14:paraId="070F9575" w14:textId="77777777" w:rsidR="000725BF" w:rsidRPr="00EB2D40" w:rsidRDefault="000725BF" w:rsidP="00EB2D40">
            <w:pPr>
              <w:jc w:val="center"/>
            </w:pPr>
          </w:p>
        </w:tc>
        <w:tc>
          <w:tcPr>
            <w:tcW w:w="707" w:type="dxa"/>
          </w:tcPr>
          <w:p w14:paraId="7BE56A8A" w14:textId="77777777" w:rsidR="000725BF" w:rsidRPr="00EB2D40" w:rsidRDefault="000725BF" w:rsidP="00EB2D40">
            <w:pPr>
              <w:jc w:val="center"/>
            </w:pPr>
          </w:p>
        </w:tc>
      </w:tr>
      <w:tr w:rsidR="00EB2D40" w:rsidRPr="00EB2D40" w14:paraId="75F733CA" w14:textId="77777777" w:rsidTr="00B8604A">
        <w:trPr>
          <w:trHeight w:val="20"/>
        </w:trPr>
        <w:tc>
          <w:tcPr>
            <w:tcW w:w="1885" w:type="dxa"/>
          </w:tcPr>
          <w:p w14:paraId="309DBB3C" w14:textId="0C4A2884" w:rsidR="000725BF" w:rsidRPr="0002008A" w:rsidRDefault="000725BF" w:rsidP="00DA7156">
            <w:pPr>
              <w:rPr>
                <w:sz w:val="15"/>
                <w:szCs w:val="15"/>
              </w:rPr>
            </w:pPr>
            <w:r w:rsidRPr="00EB2D40">
              <w:t>7. Comp</w:t>
            </w:r>
            <w:r w:rsidR="00EB2D40">
              <w:t>ensatory Damages</w:t>
            </w:r>
            <w:r w:rsidR="0002008A">
              <w:br/>
            </w:r>
          </w:p>
        </w:tc>
        <w:tc>
          <w:tcPr>
            <w:tcW w:w="990" w:type="dxa"/>
          </w:tcPr>
          <w:p w14:paraId="2E24B913" w14:textId="66382089" w:rsidR="000725BF" w:rsidRPr="00EB2D40" w:rsidRDefault="0002008A" w:rsidP="00EB2D40">
            <w:pPr>
              <w:jc w:val="center"/>
            </w:pPr>
            <w:r>
              <w:t>0.17</w:t>
            </w:r>
          </w:p>
        </w:tc>
        <w:tc>
          <w:tcPr>
            <w:tcW w:w="990" w:type="dxa"/>
          </w:tcPr>
          <w:p w14:paraId="51DCE44B" w14:textId="1BA5C552" w:rsidR="000725BF" w:rsidRPr="00EB2D40" w:rsidRDefault="0002008A" w:rsidP="00EB2D40">
            <w:pPr>
              <w:jc w:val="center"/>
            </w:pPr>
            <w:r>
              <w:t>-0.48**</w:t>
            </w:r>
          </w:p>
        </w:tc>
        <w:tc>
          <w:tcPr>
            <w:tcW w:w="990" w:type="dxa"/>
          </w:tcPr>
          <w:p w14:paraId="222EFBA5" w14:textId="71F499F4" w:rsidR="000725BF" w:rsidRPr="00EB2D40" w:rsidRDefault="0002008A" w:rsidP="00EB2D40">
            <w:pPr>
              <w:jc w:val="center"/>
            </w:pPr>
            <w:r>
              <w:t>0.50**</w:t>
            </w:r>
          </w:p>
        </w:tc>
        <w:tc>
          <w:tcPr>
            <w:tcW w:w="990" w:type="dxa"/>
          </w:tcPr>
          <w:p w14:paraId="7F78C014" w14:textId="362475A8" w:rsidR="000725BF" w:rsidRPr="00EB2D40" w:rsidRDefault="0002008A" w:rsidP="00EB2D40">
            <w:pPr>
              <w:jc w:val="center"/>
            </w:pPr>
            <w:r>
              <w:t>-0.41**</w:t>
            </w:r>
          </w:p>
        </w:tc>
        <w:tc>
          <w:tcPr>
            <w:tcW w:w="990" w:type="dxa"/>
          </w:tcPr>
          <w:p w14:paraId="566DC8FC" w14:textId="49B5CC18" w:rsidR="000725BF" w:rsidRPr="00EB2D40" w:rsidRDefault="0002008A" w:rsidP="00EB2D40">
            <w:pPr>
              <w:jc w:val="center"/>
            </w:pPr>
            <w:r>
              <w:t>0.20</w:t>
            </w:r>
          </w:p>
        </w:tc>
        <w:tc>
          <w:tcPr>
            <w:tcW w:w="876" w:type="dxa"/>
          </w:tcPr>
          <w:p w14:paraId="4CC43FFE" w14:textId="4046B526" w:rsidR="000725BF" w:rsidRPr="00EB2D40" w:rsidRDefault="0002008A" w:rsidP="00EB2D40">
            <w:pPr>
              <w:jc w:val="center"/>
            </w:pPr>
            <w:r>
              <w:t>0.02</w:t>
            </w:r>
          </w:p>
        </w:tc>
        <w:tc>
          <w:tcPr>
            <w:tcW w:w="990" w:type="dxa"/>
          </w:tcPr>
          <w:p w14:paraId="1FD7C1F3" w14:textId="201BEB1B" w:rsidR="000725BF" w:rsidRPr="00EB2D40" w:rsidRDefault="00EB2D40" w:rsidP="00EB2D40">
            <w:pPr>
              <w:jc w:val="center"/>
            </w:pPr>
            <w:r>
              <w:t>-</w:t>
            </w:r>
          </w:p>
        </w:tc>
        <w:tc>
          <w:tcPr>
            <w:tcW w:w="990" w:type="dxa"/>
          </w:tcPr>
          <w:p w14:paraId="3338567A" w14:textId="77777777" w:rsidR="000725BF" w:rsidRPr="00EB2D40" w:rsidRDefault="000725BF" w:rsidP="00EB2D40">
            <w:pPr>
              <w:jc w:val="center"/>
            </w:pPr>
          </w:p>
        </w:tc>
        <w:tc>
          <w:tcPr>
            <w:tcW w:w="990" w:type="dxa"/>
          </w:tcPr>
          <w:p w14:paraId="135A5FF0" w14:textId="77777777" w:rsidR="000725BF" w:rsidRPr="00EB2D40" w:rsidRDefault="000725BF" w:rsidP="00EB2D40">
            <w:pPr>
              <w:jc w:val="center"/>
            </w:pPr>
          </w:p>
        </w:tc>
        <w:tc>
          <w:tcPr>
            <w:tcW w:w="1277" w:type="dxa"/>
          </w:tcPr>
          <w:p w14:paraId="0D1F36F5" w14:textId="77777777" w:rsidR="000725BF" w:rsidRPr="00EB2D40" w:rsidRDefault="000725BF" w:rsidP="00EB2D40">
            <w:pPr>
              <w:jc w:val="center"/>
            </w:pPr>
          </w:p>
        </w:tc>
        <w:tc>
          <w:tcPr>
            <w:tcW w:w="707" w:type="dxa"/>
          </w:tcPr>
          <w:p w14:paraId="018C1466" w14:textId="77777777" w:rsidR="000725BF" w:rsidRPr="00EB2D40" w:rsidRDefault="000725BF" w:rsidP="00EB2D40">
            <w:pPr>
              <w:jc w:val="center"/>
            </w:pPr>
          </w:p>
        </w:tc>
      </w:tr>
      <w:tr w:rsidR="00EB2D40" w:rsidRPr="00EB2D40" w14:paraId="3946E21C" w14:textId="77777777" w:rsidTr="00B8604A">
        <w:trPr>
          <w:trHeight w:val="20"/>
        </w:trPr>
        <w:tc>
          <w:tcPr>
            <w:tcW w:w="1885" w:type="dxa"/>
          </w:tcPr>
          <w:p w14:paraId="278AC911" w14:textId="14011231" w:rsidR="000725BF" w:rsidRPr="0002008A" w:rsidRDefault="000725BF" w:rsidP="00DA7156">
            <w:pPr>
              <w:rPr>
                <w:sz w:val="15"/>
                <w:szCs w:val="15"/>
              </w:rPr>
            </w:pPr>
            <w:r w:rsidRPr="00EB2D40">
              <w:t>8. Pu</w:t>
            </w:r>
            <w:r w:rsidR="00EB2D40">
              <w:t>nitive</w:t>
            </w:r>
            <w:r w:rsidR="00EB2D40">
              <w:br/>
              <w:t>Damages</w:t>
            </w:r>
            <w:r w:rsidR="0002008A">
              <w:br/>
            </w:r>
          </w:p>
        </w:tc>
        <w:tc>
          <w:tcPr>
            <w:tcW w:w="990" w:type="dxa"/>
          </w:tcPr>
          <w:p w14:paraId="125059C9" w14:textId="3ADDEBC3" w:rsidR="000725BF" w:rsidRPr="00EB2D40" w:rsidRDefault="0002008A" w:rsidP="00EB2D40">
            <w:pPr>
              <w:jc w:val="center"/>
            </w:pPr>
            <w:r>
              <w:t>0.24*</w:t>
            </w:r>
          </w:p>
        </w:tc>
        <w:tc>
          <w:tcPr>
            <w:tcW w:w="990" w:type="dxa"/>
          </w:tcPr>
          <w:p w14:paraId="2F9127DF" w14:textId="1E1815CB" w:rsidR="000725BF" w:rsidRPr="00EB2D40" w:rsidRDefault="0002008A" w:rsidP="00EB2D40">
            <w:pPr>
              <w:jc w:val="center"/>
            </w:pPr>
            <w:r>
              <w:t>-0.43**</w:t>
            </w:r>
          </w:p>
        </w:tc>
        <w:tc>
          <w:tcPr>
            <w:tcW w:w="990" w:type="dxa"/>
          </w:tcPr>
          <w:p w14:paraId="6EB36429" w14:textId="1CA7006F" w:rsidR="000725BF" w:rsidRPr="00EB2D40" w:rsidRDefault="0002008A" w:rsidP="00EB2D40">
            <w:pPr>
              <w:jc w:val="center"/>
            </w:pPr>
            <w:r>
              <w:t>0.45**</w:t>
            </w:r>
          </w:p>
        </w:tc>
        <w:tc>
          <w:tcPr>
            <w:tcW w:w="990" w:type="dxa"/>
          </w:tcPr>
          <w:p w14:paraId="7316640A" w14:textId="76DA2AB9" w:rsidR="000725BF" w:rsidRPr="00EB2D40" w:rsidRDefault="0002008A" w:rsidP="00EB2D40">
            <w:pPr>
              <w:jc w:val="center"/>
            </w:pPr>
            <w:r>
              <w:t>-0.36**</w:t>
            </w:r>
          </w:p>
        </w:tc>
        <w:tc>
          <w:tcPr>
            <w:tcW w:w="990" w:type="dxa"/>
          </w:tcPr>
          <w:p w14:paraId="3D08CA3F" w14:textId="1EAFE3E9" w:rsidR="000725BF" w:rsidRPr="00EB2D40" w:rsidRDefault="0002008A" w:rsidP="00EB2D40">
            <w:pPr>
              <w:jc w:val="center"/>
            </w:pPr>
            <w:r>
              <w:t>0.26**</w:t>
            </w:r>
          </w:p>
        </w:tc>
        <w:tc>
          <w:tcPr>
            <w:tcW w:w="876" w:type="dxa"/>
          </w:tcPr>
          <w:p w14:paraId="15439B0C" w14:textId="5B85D1E3" w:rsidR="000725BF" w:rsidRPr="00EB2D40" w:rsidRDefault="0002008A" w:rsidP="00EB2D40">
            <w:pPr>
              <w:jc w:val="center"/>
            </w:pPr>
            <w:r>
              <w:t>0.09</w:t>
            </w:r>
          </w:p>
        </w:tc>
        <w:tc>
          <w:tcPr>
            <w:tcW w:w="990" w:type="dxa"/>
          </w:tcPr>
          <w:p w14:paraId="5D9FCBC3" w14:textId="30D30B1E" w:rsidR="000725BF" w:rsidRPr="00EB2D40" w:rsidRDefault="0002008A" w:rsidP="00EB2D40">
            <w:pPr>
              <w:jc w:val="center"/>
            </w:pPr>
            <w:r>
              <w:t>0.73**</w:t>
            </w:r>
          </w:p>
        </w:tc>
        <w:tc>
          <w:tcPr>
            <w:tcW w:w="990" w:type="dxa"/>
          </w:tcPr>
          <w:p w14:paraId="5658DEB7" w14:textId="6A173B18" w:rsidR="000725BF" w:rsidRPr="00EB2D40" w:rsidRDefault="00EB2D40" w:rsidP="00EB2D40">
            <w:pPr>
              <w:jc w:val="center"/>
            </w:pPr>
            <w:r>
              <w:t>-</w:t>
            </w:r>
          </w:p>
        </w:tc>
        <w:tc>
          <w:tcPr>
            <w:tcW w:w="990" w:type="dxa"/>
          </w:tcPr>
          <w:p w14:paraId="2A64FB62" w14:textId="77777777" w:rsidR="000725BF" w:rsidRPr="00EB2D40" w:rsidRDefault="000725BF" w:rsidP="00EB2D40">
            <w:pPr>
              <w:jc w:val="center"/>
            </w:pPr>
          </w:p>
        </w:tc>
        <w:tc>
          <w:tcPr>
            <w:tcW w:w="1277" w:type="dxa"/>
          </w:tcPr>
          <w:p w14:paraId="7F0C9D76" w14:textId="77777777" w:rsidR="000725BF" w:rsidRPr="00EB2D40" w:rsidRDefault="000725BF" w:rsidP="00EB2D40">
            <w:pPr>
              <w:jc w:val="center"/>
            </w:pPr>
          </w:p>
        </w:tc>
        <w:tc>
          <w:tcPr>
            <w:tcW w:w="707" w:type="dxa"/>
          </w:tcPr>
          <w:p w14:paraId="2201C748" w14:textId="77777777" w:rsidR="000725BF" w:rsidRPr="00EB2D40" w:rsidRDefault="000725BF" w:rsidP="00EB2D40">
            <w:pPr>
              <w:jc w:val="center"/>
            </w:pPr>
          </w:p>
        </w:tc>
      </w:tr>
      <w:tr w:rsidR="00EB2D40" w:rsidRPr="00EB2D40" w14:paraId="6C8D137C" w14:textId="77777777" w:rsidTr="00B8604A">
        <w:trPr>
          <w:trHeight w:val="20"/>
        </w:trPr>
        <w:tc>
          <w:tcPr>
            <w:tcW w:w="1885" w:type="dxa"/>
          </w:tcPr>
          <w:p w14:paraId="6F5D148D" w14:textId="5717A549" w:rsidR="000725BF" w:rsidRPr="0002008A" w:rsidRDefault="000725BF" w:rsidP="00DA7156">
            <w:pPr>
              <w:rPr>
                <w:sz w:val="15"/>
                <w:szCs w:val="15"/>
              </w:rPr>
            </w:pPr>
            <w:r w:rsidRPr="00EB2D40">
              <w:t>9.Blame (</w:t>
            </w:r>
            <w:r w:rsidR="00B8604A">
              <w:t>Justice System</w:t>
            </w:r>
            <w:r w:rsidRPr="00EB2D40">
              <w:t>)</w:t>
            </w:r>
            <w:r w:rsidR="0002008A">
              <w:br/>
            </w:r>
          </w:p>
        </w:tc>
        <w:tc>
          <w:tcPr>
            <w:tcW w:w="990" w:type="dxa"/>
          </w:tcPr>
          <w:p w14:paraId="60EA50E5" w14:textId="4E0F64D6" w:rsidR="000725BF" w:rsidRPr="00EB2D40" w:rsidRDefault="0002008A" w:rsidP="00EB2D40">
            <w:pPr>
              <w:jc w:val="center"/>
            </w:pPr>
            <w:r>
              <w:t>0.23*</w:t>
            </w:r>
          </w:p>
        </w:tc>
        <w:tc>
          <w:tcPr>
            <w:tcW w:w="990" w:type="dxa"/>
          </w:tcPr>
          <w:p w14:paraId="182E3BC8" w14:textId="6555BFC2" w:rsidR="000725BF" w:rsidRPr="00EB2D40" w:rsidRDefault="0002008A" w:rsidP="00EB2D40">
            <w:pPr>
              <w:jc w:val="center"/>
            </w:pPr>
            <w:r>
              <w:t>-0.69**</w:t>
            </w:r>
          </w:p>
        </w:tc>
        <w:tc>
          <w:tcPr>
            <w:tcW w:w="990" w:type="dxa"/>
          </w:tcPr>
          <w:p w14:paraId="40B83249" w14:textId="521CB81A" w:rsidR="000725BF" w:rsidRPr="00EB2D40" w:rsidRDefault="0002008A" w:rsidP="00EB2D40">
            <w:pPr>
              <w:jc w:val="center"/>
            </w:pPr>
            <w:r>
              <w:t>0.74**</w:t>
            </w:r>
          </w:p>
        </w:tc>
        <w:tc>
          <w:tcPr>
            <w:tcW w:w="990" w:type="dxa"/>
          </w:tcPr>
          <w:p w14:paraId="756DF10F" w14:textId="793D5B34" w:rsidR="000725BF" w:rsidRPr="00EB2D40" w:rsidRDefault="0002008A" w:rsidP="00EB2D40">
            <w:pPr>
              <w:jc w:val="center"/>
            </w:pPr>
            <w:r>
              <w:t>-0.57**</w:t>
            </w:r>
          </w:p>
        </w:tc>
        <w:tc>
          <w:tcPr>
            <w:tcW w:w="990" w:type="dxa"/>
          </w:tcPr>
          <w:p w14:paraId="15C5C4C9" w14:textId="373CE325" w:rsidR="000725BF" w:rsidRPr="00EB2D40" w:rsidRDefault="0002008A" w:rsidP="00EB2D40">
            <w:pPr>
              <w:jc w:val="center"/>
            </w:pPr>
            <w:r>
              <w:t>0.25*</w:t>
            </w:r>
          </w:p>
        </w:tc>
        <w:tc>
          <w:tcPr>
            <w:tcW w:w="876" w:type="dxa"/>
          </w:tcPr>
          <w:p w14:paraId="5F1B2211" w14:textId="4BA9DC79" w:rsidR="000725BF" w:rsidRPr="00EB2D40" w:rsidRDefault="0002008A" w:rsidP="00EB2D40">
            <w:pPr>
              <w:jc w:val="center"/>
            </w:pPr>
            <w:r>
              <w:t>0.02</w:t>
            </w:r>
          </w:p>
        </w:tc>
        <w:tc>
          <w:tcPr>
            <w:tcW w:w="990" w:type="dxa"/>
          </w:tcPr>
          <w:p w14:paraId="2EF6D838" w14:textId="3BB0D7E2" w:rsidR="000725BF" w:rsidRPr="00EB2D40" w:rsidRDefault="0002008A" w:rsidP="00EB2D40">
            <w:pPr>
              <w:jc w:val="center"/>
            </w:pPr>
            <w:r>
              <w:t>0.61**</w:t>
            </w:r>
          </w:p>
        </w:tc>
        <w:tc>
          <w:tcPr>
            <w:tcW w:w="990" w:type="dxa"/>
          </w:tcPr>
          <w:p w14:paraId="4ED1A15A" w14:textId="7592093B" w:rsidR="000725BF" w:rsidRPr="00EB2D40" w:rsidRDefault="0002008A" w:rsidP="00EB2D40">
            <w:pPr>
              <w:jc w:val="center"/>
            </w:pPr>
            <w:r>
              <w:t>0.55**</w:t>
            </w:r>
          </w:p>
        </w:tc>
        <w:tc>
          <w:tcPr>
            <w:tcW w:w="990" w:type="dxa"/>
          </w:tcPr>
          <w:p w14:paraId="5B27DEB3" w14:textId="1842E678" w:rsidR="000725BF" w:rsidRPr="00EB2D40" w:rsidRDefault="00EB2D40" w:rsidP="00EB2D40">
            <w:pPr>
              <w:jc w:val="center"/>
            </w:pPr>
            <w:r>
              <w:t>-</w:t>
            </w:r>
          </w:p>
        </w:tc>
        <w:tc>
          <w:tcPr>
            <w:tcW w:w="1277" w:type="dxa"/>
          </w:tcPr>
          <w:p w14:paraId="23974D2D" w14:textId="77777777" w:rsidR="000725BF" w:rsidRPr="00EB2D40" w:rsidRDefault="000725BF" w:rsidP="00EB2D40">
            <w:pPr>
              <w:jc w:val="center"/>
            </w:pPr>
          </w:p>
        </w:tc>
        <w:tc>
          <w:tcPr>
            <w:tcW w:w="707" w:type="dxa"/>
          </w:tcPr>
          <w:p w14:paraId="7E786A25" w14:textId="77777777" w:rsidR="000725BF" w:rsidRPr="00EB2D40" w:rsidRDefault="000725BF" w:rsidP="00EB2D40">
            <w:pPr>
              <w:jc w:val="center"/>
            </w:pPr>
          </w:p>
        </w:tc>
      </w:tr>
      <w:tr w:rsidR="00EB2D40" w:rsidRPr="00EB2D40" w14:paraId="25C740B4" w14:textId="77777777" w:rsidTr="00B8604A">
        <w:trPr>
          <w:trHeight w:val="20"/>
        </w:trPr>
        <w:tc>
          <w:tcPr>
            <w:tcW w:w="1885" w:type="dxa"/>
          </w:tcPr>
          <w:p w14:paraId="7B317A99" w14:textId="29324D4E" w:rsidR="000725BF" w:rsidRPr="0002008A" w:rsidRDefault="000725BF" w:rsidP="00DA7156">
            <w:pPr>
              <w:rPr>
                <w:sz w:val="15"/>
                <w:szCs w:val="15"/>
              </w:rPr>
            </w:pPr>
            <w:r w:rsidRPr="00EB2D40">
              <w:t>10. Blame (</w:t>
            </w:r>
            <w:r w:rsidR="00B942B0">
              <w:t>Plaintiff</w:t>
            </w:r>
            <w:r w:rsidRPr="00EB2D40">
              <w:t>)</w:t>
            </w:r>
            <w:r w:rsidR="0002008A">
              <w:br/>
            </w:r>
          </w:p>
        </w:tc>
        <w:tc>
          <w:tcPr>
            <w:tcW w:w="990" w:type="dxa"/>
          </w:tcPr>
          <w:p w14:paraId="343937D8" w14:textId="7E304043" w:rsidR="000725BF" w:rsidRPr="00EB2D40" w:rsidRDefault="0002008A" w:rsidP="00EB2D40">
            <w:pPr>
              <w:jc w:val="center"/>
            </w:pPr>
            <w:r>
              <w:t>-0.23*</w:t>
            </w:r>
          </w:p>
        </w:tc>
        <w:tc>
          <w:tcPr>
            <w:tcW w:w="990" w:type="dxa"/>
          </w:tcPr>
          <w:p w14:paraId="1220217A" w14:textId="650B03F6" w:rsidR="000725BF" w:rsidRPr="00EB2D40" w:rsidRDefault="0002008A" w:rsidP="00EB2D40">
            <w:pPr>
              <w:jc w:val="center"/>
            </w:pPr>
            <w:r>
              <w:t>0.58**</w:t>
            </w:r>
          </w:p>
        </w:tc>
        <w:tc>
          <w:tcPr>
            <w:tcW w:w="990" w:type="dxa"/>
          </w:tcPr>
          <w:p w14:paraId="75B10E26" w14:textId="378943CE" w:rsidR="000725BF" w:rsidRPr="00EB2D40" w:rsidRDefault="0002008A" w:rsidP="00EB2D40">
            <w:pPr>
              <w:jc w:val="center"/>
            </w:pPr>
            <w:r>
              <w:t>-0.48**</w:t>
            </w:r>
          </w:p>
        </w:tc>
        <w:tc>
          <w:tcPr>
            <w:tcW w:w="990" w:type="dxa"/>
          </w:tcPr>
          <w:p w14:paraId="2478B6ED" w14:textId="2ACF5DDB" w:rsidR="000725BF" w:rsidRPr="00EB2D40" w:rsidRDefault="0002008A" w:rsidP="00EB2D40">
            <w:pPr>
              <w:jc w:val="center"/>
            </w:pPr>
            <w:r>
              <w:t>0.55*</w:t>
            </w:r>
            <w:r w:rsidR="00F91B0E">
              <w:t>*</w:t>
            </w:r>
          </w:p>
        </w:tc>
        <w:tc>
          <w:tcPr>
            <w:tcW w:w="990" w:type="dxa"/>
          </w:tcPr>
          <w:p w14:paraId="460E63F6" w14:textId="6DBF7B67" w:rsidR="000725BF" w:rsidRPr="00EB2D40" w:rsidRDefault="00F91B0E" w:rsidP="00EB2D40">
            <w:pPr>
              <w:jc w:val="center"/>
            </w:pPr>
            <w:r>
              <w:t>-0.26**</w:t>
            </w:r>
          </w:p>
        </w:tc>
        <w:tc>
          <w:tcPr>
            <w:tcW w:w="876" w:type="dxa"/>
          </w:tcPr>
          <w:p w14:paraId="311DA13F" w14:textId="68B53DDB" w:rsidR="000725BF" w:rsidRPr="00EB2D40" w:rsidRDefault="00F91B0E" w:rsidP="00EB2D40">
            <w:pPr>
              <w:jc w:val="center"/>
            </w:pPr>
            <w:r>
              <w:t>0.01</w:t>
            </w:r>
          </w:p>
        </w:tc>
        <w:tc>
          <w:tcPr>
            <w:tcW w:w="990" w:type="dxa"/>
          </w:tcPr>
          <w:p w14:paraId="58BFAF4C" w14:textId="7F2A28C6" w:rsidR="000725BF" w:rsidRPr="00EB2D40" w:rsidRDefault="00F91B0E" w:rsidP="00EB2D40">
            <w:pPr>
              <w:jc w:val="center"/>
            </w:pPr>
            <w:r>
              <w:t>-0.53**</w:t>
            </w:r>
          </w:p>
        </w:tc>
        <w:tc>
          <w:tcPr>
            <w:tcW w:w="990" w:type="dxa"/>
          </w:tcPr>
          <w:p w14:paraId="4CB4E667" w14:textId="6826B361" w:rsidR="000725BF" w:rsidRPr="00EB2D40" w:rsidRDefault="00F91B0E" w:rsidP="00EB2D40">
            <w:pPr>
              <w:jc w:val="center"/>
            </w:pPr>
            <w:r>
              <w:t>-0.48**</w:t>
            </w:r>
          </w:p>
        </w:tc>
        <w:tc>
          <w:tcPr>
            <w:tcW w:w="990" w:type="dxa"/>
          </w:tcPr>
          <w:p w14:paraId="52F7D78E" w14:textId="1C8966A2" w:rsidR="000725BF" w:rsidRPr="00EB2D40" w:rsidRDefault="00F91B0E" w:rsidP="00EB2D40">
            <w:pPr>
              <w:jc w:val="center"/>
            </w:pPr>
            <w:r>
              <w:t>-0.60**</w:t>
            </w:r>
          </w:p>
        </w:tc>
        <w:tc>
          <w:tcPr>
            <w:tcW w:w="1277" w:type="dxa"/>
          </w:tcPr>
          <w:p w14:paraId="09155023" w14:textId="59904430" w:rsidR="000725BF" w:rsidRPr="00EB2D40" w:rsidRDefault="00EB2D40" w:rsidP="00EB2D40">
            <w:pPr>
              <w:jc w:val="center"/>
            </w:pPr>
            <w:r>
              <w:t>-</w:t>
            </w:r>
          </w:p>
        </w:tc>
        <w:tc>
          <w:tcPr>
            <w:tcW w:w="707" w:type="dxa"/>
          </w:tcPr>
          <w:p w14:paraId="11AFF143" w14:textId="77777777" w:rsidR="000725BF" w:rsidRPr="00EB2D40" w:rsidRDefault="000725BF" w:rsidP="00EB2D40">
            <w:pPr>
              <w:jc w:val="center"/>
            </w:pPr>
          </w:p>
        </w:tc>
      </w:tr>
      <w:tr w:rsidR="00EB2D40" w:rsidRPr="00EB2D40" w14:paraId="10AE68D6" w14:textId="77777777" w:rsidTr="00B8604A">
        <w:trPr>
          <w:trHeight w:val="20"/>
        </w:trPr>
        <w:tc>
          <w:tcPr>
            <w:tcW w:w="1885" w:type="dxa"/>
          </w:tcPr>
          <w:p w14:paraId="6809F70E" w14:textId="234011E1" w:rsidR="000725BF" w:rsidRPr="00EB2D40" w:rsidRDefault="000725BF" w:rsidP="00DA7156">
            <w:r w:rsidRPr="00EB2D40">
              <w:t>11. Reinte</w:t>
            </w:r>
            <w:r w:rsidR="00EB2D40">
              <w:t>gration</w:t>
            </w:r>
          </w:p>
          <w:p w14:paraId="6157C0BB" w14:textId="25E6AA8A" w:rsidR="000725BF" w:rsidRPr="00EB2D40" w:rsidRDefault="000725BF" w:rsidP="00DA7156">
            <w:r w:rsidRPr="00EB2D40">
              <w:t>Supp</w:t>
            </w:r>
            <w:r w:rsidR="00EB2D40">
              <w:t>ort</w:t>
            </w:r>
          </w:p>
        </w:tc>
        <w:tc>
          <w:tcPr>
            <w:tcW w:w="990" w:type="dxa"/>
          </w:tcPr>
          <w:p w14:paraId="7E89AE4E" w14:textId="2BAE1FF5" w:rsidR="000725BF" w:rsidRPr="00EB2D40" w:rsidRDefault="00F91B0E" w:rsidP="00EB2D40">
            <w:pPr>
              <w:jc w:val="center"/>
            </w:pPr>
            <w:r>
              <w:t>0.26**</w:t>
            </w:r>
          </w:p>
        </w:tc>
        <w:tc>
          <w:tcPr>
            <w:tcW w:w="990" w:type="dxa"/>
          </w:tcPr>
          <w:p w14:paraId="02F0E784" w14:textId="4F71FC33" w:rsidR="000725BF" w:rsidRPr="00EB2D40" w:rsidRDefault="00F91B0E" w:rsidP="00EB2D40">
            <w:pPr>
              <w:jc w:val="center"/>
            </w:pPr>
            <w:r>
              <w:t>-0.52**</w:t>
            </w:r>
          </w:p>
        </w:tc>
        <w:tc>
          <w:tcPr>
            <w:tcW w:w="990" w:type="dxa"/>
          </w:tcPr>
          <w:p w14:paraId="6EEE6C1F" w14:textId="08051540" w:rsidR="000725BF" w:rsidRPr="00EB2D40" w:rsidRDefault="00F91B0E" w:rsidP="00EB2D40">
            <w:pPr>
              <w:jc w:val="center"/>
            </w:pPr>
            <w:r>
              <w:t>0.64**</w:t>
            </w:r>
          </w:p>
        </w:tc>
        <w:tc>
          <w:tcPr>
            <w:tcW w:w="990" w:type="dxa"/>
          </w:tcPr>
          <w:p w14:paraId="4BB6D1CE" w14:textId="3EA16131" w:rsidR="000725BF" w:rsidRPr="00EB2D40" w:rsidRDefault="00F91B0E" w:rsidP="00EB2D40">
            <w:pPr>
              <w:jc w:val="center"/>
            </w:pPr>
            <w:r>
              <w:t>-0.45**</w:t>
            </w:r>
          </w:p>
        </w:tc>
        <w:tc>
          <w:tcPr>
            <w:tcW w:w="990" w:type="dxa"/>
          </w:tcPr>
          <w:p w14:paraId="3F9BB602" w14:textId="04169E2C" w:rsidR="000725BF" w:rsidRPr="00EB2D40" w:rsidRDefault="00F91B0E" w:rsidP="00EB2D40">
            <w:pPr>
              <w:jc w:val="center"/>
            </w:pPr>
            <w:r>
              <w:t>0.31**</w:t>
            </w:r>
          </w:p>
        </w:tc>
        <w:tc>
          <w:tcPr>
            <w:tcW w:w="876" w:type="dxa"/>
          </w:tcPr>
          <w:p w14:paraId="53A25353" w14:textId="34AA88B1" w:rsidR="000725BF" w:rsidRPr="00EB2D40" w:rsidRDefault="00F91B0E" w:rsidP="00EB2D40">
            <w:pPr>
              <w:jc w:val="center"/>
            </w:pPr>
            <w:r>
              <w:t>0.13</w:t>
            </w:r>
          </w:p>
        </w:tc>
        <w:tc>
          <w:tcPr>
            <w:tcW w:w="990" w:type="dxa"/>
          </w:tcPr>
          <w:p w14:paraId="156386E0" w14:textId="1564284A" w:rsidR="000725BF" w:rsidRPr="00EB2D40" w:rsidRDefault="00F91B0E" w:rsidP="00EB2D40">
            <w:pPr>
              <w:jc w:val="center"/>
            </w:pPr>
            <w:r>
              <w:t>0.65**</w:t>
            </w:r>
          </w:p>
        </w:tc>
        <w:tc>
          <w:tcPr>
            <w:tcW w:w="990" w:type="dxa"/>
          </w:tcPr>
          <w:p w14:paraId="2639EC2F" w14:textId="7F1914D7" w:rsidR="000725BF" w:rsidRPr="00EB2D40" w:rsidRDefault="00F91B0E" w:rsidP="00EB2D40">
            <w:pPr>
              <w:jc w:val="center"/>
            </w:pPr>
            <w:r>
              <w:t>0.64**</w:t>
            </w:r>
          </w:p>
        </w:tc>
        <w:tc>
          <w:tcPr>
            <w:tcW w:w="990" w:type="dxa"/>
          </w:tcPr>
          <w:p w14:paraId="17269261" w14:textId="181CEB43" w:rsidR="000725BF" w:rsidRPr="00EB2D40" w:rsidRDefault="00F91B0E" w:rsidP="00EB2D40">
            <w:pPr>
              <w:jc w:val="center"/>
            </w:pPr>
            <w:r>
              <w:t>0.68**</w:t>
            </w:r>
          </w:p>
        </w:tc>
        <w:tc>
          <w:tcPr>
            <w:tcW w:w="1277" w:type="dxa"/>
          </w:tcPr>
          <w:p w14:paraId="3DCA5BC5" w14:textId="2D142D70" w:rsidR="000725BF" w:rsidRPr="00EB2D40" w:rsidRDefault="00F91B0E" w:rsidP="00EB2D40">
            <w:pPr>
              <w:jc w:val="center"/>
            </w:pPr>
            <w:r>
              <w:t>-0.52**</w:t>
            </w:r>
          </w:p>
        </w:tc>
        <w:tc>
          <w:tcPr>
            <w:tcW w:w="707" w:type="dxa"/>
          </w:tcPr>
          <w:p w14:paraId="172F67D1" w14:textId="77777777" w:rsidR="000725BF" w:rsidRPr="00EB2D40" w:rsidRDefault="000725BF" w:rsidP="00EB2D40">
            <w:pPr>
              <w:jc w:val="center"/>
            </w:pPr>
          </w:p>
        </w:tc>
      </w:tr>
    </w:tbl>
    <w:p w14:paraId="474064F0" w14:textId="54CB32B0" w:rsidR="000725BF" w:rsidRPr="00984B39" w:rsidRDefault="003111DF" w:rsidP="00BA2D27">
      <w:pPr>
        <w:sectPr w:rsidR="000725BF" w:rsidRPr="00984B39" w:rsidSect="00EB2D40">
          <w:pgSz w:w="15840" w:h="12240" w:orient="landscape"/>
          <w:pgMar w:top="1440" w:right="1440" w:bottom="1440" w:left="1440" w:header="720" w:footer="720" w:gutter="0"/>
          <w:cols w:space="720"/>
          <w:titlePg/>
          <w:docGrid w:linePitch="360"/>
        </w:sectPr>
      </w:pPr>
      <w:r w:rsidRPr="00DA7156">
        <w:rPr>
          <w:i/>
          <w:iCs/>
        </w:rPr>
        <w:t>N</w:t>
      </w:r>
      <w:r w:rsidRPr="00DA7156">
        <w:t xml:space="preserve"> = 189, </w:t>
      </w:r>
      <w:r>
        <w:t xml:space="preserve">88 in the maintained innocence condition, 101 in the coerced confession condition. </w:t>
      </w:r>
      <w:r w:rsidR="00F91B0E" w:rsidRPr="005322E8">
        <w:t>* .05 ≥</w:t>
      </w:r>
      <w:r w:rsidR="00F91B0E" w:rsidRPr="005322E8">
        <w:rPr>
          <w:i/>
        </w:rPr>
        <w:t xml:space="preserve"> p</w:t>
      </w:r>
      <w:r w:rsidR="00F91B0E" w:rsidRPr="005322E8">
        <w:t xml:space="preserve">  ≥ .01; ** </w:t>
      </w:r>
      <w:r w:rsidR="00F91B0E" w:rsidRPr="005322E8">
        <w:rPr>
          <w:i/>
        </w:rPr>
        <w:t>p</w:t>
      </w:r>
      <w:r w:rsidR="00F91B0E" w:rsidRPr="005322E8">
        <w:t xml:space="preserve"> &lt; .01</w:t>
      </w:r>
      <w:r w:rsidR="00F91B0E">
        <w:t xml:space="preserve">. The coercion belief measure was only administered in this condition. </w:t>
      </w:r>
    </w:p>
    <w:p w14:paraId="2E5D73BD" w14:textId="49FEA277" w:rsidR="00BA2D27" w:rsidRDefault="001F0DD8" w:rsidP="001F0DD8">
      <w:r>
        <w:t xml:space="preserve">Table 14. </w:t>
      </w:r>
      <w:r>
        <w:rPr>
          <w:i/>
          <w:iCs/>
        </w:rPr>
        <w:t>Conditional correlations between explanatory and outcome variables in Study 4.</w:t>
      </w:r>
    </w:p>
    <w:p w14:paraId="48AB95CF" w14:textId="799EF339" w:rsidR="001F0DD8" w:rsidRDefault="001F0DD8" w:rsidP="001F0DD8"/>
    <w:p w14:paraId="61E5C76B" w14:textId="77777777" w:rsidR="001F0DD8" w:rsidRPr="001F0DD8" w:rsidRDefault="001F0DD8" w:rsidP="001F0DD8"/>
    <w:tbl>
      <w:tblPr>
        <w:tblStyle w:val="TableGrid"/>
        <w:tblW w:w="9695" w:type="dxa"/>
        <w:tblCellSpacing w:w="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4"/>
        <w:gridCol w:w="1174"/>
        <w:gridCol w:w="990"/>
        <w:gridCol w:w="126"/>
        <w:gridCol w:w="533"/>
        <w:gridCol w:w="682"/>
        <w:gridCol w:w="188"/>
        <w:gridCol w:w="1289"/>
        <w:gridCol w:w="220"/>
        <w:gridCol w:w="770"/>
        <w:gridCol w:w="220"/>
        <w:gridCol w:w="1309"/>
        <w:gridCol w:w="220"/>
      </w:tblGrid>
      <w:tr w:rsidR="00FD2C4E" w:rsidRPr="00DA7156" w14:paraId="32C494F2" w14:textId="77777777" w:rsidTr="00D522E6">
        <w:trPr>
          <w:gridAfter w:val="1"/>
          <w:wAfter w:w="199" w:type="dxa"/>
          <w:trHeight w:val="20"/>
          <w:tblCellSpacing w:w="7" w:type="dxa"/>
        </w:trPr>
        <w:tc>
          <w:tcPr>
            <w:tcW w:w="1953" w:type="dxa"/>
          </w:tcPr>
          <w:p w14:paraId="4951308D" w14:textId="77777777" w:rsidR="001F0DD8" w:rsidRPr="00DA7156" w:rsidRDefault="001F0DD8" w:rsidP="001F0DD8">
            <w:pPr>
              <w:rPr>
                <w:sz w:val="22"/>
                <w:szCs w:val="22"/>
              </w:rPr>
            </w:pPr>
          </w:p>
        </w:tc>
        <w:tc>
          <w:tcPr>
            <w:tcW w:w="2276" w:type="dxa"/>
            <w:gridSpan w:val="3"/>
          </w:tcPr>
          <w:p w14:paraId="4AC07421" w14:textId="32AE1CA2" w:rsidR="001F0DD8" w:rsidRPr="00DA7156" w:rsidRDefault="001F0DD8" w:rsidP="001F0DD8">
            <w:pPr>
              <w:rPr>
                <w:b/>
                <w:bCs/>
                <w:sz w:val="22"/>
                <w:szCs w:val="22"/>
              </w:rPr>
            </w:pPr>
            <w:r w:rsidRPr="00DA7156">
              <w:rPr>
                <w:b/>
                <w:bCs/>
                <w:sz w:val="22"/>
                <w:szCs w:val="22"/>
              </w:rPr>
              <w:t>Innocence Condition</w:t>
            </w:r>
          </w:p>
        </w:tc>
        <w:tc>
          <w:tcPr>
            <w:tcW w:w="519" w:type="dxa"/>
          </w:tcPr>
          <w:p w14:paraId="5433E6D6" w14:textId="77777777" w:rsidR="001F0DD8" w:rsidRPr="00DA7156" w:rsidRDefault="001F0DD8" w:rsidP="001F0DD8">
            <w:pPr>
              <w:rPr>
                <w:b/>
                <w:bCs/>
                <w:sz w:val="22"/>
                <w:szCs w:val="22"/>
              </w:rPr>
            </w:pPr>
          </w:p>
        </w:tc>
        <w:tc>
          <w:tcPr>
            <w:tcW w:w="668" w:type="dxa"/>
          </w:tcPr>
          <w:p w14:paraId="662B7934" w14:textId="11D7E2EA" w:rsidR="001F0DD8" w:rsidRPr="00DA7156" w:rsidRDefault="001F0DD8" w:rsidP="001F0DD8">
            <w:pPr>
              <w:rPr>
                <w:b/>
                <w:bCs/>
                <w:sz w:val="22"/>
                <w:szCs w:val="22"/>
              </w:rPr>
            </w:pPr>
          </w:p>
        </w:tc>
        <w:tc>
          <w:tcPr>
            <w:tcW w:w="1463" w:type="dxa"/>
            <w:gridSpan w:val="2"/>
          </w:tcPr>
          <w:p w14:paraId="2CD5BB73" w14:textId="664D662C" w:rsidR="001F0DD8" w:rsidRPr="00DA7156" w:rsidRDefault="001F0DD8" w:rsidP="001F0DD8">
            <w:pPr>
              <w:rPr>
                <w:b/>
                <w:bCs/>
                <w:sz w:val="22"/>
                <w:szCs w:val="22"/>
              </w:rPr>
            </w:pPr>
            <w:r w:rsidRPr="00DA7156">
              <w:rPr>
                <w:b/>
                <w:bCs/>
                <w:sz w:val="22"/>
                <w:szCs w:val="22"/>
              </w:rPr>
              <w:t>Coerced</w:t>
            </w:r>
            <w:r w:rsidR="00DA7156">
              <w:rPr>
                <w:b/>
                <w:bCs/>
                <w:sz w:val="22"/>
                <w:szCs w:val="22"/>
              </w:rPr>
              <w:t xml:space="preserve"> </w:t>
            </w:r>
            <w:r w:rsidRPr="00DA7156">
              <w:rPr>
                <w:b/>
                <w:bCs/>
                <w:sz w:val="22"/>
                <w:szCs w:val="22"/>
              </w:rPr>
              <w:t>Confession</w:t>
            </w:r>
            <w:r w:rsidR="00DA7156">
              <w:rPr>
                <w:b/>
                <w:bCs/>
                <w:sz w:val="22"/>
                <w:szCs w:val="22"/>
              </w:rPr>
              <w:t xml:space="preserve"> </w:t>
            </w:r>
            <w:r w:rsidRPr="00DA7156">
              <w:rPr>
                <w:b/>
                <w:bCs/>
                <w:sz w:val="22"/>
                <w:szCs w:val="22"/>
              </w:rPr>
              <w:t>Condition</w:t>
            </w:r>
          </w:p>
        </w:tc>
        <w:tc>
          <w:tcPr>
            <w:tcW w:w="976" w:type="dxa"/>
            <w:gridSpan w:val="2"/>
          </w:tcPr>
          <w:p w14:paraId="1E84F269" w14:textId="2228DEA3" w:rsidR="001F0DD8" w:rsidRPr="00DA7156" w:rsidRDefault="001F0DD8" w:rsidP="001F0DD8">
            <w:pPr>
              <w:rPr>
                <w:sz w:val="22"/>
                <w:szCs w:val="22"/>
              </w:rPr>
            </w:pPr>
          </w:p>
        </w:tc>
        <w:tc>
          <w:tcPr>
            <w:tcW w:w="1515" w:type="dxa"/>
            <w:gridSpan w:val="2"/>
          </w:tcPr>
          <w:p w14:paraId="6D54727E" w14:textId="77777777" w:rsidR="001F0DD8" w:rsidRPr="00DA7156" w:rsidRDefault="001F0DD8" w:rsidP="001F0DD8">
            <w:pPr>
              <w:rPr>
                <w:sz w:val="22"/>
                <w:szCs w:val="22"/>
              </w:rPr>
            </w:pPr>
          </w:p>
        </w:tc>
      </w:tr>
      <w:tr w:rsidR="00DA7156" w:rsidRPr="00DA7156" w14:paraId="4535A78E" w14:textId="77777777" w:rsidTr="00D522E6">
        <w:trPr>
          <w:trHeight w:val="20"/>
          <w:tblCellSpacing w:w="7" w:type="dxa"/>
        </w:trPr>
        <w:tc>
          <w:tcPr>
            <w:tcW w:w="1953" w:type="dxa"/>
          </w:tcPr>
          <w:p w14:paraId="11BF1372" w14:textId="77777777" w:rsidR="00DA7156" w:rsidRPr="00DA7156" w:rsidRDefault="00DA7156" w:rsidP="001F0DD8">
            <w:pPr>
              <w:rPr>
                <w:sz w:val="22"/>
                <w:szCs w:val="22"/>
              </w:rPr>
            </w:pPr>
          </w:p>
        </w:tc>
        <w:tc>
          <w:tcPr>
            <w:tcW w:w="1160" w:type="dxa"/>
          </w:tcPr>
          <w:p w14:paraId="6A59C82A" w14:textId="77777777" w:rsidR="00DA7156" w:rsidRPr="00DA7156" w:rsidRDefault="00DA7156" w:rsidP="001F0DD8">
            <w:pPr>
              <w:rPr>
                <w:sz w:val="22"/>
                <w:szCs w:val="22"/>
              </w:rPr>
            </w:pPr>
          </w:p>
        </w:tc>
        <w:tc>
          <w:tcPr>
            <w:tcW w:w="976" w:type="dxa"/>
          </w:tcPr>
          <w:p w14:paraId="1160E59A" w14:textId="77777777" w:rsidR="00DA7156" w:rsidRPr="00DA7156" w:rsidRDefault="00DA7156" w:rsidP="001F0DD8">
            <w:pPr>
              <w:rPr>
                <w:sz w:val="22"/>
                <w:szCs w:val="22"/>
              </w:rPr>
            </w:pPr>
          </w:p>
        </w:tc>
        <w:tc>
          <w:tcPr>
            <w:tcW w:w="1515" w:type="dxa"/>
            <w:gridSpan w:val="4"/>
          </w:tcPr>
          <w:p w14:paraId="4D54FF77" w14:textId="77777777" w:rsidR="00DA7156" w:rsidRPr="00DA7156" w:rsidRDefault="00DA7156" w:rsidP="001F0DD8">
            <w:pPr>
              <w:rPr>
                <w:sz w:val="22"/>
                <w:szCs w:val="22"/>
              </w:rPr>
            </w:pPr>
          </w:p>
        </w:tc>
        <w:tc>
          <w:tcPr>
            <w:tcW w:w="1495" w:type="dxa"/>
            <w:gridSpan w:val="2"/>
          </w:tcPr>
          <w:p w14:paraId="50D94CC0" w14:textId="77777777" w:rsidR="00DA7156" w:rsidRPr="00DA7156" w:rsidRDefault="00DA7156" w:rsidP="001F0DD8">
            <w:pPr>
              <w:rPr>
                <w:sz w:val="22"/>
                <w:szCs w:val="22"/>
              </w:rPr>
            </w:pPr>
          </w:p>
        </w:tc>
        <w:tc>
          <w:tcPr>
            <w:tcW w:w="976" w:type="dxa"/>
            <w:gridSpan w:val="2"/>
          </w:tcPr>
          <w:p w14:paraId="3B623765" w14:textId="77777777" w:rsidR="00DA7156" w:rsidRPr="00DA7156" w:rsidRDefault="00DA7156" w:rsidP="001F0DD8">
            <w:pPr>
              <w:rPr>
                <w:sz w:val="22"/>
                <w:szCs w:val="22"/>
              </w:rPr>
            </w:pPr>
          </w:p>
        </w:tc>
        <w:tc>
          <w:tcPr>
            <w:tcW w:w="1508" w:type="dxa"/>
            <w:gridSpan w:val="2"/>
          </w:tcPr>
          <w:p w14:paraId="41F3E8C5" w14:textId="77777777" w:rsidR="00DA7156" w:rsidRPr="00DA7156" w:rsidRDefault="00DA7156" w:rsidP="001F0DD8">
            <w:pPr>
              <w:rPr>
                <w:sz w:val="22"/>
                <w:szCs w:val="22"/>
              </w:rPr>
            </w:pPr>
          </w:p>
        </w:tc>
      </w:tr>
      <w:tr w:rsidR="00FD2C4E" w:rsidRPr="00DA7156" w14:paraId="0A473D11" w14:textId="77777777" w:rsidTr="00D522E6">
        <w:trPr>
          <w:trHeight w:val="20"/>
          <w:tblCellSpacing w:w="7" w:type="dxa"/>
        </w:trPr>
        <w:tc>
          <w:tcPr>
            <w:tcW w:w="1953" w:type="dxa"/>
          </w:tcPr>
          <w:p w14:paraId="3A92D65D" w14:textId="77777777" w:rsidR="001F0DD8" w:rsidRPr="00DA7156" w:rsidRDefault="001F0DD8" w:rsidP="001F0DD8">
            <w:pPr>
              <w:rPr>
                <w:sz w:val="22"/>
                <w:szCs w:val="22"/>
              </w:rPr>
            </w:pPr>
          </w:p>
        </w:tc>
        <w:tc>
          <w:tcPr>
            <w:tcW w:w="1160" w:type="dxa"/>
          </w:tcPr>
          <w:p w14:paraId="2E368E72" w14:textId="2597146E" w:rsidR="001F0DD8" w:rsidRPr="00DA7156" w:rsidRDefault="001F0DD8" w:rsidP="001F0DD8">
            <w:pPr>
              <w:rPr>
                <w:sz w:val="22"/>
                <w:szCs w:val="22"/>
              </w:rPr>
            </w:pPr>
            <w:r w:rsidRPr="00DA7156">
              <w:rPr>
                <w:sz w:val="22"/>
                <w:szCs w:val="22"/>
              </w:rPr>
              <w:t>HIM</w:t>
            </w:r>
          </w:p>
        </w:tc>
        <w:tc>
          <w:tcPr>
            <w:tcW w:w="976" w:type="dxa"/>
          </w:tcPr>
          <w:p w14:paraId="7E036B06" w14:textId="74120B6C" w:rsidR="001F0DD8" w:rsidRPr="00DA7156" w:rsidRDefault="001F0DD8" w:rsidP="001F0DD8">
            <w:pPr>
              <w:rPr>
                <w:sz w:val="22"/>
                <w:szCs w:val="22"/>
              </w:rPr>
            </w:pPr>
            <w:r w:rsidRPr="00DA7156">
              <w:rPr>
                <w:sz w:val="22"/>
                <w:szCs w:val="22"/>
              </w:rPr>
              <w:t>DPCC</w:t>
            </w:r>
          </w:p>
        </w:tc>
        <w:tc>
          <w:tcPr>
            <w:tcW w:w="1515" w:type="dxa"/>
            <w:gridSpan w:val="4"/>
          </w:tcPr>
          <w:p w14:paraId="642DCD8C" w14:textId="219320B8" w:rsidR="001F0DD8" w:rsidRPr="00DA7156" w:rsidRDefault="001F0DD8" w:rsidP="001F0DD8">
            <w:pPr>
              <w:rPr>
                <w:sz w:val="22"/>
                <w:szCs w:val="22"/>
              </w:rPr>
            </w:pPr>
            <w:r w:rsidRPr="00DA7156">
              <w:rPr>
                <w:sz w:val="22"/>
                <w:szCs w:val="22"/>
              </w:rPr>
              <w:t>Conservatism</w:t>
            </w:r>
          </w:p>
        </w:tc>
        <w:tc>
          <w:tcPr>
            <w:tcW w:w="1495" w:type="dxa"/>
            <w:gridSpan w:val="2"/>
          </w:tcPr>
          <w:p w14:paraId="4C33642D" w14:textId="00B7B1A1" w:rsidR="001F0DD8" w:rsidRPr="00DA7156" w:rsidRDefault="001F0DD8" w:rsidP="001F0DD8">
            <w:pPr>
              <w:rPr>
                <w:sz w:val="22"/>
                <w:szCs w:val="22"/>
              </w:rPr>
            </w:pPr>
            <w:r w:rsidRPr="00DA7156">
              <w:rPr>
                <w:sz w:val="22"/>
                <w:szCs w:val="22"/>
              </w:rPr>
              <w:t>HIM</w:t>
            </w:r>
          </w:p>
        </w:tc>
        <w:tc>
          <w:tcPr>
            <w:tcW w:w="976" w:type="dxa"/>
            <w:gridSpan w:val="2"/>
          </w:tcPr>
          <w:p w14:paraId="6A96F6E6" w14:textId="19011CB9" w:rsidR="001F0DD8" w:rsidRPr="00DA7156" w:rsidRDefault="001F0DD8" w:rsidP="001F0DD8">
            <w:pPr>
              <w:rPr>
                <w:sz w:val="22"/>
                <w:szCs w:val="22"/>
              </w:rPr>
            </w:pPr>
            <w:r w:rsidRPr="00DA7156">
              <w:rPr>
                <w:sz w:val="22"/>
                <w:szCs w:val="22"/>
              </w:rPr>
              <w:t>DPCC</w:t>
            </w:r>
          </w:p>
        </w:tc>
        <w:tc>
          <w:tcPr>
            <w:tcW w:w="1508" w:type="dxa"/>
            <w:gridSpan w:val="2"/>
          </w:tcPr>
          <w:p w14:paraId="3C8ACC9E" w14:textId="1F935888" w:rsidR="001F0DD8" w:rsidRPr="00DA7156" w:rsidRDefault="001F0DD8" w:rsidP="001F0DD8">
            <w:pPr>
              <w:rPr>
                <w:sz w:val="22"/>
                <w:szCs w:val="22"/>
              </w:rPr>
            </w:pPr>
            <w:r w:rsidRPr="00DA7156">
              <w:rPr>
                <w:sz w:val="22"/>
                <w:szCs w:val="22"/>
              </w:rPr>
              <w:t>Conservatism</w:t>
            </w:r>
          </w:p>
        </w:tc>
      </w:tr>
      <w:tr w:rsidR="00DA7156" w:rsidRPr="00DA7156" w14:paraId="07E39EAD" w14:textId="77777777" w:rsidTr="00D522E6">
        <w:trPr>
          <w:trHeight w:val="20"/>
          <w:tblCellSpacing w:w="7" w:type="dxa"/>
        </w:trPr>
        <w:tc>
          <w:tcPr>
            <w:tcW w:w="1953" w:type="dxa"/>
          </w:tcPr>
          <w:p w14:paraId="3936E8A1" w14:textId="77777777" w:rsidR="00DA7156" w:rsidRPr="00DA7156" w:rsidRDefault="00DA7156" w:rsidP="001F0DD8">
            <w:pPr>
              <w:rPr>
                <w:sz w:val="22"/>
                <w:szCs w:val="22"/>
              </w:rPr>
            </w:pPr>
          </w:p>
        </w:tc>
        <w:tc>
          <w:tcPr>
            <w:tcW w:w="1160" w:type="dxa"/>
          </w:tcPr>
          <w:p w14:paraId="0A8742EE" w14:textId="77777777" w:rsidR="00DA7156" w:rsidRPr="00DA7156" w:rsidRDefault="00DA7156" w:rsidP="001F0DD8">
            <w:pPr>
              <w:rPr>
                <w:sz w:val="22"/>
                <w:szCs w:val="22"/>
              </w:rPr>
            </w:pPr>
          </w:p>
        </w:tc>
        <w:tc>
          <w:tcPr>
            <w:tcW w:w="976" w:type="dxa"/>
          </w:tcPr>
          <w:p w14:paraId="021F6128" w14:textId="77777777" w:rsidR="00DA7156" w:rsidRPr="00DA7156" w:rsidRDefault="00DA7156" w:rsidP="001F0DD8">
            <w:pPr>
              <w:rPr>
                <w:sz w:val="22"/>
                <w:szCs w:val="22"/>
              </w:rPr>
            </w:pPr>
          </w:p>
        </w:tc>
        <w:tc>
          <w:tcPr>
            <w:tcW w:w="1515" w:type="dxa"/>
            <w:gridSpan w:val="4"/>
          </w:tcPr>
          <w:p w14:paraId="08DEF3F5" w14:textId="77777777" w:rsidR="00DA7156" w:rsidRPr="00DA7156" w:rsidRDefault="00DA7156" w:rsidP="001F0DD8">
            <w:pPr>
              <w:rPr>
                <w:sz w:val="22"/>
                <w:szCs w:val="22"/>
              </w:rPr>
            </w:pPr>
          </w:p>
        </w:tc>
        <w:tc>
          <w:tcPr>
            <w:tcW w:w="1495" w:type="dxa"/>
            <w:gridSpan w:val="2"/>
          </w:tcPr>
          <w:p w14:paraId="6C41A8DD" w14:textId="77777777" w:rsidR="00DA7156" w:rsidRPr="00DA7156" w:rsidRDefault="00DA7156" w:rsidP="001F0DD8">
            <w:pPr>
              <w:rPr>
                <w:sz w:val="22"/>
                <w:szCs w:val="22"/>
              </w:rPr>
            </w:pPr>
          </w:p>
        </w:tc>
        <w:tc>
          <w:tcPr>
            <w:tcW w:w="976" w:type="dxa"/>
            <w:gridSpan w:val="2"/>
          </w:tcPr>
          <w:p w14:paraId="2DF81339" w14:textId="77777777" w:rsidR="00DA7156" w:rsidRPr="00DA7156" w:rsidRDefault="00DA7156" w:rsidP="001F0DD8">
            <w:pPr>
              <w:rPr>
                <w:sz w:val="22"/>
                <w:szCs w:val="22"/>
              </w:rPr>
            </w:pPr>
          </w:p>
        </w:tc>
        <w:tc>
          <w:tcPr>
            <w:tcW w:w="1508" w:type="dxa"/>
            <w:gridSpan w:val="2"/>
          </w:tcPr>
          <w:p w14:paraId="21064075" w14:textId="77777777" w:rsidR="00DA7156" w:rsidRPr="00DA7156" w:rsidRDefault="00DA7156" w:rsidP="001F0DD8">
            <w:pPr>
              <w:rPr>
                <w:sz w:val="22"/>
                <w:szCs w:val="22"/>
              </w:rPr>
            </w:pPr>
          </w:p>
        </w:tc>
      </w:tr>
      <w:tr w:rsidR="00DA7156" w:rsidRPr="00DA7156" w14:paraId="5B8749EE" w14:textId="77777777" w:rsidTr="00D522E6">
        <w:trPr>
          <w:trHeight w:val="20"/>
          <w:tblCellSpacing w:w="7" w:type="dxa"/>
        </w:trPr>
        <w:tc>
          <w:tcPr>
            <w:tcW w:w="1953" w:type="dxa"/>
          </w:tcPr>
          <w:p w14:paraId="69FE6F05" w14:textId="5E016965" w:rsidR="001F0DD8" w:rsidRPr="00DA7156" w:rsidRDefault="001F0DD8" w:rsidP="001F0DD8">
            <w:pPr>
              <w:rPr>
                <w:sz w:val="22"/>
                <w:szCs w:val="22"/>
              </w:rPr>
            </w:pPr>
            <w:r w:rsidRPr="00DA7156">
              <w:rPr>
                <w:sz w:val="22"/>
                <w:szCs w:val="22"/>
              </w:rPr>
              <w:t>1.Perceived</w:t>
            </w:r>
            <w:r w:rsidRPr="00DA7156">
              <w:rPr>
                <w:sz w:val="22"/>
                <w:szCs w:val="22"/>
              </w:rPr>
              <w:br/>
              <w:t>Honor</w:t>
            </w:r>
            <w:r w:rsidRPr="00DA7156">
              <w:rPr>
                <w:sz w:val="22"/>
                <w:szCs w:val="22"/>
              </w:rPr>
              <w:br/>
            </w:r>
          </w:p>
        </w:tc>
        <w:tc>
          <w:tcPr>
            <w:tcW w:w="1160" w:type="dxa"/>
          </w:tcPr>
          <w:p w14:paraId="60F5F558" w14:textId="6CBB9501" w:rsidR="001F0DD8" w:rsidRPr="00DA7156" w:rsidRDefault="001F0DD8" w:rsidP="001F0DD8">
            <w:pPr>
              <w:rPr>
                <w:sz w:val="22"/>
                <w:szCs w:val="22"/>
              </w:rPr>
            </w:pPr>
            <w:r w:rsidRPr="00DA7156">
              <w:rPr>
                <w:sz w:val="22"/>
                <w:szCs w:val="22"/>
              </w:rPr>
              <w:t>-0.31**</w:t>
            </w:r>
          </w:p>
        </w:tc>
        <w:tc>
          <w:tcPr>
            <w:tcW w:w="976" w:type="dxa"/>
          </w:tcPr>
          <w:p w14:paraId="56D22BB3" w14:textId="3A393670" w:rsidR="001F0DD8" w:rsidRPr="00DA7156" w:rsidRDefault="001F0DD8" w:rsidP="001F0DD8">
            <w:pPr>
              <w:rPr>
                <w:sz w:val="22"/>
                <w:szCs w:val="22"/>
              </w:rPr>
            </w:pPr>
            <w:r w:rsidRPr="00DA7156">
              <w:rPr>
                <w:sz w:val="22"/>
                <w:szCs w:val="22"/>
              </w:rPr>
              <w:t>0.03</w:t>
            </w:r>
          </w:p>
        </w:tc>
        <w:tc>
          <w:tcPr>
            <w:tcW w:w="1515" w:type="dxa"/>
            <w:gridSpan w:val="4"/>
          </w:tcPr>
          <w:p w14:paraId="57E36019" w14:textId="6C45E875" w:rsidR="001F0DD8" w:rsidRPr="00DA7156" w:rsidRDefault="001F0DD8" w:rsidP="001F0DD8">
            <w:pPr>
              <w:rPr>
                <w:sz w:val="22"/>
                <w:szCs w:val="22"/>
              </w:rPr>
            </w:pPr>
            <w:r w:rsidRPr="00DA7156">
              <w:rPr>
                <w:sz w:val="22"/>
                <w:szCs w:val="22"/>
              </w:rPr>
              <w:t>-0.18</w:t>
            </w:r>
          </w:p>
        </w:tc>
        <w:tc>
          <w:tcPr>
            <w:tcW w:w="1495" w:type="dxa"/>
            <w:gridSpan w:val="2"/>
          </w:tcPr>
          <w:p w14:paraId="48EA7267" w14:textId="10456C51" w:rsidR="001F0DD8" w:rsidRPr="00DA7156" w:rsidRDefault="00DA7156" w:rsidP="001F0DD8">
            <w:pPr>
              <w:rPr>
                <w:sz w:val="22"/>
                <w:szCs w:val="22"/>
              </w:rPr>
            </w:pPr>
            <w:r w:rsidRPr="00DA7156">
              <w:rPr>
                <w:sz w:val="22"/>
                <w:szCs w:val="22"/>
              </w:rPr>
              <w:t>0.03</w:t>
            </w:r>
          </w:p>
        </w:tc>
        <w:tc>
          <w:tcPr>
            <w:tcW w:w="976" w:type="dxa"/>
            <w:gridSpan w:val="2"/>
          </w:tcPr>
          <w:p w14:paraId="6533B2A8" w14:textId="631760BA" w:rsidR="001F0DD8" w:rsidRPr="00DA7156" w:rsidRDefault="00DA7156" w:rsidP="001F0DD8">
            <w:pPr>
              <w:rPr>
                <w:sz w:val="22"/>
                <w:szCs w:val="22"/>
              </w:rPr>
            </w:pPr>
            <w:r w:rsidRPr="00DA7156">
              <w:rPr>
                <w:sz w:val="22"/>
                <w:szCs w:val="22"/>
              </w:rPr>
              <w:t>0.08</w:t>
            </w:r>
          </w:p>
        </w:tc>
        <w:tc>
          <w:tcPr>
            <w:tcW w:w="1508" w:type="dxa"/>
            <w:gridSpan w:val="2"/>
          </w:tcPr>
          <w:p w14:paraId="0B59BDB0" w14:textId="0659699B" w:rsidR="001F0DD8" w:rsidRPr="00DA7156" w:rsidRDefault="00DA7156" w:rsidP="001F0DD8">
            <w:pPr>
              <w:rPr>
                <w:sz w:val="22"/>
                <w:szCs w:val="22"/>
              </w:rPr>
            </w:pPr>
            <w:r w:rsidRPr="00DA7156">
              <w:rPr>
                <w:sz w:val="22"/>
                <w:szCs w:val="22"/>
              </w:rPr>
              <w:t>-0.20</w:t>
            </w:r>
          </w:p>
        </w:tc>
      </w:tr>
      <w:tr w:rsidR="00FD2C4E" w:rsidRPr="00DA7156" w14:paraId="57009349" w14:textId="77777777" w:rsidTr="00D522E6">
        <w:trPr>
          <w:trHeight w:val="20"/>
          <w:tblCellSpacing w:w="7" w:type="dxa"/>
        </w:trPr>
        <w:tc>
          <w:tcPr>
            <w:tcW w:w="1953" w:type="dxa"/>
          </w:tcPr>
          <w:p w14:paraId="702C0853" w14:textId="77352B0B" w:rsidR="001F0DD8" w:rsidRPr="00DA7156" w:rsidRDefault="001F0DD8" w:rsidP="001F0DD8">
            <w:pPr>
              <w:rPr>
                <w:sz w:val="22"/>
                <w:szCs w:val="22"/>
              </w:rPr>
            </w:pPr>
            <w:r w:rsidRPr="00DA7156">
              <w:rPr>
                <w:sz w:val="22"/>
                <w:szCs w:val="22"/>
              </w:rPr>
              <w:t>2.Guilt</w:t>
            </w:r>
            <w:r w:rsidRPr="00DA7156">
              <w:rPr>
                <w:sz w:val="22"/>
                <w:szCs w:val="22"/>
              </w:rPr>
              <w:br/>
            </w:r>
          </w:p>
        </w:tc>
        <w:tc>
          <w:tcPr>
            <w:tcW w:w="1160" w:type="dxa"/>
          </w:tcPr>
          <w:p w14:paraId="64484253" w14:textId="74F1B96A" w:rsidR="001F0DD8" w:rsidRPr="00DA7156" w:rsidRDefault="001F0DD8" w:rsidP="001F0DD8">
            <w:pPr>
              <w:rPr>
                <w:sz w:val="22"/>
                <w:szCs w:val="22"/>
              </w:rPr>
            </w:pPr>
            <w:r w:rsidRPr="00DA7156">
              <w:rPr>
                <w:sz w:val="22"/>
                <w:szCs w:val="22"/>
              </w:rPr>
              <w:t>0.37**</w:t>
            </w:r>
          </w:p>
        </w:tc>
        <w:tc>
          <w:tcPr>
            <w:tcW w:w="976" w:type="dxa"/>
          </w:tcPr>
          <w:p w14:paraId="432552D4" w14:textId="6D6F5C93" w:rsidR="001F0DD8" w:rsidRPr="00DA7156" w:rsidRDefault="001F0DD8" w:rsidP="001F0DD8">
            <w:pPr>
              <w:rPr>
                <w:sz w:val="22"/>
                <w:szCs w:val="22"/>
              </w:rPr>
            </w:pPr>
            <w:r w:rsidRPr="00DA7156">
              <w:rPr>
                <w:sz w:val="22"/>
                <w:szCs w:val="22"/>
              </w:rPr>
              <w:t>-0.15</w:t>
            </w:r>
          </w:p>
        </w:tc>
        <w:tc>
          <w:tcPr>
            <w:tcW w:w="1515" w:type="dxa"/>
            <w:gridSpan w:val="4"/>
          </w:tcPr>
          <w:p w14:paraId="09E75F58" w14:textId="7384A32E" w:rsidR="001F0DD8" w:rsidRPr="00DA7156" w:rsidRDefault="001F0DD8" w:rsidP="001F0DD8">
            <w:pPr>
              <w:rPr>
                <w:sz w:val="22"/>
                <w:szCs w:val="22"/>
              </w:rPr>
            </w:pPr>
            <w:r w:rsidRPr="00DA7156">
              <w:rPr>
                <w:sz w:val="22"/>
                <w:szCs w:val="22"/>
              </w:rPr>
              <w:t>0.33**</w:t>
            </w:r>
          </w:p>
        </w:tc>
        <w:tc>
          <w:tcPr>
            <w:tcW w:w="1495" w:type="dxa"/>
            <w:gridSpan w:val="2"/>
          </w:tcPr>
          <w:p w14:paraId="0C415BA9" w14:textId="00B667CF" w:rsidR="001F0DD8" w:rsidRPr="00DA7156" w:rsidRDefault="00DA7156" w:rsidP="001F0DD8">
            <w:pPr>
              <w:rPr>
                <w:sz w:val="22"/>
                <w:szCs w:val="22"/>
              </w:rPr>
            </w:pPr>
            <w:r w:rsidRPr="00DA7156">
              <w:rPr>
                <w:sz w:val="22"/>
                <w:szCs w:val="22"/>
              </w:rPr>
              <w:t>0.39**</w:t>
            </w:r>
          </w:p>
        </w:tc>
        <w:tc>
          <w:tcPr>
            <w:tcW w:w="976" w:type="dxa"/>
            <w:gridSpan w:val="2"/>
          </w:tcPr>
          <w:p w14:paraId="426607B6" w14:textId="208DDDF4" w:rsidR="001F0DD8" w:rsidRPr="00DA7156" w:rsidRDefault="00DA7156" w:rsidP="001F0DD8">
            <w:pPr>
              <w:rPr>
                <w:sz w:val="22"/>
                <w:szCs w:val="22"/>
              </w:rPr>
            </w:pPr>
            <w:r w:rsidRPr="00DA7156">
              <w:rPr>
                <w:sz w:val="22"/>
                <w:szCs w:val="22"/>
              </w:rPr>
              <w:t>-0.18</w:t>
            </w:r>
          </w:p>
        </w:tc>
        <w:tc>
          <w:tcPr>
            <w:tcW w:w="1508" w:type="dxa"/>
            <w:gridSpan w:val="2"/>
          </w:tcPr>
          <w:p w14:paraId="5F429620" w14:textId="7A18A0A6" w:rsidR="001F0DD8" w:rsidRPr="00DA7156" w:rsidRDefault="00DA7156" w:rsidP="001F0DD8">
            <w:pPr>
              <w:rPr>
                <w:sz w:val="22"/>
                <w:szCs w:val="22"/>
              </w:rPr>
            </w:pPr>
            <w:r w:rsidRPr="00DA7156">
              <w:rPr>
                <w:sz w:val="22"/>
                <w:szCs w:val="22"/>
              </w:rPr>
              <w:t>0.09</w:t>
            </w:r>
          </w:p>
        </w:tc>
      </w:tr>
      <w:tr w:rsidR="00DA7156" w:rsidRPr="00DA7156" w14:paraId="34B229AC" w14:textId="77777777" w:rsidTr="00D522E6">
        <w:trPr>
          <w:trHeight w:val="20"/>
          <w:tblCellSpacing w:w="7" w:type="dxa"/>
        </w:trPr>
        <w:tc>
          <w:tcPr>
            <w:tcW w:w="1953" w:type="dxa"/>
          </w:tcPr>
          <w:p w14:paraId="4C1F3D92" w14:textId="4DC13FA7" w:rsidR="001F0DD8" w:rsidRPr="00DA7156" w:rsidRDefault="001F0DD8" w:rsidP="001F0DD8">
            <w:pPr>
              <w:rPr>
                <w:sz w:val="22"/>
                <w:szCs w:val="22"/>
              </w:rPr>
            </w:pPr>
            <w:r w:rsidRPr="00DA7156">
              <w:rPr>
                <w:sz w:val="22"/>
                <w:szCs w:val="22"/>
              </w:rPr>
              <w:t>3.Coercion</w:t>
            </w:r>
            <w:r w:rsidRPr="00DA7156">
              <w:rPr>
                <w:sz w:val="22"/>
                <w:szCs w:val="22"/>
              </w:rPr>
              <w:br/>
              <w:t>Belief</w:t>
            </w:r>
            <w:r w:rsidRPr="00DA7156">
              <w:rPr>
                <w:sz w:val="22"/>
                <w:szCs w:val="22"/>
              </w:rPr>
              <w:br/>
            </w:r>
          </w:p>
        </w:tc>
        <w:tc>
          <w:tcPr>
            <w:tcW w:w="1160" w:type="dxa"/>
          </w:tcPr>
          <w:p w14:paraId="6589F303" w14:textId="740A245A" w:rsidR="001F0DD8" w:rsidRPr="00DA7156" w:rsidRDefault="00FD2C4E" w:rsidP="001F0DD8">
            <w:pPr>
              <w:rPr>
                <w:sz w:val="22"/>
                <w:szCs w:val="22"/>
              </w:rPr>
            </w:pPr>
            <w:r w:rsidRPr="00DA7156">
              <w:rPr>
                <w:sz w:val="22"/>
                <w:szCs w:val="22"/>
              </w:rPr>
              <w:t>¶</w:t>
            </w:r>
          </w:p>
        </w:tc>
        <w:tc>
          <w:tcPr>
            <w:tcW w:w="976" w:type="dxa"/>
          </w:tcPr>
          <w:p w14:paraId="783CA648" w14:textId="44218BE1" w:rsidR="001F0DD8" w:rsidRPr="00DA7156" w:rsidRDefault="00FD2C4E" w:rsidP="001F0DD8">
            <w:pPr>
              <w:rPr>
                <w:sz w:val="22"/>
                <w:szCs w:val="22"/>
              </w:rPr>
            </w:pPr>
            <w:r w:rsidRPr="00DA7156">
              <w:rPr>
                <w:sz w:val="22"/>
                <w:szCs w:val="22"/>
              </w:rPr>
              <w:t>¶</w:t>
            </w:r>
          </w:p>
        </w:tc>
        <w:tc>
          <w:tcPr>
            <w:tcW w:w="1515" w:type="dxa"/>
            <w:gridSpan w:val="4"/>
          </w:tcPr>
          <w:p w14:paraId="49C42373" w14:textId="560001E4" w:rsidR="001F0DD8" w:rsidRPr="00DA7156" w:rsidRDefault="00FD2C4E" w:rsidP="001F0DD8">
            <w:pPr>
              <w:rPr>
                <w:sz w:val="22"/>
                <w:szCs w:val="22"/>
              </w:rPr>
            </w:pPr>
            <w:r w:rsidRPr="00DA7156">
              <w:rPr>
                <w:sz w:val="22"/>
                <w:szCs w:val="22"/>
              </w:rPr>
              <w:t>¶</w:t>
            </w:r>
          </w:p>
        </w:tc>
        <w:tc>
          <w:tcPr>
            <w:tcW w:w="1495" w:type="dxa"/>
            <w:gridSpan w:val="2"/>
          </w:tcPr>
          <w:p w14:paraId="0490C008" w14:textId="1AAE2274" w:rsidR="001F0DD8" w:rsidRPr="00DA7156" w:rsidRDefault="00DA7156" w:rsidP="001F0DD8">
            <w:pPr>
              <w:rPr>
                <w:sz w:val="22"/>
                <w:szCs w:val="22"/>
              </w:rPr>
            </w:pPr>
            <w:r w:rsidRPr="00DA7156">
              <w:rPr>
                <w:sz w:val="22"/>
                <w:szCs w:val="22"/>
              </w:rPr>
              <w:t>-0.25*</w:t>
            </w:r>
          </w:p>
        </w:tc>
        <w:tc>
          <w:tcPr>
            <w:tcW w:w="976" w:type="dxa"/>
            <w:gridSpan w:val="2"/>
          </w:tcPr>
          <w:p w14:paraId="4023B0CC" w14:textId="7CA94580" w:rsidR="001F0DD8" w:rsidRPr="00DA7156" w:rsidRDefault="00DA7156" w:rsidP="001F0DD8">
            <w:pPr>
              <w:rPr>
                <w:sz w:val="22"/>
                <w:szCs w:val="22"/>
              </w:rPr>
            </w:pPr>
            <w:r w:rsidRPr="00DA7156">
              <w:rPr>
                <w:sz w:val="22"/>
                <w:szCs w:val="22"/>
              </w:rPr>
              <w:t>0.13</w:t>
            </w:r>
          </w:p>
        </w:tc>
        <w:tc>
          <w:tcPr>
            <w:tcW w:w="1508" w:type="dxa"/>
            <w:gridSpan w:val="2"/>
          </w:tcPr>
          <w:p w14:paraId="34425D4C" w14:textId="5AE42F76" w:rsidR="001F0DD8" w:rsidRPr="00DA7156" w:rsidRDefault="00DA7156" w:rsidP="001F0DD8">
            <w:pPr>
              <w:rPr>
                <w:sz w:val="22"/>
                <w:szCs w:val="22"/>
              </w:rPr>
            </w:pPr>
            <w:r w:rsidRPr="00DA7156">
              <w:rPr>
                <w:sz w:val="22"/>
                <w:szCs w:val="22"/>
              </w:rPr>
              <w:t>0.01</w:t>
            </w:r>
          </w:p>
        </w:tc>
      </w:tr>
      <w:tr w:rsidR="00FD2C4E" w:rsidRPr="00DA7156" w14:paraId="6DF1A930" w14:textId="77777777" w:rsidTr="00D522E6">
        <w:trPr>
          <w:trHeight w:val="20"/>
          <w:tblCellSpacing w:w="7" w:type="dxa"/>
        </w:trPr>
        <w:tc>
          <w:tcPr>
            <w:tcW w:w="1953" w:type="dxa"/>
          </w:tcPr>
          <w:p w14:paraId="31F5870C" w14:textId="09B3D0D9" w:rsidR="001F0DD8" w:rsidRPr="00DA7156" w:rsidRDefault="001F0DD8" w:rsidP="001F0DD8">
            <w:pPr>
              <w:rPr>
                <w:sz w:val="22"/>
                <w:szCs w:val="22"/>
              </w:rPr>
            </w:pPr>
            <w:r w:rsidRPr="00DA7156">
              <w:rPr>
                <w:sz w:val="22"/>
                <w:szCs w:val="22"/>
              </w:rPr>
              <w:t>4.Stigma</w:t>
            </w:r>
            <w:r w:rsidRPr="00DA7156">
              <w:rPr>
                <w:sz w:val="22"/>
                <w:szCs w:val="22"/>
              </w:rPr>
              <w:br/>
              <w:t>(danger)</w:t>
            </w:r>
            <w:r w:rsidRPr="00DA7156">
              <w:rPr>
                <w:sz w:val="22"/>
                <w:szCs w:val="22"/>
              </w:rPr>
              <w:br/>
            </w:r>
          </w:p>
        </w:tc>
        <w:tc>
          <w:tcPr>
            <w:tcW w:w="1160" w:type="dxa"/>
          </w:tcPr>
          <w:p w14:paraId="334AAFDA" w14:textId="704DC86C" w:rsidR="001F0DD8" w:rsidRPr="00DA7156" w:rsidRDefault="00FD2C4E" w:rsidP="001F0DD8">
            <w:pPr>
              <w:rPr>
                <w:sz w:val="22"/>
                <w:szCs w:val="22"/>
              </w:rPr>
            </w:pPr>
            <w:r w:rsidRPr="00DA7156">
              <w:rPr>
                <w:sz w:val="22"/>
                <w:szCs w:val="22"/>
              </w:rPr>
              <w:t>0.44**</w:t>
            </w:r>
          </w:p>
        </w:tc>
        <w:tc>
          <w:tcPr>
            <w:tcW w:w="976" w:type="dxa"/>
          </w:tcPr>
          <w:p w14:paraId="53490587" w14:textId="3C6949AF" w:rsidR="001F0DD8" w:rsidRPr="00DA7156" w:rsidRDefault="00FD2C4E" w:rsidP="001F0DD8">
            <w:pPr>
              <w:rPr>
                <w:sz w:val="22"/>
                <w:szCs w:val="22"/>
              </w:rPr>
            </w:pPr>
            <w:r w:rsidRPr="00DA7156">
              <w:rPr>
                <w:sz w:val="22"/>
                <w:szCs w:val="22"/>
              </w:rPr>
              <w:t>-0.21*</w:t>
            </w:r>
          </w:p>
        </w:tc>
        <w:tc>
          <w:tcPr>
            <w:tcW w:w="1515" w:type="dxa"/>
            <w:gridSpan w:val="4"/>
          </w:tcPr>
          <w:p w14:paraId="3365E2E3" w14:textId="12E45FA6" w:rsidR="001F0DD8" w:rsidRPr="00DA7156" w:rsidRDefault="00FD2C4E" w:rsidP="001F0DD8">
            <w:pPr>
              <w:rPr>
                <w:sz w:val="22"/>
                <w:szCs w:val="22"/>
              </w:rPr>
            </w:pPr>
            <w:r w:rsidRPr="00DA7156">
              <w:rPr>
                <w:sz w:val="22"/>
                <w:szCs w:val="22"/>
              </w:rPr>
              <w:t>0.27*</w:t>
            </w:r>
          </w:p>
        </w:tc>
        <w:tc>
          <w:tcPr>
            <w:tcW w:w="1495" w:type="dxa"/>
            <w:gridSpan w:val="2"/>
          </w:tcPr>
          <w:p w14:paraId="66BDE5F2" w14:textId="0BA08280" w:rsidR="001F0DD8" w:rsidRPr="00DA7156" w:rsidRDefault="00DA7156" w:rsidP="001F0DD8">
            <w:pPr>
              <w:rPr>
                <w:sz w:val="22"/>
                <w:szCs w:val="22"/>
              </w:rPr>
            </w:pPr>
            <w:r w:rsidRPr="00DA7156">
              <w:rPr>
                <w:sz w:val="22"/>
                <w:szCs w:val="22"/>
              </w:rPr>
              <w:t>0.46**</w:t>
            </w:r>
          </w:p>
        </w:tc>
        <w:tc>
          <w:tcPr>
            <w:tcW w:w="976" w:type="dxa"/>
            <w:gridSpan w:val="2"/>
          </w:tcPr>
          <w:p w14:paraId="1E2B59B2" w14:textId="721DDEDD" w:rsidR="001F0DD8" w:rsidRPr="00DA7156" w:rsidRDefault="00DA7156" w:rsidP="001F0DD8">
            <w:pPr>
              <w:rPr>
                <w:sz w:val="22"/>
                <w:szCs w:val="22"/>
              </w:rPr>
            </w:pPr>
            <w:r w:rsidRPr="00DA7156">
              <w:rPr>
                <w:sz w:val="22"/>
                <w:szCs w:val="22"/>
              </w:rPr>
              <w:t>-0.28**</w:t>
            </w:r>
          </w:p>
        </w:tc>
        <w:tc>
          <w:tcPr>
            <w:tcW w:w="1508" w:type="dxa"/>
            <w:gridSpan w:val="2"/>
          </w:tcPr>
          <w:p w14:paraId="001CC0E8" w14:textId="2ECC3AE2" w:rsidR="001F0DD8" w:rsidRPr="00DA7156" w:rsidRDefault="00DA7156" w:rsidP="001F0DD8">
            <w:pPr>
              <w:rPr>
                <w:sz w:val="22"/>
                <w:szCs w:val="22"/>
              </w:rPr>
            </w:pPr>
            <w:r w:rsidRPr="00DA7156">
              <w:rPr>
                <w:sz w:val="22"/>
                <w:szCs w:val="22"/>
              </w:rPr>
              <w:t>0.16</w:t>
            </w:r>
          </w:p>
        </w:tc>
      </w:tr>
      <w:tr w:rsidR="00DA7156" w:rsidRPr="00DA7156" w14:paraId="4F73D164" w14:textId="77777777" w:rsidTr="00D522E6">
        <w:trPr>
          <w:trHeight w:val="20"/>
          <w:tblCellSpacing w:w="7" w:type="dxa"/>
        </w:trPr>
        <w:tc>
          <w:tcPr>
            <w:tcW w:w="1953" w:type="dxa"/>
          </w:tcPr>
          <w:p w14:paraId="6AF48AA6" w14:textId="525FCCE1" w:rsidR="001F0DD8" w:rsidRPr="00DA7156" w:rsidRDefault="001F0DD8" w:rsidP="001F0DD8">
            <w:pPr>
              <w:rPr>
                <w:sz w:val="22"/>
                <w:szCs w:val="22"/>
              </w:rPr>
            </w:pPr>
            <w:r w:rsidRPr="00DA7156">
              <w:rPr>
                <w:sz w:val="22"/>
                <w:szCs w:val="22"/>
              </w:rPr>
              <w:t xml:space="preserve">5. Stigma </w:t>
            </w:r>
            <w:r w:rsidRPr="00DA7156">
              <w:rPr>
                <w:sz w:val="22"/>
                <w:szCs w:val="22"/>
              </w:rPr>
              <w:br/>
              <w:t>(Social Contact)</w:t>
            </w:r>
            <w:r w:rsidRPr="00DA7156">
              <w:rPr>
                <w:sz w:val="22"/>
                <w:szCs w:val="22"/>
              </w:rPr>
              <w:br/>
            </w:r>
          </w:p>
        </w:tc>
        <w:tc>
          <w:tcPr>
            <w:tcW w:w="1160" w:type="dxa"/>
          </w:tcPr>
          <w:p w14:paraId="4277F804" w14:textId="3F75B53B" w:rsidR="001F0DD8" w:rsidRPr="00DA7156" w:rsidRDefault="00FD2C4E" w:rsidP="001F0DD8">
            <w:pPr>
              <w:rPr>
                <w:sz w:val="22"/>
                <w:szCs w:val="22"/>
              </w:rPr>
            </w:pPr>
            <w:r w:rsidRPr="00DA7156">
              <w:rPr>
                <w:sz w:val="22"/>
                <w:szCs w:val="22"/>
              </w:rPr>
              <w:t>-0.21</w:t>
            </w:r>
          </w:p>
        </w:tc>
        <w:tc>
          <w:tcPr>
            <w:tcW w:w="976" w:type="dxa"/>
          </w:tcPr>
          <w:p w14:paraId="0F729915" w14:textId="73A14E37" w:rsidR="001F0DD8" w:rsidRPr="00DA7156" w:rsidRDefault="00FD2C4E" w:rsidP="001F0DD8">
            <w:pPr>
              <w:rPr>
                <w:sz w:val="22"/>
                <w:szCs w:val="22"/>
              </w:rPr>
            </w:pPr>
            <w:r w:rsidRPr="00DA7156">
              <w:rPr>
                <w:sz w:val="22"/>
                <w:szCs w:val="22"/>
              </w:rPr>
              <w:t>0.22*</w:t>
            </w:r>
          </w:p>
        </w:tc>
        <w:tc>
          <w:tcPr>
            <w:tcW w:w="1515" w:type="dxa"/>
            <w:gridSpan w:val="4"/>
          </w:tcPr>
          <w:p w14:paraId="3A67761F" w14:textId="756EFB27" w:rsidR="001F0DD8" w:rsidRPr="00DA7156" w:rsidRDefault="00FD2C4E" w:rsidP="001F0DD8">
            <w:pPr>
              <w:rPr>
                <w:sz w:val="22"/>
                <w:szCs w:val="22"/>
              </w:rPr>
            </w:pPr>
            <w:r w:rsidRPr="00DA7156">
              <w:rPr>
                <w:sz w:val="22"/>
                <w:szCs w:val="22"/>
              </w:rPr>
              <w:t>-0.15</w:t>
            </w:r>
          </w:p>
        </w:tc>
        <w:tc>
          <w:tcPr>
            <w:tcW w:w="1495" w:type="dxa"/>
            <w:gridSpan w:val="2"/>
          </w:tcPr>
          <w:p w14:paraId="2E2B65A5" w14:textId="5E3D8FB2" w:rsidR="001F0DD8" w:rsidRPr="00DA7156" w:rsidRDefault="00DA7156" w:rsidP="001F0DD8">
            <w:pPr>
              <w:rPr>
                <w:sz w:val="22"/>
                <w:szCs w:val="22"/>
              </w:rPr>
            </w:pPr>
            <w:r w:rsidRPr="00DA7156">
              <w:rPr>
                <w:sz w:val="22"/>
                <w:szCs w:val="22"/>
              </w:rPr>
              <w:t>0.04</w:t>
            </w:r>
          </w:p>
        </w:tc>
        <w:tc>
          <w:tcPr>
            <w:tcW w:w="976" w:type="dxa"/>
            <w:gridSpan w:val="2"/>
          </w:tcPr>
          <w:p w14:paraId="51E73160" w14:textId="0BEFFFD8" w:rsidR="001F0DD8" w:rsidRPr="00DA7156" w:rsidRDefault="00DA7156" w:rsidP="001F0DD8">
            <w:pPr>
              <w:rPr>
                <w:sz w:val="22"/>
                <w:szCs w:val="22"/>
              </w:rPr>
            </w:pPr>
            <w:r w:rsidRPr="00DA7156">
              <w:rPr>
                <w:sz w:val="22"/>
                <w:szCs w:val="22"/>
              </w:rPr>
              <w:t>0.14</w:t>
            </w:r>
          </w:p>
        </w:tc>
        <w:tc>
          <w:tcPr>
            <w:tcW w:w="1508" w:type="dxa"/>
            <w:gridSpan w:val="2"/>
          </w:tcPr>
          <w:p w14:paraId="2D5DFFD3" w14:textId="3D57D379" w:rsidR="001F0DD8" w:rsidRPr="00DA7156" w:rsidRDefault="00DA7156" w:rsidP="001F0DD8">
            <w:pPr>
              <w:rPr>
                <w:sz w:val="22"/>
                <w:szCs w:val="22"/>
              </w:rPr>
            </w:pPr>
            <w:r w:rsidRPr="00DA7156">
              <w:rPr>
                <w:sz w:val="22"/>
                <w:szCs w:val="22"/>
              </w:rPr>
              <w:t>-0.22*</w:t>
            </w:r>
          </w:p>
        </w:tc>
      </w:tr>
      <w:tr w:rsidR="00FD2C4E" w:rsidRPr="00DA7156" w14:paraId="01802F0F" w14:textId="77777777" w:rsidTr="00D522E6">
        <w:trPr>
          <w:trHeight w:val="20"/>
          <w:tblCellSpacing w:w="7" w:type="dxa"/>
        </w:trPr>
        <w:tc>
          <w:tcPr>
            <w:tcW w:w="1953" w:type="dxa"/>
          </w:tcPr>
          <w:p w14:paraId="2934D7C6" w14:textId="4043A87C" w:rsidR="001F0DD8" w:rsidRPr="00DA7156" w:rsidRDefault="001F0DD8" w:rsidP="001F0DD8">
            <w:pPr>
              <w:rPr>
                <w:sz w:val="22"/>
                <w:szCs w:val="22"/>
              </w:rPr>
            </w:pPr>
            <w:r w:rsidRPr="00DA7156">
              <w:rPr>
                <w:sz w:val="22"/>
                <w:szCs w:val="22"/>
              </w:rPr>
              <w:t>6. Stigma (Personal Contact)</w:t>
            </w:r>
            <w:r w:rsidRPr="00DA7156">
              <w:rPr>
                <w:sz w:val="22"/>
                <w:szCs w:val="22"/>
              </w:rPr>
              <w:br/>
            </w:r>
          </w:p>
        </w:tc>
        <w:tc>
          <w:tcPr>
            <w:tcW w:w="1160" w:type="dxa"/>
          </w:tcPr>
          <w:p w14:paraId="6B4696BA" w14:textId="1C904BBD" w:rsidR="001F0DD8" w:rsidRPr="00DA7156" w:rsidRDefault="00FD2C4E" w:rsidP="001F0DD8">
            <w:pPr>
              <w:rPr>
                <w:sz w:val="22"/>
                <w:szCs w:val="22"/>
              </w:rPr>
            </w:pPr>
            <w:r w:rsidRPr="00DA7156">
              <w:rPr>
                <w:sz w:val="22"/>
                <w:szCs w:val="22"/>
              </w:rPr>
              <w:t>-0.11</w:t>
            </w:r>
          </w:p>
        </w:tc>
        <w:tc>
          <w:tcPr>
            <w:tcW w:w="976" w:type="dxa"/>
          </w:tcPr>
          <w:p w14:paraId="0E114892" w14:textId="3B06EA30" w:rsidR="001F0DD8" w:rsidRPr="00DA7156" w:rsidRDefault="00FD2C4E" w:rsidP="001F0DD8">
            <w:pPr>
              <w:rPr>
                <w:sz w:val="22"/>
                <w:szCs w:val="22"/>
              </w:rPr>
            </w:pPr>
            <w:r w:rsidRPr="00DA7156">
              <w:rPr>
                <w:sz w:val="22"/>
                <w:szCs w:val="22"/>
              </w:rPr>
              <w:t>0.17</w:t>
            </w:r>
          </w:p>
        </w:tc>
        <w:tc>
          <w:tcPr>
            <w:tcW w:w="1515" w:type="dxa"/>
            <w:gridSpan w:val="4"/>
          </w:tcPr>
          <w:p w14:paraId="4819CB33" w14:textId="6C76156E" w:rsidR="001F0DD8" w:rsidRPr="00DA7156" w:rsidRDefault="00FD2C4E" w:rsidP="001F0DD8">
            <w:pPr>
              <w:rPr>
                <w:sz w:val="22"/>
                <w:szCs w:val="22"/>
              </w:rPr>
            </w:pPr>
            <w:r w:rsidRPr="00DA7156">
              <w:rPr>
                <w:sz w:val="22"/>
                <w:szCs w:val="22"/>
              </w:rPr>
              <w:t>-0.02</w:t>
            </w:r>
          </w:p>
        </w:tc>
        <w:tc>
          <w:tcPr>
            <w:tcW w:w="1495" w:type="dxa"/>
            <w:gridSpan w:val="2"/>
          </w:tcPr>
          <w:p w14:paraId="20954C48" w14:textId="6B75B9F0" w:rsidR="001F0DD8" w:rsidRPr="00DA7156" w:rsidRDefault="00DA7156" w:rsidP="001F0DD8">
            <w:pPr>
              <w:rPr>
                <w:sz w:val="22"/>
                <w:szCs w:val="22"/>
              </w:rPr>
            </w:pPr>
            <w:r w:rsidRPr="00DA7156">
              <w:rPr>
                <w:sz w:val="22"/>
                <w:szCs w:val="22"/>
              </w:rPr>
              <w:t>0.26*</w:t>
            </w:r>
          </w:p>
        </w:tc>
        <w:tc>
          <w:tcPr>
            <w:tcW w:w="976" w:type="dxa"/>
            <w:gridSpan w:val="2"/>
          </w:tcPr>
          <w:p w14:paraId="1A9C1716" w14:textId="54AEB298" w:rsidR="001F0DD8" w:rsidRPr="00DA7156" w:rsidRDefault="00DA7156" w:rsidP="001F0DD8">
            <w:pPr>
              <w:rPr>
                <w:sz w:val="22"/>
                <w:szCs w:val="22"/>
              </w:rPr>
            </w:pPr>
            <w:r w:rsidRPr="00DA7156">
              <w:rPr>
                <w:sz w:val="22"/>
                <w:szCs w:val="22"/>
              </w:rPr>
              <w:t>-0.03</w:t>
            </w:r>
          </w:p>
        </w:tc>
        <w:tc>
          <w:tcPr>
            <w:tcW w:w="1508" w:type="dxa"/>
            <w:gridSpan w:val="2"/>
          </w:tcPr>
          <w:p w14:paraId="712E71EB" w14:textId="239889A0" w:rsidR="001F0DD8" w:rsidRPr="00DA7156" w:rsidRDefault="00DA7156" w:rsidP="001F0DD8">
            <w:pPr>
              <w:rPr>
                <w:sz w:val="22"/>
                <w:szCs w:val="22"/>
              </w:rPr>
            </w:pPr>
            <w:r w:rsidRPr="00DA7156">
              <w:rPr>
                <w:sz w:val="22"/>
                <w:szCs w:val="22"/>
              </w:rPr>
              <w:t>-0.19</w:t>
            </w:r>
          </w:p>
        </w:tc>
      </w:tr>
      <w:tr w:rsidR="00DA7156" w:rsidRPr="00DA7156" w14:paraId="3160E05C" w14:textId="77777777" w:rsidTr="00D522E6">
        <w:trPr>
          <w:trHeight w:val="20"/>
          <w:tblCellSpacing w:w="7" w:type="dxa"/>
        </w:trPr>
        <w:tc>
          <w:tcPr>
            <w:tcW w:w="1953" w:type="dxa"/>
          </w:tcPr>
          <w:p w14:paraId="2D99F418" w14:textId="7EA3613A" w:rsidR="001F0DD8" w:rsidRPr="00DA7156" w:rsidRDefault="001F0DD8" w:rsidP="001F0DD8">
            <w:pPr>
              <w:rPr>
                <w:sz w:val="22"/>
                <w:szCs w:val="22"/>
              </w:rPr>
            </w:pPr>
            <w:r w:rsidRPr="00DA7156">
              <w:rPr>
                <w:sz w:val="22"/>
                <w:szCs w:val="22"/>
              </w:rPr>
              <w:t>7. Compensatory Damages</w:t>
            </w:r>
            <w:r w:rsidRPr="00DA7156">
              <w:rPr>
                <w:sz w:val="22"/>
                <w:szCs w:val="22"/>
              </w:rPr>
              <w:br/>
            </w:r>
          </w:p>
        </w:tc>
        <w:tc>
          <w:tcPr>
            <w:tcW w:w="1160" w:type="dxa"/>
          </w:tcPr>
          <w:p w14:paraId="0636058E" w14:textId="567115E4" w:rsidR="001F0DD8" w:rsidRPr="00DA7156" w:rsidRDefault="00FD2C4E" w:rsidP="001F0DD8">
            <w:pPr>
              <w:rPr>
                <w:sz w:val="22"/>
                <w:szCs w:val="22"/>
              </w:rPr>
            </w:pPr>
            <w:r w:rsidRPr="00DA7156">
              <w:rPr>
                <w:sz w:val="22"/>
                <w:szCs w:val="22"/>
              </w:rPr>
              <w:t>-0.20</w:t>
            </w:r>
          </w:p>
        </w:tc>
        <w:tc>
          <w:tcPr>
            <w:tcW w:w="976" w:type="dxa"/>
          </w:tcPr>
          <w:p w14:paraId="617FC67A" w14:textId="5EA4BBBD" w:rsidR="001F0DD8" w:rsidRPr="00DA7156" w:rsidRDefault="00FD2C4E" w:rsidP="001F0DD8">
            <w:pPr>
              <w:rPr>
                <w:sz w:val="22"/>
                <w:szCs w:val="22"/>
              </w:rPr>
            </w:pPr>
            <w:r w:rsidRPr="00DA7156">
              <w:rPr>
                <w:sz w:val="22"/>
                <w:szCs w:val="22"/>
              </w:rPr>
              <w:t>0.09</w:t>
            </w:r>
          </w:p>
        </w:tc>
        <w:tc>
          <w:tcPr>
            <w:tcW w:w="1515" w:type="dxa"/>
            <w:gridSpan w:val="4"/>
          </w:tcPr>
          <w:p w14:paraId="7DEE2D1E" w14:textId="526C9376" w:rsidR="001F0DD8" w:rsidRPr="00DA7156" w:rsidRDefault="00FD2C4E" w:rsidP="001F0DD8">
            <w:pPr>
              <w:rPr>
                <w:sz w:val="22"/>
                <w:szCs w:val="22"/>
              </w:rPr>
            </w:pPr>
            <w:r w:rsidRPr="00DA7156">
              <w:rPr>
                <w:sz w:val="22"/>
                <w:szCs w:val="22"/>
              </w:rPr>
              <w:t>-0.10</w:t>
            </w:r>
          </w:p>
        </w:tc>
        <w:tc>
          <w:tcPr>
            <w:tcW w:w="1495" w:type="dxa"/>
            <w:gridSpan w:val="2"/>
          </w:tcPr>
          <w:p w14:paraId="3545C48C" w14:textId="1A09DCAF" w:rsidR="001F0DD8" w:rsidRPr="00DA7156" w:rsidRDefault="00DA7156" w:rsidP="001F0DD8">
            <w:pPr>
              <w:rPr>
                <w:sz w:val="22"/>
                <w:szCs w:val="22"/>
              </w:rPr>
            </w:pPr>
            <w:r w:rsidRPr="00DA7156">
              <w:rPr>
                <w:sz w:val="22"/>
                <w:szCs w:val="22"/>
              </w:rPr>
              <w:t>-0.27**</w:t>
            </w:r>
          </w:p>
        </w:tc>
        <w:tc>
          <w:tcPr>
            <w:tcW w:w="976" w:type="dxa"/>
            <w:gridSpan w:val="2"/>
          </w:tcPr>
          <w:p w14:paraId="5091F105" w14:textId="54F5AEAA" w:rsidR="001F0DD8" w:rsidRPr="00DA7156" w:rsidRDefault="00DA7156" w:rsidP="001F0DD8">
            <w:pPr>
              <w:rPr>
                <w:sz w:val="22"/>
                <w:szCs w:val="22"/>
              </w:rPr>
            </w:pPr>
            <w:r w:rsidRPr="00DA7156">
              <w:rPr>
                <w:sz w:val="22"/>
                <w:szCs w:val="22"/>
              </w:rPr>
              <w:t>0.24*</w:t>
            </w:r>
          </w:p>
        </w:tc>
        <w:tc>
          <w:tcPr>
            <w:tcW w:w="1508" w:type="dxa"/>
            <w:gridSpan w:val="2"/>
          </w:tcPr>
          <w:p w14:paraId="09D83592" w14:textId="107002B6" w:rsidR="001F0DD8" w:rsidRPr="00DA7156" w:rsidRDefault="00DA7156" w:rsidP="001F0DD8">
            <w:pPr>
              <w:rPr>
                <w:sz w:val="22"/>
                <w:szCs w:val="22"/>
              </w:rPr>
            </w:pPr>
            <w:r w:rsidRPr="00DA7156">
              <w:rPr>
                <w:sz w:val="22"/>
                <w:szCs w:val="22"/>
              </w:rPr>
              <w:t>-0.05</w:t>
            </w:r>
          </w:p>
        </w:tc>
      </w:tr>
      <w:tr w:rsidR="00FD2C4E" w:rsidRPr="00DA7156" w14:paraId="35F43586" w14:textId="77777777" w:rsidTr="00D522E6">
        <w:trPr>
          <w:trHeight w:val="20"/>
          <w:tblCellSpacing w:w="7" w:type="dxa"/>
        </w:trPr>
        <w:tc>
          <w:tcPr>
            <w:tcW w:w="1953" w:type="dxa"/>
          </w:tcPr>
          <w:p w14:paraId="6C8C00C9" w14:textId="5CD5F983" w:rsidR="001F0DD8" w:rsidRPr="00DA7156" w:rsidRDefault="001F0DD8" w:rsidP="001F0DD8">
            <w:pPr>
              <w:rPr>
                <w:sz w:val="22"/>
                <w:szCs w:val="22"/>
              </w:rPr>
            </w:pPr>
            <w:r w:rsidRPr="00DA7156">
              <w:rPr>
                <w:sz w:val="22"/>
                <w:szCs w:val="22"/>
              </w:rPr>
              <w:t>8. Punitive</w:t>
            </w:r>
            <w:r w:rsidRPr="00DA7156">
              <w:rPr>
                <w:sz w:val="22"/>
                <w:szCs w:val="22"/>
              </w:rPr>
              <w:br/>
              <w:t>Damages</w:t>
            </w:r>
            <w:r w:rsidRPr="00DA7156">
              <w:rPr>
                <w:sz w:val="22"/>
                <w:szCs w:val="22"/>
              </w:rPr>
              <w:br/>
            </w:r>
          </w:p>
        </w:tc>
        <w:tc>
          <w:tcPr>
            <w:tcW w:w="1160" w:type="dxa"/>
          </w:tcPr>
          <w:p w14:paraId="52071747" w14:textId="55604032" w:rsidR="001F0DD8" w:rsidRPr="00DA7156" w:rsidRDefault="00FD2C4E" w:rsidP="001F0DD8">
            <w:pPr>
              <w:rPr>
                <w:sz w:val="22"/>
                <w:szCs w:val="22"/>
              </w:rPr>
            </w:pPr>
            <w:r w:rsidRPr="00DA7156">
              <w:rPr>
                <w:sz w:val="22"/>
                <w:szCs w:val="22"/>
              </w:rPr>
              <w:t>-0.21*</w:t>
            </w:r>
          </w:p>
        </w:tc>
        <w:tc>
          <w:tcPr>
            <w:tcW w:w="976" w:type="dxa"/>
          </w:tcPr>
          <w:p w14:paraId="7514ED29" w14:textId="18FAB114" w:rsidR="001F0DD8" w:rsidRPr="00DA7156" w:rsidRDefault="00FD2C4E" w:rsidP="001F0DD8">
            <w:pPr>
              <w:rPr>
                <w:sz w:val="22"/>
                <w:szCs w:val="22"/>
              </w:rPr>
            </w:pPr>
            <w:r w:rsidRPr="00DA7156">
              <w:rPr>
                <w:sz w:val="22"/>
                <w:szCs w:val="22"/>
              </w:rPr>
              <w:t>0.15</w:t>
            </w:r>
          </w:p>
        </w:tc>
        <w:tc>
          <w:tcPr>
            <w:tcW w:w="1515" w:type="dxa"/>
            <w:gridSpan w:val="4"/>
          </w:tcPr>
          <w:p w14:paraId="3EDB2D17" w14:textId="12F9BE48" w:rsidR="001F0DD8" w:rsidRPr="00DA7156" w:rsidRDefault="00FD2C4E" w:rsidP="001F0DD8">
            <w:pPr>
              <w:rPr>
                <w:sz w:val="22"/>
                <w:szCs w:val="22"/>
              </w:rPr>
            </w:pPr>
            <w:r w:rsidRPr="00DA7156">
              <w:rPr>
                <w:sz w:val="22"/>
                <w:szCs w:val="22"/>
              </w:rPr>
              <w:t>-0.13</w:t>
            </w:r>
          </w:p>
        </w:tc>
        <w:tc>
          <w:tcPr>
            <w:tcW w:w="1495" w:type="dxa"/>
            <w:gridSpan w:val="2"/>
          </w:tcPr>
          <w:p w14:paraId="795D941C" w14:textId="450221CB" w:rsidR="001F0DD8" w:rsidRPr="00DA7156" w:rsidRDefault="00DA7156" w:rsidP="001F0DD8">
            <w:pPr>
              <w:rPr>
                <w:sz w:val="22"/>
                <w:szCs w:val="22"/>
              </w:rPr>
            </w:pPr>
            <w:r w:rsidRPr="00DA7156">
              <w:rPr>
                <w:sz w:val="22"/>
                <w:szCs w:val="22"/>
              </w:rPr>
              <w:t>-0.24*</w:t>
            </w:r>
          </w:p>
        </w:tc>
        <w:tc>
          <w:tcPr>
            <w:tcW w:w="976" w:type="dxa"/>
            <w:gridSpan w:val="2"/>
          </w:tcPr>
          <w:p w14:paraId="1607DE53" w14:textId="1E39A699" w:rsidR="001F0DD8" w:rsidRPr="00DA7156" w:rsidRDefault="00DA7156" w:rsidP="001F0DD8">
            <w:pPr>
              <w:rPr>
                <w:sz w:val="22"/>
                <w:szCs w:val="22"/>
              </w:rPr>
            </w:pPr>
            <w:r w:rsidRPr="00DA7156">
              <w:rPr>
                <w:sz w:val="22"/>
                <w:szCs w:val="22"/>
              </w:rPr>
              <w:t>0.26**</w:t>
            </w:r>
          </w:p>
        </w:tc>
        <w:tc>
          <w:tcPr>
            <w:tcW w:w="1508" w:type="dxa"/>
            <w:gridSpan w:val="2"/>
          </w:tcPr>
          <w:p w14:paraId="46E8DC36" w14:textId="20B95ECC" w:rsidR="001F0DD8" w:rsidRPr="00DA7156" w:rsidRDefault="00DA7156" w:rsidP="001F0DD8">
            <w:pPr>
              <w:rPr>
                <w:sz w:val="22"/>
                <w:szCs w:val="22"/>
              </w:rPr>
            </w:pPr>
            <w:r w:rsidRPr="00DA7156">
              <w:rPr>
                <w:sz w:val="22"/>
                <w:szCs w:val="22"/>
              </w:rPr>
              <w:t>-0.03</w:t>
            </w:r>
          </w:p>
        </w:tc>
      </w:tr>
      <w:tr w:rsidR="00DA7156" w:rsidRPr="00DA7156" w14:paraId="2ED6E5AB" w14:textId="77777777" w:rsidTr="00D522E6">
        <w:trPr>
          <w:trHeight w:val="20"/>
          <w:tblCellSpacing w:w="7" w:type="dxa"/>
        </w:trPr>
        <w:tc>
          <w:tcPr>
            <w:tcW w:w="1953" w:type="dxa"/>
          </w:tcPr>
          <w:p w14:paraId="74B615BE" w14:textId="69769957" w:rsidR="001F0DD8" w:rsidRPr="00DA7156" w:rsidRDefault="001F0DD8" w:rsidP="001F0DD8">
            <w:pPr>
              <w:rPr>
                <w:sz w:val="22"/>
                <w:szCs w:val="22"/>
              </w:rPr>
            </w:pPr>
            <w:r w:rsidRPr="00DA7156">
              <w:rPr>
                <w:sz w:val="22"/>
                <w:szCs w:val="22"/>
              </w:rPr>
              <w:t>9.Blame (</w:t>
            </w:r>
            <w:r w:rsidR="00B8604A">
              <w:rPr>
                <w:sz w:val="22"/>
                <w:szCs w:val="22"/>
              </w:rPr>
              <w:t>Justice System</w:t>
            </w:r>
            <w:r w:rsidRPr="00DA7156">
              <w:rPr>
                <w:sz w:val="22"/>
                <w:szCs w:val="22"/>
              </w:rPr>
              <w:t>)</w:t>
            </w:r>
            <w:r w:rsidRPr="00DA7156">
              <w:rPr>
                <w:sz w:val="22"/>
                <w:szCs w:val="22"/>
              </w:rPr>
              <w:br/>
            </w:r>
          </w:p>
        </w:tc>
        <w:tc>
          <w:tcPr>
            <w:tcW w:w="1160" w:type="dxa"/>
          </w:tcPr>
          <w:p w14:paraId="086CFF7B" w14:textId="4BC67A26" w:rsidR="001F0DD8" w:rsidRPr="00DA7156" w:rsidRDefault="00FD2C4E" w:rsidP="001F0DD8">
            <w:pPr>
              <w:rPr>
                <w:sz w:val="22"/>
                <w:szCs w:val="22"/>
              </w:rPr>
            </w:pPr>
            <w:r w:rsidRPr="00DA7156">
              <w:rPr>
                <w:sz w:val="22"/>
                <w:szCs w:val="22"/>
              </w:rPr>
              <w:t>-0.36**</w:t>
            </w:r>
          </w:p>
        </w:tc>
        <w:tc>
          <w:tcPr>
            <w:tcW w:w="976" w:type="dxa"/>
          </w:tcPr>
          <w:p w14:paraId="5891C30F" w14:textId="202CCADD" w:rsidR="001F0DD8" w:rsidRPr="00DA7156" w:rsidRDefault="00FD2C4E" w:rsidP="001F0DD8">
            <w:pPr>
              <w:rPr>
                <w:sz w:val="22"/>
                <w:szCs w:val="22"/>
              </w:rPr>
            </w:pPr>
            <w:r w:rsidRPr="00DA7156">
              <w:rPr>
                <w:sz w:val="22"/>
                <w:szCs w:val="22"/>
              </w:rPr>
              <w:t>0.22*</w:t>
            </w:r>
          </w:p>
        </w:tc>
        <w:tc>
          <w:tcPr>
            <w:tcW w:w="1515" w:type="dxa"/>
            <w:gridSpan w:val="4"/>
          </w:tcPr>
          <w:p w14:paraId="6AF50B2F" w14:textId="6C9574A4" w:rsidR="001F0DD8" w:rsidRPr="00DA7156" w:rsidRDefault="00FD2C4E" w:rsidP="001F0DD8">
            <w:pPr>
              <w:rPr>
                <w:sz w:val="22"/>
                <w:szCs w:val="22"/>
              </w:rPr>
            </w:pPr>
            <w:r w:rsidRPr="00DA7156">
              <w:rPr>
                <w:sz w:val="22"/>
                <w:szCs w:val="22"/>
              </w:rPr>
              <w:t>-0.39**</w:t>
            </w:r>
          </w:p>
        </w:tc>
        <w:tc>
          <w:tcPr>
            <w:tcW w:w="1495" w:type="dxa"/>
            <w:gridSpan w:val="2"/>
          </w:tcPr>
          <w:p w14:paraId="55BB0A20" w14:textId="5BFA79BC" w:rsidR="001F0DD8" w:rsidRPr="00DA7156" w:rsidRDefault="00DA7156" w:rsidP="001F0DD8">
            <w:pPr>
              <w:rPr>
                <w:sz w:val="22"/>
                <w:szCs w:val="22"/>
              </w:rPr>
            </w:pPr>
            <w:r w:rsidRPr="00DA7156">
              <w:rPr>
                <w:sz w:val="22"/>
                <w:szCs w:val="22"/>
              </w:rPr>
              <w:t>-0.39**</w:t>
            </w:r>
          </w:p>
        </w:tc>
        <w:tc>
          <w:tcPr>
            <w:tcW w:w="976" w:type="dxa"/>
            <w:gridSpan w:val="2"/>
          </w:tcPr>
          <w:p w14:paraId="038057CD" w14:textId="462C6845" w:rsidR="001F0DD8" w:rsidRPr="00DA7156" w:rsidRDefault="00DA7156" w:rsidP="001F0DD8">
            <w:pPr>
              <w:rPr>
                <w:sz w:val="22"/>
                <w:szCs w:val="22"/>
              </w:rPr>
            </w:pPr>
            <w:r w:rsidRPr="00DA7156">
              <w:rPr>
                <w:sz w:val="22"/>
                <w:szCs w:val="22"/>
              </w:rPr>
              <w:t>0.22*</w:t>
            </w:r>
          </w:p>
        </w:tc>
        <w:tc>
          <w:tcPr>
            <w:tcW w:w="1508" w:type="dxa"/>
            <w:gridSpan w:val="2"/>
          </w:tcPr>
          <w:p w14:paraId="6DB515B5" w14:textId="3DD0319A" w:rsidR="001F0DD8" w:rsidRPr="00DA7156" w:rsidRDefault="00DA7156" w:rsidP="001F0DD8">
            <w:pPr>
              <w:rPr>
                <w:sz w:val="22"/>
                <w:szCs w:val="22"/>
              </w:rPr>
            </w:pPr>
            <w:r w:rsidRPr="00DA7156">
              <w:rPr>
                <w:sz w:val="22"/>
                <w:szCs w:val="22"/>
              </w:rPr>
              <w:t>-0.15</w:t>
            </w:r>
          </w:p>
        </w:tc>
      </w:tr>
      <w:tr w:rsidR="00FD2C4E" w:rsidRPr="00DA7156" w14:paraId="2D7D29D0" w14:textId="77777777" w:rsidTr="00D522E6">
        <w:trPr>
          <w:trHeight w:val="20"/>
          <w:tblCellSpacing w:w="7" w:type="dxa"/>
        </w:trPr>
        <w:tc>
          <w:tcPr>
            <w:tcW w:w="1953" w:type="dxa"/>
          </w:tcPr>
          <w:p w14:paraId="0535A4BF" w14:textId="025BCEDB" w:rsidR="001F0DD8" w:rsidRPr="00DA7156" w:rsidRDefault="001F0DD8" w:rsidP="001F0DD8">
            <w:pPr>
              <w:rPr>
                <w:sz w:val="22"/>
                <w:szCs w:val="22"/>
              </w:rPr>
            </w:pPr>
            <w:r w:rsidRPr="00DA7156">
              <w:rPr>
                <w:sz w:val="22"/>
                <w:szCs w:val="22"/>
              </w:rPr>
              <w:t>10. Blame (</w:t>
            </w:r>
            <w:r w:rsidR="00B942B0">
              <w:t>Plaintiff</w:t>
            </w:r>
            <w:r w:rsidRPr="00DA7156">
              <w:rPr>
                <w:sz w:val="22"/>
                <w:szCs w:val="22"/>
              </w:rPr>
              <w:t>)</w:t>
            </w:r>
            <w:r w:rsidRPr="00DA7156">
              <w:rPr>
                <w:sz w:val="22"/>
                <w:szCs w:val="22"/>
              </w:rPr>
              <w:br/>
            </w:r>
          </w:p>
        </w:tc>
        <w:tc>
          <w:tcPr>
            <w:tcW w:w="1160" w:type="dxa"/>
          </w:tcPr>
          <w:p w14:paraId="75FDDBC5" w14:textId="60989256" w:rsidR="001F0DD8" w:rsidRPr="00DA7156" w:rsidRDefault="00DA7156" w:rsidP="001F0DD8">
            <w:pPr>
              <w:rPr>
                <w:sz w:val="22"/>
                <w:szCs w:val="22"/>
              </w:rPr>
            </w:pPr>
            <w:r w:rsidRPr="00DA7156">
              <w:rPr>
                <w:sz w:val="22"/>
                <w:szCs w:val="22"/>
              </w:rPr>
              <w:t>0.45**</w:t>
            </w:r>
          </w:p>
        </w:tc>
        <w:tc>
          <w:tcPr>
            <w:tcW w:w="976" w:type="dxa"/>
          </w:tcPr>
          <w:p w14:paraId="26E51119" w14:textId="6887179C" w:rsidR="001F0DD8" w:rsidRPr="00DA7156" w:rsidRDefault="00DA7156" w:rsidP="001F0DD8">
            <w:pPr>
              <w:rPr>
                <w:sz w:val="22"/>
                <w:szCs w:val="22"/>
              </w:rPr>
            </w:pPr>
            <w:r w:rsidRPr="00DA7156">
              <w:rPr>
                <w:sz w:val="22"/>
                <w:szCs w:val="22"/>
              </w:rPr>
              <w:t>-0.22*</w:t>
            </w:r>
          </w:p>
        </w:tc>
        <w:tc>
          <w:tcPr>
            <w:tcW w:w="1515" w:type="dxa"/>
            <w:gridSpan w:val="4"/>
          </w:tcPr>
          <w:p w14:paraId="3CCDC1BA" w14:textId="1A09B576" w:rsidR="001F0DD8" w:rsidRPr="00DA7156" w:rsidRDefault="00DA7156" w:rsidP="001F0DD8">
            <w:pPr>
              <w:rPr>
                <w:sz w:val="22"/>
                <w:szCs w:val="22"/>
              </w:rPr>
            </w:pPr>
            <w:r w:rsidRPr="00DA7156">
              <w:rPr>
                <w:sz w:val="22"/>
                <w:szCs w:val="22"/>
              </w:rPr>
              <w:t>0.34**</w:t>
            </w:r>
          </w:p>
        </w:tc>
        <w:tc>
          <w:tcPr>
            <w:tcW w:w="1495" w:type="dxa"/>
            <w:gridSpan w:val="2"/>
          </w:tcPr>
          <w:p w14:paraId="3C8DC7A6" w14:textId="49AE8474" w:rsidR="001F0DD8" w:rsidRPr="00DA7156" w:rsidRDefault="00DA7156" w:rsidP="001F0DD8">
            <w:pPr>
              <w:rPr>
                <w:sz w:val="22"/>
                <w:szCs w:val="22"/>
              </w:rPr>
            </w:pPr>
            <w:r w:rsidRPr="00DA7156">
              <w:rPr>
                <w:sz w:val="22"/>
                <w:szCs w:val="22"/>
              </w:rPr>
              <w:t>0.45**</w:t>
            </w:r>
          </w:p>
        </w:tc>
        <w:tc>
          <w:tcPr>
            <w:tcW w:w="976" w:type="dxa"/>
            <w:gridSpan w:val="2"/>
          </w:tcPr>
          <w:p w14:paraId="2631054C" w14:textId="09DAAF2D" w:rsidR="001F0DD8" w:rsidRPr="00DA7156" w:rsidRDefault="00DA7156" w:rsidP="001F0DD8">
            <w:pPr>
              <w:rPr>
                <w:sz w:val="22"/>
                <w:szCs w:val="22"/>
              </w:rPr>
            </w:pPr>
            <w:r w:rsidRPr="00DA7156">
              <w:rPr>
                <w:sz w:val="22"/>
                <w:szCs w:val="22"/>
              </w:rPr>
              <w:t>-0.37**</w:t>
            </w:r>
          </w:p>
        </w:tc>
        <w:tc>
          <w:tcPr>
            <w:tcW w:w="1508" w:type="dxa"/>
            <w:gridSpan w:val="2"/>
          </w:tcPr>
          <w:p w14:paraId="41A4EDDB" w14:textId="2F254ED9" w:rsidR="001F0DD8" w:rsidRPr="00DA7156" w:rsidRDefault="00DA7156" w:rsidP="001F0DD8">
            <w:pPr>
              <w:rPr>
                <w:sz w:val="22"/>
                <w:szCs w:val="22"/>
              </w:rPr>
            </w:pPr>
            <w:r w:rsidRPr="00DA7156">
              <w:rPr>
                <w:sz w:val="22"/>
                <w:szCs w:val="22"/>
              </w:rPr>
              <w:t>-0.04</w:t>
            </w:r>
          </w:p>
        </w:tc>
      </w:tr>
      <w:tr w:rsidR="00DA7156" w:rsidRPr="00DA7156" w14:paraId="625E064A" w14:textId="77777777" w:rsidTr="00D522E6">
        <w:trPr>
          <w:trHeight w:val="20"/>
          <w:tblCellSpacing w:w="7" w:type="dxa"/>
        </w:trPr>
        <w:tc>
          <w:tcPr>
            <w:tcW w:w="1953" w:type="dxa"/>
          </w:tcPr>
          <w:p w14:paraId="5130FB46" w14:textId="77777777" w:rsidR="001F0DD8" w:rsidRPr="00DA7156" w:rsidRDefault="001F0DD8" w:rsidP="001F0DD8">
            <w:pPr>
              <w:rPr>
                <w:sz w:val="22"/>
                <w:szCs w:val="22"/>
              </w:rPr>
            </w:pPr>
            <w:r w:rsidRPr="00DA7156">
              <w:rPr>
                <w:sz w:val="22"/>
                <w:szCs w:val="22"/>
              </w:rPr>
              <w:t>11. Reintegration</w:t>
            </w:r>
          </w:p>
          <w:p w14:paraId="35B9ECF3" w14:textId="5F248179" w:rsidR="001F0DD8" w:rsidRPr="00DA7156" w:rsidRDefault="001F0DD8" w:rsidP="001F0DD8">
            <w:pPr>
              <w:rPr>
                <w:sz w:val="22"/>
                <w:szCs w:val="22"/>
              </w:rPr>
            </w:pPr>
            <w:r w:rsidRPr="00DA7156">
              <w:rPr>
                <w:sz w:val="22"/>
                <w:szCs w:val="22"/>
              </w:rPr>
              <w:t>Support</w:t>
            </w:r>
          </w:p>
        </w:tc>
        <w:tc>
          <w:tcPr>
            <w:tcW w:w="1160" w:type="dxa"/>
          </w:tcPr>
          <w:p w14:paraId="38C3FEB2" w14:textId="55C4D246" w:rsidR="001F0DD8" w:rsidRPr="00DA7156" w:rsidRDefault="00DA7156" w:rsidP="001F0DD8">
            <w:pPr>
              <w:rPr>
                <w:sz w:val="22"/>
                <w:szCs w:val="22"/>
              </w:rPr>
            </w:pPr>
            <w:r w:rsidRPr="00DA7156">
              <w:rPr>
                <w:sz w:val="22"/>
                <w:szCs w:val="22"/>
              </w:rPr>
              <w:t>-0.31**</w:t>
            </w:r>
          </w:p>
        </w:tc>
        <w:tc>
          <w:tcPr>
            <w:tcW w:w="976" w:type="dxa"/>
          </w:tcPr>
          <w:p w14:paraId="520EB307" w14:textId="26435032" w:rsidR="001F0DD8" w:rsidRPr="00DA7156" w:rsidRDefault="00DA7156" w:rsidP="001F0DD8">
            <w:pPr>
              <w:rPr>
                <w:sz w:val="22"/>
                <w:szCs w:val="22"/>
              </w:rPr>
            </w:pPr>
            <w:r w:rsidRPr="00DA7156">
              <w:rPr>
                <w:sz w:val="22"/>
                <w:szCs w:val="22"/>
              </w:rPr>
              <w:t>0.43**</w:t>
            </w:r>
          </w:p>
        </w:tc>
        <w:tc>
          <w:tcPr>
            <w:tcW w:w="1515" w:type="dxa"/>
            <w:gridSpan w:val="4"/>
          </w:tcPr>
          <w:p w14:paraId="18F6EE82" w14:textId="16068556" w:rsidR="001F0DD8" w:rsidRPr="00DA7156" w:rsidRDefault="00DA7156" w:rsidP="001F0DD8">
            <w:pPr>
              <w:rPr>
                <w:sz w:val="22"/>
                <w:szCs w:val="22"/>
              </w:rPr>
            </w:pPr>
            <w:r w:rsidRPr="00DA7156">
              <w:rPr>
                <w:sz w:val="22"/>
                <w:szCs w:val="22"/>
              </w:rPr>
              <w:t>-0.28**</w:t>
            </w:r>
          </w:p>
        </w:tc>
        <w:tc>
          <w:tcPr>
            <w:tcW w:w="1495" w:type="dxa"/>
            <w:gridSpan w:val="2"/>
          </w:tcPr>
          <w:p w14:paraId="5428B855" w14:textId="08DCBEC9" w:rsidR="001F0DD8" w:rsidRPr="00DA7156" w:rsidRDefault="00DA7156" w:rsidP="001F0DD8">
            <w:pPr>
              <w:rPr>
                <w:sz w:val="22"/>
                <w:szCs w:val="22"/>
              </w:rPr>
            </w:pPr>
            <w:r w:rsidRPr="00DA7156">
              <w:rPr>
                <w:sz w:val="22"/>
                <w:szCs w:val="22"/>
              </w:rPr>
              <w:t>-0.25*</w:t>
            </w:r>
          </w:p>
        </w:tc>
        <w:tc>
          <w:tcPr>
            <w:tcW w:w="976" w:type="dxa"/>
            <w:gridSpan w:val="2"/>
          </w:tcPr>
          <w:p w14:paraId="39347D2E" w14:textId="32F308C6" w:rsidR="001F0DD8" w:rsidRPr="00DA7156" w:rsidRDefault="00DA7156" w:rsidP="001F0DD8">
            <w:pPr>
              <w:rPr>
                <w:sz w:val="22"/>
                <w:szCs w:val="22"/>
              </w:rPr>
            </w:pPr>
            <w:r w:rsidRPr="00DA7156">
              <w:rPr>
                <w:sz w:val="22"/>
                <w:szCs w:val="22"/>
              </w:rPr>
              <w:t>0.19</w:t>
            </w:r>
          </w:p>
        </w:tc>
        <w:tc>
          <w:tcPr>
            <w:tcW w:w="1508" w:type="dxa"/>
            <w:gridSpan w:val="2"/>
          </w:tcPr>
          <w:p w14:paraId="2DB3218F" w14:textId="33712FC7" w:rsidR="001F0DD8" w:rsidRPr="00DA7156" w:rsidRDefault="00DA7156" w:rsidP="001F0DD8">
            <w:pPr>
              <w:rPr>
                <w:sz w:val="22"/>
                <w:szCs w:val="22"/>
              </w:rPr>
            </w:pPr>
            <w:r w:rsidRPr="00DA7156">
              <w:rPr>
                <w:sz w:val="22"/>
                <w:szCs w:val="22"/>
              </w:rPr>
              <w:t>-0.04</w:t>
            </w:r>
          </w:p>
        </w:tc>
      </w:tr>
    </w:tbl>
    <w:p w14:paraId="2B14B631" w14:textId="77777777" w:rsidR="003111DF" w:rsidRDefault="003111DF" w:rsidP="00DA7156">
      <w:pPr>
        <w:rPr>
          <w:i/>
          <w:iCs/>
        </w:rPr>
      </w:pPr>
    </w:p>
    <w:p w14:paraId="4313A3E6" w14:textId="66D65868" w:rsidR="00DA7156" w:rsidRDefault="003111DF" w:rsidP="00DA7156">
      <w:pPr>
        <w:rPr>
          <w:sz w:val="22"/>
          <w:szCs w:val="22"/>
        </w:rPr>
      </w:pPr>
      <w:r w:rsidRPr="00DA7156">
        <w:rPr>
          <w:i/>
          <w:iCs/>
        </w:rPr>
        <w:t>N</w:t>
      </w:r>
      <w:r w:rsidRPr="00DA7156">
        <w:t xml:space="preserve"> = 189, </w:t>
      </w:r>
      <w:r>
        <w:t xml:space="preserve">88 in the maintained innocence condition, 101 in the coerced confession condition. </w:t>
      </w:r>
      <w:r>
        <w:br/>
      </w:r>
      <w:r w:rsidR="00DA7156" w:rsidRPr="00DA7156">
        <w:t>* .05 ≥ p  ≥ .01; ** p &lt; .01. The coercion belief measure was only administered in th</w:t>
      </w:r>
      <w:r w:rsidR="00DA7156">
        <w:t xml:space="preserve">e coerced confession </w:t>
      </w:r>
      <w:r w:rsidR="00DA7156" w:rsidRPr="00DA7156">
        <w:t>condition</w:t>
      </w:r>
      <w:r w:rsidR="00DA7156">
        <w:t xml:space="preserve">, as indicated by </w:t>
      </w:r>
      <w:r w:rsidR="00DA7156" w:rsidRPr="00DA7156">
        <w:rPr>
          <w:sz w:val="22"/>
          <w:szCs w:val="22"/>
        </w:rPr>
        <w:t>¶</w:t>
      </w:r>
      <w:r w:rsidR="00DA7156">
        <w:rPr>
          <w:sz w:val="22"/>
          <w:szCs w:val="22"/>
        </w:rPr>
        <w:t xml:space="preserve">. </w:t>
      </w:r>
    </w:p>
    <w:p w14:paraId="0F4F9FB7" w14:textId="01B864C9" w:rsidR="00DA7156" w:rsidRDefault="00DA7156" w:rsidP="00DA7156">
      <w:pPr>
        <w:rPr>
          <w:i/>
          <w:iCs/>
        </w:rPr>
      </w:pPr>
      <w:r>
        <w:rPr>
          <w:sz w:val="22"/>
          <w:szCs w:val="22"/>
        </w:rPr>
        <w:br w:type="column"/>
      </w:r>
      <w:r w:rsidRPr="000F712F">
        <w:t xml:space="preserve">Table </w:t>
      </w:r>
      <w:r>
        <w:t>15</w:t>
      </w:r>
      <w:r w:rsidRPr="000F712F">
        <w:t xml:space="preserve">. </w:t>
      </w:r>
      <w:r w:rsidRPr="000F712F">
        <w:rPr>
          <w:i/>
          <w:iCs/>
        </w:rPr>
        <w:t xml:space="preserve">Descriptive Statistics and Welch’s t-tests between conditions for outcome variables in Study </w:t>
      </w:r>
      <w:r>
        <w:rPr>
          <w:i/>
          <w:iCs/>
        </w:rPr>
        <w:t>4.</w:t>
      </w:r>
    </w:p>
    <w:p w14:paraId="19FF1A49" w14:textId="77777777" w:rsidR="00697A3C" w:rsidRDefault="00697A3C" w:rsidP="00DA7156"/>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337"/>
        <w:gridCol w:w="1011"/>
        <w:gridCol w:w="1403"/>
        <w:gridCol w:w="1012"/>
        <w:gridCol w:w="1010"/>
        <w:gridCol w:w="821"/>
        <w:gridCol w:w="1255"/>
      </w:tblGrid>
      <w:tr w:rsidR="006F253B" w14:paraId="2752378E" w14:textId="4DDF9369" w:rsidTr="00741193">
        <w:trPr>
          <w:trHeight w:val="20"/>
        </w:trPr>
        <w:tc>
          <w:tcPr>
            <w:tcW w:w="1501" w:type="dxa"/>
          </w:tcPr>
          <w:p w14:paraId="6D0237FF" w14:textId="77777777" w:rsidR="006F253B" w:rsidRDefault="006F253B" w:rsidP="00321EB3"/>
        </w:tc>
        <w:tc>
          <w:tcPr>
            <w:tcW w:w="1337" w:type="dxa"/>
          </w:tcPr>
          <w:p w14:paraId="092B2CD3" w14:textId="77777777" w:rsidR="006F253B" w:rsidRDefault="006F253B" w:rsidP="00321EB3">
            <w:pPr>
              <w:rPr>
                <w:b/>
                <w:bCs/>
              </w:rPr>
            </w:pPr>
            <w:r w:rsidRPr="002D6CEF">
              <w:rPr>
                <w:b/>
                <w:bCs/>
              </w:rPr>
              <w:t>Coerced Confession</w:t>
            </w:r>
          </w:p>
          <w:p w14:paraId="58633F71" w14:textId="77777777" w:rsidR="006F253B" w:rsidRPr="002D6CEF" w:rsidRDefault="006F253B" w:rsidP="00321EB3">
            <w:pPr>
              <w:rPr>
                <w:b/>
                <w:bCs/>
              </w:rPr>
            </w:pPr>
            <w:r>
              <w:rPr>
                <w:b/>
                <w:bCs/>
              </w:rPr>
              <w:t>Condition</w:t>
            </w:r>
          </w:p>
        </w:tc>
        <w:tc>
          <w:tcPr>
            <w:tcW w:w="1011" w:type="dxa"/>
          </w:tcPr>
          <w:p w14:paraId="7285B301" w14:textId="77777777" w:rsidR="006F253B" w:rsidRDefault="006F253B" w:rsidP="00321EB3"/>
        </w:tc>
        <w:tc>
          <w:tcPr>
            <w:tcW w:w="1403" w:type="dxa"/>
          </w:tcPr>
          <w:p w14:paraId="0E312F38" w14:textId="77777777" w:rsidR="006F253B" w:rsidRDefault="006F253B" w:rsidP="00321EB3">
            <w:pPr>
              <w:rPr>
                <w:b/>
                <w:bCs/>
              </w:rPr>
            </w:pPr>
            <w:r w:rsidRPr="002D6CEF">
              <w:rPr>
                <w:b/>
                <w:bCs/>
              </w:rPr>
              <w:t>Maintained Innocence</w:t>
            </w:r>
          </w:p>
          <w:p w14:paraId="0FED2295" w14:textId="77777777" w:rsidR="006F253B" w:rsidRPr="002D6CEF" w:rsidRDefault="006F253B" w:rsidP="00321EB3">
            <w:pPr>
              <w:rPr>
                <w:b/>
                <w:bCs/>
              </w:rPr>
            </w:pPr>
            <w:r>
              <w:rPr>
                <w:b/>
                <w:bCs/>
              </w:rPr>
              <w:t>Condition</w:t>
            </w:r>
          </w:p>
        </w:tc>
        <w:tc>
          <w:tcPr>
            <w:tcW w:w="1012" w:type="dxa"/>
          </w:tcPr>
          <w:p w14:paraId="17545A31" w14:textId="77777777" w:rsidR="006F253B" w:rsidRDefault="006F253B" w:rsidP="00321EB3"/>
        </w:tc>
        <w:tc>
          <w:tcPr>
            <w:tcW w:w="1010" w:type="dxa"/>
          </w:tcPr>
          <w:p w14:paraId="1A14B5C9" w14:textId="77777777" w:rsidR="006F253B" w:rsidRDefault="006F253B" w:rsidP="00321EB3"/>
        </w:tc>
        <w:tc>
          <w:tcPr>
            <w:tcW w:w="821" w:type="dxa"/>
          </w:tcPr>
          <w:p w14:paraId="278EAB66" w14:textId="77777777" w:rsidR="006F253B" w:rsidRDefault="006F253B" w:rsidP="00321EB3"/>
        </w:tc>
        <w:tc>
          <w:tcPr>
            <w:tcW w:w="1255" w:type="dxa"/>
          </w:tcPr>
          <w:p w14:paraId="15270F45" w14:textId="77777777" w:rsidR="006F253B" w:rsidRDefault="006F253B" w:rsidP="00321EB3"/>
        </w:tc>
      </w:tr>
      <w:tr w:rsidR="006F253B" w14:paraId="11E88D59" w14:textId="168181AB" w:rsidTr="00741193">
        <w:trPr>
          <w:trHeight w:val="20"/>
        </w:trPr>
        <w:tc>
          <w:tcPr>
            <w:tcW w:w="1501" w:type="dxa"/>
          </w:tcPr>
          <w:p w14:paraId="182A11B7" w14:textId="77777777" w:rsidR="006F253B" w:rsidRDefault="006F253B" w:rsidP="00321EB3"/>
        </w:tc>
        <w:tc>
          <w:tcPr>
            <w:tcW w:w="1337" w:type="dxa"/>
          </w:tcPr>
          <w:p w14:paraId="20F645C4" w14:textId="77777777" w:rsidR="006F253B" w:rsidRPr="002D6CEF" w:rsidRDefault="006F253B" w:rsidP="00321EB3">
            <w:pPr>
              <w:rPr>
                <w:i/>
                <w:iCs/>
              </w:rPr>
            </w:pPr>
            <w:r w:rsidRPr="002D6CEF">
              <w:rPr>
                <w:i/>
                <w:iCs/>
              </w:rPr>
              <w:t>M</w:t>
            </w:r>
          </w:p>
        </w:tc>
        <w:tc>
          <w:tcPr>
            <w:tcW w:w="1011" w:type="dxa"/>
          </w:tcPr>
          <w:p w14:paraId="22DF3118" w14:textId="77777777" w:rsidR="006F253B" w:rsidRPr="002D6CEF" w:rsidRDefault="006F253B" w:rsidP="00321EB3">
            <w:pPr>
              <w:rPr>
                <w:i/>
                <w:iCs/>
              </w:rPr>
            </w:pPr>
            <w:r w:rsidRPr="002D6CEF">
              <w:rPr>
                <w:i/>
                <w:iCs/>
              </w:rPr>
              <w:t>SD</w:t>
            </w:r>
          </w:p>
        </w:tc>
        <w:tc>
          <w:tcPr>
            <w:tcW w:w="1403" w:type="dxa"/>
          </w:tcPr>
          <w:p w14:paraId="676B24BB" w14:textId="77777777" w:rsidR="006F253B" w:rsidRPr="002D6CEF" w:rsidRDefault="006F253B" w:rsidP="00321EB3">
            <w:pPr>
              <w:rPr>
                <w:i/>
                <w:iCs/>
              </w:rPr>
            </w:pPr>
            <w:r w:rsidRPr="002D6CEF">
              <w:rPr>
                <w:i/>
                <w:iCs/>
              </w:rPr>
              <w:t>M</w:t>
            </w:r>
          </w:p>
        </w:tc>
        <w:tc>
          <w:tcPr>
            <w:tcW w:w="1012" w:type="dxa"/>
          </w:tcPr>
          <w:p w14:paraId="146D10EC" w14:textId="77777777" w:rsidR="006F253B" w:rsidRPr="002D6CEF" w:rsidRDefault="006F253B" w:rsidP="00321EB3">
            <w:pPr>
              <w:rPr>
                <w:i/>
                <w:iCs/>
              </w:rPr>
            </w:pPr>
            <w:r w:rsidRPr="002D6CEF">
              <w:rPr>
                <w:i/>
                <w:iCs/>
              </w:rPr>
              <w:t>SD</w:t>
            </w:r>
          </w:p>
        </w:tc>
        <w:tc>
          <w:tcPr>
            <w:tcW w:w="1010" w:type="dxa"/>
          </w:tcPr>
          <w:p w14:paraId="372EF24B" w14:textId="77777777" w:rsidR="006F253B" w:rsidRDefault="006F253B" w:rsidP="00321EB3">
            <w:r>
              <w:t>t-test</w:t>
            </w:r>
          </w:p>
        </w:tc>
        <w:tc>
          <w:tcPr>
            <w:tcW w:w="821" w:type="dxa"/>
          </w:tcPr>
          <w:p w14:paraId="1F1208CE" w14:textId="77777777" w:rsidR="006F253B" w:rsidRPr="00673038" w:rsidRDefault="006F253B" w:rsidP="00321EB3">
            <w:r>
              <w:rPr>
                <w:i/>
                <w:iCs/>
              </w:rPr>
              <w:t>p</w:t>
            </w:r>
            <w:r>
              <w:t>-value</w:t>
            </w:r>
          </w:p>
        </w:tc>
        <w:tc>
          <w:tcPr>
            <w:tcW w:w="1255" w:type="dxa"/>
          </w:tcPr>
          <w:p w14:paraId="0158280F" w14:textId="2BAD0B99" w:rsidR="006F253B" w:rsidRPr="006F253B" w:rsidRDefault="006F253B" w:rsidP="00321EB3">
            <w:r>
              <w:t xml:space="preserve">Cohen’s </w:t>
            </w:r>
            <w:r>
              <w:rPr>
                <w:i/>
                <w:iCs/>
              </w:rPr>
              <w:t>d</w:t>
            </w:r>
          </w:p>
        </w:tc>
      </w:tr>
      <w:tr w:rsidR="006F253B" w14:paraId="3A721142" w14:textId="2E057E00" w:rsidTr="00741193">
        <w:trPr>
          <w:trHeight w:val="20"/>
        </w:trPr>
        <w:tc>
          <w:tcPr>
            <w:tcW w:w="1501" w:type="dxa"/>
          </w:tcPr>
          <w:p w14:paraId="21833FE3" w14:textId="77777777" w:rsidR="006F253B" w:rsidRDefault="006F253B" w:rsidP="00697A3C"/>
        </w:tc>
        <w:tc>
          <w:tcPr>
            <w:tcW w:w="1337" w:type="dxa"/>
          </w:tcPr>
          <w:p w14:paraId="4336B5EA" w14:textId="77777777" w:rsidR="006F253B" w:rsidRPr="002D6CEF" w:rsidRDefault="006F253B" w:rsidP="00697A3C">
            <w:pPr>
              <w:rPr>
                <w:i/>
                <w:iCs/>
              </w:rPr>
            </w:pPr>
          </w:p>
        </w:tc>
        <w:tc>
          <w:tcPr>
            <w:tcW w:w="1011" w:type="dxa"/>
          </w:tcPr>
          <w:p w14:paraId="24EDB2AB" w14:textId="77777777" w:rsidR="006F253B" w:rsidRPr="002D6CEF" w:rsidRDefault="006F253B" w:rsidP="00697A3C">
            <w:pPr>
              <w:rPr>
                <w:i/>
                <w:iCs/>
              </w:rPr>
            </w:pPr>
          </w:p>
        </w:tc>
        <w:tc>
          <w:tcPr>
            <w:tcW w:w="1403" w:type="dxa"/>
          </w:tcPr>
          <w:p w14:paraId="4DEC09BC" w14:textId="77777777" w:rsidR="006F253B" w:rsidRPr="002D6CEF" w:rsidRDefault="006F253B" w:rsidP="00697A3C">
            <w:pPr>
              <w:rPr>
                <w:i/>
                <w:iCs/>
              </w:rPr>
            </w:pPr>
          </w:p>
        </w:tc>
        <w:tc>
          <w:tcPr>
            <w:tcW w:w="1012" w:type="dxa"/>
          </w:tcPr>
          <w:p w14:paraId="733E534D" w14:textId="77777777" w:rsidR="006F253B" w:rsidRPr="002D6CEF" w:rsidRDefault="006F253B" w:rsidP="00697A3C">
            <w:pPr>
              <w:rPr>
                <w:i/>
                <w:iCs/>
              </w:rPr>
            </w:pPr>
          </w:p>
        </w:tc>
        <w:tc>
          <w:tcPr>
            <w:tcW w:w="1010" w:type="dxa"/>
          </w:tcPr>
          <w:p w14:paraId="390EA14A" w14:textId="77777777" w:rsidR="006F253B" w:rsidRDefault="006F253B" w:rsidP="00697A3C"/>
        </w:tc>
        <w:tc>
          <w:tcPr>
            <w:tcW w:w="821" w:type="dxa"/>
          </w:tcPr>
          <w:p w14:paraId="014E7884" w14:textId="77777777" w:rsidR="006F253B" w:rsidRDefault="006F253B" w:rsidP="00697A3C">
            <w:pPr>
              <w:rPr>
                <w:i/>
                <w:iCs/>
              </w:rPr>
            </w:pPr>
          </w:p>
        </w:tc>
        <w:tc>
          <w:tcPr>
            <w:tcW w:w="1255" w:type="dxa"/>
          </w:tcPr>
          <w:p w14:paraId="23BF8278" w14:textId="77777777" w:rsidR="006F253B" w:rsidRDefault="006F253B" w:rsidP="00697A3C">
            <w:pPr>
              <w:rPr>
                <w:i/>
                <w:iCs/>
              </w:rPr>
            </w:pPr>
          </w:p>
        </w:tc>
      </w:tr>
      <w:tr w:rsidR="006F253B" w14:paraId="504C9C19" w14:textId="04FD0AFA" w:rsidTr="00741193">
        <w:trPr>
          <w:trHeight w:val="20"/>
        </w:trPr>
        <w:tc>
          <w:tcPr>
            <w:tcW w:w="1501" w:type="dxa"/>
          </w:tcPr>
          <w:p w14:paraId="450CD862" w14:textId="6A33C8C1" w:rsidR="006F253B" w:rsidRDefault="006F253B" w:rsidP="00697A3C">
            <w:r w:rsidRPr="00DA7156">
              <w:rPr>
                <w:sz w:val="22"/>
                <w:szCs w:val="22"/>
              </w:rPr>
              <w:t>Perceived</w:t>
            </w:r>
            <w:r w:rsidRPr="00DA7156">
              <w:rPr>
                <w:sz w:val="22"/>
                <w:szCs w:val="22"/>
              </w:rPr>
              <w:br/>
              <w:t>Honor</w:t>
            </w:r>
            <w:r w:rsidRPr="00DA7156">
              <w:rPr>
                <w:sz w:val="22"/>
                <w:szCs w:val="22"/>
              </w:rPr>
              <w:br/>
            </w:r>
          </w:p>
        </w:tc>
        <w:tc>
          <w:tcPr>
            <w:tcW w:w="1337" w:type="dxa"/>
          </w:tcPr>
          <w:p w14:paraId="18D610E1" w14:textId="52D5DDEB" w:rsidR="006F253B" w:rsidRDefault="006F253B" w:rsidP="00697A3C">
            <w:r>
              <w:t>4.47</w:t>
            </w:r>
          </w:p>
        </w:tc>
        <w:tc>
          <w:tcPr>
            <w:tcW w:w="1011" w:type="dxa"/>
          </w:tcPr>
          <w:p w14:paraId="67524314" w14:textId="63BDFA01" w:rsidR="006F253B" w:rsidRDefault="006F253B" w:rsidP="00697A3C">
            <w:r>
              <w:t>0.97</w:t>
            </w:r>
          </w:p>
        </w:tc>
        <w:tc>
          <w:tcPr>
            <w:tcW w:w="1403" w:type="dxa"/>
          </w:tcPr>
          <w:p w14:paraId="59E45112" w14:textId="1B8FF386" w:rsidR="006F253B" w:rsidRDefault="006F253B" w:rsidP="00697A3C">
            <w:r>
              <w:t>5.06</w:t>
            </w:r>
          </w:p>
        </w:tc>
        <w:tc>
          <w:tcPr>
            <w:tcW w:w="1012" w:type="dxa"/>
          </w:tcPr>
          <w:p w14:paraId="27071494" w14:textId="72C7442C" w:rsidR="006F253B" w:rsidRDefault="006F253B" w:rsidP="00697A3C">
            <w:r>
              <w:t>0.96</w:t>
            </w:r>
          </w:p>
        </w:tc>
        <w:tc>
          <w:tcPr>
            <w:tcW w:w="1010" w:type="dxa"/>
          </w:tcPr>
          <w:p w14:paraId="55AD40F7" w14:textId="0671D207" w:rsidR="006F253B" w:rsidRDefault="006F253B" w:rsidP="00697A3C">
            <w:r>
              <w:t>4.14</w:t>
            </w:r>
          </w:p>
        </w:tc>
        <w:tc>
          <w:tcPr>
            <w:tcW w:w="821" w:type="dxa"/>
          </w:tcPr>
          <w:p w14:paraId="72A21D58" w14:textId="6166C467" w:rsidR="006F253B" w:rsidRDefault="006F253B" w:rsidP="00697A3C">
            <w:r>
              <w:t>.00</w:t>
            </w:r>
          </w:p>
        </w:tc>
        <w:tc>
          <w:tcPr>
            <w:tcW w:w="1255" w:type="dxa"/>
          </w:tcPr>
          <w:p w14:paraId="7A9ADEB0" w14:textId="09CB7387" w:rsidR="006F253B" w:rsidRDefault="006F253B" w:rsidP="00697A3C">
            <w:r>
              <w:t>0.63</w:t>
            </w:r>
          </w:p>
        </w:tc>
      </w:tr>
      <w:tr w:rsidR="006F253B" w14:paraId="3D17BC76" w14:textId="225E0189" w:rsidTr="00741193">
        <w:trPr>
          <w:trHeight w:val="20"/>
        </w:trPr>
        <w:tc>
          <w:tcPr>
            <w:tcW w:w="1501" w:type="dxa"/>
          </w:tcPr>
          <w:p w14:paraId="260D50E9" w14:textId="223A26F2" w:rsidR="006F253B" w:rsidRDefault="006F253B" w:rsidP="00697A3C">
            <w:r w:rsidRPr="00DA7156">
              <w:rPr>
                <w:sz w:val="22"/>
                <w:szCs w:val="22"/>
              </w:rPr>
              <w:t>Guilt</w:t>
            </w:r>
            <w:r w:rsidRPr="00DA7156">
              <w:rPr>
                <w:sz w:val="22"/>
                <w:szCs w:val="22"/>
              </w:rPr>
              <w:br/>
            </w:r>
          </w:p>
        </w:tc>
        <w:tc>
          <w:tcPr>
            <w:tcW w:w="1337" w:type="dxa"/>
          </w:tcPr>
          <w:p w14:paraId="67E5CEB6" w14:textId="68ABCC3E" w:rsidR="006F253B" w:rsidRDefault="006F253B" w:rsidP="00697A3C">
            <w:r>
              <w:t>2.18</w:t>
            </w:r>
          </w:p>
        </w:tc>
        <w:tc>
          <w:tcPr>
            <w:tcW w:w="1011" w:type="dxa"/>
          </w:tcPr>
          <w:p w14:paraId="763814AC" w14:textId="5B58CDA0" w:rsidR="006F253B" w:rsidRDefault="006F253B" w:rsidP="00697A3C">
            <w:r>
              <w:t>1.27</w:t>
            </w:r>
          </w:p>
        </w:tc>
        <w:tc>
          <w:tcPr>
            <w:tcW w:w="1403" w:type="dxa"/>
          </w:tcPr>
          <w:p w14:paraId="607E14A7" w14:textId="3425A680" w:rsidR="006F253B" w:rsidRDefault="006F253B" w:rsidP="00697A3C">
            <w:r>
              <w:t>1.95</w:t>
            </w:r>
          </w:p>
        </w:tc>
        <w:tc>
          <w:tcPr>
            <w:tcW w:w="1012" w:type="dxa"/>
          </w:tcPr>
          <w:p w14:paraId="5FEB2268" w14:textId="263AF14A" w:rsidR="006F253B" w:rsidRDefault="006F253B" w:rsidP="00697A3C">
            <w:r>
              <w:t>1.21</w:t>
            </w:r>
          </w:p>
        </w:tc>
        <w:tc>
          <w:tcPr>
            <w:tcW w:w="1010" w:type="dxa"/>
          </w:tcPr>
          <w:p w14:paraId="5A93E485" w14:textId="0D3D30FD" w:rsidR="006F253B" w:rsidRDefault="006F253B" w:rsidP="00697A3C">
            <w:r>
              <w:t>1.28</w:t>
            </w:r>
          </w:p>
        </w:tc>
        <w:tc>
          <w:tcPr>
            <w:tcW w:w="821" w:type="dxa"/>
          </w:tcPr>
          <w:p w14:paraId="76B29C01" w14:textId="7F52CA2E" w:rsidR="006F253B" w:rsidRDefault="006F253B" w:rsidP="00697A3C">
            <w:r>
              <w:t>0.20</w:t>
            </w:r>
          </w:p>
        </w:tc>
        <w:tc>
          <w:tcPr>
            <w:tcW w:w="1255" w:type="dxa"/>
          </w:tcPr>
          <w:p w14:paraId="0B6D9CBF" w14:textId="77777777" w:rsidR="006F253B" w:rsidRDefault="006F253B" w:rsidP="00697A3C"/>
        </w:tc>
      </w:tr>
      <w:tr w:rsidR="006F253B" w14:paraId="24127B00" w14:textId="0722F2CE" w:rsidTr="00741193">
        <w:trPr>
          <w:trHeight w:val="20"/>
        </w:trPr>
        <w:tc>
          <w:tcPr>
            <w:tcW w:w="1501" w:type="dxa"/>
          </w:tcPr>
          <w:p w14:paraId="52A5DC7F" w14:textId="192A1524" w:rsidR="006F253B" w:rsidRDefault="006F253B" w:rsidP="007364B0">
            <w:r w:rsidRPr="00DA7156">
              <w:rPr>
                <w:sz w:val="22"/>
                <w:szCs w:val="22"/>
              </w:rPr>
              <w:t>Coercion</w:t>
            </w:r>
            <w:r w:rsidRPr="00DA7156">
              <w:rPr>
                <w:sz w:val="22"/>
                <w:szCs w:val="22"/>
              </w:rPr>
              <w:br/>
              <w:t>Belief</w:t>
            </w:r>
            <w:r w:rsidRPr="00DA7156">
              <w:rPr>
                <w:sz w:val="22"/>
                <w:szCs w:val="22"/>
              </w:rPr>
              <w:br/>
            </w:r>
          </w:p>
        </w:tc>
        <w:tc>
          <w:tcPr>
            <w:tcW w:w="1337" w:type="dxa"/>
          </w:tcPr>
          <w:p w14:paraId="4008E7FA" w14:textId="76ACBB4A" w:rsidR="006F253B" w:rsidRDefault="006F253B" w:rsidP="007364B0">
            <w:r>
              <w:t>5.96</w:t>
            </w:r>
          </w:p>
        </w:tc>
        <w:tc>
          <w:tcPr>
            <w:tcW w:w="1011" w:type="dxa"/>
          </w:tcPr>
          <w:p w14:paraId="30B8349E" w14:textId="28FD4E4B" w:rsidR="006F253B" w:rsidRDefault="006F253B" w:rsidP="007364B0">
            <w:r>
              <w:t>1.16</w:t>
            </w:r>
          </w:p>
        </w:tc>
        <w:tc>
          <w:tcPr>
            <w:tcW w:w="1403" w:type="dxa"/>
          </w:tcPr>
          <w:p w14:paraId="25C7603A" w14:textId="23928CC1" w:rsidR="006F253B" w:rsidRDefault="006F253B" w:rsidP="007364B0">
            <w:r w:rsidRPr="00DA7156">
              <w:rPr>
                <w:sz w:val="22"/>
                <w:szCs w:val="22"/>
              </w:rPr>
              <w:t>¶</w:t>
            </w:r>
          </w:p>
        </w:tc>
        <w:tc>
          <w:tcPr>
            <w:tcW w:w="1012" w:type="dxa"/>
          </w:tcPr>
          <w:p w14:paraId="6CC347D7" w14:textId="482E7F7C" w:rsidR="006F253B" w:rsidRDefault="006F253B" w:rsidP="007364B0">
            <w:r w:rsidRPr="00DA7156">
              <w:rPr>
                <w:sz w:val="22"/>
                <w:szCs w:val="22"/>
              </w:rPr>
              <w:t>¶</w:t>
            </w:r>
          </w:p>
        </w:tc>
        <w:tc>
          <w:tcPr>
            <w:tcW w:w="1010" w:type="dxa"/>
          </w:tcPr>
          <w:p w14:paraId="1AA7FAD8" w14:textId="3ADD9ACE" w:rsidR="006F253B" w:rsidRDefault="006F253B" w:rsidP="007364B0">
            <w:r w:rsidRPr="00DA7156">
              <w:rPr>
                <w:sz w:val="22"/>
                <w:szCs w:val="22"/>
              </w:rPr>
              <w:t>¶</w:t>
            </w:r>
          </w:p>
        </w:tc>
        <w:tc>
          <w:tcPr>
            <w:tcW w:w="821" w:type="dxa"/>
          </w:tcPr>
          <w:p w14:paraId="394EEE23" w14:textId="628893BF" w:rsidR="006F253B" w:rsidRDefault="006F253B" w:rsidP="007364B0">
            <w:r w:rsidRPr="00DA7156">
              <w:rPr>
                <w:sz w:val="22"/>
                <w:szCs w:val="22"/>
              </w:rPr>
              <w:t>¶</w:t>
            </w:r>
          </w:p>
        </w:tc>
        <w:tc>
          <w:tcPr>
            <w:tcW w:w="1255" w:type="dxa"/>
          </w:tcPr>
          <w:p w14:paraId="62C96AC7" w14:textId="77777777" w:rsidR="006F253B" w:rsidRPr="00DA7156" w:rsidRDefault="006F253B" w:rsidP="007364B0">
            <w:pPr>
              <w:rPr>
                <w:sz w:val="22"/>
                <w:szCs w:val="22"/>
              </w:rPr>
            </w:pPr>
          </w:p>
        </w:tc>
      </w:tr>
      <w:tr w:rsidR="006F253B" w14:paraId="30A5F280" w14:textId="641238FF" w:rsidTr="00741193">
        <w:trPr>
          <w:trHeight w:val="20"/>
        </w:trPr>
        <w:tc>
          <w:tcPr>
            <w:tcW w:w="1501" w:type="dxa"/>
          </w:tcPr>
          <w:p w14:paraId="74057102" w14:textId="5357CEA9" w:rsidR="006F253B" w:rsidRDefault="006F253B" w:rsidP="00697A3C">
            <w:r w:rsidRPr="00DA7156">
              <w:rPr>
                <w:sz w:val="22"/>
                <w:szCs w:val="22"/>
              </w:rPr>
              <w:t>Stigma</w:t>
            </w:r>
            <w:r w:rsidRPr="00DA7156">
              <w:rPr>
                <w:sz w:val="22"/>
                <w:szCs w:val="22"/>
              </w:rPr>
              <w:br/>
              <w:t>(danger)</w:t>
            </w:r>
            <w:r w:rsidRPr="00DA7156">
              <w:rPr>
                <w:sz w:val="22"/>
                <w:szCs w:val="22"/>
              </w:rPr>
              <w:br/>
            </w:r>
          </w:p>
        </w:tc>
        <w:tc>
          <w:tcPr>
            <w:tcW w:w="1337" w:type="dxa"/>
          </w:tcPr>
          <w:p w14:paraId="0FCD5AE8" w14:textId="197C88F5" w:rsidR="006F253B" w:rsidRDefault="006F253B" w:rsidP="00697A3C">
            <w:r>
              <w:t>3.13</w:t>
            </w:r>
          </w:p>
        </w:tc>
        <w:tc>
          <w:tcPr>
            <w:tcW w:w="1011" w:type="dxa"/>
          </w:tcPr>
          <w:p w14:paraId="54252F73" w14:textId="2B180AD3" w:rsidR="006F253B" w:rsidRDefault="006F253B" w:rsidP="00697A3C">
            <w:r>
              <w:t>1.71</w:t>
            </w:r>
          </w:p>
        </w:tc>
        <w:tc>
          <w:tcPr>
            <w:tcW w:w="1403" w:type="dxa"/>
          </w:tcPr>
          <w:p w14:paraId="319A3F52" w14:textId="37FEDE29" w:rsidR="006F253B" w:rsidRDefault="006F253B" w:rsidP="00697A3C">
            <w:r>
              <w:t>2.49</w:t>
            </w:r>
          </w:p>
        </w:tc>
        <w:tc>
          <w:tcPr>
            <w:tcW w:w="1012" w:type="dxa"/>
          </w:tcPr>
          <w:p w14:paraId="057BFFE3" w14:textId="2B5525EE" w:rsidR="006F253B" w:rsidRDefault="006F253B" w:rsidP="00697A3C">
            <w:r>
              <w:t>1.62</w:t>
            </w:r>
          </w:p>
        </w:tc>
        <w:tc>
          <w:tcPr>
            <w:tcW w:w="1010" w:type="dxa"/>
          </w:tcPr>
          <w:p w14:paraId="01146BCE" w14:textId="72E3AF8B" w:rsidR="006F253B" w:rsidRDefault="006F253B" w:rsidP="00697A3C">
            <w:r>
              <w:t>2.63</w:t>
            </w:r>
          </w:p>
        </w:tc>
        <w:tc>
          <w:tcPr>
            <w:tcW w:w="821" w:type="dxa"/>
          </w:tcPr>
          <w:p w14:paraId="07786421" w14:textId="75799141" w:rsidR="006F253B" w:rsidRDefault="006F253B" w:rsidP="00697A3C">
            <w:r>
              <w:t>.01</w:t>
            </w:r>
          </w:p>
        </w:tc>
        <w:tc>
          <w:tcPr>
            <w:tcW w:w="1255" w:type="dxa"/>
          </w:tcPr>
          <w:p w14:paraId="2A216D46" w14:textId="7D274448" w:rsidR="006F253B" w:rsidRDefault="006F253B" w:rsidP="00697A3C">
            <w:r>
              <w:t>0.23</w:t>
            </w:r>
          </w:p>
        </w:tc>
      </w:tr>
      <w:tr w:rsidR="006F253B" w14:paraId="783BA34E" w14:textId="5F69D9B7" w:rsidTr="00741193">
        <w:trPr>
          <w:trHeight w:val="20"/>
        </w:trPr>
        <w:tc>
          <w:tcPr>
            <w:tcW w:w="1501" w:type="dxa"/>
          </w:tcPr>
          <w:p w14:paraId="6954D36E" w14:textId="497C167B" w:rsidR="006F253B" w:rsidRDefault="006F253B" w:rsidP="00697A3C">
            <w:r w:rsidRPr="00DA7156">
              <w:rPr>
                <w:sz w:val="22"/>
                <w:szCs w:val="22"/>
              </w:rPr>
              <w:t xml:space="preserve">Stigma </w:t>
            </w:r>
            <w:r w:rsidRPr="00DA7156">
              <w:rPr>
                <w:sz w:val="22"/>
                <w:szCs w:val="22"/>
              </w:rPr>
              <w:br/>
              <w:t>(Social Contact)</w:t>
            </w:r>
            <w:r w:rsidRPr="00DA7156">
              <w:rPr>
                <w:sz w:val="22"/>
                <w:szCs w:val="22"/>
              </w:rPr>
              <w:br/>
            </w:r>
          </w:p>
        </w:tc>
        <w:tc>
          <w:tcPr>
            <w:tcW w:w="1337" w:type="dxa"/>
          </w:tcPr>
          <w:p w14:paraId="76400A9F" w14:textId="535C997E" w:rsidR="006F253B" w:rsidRDefault="006F253B" w:rsidP="00697A3C">
            <w:r>
              <w:t>3.52</w:t>
            </w:r>
          </w:p>
        </w:tc>
        <w:tc>
          <w:tcPr>
            <w:tcW w:w="1011" w:type="dxa"/>
          </w:tcPr>
          <w:p w14:paraId="11E46E40" w14:textId="15569587" w:rsidR="006F253B" w:rsidRDefault="006F253B" w:rsidP="00697A3C">
            <w:r>
              <w:t>0.84</w:t>
            </w:r>
          </w:p>
        </w:tc>
        <w:tc>
          <w:tcPr>
            <w:tcW w:w="1403" w:type="dxa"/>
          </w:tcPr>
          <w:p w14:paraId="036643BA" w14:textId="763FA372" w:rsidR="006F253B" w:rsidRDefault="006F253B" w:rsidP="00697A3C">
            <w:r>
              <w:t>3.67</w:t>
            </w:r>
          </w:p>
        </w:tc>
        <w:tc>
          <w:tcPr>
            <w:tcW w:w="1012" w:type="dxa"/>
          </w:tcPr>
          <w:p w14:paraId="0540EC13" w14:textId="37E0BD90" w:rsidR="006F253B" w:rsidRDefault="006F253B" w:rsidP="00697A3C">
            <w:r>
              <w:t>0.79</w:t>
            </w:r>
          </w:p>
        </w:tc>
        <w:tc>
          <w:tcPr>
            <w:tcW w:w="1010" w:type="dxa"/>
          </w:tcPr>
          <w:p w14:paraId="26AD3C8B" w14:textId="12DDA0BD" w:rsidR="006F253B" w:rsidRDefault="006F253B" w:rsidP="00697A3C">
            <w:r>
              <w:t>1.28</w:t>
            </w:r>
          </w:p>
        </w:tc>
        <w:tc>
          <w:tcPr>
            <w:tcW w:w="821" w:type="dxa"/>
          </w:tcPr>
          <w:p w14:paraId="5EF85758" w14:textId="28D60767" w:rsidR="006F253B" w:rsidRDefault="006F253B" w:rsidP="00697A3C">
            <w:r>
              <w:t>.20</w:t>
            </w:r>
          </w:p>
        </w:tc>
        <w:tc>
          <w:tcPr>
            <w:tcW w:w="1255" w:type="dxa"/>
          </w:tcPr>
          <w:p w14:paraId="7AD21FA9" w14:textId="77777777" w:rsidR="006F253B" w:rsidRDefault="006F253B" w:rsidP="00697A3C"/>
        </w:tc>
      </w:tr>
      <w:tr w:rsidR="006F253B" w14:paraId="4A7D7ED5" w14:textId="6A15A2F5" w:rsidTr="00741193">
        <w:trPr>
          <w:trHeight w:val="20"/>
        </w:trPr>
        <w:tc>
          <w:tcPr>
            <w:tcW w:w="1501" w:type="dxa"/>
          </w:tcPr>
          <w:p w14:paraId="22F4ED76" w14:textId="44A8575A" w:rsidR="006F253B" w:rsidRDefault="006F253B" w:rsidP="00697A3C">
            <w:r w:rsidRPr="00DA7156">
              <w:rPr>
                <w:sz w:val="22"/>
                <w:szCs w:val="22"/>
              </w:rPr>
              <w:t>Stigma (Personal Contact)</w:t>
            </w:r>
            <w:r w:rsidRPr="00DA7156">
              <w:rPr>
                <w:sz w:val="22"/>
                <w:szCs w:val="22"/>
              </w:rPr>
              <w:br/>
            </w:r>
          </w:p>
        </w:tc>
        <w:tc>
          <w:tcPr>
            <w:tcW w:w="1337" w:type="dxa"/>
          </w:tcPr>
          <w:p w14:paraId="294680BD" w14:textId="6E17E4F7" w:rsidR="006F253B" w:rsidRDefault="006F253B" w:rsidP="00697A3C">
            <w:r>
              <w:t>2.89</w:t>
            </w:r>
          </w:p>
        </w:tc>
        <w:tc>
          <w:tcPr>
            <w:tcW w:w="1011" w:type="dxa"/>
          </w:tcPr>
          <w:p w14:paraId="10C5A755" w14:textId="3C472545" w:rsidR="006F253B" w:rsidRDefault="006F253B" w:rsidP="00697A3C">
            <w:r>
              <w:t>0.97</w:t>
            </w:r>
          </w:p>
        </w:tc>
        <w:tc>
          <w:tcPr>
            <w:tcW w:w="1403" w:type="dxa"/>
          </w:tcPr>
          <w:p w14:paraId="09B12519" w14:textId="749917ED" w:rsidR="006F253B" w:rsidRDefault="006F253B" w:rsidP="00697A3C">
            <w:r>
              <w:t>3.14</w:t>
            </w:r>
          </w:p>
        </w:tc>
        <w:tc>
          <w:tcPr>
            <w:tcW w:w="1012" w:type="dxa"/>
          </w:tcPr>
          <w:p w14:paraId="6BE8F2EA" w14:textId="6FC6B502" w:rsidR="006F253B" w:rsidRDefault="006F253B" w:rsidP="00697A3C">
            <w:r>
              <w:t>1.02</w:t>
            </w:r>
          </w:p>
        </w:tc>
        <w:tc>
          <w:tcPr>
            <w:tcW w:w="1010" w:type="dxa"/>
          </w:tcPr>
          <w:p w14:paraId="62BBFC1C" w14:textId="628E6C06" w:rsidR="006F253B" w:rsidRDefault="006F253B" w:rsidP="00697A3C">
            <w:r>
              <w:t>1.70</w:t>
            </w:r>
          </w:p>
        </w:tc>
        <w:tc>
          <w:tcPr>
            <w:tcW w:w="821" w:type="dxa"/>
          </w:tcPr>
          <w:p w14:paraId="60C396CF" w14:textId="65DA7E60" w:rsidR="006F253B" w:rsidRDefault="006F253B" w:rsidP="00697A3C">
            <w:r>
              <w:t>.09</w:t>
            </w:r>
          </w:p>
        </w:tc>
        <w:tc>
          <w:tcPr>
            <w:tcW w:w="1255" w:type="dxa"/>
          </w:tcPr>
          <w:p w14:paraId="5B1987EA" w14:textId="77777777" w:rsidR="006F253B" w:rsidRDefault="006F253B" w:rsidP="00697A3C"/>
        </w:tc>
      </w:tr>
      <w:tr w:rsidR="006F253B" w14:paraId="07858E9D" w14:textId="7D7FFFF5" w:rsidTr="00741193">
        <w:trPr>
          <w:trHeight w:val="20"/>
        </w:trPr>
        <w:tc>
          <w:tcPr>
            <w:tcW w:w="1501" w:type="dxa"/>
          </w:tcPr>
          <w:p w14:paraId="4B777FFA" w14:textId="7D959FA0" w:rsidR="006F253B" w:rsidRDefault="006F253B" w:rsidP="00697A3C">
            <w:r w:rsidRPr="00DA7156">
              <w:rPr>
                <w:sz w:val="22"/>
                <w:szCs w:val="22"/>
              </w:rPr>
              <w:t>Compensatory Damages</w:t>
            </w:r>
            <w:r w:rsidRPr="00DA7156">
              <w:rPr>
                <w:sz w:val="22"/>
                <w:szCs w:val="22"/>
              </w:rPr>
              <w:br/>
            </w:r>
          </w:p>
        </w:tc>
        <w:tc>
          <w:tcPr>
            <w:tcW w:w="1337" w:type="dxa"/>
          </w:tcPr>
          <w:p w14:paraId="4275886A" w14:textId="60D8B909" w:rsidR="006F253B" w:rsidRDefault="006F253B" w:rsidP="00697A3C">
            <w:r>
              <w:t>7.41</w:t>
            </w:r>
          </w:p>
        </w:tc>
        <w:tc>
          <w:tcPr>
            <w:tcW w:w="1011" w:type="dxa"/>
          </w:tcPr>
          <w:p w14:paraId="31FF283F" w14:textId="08962F07" w:rsidR="006F253B" w:rsidRDefault="006F253B" w:rsidP="00697A3C">
            <w:r>
              <w:t>2.23</w:t>
            </w:r>
          </w:p>
        </w:tc>
        <w:tc>
          <w:tcPr>
            <w:tcW w:w="1403" w:type="dxa"/>
          </w:tcPr>
          <w:p w14:paraId="24B7B548" w14:textId="2E7C2F3C" w:rsidR="006F253B" w:rsidRDefault="006F253B" w:rsidP="00697A3C">
            <w:r>
              <w:t>7.55</w:t>
            </w:r>
          </w:p>
        </w:tc>
        <w:tc>
          <w:tcPr>
            <w:tcW w:w="1012" w:type="dxa"/>
          </w:tcPr>
          <w:p w14:paraId="36B24E11" w14:textId="6F12EF03" w:rsidR="006F253B" w:rsidRDefault="006F253B" w:rsidP="00697A3C">
            <w:r>
              <w:t>2.29</w:t>
            </w:r>
          </w:p>
        </w:tc>
        <w:tc>
          <w:tcPr>
            <w:tcW w:w="1010" w:type="dxa"/>
          </w:tcPr>
          <w:p w14:paraId="7169C3E1" w14:textId="03D876BF" w:rsidR="006F253B" w:rsidRDefault="006F253B" w:rsidP="00697A3C">
            <w:r>
              <w:t>0.42</w:t>
            </w:r>
          </w:p>
        </w:tc>
        <w:tc>
          <w:tcPr>
            <w:tcW w:w="821" w:type="dxa"/>
          </w:tcPr>
          <w:p w14:paraId="018C898D" w14:textId="5A739114" w:rsidR="006F253B" w:rsidRDefault="006F253B" w:rsidP="00697A3C">
            <w:r>
              <w:t>.67</w:t>
            </w:r>
          </w:p>
        </w:tc>
        <w:tc>
          <w:tcPr>
            <w:tcW w:w="1255" w:type="dxa"/>
          </w:tcPr>
          <w:p w14:paraId="328B660C" w14:textId="77777777" w:rsidR="006F253B" w:rsidRDefault="006F253B" w:rsidP="00697A3C"/>
        </w:tc>
      </w:tr>
      <w:tr w:rsidR="006F253B" w14:paraId="32E667F2" w14:textId="28D6A092" w:rsidTr="00741193">
        <w:trPr>
          <w:trHeight w:val="20"/>
        </w:trPr>
        <w:tc>
          <w:tcPr>
            <w:tcW w:w="1501" w:type="dxa"/>
          </w:tcPr>
          <w:p w14:paraId="29BCCCD8" w14:textId="59D95F96" w:rsidR="006F253B" w:rsidRDefault="006F253B" w:rsidP="00697A3C">
            <w:r w:rsidRPr="00DA7156">
              <w:rPr>
                <w:sz w:val="22"/>
                <w:szCs w:val="22"/>
              </w:rPr>
              <w:t>Punitive</w:t>
            </w:r>
            <w:r w:rsidRPr="00DA7156">
              <w:rPr>
                <w:sz w:val="22"/>
                <w:szCs w:val="22"/>
              </w:rPr>
              <w:br/>
              <w:t>Damages</w:t>
            </w:r>
            <w:r w:rsidRPr="00DA7156">
              <w:rPr>
                <w:sz w:val="22"/>
                <w:szCs w:val="22"/>
              </w:rPr>
              <w:br/>
            </w:r>
          </w:p>
        </w:tc>
        <w:tc>
          <w:tcPr>
            <w:tcW w:w="1337" w:type="dxa"/>
          </w:tcPr>
          <w:p w14:paraId="4B0B351A" w14:textId="461E14BB" w:rsidR="006F253B" w:rsidRDefault="006F253B" w:rsidP="00697A3C">
            <w:r>
              <w:t>7.18</w:t>
            </w:r>
          </w:p>
        </w:tc>
        <w:tc>
          <w:tcPr>
            <w:tcW w:w="1011" w:type="dxa"/>
          </w:tcPr>
          <w:p w14:paraId="0800F23D" w14:textId="42C11D9A" w:rsidR="006F253B" w:rsidRDefault="006F253B" w:rsidP="00697A3C">
            <w:r>
              <w:t>2.62</w:t>
            </w:r>
          </w:p>
        </w:tc>
        <w:tc>
          <w:tcPr>
            <w:tcW w:w="1403" w:type="dxa"/>
          </w:tcPr>
          <w:p w14:paraId="2759CA68" w14:textId="2B59DDC8" w:rsidR="006F253B" w:rsidRDefault="006F253B" w:rsidP="00697A3C">
            <w:r>
              <w:t>7.65</w:t>
            </w:r>
          </w:p>
        </w:tc>
        <w:tc>
          <w:tcPr>
            <w:tcW w:w="1012" w:type="dxa"/>
          </w:tcPr>
          <w:p w14:paraId="3AB6ACC2" w14:textId="78A4D564" w:rsidR="006F253B" w:rsidRDefault="006F253B" w:rsidP="00697A3C">
            <w:r>
              <w:t>2.32</w:t>
            </w:r>
          </w:p>
        </w:tc>
        <w:tc>
          <w:tcPr>
            <w:tcW w:w="1010" w:type="dxa"/>
          </w:tcPr>
          <w:p w14:paraId="0D0E5211" w14:textId="2F41A600" w:rsidR="006F253B" w:rsidRDefault="006F253B" w:rsidP="00697A3C">
            <w:r>
              <w:t>1.31</w:t>
            </w:r>
          </w:p>
        </w:tc>
        <w:tc>
          <w:tcPr>
            <w:tcW w:w="821" w:type="dxa"/>
          </w:tcPr>
          <w:p w14:paraId="796F0381" w14:textId="32F7A005" w:rsidR="006F253B" w:rsidRDefault="006F253B" w:rsidP="00697A3C">
            <w:r>
              <w:t>.19</w:t>
            </w:r>
          </w:p>
        </w:tc>
        <w:tc>
          <w:tcPr>
            <w:tcW w:w="1255" w:type="dxa"/>
          </w:tcPr>
          <w:p w14:paraId="4CDABC15" w14:textId="77777777" w:rsidR="006F253B" w:rsidRDefault="006F253B" w:rsidP="00697A3C"/>
        </w:tc>
      </w:tr>
      <w:tr w:rsidR="006F253B" w14:paraId="0BE3BD6C" w14:textId="7E6E508F" w:rsidTr="00741193">
        <w:trPr>
          <w:trHeight w:val="20"/>
        </w:trPr>
        <w:tc>
          <w:tcPr>
            <w:tcW w:w="1501" w:type="dxa"/>
          </w:tcPr>
          <w:p w14:paraId="4D6596C3" w14:textId="5CB093E2" w:rsidR="006F253B" w:rsidRDefault="006F253B" w:rsidP="00697A3C">
            <w:r w:rsidRPr="00DA7156">
              <w:rPr>
                <w:sz w:val="22"/>
                <w:szCs w:val="22"/>
              </w:rPr>
              <w:t>Blame (</w:t>
            </w:r>
            <w:r>
              <w:rPr>
                <w:sz w:val="22"/>
                <w:szCs w:val="22"/>
              </w:rPr>
              <w:t>Justice System</w:t>
            </w:r>
            <w:r w:rsidRPr="00DA7156">
              <w:rPr>
                <w:sz w:val="22"/>
                <w:szCs w:val="22"/>
              </w:rPr>
              <w:t>)</w:t>
            </w:r>
            <w:r w:rsidRPr="00DA7156">
              <w:rPr>
                <w:sz w:val="22"/>
                <w:szCs w:val="22"/>
              </w:rPr>
              <w:br/>
            </w:r>
          </w:p>
        </w:tc>
        <w:tc>
          <w:tcPr>
            <w:tcW w:w="1337" w:type="dxa"/>
          </w:tcPr>
          <w:p w14:paraId="4D558AE9" w14:textId="526751D2" w:rsidR="006F253B" w:rsidRDefault="006F253B" w:rsidP="00697A3C">
            <w:r>
              <w:t>6.03</w:t>
            </w:r>
          </w:p>
        </w:tc>
        <w:tc>
          <w:tcPr>
            <w:tcW w:w="1011" w:type="dxa"/>
          </w:tcPr>
          <w:p w14:paraId="65BEDED7" w14:textId="2AB33E74" w:rsidR="006F253B" w:rsidRDefault="006F253B" w:rsidP="00697A3C">
            <w:r>
              <w:t>1.19</w:t>
            </w:r>
          </w:p>
        </w:tc>
        <w:tc>
          <w:tcPr>
            <w:tcW w:w="1403" w:type="dxa"/>
          </w:tcPr>
          <w:p w14:paraId="6677C1E8" w14:textId="4154B359" w:rsidR="006F253B" w:rsidRDefault="006F253B" w:rsidP="00697A3C">
            <w:r>
              <w:t>6.06</w:t>
            </w:r>
          </w:p>
        </w:tc>
        <w:tc>
          <w:tcPr>
            <w:tcW w:w="1012" w:type="dxa"/>
          </w:tcPr>
          <w:p w14:paraId="1B56DF63" w14:textId="2E44C25D" w:rsidR="006F253B" w:rsidRDefault="006F253B" w:rsidP="00697A3C">
            <w:r>
              <w:t>1.39</w:t>
            </w:r>
          </w:p>
        </w:tc>
        <w:tc>
          <w:tcPr>
            <w:tcW w:w="1010" w:type="dxa"/>
          </w:tcPr>
          <w:p w14:paraId="6EC4A756" w14:textId="774EFF82" w:rsidR="006F253B" w:rsidRDefault="006F253B" w:rsidP="00697A3C">
            <w:r>
              <w:t>0.14</w:t>
            </w:r>
          </w:p>
        </w:tc>
        <w:tc>
          <w:tcPr>
            <w:tcW w:w="821" w:type="dxa"/>
          </w:tcPr>
          <w:p w14:paraId="09548E4C" w14:textId="560B9FF8" w:rsidR="006F253B" w:rsidRDefault="006F253B" w:rsidP="00697A3C">
            <w:r>
              <w:t>.89</w:t>
            </w:r>
          </w:p>
        </w:tc>
        <w:tc>
          <w:tcPr>
            <w:tcW w:w="1255" w:type="dxa"/>
          </w:tcPr>
          <w:p w14:paraId="69158378" w14:textId="77777777" w:rsidR="006F253B" w:rsidRDefault="006F253B" w:rsidP="00697A3C"/>
        </w:tc>
      </w:tr>
      <w:tr w:rsidR="006F253B" w14:paraId="46AFDBD2" w14:textId="796186CE" w:rsidTr="00741193">
        <w:trPr>
          <w:trHeight w:val="20"/>
        </w:trPr>
        <w:tc>
          <w:tcPr>
            <w:tcW w:w="1501" w:type="dxa"/>
          </w:tcPr>
          <w:p w14:paraId="1B532F64" w14:textId="0FED7508" w:rsidR="006F253B" w:rsidRDefault="006F253B" w:rsidP="00697A3C">
            <w:r w:rsidRPr="00DA7156">
              <w:rPr>
                <w:sz w:val="22"/>
                <w:szCs w:val="22"/>
              </w:rPr>
              <w:t>Blame (</w:t>
            </w:r>
            <w:r>
              <w:t>Plaintiff</w:t>
            </w:r>
            <w:r w:rsidRPr="00DA7156">
              <w:rPr>
                <w:sz w:val="22"/>
                <w:szCs w:val="22"/>
              </w:rPr>
              <w:t>)</w:t>
            </w:r>
            <w:r w:rsidRPr="00DA7156">
              <w:rPr>
                <w:sz w:val="22"/>
                <w:szCs w:val="22"/>
              </w:rPr>
              <w:br/>
            </w:r>
          </w:p>
        </w:tc>
        <w:tc>
          <w:tcPr>
            <w:tcW w:w="1337" w:type="dxa"/>
          </w:tcPr>
          <w:p w14:paraId="614DDF6D" w14:textId="4DF3D04E" w:rsidR="006F253B" w:rsidRDefault="006F253B" w:rsidP="00697A3C">
            <w:r>
              <w:t>3.07</w:t>
            </w:r>
          </w:p>
        </w:tc>
        <w:tc>
          <w:tcPr>
            <w:tcW w:w="1011" w:type="dxa"/>
          </w:tcPr>
          <w:p w14:paraId="0381449C" w14:textId="5C3B6C6D" w:rsidR="006F253B" w:rsidRDefault="006F253B" w:rsidP="00697A3C">
            <w:r>
              <w:t>1.63</w:t>
            </w:r>
          </w:p>
        </w:tc>
        <w:tc>
          <w:tcPr>
            <w:tcW w:w="1403" w:type="dxa"/>
          </w:tcPr>
          <w:p w14:paraId="1131D4F7" w14:textId="272F7B2B" w:rsidR="006F253B" w:rsidRDefault="006F253B" w:rsidP="00697A3C">
            <w:r>
              <w:t>2.40</w:t>
            </w:r>
          </w:p>
        </w:tc>
        <w:tc>
          <w:tcPr>
            <w:tcW w:w="1012" w:type="dxa"/>
          </w:tcPr>
          <w:p w14:paraId="3FC3B55D" w14:textId="41A9CAF7" w:rsidR="006F253B" w:rsidRDefault="006F253B" w:rsidP="00697A3C">
            <w:r>
              <w:t>1.87</w:t>
            </w:r>
          </w:p>
        </w:tc>
        <w:tc>
          <w:tcPr>
            <w:tcW w:w="1010" w:type="dxa"/>
          </w:tcPr>
          <w:p w14:paraId="52117C03" w14:textId="700C392E" w:rsidR="006F253B" w:rsidRDefault="006F253B" w:rsidP="00697A3C">
            <w:r>
              <w:t>2.62</w:t>
            </w:r>
          </w:p>
        </w:tc>
        <w:tc>
          <w:tcPr>
            <w:tcW w:w="821" w:type="dxa"/>
          </w:tcPr>
          <w:p w14:paraId="03CF6705" w14:textId="43DA386D" w:rsidR="006F253B" w:rsidRDefault="006F253B" w:rsidP="00697A3C">
            <w:r>
              <w:t>.01</w:t>
            </w:r>
          </w:p>
        </w:tc>
        <w:tc>
          <w:tcPr>
            <w:tcW w:w="1255" w:type="dxa"/>
          </w:tcPr>
          <w:p w14:paraId="2D7D827A" w14:textId="065EC65D" w:rsidR="006F253B" w:rsidRDefault="006F253B" w:rsidP="00697A3C">
            <w:r>
              <w:t>0.22</w:t>
            </w:r>
          </w:p>
        </w:tc>
      </w:tr>
      <w:tr w:rsidR="006F253B" w14:paraId="0340D0EE" w14:textId="43033CB1" w:rsidTr="00741193">
        <w:trPr>
          <w:trHeight w:val="20"/>
        </w:trPr>
        <w:tc>
          <w:tcPr>
            <w:tcW w:w="1501" w:type="dxa"/>
          </w:tcPr>
          <w:p w14:paraId="384A442B" w14:textId="255273F6" w:rsidR="006F253B" w:rsidRPr="00DA7156" w:rsidRDefault="006F253B" w:rsidP="00697A3C">
            <w:pPr>
              <w:rPr>
                <w:sz w:val="22"/>
                <w:szCs w:val="22"/>
              </w:rPr>
            </w:pPr>
            <w:r w:rsidRPr="00DA7156">
              <w:rPr>
                <w:sz w:val="22"/>
                <w:szCs w:val="22"/>
              </w:rPr>
              <w:t>Reintegration</w:t>
            </w:r>
          </w:p>
          <w:p w14:paraId="05E6DAAC" w14:textId="1425F57F" w:rsidR="006F253B" w:rsidRDefault="006F253B" w:rsidP="00697A3C">
            <w:r w:rsidRPr="00DA7156">
              <w:rPr>
                <w:sz w:val="22"/>
                <w:szCs w:val="22"/>
              </w:rPr>
              <w:t>Support</w:t>
            </w:r>
          </w:p>
        </w:tc>
        <w:tc>
          <w:tcPr>
            <w:tcW w:w="1337" w:type="dxa"/>
          </w:tcPr>
          <w:p w14:paraId="045FBA5A" w14:textId="6EA1793B" w:rsidR="006F253B" w:rsidRDefault="006F253B" w:rsidP="00697A3C">
            <w:r>
              <w:t>5.83</w:t>
            </w:r>
          </w:p>
        </w:tc>
        <w:tc>
          <w:tcPr>
            <w:tcW w:w="1011" w:type="dxa"/>
          </w:tcPr>
          <w:p w14:paraId="677CB535" w14:textId="56651E7E" w:rsidR="006F253B" w:rsidRDefault="006F253B" w:rsidP="00697A3C">
            <w:r>
              <w:t>1.14</w:t>
            </w:r>
          </w:p>
        </w:tc>
        <w:tc>
          <w:tcPr>
            <w:tcW w:w="1403" w:type="dxa"/>
          </w:tcPr>
          <w:p w14:paraId="36409A08" w14:textId="75DAAE5D" w:rsidR="006F253B" w:rsidRDefault="006F253B" w:rsidP="00697A3C">
            <w:r>
              <w:t>5.70</w:t>
            </w:r>
          </w:p>
        </w:tc>
        <w:tc>
          <w:tcPr>
            <w:tcW w:w="1012" w:type="dxa"/>
          </w:tcPr>
          <w:p w14:paraId="6761EE55" w14:textId="05B8D754" w:rsidR="006F253B" w:rsidRDefault="006F253B" w:rsidP="00697A3C">
            <w:r>
              <w:t>1.31</w:t>
            </w:r>
          </w:p>
        </w:tc>
        <w:tc>
          <w:tcPr>
            <w:tcW w:w="1010" w:type="dxa"/>
          </w:tcPr>
          <w:p w14:paraId="33013362" w14:textId="638E8F9B" w:rsidR="006F253B" w:rsidRDefault="006F253B" w:rsidP="00697A3C">
            <w:r>
              <w:t>0.71</w:t>
            </w:r>
          </w:p>
        </w:tc>
        <w:tc>
          <w:tcPr>
            <w:tcW w:w="821" w:type="dxa"/>
          </w:tcPr>
          <w:p w14:paraId="501CFDC8" w14:textId="08CEB29D" w:rsidR="006F253B" w:rsidRDefault="006F253B" w:rsidP="00697A3C">
            <w:r>
              <w:t>.48</w:t>
            </w:r>
          </w:p>
        </w:tc>
        <w:tc>
          <w:tcPr>
            <w:tcW w:w="1255" w:type="dxa"/>
          </w:tcPr>
          <w:p w14:paraId="6E3C18E1" w14:textId="77777777" w:rsidR="006F253B" w:rsidRDefault="006F253B" w:rsidP="00697A3C"/>
        </w:tc>
      </w:tr>
    </w:tbl>
    <w:p w14:paraId="574E24AA" w14:textId="4F02D011" w:rsidR="00E9567D" w:rsidRDefault="003111DF" w:rsidP="003111DF">
      <w:pPr>
        <w:rPr>
          <w:sz w:val="22"/>
          <w:szCs w:val="22"/>
        </w:rPr>
      </w:pPr>
      <w:r w:rsidRPr="00DA7156">
        <w:rPr>
          <w:i/>
          <w:iCs/>
        </w:rPr>
        <w:t>N</w:t>
      </w:r>
      <w:r w:rsidRPr="00DA7156">
        <w:t xml:space="preserve"> = 189, </w:t>
      </w:r>
      <w:r>
        <w:t xml:space="preserve">88 in the maintained innocence condition, 101 in the coerced confession condition. </w:t>
      </w:r>
      <w:r w:rsidRPr="00DA7156">
        <w:t>* .05 ≥ p  ≥ .01; ** p &lt; .01. The coercion belief measure was only administered in th</w:t>
      </w:r>
      <w:r>
        <w:t xml:space="preserve">e coerced confession </w:t>
      </w:r>
      <w:r w:rsidRPr="00DA7156">
        <w:t>condition</w:t>
      </w:r>
      <w:r>
        <w:t xml:space="preserve">, as indicated by </w:t>
      </w:r>
      <w:r w:rsidRPr="00DA7156">
        <w:rPr>
          <w:sz w:val="22"/>
          <w:szCs w:val="22"/>
        </w:rPr>
        <w:t>¶</w:t>
      </w:r>
      <w:r>
        <w:rPr>
          <w:sz w:val="22"/>
          <w:szCs w:val="22"/>
        </w:rPr>
        <w:t xml:space="preserve">. </w:t>
      </w:r>
    </w:p>
    <w:p w14:paraId="12973CC3" w14:textId="0F007C7B" w:rsidR="003111DF" w:rsidRDefault="00E9567D" w:rsidP="003111DF">
      <w:pPr>
        <w:rPr>
          <w:sz w:val="22"/>
          <w:szCs w:val="22"/>
        </w:rPr>
      </w:pPr>
      <w:r>
        <w:rPr>
          <w:sz w:val="22"/>
          <w:szCs w:val="22"/>
        </w:rPr>
        <w:br w:type="column"/>
        <w:t>Table 16.</w:t>
      </w:r>
      <w:r>
        <w:rPr>
          <w:i/>
          <w:iCs/>
          <w:sz w:val="22"/>
          <w:szCs w:val="22"/>
        </w:rPr>
        <w:t xml:space="preserve"> Regressions for Study 4 using the HIM as the primary predictor</w:t>
      </w:r>
    </w:p>
    <w:p w14:paraId="3EABA66A" w14:textId="77777777" w:rsidR="00E9567D" w:rsidRDefault="00E9567D" w:rsidP="00E9567D"/>
    <w:tbl>
      <w:tblPr>
        <w:tblStyle w:val="PlainTable2"/>
        <w:tblW w:w="0" w:type="auto"/>
        <w:jc w:val="center"/>
        <w:tblBorders>
          <w:top w:val="single" w:sz="4" w:space="0" w:color="auto"/>
          <w:bottom w:val="single" w:sz="4" w:space="0" w:color="auto"/>
        </w:tblBorders>
        <w:tblLook w:val="04A0" w:firstRow="1" w:lastRow="0" w:firstColumn="1" w:lastColumn="0" w:noHBand="0" w:noVBand="1"/>
      </w:tblPr>
      <w:tblGrid>
        <w:gridCol w:w="3862"/>
        <w:gridCol w:w="1356"/>
        <w:gridCol w:w="1516"/>
        <w:gridCol w:w="716"/>
        <w:gridCol w:w="876"/>
        <w:gridCol w:w="516"/>
      </w:tblGrid>
      <w:tr w:rsidR="00430C5C" w14:paraId="5B0D2F00" w14:textId="77777777" w:rsidTr="00B810F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auto"/>
          </w:tcPr>
          <w:p w14:paraId="5A1C15CF" w14:textId="77777777" w:rsidR="00E9567D" w:rsidRPr="00380C5A" w:rsidRDefault="00E9567D" w:rsidP="00321EB3">
            <w:pPr>
              <w:rPr>
                <w:b w:val="0"/>
              </w:rPr>
            </w:pPr>
          </w:p>
        </w:tc>
        <w:tc>
          <w:tcPr>
            <w:tcW w:w="0" w:type="auto"/>
            <w:tcBorders>
              <w:bottom w:val="none" w:sz="0" w:space="0" w:color="auto"/>
            </w:tcBorders>
            <w:shd w:val="clear" w:color="auto" w:fill="auto"/>
          </w:tcPr>
          <w:p w14:paraId="027D9639" w14:textId="77777777" w:rsidR="00E9567D" w:rsidRPr="00380C5A" w:rsidRDefault="00E9567D" w:rsidP="00321EB3">
            <w:pPr>
              <w:cnfStyle w:val="100000000000" w:firstRow="1" w:lastRow="0" w:firstColumn="0" w:lastColumn="0" w:oddVBand="0" w:evenVBand="0" w:oddHBand="0" w:evenHBand="0" w:firstRowFirstColumn="0" w:firstRowLastColumn="0" w:lastRowFirstColumn="0" w:lastRowLastColumn="0"/>
              <w:rPr>
                <w:b w:val="0"/>
                <w:i/>
              </w:rPr>
            </w:pPr>
            <w:r w:rsidRPr="00380C5A">
              <w:rPr>
                <w:b w:val="0"/>
              </w:rPr>
              <w:t>B (SE)</w:t>
            </w:r>
          </w:p>
        </w:tc>
        <w:tc>
          <w:tcPr>
            <w:tcW w:w="0" w:type="auto"/>
            <w:tcBorders>
              <w:bottom w:val="none" w:sz="0" w:space="0" w:color="auto"/>
            </w:tcBorders>
            <w:shd w:val="clear" w:color="auto" w:fill="auto"/>
          </w:tcPr>
          <w:p w14:paraId="26F8AB07" w14:textId="77777777" w:rsidR="00E9567D" w:rsidRPr="00380C5A" w:rsidRDefault="00E9567D" w:rsidP="00321EB3">
            <w:pPr>
              <w:cnfStyle w:val="100000000000" w:firstRow="1" w:lastRow="0" w:firstColumn="0" w:lastColumn="0" w:oddVBand="0" w:evenVBand="0" w:oddHBand="0" w:evenHBand="0" w:firstRowFirstColumn="0" w:firstRowLastColumn="0" w:lastRowFirstColumn="0" w:lastRowLastColumn="0"/>
              <w:rPr>
                <w:b w:val="0"/>
                <w:i/>
              </w:rPr>
            </w:pPr>
            <w:r w:rsidRPr="00380C5A">
              <w:rPr>
                <w:b w:val="0"/>
              </w:rPr>
              <w:t>95% CI for B</w:t>
            </w:r>
          </w:p>
        </w:tc>
        <w:tc>
          <w:tcPr>
            <w:tcW w:w="0" w:type="auto"/>
            <w:tcBorders>
              <w:bottom w:val="none" w:sz="0" w:space="0" w:color="auto"/>
            </w:tcBorders>
            <w:shd w:val="clear" w:color="auto" w:fill="auto"/>
          </w:tcPr>
          <w:p w14:paraId="2CC5E65E" w14:textId="77777777" w:rsidR="00E9567D" w:rsidRPr="00380C5A" w:rsidRDefault="00E9567D" w:rsidP="00321EB3">
            <w:pPr>
              <w:cnfStyle w:val="100000000000" w:firstRow="1" w:lastRow="0" w:firstColumn="0" w:lastColumn="0" w:oddVBand="0" w:evenVBand="0" w:oddHBand="0" w:evenHBand="0" w:firstRowFirstColumn="0" w:firstRowLastColumn="0" w:lastRowFirstColumn="0" w:lastRowLastColumn="0"/>
              <w:rPr>
                <w:b w:val="0"/>
              </w:rPr>
            </w:pPr>
            <w:r w:rsidRPr="00380C5A">
              <w:rPr>
                <w:b w:val="0"/>
              </w:rPr>
              <w:sym w:font="Symbol" w:char="F062"/>
            </w:r>
          </w:p>
        </w:tc>
        <w:tc>
          <w:tcPr>
            <w:tcW w:w="0" w:type="auto"/>
            <w:tcBorders>
              <w:bottom w:val="none" w:sz="0" w:space="0" w:color="auto"/>
            </w:tcBorders>
            <w:shd w:val="clear" w:color="auto" w:fill="auto"/>
          </w:tcPr>
          <w:p w14:paraId="3F235ED1" w14:textId="77777777" w:rsidR="00E9567D" w:rsidRPr="00380C5A" w:rsidRDefault="00E9567D" w:rsidP="00321EB3">
            <w:pPr>
              <w:cnfStyle w:val="100000000000" w:firstRow="1" w:lastRow="0" w:firstColumn="0" w:lastColumn="0" w:oddVBand="0" w:evenVBand="0" w:oddHBand="0" w:evenHBand="0" w:firstRowFirstColumn="0" w:firstRowLastColumn="0" w:lastRowFirstColumn="0" w:lastRowLastColumn="0"/>
              <w:rPr>
                <w:b w:val="0"/>
              </w:rPr>
            </w:pPr>
            <w:r w:rsidRPr="00380C5A">
              <w:rPr>
                <w:b w:val="0"/>
              </w:rPr>
              <w:t>t</w:t>
            </w:r>
          </w:p>
        </w:tc>
        <w:tc>
          <w:tcPr>
            <w:tcW w:w="0" w:type="auto"/>
            <w:tcBorders>
              <w:bottom w:val="none" w:sz="0" w:space="0" w:color="auto"/>
            </w:tcBorders>
            <w:shd w:val="clear" w:color="auto" w:fill="auto"/>
          </w:tcPr>
          <w:p w14:paraId="4AF95A62" w14:textId="77777777" w:rsidR="00E9567D" w:rsidRPr="00380C5A" w:rsidRDefault="00E9567D" w:rsidP="00321EB3">
            <w:pPr>
              <w:cnfStyle w:val="100000000000" w:firstRow="1" w:lastRow="0" w:firstColumn="0" w:lastColumn="0" w:oddVBand="0" w:evenVBand="0" w:oddHBand="0" w:evenHBand="0" w:firstRowFirstColumn="0" w:firstRowLastColumn="0" w:lastRowFirstColumn="0" w:lastRowLastColumn="0"/>
              <w:rPr>
                <w:b w:val="0"/>
              </w:rPr>
            </w:pPr>
            <w:r w:rsidRPr="00380C5A">
              <w:rPr>
                <w:b w:val="0"/>
              </w:rPr>
              <w:t>R</w:t>
            </w:r>
            <w:r w:rsidRPr="00380C5A">
              <w:rPr>
                <w:b w:val="0"/>
                <w:vertAlign w:val="superscript"/>
              </w:rPr>
              <w:t>2</w:t>
            </w:r>
          </w:p>
        </w:tc>
      </w:tr>
      <w:tr w:rsidR="00430C5C" w14:paraId="004A123F"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6306E81E" w14:textId="6D38F11F" w:rsidR="00E9567D" w:rsidRPr="001C60AE" w:rsidRDefault="00E9567D" w:rsidP="00321EB3">
            <w:pPr>
              <w:rPr>
                <w:bCs w:val="0"/>
              </w:rPr>
            </w:pPr>
            <w:r w:rsidRPr="001C60AE">
              <w:rPr>
                <w:bCs w:val="0"/>
              </w:rPr>
              <w:t xml:space="preserve">OV: </w:t>
            </w:r>
            <w:r>
              <w:rPr>
                <w:bCs w:val="0"/>
              </w:rPr>
              <w:t>Perceived Honor</w:t>
            </w:r>
          </w:p>
        </w:tc>
        <w:tc>
          <w:tcPr>
            <w:tcW w:w="0" w:type="auto"/>
            <w:tcBorders>
              <w:top w:val="none" w:sz="0" w:space="0" w:color="auto"/>
              <w:bottom w:val="none" w:sz="0" w:space="0" w:color="auto"/>
            </w:tcBorders>
            <w:shd w:val="clear" w:color="auto" w:fill="auto"/>
          </w:tcPr>
          <w:p w14:paraId="1B03B2F3" w14:textId="77777777" w:rsidR="00E9567D" w:rsidRDefault="00E9567D" w:rsidP="00321EB3">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77F4C4E7" w14:textId="77777777" w:rsidR="00E9567D" w:rsidRDefault="00E9567D" w:rsidP="00321EB3">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0432CDB4" w14:textId="77777777" w:rsidR="00E9567D" w:rsidRDefault="00E9567D" w:rsidP="00321EB3">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2C0A2891" w14:textId="77777777" w:rsidR="00E9567D" w:rsidRDefault="00E9567D" w:rsidP="00321EB3">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1CC302AB" w14:textId="3885FAF3" w:rsidR="00E9567D" w:rsidRPr="00360981" w:rsidRDefault="00E9567D" w:rsidP="00321EB3">
            <w:pPr>
              <w:cnfStyle w:val="000000100000" w:firstRow="0" w:lastRow="0" w:firstColumn="0" w:lastColumn="0" w:oddVBand="0" w:evenVBand="0" w:oddHBand="1" w:evenHBand="0" w:firstRowFirstColumn="0" w:firstRowLastColumn="0" w:lastRowFirstColumn="0" w:lastRowLastColumn="0"/>
            </w:pPr>
            <w:r>
              <w:t>.19</w:t>
            </w:r>
          </w:p>
        </w:tc>
      </w:tr>
      <w:tr w:rsidR="00430C5C" w14:paraId="2E22EA0A"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4AAB03D" w14:textId="18D15C02" w:rsidR="00C17FA1" w:rsidRPr="00C17FA1" w:rsidRDefault="00C17FA1" w:rsidP="00CB5DD3">
            <w:pPr>
              <w:jc w:val="right"/>
              <w:rPr>
                <w:b w:val="0"/>
                <w:bCs w:val="0"/>
              </w:rPr>
            </w:pPr>
            <w:r w:rsidRPr="00380C5A">
              <w:rPr>
                <w:b w:val="0"/>
              </w:rPr>
              <w:t>HIM</w:t>
            </w:r>
            <w:r w:rsidR="00CB5DD3">
              <w:rPr>
                <w:b w:val="0"/>
              </w:rPr>
              <w:br/>
            </w:r>
            <w:r>
              <w:rPr>
                <w:b w:val="0"/>
                <w:bCs w:val="0"/>
              </w:rPr>
              <w:t>Coerced Confession Condition</w:t>
            </w:r>
          </w:p>
        </w:tc>
        <w:tc>
          <w:tcPr>
            <w:tcW w:w="0" w:type="auto"/>
            <w:shd w:val="clear" w:color="auto" w:fill="auto"/>
          </w:tcPr>
          <w:p w14:paraId="1337D43A" w14:textId="31B60EFD" w:rsidR="00C17FA1" w:rsidRDefault="00752A9B" w:rsidP="00C17FA1">
            <w:pPr>
              <w:cnfStyle w:val="000000000000" w:firstRow="0" w:lastRow="0" w:firstColumn="0" w:lastColumn="0" w:oddVBand="0" w:evenVBand="0" w:oddHBand="0" w:evenHBand="0" w:firstRowFirstColumn="0" w:firstRowLastColumn="0" w:lastRowFirstColumn="0" w:lastRowLastColumn="0"/>
            </w:pPr>
            <w:r>
              <w:t>.08 (0.06)</w:t>
            </w:r>
          </w:p>
        </w:tc>
        <w:tc>
          <w:tcPr>
            <w:tcW w:w="0" w:type="auto"/>
            <w:shd w:val="clear" w:color="auto" w:fill="auto"/>
          </w:tcPr>
          <w:p w14:paraId="5FD5828B" w14:textId="13CBE24F" w:rsidR="00C17FA1" w:rsidRDefault="00752A9B" w:rsidP="00C17FA1">
            <w:pPr>
              <w:cnfStyle w:val="000000000000" w:firstRow="0" w:lastRow="0" w:firstColumn="0" w:lastColumn="0" w:oddVBand="0" w:evenVBand="0" w:oddHBand="0" w:evenHBand="0" w:firstRowFirstColumn="0" w:firstRowLastColumn="0" w:lastRowFirstColumn="0" w:lastRowLastColumn="0"/>
            </w:pPr>
            <w:r>
              <w:t>[-0.05, 0.20]</w:t>
            </w:r>
          </w:p>
        </w:tc>
        <w:tc>
          <w:tcPr>
            <w:tcW w:w="0" w:type="auto"/>
            <w:shd w:val="clear" w:color="auto" w:fill="auto"/>
          </w:tcPr>
          <w:p w14:paraId="1CFE07A8" w14:textId="75306722" w:rsidR="00C17FA1" w:rsidRDefault="00752A9B" w:rsidP="00C17FA1">
            <w:pPr>
              <w:cnfStyle w:val="000000000000" w:firstRow="0" w:lastRow="0" w:firstColumn="0" w:lastColumn="0" w:oddVBand="0" w:evenVBand="0" w:oddHBand="0" w:evenHBand="0" w:firstRowFirstColumn="0" w:firstRowLastColumn="0" w:lastRowFirstColumn="0" w:lastRowLastColumn="0"/>
            </w:pPr>
            <w:r>
              <w:t>0.13</w:t>
            </w:r>
          </w:p>
        </w:tc>
        <w:tc>
          <w:tcPr>
            <w:tcW w:w="0" w:type="auto"/>
            <w:shd w:val="clear" w:color="auto" w:fill="auto"/>
          </w:tcPr>
          <w:p w14:paraId="587886DB" w14:textId="16EC4157" w:rsidR="00C17FA1" w:rsidRDefault="00752A9B" w:rsidP="00C17FA1">
            <w:pPr>
              <w:cnfStyle w:val="000000000000" w:firstRow="0" w:lastRow="0" w:firstColumn="0" w:lastColumn="0" w:oddVBand="0" w:evenVBand="0" w:oddHBand="0" w:evenHBand="0" w:firstRowFirstColumn="0" w:firstRowLastColumn="0" w:lastRowFirstColumn="0" w:lastRowLastColumn="0"/>
            </w:pPr>
            <w:r>
              <w:t>1.19</w:t>
            </w:r>
          </w:p>
        </w:tc>
        <w:tc>
          <w:tcPr>
            <w:tcW w:w="0" w:type="auto"/>
            <w:shd w:val="clear" w:color="auto" w:fill="auto"/>
          </w:tcPr>
          <w:p w14:paraId="22DA5CB2" w14:textId="77777777" w:rsidR="00C17FA1" w:rsidRDefault="00C17FA1" w:rsidP="00C17FA1">
            <w:pPr>
              <w:cnfStyle w:val="000000000000" w:firstRow="0" w:lastRow="0" w:firstColumn="0" w:lastColumn="0" w:oddVBand="0" w:evenVBand="0" w:oddHBand="0" w:evenHBand="0" w:firstRowFirstColumn="0" w:firstRowLastColumn="0" w:lastRowFirstColumn="0" w:lastRowLastColumn="0"/>
            </w:pPr>
          </w:p>
        </w:tc>
      </w:tr>
      <w:tr w:rsidR="00C17FA1" w14:paraId="1F382E71"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6E4612B0" w14:textId="7843DF95" w:rsidR="00C17FA1" w:rsidRDefault="00CB5DD3" w:rsidP="00C17FA1">
            <w:pPr>
              <w:jc w:val="right"/>
              <w:rPr>
                <w:b w:val="0"/>
              </w:rPr>
            </w:pPr>
            <w:r>
              <w:rPr>
                <w:b w:val="0"/>
              </w:rPr>
              <w:t>HIM</w:t>
            </w:r>
            <w:r>
              <w:rPr>
                <w:b w:val="0"/>
              </w:rPr>
              <w:br/>
            </w:r>
            <w:r w:rsidR="00C17FA1">
              <w:rPr>
                <w:b w:val="0"/>
              </w:rPr>
              <w:t>Maintained Innocence Condition</w:t>
            </w:r>
          </w:p>
        </w:tc>
        <w:tc>
          <w:tcPr>
            <w:tcW w:w="0" w:type="auto"/>
            <w:tcBorders>
              <w:top w:val="none" w:sz="0" w:space="0" w:color="auto"/>
              <w:bottom w:val="none" w:sz="0" w:space="0" w:color="auto"/>
            </w:tcBorders>
            <w:shd w:val="clear" w:color="auto" w:fill="auto"/>
          </w:tcPr>
          <w:p w14:paraId="1147E4C0" w14:textId="17E8EFEB" w:rsidR="00C17FA1" w:rsidRDefault="00FA677D" w:rsidP="00C17FA1">
            <w:pPr>
              <w:cnfStyle w:val="000000100000" w:firstRow="0" w:lastRow="0" w:firstColumn="0" w:lastColumn="0" w:oddVBand="0" w:evenVBand="0" w:oddHBand="1" w:evenHBand="0" w:firstRowFirstColumn="0" w:firstRowLastColumn="0" w:lastRowFirstColumn="0" w:lastRowLastColumn="0"/>
            </w:pPr>
            <w:r>
              <w:t>-0.17 (0.07)</w:t>
            </w:r>
          </w:p>
        </w:tc>
        <w:tc>
          <w:tcPr>
            <w:tcW w:w="0" w:type="auto"/>
            <w:tcBorders>
              <w:top w:val="none" w:sz="0" w:space="0" w:color="auto"/>
              <w:bottom w:val="none" w:sz="0" w:space="0" w:color="auto"/>
            </w:tcBorders>
            <w:shd w:val="clear" w:color="auto" w:fill="auto"/>
          </w:tcPr>
          <w:p w14:paraId="0E1F4224" w14:textId="0FE58BDE" w:rsidR="00C17FA1" w:rsidRDefault="00FA677D" w:rsidP="00C17FA1">
            <w:pPr>
              <w:cnfStyle w:val="000000100000" w:firstRow="0" w:lastRow="0" w:firstColumn="0" w:lastColumn="0" w:oddVBand="0" w:evenVBand="0" w:oddHBand="1" w:evenHBand="0" w:firstRowFirstColumn="0" w:firstRowLastColumn="0" w:lastRowFirstColumn="0" w:lastRowLastColumn="0"/>
            </w:pPr>
            <w:r>
              <w:t>[-0.30, -0.03]</w:t>
            </w:r>
          </w:p>
        </w:tc>
        <w:tc>
          <w:tcPr>
            <w:tcW w:w="0" w:type="auto"/>
            <w:tcBorders>
              <w:top w:val="none" w:sz="0" w:space="0" w:color="auto"/>
              <w:bottom w:val="none" w:sz="0" w:space="0" w:color="auto"/>
            </w:tcBorders>
            <w:shd w:val="clear" w:color="auto" w:fill="auto"/>
          </w:tcPr>
          <w:p w14:paraId="60390EE1" w14:textId="10C67F43" w:rsidR="00C17FA1" w:rsidRDefault="00FA677D" w:rsidP="00C17FA1">
            <w:pPr>
              <w:cnfStyle w:val="000000100000" w:firstRow="0" w:lastRow="0" w:firstColumn="0" w:lastColumn="0" w:oddVBand="0" w:evenVBand="0" w:oddHBand="1" w:evenHBand="0" w:firstRowFirstColumn="0" w:firstRowLastColumn="0" w:lastRowFirstColumn="0" w:lastRowLastColumn="0"/>
            </w:pPr>
            <w:r>
              <w:t>-0.28</w:t>
            </w:r>
          </w:p>
        </w:tc>
        <w:tc>
          <w:tcPr>
            <w:tcW w:w="0" w:type="auto"/>
            <w:tcBorders>
              <w:top w:val="none" w:sz="0" w:space="0" w:color="auto"/>
              <w:bottom w:val="none" w:sz="0" w:space="0" w:color="auto"/>
            </w:tcBorders>
            <w:shd w:val="clear" w:color="auto" w:fill="auto"/>
          </w:tcPr>
          <w:p w14:paraId="07FCC999" w14:textId="7C189405" w:rsidR="00C17FA1" w:rsidRDefault="00CB5DD3" w:rsidP="00C17FA1">
            <w:pPr>
              <w:cnfStyle w:val="000000100000" w:firstRow="0" w:lastRow="0" w:firstColumn="0" w:lastColumn="0" w:oddVBand="0" w:evenVBand="0" w:oddHBand="1" w:evenHBand="0" w:firstRowFirstColumn="0" w:firstRowLastColumn="0" w:lastRowFirstColumn="0" w:lastRowLastColumn="0"/>
            </w:pPr>
            <w:r>
              <w:t>2.41*</w:t>
            </w:r>
          </w:p>
        </w:tc>
        <w:tc>
          <w:tcPr>
            <w:tcW w:w="0" w:type="auto"/>
            <w:tcBorders>
              <w:top w:val="none" w:sz="0" w:space="0" w:color="auto"/>
              <w:bottom w:val="none" w:sz="0" w:space="0" w:color="auto"/>
            </w:tcBorders>
            <w:shd w:val="clear" w:color="auto" w:fill="auto"/>
          </w:tcPr>
          <w:p w14:paraId="07CEAFBA" w14:textId="77777777" w:rsidR="00C17FA1" w:rsidRDefault="00C17FA1" w:rsidP="00C17FA1">
            <w:pPr>
              <w:cnfStyle w:val="000000100000" w:firstRow="0" w:lastRow="0" w:firstColumn="0" w:lastColumn="0" w:oddVBand="0" w:evenVBand="0" w:oddHBand="1" w:evenHBand="0" w:firstRowFirstColumn="0" w:firstRowLastColumn="0" w:lastRowFirstColumn="0" w:lastRowLastColumn="0"/>
            </w:pPr>
          </w:p>
        </w:tc>
      </w:tr>
      <w:tr w:rsidR="00430C5C" w14:paraId="36AB04FA"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C793F27" w14:textId="77777777" w:rsidR="00C17FA1" w:rsidRDefault="00C17FA1" w:rsidP="00C17FA1">
            <w:pPr>
              <w:jc w:val="right"/>
              <w:rPr>
                <w:b w:val="0"/>
              </w:rPr>
            </w:pPr>
            <w:r>
              <w:rPr>
                <w:b w:val="0"/>
              </w:rPr>
              <w:t>DPCC</w:t>
            </w:r>
          </w:p>
        </w:tc>
        <w:tc>
          <w:tcPr>
            <w:tcW w:w="0" w:type="auto"/>
            <w:shd w:val="clear" w:color="auto" w:fill="auto"/>
          </w:tcPr>
          <w:p w14:paraId="22787384" w14:textId="78FC7C9D" w:rsidR="00C17FA1" w:rsidRDefault="00C17FA1" w:rsidP="00C17FA1">
            <w:pPr>
              <w:cnfStyle w:val="000000000000" w:firstRow="0" w:lastRow="0" w:firstColumn="0" w:lastColumn="0" w:oddVBand="0" w:evenVBand="0" w:oddHBand="0" w:evenHBand="0" w:firstRowFirstColumn="0" w:firstRowLastColumn="0" w:lastRowFirstColumn="0" w:lastRowLastColumn="0"/>
            </w:pPr>
            <w:r>
              <w:t>-0.09 (0.08)</w:t>
            </w:r>
          </w:p>
        </w:tc>
        <w:tc>
          <w:tcPr>
            <w:tcW w:w="0" w:type="auto"/>
            <w:shd w:val="clear" w:color="auto" w:fill="auto"/>
          </w:tcPr>
          <w:p w14:paraId="01F45936" w14:textId="1E0DE739" w:rsidR="00C17FA1" w:rsidRDefault="00C17FA1" w:rsidP="00C17FA1">
            <w:pPr>
              <w:cnfStyle w:val="000000000000" w:firstRow="0" w:lastRow="0" w:firstColumn="0" w:lastColumn="0" w:oddVBand="0" w:evenVBand="0" w:oddHBand="0" w:evenHBand="0" w:firstRowFirstColumn="0" w:firstRowLastColumn="0" w:lastRowFirstColumn="0" w:lastRowLastColumn="0"/>
            </w:pPr>
            <w:r>
              <w:t>[-0.25, 0.07]</w:t>
            </w:r>
          </w:p>
        </w:tc>
        <w:tc>
          <w:tcPr>
            <w:tcW w:w="0" w:type="auto"/>
            <w:shd w:val="clear" w:color="auto" w:fill="auto"/>
          </w:tcPr>
          <w:p w14:paraId="160F2052" w14:textId="30BD098E" w:rsidR="00C17FA1" w:rsidRDefault="00C17FA1" w:rsidP="00C17FA1">
            <w:pPr>
              <w:cnfStyle w:val="000000000000" w:firstRow="0" w:lastRow="0" w:firstColumn="0" w:lastColumn="0" w:oddVBand="0" w:evenVBand="0" w:oddHBand="0" w:evenHBand="0" w:firstRowFirstColumn="0" w:firstRowLastColumn="0" w:lastRowFirstColumn="0" w:lastRowLastColumn="0"/>
            </w:pPr>
            <w:r>
              <w:t>-0.10</w:t>
            </w:r>
          </w:p>
        </w:tc>
        <w:tc>
          <w:tcPr>
            <w:tcW w:w="0" w:type="auto"/>
            <w:shd w:val="clear" w:color="auto" w:fill="auto"/>
          </w:tcPr>
          <w:p w14:paraId="5D57AA01" w14:textId="00EB317C" w:rsidR="00C17FA1" w:rsidRDefault="00C17FA1" w:rsidP="00C17FA1">
            <w:pPr>
              <w:cnfStyle w:val="000000000000" w:firstRow="0" w:lastRow="0" w:firstColumn="0" w:lastColumn="0" w:oddVBand="0" w:evenVBand="0" w:oddHBand="0" w:evenHBand="0" w:firstRowFirstColumn="0" w:firstRowLastColumn="0" w:lastRowFirstColumn="0" w:lastRowLastColumn="0"/>
            </w:pPr>
            <w:r>
              <w:t>1.07</w:t>
            </w:r>
          </w:p>
        </w:tc>
        <w:tc>
          <w:tcPr>
            <w:tcW w:w="0" w:type="auto"/>
            <w:shd w:val="clear" w:color="auto" w:fill="auto"/>
          </w:tcPr>
          <w:p w14:paraId="0721CC65" w14:textId="77777777" w:rsidR="00C17FA1" w:rsidRDefault="00C17FA1" w:rsidP="00C17FA1">
            <w:pPr>
              <w:cnfStyle w:val="000000000000" w:firstRow="0" w:lastRow="0" w:firstColumn="0" w:lastColumn="0" w:oddVBand="0" w:evenVBand="0" w:oddHBand="0" w:evenHBand="0" w:firstRowFirstColumn="0" w:firstRowLastColumn="0" w:lastRowFirstColumn="0" w:lastRowLastColumn="0"/>
            </w:pPr>
          </w:p>
        </w:tc>
      </w:tr>
      <w:tr w:rsidR="00430C5C" w14:paraId="2792BB81"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9EAACD5" w14:textId="77777777" w:rsidR="00E9567D" w:rsidRDefault="00E9567D" w:rsidP="00E9567D">
            <w:pPr>
              <w:jc w:val="right"/>
              <w:rPr>
                <w:b w:val="0"/>
              </w:rPr>
            </w:pPr>
            <w:r>
              <w:rPr>
                <w:b w:val="0"/>
              </w:rPr>
              <w:t>Condition</w:t>
            </w:r>
          </w:p>
        </w:tc>
        <w:tc>
          <w:tcPr>
            <w:tcW w:w="0" w:type="auto"/>
            <w:tcBorders>
              <w:top w:val="none" w:sz="0" w:space="0" w:color="auto"/>
              <w:bottom w:val="none" w:sz="0" w:space="0" w:color="auto"/>
            </w:tcBorders>
            <w:shd w:val="clear" w:color="auto" w:fill="auto"/>
          </w:tcPr>
          <w:p w14:paraId="1AF54232" w14:textId="0D05E31C" w:rsidR="00E9567D" w:rsidRDefault="00C17FA1" w:rsidP="00E9567D">
            <w:pPr>
              <w:cnfStyle w:val="000000100000" w:firstRow="0" w:lastRow="0" w:firstColumn="0" w:lastColumn="0" w:oddVBand="0" w:evenVBand="0" w:oddHBand="1" w:evenHBand="0" w:firstRowFirstColumn="0" w:firstRowLastColumn="0" w:lastRowFirstColumn="0" w:lastRowLastColumn="0"/>
            </w:pPr>
            <w:r>
              <w:t>-0.29 (0.08)</w:t>
            </w:r>
          </w:p>
        </w:tc>
        <w:tc>
          <w:tcPr>
            <w:tcW w:w="0" w:type="auto"/>
            <w:tcBorders>
              <w:top w:val="none" w:sz="0" w:space="0" w:color="auto"/>
              <w:bottom w:val="none" w:sz="0" w:space="0" w:color="auto"/>
            </w:tcBorders>
            <w:shd w:val="clear" w:color="auto" w:fill="auto"/>
          </w:tcPr>
          <w:p w14:paraId="4DF93155" w14:textId="613585FF" w:rsidR="00E9567D" w:rsidRDefault="00C17FA1" w:rsidP="00E9567D">
            <w:pPr>
              <w:cnfStyle w:val="000000100000" w:firstRow="0" w:lastRow="0" w:firstColumn="0" w:lastColumn="0" w:oddVBand="0" w:evenVBand="0" w:oddHBand="1" w:evenHBand="0" w:firstRowFirstColumn="0" w:firstRowLastColumn="0" w:lastRowFirstColumn="0" w:lastRowLastColumn="0"/>
            </w:pPr>
            <w:r>
              <w:t>[-0.44, -0.14]</w:t>
            </w:r>
          </w:p>
        </w:tc>
        <w:tc>
          <w:tcPr>
            <w:tcW w:w="0" w:type="auto"/>
            <w:tcBorders>
              <w:top w:val="none" w:sz="0" w:space="0" w:color="auto"/>
              <w:bottom w:val="none" w:sz="0" w:space="0" w:color="auto"/>
            </w:tcBorders>
            <w:shd w:val="clear" w:color="auto" w:fill="auto"/>
          </w:tcPr>
          <w:p w14:paraId="6BE67A6B" w14:textId="43EC4E8D" w:rsidR="00E9567D" w:rsidRDefault="00C17FA1" w:rsidP="00E9567D">
            <w:pPr>
              <w:cnfStyle w:val="000000100000" w:firstRow="0" w:lastRow="0" w:firstColumn="0" w:lastColumn="0" w:oddVBand="0" w:evenVBand="0" w:oddHBand="1" w:evenHBand="0" w:firstRowFirstColumn="0" w:firstRowLastColumn="0" w:lastRowFirstColumn="0" w:lastRowLastColumn="0"/>
            </w:pPr>
            <w:r>
              <w:t>-0.29</w:t>
            </w:r>
          </w:p>
        </w:tc>
        <w:tc>
          <w:tcPr>
            <w:tcW w:w="0" w:type="auto"/>
            <w:tcBorders>
              <w:top w:val="none" w:sz="0" w:space="0" w:color="auto"/>
              <w:bottom w:val="none" w:sz="0" w:space="0" w:color="auto"/>
            </w:tcBorders>
            <w:shd w:val="clear" w:color="auto" w:fill="auto"/>
          </w:tcPr>
          <w:p w14:paraId="03F35455" w14:textId="5A071082" w:rsidR="00E9567D" w:rsidRDefault="00C17FA1" w:rsidP="00E9567D">
            <w:pPr>
              <w:cnfStyle w:val="000000100000" w:firstRow="0" w:lastRow="0" w:firstColumn="0" w:lastColumn="0" w:oddVBand="0" w:evenVBand="0" w:oddHBand="1" w:evenHBand="0" w:firstRowFirstColumn="0" w:firstRowLastColumn="0" w:lastRowFirstColumn="0" w:lastRowLastColumn="0"/>
            </w:pPr>
            <w:r>
              <w:t>3.78**</w:t>
            </w:r>
          </w:p>
        </w:tc>
        <w:tc>
          <w:tcPr>
            <w:tcW w:w="0" w:type="auto"/>
            <w:tcBorders>
              <w:top w:val="none" w:sz="0" w:space="0" w:color="auto"/>
              <w:bottom w:val="none" w:sz="0" w:space="0" w:color="auto"/>
            </w:tcBorders>
            <w:shd w:val="clear" w:color="auto" w:fill="auto"/>
          </w:tcPr>
          <w:p w14:paraId="28F7054A" w14:textId="77777777" w:rsidR="00E9567D" w:rsidRDefault="00E9567D" w:rsidP="00E9567D">
            <w:pPr>
              <w:cnfStyle w:val="000000100000" w:firstRow="0" w:lastRow="0" w:firstColumn="0" w:lastColumn="0" w:oddVBand="0" w:evenVBand="0" w:oddHBand="1" w:evenHBand="0" w:firstRowFirstColumn="0" w:firstRowLastColumn="0" w:lastRowFirstColumn="0" w:lastRowLastColumn="0"/>
            </w:pPr>
          </w:p>
        </w:tc>
      </w:tr>
      <w:tr w:rsidR="00430C5C" w14:paraId="0A2D181E"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330129D" w14:textId="77777777" w:rsidR="00E9567D" w:rsidRDefault="00E9567D" w:rsidP="00E9567D">
            <w:pPr>
              <w:jc w:val="right"/>
              <w:rPr>
                <w:b w:val="0"/>
              </w:rPr>
            </w:pPr>
            <w:r>
              <w:rPr>
                <w:b w:val="0"/>
              </w:rPr>
              <w:t>HIMxCond</w:t>
            </w:r>
          </w:p>
        </w:tc>
        <w:tc>
          <w:tcPr>
            <w:tcW w:w="0" w:type="auto"/>
            <w:shd w:val="clear" w:color="auto" w:fill="auto"/>
          </w:tcPr>
          <w:p w14:paraId="2646E734" w14:textId="508EE3EB" w:rsidR="00E9567D" w:rsidRDefault="00C17FA1" w:rsidP="00E9567D">
            <w:pPr>
              <w:cnfStyle w:val="000000000000" w:firstRow="0" w:lastRow="0" w:firstColumn="0" w:lastColumn="0" w:oddVBand="0" w:evenVBand="0" w:oddHBand="0" w:evenHBand="0" w:firstRowFirstColumn="0" w:firstRowLastColumn="0" w:lastRowFirstColumn="0" w:lastRowLastColumn="0"/>
            </w:pPr>
            <w:r>
              <w:t>0.12 (0.05)</w:t>
            </w:r>
          </w:p>
        </w:tc>
        <w:tc>
          <w:tcPr>
            <w:tcW w:w="0" w:type="auto"/>
            <w:shd w:val="clear" w:color="auto" w:fill="auto"/>
          </w:tcPr>
          <w:p w14:paraId="09208B63" w14:textId="65D34571" w:rsidR="00E9567D" w:rsidRDefault="00C17FA1" w:rsidP="00E9567D">
            <w:pPr>
              <w:cnfStyle w:val="000000000000" w:firstRow="0" w:lastRow="0" w:firstColumn="0" w:lastColumn="0" w:oddVBand="0" w:evenVBand="0" w:oddHBand="0" w:evenHBand="0" w:firstRowFirstColumn="0" w:firstRowLastColumn="0" w:lastRowFirstColumn="0" w:lastRowLastColumn="0"/>
            </w:pPr>
            <w:r>
              <w:t>[0.04, 0.21]</w:t>
            </w:r>
          </w:p>
        </w:tc>
        <w:tc>
          <w:tcPr>
            <w:tcW w:w="0" w:type="auto"/>
            <w:shd w:val="clear" w:color="auto" w:fill="auto"/>
          </w:tcPr>
          <w:p w14:paraId="4090121B" w14:textId="288DEB78" w:rsidR="00E9567D" w:rsidRDefault="00C17FA1" w:rsidP="00E9567D">
            <w:pPr>
              <w:cnfStyle w:val="000000000000" w:firstRow="0" w:lastRow="0" w:firstColumn="0" w:lastColumn="0" w:oddVBand="0" w:evenVBand="0" w:oddHBand="0" w:evenHBand="0" w:firstRowFirstColumn="0" w:firstRowLastColumn="0" w:lastRowFirstColumn="0" w:lastRowLastColumn="0"/>
            </w:pPr>
            <w:r>
              <w:t>0.21</w:t>
            </w:r>
          </w:p>
        </w:tc>
        <w:tc>
          <w:tcPr>
            <w:tcW w:w="0" w:type="auto"/>
            <w:shd w:val="clear" w:color="auto" w:fill="auto"/>
          </w:tcPr>
          <w:p w14:paraId="72137809" w14:textId="480C4C0C" w:rsidR="00E9567D" w:rsidRDefault="00C17FA1" w:rsidP="00E9567D">
            <w:pPr>
              <w:cnfStyle w:val="000000000000" w:firstRow="0" w:lastRow="0" w:firstColumn="0" w:lastColumn="0" w:oddVBand="0" w:evenVBand="0" w:oddHBand="0" w:evenHBand="0" w:firstRowFirstColumn="0" w:firstRowLastColumn="0" w:lastRowFirstColumn="0" w:lastRowLastColumn="0"/>
            </w:pPr>
            <w:r>
              <w:t>2.68**</w:t>
            </w:r>
          </w:p>
        </w:tc>
        <w:tc>
          <w:tcPr>
            <w:tcW w:w="0" w:type="auto"/>
            <w:shd w:val="clear" w:color="auto" w:fill="auto"/>
          </w:tcPr>
          <w:p w14:paraId="6FF0F67D" w14:textId="77777777" w:rsidR="00E9567D" w:rsidRDefault="00E9567D" w:rsidP="00E9567D">
            <w:pPr>
              <w:cnfStyle w:val="000000000000" w:firstRow="0" w:lastRow="0" w:firstColumn="0" w:lastColumn="0" w:oddVBand="0" w:evenVBand="0" w:oddHBand="0" w:evenHBand="0" w:firstRowFirstColumn="0" w:firstRowLastColumn="0" w:lastRowFirstColumn="0" w:lastRowLastColumn="0"/>
            </w:pPr>
          </w:p>
        </w:tc>
      </w:tr>
      <w:tr w:rsidR="00430C5C" w14:paraId="3927A6B7"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F02F05D" w14:textId="77777777" w:rsidR="00E9567D" w:rsidRDefault="00E9567D" w:rsidP="00E9567D">
            <w:pPr>
              <w:jc w:val="right"/>
              <w:rPr>
                <w:b w:val="0"/>
              </w:rPr>
            </w:pPr>
            <w:r>
              <w:rPr>
                <w:b w:val="0"/>
              </w:rPr>
              <w:t>DPCCxCond</w:t>
            </w:r>
          </w:p>
        </w:tc>
        <w:tc>
          <w:tcPr>
            <w:tcW w:w="0" w:type="auto"/>
            <w:tcBorders>
              <w:top w:val="none" w:sz="0" w:space="0" w:color="auto"/>
              <w:bottom w:val="none" w:sz="0" w:space="0" w:color="auto"/>
            </w:tcBorders>
            <w:shd w:val="clear" w:color="auto" w:fill="auto"/>
          </w:tcPr>
          <w:p w14:paraId="2ECC2C34" w14:textId="0F9E1247" w:rsidR="00E9567D" w:rsidRDefault="00C17FA1" w:rsidP="00E9567D">
            <w:pPr>
              <w:cnfStyle w:val="000000100000" w:firstRow="0" w:lastRow="0" w:firstColumn="0" w:lastColumn="0" w:oddVBand="0" w:evenVBand="0" w:oddHBand="1" w:evenHBand="0" w:firstRowFirstColumn="0" w:firstRowLastColumn="0" w:lastRowFirstColumn="0" w:lastRowLastColumn="0"/>
            </w:pPr>
            <w:r>
              <w:t>0.13 (0.08)</w:t>
            </w:r>
          </w:p>
        </w:tc>
        <w:tc>
          <w:tcPr>
            <w:tcW w:w="0" w:type="auto"/>
            <w:tcBorders>
              <w:top w:val="none" w:sz="0" w:space="0" w:color="auto"/>
              <w:bottom w:val="none" w:sz="0" w:space="0" w:color="auto"/>
            </w:tcBorders>
            <w:shd w:val="clear" w:color="auto" w:fill="auto"/>
          </w:tcPr>
          <w:p w14:paraId="69C889A6" w14:textId="440E237F" w:rsidR="00E9567D" w:rsidRDefault="00C17FA1" w:rsidP="00E9567D">
            <w:pPr>
              <w:cnfStyle w:val="000000100000" w:firstRow="0" w:lastRow="0" w:firstColumn="0" w:lastColumn="0" w:oddVBand="0" w:evenVBand="0" w:oddHBand="1" w:evenHBand="0" w:firstRowFirstColumn="0" w:firstRowLastColumn="0" w:lastRowFirstColumn="0" w:lastRowLastColumn="0"/>
            </w:pPr>
            <w:r>
              <w:t>[-0.02, 0.28]</w:t>
            </w:r>
          </w:p>
        </w:tc>
        <w:tc>
          <w:tcPr>
            <w:tcW w:w="0" w:type="auto"/>
            <w:tcBorders>
              <w:top w:val="none" w:sz="0" w:space="0" w:color="auto"/>
              <w:bottom w:val="none" w:sz="0" w:space="0" w:color="auto"/>
            </w:tcBorders>
            <w:shd w:val="clear" w:color="auto" w:fill="auto"/>
          </w:tcPr>
          <w:p w14:paraId="4D559F70" w14:textId="7649D26F" w:rsidR="00E9567D" w:rsidRDefault="00C17FA1" w:rsidP="00E9567D">
            <w:pPr>
              <w:cnfStyle w:val="000000100000" w:firstRow="0" w:lastRow="0" w:firstColumn="0" w:lastColumn="0" w:oddVBand="0" w:evenVBand="0" w:oddHBand="1" w:evenHBand="0" w:firstRowFirstColumn="0" w:firstRowLastColumn="0" w:lastRowFirstColumn="0" w:lastRowLastColumn="0"/>
            </w:pPr>
            <w:r>
              <w:t>0.15</w:t>
            </w:r>
          </w:p>
        </w:tc>
        <w:tc>
          <w:tcPr>
            <w:tcW w:w="0" w:type="auto"/>
            <w:tcBorders>
              <w:top w:val="none" w:sz="0" w:space="0" w:color="auto"/>
              <w:bottom w:val="none" w:sz="0" w:space="0" w:color="auto"/>
            </w:tcBorders>
            <w:shd w:val="clear" w:color="auto" w:fill="auto"/>
          </w:tcPr>
          <w:p w14:paraId="68D2685F" w14:textId="38EF3C17" w:rsidR="00E9567D" w:rsidRDefault="00C17FA1" w:rsidP="00E9567D">
            <w:pPr>
              <w:cnfStyle w:val="000000100000" w:firstRow="0" w:lastRow="0" w:firstColumn="0" w:lastColumn="0" w:oddVBand="0" w:evenVBand="0" w:oddHBand="1" w:evenHBand="0" w:firstRowFirstColumn="0" w:firstRowLastColumn="0" w:lastRowFirstColumn="0" w:lastRowLastColumn="0"/>
            </w:pPr>
            <w:r>
              <w:t>1.70</w:t>
            </w:r>
          </w:p>
        </w:tc>
        <w:tc>
          <w:tcPr>
            <w:tcW w:w="0" w:type="auto"/>
            <w:tcBorders>
              <w:top w:val="none" w:sz="0" w:space="0" w:color="auto"/>
              <w:bottom w:val="none" w:sz="0" w:space="0" w:color="auto"/>
            </w:tcBorders>
            <w:shd w:val="clear" w:color="auto" w:fill="auto"/>
          </w:tcPr>
          <w:p w14:paraId="6AFAF8CC" w14:textId="77777777" w:rsidR="00E9567D" w:rsidRDefault="00E9567D" w:rsidP="00E9567D">
            <w:pPr>
              <w:cnfStyle w:val="000000100000" w:firstRow="0" w:lastRow="0" w:firstColumn="0" w:lastColumn="0" w:oddVBand="0" w:evenVBand="0" w:oddHBand="1" w:evenHBand="0" w:firstRowFirstColumn="0" w:firstRowLastColumn="0" w:lastRowFirstColumn="0" w:lastRowLastColumn="0"/>
            </w:pPr>
          </w:p>
        </w:tc>
      </w:tr>
      <w:tr w:rsidR="00430C5C" w14:paraId="2B307A18"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1339704" w14:textId="77777777" w:rsidR="00E9567D" w:rsidRDefault="00E9567D" w:rsidP="00E9567D">
            <w:pPr>
              <w:jc w:val="right"/>
              <w:rPr>
                <w:b w:val="0"/>
              </w:rPr>
            </w:pPr>
            <w:r>
              <w:rPr>
                <w:b w:val="0"/>
              </w:rPr>
              <w:t>HIMxDPCC</w:t>
            </w:r>
          </w:p>
        </w:tc>
        <w:tc>
          <w:tcPr>
            <w:tcW w:w="0" w:type="auto"/>
            <w:shd w:val="clear" w:color="auto" w:fill="auto"/>
          </w:tcPr>
          <w:p w14:paraId="73355ACD" w14:textId="2922FBAF" w:rsidR="00E9567D" w:rsidRDefault="00C17FA1" w:rsidP="00E9567D">
            <w:pPr>
              <w:cnfStyle w:val="000000000000" w:firstRow="0" w:lastRow="0" w:firstColumn="0" w:lastColumn="0" w:oddVBand="0" w:evenVBand="0" w:oddHBand="0" w:evenHBand="0" w:firstRowFirstColumn="0" w:firstRowLastColumn="0" w:lastRowFirstColumn="0" w:lastRowLastColumn="0"/>
            </w:pPr>
            <w:r>
              <w:t>-0.07 (0.04)</w:t>
            </w:r>
          </w:p>
        </w:tc>
        <w:tc>
          <w:tcPr>
            <w:tcW w:w="0" w:type="auto"/>
            <w:shd w:val="clear" w:color="auto" w:fill="auto"/>
          </w:tcPr>
          <w:p w14:paraId="60E96F52" w14:textId="3A304110" w:rsidR="00E9567D" w:rsidRDefault="00C17FA1" w:rsidP="00E9567D">
            <w:pPr>
              <w:cnfStyle w:val="000000000000" w:firstRow="0" w:lastRow="0" w:firstColumn="0" w:lastColumn="0" w:oddVBand="0" w:evenVBand="0" w:oddHBand="0" w:evenHBand="0" w:firstRowFirstColumn="0" w:firstRowLastColumn="0" w:lastRowFirstColumn="0" w:lastRowLastColumn="0"/>
            </w:pPr>
            <w:r>
              <w:t>[-0.15, 0.01]</w:t>
            </w:r>
          </w:p>
        </w:tc>
        <w:tc>
          <w:tcPr>
            <w:tcW w:w="0" w:type="auto"/>
            <w:shd w:val="clear" w:color="auto" w:fill="auto"/>
          </w:tcPr>
          <w:p w14:paraId="76607893" w14:textId="191576B6" w:rsidR="00E9567D" w:rsidRDefault="00C17FA1" w:rsidP="00E9567D">
            <w:pPr>
              <w:cnfStyle w:val="000000000000" w:firstRow="0" w:lastRow="0" w:firstColumn="0" w:lastColumn="0" w:oddVBand="0" w:evenVBand="0" w:oddHBand="0" w:evenHBand="0" w:firstRowFirstColumn="0" w:firstRowLastColumn="0" w:lastRowFirstColumn="0" w:lastRowLastColumn="0"/>
            </w:pPr>
            <w:r>
              <w:t>-0.13</w:t>
            </w:r>
          </w:p>
        </w:tc>
        <w:tc>
          <w:tcPr>
            <w:tcW w:w="0" w:type="auto"/>
            <w:shd w:val="clear" w:color="auto" w:fill="auto"/>
          </w:tcPr>
          <w:p w14:paraId="6DFE8CCC" w14:textId="00541C99" w:rsidR="00E9567D" w:rsidRDefault="00C17FA1" w:rsidP="00E9567D">
            <w:pPr>
              <w:cnfStyle w:val="000000000000" w:firstRow="0" w:lastRow="0" w:firstColumn="0" w:lastColumn="0" w:oddVBand="0" w:evenVBand="0" w:oddHBand="0" w:evenHBand="0" w:firstRowFirstColumn="0" w:firstRowLastColumn="0" w:lastRowFirstColumn="0" w:lastRowLastColumn="0"/>
            </w:pPr>
            <w:r>
              <w:t>1.67</w:t>
            </w:r>
          </w:p>
        </w:tc>
        <w:tc>
          <w:tcPr>
            <w:tcW w:w="0" w:type="auto"/>
            <w:shd w:val="clear" w:color="auto" w:fill="auto"/>
          </w:tcPr>
          <w:p w14:paraId="596C4F71" w14:textId="77777777" w:rsidR="00E9567D" w:rsidRDefault="00E9567D" w:rsidP="00E9567D">
            <w:pPr>
              <w:cnfStyle w:val="000000000000" w:firstRow="0" w:lastRow="0" w:firstColumn="0" w:lastColumn="0" w:oddVBand="0" w:evenVBand="0" w:oddHBand="0" w:evenHBand="0" w:firstRowFirstColumn="0" w:firstRowLastColumn="0" w:lastRowFirstColumn="0" w:lastRowLastColumn="0"/>
            </w:pPr>
          </w:p>
        </w:tc>
      </w:tr>
      <w:tr w:rsidR="00430C5C" w14:paraId="4E4E5453"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DC8AE9A" w14:textId="77777777" w:rsidR="00E9567D" w:rsidRDefault="00E9567D" w:rsidP="00E9567D">
            <w:pPr>
              <w:jc w:val="right"/>
              <w:rPr>
                <w:b w:val="0"/>
              </w:rPr>
            </w:pPr>
            <w:r>
              <w:rPr>
                <w:b w:val="0"/>
              </w:rPr>
              <w:t>Three-Way Interaction</w:t>
            </w:r>
          </w:p>
        </w:tc>
        <w:tc>
          <w:tcPr>
            <w:tcW w:w="0" w:type="auto"/>
            <w:tcBorders>
              <w:top w:val="none" w:sz="0" w:space="0" w:color="auto"/>
              <w:bottom w:val="none" w:sz="0" w:space="0" w:color="auto"/>
            </w:tcBorders>
            <w:shd w:val="clear" w:color="auto" w:fill="auto"/>
          </w:tcPr>
          <w:p w14:paraId="16DF3984" w14:textId="0D7CD14E" w:rsidR="00E9567D" w:rsidRDefault="00C17FA1" w:rsidP="00E9567D">
            <w:pPr>
              <w:cnfStyle w:val="000000100000" w:firstRow="0" w:lastRow="0" w:firstColumn="0" w:lastColumn="0" w:oddVBand="0" w:evenVBand="0" w:oddHBand="1" w:evenHBand="0" w:firstRowFirstColumn="0" w:firstRowLastColumn="0" w:lastRowFirstColumn="0" w:lastRowLastColumn="0"/>
            </w:pPr>
            <w:r>
              <w:t>-0.01 (0.04)</w:t>
            </w:r>
          </w:p>
        </w:tc>
        <w:tc>
          <w:tcPr>
            <w:tcW w:w="0" w:type="auto"/>
            <w:tcBorders>
              <w:top w:val="none" w:sz="0" w:space="0" w:color="auto"/>
              <w:bottom w:val="none" w:sz="0" w:space="0" w:color="auto"/>
            </w:tcBorders>
            <w:shd w:val="clear" w:color="auto" w:fill="auto"/>
          </w:tcPr>
          <w:p w14:paraId="0CAE4244" w14:textId="067120B6" w:rsidR="00E9567D" w:rsidRDefault="00C17FA1" w:rsidP="00E9567D">
            <w:pPr>
              <w:cnfStyle w:val="000000100000" w:firstRow="0" w:lastRow="0" w:firstColumn="0" w:lastColumn="0" w:oddVBand="0" w:evenVBand="0" w:oddHBand="1" w:evenHBand="0" w:firstRowFirstColumn="0" w:firstRowLastColumn="0" w:lastRowFirstColumn="0" w:lastRowLastColumn="0"/>
            </w:pPr>
            <w:r>
              <w:t>[-0.10, 0.07]</w:t>
            </w:r>
          </w:p>
        </w:tc>
        <w:tc>
          <w:tcPr>
            <w:tcW w:w="0" w:type="auto"/>
            <w:tcBorders>
              <w:top w:val="none" w:sz="0" w:space="0" w:color="auto"/>
              <w:bottom w:val="none" w:sz="0" w:space="0" w:color="auto"/>
            </w:tcBorders>
            <w:shd w:val="clear" w:color="auto" w:fill="auto"/>
          </w:tcPr>
          <w:p w14:paraId="1430DEDB" w14:textId="5FDCFC71" w:rsidR="00E9567D" w:rsidRDefault="00C17FA1" w:rsidP="00E9567D">
            <w:pPr>
              <w:cnfStyle w:val="000000100000" w:firstRow="0" w:lastRow="0" w:firstColumn="0" w:lastColumn="0" w:oddVBand="0" w:evenVBand="0" w:oddHBand="1" w:evenHBand="0" w:firstRowFirstColumn="0" w:firstRowLastColumn="0" w:lastRowFirstColumn="0" w:lastRowLastColumn="0"/>
            </w:pPr>
            <w:r>
              <w:t>-0.03</w:t>
            </w:r>
          </w:p>
        </w:tc>
        <w:tc>
          <w:tcPr>
            <w:tcW w:w="0" w:type="auto"/>
            <w:tcBorders>
              <w:top w:val="none" w:sz="0" w:space="0" w:color="auto"/>
              <w:bottom w:val="none" w:sz="0" w:space="0" w:color="auto"/>
            </w:tcBorders>
            <w:shd w:val="clear" w:color="auto" w:fill="auto"/>
          </w:tcPr>
          <w:p w14:paraId="31E23B38" w14:textId="2048D38A" w:rsidR="00E9567D" w:rsidRDefault="00C17FA1" w:rsidP="00E9567D">
            <w:pPr>
              <w:cnfStyle w:val="000000100000" w:firstRow="0" w:lastRow="0" w:firstColumn="0" w:lastColumn="0" w:oddVBand="0" w:evenVBand="0" w:oddHBand="1" w:evenHBand="0" w:firstRowFirstColumn="0" w:firstRowLastColumn="0" w:lastRowFirstColumn="0" w:lastRowLastColumn="0"/>
            </w:pPr>
            <w:r>
              <w:t>0.30</w:t>
            </w:r>
          </w:p>
        </w:tc>
        <w:tc>
          <w:tcPr>
            <w:tcW w:w="0" w:type="auto"/>
            <w:tcBorders>
              <w:top w:val="none" w:sz="0" w:space="0" w:color="auto"/>
              <w:bottom w:val="none" w:sz="0" w:space="0" w:color="auto"/>
            </w:tcBorders>
            <w:shd w:val="clear" w:color="auto" w:fill="auto"/>
          </w:tcPr>
          <w:p w14:paraId="4F06AE02" w14:textId="77777777" w:rsidR="00E9567D" w:rsidRDefault="00E9567D" w:rsidP="00E9567D">
            <w:pPr>
              <w:cnfStyle w:val="000000100000" w:firstRow="0" w:lastRow="0" w:firstColumn="0" w:lastColumn="0" w:oddVBand="0" w:evenVBand="0" w:oddHBand="1" w:evenHBand="0" w:firstRowFirstColumn="0" w:firstRowLastColumn="0" w:lastRowFirstColumn="0" w:lastRowLastColumn="0"/>
            </w:pPr>
          </w:p>
        </w:tc>
      </w:tr>
      <w:tr w:rsidR="00430C5C" w14:paraId="35B236C3"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E05C693" w14:textId="77777777" w:rsidR="00E9567D" w:rsidRDefault="00E9567D" w:rsidP="00E9567D">
            <w:pPr>
              <w:jc w:val="right"/>
              <w:rPr>
                <w:b w:val="0"/>
              </w:rPr>
            </w:pPr>
            <w:r>
              <w:rPr>
                <w:b w:val="0"/>
              </w:rPr>
              <w:t>Gender</w:t>
            </w:r>
          </w:p>
        </w:tc>
        <w:tc>
          <w:tcPr>
            <w:tcW w:w="0" w:type="auto"/>
            <w:shd w:val="clear" w:color="auto" w:fill="auto"/>
          </w:tcPr>
          <w:p w14:paraId="2E9FC7C0" w14:textId="394B4107" w:rsidR="00E9567D" w:rsidRDefault="00C17FA1" w:rsidP="00E9567D">
            <w:pPr>
              <w:cnfStyle w:val="000000000000" w:firstRow="0" w:lastRow="0" w:firstColumn="0" w:lastColumn="0" w:oddVBand="0" w:evenVBand="0" w:oddHBand="0" w:evenHBand="0" w:firstRowFirstColumn="0" w:firstRowLastColumn="0" w:lastRowFirstColumn="0" w:lastRowLastColumn="0"/>
            </w:pPr>
            <w:r>
              <w:t>-0.13 (0.07)</w:t>
            </w:r>
          </w:p>
        </w:tc>
        <w:tc>
          <w:tcPr>
            <w:tcW w:w="0" w:type="auto"/>
            <w:shd w:val="clear" w:color="auto" w:fill="auto"/>
          </w:tcPr>
          <w:p w14:paraId="42BEDC21" w14:textId="08C57884" w:rsidR="00E9567D" w:rsidRDefault="00C17FA1" w:rsidP="00E9567D">
            <w:pPr>
              <w:cnfStyle w:val="000000000000" w:firstRow="0" w:lastRow="0" w:firstColumn="0" w:lastColumn="0" w:oddVBand="0" w:evenVBand="0" w:oddHBand="0" w:evenHBand="0" w:firstRowFirstColumn="0" w:firstRowLastColumn="0" w:lastRowFirstColumn="0" w:lastRowLastColumn="0"/>
            </w:pPr>
            <w:r>
              <w:t>[-0.27, 0.01]</w:t>
            </w:r>
          </w:p>
        </w:tc>
        <w:tc>
          <w:tcPr>
            <w:tcW w:w="0" w:type="auto"/>
            <w:shd w:val="clear" w:color="auto" w:fill="auto"/>
          </w:tcPr>
          <w:p w14:paraId="2F0FAD7D" w14:textId="42A94461" w:rsidR="00E9567D" w:rsidRDefault="00C17FA1" w:rsidP="00E9567D">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077F638A" w14:textId="6A261B19" w:rsidR="00E9567D" w:rsidRDefault="00C17FA1" w:rsidP="00E9567D">
            <w:pPr>
              <w:cnfStyle w:val="000000000000" w:firstRow="0" w:lastRow="0" w:firstColumn="0" w:lastColumn="0" w:oddVBand="0" w:evenVBand="0" w:oddHBand="0" w:evenHBand="0" w:firstRowFirstColumn="0" w:firstRowLastColumn="0" w:lastRowFirstColumn="0" w:lastRowLastColumn="0"/>
            </w:pPr>
            <w:r>
              <w:t>0.30</w:t>
            </w:r>
          </w:p>
        </w:tc>
        <w:tc>
          <w:tcPr>
            <w:tcW w:w="0" w:type="auto"/>
            <w:shd w:val="clear" w:color="auto" w:fill="auto"/>
          </w:tcPr>
          <w:p w14:paraId="3D1A516A" w14:textId="77777777" w:rsidR="00E9567D" w:rsidRDefault="00E9567D" w:rsidP="00E9567D">
            <w:pPr>
              <w:cnfStyle w:val="000000000000" w:firstRow="0" w:lastRow="0" w:firstColumn="0" w:lastColumn="0" w:oddVBand="0" w:evenVBand="0" w:oddHBand="0" w:evenHBand="0" w:firstRowFirstColumn="0" w:firstRowLastColumn="0" w:lastRowFirstColumn="0" w:lastRowLastColumn="0"/>
            </w:pPr>
          </w:p>
        </w:tc>
      </w:tr>
      <w:tr w:rsidR="00430C5C" w14:paraId="25C8D1D1"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10EB95DC" w14:textId="77777777" w:rsidR="00E9567D" w:rsidRDefault="00E9567D" w:rsidP="00E9567D">
            <w:pPr>
              <w:jc w:val="right"/>
              <w:rPr>
                <w:b w:val="0"/>
              </w:rPr>
            </w:pPr>
            <w:r>
              <w:rPr>
                <w:b w:val="0"/>
              </w:rPr>
              <w:t>Conservatism</w:t>
            </w:r>
          </w:p>
        </w:tc>
        <w:tc>
          <w:tcPr>
            <w:tcW w:w="0" w:type="auto"/>
            <w:tcBorders>
              <w:top w:val="none" w:sz="0" w:space="0" w:color="auto"/>
              <w:bottom w:val="none" w:sz="0" w:space="0" w:color="auto"/>
            </w:tcBorders>
            <w:shd w:val="clear" w:color="auto" w:fill="auto"/>
          </w:tcPr>
          <w:p w14:paraId="38E0C32F" w14:textId="6C44713A" w:rsidR="00E9567D" w:rsidRDefault="00C17FA1" w:rsidP="00E9567D">
            <w:pPr>
              <w:cnfStyle w:val="000000100000" w:firstRow="0" w:lastRow="0" w:firstColumn="0" w:lastColumn="0" w:oddVBand="0" w:evenVBand="0" w:oddHBand="1" w:evenHBand="0" w:firstRowFirstColumn="0" w:firstRowLastColumn="0" w:lastRowFirstColumn="0" w:lastRowLastColumn="0"/>
            </w:pPr>
            <w:r>
              <w:t>-0.10 (0.05)</w:t>
            </w:r>
          </w:p>
        </w:tc>
        <w:tc>
          <w:tcPr>
            <w:tcW w:w="0" w:type="auto"/>
            <w:tcBorders>
              <w:top w:val="none" w:sz="0" w:space="0" w:color="auto"/>
              <w:bottom w:val="none" w:sz="0" w:space="0" w:color="auto"/>
            </w:tcBorders>
            <w:shd w:val="clear" w:color="auto" w:fill="auto"/>
          </w:tcPr>
          <w:p w14:paraId="21ACA6A3" w14:textId="005FD208" w:rsidR="00E9567D" w:rsidRDefault="00C17FA1" w:rsidP="00E9567D">
            <w:pPr>
              <w:cnfStyle w:val="000000100000" w:firstRow="0" w:lastRow="0" w:firstColumn="0" w:lastColumn="0" w:oddVBand="0" w:evenVBand="0" w:oddHBand="1" w:evenHBand="0" w:firstRowFirstColumn="0" w:firstRowLastColumn="0" w:lastRowFirstColumn="0" w:lastRowLastColumn="0"/>
            </w:pPr>
            <w:r>
              <w:t>[-0.20, -0.01]</w:t>
            </w:r>
          </w:p>
        </w:tc>
        <w:tc>
          <w:tcPr>
            <w:tcW w:w="0" w:type="auto"/>
            <w:tcBorders>
              <w:top w:val="none" w:sz="0" w:space="0" w:color="auto"/>
              <w:bottom w:val="none" w:sz="0" w:space="0" w:color="auto"/>
            </w:tcBorders>
            <w:shd w:val="clear" w:color="auto" w:fill="auto"/>
          </w:tcPr>
          <w:p w14:paraId="77817668" w14:textId="77205C9C" w:rsidR="00E9567D" w:rsidRDefault="00C17FA1" w:rsidP="00E9567D">
            <w:pPr>
              <w:cnfStyle w:val="000000100000" w:firstRow="0" w:lastRow="0" w:firstColumn="0" w:lastColumn="0" w:oddVBand="0" w:evenVBand="0" w:oddHBand="1" w:evenHBand="0" w:firstRowFirstColumn="0" w:firstRowLastColumn="0" w:lastRowFirstColumn="0" w:lastRowLastColumn="0"/>
            </w:pPr>
            <w:r>
              <w:t>-0.18</w:t>
            </w:r>
          </w:p>
        </w:tc>
        <w:tc>
          <w:tcPr>
            <w:tcW w:w="0" w:type="auto"/>
            <w:tcBorders>
              <w:top w:val="none" w:sz="0" w:space="0" w:color="auto"/>
              <w:bottom w:val="none" w:sz="0" w:space="0" w:color="auto"/>
            </w:tcBorders>
            <w:shd w:val="clear" w:color="auto" w:fill="auto"/>
          </w:tcPr>
          <w:p w14:paraId="3CA860A7" w14:textId="7E1C5563" w:rsidR="00E9567D" w:rsidRDefault="00C17FA1" w:rsidP="00E9567D">
            <w:pPr>
              <w:cnfStyle w:val="000000100000" w:firstRow="0" w:lastRow="0" w:firstColumn="0" w:lastColumn="0" w:oddVBand="0" w:evenVBand="0" w:oddHBand="1" w:evenHBand="0" w:firstRowFirstColumn="0" w:firstRowLastColumn="0" w:lastRowFirstColumn="0" w:lastRowLastColumn="0"/>
            </w:pPr>
            <w:r>
              <w:t>2.12*</w:t>
            </w:r>
          </w:p>
        </w:tc>
        <w:tc>
          <w:tcPr>
            <w:tcW w:w="0" w:type="auto"/>
            <w:tcBorders>
              <w:top w:val="none" w:sz="0" w:space="0" w:color="auto"/>
              <w:bottom w:val="none" w:sz="0" w:space="0" w:color="auto"/>
            </w:tcBorders>
            <w:shd w:val="clear" w:color="auto" w:fill="auto"/>
          </w:tcPr>
          <w:p w14:paraId="2290BDA9" w14:textId="77777777" w:rsidR="00E9567D" w:rsidRDefault="00E9567D" w:rsidP="00E9567D">
            <w:pPr>
              <w:cnfStyle w:val="000000100000" w:firstRow="0" w:lastRow="0" w:firstColumn="0" w:lastColumn="0" w:oddVBand="0" w:evenVBand="0" w:oddHBand="1" w:evenHBand="0" w:firstRowFirstColumn="0" w:firstRowLastColumn="0" w:lastRowFirstColumn="0" w:lastRowLastColumn="0"/>
            </w:pPr>
          </w:p>
        </w:tc>
      </w:tr>
      <w:tr w:rsidR="00CB5DD3" w14:paraId="1764ED1B"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4B1A88F" w14:textId="20D63A24" w:rsidR="00CB5DD3" w:rsidRPr="00CB5DD3" w:rsidRDefault="00CB5DD3" w:rsidP="00CB5DD3">
            <w:pPr>
              <w:rPr>
                <w:bCs w:val="0"/>
              </w:rPr>
            </w:pPr>
            <w:r>
              <w:rPr>
                <w:bCs w:val="0"/>
              </w:rPr>
              <w:t xml:space="preserve">OV: </w:t>
            </w:r>
            <w:r w:rsidR="0065027C">
              <w:rPr>
                <w:bCs w:val="0"/>
              </w:rPr>
              <w:t>Guilt</w:t>
            </w:r>
          </w:p>
        </w:tc>
        <w:tc>
          <w:tcPr>
            <w:tcW w:w="0" w:type="auto"/>
            <w:shd w:val="clear" w:color="auto" w:fill="auto"/>
          </w:tcPr>
          <w:p w14:paraId="0E9C66F2" w14:textId="77777777" w:rsidR="00CB5DD3" w:rsidRDefault="00CB5DD3"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21260218" w14:textId="77777777" w:rsidR="00CB5DD3" w:rsidRDefault="00CB5DD3"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A2B24B1" w14:textId="77777777" w:rsidR="00CB5DD3" w:rsidRDefault="00CB5DD3"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742B6933" w14:textId="77777777" w:rsidR="00CB5DD3" w:rsidRDefault="00CB5DD3"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06FADA2" w14:textId="4EB7C066" w:rsidR="00CB5DD3" w:rsidRDefault="0065027C" w:rsidP="00E9567D">
            <w:pPr>
              <w:cnfStyle w:val="000000000000" w:firstRow="0" w:lastRow="0" w:firstColumn="0" w:lastColumn="0" w:oddVBand="0" w:evenVBand="0" w:oddHBand="0" w:evenHBand="0" w:firstRowFirstColumn="0" w:firstRowLastColumn="0" w:lastRowFirstColumn="0" w:lastRowLastColumn="0"/>
            </w:pPr>
            <w:r>
              <w:t>.20</w:t>
            </w:r>
          </w:p>
        </w:tc>
      </w:tr>
      <w:tr w:rsidR="00CB5DD3" w14:paraId="5D7CCCD8"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15E8E2B4" w14:textId="1319E266" w:rsidR="00CB5DD3" w:rsidRDefault="0065027C" w:rsidP="00E9567D">
            <w:pPr>
              <w:jc w:val="right"/>
              <w:rPr>
                <w:b w:val="0"/>
              </w:rPr>
            </w:pPr>
            <w:r>
              <w:rPr>
                <w:b w:val="0"/>
              </w:rPr>
              <w:t>HIM</w:t>
            </w:r>
          </w:p>
        </w:tc>
        <w:tc>
          <w:tcPr>
            <w:tcW w:w="0" w:type="auto"/>
            <w:tcBorders>
              <w:top w:val="none" w:sz="0" w:space="0" w:color="auto"/>
              <w:bottom w:val="none" w:sz="0" w:space="0" w:color="auto"/>
            </w:tcBorders>
            <w:shd w:val="clear" w:color="auto" w:fill="auto"/>
          </w:tcPr>
          <w:p w14:paraId="224DC838" w14:textId="241B8D78" w:rsidR="00CB5DD3" w:rsidRDefault="0065027C" w:rsidP="00E9567D">
            <w:pPr>
              <w:cnfStyle w:val="000000100000" w:firstRow="0" w:lastRow="0" w:firstColumn="0" w:lastColumn="0" w:oddVBand="0" w:evenVBand="0" w:oddHBand="1" w:evenHBand="0" w:firstRowFirstColumn="0" w:firstRowLastColumn="0" w:lastRowFirstColumn="0" w:lastRowLastColumn="0"/>
            </w:pPr>
            <w:r>
              <w:t>0.25 (0.07)</w:t>
            </w:r>
          </w:p>
        </w:tc>
        <w:tc>
          <w:tcPr>
            <w:tcW w:w="0" w:type="auto"/>
            <w:tcBorders>
              <w:top w:val="none" w:sz="0" w:space="0" w:color="auto"/>
              <w:bottom w:val="none" w:sz="0" w:space="0" w:color="auto"/>
            </w:tcBorders>
            <w:shd w:val="clear" w:color="auto" w:fill="auto"/>
          </w:tcPr>
          <w:p w14:paraId="1D06C1FF" w14:textId="2E96B035" w:rsidR="00CB5DD3" w:rsidRDefault="0065027C" w:rsidP="00E9567D">
            <w:pPr>
              <w:cnfStyle w:val="000000100000" w:firstRow="0" w:lastRow="0" w:firstColumn="0" w:lastColumn="0" w:oddVBand="0" w:evenVBand="0" w:oddHBand="1" w:evenHBand="0" w:firstRowFirstColumn="0" w:firstRowLastColumn="0" w:lastRowFirstColumn="0" w:lastRowLastColumn="0"/>
            </w:pPr>
            <w:r>
              <w:t>[0.11, 0.40]</w:t>
            </w:r>
          </w:p>
        </w:tc>
        <w:tc>
          <w:tcPr>
            <w:tcW w:w="0" w:type="auto"/>
            <w:tcBorders>
              <w:top w:val="none" w:sz="0" w:space="0" w:color="auto"/>
              <w:bottom w:val="none" w:sz="0" w:space="0" w:color="auto"/>
            </w:tcBorders>
            <w:shd w:val="clear" w:color="auto" w:fill="auto"/>
          </w:tcPr>
          <w:p w14:paraId="274D0936" w14:textId="3A60120E" w:rsidR="00CB5DD3" w:rsidRDefault="0065027C" w:rsidP="00E9567D">
            <w:pPr>
              <w:cnfStyle w:val="000000100000" w:firstRow="0" w:lastRow="0" w:firstColumn="0" w:lastColumn="0" w:oddVBand="0" w:evenVBand="0" w:oddHBand="1" w:evenHBand="0" w:firstRowFirstColumn="0" w:firstRowLastColumn="0" w:lastRowFirstColumn="0" w:lastRowLastColumn="0"/>
            </w:pPr>
            <w:r>
              <w:t>0.29</w:t>
            </w:r>
          </w:p>
        </w:tc>
        <w:tc>
          <w:tcPr>
            <w:tcW w:w="0" w:type="auto"/>
            <w:tcBorders>
              <w:top w:val="none" w:sz="0" w:space="0" w:color="auto"/>
              <w:bottom w:val="none" w:sz="0" w:space="0" w:color="auto"/>
            </w:tcBorders>
            <w:shd w:val="clear" w:color="auto" w:fill="auto"/>
          </w:tcPr>
          <w:p w14:paraId="51673196" w14:textId="352CFC28" w:rsidR="00CB5DD3" w:rsidRDefault="0065027C" w:rsidP="00E9567D">
            <w:pPr>
              <w:cnfStyle w:val="000000100000" w:firstRow="0" w:lastRow="0" w:firstColumn="0" w:lastColumn="0" w:oddVBand="0" w:evenVBand="0" w:oddHBand="1" w:evenHBand="0" w:firstRowFirstColumn="0" w:firstRowLastColumn="0" w:lastRowFirstColumn="0" w:lastRowLastColumn="0"/>
            </w:pPr>
            <w:r>
              <w:t>3.49**</w:t>
            </w:r>
          </w:p>
        </w:tc>
        <w:tc>
          <w:tcPr>
            <w:tcW w:w="0" w:type="auto"/>
            <w:tcBorders>
              <w:top w:val="none" w:sz="0" w:space="0" w:color="auto"/>
              <w:bottom w:val="none" w:sz="0" w:space="0" w:color="auto"/>
            </w:tcBorders>
            <w:shd w:val="clear" w:color="auto" w:fill="auto"/>
          </w:tcPr>
          <w:p w14:paraId="7EE62094" w14:textId="77777777" w:rsidR="00CB5DD3" w:rsidRDefault="00CB5DD3" w:rsidP="00E9567D">
            <w:pPr>
              <w:cnfStyle w:val="000000100000" w:firstRow="0" w:lastRow="0" w:firstColumn="0" w:lastColumn="0" w:oddVBand="0" w:evenVBand="0" w:oddHBand="1" w:evenHBand="0" w:firstRowFirstColumn="0" w:firstRowLastColumn="0" w:lastRowFirstColumn="0" w:lastRowLastColumn="0"/>
            </w:pPr>
          </w:p>
        </w:tc>
      </w:tr>
      <w:tr w:rsidR="00CB5DD3" w14:paraId="5A1DC91B"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7CB56B5" w14:textId="697482ED" w:rsidR="00CB5DD3" w:rsidRDefault="0065027C" w:rsidP="00E9567D">
            <w:pPr>
              <w:jc w:val="right"/>
              <w:rPr>
                <w:b w:val="0"/>
              </w:rPr>
            </w:pPr>
            <w:r>
              <w:rPr>
                <w:b w:val="0"/>
              </w:rPr>
              <w:t>DPCC</w:t>
            </w:r>
          </w:p>
        </w:tc>
        <w:tc>
          <w:tcPr>
            <w:tcW w:w="0" w:type="auto"/>
            <w:shd w:val="clear" w:color="auto" w:fill="auto"/>
          </w:tcPr>
          <w:p w14:paraId="6ECA283B" w14:textId="7104BA9F" w:rsidR="00CB5DD3" w:rsidRDefault="0065027C" w:rsidP="00E9567D">
            <w:pPr>
              <w:cnfStyle w:val="000000000000" w:firstRow="0" w:lastRow="0" w:firstColumn="0" w:lastColumn="0" w:oddVBand="0" w:evenVBand="0" w:oddHBand="0" w:evenHBand="0" w:firstRowFirstColumn="0" w:firstRowLastColumn="0" w:lastRowFirstColumn="0" w:lastRowLastColumn="0"/>
            </w:pPr>
            <w:r>
              <w:t>0.01 (0.12)</w:t>
            </w:r>
          </w:p>
        </w:tc>
        <w:tc>
          <w:tcPr>
            <w:tcW w:w="0" w:type="auto"/>
            <w:shd w:val="clear" w:color="auto" w:fill="auto"/>
          </w:tcPr>
          <w:p w14:paraId="5C764E67" w14:textId="34C89764" w:rsidR="00CB5DD3" w:rsidRDefault="0065027C" w:rsidP="00E9567D">
            <w:pPr>
              <w:cnfStyle w:val="000000000000" w:firstRow="0" w:lastRow="0" w:firstColumn="0" w:lastColumn="0" w:oddVBand="0" w:evenVBand="0" w:oddHBand="0" w:evenHBand="0" w:firstRowFirstColumn="0" w:firstRowLastColumn="0" w:lastRowFirstColumn="0" w:lastRowLastColumn="0"/>
            </w:pPr>
            <w:r>
              <w:t>[-0.23, 0.25]</w:t>
            </w:r>
          </w:p>
        </w:tc>
        <w:tc>
          <w:tcPr>
            <w:tcW w:w="0" w:type="auto"/>
            <w:shd w:val="clear" w:color="auto" w:fill="auto"/>
          </w:tcPr>
          <w:p w14:paraId="41AA9FB5" w14:textId="4E4750C2" w:rsidR="00CB5DD3" w:rsidRDefault="0065027C" w:rsidP="00E9567D">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49BDB7DF" w14:textId="4B69A917" w:rsidR="00CB5DD3" w:rsidRDefault="0065027C" w:rsidP="00E9567D">
            <w:pPr>
              <w:cnfStyle w:val="000000000000" w:firstRow="0" w:lastRow="0" w:firstColumn="0" w:lastColumn="0" w:oddVBand="0" w:evenVBand="0" w:oddHBand="0" w:evenHBand="0" w:firstRowFirstColumn="0" w:firstRowLastColumn="0" w:lastRowFirstColumn="0" w:lastRowLastColumn="0"/>
            </w:pPr>
            <w:r>
              <w:t>0.08</w:t>
            </w:r>
          </w:p>
        </w:tc>
        <w:tc>
          <w:tcPr>
            <w:tcW w:w="0" w:type="auto"/>
            <w:shd w:val="clear" w:color="auto" w:fill="auto"/>
          </w:tcPr>
          <w:p w14:paraId="0E43CD0B" w14:textId="77777777" w:rsidR="00CB5DD3" w:rsidRDefault="00CB5DD3" w:rsidP="00E9567D">
            <w:pPr>
              <w:cnfStyle w:val="000000000000" w:firstRow="0" w:lastRow="0" w:firstColumn="0" w:lastColumn="0" w:oddVBand="0" w:evenVBand="0" w:oddHBand="0" w:evenHBand="0" w:firstRowFirstColumn="0" w:firstRowLastColumn="0" w:lastRowFirstColumn="0" w:lastRowLastColumn="0"/>
            </w:pPr>
          </w:p>
        </w:tc>
      </w:tr>
      <w:tr w:rsidR="0065027C" w14:paraId="45BB2CBA"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43B8EDCB" w14:textId="588C08D0" w:rsidR="0065027C" w:rsidRDefault="0065027C" w:rsidP="0065027C">
            <w:pPr>
              <w:jc w:val="right"/>
              <w:rPr>
                <w:b w:val="0"/>
              </w:rPr>
            </w:pPr>
            <w:r>
              <w:rPr>
                <w:b w:val="0"/>
              </w:rPr>
              <w:t>Condition</w:t>
            </w:r>
          </w:p>
        </w:tc>
        <w:tc>
          <w:tcPr>
            <w:tcW w:w="0" w:type="auto"/>
            <w:tcBorders>
              <w:top w:val="none" w:sz="0" w:space="0" w:color="auto"/>
              <w:bottom w:val="none" w:sz="0" w:space="0" w:color="auto"/>
            </w:tcBorders>
            <w:shd w:val="clear" w:color="auto" w:fill="auto"/>
          </w:tcPr>
          <w:p w14:paraId="28876E8C" w14:textId="59342AAA" w:rsidR="0065027C" w:rsidRDefault="0065027C" w:rsidP="0065027C">
            <w:pPr>
              <w:cnfStyle w:val="000000100000" w:firstRow="0" w:lastRow="0" w:firstColumn="0" w:lastColumn="0" w:oddVBand="0" w:evenVBand="0" w:oddHBand="1" w:evenHBand="0" w:firstRowFirstColumn="0" w:firstRowLastColumn="0" w:lastRowFirstColumn="0" w:lastRowLastColumn="0"/>
            </w:pPr>
            <w:r>
              <w:t>0.17 (0.11)</w:t>
            </w:r>
          </w:p>
        </w:tc>
        <w:tc>
          <w:tcPr>
            <w:tcW w:w="0" w:type="auto"/>
            <w:tcBorders>
              <w:top w:val="none" w:sz="0" w:space="0" w:color="auto"/>
              <w:bottom w:val="none" w:sz="0" w:space="0" w:color="auto"/>
            </w:tcBorders>
            <w:shd w:val="clear" w:color="auto" w:fill="auto"/>
          </w:tcPr>
          <w:p w14:paraId="6EA8B69D" w14:textId="3EC93F05" w:rsidR="0065027C" w:rsidRDefault="0065027C" w:rsidP="0065027C">
            <w:pPr>
              <w:cnfStyle w:val="000000100000" w:firstRow="0" w:lastRow="0" w:firstColumn="0" w:lastColumn="0" w:oddVBand="0" w:evenVBand="0" w:oddHBand="1" w:evenHBand="0" w:firstRowFirstColumn="0" w:firstRowLastColumn="0" w:lastRowFirstColumn="0" w:lastRowLastColumn="0"/>
            </w:pPr>
            <w:r>
              <w:t>[-0.05, 0.40]</w:t>
            </w:r>
          </w:p>
        </w:tc>
        <w:tc>
          <w:tcPr>
            <w:tcW w:w="0" w:type="auto"/>
            <w:tcBorders>
              <w:top w:val="none" w:sz="0" w:space="0" w:color="auto"/>
              <w:bottom w:val="none" w:sz="0" w:space="0" w:color="auto"/>
            </w:tcBorders>
            <w:shd w:val="clear" w:color="auto" w:fill="auto"/>
          </w:tcPr>
          <w:p w14:paraId="5972A95B" w14:textId="2B6B639A" w:rsidR="0065027C" w:rsidRDefault="0065027C" w:rsidP="0065027C">
            <w:pPr>
              <w:cnfStyle w:val="000000100000" w:firstRow="0" w:lastRow="0" w:firstColumn="0" w:lastColumn="0" w:oddVBand="0" w:evenVBand="0" w:oddHBand="1" w:evenHBand="0" w:firstRowFirstColumn="0" w:firstRowLastColumn="0" w:lastRowFirstColumn="0" w:lastRowLastColumn="0"/>
            </w:pPr>
            <w:r>
              <w:t>0.12</w:t>
            </w:r>
          </w:p>
        </w:tc>
        <w:tc>
          <w:tcPr>
            <w:tcW w:w="0" w:type="auto"/>
            <w:tcBorders>
              <w:top w:val="none" w:sz="0" w:space="0" w:color="auto"/>
              <w:bottom w:val="none" w:sz="0" w:space="0" w:color="auto"/>
            </w:tcBorders>
            <w:shd w:val="clear" w:color="auto" w:fill="auto"/>
          </w:tcPr>
          <w:p w14:paraId="1ED7FFDF" w14:textId="501F9B15" w:rsidR="0065027C" w:rsidRDefault="0065027C" w:rsidP="0065027C">
            <w:pPr>
              <w:cnfStyle w:val="000000100000" w:firstRow="0" w:lastRow="0" w:firstColumn="0" w:lastColumn="0" w:oddVBand="0" w:evenVBand="0" w:oddHBand="1" w:evenHBand="0" w:firstRowFirstColumn="0" w:firstRowLastColumn="0" w:lastRowFirstColumn="0" w:lastRowLastColumn="0"/>
            </w:pPr>
            <w:r>
              <w:t>1.55</w:t>
            </w:r>
          </w:p>
        </w:tc>
        <w:tc>
          <w:tcPr>
            <w:tcW w:w="0" w:type="auto"/>
            <w:tcBorders>
              <w:top w:val="none" w:sz="0" w:space="0" w:color="auto"/>
              <w:bottom w:val="none" w:sz="0" w:space="0" w:color="auto"/>
            </w:tcBorders>
            <w:shd w:val="clear" w:color="auto" w:fill="auto"/>
          </w:tcPr>
          <w:p w14:paraId="5F7FD27F" w14:textId="77777777" w:rsidR="0065027C" w:rsidRDefault="0065027C" w:rsidP="0065027C">
            <w:pPr>
              <w:cnfStyle w:val="000000100000" w:firstRow="0" w:lastRow="0" w:firstColumn="0" w:lastColumn="0" w:oddVBand="0" w:evenVBand="0" w:oddHBand="1" w:evenHBand="0" w:firstRowFirstColumn="0" w:firstRowLastColumn="0" w:lastRowFirstColumn="0" w:lastRowLastColumn="0"/>
            </w:pPr>
          </w:p>
        </w:tc>
      </w:tr>
      <w:tr w:rsidR="0065027C" w14:paraId="4A79B025"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AFA633" w14:textId="0F3AEE28" w:rsidR="0065027C" w:rsidRDefault="0065027C" w:rsidP="0065027C">
            <w:pPr>
              <w:jc w:val="right"/>
              <w:rPr>
                <w:b w:val="0"/>
              </w:rPr>
            </w:pPr>
            <w:r>
              <w:rPr>
                <w:b w:val="0"/>
              </w:rPr>
              <w:t>HIMxCond</w:t>
            </w:r>
          </w:p>
        </w:tc>
        <w:tc>
          <w:tcPr>
            <w:tcW w:w="0" w:type="auto"/>
            <w:shd w:val="clear" w:color="auto" w:fill="auto"/>
          </w:tcPr>
          <w:p w14:paraId="4587C912" w14:textId="6875CA7C" w:rsidR="0065027C" w:rsidRDefault="0065027C" w:rsidP="0065027C">
            <w:pPr>
              <w:cnfStyle w:val="000000000000" w:firstRow="0" w:lastRow="0" w:firstColumn="0" w:lastColumn="0" w:oddVBand="0" w:evenVBand="0" w:oddHBand="0" w:evenHBand="0" w:firstRowFirstColumn="0" w:firstRowLastColumn="0" w:lastRowFirstColumn="0" w:lastRowLastColumn="0"/>
            </w:pPr>
            <w:r>
              <w:t>0.03 (0.07)</w:t>
            </w:r>
          </w:p>
        </w:tc>
        <w:tc>
          <w:tcPr>
            <w:tcW w:w="0" w:type="auto"/>
            <w:shd w:val="clear" w:color="auto" w:fill="auto"/>
          </w:tcPr>
          <w:p w14:paraId="05398984" w14:textId="3FA8D268" w:rsidR="0065027C" w:rsidRDefault="0065027C" w:rsidP="0065027C">
            <w:pPr>
              <w:cnfStyle w:val="000000000000" w:firstRow="0" w:lastRow="0" w:firstColumn="0" w:lastColumn="0" w:oddVBand="0" w:evenVBand="0" w:oddHBand="0" w:evenHBand="0" w:firstRowFirstColumn="0" w:firstRowLastColumn="0" w:lastRowFirstColumn="0" w:lastRowLastColumn="0"/>
            </w:pPr>
            <w:r>
              <w:t>[-0.10, 0.16]</w:t>
            </w:r>
          </w:p>
        </w:tc>
        <w:tc>
          <w:tcPr>
            <w:tcW w:w="0" w:type="auto"/>
            <w:shd w:val="clear" w:color="auto" w:fill="auto"/>
          </w:tcPr>
          <w:p w14:paraId="0B5D357E" w14:textId="4EA8FDD3" w:rsidR="0065027C" w:rsidRDefault="0065027C" w:rsidP="0065027C">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11D9E084" w14:textId="1BCCE1AE" w:rsidR="0065027C" w:rsidRDefault="0065027C" w:rsidP="0065027C">
            <w:pPr>
              <w:cnfStyle w:val="000000000000" w:firstRow="0" w:lastRow="0" w:firstColumn="0" w:lastColumn="0" w:oddVBand="0" w:evenVBand="0" w:oddHBand="0" w:evenHBand="0" w:firstRowFirstColumn="0" w:firstRowLastColumn="0" w:lastRowFirstColumn="0" w:lastRowLastColumn="0"/>
            </w:pPr>
            <w:r>
              <w:t>0.45</w:t>
            </w:r>
          </w:p>
        </w:tc>
        <w:tc>
          <w:tcPr>
            <w:tcW w:w="0" w:type="auto"/>
            <w:shd w:val="clear" w:color="auto" w:fill="auto"/>
          </w:tcPr>
          <w:p w14:paraId="6E86F534" w14:textId="77777777" w:rsidR="0065027C" w:rsidRDefault="0065027C" w:rsidP="0065027C">
            <w:pPr>
              <w:cnfStyle w:val="000000000000" w:firstRow="0" w:lastRow="0" w:firstColumn="0" w:lastColumn="0" w:oddVBand="0" w:evenVBand="0" w:oddHBand="0" w:evenHBand="0" w:firstRowFirstColumn="0" w:firstRowLastColumn="0" w:lastRowFirstColumn="0" w:lastRowLastColumn="0"/>
            </w:pPr>
          </w:p>
        </w:tc>
      </w:tr>
      <w:tr w:rsidR="0065027C" w14:paraId="083BDF5F"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396756C8" w14:textId="62CF2FCC" w:rsidR="0065027C" w:rsidRDefault="0065027C" w:rsidP="0065027C">
            <w:pPr>
              <w:jc w:val="right"/>
              <w:rPr>
                <w:b w:val="0"/>
              </w:rPr>
            </w:pPr>
            <w:r>
              <w:rPr>
                <w:b w:val="0"/>
              </w:rPr>
              <w:t>DPCCxCond</w:t>
            </w:r>
          </w:p>
        </w:tc>
        <w:tc>
          <w:tcPr>
            <w:tcW w:w="0" w:type="auto"/>
            <w:tcBorders>
              <w:top w:val="none" w:sz="0" w:space="0" w:color="auto"/>
              <w:bottom w:val="none" w:sz="0" w:space="0" w:color="auto"/>
            </w:tcBorders>
            <w:shd w:val="clear" w:color="auto" w:fill="auto"/>
          </w:tcPr>
          <w:p w14:paraId="4C78FA3E" w14:textId="2492BB32" w:rsidR="0065027C" w:rsidRDefault="0065027C" w:rsidP="0065027C">
            <w:pPr>
              <w:cnfStyle w:val="000000100000" w:firstRow="0" w:lastRow="0" w:firstColumn="0" w:lastColumn="0" w:oddVBand="0" w:evenVBand="0" w:oddHBand="1" w:evenHBand="0" w:firstRowFirstColumn="0" w:firstRowLastColumn="0" w:lastRowFirstColumn="0" w:lastRowLastColumn="0"/>
            </w:pPr>
            <w:r>
              <w:t>0.02 (0.12)</w:t>
            </w:r>
          </w:p>
        </w:tc>
        <w:tc>
          <w:tcPr>
            <w:tcW w:w="0" w:type="auto"/>
            <w:tcBorders>
              <w:top w:val="none" w:sz="0" w:space="0" w:color="auto"/>
              <w:bottom w:val="none" w:sz="0" w:space="0" w:color="auto"/>
            </w:tcBorders>
            <w:shd w:val="clear" w:color="auto" w:fill="auto"/>
          </w:tcPr>
          <w:p w14:paraId="5824F038" w14:textId="1666EA23" w:rsidR="0065027C" w:rsidRDefault="0065027C" w:rsidP="0065027C">
            <w:pPr>
              <w:cnfStyle w:val="000000100000" w:firstRow="0" w:lastRow="0" w:firstColumn="0" w:lastColumn="0" w:oddVBand="0" w:evenVBand="0" w:oddHBand="1" w:evenHBand="0" w:firstRowFirstColumn="0" w:firstRowLastColumn="0" w:lastRowFirstColumn="0" w:lastRowLastColumn="0"/>
            </w:pPr>
            <w:r>
              <w:t>[-0.20, 0.25]</w:t>
            </w:r>
          </w:p>
        </w:tc>
        <w:tc>
          <w:tcPr>
            <w:tcW w:w="0" w:type="auto"/>
            <w:tcBorders>
              <w:top w:val="none" w:sz="0" w:space="0" w:color="auto"/>
              <w:bottom w:val="none" w:sz="0" w:space="0" w:color="auto"/>
            </w:tcBorders>
            <w:shd w:val="clear" w:color="auto" w:fill="auto"/>
          </w:tcPr>
          <w:p w14:paraId="1C206A10" w14:textId="4478407C" w:rsidR="0065027C" w:rsidRDefault="0065027C" w:rsidP="0065027C">
            <w:pPr>
              <w:cnfStyle w:val="000000100000" w:firstRow="0" w:lastRow="0" w:firstColumn="0" w:lastColumn="0" w:oddVBand="0" w:evenVBand="0" w:oddHBand="1" w:evenHBand="0" w:firstRowFirstColumn="0" w:firstRowLastColumn="0" w:lastRowFirstColumn="0" w:lastRowLastColumn="0"/>
            </w:pPr>
            <w:r>
              <w:t>0.02</w:t>
            </w:r>
          </w:p>
        </w:tc>
        <w:tc>
          <w:tcPr>
            <w:tcW w:w="0" w:type="auto"/>
            <w:tcBorders>
              <w:top w:val="none" w:sz="0" w:space="0" w:color="auto"/>
              <w:bottom w:val="none" w:sz="0" w:space="0" w:color="auto"/>
            </w:tcBorders>
            <w:shd w:val="clear" w:color="auto" w:fill="auto"/>
          </w:tcPr>
          <w:p w14:paraId="2291B9DC" w14:textId="6D090959" w:rsidR="0065027C" w:rsidRDefault="0065027C" w:rsidP="0065027C">
            <w:pPr>
              <w:cnfStyle w:val="000000100000" w:firstRow="0" w:lastRow="0" w:firstColumn="0" w:lastColumn="0" w:oddVBand="0" w:evenVBand="0" w:oddHBand="1" w:evenHBand="0" w:firstRowFirstColumn="0" w:firstRowLastColumn="0" w:lastRowFirstColumn="0" w:lastRowLastColumn="0"/>
            </w:pPr>
            <w:r>
              <w:t>0.20</w:t>
            </w:r>
          </w:p>
        </w:tc>
        <w:tc>
          <w:tcPr>
            <w:tcW w:w="0" w:type="auto"/>
            <w:tcBorders>
              <w:top w:val="none" w:sz="0" w:space="0" w:color="auto"/>
              <w:bottom w:val="none" w:sz="0" w:space="0" w:color="auto"/>
            </w:tcBorders>
            <w:shd w:val="clear" w:color="auto" w:fill="auto"/>
          </w:tcPr>
          <w:p w14:paraId="4B9402CA" w14:textId="77777777" w:rsidR="0065027C" w:rsidRDefault="0065027C" w:rsidP="0065027C">
            <w:pPr>
              <w:cnfStyle w:val="000000100000" w:firstRow="0" w:lastRow="0" w:firstColumn="0" w:lastColumn="0" w:oddVBand="0" w:evenVBand="0" w:oddHBand="1" w:evenHBand="0" w:firstRowFirstColumn="0" w:firstRowLastColumn="0" w:lastRowFirstColumn="0" w:lastRowLastColumn="0"/>
            </w:pPr>
          </w:p>
        </w:tc>
      </w:tr>
      <w:tr w:rsidR="0065027C" w14:paraId="51542159"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F4E6C5" w14:textId="416998F3" w:rsidR="0065027C" w:rsidRDefault="0065027C" w:rsidP="0065027C">
            <w:pPr>
              <w:jc w:val="right"/>
              <w:rPr>
                <w:b w:val="0"/>
              </w:rPr>
            </w:pPr>
            <w:r>
              <w:rPr>
                <w:b w:val="0"/>
              </w:rPr>
              <w:t>HIMxDPCC</w:t>
            </w:r>
          </w:p>
        </w:tc>
        <w:tc>
          <w:tcPr>
            <w:tcW w:w="0" w:type="auto"/>
            <w:shd w:val="clear" w:color="auto" w:fill="auto"/>
          </w:tcPr>
          <w:p w14:paraId="7D461AA9" w14:textId="3B1C626E" w:rsidR="0065027C" w:rsidRDefault="0065027C" w:rsidP="0065027C">
            <w:pPr>
              <w:cnfStyle w:val="000000000000" w:firstRow="0" w:lastRow="0" w:firstColumn="0" w:lastColumn="0" w:oddVBand="0" w:evenVBand="0" w:oddHBand="0" w:evenHBand="0" w:firstRowFirstColumn="0" w:firstRowLastColumn="0" w:lastRowFirstColumn="0" w:lastRowLastColumn="0"/>
            </w:pPr>
            <w:r>
              <w:t>-0.01 (0.06)</w:t>
            </w:r>
          </w:p>
        </w:tc>
        <w:tc>
          <w:tcPr>
            <w:tcW w:w="0" w:type="auto"/>
            <w:shd w:val="clear" w:color="auto" w:fill="auto"/>
          </w:tcPr>
          <w:p w14:paraId="0579B26B" w14:textId="5293B337" w:rsidR="0065027C" w:rsidRDefault="0065027C" w:rsidP="0065027C">
            <w:pPr>
              <w:cnfStyle w:val="000000000000" w:firstRow="0" w:lastRow="0" w:firstColumn="0" w:lastColumn="0" w:oddVBand="0" w:evenVBand="0" w:oddHBand="0" w:evenHBand="0" w:firstRowFirstColumn="0" w:firstRowLastColumn="0" w:lastRowFirstColumn="0" w:lastRowLastColumn="0"/>
            </w:pPr>
            <w:r>
              <w:t>[-0.13, 0.12]</w:t>
            </w:r>
          </w:p>
        </w:tc>
        <w:tc>
          <w:tcPr>
            <w:tcW w:w="0" w:type="auto"/>
            <w:shd w:val="clear" w:color="auto" w:fill="auto"/>
          </w:tcPr>
          <w:p w14:paraId="28BE7170" w14:textId="6384A7F0" w:rsidR="0065027C" w:rsidRDefault="0065027C" w:rsidP="0065027C">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2D12A2DD" w14:textId="7A3AF89B" w:rsidR="0065027C" w:rsidRDefault="0065027C" w:rsidP="0065027C">
            <w:pPr>
              <w:cnfStyle w:val="000000000000" w:firstRow="0" w:lastRow="0" w:firstColumn="0" w:lastColumn="0" w:oddVBand="0" w:evenVBand="0" w:oddHBand="0" w:evenHBand="0" w:firstRowFirstColumn="0" w:firstRowLastColumn="0" w:lastRowFirstColumn="0" w:lastRowLastColumn="0"/>
            </w:pPr>
            <w:r>
              <w:t>0.13</w:t>
            </w:r>
          </w:p>
        </w:tc>
        <w:tc>
          <w:tcPr>
            <w:tcW w:w="0" w:type="auto"/>
            <w:shd w:val="clear" w:color="auto" w:fill="auto"/>
          </w:tcPr>
          <w:p w14:paraId="3EFED592" w14:textId="77777777" w:rsidR="0065027C" w:rsidRDefault="0065027C" w:rsidP="0065027C">
            <w:pPr>
              <w:cnfStyle w:val="000000000000" w:firstRow="0" w:lastRow="0" w:firstColumn="0" w:lastColumn="0" w:oddVBand="0" w:evenVBand="0" w:oddHBand="0" w:evenHBand="0" w:firstRowFirstColumn="0" w:firstRowLastColumn="0" w:lastRowFirstColumn="0" w:lastRowLastColumn="0"/>
            </w:pPr>
          </w:p>
        </w:tc>
      </w:tr>
      <w:tr w:rsidR="0065027C" w14:paraId="5EB58573"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23902EF9" w14:textId="0B1D7514" w:rsidR="0065027C" w:rsidRDefault="0065027C" w:rsidP="0065027C">
            <w:pPr>
              <w:jc w:val="right"/>
              <w:rPr>
                <w:b w:val="0"/>
              </w:rPr>
            </w:pPr>
            <w:r>
              <w:rPr>
                <w:b w:val="0"/>
              </w:rPr>
              <w:t>Three-Way Interaction</w:t>
            </w:r>
          </w:p>
        </w:tc>
        <w:tc>
          <w:tcPr>
            <w:tcW w:w="0" w:type="auto"/>
            <w:tcBorders>
              <w:top w:val="none" w:sz="0" w:space="0" w:color="auto"/>
              <w:bottom w:val="none" w:sz="0" w:space="0" w:color="auto"/>
            </w:tcBorders>
            <w:shd w:val="clear" w:color="auto" w:fill="auto"/>
          </w:tcPr>
          <w:p w14:paraId="6D66BF8D" w14:textId="001B2B2D" w:rsidR="0065027C" w:rsidRDefault="0066345F" w:rsidP="0065027C">
            <w:pPr>
              <w:cnfStyle w:val="000000100000" w:firstRow="0" w:lastRow="0" w:firstColumn="0" w:lastColumn="0" w:oddVBand="0" w:evenVBand="0" w:oddHBand="1" w:evenHBand="0" w:firstRowFirstColumn="0" w:firstRowLastColumn="0" w:lastRowFirstColumn="0" w:lastRowLastColumn="0"/>
            </w:pPr>
            <w:r>
              <w:t>0.08 (0.06)</w:t>
            </w:r>
          </w:p>
        </w:tc>
        <w:tc>
          <w:tcPr>
            <w:tcW w:w="0" w:type="auto"/>
            <w:tcBorders>
              <w:top w:val="none" w:sz="0" w:space="0" w:color="auto"/>
              <w:bottom w:val="none" w:sz="0" w:space="0" w:color="auto"/>
            </w:tcBorders>
            <w:shd w:val="clear" w:color="auto" w:fill="auto"/>
          </w:tcPr>
          <w:p w14:paraId="19CF6DCD" w14:textId="2FB4C123" w:rsidR="0065027C" w:rsidRDefault="0066345F" w:rsidP="0065027C">
            <w:pPr>
              <w:cnfStyle w:val="000000100000" w:firstRow="0" w:lastRow="0" w:firstColumn="0" w:lastColumn="0" w:oddVBand="0" w:evenVBand="0" w:oddHBand="1" w:evenHBand="0" w:firstRowFirstColumn="0" w:firstRowLastColumn="0" w:lastRowFirstColumn="0" w:lastRowLastColumn="0"/>
            </w:pPr>
            <w:r>
              <w:t>[-0.04, 0.20]</w:t>
            </w:r>
          </w:p>
        </w:tc>
        <w:tc>
          <w:tcPr>
            <w:tcW w:w="0" w:type="auto"/>
            <w:tcBorders>
              <w:top w:val="none" w:sz="0" w:space="0" w:color="auto"/>
              <w:bottom w:val="none" w:sz="0" w:space="0" w:color="auto"/>
            </w:tcBorders>
            <w:shd w:val="clear" w:color="auto" w:fill="auto"/>
          </w:tcPr>
          <w:p w14:paraId="45B40267" w14:textId="6E51587E" w:rsidR="0065027C" w:rsidRDefault="0066345F" w:rsidP="0065027C">
            <w:pPr>
              <w:cnfStyle w:val="000000100000" w:firstRow="0" w:lastRow="0" w:firstColumn="0" w:lastColumn="0" w:oddVBand="0" w:evenVBand="0" w:oddHBand="1" w:evenHBand="0" w:firstRowFirstColumn="0" w:firstRowLastColumn="0" w:lastRowFirstColumn="0" w:lastRowLastColumn="0"/>
            </w:pPr>
            <w:r>
              <w:t>0.11</w:t>
            </w:r>
          </w:p>
        </w:tc>
        <w:tc>
          <w:tcPr>
            <w:tcW w:w="0" w:type="auto"/>
            <w:tcBorders>
              <w:top w:val="none" w:sz="0" w:space="0" w:color="auto"/>
              <w:bottom w:val="none" w:sz="0" w:space="0" w:color="auto"/>
            </w:tcBorders>
            <w:shd w:val="clear" w:color="auto" w:fill="auto"/>
          </w:tcPr>
          <w:p w14:paraId="25CCF459" w14:textId="7D6423B5" w:rsidR="0065027C" w:rsidRDefault="0066345F" w:rsidP="0065027C">
            <w:pPr>
              <w:cnfStyle w:val="000000100000" w:firstRow="0" w:lastRow="0" w:firstColumn="0" w:lastColumn="0" w:oddVBand="0" w:evenVBand="0" w:oddHBand="1" w:evenHBand="0" w:firstRowFirstColumn="0" w:firstRowLastColumn="0" w:lastRowFirstColumn="0" w:lastRowLastColumn="0"/>
            </w:pPr>
            <w:r>
              <w:t>1.27</w:t>
            </w:r>
          </w:p>
        </w:tc>
        <w:tc>
          <w:tcPr>
            <w:tcW w:w="0" w:type="auto"/>
            <w:tcBorders>
              <w:top w:val="none" w:sz="0" w:space="0" w:color="auto"/>
              <w:bottom w:val="none" w:sz="0" w:space="0" w:color="auto"/>
            </w:tcBorders>
            <w:shd w:val="clear" w:color="auto" w:fill="auto"/>
          </w:tcPr>
          <w:p w14:paraId="42C6C662" w14:textId="77777777" w:rsidR="0065027C" w:rsidRDefault="0065027C" w:rsidP="0065027C">
            <w:pPr>
              <w:cnfStyle w:val="000000100000" w:firstRow="0" w:lastRow="0" w:firstColumn="0" w:lastColumn="0" w:oddVBand="0" w:evenVBand="0" w:oddHBand="1" w:evenHBand="0" w:firstRowFirstColumn="0" w:firstRowLastColumn="0" w:lastRowFirstColumn="0" w:lastRowLastColumn="0"/>
            </w:pPr>
          </w:p>
        </w:tc>
      </w:tr>
      <w:tr w:rsidR="0065027C" w14:paraId="44A2294C"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4CD8389" w14:textId="042128BB" w:rsidR="0065027C" w:rsidRDefault="0065027C" w:rsidP="0065027C">
            <w:pPr>
              <w:jc w:val="right"/>
              <w:rPr>
                <w:b w:val="0"/>
              </w:rPr>
            </w:pPr>
            <w:r>
              <w:rPr>
                <w:b w:val="0"/>
              </w:rPr>
              <w:t>Gender</w:t>
            </w:r>
          </w:p>
        </w:tc>
        <w:tc>
          <w:tcPr>
            <w:tcW w:w="0" w:type="auto"/>
            <w:shd w:val="clear" w:color="auto" w:fill="auto"/>
          </w:tcPr>
          <w:p w14:paraId="0B3C1B27" w14:textId="028B7325" w:rsidR="0065027C" w:rsidRDefault="0066345F" w:rsidP="0065027C">
            <w:pPr>
              <w:cnfStyle w:val="000000000000" w:firstRow="0" w:lastRow="0" w:firstColumn="0" w:lastColumn="0" w:oddVBand="0" w:evenVBand="0" w:oddHBand="0" w:evenHBand="0" w:firstRowFirstColumn="0" w:firstRowLastColumn="0" w:lastRowFirstColumn="0" w:lastRowLastColumn="0"/>
            </w:pPr>
            <w:r>
              <w:t>0.27 (0.11)</w:t>
            </w:r>
          </w:p>
        </w:tc>
        <w:tc>
          <w:tcPr>
            <w:tcW w:w="0" w:type="auto"/>
            <w:shd w:val="clear" w:color="auto" w:fill="auto"/>
          </w:tcPr>
          <w:p w14:paraId="1BEA6EBA" w14:textId="1632BFE7" w:rsidR="0065027C" w:rsidRDefault="0066345F" w:rsidP="0065027C">
            <w:pPr>
              <w:cnfStyle w:val="000000000000" w:firstRow="0" w:lastRow="0" w:firstColumn="0" w:lastColumn="0" w:oddVBand="0" w:evenVBand="0" w:oddHBand="0" w:evenHBand="0" w:firstRowFirstColumn="0" w:firstRowLastColumn="0" w:lastRowFirstColumn="0" w:lastRowLastColumn="0"/>
            </w:pPr>
            <w:r>
              <w:t>[0.06, 0.47]</w:t>
            </w:r>
          </w:p>
        </w:tc>
        <w:tc>
          <w:tcPr>
            <w:tcW w:w="0" w:type="auto"/>
            <w:shd w:val="clear" w:color="auto" w:fill="auto"/>
          </w:tcPr>
          <w:p w14:paraId="0BA69AF5" w14:textId="075B0FCF" w:rsidR="0065027C" w:rsidRDefault="0066345F" w:rsidP="0065027C">
            <w:pPr>
              <w:cnfStyle w:val="000000000000" w:firstRow="0" w:lastRow="0" w:firstColumn="0" w:lastColumn="0" w:oddVBand="0" w:evenVBand="0" w:oddHBand="0" w:evenHBand="0" w:firstRowFirstColumn="0" w:firstRowLastColumn="0" w:lastRowFirstColumn="0" w:lastRowLastColumn="0"/>
            </w:pPr>
            <w:r>
              <w:t>0.18</w:t>
            </w:r>
          </w:p>
        </w:tc>
        <w:tc>
          <w:tcPr>
            <w:tcW w:w="0" w:type="auto"/>
            <w:shd w:val="clear" w:color="auto" w:fill="auto"/>
          </w:tcPr>
          <w:p w14:paraId="11936420" w14:textId="1DBB48E7" w:rsidR="0065027C" w:rsidRDefault="0066345F" w:rsidP="0065027C">
            <w:pPr>
              <w:cnfStyle w:val="000000000000" w:firstRow="0" w:lastRow="0" w:firstColumn="0" w:lastColumn="0" w:oddVBand="0" w:evenVBand="0" w:oddHBand="0" w:evenHBand="0" w:firstRowFirstColumn="0" w:firstRowLastColumn="0" w:lastRowFirstColumn="0" w:lastRowLastColumn="0"/>
            </w:pPr>
            <w:r>
              <w:t>2.51*</w:t>
            </w:r>
          </w:p>
        </w:tc>
        <w:tc>
          <w:tcPr>
            <w:tcW w:w="0" w:type="auto"/>
            <w:shd w:val="clear" w:color="auto" w:fill="auto"/>
          </w:tcPr>
          <w:p w14:paraId="5E74DF2A" w14:textId="77777777" w:rsidR="0065027C" w:rsidRDefault="0065027C" w:rsidP="0065027C">
            <w:pPr>
              <w:cnfStyle w:val="000000000000" w:firstRow="0" w:lastRow="0" w:firstColumn="0" w:lastColumn="0" w:oddVBand="0" w:evenVBand="0" w:oddHBand="0" w:evenHBand="0" w:firstRowFirstColumn="0" w:firstRowLastColumn="0" w:lastRowFirstColumn="0" w:lastRowLastColumn="0"/>
            </w:pPr>
          </w:p>
        </w:tc>
      </w:tr>
      <w:tr w:rsidR="00CB5DD3" w14:paraId="4417FD3A"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1C1716B0" w14:textId="367B7B73" w:rsidR="00CB5DD3" w:rsidRDefault="0066345F" w:rsidP="00E9567D">
            <w:pPr>
              <w:jc w:val="right"/>
              <w:rPr>
                <w:b w:val="0"/>
              </w:rPr>
            </w:pPr>
            <w:r>
              <w:rPr>
                <w:b w:val="0"/>
              </w:rPr>
              <w:t>Conservatism</w:t>
            </w:r>
          </w:p>
        </w:tc>
        <w:tc>
          <w:tcPr>
            <w:tcW w:w="0" w:type="auto"/>
            <w:tcBorders>
              <w:top w:val="none" w:sz="0" w:space="0" w:color="auto"/>
              <w:bottom w:val="none" w:sz="0" w:space="0" w:color="auto"/>
            </w:tcBorders>
            <w:shd w:val="clear" w:color="auto" w:fill="auto"/>
          </w:tcPr>
          <w:p w14:paraId="3CCE1BC1" w14:textId="2340F11A" w:rsidR="00CB5DD3" w:rsidRDefault="0066345F" w:rsidP="00E9567D">
            <w:pPr>
              <w:cnfStyle w:val="000000100000" w:firstRow="0" w:lastRow="0" w:firstColumn="0" w:lastColumn="0" w:oddVBand="0" w:evenVBand="0" w:oddHBand="1" w:evenHBand="0" w:firstRowFirstColumn="0" w:firstRowLastColumn="0" w:lastRowFirstColumn="0" w:lastRowLastColumn="0"/>
            </w:pPr>
            <w:r>
              <w:t>0.14 (0.07)</w:t>
            </w:r>
          </w:p>
        </w:tc>
        <w:tc>
          <w:tcPr>
            <w:tcW w:w="0" w:type="auto"/>
            <w:tcBorders>
              <w:top w:val="none" w:sz="0" w:space="0" w:color="auto"/>
              <w:bottom w:val="none" w:sz="0" w:space="0" w:color="auto"/>
            </w:tcBorders>
            <w:shd w:val="clear" w:color="auto" w:fill="auto"/>
          </w:tcPr>
          <w:p w14:paraId="4A0B8F55" w14:textId="12BA9041" w:rsidR="00CB5DD3" w:rsidRDefault="0066345F" w:rsidP="00E9567D">
            <w:pPr>
              <w:cnfStyle w:val="000000100000" w:firstRow="0" w:lastRow="0" w:firstColumn="0" w:lastColumn="0" w:oddVBand="0" w:evenVBand="0" w:oddHBand="1" w:evenHBand="0" w:firstRowFirstColumn="0" w:firstRowLastColumn="0" w:lastRowFirstColumn="0" w:lastRowLastColumn="0"/>
            </w:pPr>
            <w:r>
              <w:t>[0.00, 0.28]</w:t>
            </w:r>
          </w:p>
        </w:tc>
        <w:tc>
          <w:tcPr>
            <w:tcW w:w="0" w:type="auto"/>
            <w:tcBorders>
              <w:top w:val="none" w:sz="0" w:space="0" w:color="auto"/>
              <w:bottom w:val="none" w:sz="0" w:space="0" w:color="auto"/>
            </w:tcBorders>
            <w:shd w:val="clear" w:color="auto" w:fill="auto"/>
          </w:tcPr>
          <w:p w14:paraId="38869003" w14:textId="5D400606" w:rsidR="00CB5DD3" w:rsidRDefault="0066345F" w:rsidP="00E9567D">
            <w:pPr>
              <w:cnfStyle w:val="000000100000" w:firstRow="0" w:lastRow="0" w:firstColumn="0" w:lastColumn="0" w:oddVBand="0" w:evenVBand="0" w:oddHBand="1" w:evenHBand="0" w:firstRowFirstColumn="0" w:firstRowLastColumn="0" w:lastRowFirstColumn="0" w:lastRowLastColumn="0"/>
            </w:pPr>
            <w:r>
              <w:t>0.17</w:t>
            </w:r>
          </w:p>
        </w:tc>
        <w:tc>
          <w:tcPr>
            <w:tcW w:w="0" w:type="auto"/>
            <w:tcBorders>
              <w:top w:val="none" w:sz="0" w:space="0" w:color="auto"/>
              <w:bottom w:val="none" w:sz="0" w:space="0" w:color="auto"/>
            </w:tcBorders>
            <w:shd w:val="clear" w:color="auto" w:fill="auto"/>
          </w:tcPr>
          <w:p w14:paraId="1D4F9EA8" w14:textId="425609E7" w:rsidR="00CB5DD3" w:rsidRDefault="0066345F" w:rsidP="00E9567D">
            <w:pPr>
              <w:cnfStyle w:val="000000100000" w:firstRow="0" w:lastRow="0" w:firstColumn="0" w:lastColumn="0" w:oddVBand="0" w:evenVBand="0" w:oddHBand="1" w:evenHBand="0" w:firstRowFirstColumn="0" w:firstRowLastColumn="0" w:lastRowFirstColumn="0" w:lastRowLastColumn="0"/>
            </w:pPr>
            <w:r>
              <w:t>2.02*</w:t>
            </w:r>
          </w:p>
        </w:tc>
        <w:tc>
          <w:tcPr>
            <w:tcW w:w="0" w:type="auto"/>
            <w:tcBorders>
              <w:top w:val="none" w:sz="0" w:space="0" w:color="auto"/>
              <w:bottom w:val="none" w:sz="0" w:space="0" w:color="auto"/>
            </w:tcBorders>
            <w:shd w:val="clear" w:color="auto" w:fill="auto"/>
          </w:tcPr>
          <w:p w14:paraId="12864529" w14:textId="77777777" w:rsidR="00CB5DD3" w:rsidRDefault="00CB5DD3" w:rsidP="00E9567D">
            <w:pPr>
              <w:cnfStyle w:val="000000100000" w:firstRow="0" w:lastRow="0" w:firstColumn="0" w:lastColumn="0" w:oddVBand="0" w:evenVBand="0" w:oddHBand="1" w:evenHBand="0" w:firstRowFirstColumn="0" w:firstRowLastColumn="0" w:lastRowFirstColumn="0" w:lastRowLastColumn="0"/>
            </w:pPr>
          </w:p>
        </w:tc>
      </w:tr>
      <w:tr w:rsidR="00F614AE" w14:paraId="38D6C5F6"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E0E5BA0" w14:textId="42FA2EE1" w:rsidR="00F614AE" w:rsidRPr="00F614AE" w:rsidRDefault="00F614AE" w:rsidP="00F614AE">
            <w:pPr>
              <w:rPr>
                <w:bCs w:val="0"/>
              </w:rPr>
            </w:pPr>
            <w:r>
              <w:rPr>
                <w:bCs w:val="0"/>
              </w:rPr>
              <w:t>OV: Coercion Beliefs</w:t>
            </w:r>
          </w:p>
        </w:tc>
        <w:tc>
          <w:tcPr>
            <w:tcW w:w="0" w:type="auto"/>
            <w:shd w:val="clear" w:color="auto" w:fill="auto"/>
          </w:tcPr>
          <w:p w14:paraId="77DDC6DD"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222FFE7"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63BFFEE2"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57A20642"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7DD6E9DD" w14:textId="7036F8AD" w:rsidR="00F614AE" w:rsidRDefault="00F614AE" w:rsidP="00E9567D">
            <w:pPr>
              <w:cnfStyle w:val="000000000000" w:firstRow="0" w:lastRow="0" w:firstColumn="0" w:lastColumn="0" w:oddVBand="0" w:evenVBand="0" w:oddHBand="0" w:evenHBand="0" w:firstRowFirstColumn="0" w:firstRowLastColumn="0" w:lastRowFirstColumn="0" w:lastRowLastColumn="0"/>
            </w:pPr>
            <w:r>
              <w:t>.08</w:t>
            </w:r>
          </w:p>
        </w:tc>
      </w:tr>
      <w:tr w:rsidR="00F614AE" w14:paraId="3A67141F"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22753FD1" w14:textId="688A17DF" w:rsidR="00F614AE" w:rsidRDefault="00F614AE" w:rsidP="00E9567D">
            <w:pPr>
              <w:jc w:val="right"/>
              <w:rPr>
                <w:b w:val="0"/>
              </w:rPr>
            </w:pPr>
            <w:r>
              <w:rPr>
                <w:b w:val="0"/>
              </w:rPr>
              <w:t>HIM</w:t>
            </w:r>
          </w:p>
        </w:tc>
        <w:tc>
          <w:tcPr>
            <w:tcW w:w="0" w:type="auto"/>
            <w:tcBorders>
              <w:top w:val="none" w:sz="0" w:space="0" w:color="auto"/>
              <w:bottom w:val="none" w:sz="0" w:space="0" w:color="auto"/>
            </w:tcBorders>
            <w:shd w:val="clear" w:color="auto" w:fill="auto"/>
          </w:tcPr>
          <w:p w14:paraId="071DF96A" w14:textId="14B1A93C" w:rsidR="00F614AE" w:rsidRDefault="00F614AE" w:rsidP="00E9567D">
            <w:pPr>
              <w:cnfStyle w:val="000000100000" w:firstRow="0" w:lastRow="0" w:firstColumn="0" w:lastColumn="0" w:oddVBand="0" w:evenVBand="0" w:oddHBand="1" w:evenHBand="0" w:firstRowFirstColumn="0" w:firstRowLastColumn="0" w:lastRowFirstColumn="0" w:lastRowLastColumn="0"/>
            </w:pPr>
            <w:r>
              <w:t>-0.14 (0.08)</w:t>
            </w:r>
          </w:p>
        </w:tc>
        <w:tc>
          <w:tcPr>
            <w:tcW w:w="0" w:type="auto"/>
            <w:tcBorders>
              <w:top w:val="none" w:sz="0" w:space="0" w:color="auto"/>
              <w:bottom w:val="none" w:sz="0" w:space="0" w:color="auto"/>
            </w:tcBorders>
            <w:shd w:val="clear" w:color="auto" w:fill="auto"/>
          </w:tcPr>
          <w:p w14:paraId="23F60BBC" w14:textId="70D51EB0" w:rsidR="00F614AE" w:rsidRDefault="00F614AE" w:rsidP="00E9567D">
            <w:pPr>
              <w:cnfStyle w:val="000000100000" w:firstRow="0" w:lastRow="0" w:firstColumn="0" w:lastColumn="0" w:oddVBand="0" w:evenVBand="0" w:oddHBand="1" w:evenHBand="0" w:firstRowFirstColumn="0" w:firstRowLastColumn="0" w:lastRowFirstColumn="0" w:lastRowLastColumn="0"/>
            </w:pPr>
            <w:r>
              <w:t>[-0.31, 0.02]</w:t>
            </w:r>
          </w:p>
        </w:tc>
        <w:tc>
          <w:tcPr>
            <w:tcW w:w="0" w:type="auto"/>
            <w:tcBorders>
              <w:top w:val="none" w:sz="0" w:space="0" w:color="auto"/>
              <w:bottom w:val="none" w:sz="0" w:space="0" w:color="auto"/>
            </w:tcBorders>
            <w:shd w:val="clear" w:color="auto" w:fill="auto"/>
          </w:tcPr>
          <w:p w14:paraId="312CF5ED" w14:textId="296F08B2" w:rsidR="00F614AE" w:rsidRDefault="00F614AE" w:rsidP="00E9567D">
            <w:pPr>
              <w:cnfStyle w:val="000000100000" w:firstRow="0" w:lastRow="0" w:firstColumn="0" w:lastColumn="0" w:oddVBand="0" w:evenVBand="0" w:oddHBand="1" w:evenHBand="0" w:firstRowFirstColumn="0" w:firstRowLastColumn="0" w:lastRowFirstColumn="0" w:lastRowLastColumn="0"/>
            </w:pPr>
            <w:r>
              <w:t>-0.21</w:t>
            </w:r>
          </w:p>
        </w:tc>
        <w:tc>
          <w:tcPr>
            <w:tcW w:w="0" w:type="auto"/>
            <w:tcBorders>
              <w:top w:val="none" w:sz="0" w:space="0" w:color="auto"/>
              <w:bottom w:val="none" w:sz="0" w:space="0" w:color="auto"/>
            </w:tcBorders>
            <w:shd w:val="clear" w:color="auto" w:fill="auto"/>
          </w:tcPr>
          <w:p w14:paraId="24E35BA4" w14:textId="4BAAD703" w:rsidR="00F614AE" w:rsidRDefault="00F614AE" w:rsidP="00E9567D">
            <w:pPr>
              <w:cnfStyle w:val="000000100000" w:firstRow="0" w:lastRow="0" w:firstColumn="0" w:lastColumn="0" w:oddVBand="0" w:evenVBand="0" w:oddHBand="1" w:evenHBand="0" w:firstRowFirstColumn="0" w:firstRowLastColumn="0" w:lastRowFirstColumn="0" w:lastRowLastColumn="0"/>
            </w:pPr>
            <w:r>
              <w:t>1.74</w:t>
            </w:r>
          </w:p>
        </w:tc>
        <w:tc>
          <w:tcPr>
            <w:tcW w:w="0" w:type="auto"/>
            <w:tcBorders>
              <w:top w:val="none" w:sz="0" w:space="0" w:color="auto"/>
              <w:bottom w:val="none" w:sz="0" w:space="0" w:color="auto"/>
            </w:tcBorders>
            <w:shd w:val="clear" w:color="auto" w:fill="auto"/>
          </w:tcPr>
          <w:p w14:paraId="413F748D" w14:textId="77777777" w:rsidR="00F614AE" w:rsidRDefault="00F614AE" w:rsidP="00E9567D">
            <w:pPr>
              <w:cnfStyle w:val="000000100000" w:firstRow="0" w:lastRow="0" w:firstColumn="0" w:lastColumn="0" w:oddVBand="0" w:evenVBand="0" w:oddHBand="1" w:evenHBand="0" w:firstRowFirstColumn="0" w:firstRowLastColumn="0" w:lastRowFirstColumn="0" w:lastRowLastColumn="0"/>
            </w:pPr>
          </w:p>
        </w:tc>
      </w:tr>
      <w:tr w:rsidR="00F614AE" w14:paraId="4A190385"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F7BCD5E" w14:textId="27C6E886" w:rsidR="00F614AE" w:rsidRDefault="00F614AE" w:rsidP="00E9567D">
            <w:pPr>
              <w:jc w:val="right"/>
              <w:rPr>
                <w:b w:val="0"/>
              </w:rPr>
            </w:pPr>
            <w:r>
              <w:rPr>
                <w:b w:val="0"/>
              </w:rPr>
              <w:t>DPCC</w:t>
            </w:r>
          </w:p>
        </w:tc>
        <w:tc>
          <w:tcPr>
            <w:tcW w:w="0" w:type="auto"/>
            <w:shd w:val="clear" w:color="auto" w:fill="auto"/>
          </w:tcPr>
          <w:p w14:paraId="6B825C66" w14:textId="16D3B5ED" w:rsidR="00F614AE" w:rsidRDefault="00F614AE" w:rsidP="00E9567D">
            <w:pPr>
              <w:cnfStyle w:val="000000000000" w:firstRow="0" w:lastRow="0" w:firstColumn="0" w:lastColumn="0" w:oddVBand="0" w:evenVBand="0" w:oddHBand="0" w:evenHBand="0" w:firstRowFirstColumn="0" w:firstRowLastColumn="0" w:lastRowFirstColumn="0" w:lastRowLastColumn="0"/>
            </w:pPr>
            <w:r>
              <w:t>0.01 (0.13)</w:t>
            </w:r>
          </w:p>
        </w:tc>
        <w:tc>
          <w:tcPr>
            <w:tcW w:w="0" w:type="auto"/>
            <w:shd w:val="clear" w:color="auto" w:fill="auto"/>
          </w:tcPr>
          <w:p w14:paraId="031F9950" w14:textId="51BC5F0E" w:rsidR="00F614AE" w:rsidRDefault="00F614AE" w:rsidP="00E9567D">
            <w:pPr>
              <w:cnfStyle w:val="000000000000" w:firstRow="0" w:lastRow="0" w:firstColumn="0" w:lastColumn="0" w:oddVBand="0" w:evenVBand="0" w:oddHBand="0" w:evenHBand="0" w:firstRowFirstColumn="0" w:firstRowLastColumn="0" w:lastRowFirstColumn="0" w:lastRowLastColumn="0"/>
            </w:pPr>
            <w:r>
              <w:t>[-0.24, 0.27]</w:t>
            </w:r>
          </w:p>
        </w:tc>
        <w:tc>
          <w:tcPr>
            <w:tcW w:w="0" w:type="auto"/>
            <w:shd w:val="clear" w:color="auto" w:fill="auto"/>
          </w:tcPr>
          <w:p w14:paraId="6E494709" w14:textId="75553E29" w:rsidR="00F614AE" w:rsidRDefault="00F614AE" w:rsidP="00E9567D">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0C370E39" w14:textId="066057A3" w:rsidR="00F614AE" w:rsidRDefault="00F614AE" w:rsidP="00E9567D">
            <w:pPr>
              <w:cnfStyle w:val="000000000000" w:firstRow="0" w:lastRow="0" w:firstColumn="0" w:lastColumn="0" w:oddVBand="0" w:evenVBand="0" w:oddHBand="0" w:evenHBand="0" w:firstRowFirstColumn="0" w:firstRowLastColumn="0" w:lastRowFirstColumn="0" w:lastRowLastColumn="0"/>
            </w:pPr>
            <w:r>
              <w:t>0.09</w:t>
            </w:r>
          </w:p>
        </w:tc>
        <w:tc>
          <w:tcPr>
            <w:tcW w:w="0" w:type="auto"/>
            <w:shd w:val="clear" w:color="auto" w:fill="auto"/>
          </w:tcPr>
          <w:p w14:paraId="3729651E"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r>
      <w:tr w:rsidR="00F614AE" w14:paraId="756A3C70"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3CA8D411" w14:textId="0097C24D" w:rsidR="00F614AE" w:rsidRDefault="00F614AE" w:rsidP="00E9567D">
            <w:pPr>
              <w:jc w:val="right"/>
              <w:rPr>
                <w:b w:val="0"/>
              </w:rPr>
            </w:pPr>
            <w:r>
              <w:rPr>
                <w:b w:val="0"/>
              </w:rPr>
              <w:t>HIMXDPCC</w:t>
            </w:r>
          </w:p>
        </w:tc>
        <w:tc>
          <w:tcPr>
            <w:tcW w:w="0" w:type="auto"/>
            <w:tcBorders>
              <w:top w:val="none" w:sz="0" w:space="0" w:color="auto"/>
              <w:bottom w:val="none" w:sz="0" w:space="0" w:color="auto"/>
            </w:tcBorders>
            <w:shd w:val="clear" w:color="auto" w:fill="auto"/>
          </w:tcPr>
          <w:p w14:paraId="33DC6658" w14:textId="109B0137" w:rsidR="00F614AE" w:rsidRDefault="00F614AE" w:rsidP="00E9567D">
            <w:pPr>
              <w:cnfStyle w:val="000000100000" w:firstRow="0" w:lastRow="0" w:firstColumn="0" w:lastColumn="0" w:oddVBand="0" w:evenVBand="0" w:oddHBand="1" w:evenHBand="0" w:firstRowFirstColumn="0" w:firstRowLastColumn="0" w:lastRowFirstColumn="0" w:lastRowLastColumn="0"/>
            </w:pPr>
            <w:r>
              <w:t>-0.06 (0.08)</w:t>
            </w:r>
          </w:p>
        </w:tc>
        <w:tc>
          <w:tcPr>
            <w:tcW w:w="0" w:type="auto"/>
            <w:tcBorders>
              <w:top w:val="none" w:sz="0" w:space="0" w:color="auto"/>
              <w:bottom w:val="none" w:sz="0" w:space="0" w:color="auto"/>
            </w:tcBorders>
            <w:shd w:val="clear" w:color="auto" w:fill="auto"/>
          </w:tcPr>
          <w:p w14:paraId="294F1377" w14:textId="3D1D8723" w:rsidR="00F614AE" w:rsidRDefault="00F614AE" w:rsidP="00E9567D">
            <w:pPr>
              <w:cnfStyle w:val="000000100000" w:firstRow="0" w:lastRow="0" w:firstColumn="0" w:lastColumn="0" w:oddVBand="0" w:evenVBand="0" w:oddHBand="1" w:evenHBand="0" w:firstRowFirstColumn="0" w:firstRowLastColumn="0" w:lastRowFirstColumn="0" w:lastRowLastColumn="0"/>
            </w:pPr>
            <w:r>
              <w:t>[-0.21, 0.10]</w:t>
            </w:r>
          </w:p>
        </w:tc>
        <w:tc>
          <w:tcPr>
            <w:tcW w:w="0" w:type="auto"/>
            <w:tcBorders>
              <w:top w:val="none" w:sz="0" w:space="0" w:color="auto"/>
              <w:bottom w:val="none" w:sz="0" w:space="0" w:color="auto"/>
            </w:tcBorders>
            <w:shd w:val="clear" w:color="auto" w:fill="auto"/>
          </w:tcPr>
          <w:p w14:paraId="59AA795F" w14:textId="1A691732" w:rsidR="00F614AE" w:rsidRDefault="00F614AE" w:rsidP="00E9567D">
            <w:pPr>
              <w:cnfStyle w:val="000000100000" w:firstRow="0" w:lastRow="0" w:firstColumn="0" w:lastColumn="0" w:oddVBand="0" w:evenVBand="0" w:oddHBand="1" w:evenHBand="0" w:firstRowFirstColumn="0" w:firstRowLastColumn="0" w:lastRowFirstColumn="0" w:lastRowLastColumn="0"/>
            </w:pPr>
            <w:r>
              <w:t>-0.08</w:t>
            </w:r>
          </w:p>
        </w:tc>
        <w:tc>
          <w:tcPr>
            <w:tcW w:w="0" w:type="auto"/>
            <w:tcBorders>
              <w:top w:val="none" w:sz="0" w:space="0" w:color="auto"/>
              <w:bottom w:val="none" w:sz="0" w:space="0" w:color="auto"/>
            </w:tcBorders>
            <w:shd w:val="clear" w:color="auto" w:fill="auto"/>
          </w:tcPr>
          <w:p w14:paraId="7BFF13BD" w14:textId="13B28409" w:rsidR="00F614AE" w:rsidRDefault="00F614AE" w:rsidP="00E9567D">
            <w:pPr>
              <w:cnfStyle w:val="000000100000" w:firstRow="0" w:lastRow="0" w:firstColumn="0" w:lastColumn="0" w:oddVBand="0" w:evenVBand="0" w:oddHBand="1" w:evenHBand="0" w:firstRowFirstColumn="0" w:firstRowLastColumn="0" w:lastRowFirstColumn="0" w:lastRowLastColumn="0"/>
            </w:pPr>
            <w:r>
              <w:t>0.70</w:t>
            </w:r>
          </w:p>
        </w:tc>
        <w:tc>
          <w:tcPr>
            <w:tcW w:w="0" w:type="auto"/>
            <w:tcBorders>
              <w:top w:val="none" w:sz="0" w:space="0" w:color="auto"/>
              <w:bottom w:val="none" w:sz="0" w:space="0" w:color="auto"/>
            </w:tcBorders>
            <w:shd w:val="clear" w:color="auto" w:fill="auto"/>
          </w:tcPr>
          <w:p w14:paraId="03A53EE3" w14:textId="77777777" w:rsidR="00F614AE" w:rsidRDefault="00F614AE" w:rsidP="00E9567D">
            <w:pPr>
              <w:cnfStyle w:val="000000100000" w:firstRow="0" w:lastRow="0" w:firstColumn="0" w:lastColumn="0" w:oddVBand="0" w:evenVBand="0" w:oddHBand="1" w:evenHBand="0" w:firstRowFirstColumn="0" w:firstRowLastColumn="0" w:lastRowFirstColumn="0" w:lastRowLastColumn="0"/>
            </w:pPr>
          </w:p>
        </w:tc>
      </w:tr>
      <w:tr w:rsidR="00F614AE" w14:paraId="09D7A488"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79D9AD0" w14:textId="1AFB67DB" w:rsidR="00F614AE" w:rsidRDefault="00F614AE" w:rsidP="00E9567D">
            <w:pPr>
              <w:jc w:val="right"/>
              <w:rPr>
                <w:b w:val="0"/>
              </w:rPr>
            </w:pPr>
            <w:r>
              <w:rPr>
                <w:b w:val="0"/>
              </w:rPr>
              <w:t>Gender</w:t>
            </w:r>
          </w:p>
        </w:tc>
        <w:tc>
          <w:tcPr>
            <w:tcW w:w="0" w:type="auto"/>
            <w:shd w:val="clear" w:color="auto" w:fill="auto"/>
          </w:tcPr>
          <w:p w14:paraId="4448D66F" w14:textId="017BE2DE" w:rsidR="00F614AE" w:rsidRDefault="00F614AE" w:rsidP="00E9567D">
            <w:pPr>
              <w:cnfStyle w:val="000000000000" w:firstRow="0" w:lastRow="0" w:firstColumn="0" w:lastColumn="0" w:oddVBand="0" w:evenVBand="0" w:oddHBand="0" w:evenHBand="0" w:firstRowFirstColumn="0" w:firstRowLastColumn="0" w:lastRowFirstColumn="0" w:lastRowLastColumn="0"/>
            </w:pPr>
            <w:r>
              <w:t>-0.12 (0.12)</w:t>
            </w:r>
          </w:p>
        </w:tc>
        <w:tc>
          <w:tcPr>
            <w:tcW w:w="0" w:type="auto"/>
            <w:shd w:val="clear" w:color="auto" w:fill="auto"/>
          </w:tcPr>
          <w:p w14:paraId="395734FE" w14:textId="7BB9E489" w:rsidR="00F614AE" w:rsidRDefault="00F614AE" w:rsidP="00E9567D">
            <w:pPr>
              <w:cnfStyle w:val="000000000000" w:firstRow="0" w:lastRow="0" w:firstColumn="0" w:lastColumn="0" w:oddVBand="0" w:evenVBand="0" w:oddHBand="0" w:evenHBand="0" w:firstRowFirstColumn="0" w:firstRowLastColumn="0" w:lastRowFirstColumn="0" w:lastRowLastColumn="0"/>
            </w:pPr>
            <w:r>
              <w:t>[-0.36, 0.12]</w:t>
            </w:r>
          </w:p>
        </w:tc>
        <w:tc>
          <w:tcPr>
            <w:tcW w:w="0" w:type="auto"/>
            <w:shd w:val="clear" w:color="auto" w:fill="auto"/>
          </w:tcPr>
          <w:p w14:paraId="6198D7DA" w14:textId="3491FD1C" w:rsidR="00F614AE" w:rsidRDefault="00F614AE" w:rsidP="00E9567D">
            <w:pPr>
              <w:cnfStyle w:val="000000000000" w:firstRow="0" w:lastRow="0" w:firstColumn="0" w:lastColumn="0" w:oddVBand="0" w:evenVBand="0" w:oddHBand="0" w:evenHBand="0" w:firstRowFirstColumn="0" w:firstRowLastColumn="0" w:lastRowFirstColumn="0" w:lastRowLastColumn="0"/>
            </w:pPr>
            <w:r>
              <w:t>-0.11</w:t>
            </w:r>
          </w:p>
        </w:tc>
        <w:tc>
          <w:tcPr>
            <w:tcW w:w="0" w:type="auto"/>
            <w:shd w:val="clear" w:color="auto" w:fill="auto"/>
          </w:tcPr>
          <w:p w14:paraId="3F9DAF65" w14:textId="69612649" w:rsidR="00F614AE" w:rsidRDefault="00F614AE" w:rsidP="00E9567D">
            <w:pPr>
              <w:cnfStyle w:val="000000000000" w:firstRow="0" w:lastRow="0" w:firstColumn="0" w:lastColumn="0" w:oddVBand="0" w:evenVBand="0" w:oddHBand="0" w:evenHBand="0" w:firstRowFirstColumn="0" w:firstRowLastColumn="0" w:lastRowFirstColumn="0" w:lastRowLastColumn="0"/>
            </w:pPr>
            <w:r>
              <w:t>1.02</w:t>
            </w:r>
          </w:p>
        </w:tc>
        <w:tc>
          <w:tcPr>
            <w:tcW w:w="0" w:type="auto"/>
            <w:shd w:val="clear" w:color="auto" w:fill="auto"/>
          </w:tcPr>
          <w:p w14:paraId="1F5E906F"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r>
      <w:tr w:rsidR="00F614AE" w14:paraId="74408E87"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30CF9D58" w14:textId="2ED4F7E6" w:rsidR="00F614AE" w:rsidRDefault="00F614AE" w:rsidP="00E9567D">
            <w:pPr>
              <w:jc w:val="right"/>
              <w:rPr>
                <w:b w:val="0"/>
              </w:rPr>
            </w:pPr>
            <w:r>
              <w:rPr>
                <w:b w:val="0"/>
              </w:rPr>
              <w:t>Conservatism</w:t>
            </w:r>
          </w:p>
        </w:tc>
        <w:tc>
          <w:tcPr>
            <w:tcW w:w="0" w:type="auto"/>
            <w:tcBorders>
              <w:top w:val="none" w:sz="0" w:space="0" w:color="auto"/>
              <w:bottom w:val="none" w:sz="0" w:space="0" w:color="auto"/>
            </w:tcBorders>
            <w:shd w:val="clear" w:color="auto" w:fill="auto"/>
          </w:tcPr>
          <w:p w14:paraId="27D40BB1" w14:textId="66289B2B" w:rsidR="00F614AE" w:rsidRDefault="00F614AE" w:rsidP="00E9567D">
            <w:pPr>
              <w:cnfStyle w:val="000000100000" w:firstRow="0" w:lastRow="0" w:firstColumn="0" w:lastColumn="0" w:oddVBand="0" w:evenVBand="0" w:oddHBand="1" w:evenHBand="0" w:firstRowFirstColumn="0" w:firstRowLastColumn="0" w:lastRowFirstColumn="0" w:lastRowLastColumn="0"/>
            </w:pPr>
            <w:r>
              <w:t>-0.02 (0.08)</w:t>
            </w:r>
          </w:p>
        </w:tc>
        <w:tc>
          <w:tcPr>
            <w:tcW w:w="0" w:type="auto"/>
            <w:tcBorders>
              <w:top w:val="none" w:sz="0" w:space="0" w:color="auto"/>
              <w:bottom w:val="none" w:sz="0" w:space="0" w:color="auto"/>
            </w:tcBorders>
            <w:shd w:val="clear" w:color="auto" w:fill="auto"/>
          </w:tcPr>
          <w:p w14:paraId="0CD14D29" w14:textId="0C581941" w:rsidR="00F614AE" w:rsidRDefault="00F614AE" w:rsidP="00E9567D">
            <w:pPr>
              <w:cnfStyle w:val="000000100000" w:firstRow="0" w:lastRow="0" w:firstColumn="0" w:lastColumn="0" w:oddVBand="0" w:evenVBand="0" w:oddHBand="1" w:evenHBand="0" w:firstRowFirstColumn="0" w:firstRowLastColumn="0" w:lastRowFirstColumn="0" w:lastRowLastColumn="0"/>
            </w:pPr>
            <w:r>
              <w:t>[-0.19, 0.14]</w:t>
            </w:r>
          </w:p>
        </w:tc>
        <w:tc>
          <w:tcPr>
            <w:tcW w:w="0" w:type="auto"/>
            <w:tcBorders>
              <w:top w:val="none" w:sz="0" w:space="0" w:color="auto"/>
              <w:bottom w:val="none" w:sz="0" w:space="0" w:color="auto"/>
            </w:tcBorders>
            <w:shd w:val="clear" w:color="auto" w:fill="auto"/>
          </w:tcPr>
          <w:p w14:paraId="5489D8CA" w14:textId="112917DF" w:rsidR="00F614AE" w:rsidRDefault="00F614AE" w:rsidP="00E9567D">
            <w:pPr>
              <w:cnfStyle w:val="000000100000" w:firstRow="0" w:lastRow="0" w:firstColumn="0" w:lastColumn="0" w:oddVBand="0" w:evenVBand="0" w:oddHBand="1" w:evenHBand="0" w:firstRowFirstColumn="0" w:firstRowLastColumn="0" w:lastRowFirstColumn="0" w:lastRowLastColumn="0"/>
            </w:pPr>
            <w:r>
              <w:t>-0.03</w:t>
            </w:r>
          </w:p>
        </w:tc>
        <w:tc>
          <w:tcPr>
            <w:tcW w:w="0" w:type="auto"/>
            <w:tcBorders>
              <w:top w:val="none" w:sz="0" w:space="0" w:color="auto"/>
              <w:bottom w:val="none" w:sz="0" w:space="0" w:color="auto"/>
            </w:tcBorders>
            <w:shd w:val="clear" w:color="auto" w:fill="auto"/>
          </w:tcPr>
          <w:p w14:paraId="474E8E61" w14:textId="465811EF" w:rsidR="00F614AE" w:rsidRDefault="00F614AE" w:rsidP="00E9567D">
            <w:pPr>
              <w:cnfStyle w:val="000000100000" w:firstRow="0" w:lastRow="0" w:firstColumn="0" w:lastColumn="0" w:oddVBand="0" w:evenVBand="0" w:oddHBand="1" w:evenHBand="0" w:firstRowFirstColumn="0" w:firstRowLastColumn="0" w:lastRowFirstColumn="0" w:lastRowLastColumn="0"/>
            </w:pPr>
            <w:r>
              <w:t>0.27</w:t>
            </w:r>
          </w:p>
        </w:tc>
        <w:tc>
          <w:tcPr>
            <w:tcW w:w="0" w:type="auto"/>
            <w:tcBorders>
              <w:top w:val="none" w:sz="0" w:space="0" w:color="auto"/>
              <w:bottom w:val="none" w:sz="0" w:space="0" w:color="auto"/>
            </w:tcBorders>
            <w:shd w:val="clear" w:color="auto" w:fill="auto"/>
          </w:tcPr>
          <w:p w14:paraId="2BB906A4" w14:textId="77777777" w:rsidR="00F614AE" w:rsidRDefault="00F614AE" w:rsidP="00E9567D">
            <w:pPr>
              <w:cnfStyle w:val="000000100000" w:firstRow="0" w:lastRow="0" w:firstColumn="0" w:lastColumn="0" w:oddVBand="0" w:evenVBand="0" w:oddHBand="1" w:evenHBand="0" w:firstRowFirstColumn="0" w:firstRowLastColumn="0" w:lastRowFirstColumn="0" w:lastRowLastColumn="0"/>
            </w:pPr>
          </w:p>
        </w:tc>
      </w:tr>
      <w:tr w:rsidR="00F614AE" w14:paraId="43DFF213"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585B1A1" w14:textId="6C5EDB8E" w:rsidR="00F614AE" w:rsidRPr="00F614AE" w:rsidRDefault="00F614AE" w:rsidP="00F614AE">
            <w:pPr>
              <w:rPr>
                <w:bCs w:val="0"/>
              </w:rPr>
            </w:pPr>
            <w:r>
              <w:rPr>
                <w:bCs w:val="0"/>
              </w:rPr>
              <w:t>OV: Stigma (Danger)</w:t>
            </w:r>
          </w:p>
        </w:tc>
        <w:tc>
          <w:tcPr>
            <w:tcW w:w="0" w:type="auto"/>
            <w:shd w:val="clear" w:color="auto" w:fill="auto"/>
          </w:tcPr>
          <w:p w14:paraId="44FC1FD7"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75E5758"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9499573"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36F72562" w14:textId="77777777" w:rsidR="00F614AE" w:rsidRDefault="00F614AE" w:rsidP="00E9567D">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261FAD1" w14:textId="12C51574" w:rsidR="00F614AE" w:rsidRDefault="00F614AE" w:rsidP="00E9567D">
            <w:pPr>
              <w:cnfStyle w:val="000000000000" w:firstRow="0" w:lastRow="0" w:firstColumn="0" w:lastColumn="0" w:oddVBand="0" w:evenVBand="0" w:oddHBand="0" w:evenHBand="0" w:firstRowFirstColumn="0" w:firstRowLastColumn="0" w:lastRowFirstColumn="0" w:lastRowLastColumn="0"/>
            </w:pPr>
            <w:r>
              <w:t>.28</w:t>
            </w:r>
          </w:p>
        </w:tc>
      </w:tr>
      <w:tr w:rsidR="00F614AE" w14:paraId="7D40C398"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0156AE0E" w14:textId="55446FE2" w:rsidR="00F614AE" w:rsidRDefault="00F614AE" w:rsidP="00F614AE">
            <w:pPr>
              <w:jc w:val="right"/>
              <w:rPr>
                <w:b w:val="0"/>
              </w:rPr>
            </w:pPr>
            <w:r>
              <w:rPr>
                <w:b w:val="0"/>
              </w:rPr>
              <w:t>HIM</w:t>
            </w:r>
          </w:p>
        </w:tc>
        <w:tc>
          <w:tcPr>
            <w:tcW w:w="0" w:type="auto"/>
            <w:tcBorders>
              <w:top w:val="none" w:sz="0" w:space="0" w:color="auto"/>
              <w:bottom w:val="none" w:sz="0" w:space="0" w:color="auto"/>
            </w:tcBorders>
            <w:shd w:val="clear" w:color="auto" w:fill="auto"/>
          </w:tcPr>
          <w:p w14:paraId="755FF8D1" w14:textId="4EED81BB" w:rsidR="00F614AE" w:rsidRDefault="00F614AE" w:rsidP="00F614AE">
            <w:pPr>
              <w:cnfStyle w:val="000000100000" w:firstRow="0" w:lastRow="0" w:firstColumn="0" w:lastColumn="0" w:oddVBand="0" w:evenVBand="0" w:oddHBand="1" w:evenHBand="0" w:firstRowFirstColumn="0" w:firstRowLastColumn="0" w:lastRowFirstColumn="0" w:lastRowLastColumn="0"/>
            </w:pPr>
            <w:r>
              <w:t>0.33 (0.08)</w:t>
            </w:r>
          </w:p>
        </w:tc>
        <w:tc>
          <w:tcPr>
            <w:tcW w:w="0" w:type="auto"/>
            <w:tcBorders>
              <w:top w:val="none" w:sz="0" w:space="0" w:color="auto"/>
              <w:bottom w:val="none" w:sz="0" w:space="0" w:color="auto"/>
            </w:tcBorders>
            <w:shd w:val="clear" w:color="auto" w:fill="auto"/>
          </w:tcPr>
          <w:p w14:paraId="7DD970CB" w14:textId="68506270" w:rsidR="00F614AE" w:rsidRDefault="00F614AE" w:rsidP="00F614AE">
            <w:pPr>
              <w:cnfStyle w:val="000000100000" w:firstRow="0" w:lastRow="0" w:firstColumn="0" w:lastColumn="0" w:oddVBand="0" w:evenVBand="0" w:oddHBand="1" w:evenHBand="0" w:firstRowFirstColumn="0" w:firstRowLastColumn="0" w:lastRowFirstColumn="0" w:lastRowLastColumn="0"/>
            </w:pPr>
            <w:r>
              <w:t>[0.18, 0.49]</w:t>
            </w:r>
          </w:p>
        </w:tc>
        <w:tc>
          <w:tcPr>
            <w:tcW w:w="0" w:type="auto"/>
            <w:tcBorders>
              <w:top w:val="none" w:sz="0" w:space="0" w:color="auto"/>
              <w:bottom w:val="none" w:sz="0" w:space="0" w:color="auto"/>
            </w:tcBorders>
            <w:shd w:val="clear" w:color="auto" w:fill="auto"/>
          </w:tcPr>
          <w:p w14:paraId="19C925B1" w14:textId="02598EBA" w:rsidR="00F614AE" w:rsidRDefault="00F614AE" w:rsidP="00F614AE">
            <w:pPr>
              <w:cnfStyle w:val="000000100000" w:firstRow="0" w:lastRow="0" w:firstColumn="0" w:lastColumn="0" w:oddVBand="0" w:evenVBand="0" w:oddHBand="1" w:evenHBand="0" w:firstRowFirstColumn="0" w:firstRowLastColumn="0" w:lastRowFirstColumn="0" w:lastRowLastColumn="0"/>
            </w:pPr>
            <w:r>
              <w:t>0.33</w:t>
            </w:r>
          </w:p>
        </w:tc>
        <w:tc>
          <w:tcPr>
            <w:tcW w:w="0" w:type="auto"/>
            <w:tcBorders>
              <w:top w:val="none" w:sz="0" w:space="0" w:color="auto"/>
              <w:bottom w:val="none" w:sz="0" w:space="0" w:color="auto"/>
            </w:tcBorders>
            <w:shd w:val="clear" w:color="auto" w:fill="auto"/>
          </w:tcPr>
          <w:p w14:paraId="54B7BA36" w14:textId="10775549" w:rsidR="00F614AE" w:rsidRDefault="00F614AE" w:rsidP="00F614AE">
            <w:pPr>
              <w:cnfStyle w:val="000000100000" w:firstRow="0" w:lastRow="0" w:firstColumn="0" w:lastColumn="0" w:oddVBand="0" w:evenVBand="0" w:oddHBand="1" w:evenHBand="0" w:firstRowFirstColumn="0" w:firstRowLastColumn="0" w:lastRowFirstColumn="0" w:lastRowLastColumn="0"/>
            </w:pPr>
            <w:r>
              <w:t>4.17</w:t>
            </w:r>
            <w:r w:rsidR="004D387F">
              <w:t>**</w:t>
            </w:r>
          </w:p>
        </w:tc>
        <w:tc>
          <w:tcPr>
            <w:tcW w:w="0" w:type="auto"/>
            <w:tcBorders>
              <w:top w:val="none" w:sz="0" w:space="0" w:color="auto"/>
              <w:bottom w:val="none" w:sz="0" w:space="0" w:color="auto"/>
            </w:tcBorders>
            <w:shd w:val="clear" w:color="auto" w:fill="auto"/>
          </w:tcPr>
          <w:p w14:paraId="276F8B53" w14:textId="77777777" w:rsidR="00F614AE" w:rsidRDefault="00F614AE" w:rsidP="00F614AE">
            <w:pPr>
              <w:cnfStyle w:val="000000100000" w:firstRow="0" w:lastRow="0" w:firstColumn="0" w:lastColumn="0" w:oddVBand="0" w:evenVBand="0" w:oddHBand="1" w:evenHBand="0" w:firstRowFirstColumn="0" w:firstRowLastColumn="0" w:lastRowFirstColumn="0" w:lastRowLastColumn="0"/>
            </w:pPr>
          </w:p>
        </w:tc>
      </w:tr>
      <w:tr w:rsidR="00F614AE" w14:paraId="3FAAEF97"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9C9342" w14:textId="3D850A31" w:rsidR="00F614AE" w:rsidRDefault="00F614AE" w:rsidP="00F614AE">
            <w:pPr>
              <w:jc w:val="right"/>
              <w:rPr>
                <w:b w:val="0"/>
              </w:rPr>
            </w:pPr>
            <w:r>
              <w:rPr>
                <w:b w:val="0"/>
              </w:rPr>
              <w:t>DPCC</w:t>
            </w:r>
          </w:p>
        </w:tc>
        <w:tc>
          <w:tcPr>
            <w:tcW w:w="0" w:type="auto"/>
            <w:shd w:val="clear" w:color="auto" w:fill="auto"/>
          </w:tcPr>
          <w:p w14:paraId="69CA1A53" w14:textId="7BB7F910" w:rsidR="00F614AE" w:rsidRDefault="00F614AE" w:rsidP="00F614AE">
            <w:pPr>
              <w:cnfStyle w:val="000000000000" w:firstRow="0" w:lastRow="0" w:firstColumn="0" w:lastColumn="0" w:oddVBand="0" w:evenVBand="0" w:oddHBand="0" w:evenHBand="0" w:firstRowFirstColumn="0" w:firstRowLastColumn="0" w:lastRowFirstColumn="0" w:lastRowLastColumn="0"/>
            </w:pPr>
            <w:r>
              <w:t>-0.11 (0.13)</w:t>
            </w:r>
          </w:p>
        </w:tc>
        <w:tc>
          <w:tcPr>
            <w:tcW w:w="0" w:type="auto"/>
            <w:shd w:val="clear" w:color="auto" w:fill="auto"/>
          </w:tcPr>
          <w:p w14:paraId="0960C9B5" w14:textId="5C553735" w:rsidR="00F614AE" w:rsidRDefault="00F614AE" w:rsidP="00F614AE">
            <w:pPr>
              <w:cnfStyle w:val="000000000000" w:firstRow="0" w:lastRow="0" w:firstColumn="0" w:lastColumn="0" w:oddVBand="0" w:evenVBand="0" w:oddHBand="0" w:evenHBand="0" w:firstRowFirstColumn="0" w:firstRowLastColumn="0" w:lastRowFirstColumn="0" w:lastRowLastColumn="0"/>
            </w:pPr>
            <w:r>
              <w:t>[-0.27, 0.25]</w:t>
            </w:r>
          </w:p>
        </w:tc>
        <w:tc>
          <w:tcPr>
            <w:tcW w:w="0" w:type="auto"/>
            <w:shd w:val="clear" w:color="auto" w:fill="auto"/>
          </w:tcPr>
          <w:p w14:paraId="6126D947" w14:textId="5750DD28" w:rsidR="00F614AE" w:rsidRDefault="00F614AE" w:rsidP="00F614AE">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2A6A5F4C" w14:textId="67B132D3" w:rsidR="00F614AE" w:rsidRDefault="00F614AE" w:rsidP="00F614AE">
            <w:pPr>
              <w:cnfStyle w:val="000000000000" w:firstRow="0" w:lastRow="0" w:firstColumn="0" w:lastColumn="0" w:oddVBand="0" w:evenVBand="0" w:oddHBand="0" w:evenHBand="0" w:firstRowFirstColumn="0" w:firstRowLastColumn="0" w:lastRowFirstColumn="0" w:lastRowLastColumn="0"/>
            </w:pPr>
            <w:r>
              <w:t>0.08</w:t>
            </w:r>
          </w:p>
        </w:tc>
        <w:tc>
          <w:tcPr>
            <w:tcW w:w="0" w:type="auto"/>
            <w:shd w:val="clear" w:color="auto" w:fill="auto"/>
          </w:tcPr>
          <w:p w14:paraId="4DD6ACAB" w14:textId="77777777" w:rsidR="00F614AE" w:rsidRDefault="00F614AE" w:rsidP="00F614AE">
            <w:pPr>
              <w:cnfStyle w:val="000000000000" w:firstRow="0" w:lastRow="0" w:firstColumn="0" w:lastColumn="0" w:oddVBand="0" w:evenVBand="0" w:oddHBand="0" w:evenHBand="0" w:firstRowFirstColumn="0" w:firstRowLastColumn="0" w:lastRowFirstColumn="0" w:lastRowLastColumn="0"/>
            </w:pPr>
          </w:p>
        </w:tc>
      </w:tr>
      <w:tr w:rsidR="00F614AE" w14:paraId="49ABBA11"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1BB65B09" w14:textId="33E4D284" w:rsidR="00F614AE" w:rsidRDefault="00F614AE" w:rsidP="00F614AE">
            <w:pPr>
              <w:jc w:val="right"/>
              <w:rPr>
                <w:b w:val="0"/>
              </w:rPr>
            </w:pPr>
            <w:r>
              <w:rPr>
                <w:b w:val="0"/>
              </w:rPr>
              <w:t>Condition</w:t>
            </w:r>
          </w:p>
        </w:tc>
        <w:tc>
          <w:tcPr>
            <w:tcW w:w="0" w:type="auto"/>
            <w:tcBorders>
              <w:top w:val="none" w:sz="0" w:space="0" w:color="auto"/>
              <w:bottom w:val="none" w:sz="0" w:space="0" w:color="auto"/>
            </w:tcBorders>
            <w:shd w:val="clear" w:color="auto" w:fill="auto"/>
          </w:tcPr>
          <w:p w14:paraId="3DCF2051" w14:textId="0AE4B4E0" w:rsidR="00F614AE" w:rsidRDefault="00F614AE" w:rsidP="00F614AE">
            <w:pPr>
              <w:cnfStyle w:val="000000100000" w:firstRow="0" w:lastRow="0" w:firstColumn="0" w:lastColumn="0" w:oddVBand="0" w:evenVBand="0" w:oddHBand="1" w:evenHBand="0" w:firstRowFirstColumn="0" w:firstRowLastColumn="0" w:lastRowFirstColumn="0" w:lastRowLastColumn="0"/>
            </w:pPr>
            <w:r>
              <w:t>0.31 (0.12)</w:t>
            </w:r>
          </w:p>
        </w:tc>
        <w:tc>
          <w:tcPr>
            <w:tcW w:w="0" w:type="auto"/>
            <w:tcBorders>
              <w:top w:val="none" w:sz="0" w:space="0" w:color="auto"/>
              <w:bottom w:val="none" w:sz="0" w:space="0" w:color="auto"/>
            </w:tcBorders>
            <w:shd w:val="clear" w:color="auto" w:fill="auto"/>
          </w:tcPr>
          <w:p w14:paraId="4E17982B" w14:textId="1A1CFD10" w:rsidR="00F614AE" w:rsidRDefault="004D387F" w:rsidP="00F614AE">
            <w:pPr>
              <w:cnfStyle w:val="000000100000" w:firstRow="0" w:lastRow="0" w:firstColumn="0" w:lastColumn="0" w:oddVBand="0" w:evenVBand="0" w:oddHBand="1" w:evenHBand="0" w:firstRowFirstColumn="0" w:firstRowLastColumn="0" w:lastRowFirstColumn="0" w:lastRowLastColumn="0"/>
            </w:pPr>
            <w:r>
              <w:t>[0.07, 0.56]</w:t>
            </w:r>
          </w:p>
        </w:tc>
        <w:tc>
          <w:tcPr>
            <w:tcW w:w="0" w:type="auto"/>
            <w:tcBorders>
              <w:top w:val="none" w:sz="0" w:space="0" w:color="auto"/>
              <w:bottom w:val="none" w:sz="0" w:space="0" w:color="auto"/>
            </w:tcBorders>
            <w:shd w:val="clear" w:color="auto" w:fill="auto"/>
          </w:tcPr>
          <w:p w14:paraId="7A35942A" w14:textId="3C1AE53C" w:rsidR="00F614AE" w:rsidRDefault="004D387F" w:rsidP="00F614AE">
            <w:pPr>
              <w:cnfStyle w:val="000000100000" w:firstRow="0" w:lastRow="0" w:firstColumn="0" w:lastColumn="0" w:oddVBand="0" w:evenVBand="0" w:oddHBand="1" w:evenHBand="0" w:firstRowFirstColumn="0" w:firstRowLastColumn="0" w:lastRowFirstColumn="0" w:lastRowLastColumn="0"/>
            </w:pPr>
            <w:r>
              <w:t>0.19</w:t>
            </w:r>
          </w:p>
        </w:tc>
        <w:tc>
          <w:tcPr>
            <w:tcW w:w="0" w:type="auto"/>
            <w:tcBorders>
              <w:top w:val="none" w:sz="0" w:space="0" w:color="auto"/>
              <w:bottom w:val="none" w:sz="0" w:space="0" w:color="auto"/>
            </w:tcBorders>
            <w:shd w:val="clear" w:color="auto" w:fill="auto"/>
          </w:tcPr>
          <w:p w14:paraId="74821AB2" w14:textId="5C240466" w:rsidR="00F614AE" w:rsidRDefault="004D387F" w:rsidP="00F614AE">
            <w:pPr>
              <w:cnfStyle w:val="000000100000" w:firstRow="0" w:lastRow="0" w:firstColumn="0" w:lastColumn="0" w:oddVBand="0" w:evenVBand="0" w:oddHBand="1" w:evenHBand="0" w:firstRowFirstColumn="0" w:firstRowLastColumn="0" w:lastRowFirstColumn="0" w:lastRowLastColumn="0"/>
            </w:pPr>
            <w:r>
              <w:t>2.55*</w:t>
            </w:r>
          </w:p>
        </w:tc>
        <w:tc>
          <w:tcPr>
            <w:tcW w:w="0" w:type="auto"/>
            <w:tcBorders>
              <w:top w:val="none" w:sz="0" w:space="0" w:color="auto"/>
              <w:bottom w:val="none" w:sz="0" w:space="0" w:color="auto"/>
            </w:tcBorders>
            <w:shd w:val="clear" w:color="auto" w:fill="auto"/>
          </w:tcPr>
          <w:p w14:paraId="3E472037" w14:textId="77777777" w:rsidR="00F614AE" w:rsidRDefault="00F614AE" w:rsidP="00F614AE">
            <w:pPr>
              <w:cnfStyle w:val="000000100000" w:firstRow="0" w:lastRow="0" w:firstColumn="0" w:lastColumn="0" w:oddVBand="0" w:evenVBand="0" w:oddHBand="1" w:evenHBand="0" w:firstRowFirstColumn="0" w:firstRowLastColumn="0" w:lastRowFirstColumn="0" w:lastRowLastColumn="0"/>
            </w:pPr>
          </w:p>
        </w:tc>
      </w:tr>
      <w:tr w:rsidR="00F614AE" w14:paraId="39965367"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C0E0114" w14:textId="6C6CEE30" w:rsidR="00F614AE" w:rsidRDefault="00F614AE" w:rsidP="00F614AE">
            <w:pPr>
              <w:jc w:val="right"/>
              <w:rPr>
                <w:b w:val="0"/>
              </w:rPr>
            </w:pPr>
            <w:r>
              <w:rPr>
                <w:b w:val="0"/>
              </w:rPr>
              <w:t>HIMxCond</w:t>
            </w:r>
          </w:p>
        </w:tc>
        <w:tc>
          <w:tcPr>
            <w:tcW w:w="0" w:type="auto"/>
            <w:shd w:val="clear" w:color="auto" w:fill="auto"/>
          </w:tcPr>
          <w:p w14:paraId="204C537B" w14:textId="7DE99628" w:rsidR="00F614AE" w:rsidRDefault="003C520A" w:rsidP="00F614AE">
            <w:pPr>
              <w:cnfStyle w:val="000000000000" w:firstRow="0" w:lastRow="0" w:firstColumn="0" w:lastColumn="0" w:oddVBand="0" w:evenVBand="0" w:oddHBand="0" w:evenHBand="0" w:firstRowFirstColumn="0" w:firstRowLastColumn="0" w:lastRowFirstColumn="0" w:lastRowLastColumn="0"/>
            </w:pPr>
            <w:r>
              <w:t>0.01 (0.07)</w:t>
            </w:r>
          </w:p>
        </w:tc>
        <w:tc>
          <w:tcPr>
            <w:tcW w:w="0" w:type="auto"/>
            <w:shd w:val="clear" w:color="auto" w:fill="auto"/>
          </w:tcPr>
          <w:p w14:paraId="2B2B48C9" w14:textId="054AC6A4" w:rsidR="00F614AE" w:rsidRDefault="003C520A" w:rsidP="00F614AE">
            <w:pPr>
              <w:cnfStyle w:val="000000000000" w:firstRow="0" w:lastRow="0" w:firstColumn="0" w:lastColumn="0" w:oddVBand="0" w:evenVBand="0" w:oddHBand="0" w:evenHBand="0" w:firstRowFirstColumn="0" w:firstRowLastColumn="0" w:lastRowFirstColumn="0" w:lastRowLastColumn="0"/>
            </w:pPr>
            <w:r>
              <w:t>[-0.13, 0.16]</w:t>
            </w:r>
          </w:p>
        </w:tc>
        <w:tc>
          <w:tcPr>
            <w:tcW w:w="0" w:type="auto"/>
            <w:shd w:val="clear" w:color="auto" w:fill="auto"/>
          </w:tcPr>
          <w:p w14:paraId="36941C37" w14:textId="333F217C" w:rsidR="00F614AE" w:rsidRDefault="003C520A" w:rsidP="00F614AE">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6B0B319C" w14:textId="1C7B74A4" w:rsidR="00F614AE" w:rsidRDefault="003C520A" w:rsidP="00F614AE">
            <w:pPr>
              <w:cnfStyle w:val="000000000000" w:firstRow="0" w:lastRow="0" w:firstColumn="0" w:lastColumn="0" w:oddVBand="0" w:evenVBand="0" w:oddHBand="0" w:evenHBand="0" w:firstRowFirstColumn="0" w:firstRowLastColumn="0" w:lastRowFirstColumn="0" w:lastRowLastColumn="0"/>
            </w:pPr>
            <w:r>
              <w:t>0.16</w:t>
            </w:r>
          </w:p>
        </w:tc>
        <w:tc>
          <w:tcPr>
            <w:tcW w:w="0" w:type="auto"/>
            <w:shd w:val="clear" w:color="auto" w:fill="auto"/>
          </w:tcPr>
          <w:p w14:paraId="277B2064" w14:textId="77777777" w:rsidR="00F614AE" w:rsidRDefault="00F614AE" w:rsidP="00F614AE">
            <w:pPr>
              <w:cnfStyle w:val="000000000000" w:firstRow="0" w:lastRow="0" w:firstColumn="0" w:lastColumn="0" w:oddVBand="0" w:evenVBand="0" w:oddHBand="0" w:evenHBand="0" w:firstRowFirstColumn="0" w:firstRowLastColumn="0" w:lastRowFirstColumn="0" w:lastRowLastColumn="0"/>
            </w:pPr>
          </w:p>
        </w:tc>
      </w:tr>
      <w:tr w:rsidR="00F614AE" w14:paraId="5C1C2181"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70A5D4D" w14:textId="29FA9848" w:rsidR="00F614AE" w:rsidRDefault="00F614AE" w:rsidP="00F614AE">
            <w:pPr>
              <w:jc w:val="right"/>
              <w:rPr>
                <w:b w:val="0"/>
              </w:rPr>
            </w:pPr>
            <w:r>
              <w:rPr>
                <w:b w:val="0"/>
              </w:rPr>
              <w:t>DPCCxCond</w:t>
            </w:r>
          </w:p>
        </w:tc>
        <w:tc>
          <w:tcPr>
            <w:tcW w:w="0" w:type="auto"/>
            <w:tcBorders>
              <w:top w:val="none" w:sz="0" w:space="0" w:color="auto"/>
              <w:bottom w:val="none" w:sz="0" w:space="0" w:color="auto"/>
            </w:tcBorders>
            <w:shd w:val="clear" w:color="auto" w:fill="auto"/>
          </w:tcPr>
          <w:p w14:paraId="43AA265E" w14:textId="1E905C50" w:rsidR="00F614AE" w:rsidRDefault="003C520A" w:rsidP="00F614AE">
            <w:pPr>
              <w:cnfStyle w:val="000000100000" w:firstRow="0" w:lastRow="0" w:firstColumn="0" w:lastColumn="0" w:oddVBand="0" w:evenVBand="0" w:oddHBand="1" w:evenHBand="0" w:firstRowFirstColumn="0" w:firstRowLastColumn="0" w:lastRowFirstColumn="0" w:lastRowLastColumn="0"/>
            </w:pPr>
            <w:r>
              <w:t>-0.07 (0.12)</w:t>
            </w:r>
          </w:p>
        </w:tc>
        <w:tc>
          <w:tcPr>
            <w:tcW w:w="0" w:type="auto"/>
            <w:tcBorders>
              <w:top w:val="none" w:sz="0" w:space="0" w:color="auto"/>
              <w:bottom w:val="none" w:sz="0" w:space="0" w:color="auto"/>
            </w:tcBorders>
            <w:shd w:val="clear" w:color="auto" w:fill="auto"/>
          </w:tcPr>
          <w:p w14:paraId="718EC45B" w14:textId="74454C92" w:rsidR="00F614AE" w:rsidRDefault="003C520A" w:rsidP="00F614AE">
            <w:pPr>
              <w:cnfStyle w:val="000000100000" w:firstRow="0" w:lastRow="0" w:firstColumn="0" w:lastColumn="0" w:oddVBand="0" w:evenVBand="0" w:oddHBand="1" w:evenHBand="0" w:firstRowFirstColumn="0" w:firstRowLastColumn="0" w:lastRowFirstColumn="0" w:lastRowLastColumn="0"/>
            </w:pPr>
            <w:r>
              <w:t>[-0.32, 0.17]</w:t>
            </w:r>
          </w:p>
        </w:tc>
        <w:tc>
          <w:tcPr>
            <w:tcW w:w="0" w:type="auto"/>
            <w:tcBorders>
              <w:top w:val="none" w:sz="0" w:space="0" w:color="auto"/>
              <w:bottom w:val="none" w:sz="0" w:space="0" w:color="auto"/>
            </w:tcBorders>
            <w:shd w:val="clear" w:color="auto" w:fill="auto"/>
          </w:tcPr>
          <w:p w14:paraId="0D0FB998" w14:textId="698B1D8B" w:rsidR="00F614AE" w:rsidRDefault="003C520A" w:rsidP="00F614AE">
            <w:pPr>
              <w:cnfStyle w:val="000000100000" w:firstRow="0" w:lastRow="0" w:firstColumn="0" w:lastColumn="0" w:oddVBand="0" w:evenVBand="0" w:oddHBand="1" w:evenHBand="0" w:firstRowFirstColumn="0" w:firstRowLastColumn="0" w:lastRowFirstColumn="0" w:lastRowLastColumn="0"/>
            </w:pPr>
            <w:r>
              <w:t>-0.05</w:t>
            </w:r>
          </w:p>
        </w:tc>
        <w:tc>
          <w:tcPr>
            <w:tcW w:w="0" w:type="auto"/>
            <w:tcBorders>
              <w:top w:val="none" w:sz="0" w:space="0" w:color="auto"/>
              <w:bottom w:val="none" w:sz="0" w:space="0" w:color="auto"/>
            </w:tcBorders>
            <w:shd w:val="clear" w:color="auto" w:fill="auto"/>
          </w:tcPr>
          <w:p w14:paraId="2F4FAA4D" w14:textId="56E93AA3" w:rsidR="00F614AE" w:rsidRDefault="003C520A" w:rsidP="00F614AE">
            <w:pPr>
              <w:cnfStyle w:val="000000100000" w:firstRow="0" w:lastRow="0" w:firstColumn="0" w:lastColumn="0" w:oddVBand="0" w:evenVBand="0" w:oddHBand="1" w:evenHBand="0" w:firstRowFirstColumn="0" w:firstRowLastColumn="0" w:lastRowFirstColumn="0" w:lastRowLastColumn="0"/>
            </w:pPr>
            <w:r>
              <w:t>0.58</w:t>
            </w:r>
          </w:p>
        </w:tc>
        <w:tc>
          <w:tcPr>
            <w:tcW w:w="0" w:type="auto"/>
            <w:tcBorders>
              <w:top w:val="none" w:sz="0" w:space="0" w:color="auto"/>
              <w:bottom w:val="none" w:sz="0" w:space="0" w:color="auto"/>
            </w:tcBorders>
            <w:shd w:val="clear" w:color="auto" w:fill="auto"/>
          </w:tcPr>
          <w:p w14:paraId="1E451AA6" w14:textId="77777777" w:rsidR="00F614AE" w:rsidRDefault="00F614AE" w:rsidP="00F614AE">
            <w:pPr>
              <w:cnfStyle w:val="000000100000" w:firstRow="0" w:lastRow="0" w:firstColumn="0" w:lastColumn="0" w:oddVBand="0" w:evenVBand="0" w:oddHBand="1" w:evenHBand="0" w:firstRowFirstColumn="0" w:firstRowLastColumn="0" w:lastRowFirstColumn="0" w:lastRowLastColumn="0"/>
            </w:pPr>
          </w:p>
        </w:tc>
      </w:tr>
      <w:tr w:rsidR="00F614AE" w14:paraId="3124F460"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A8BFC9" w14:textId="0DB0CAEA" w:rsidR="00F614AE" w:rsidRDefault="00F614AE" w:rsidP="00F614AE">
            <w:pPr>
              <w:jc w:val="right"/>
              <w:rPr>
                <w:b w:val="0"/>
              </w:rPr>
            </w:pPr>
            <w:r>
              <w:rPr>
                <w:b w:val="0"/>
              </w:rPr>
              <w:t>HIMxDPCC</w:t>
            </w:r>
          </w:p>
        </w:tc>
        <w:tc>
          <w:tcPr>
            <w:tcW w:w="0" w:type="auto"/>
            <w:shd w:val="clear" w:color="auto" w:fill="auto"/>
          </w:tcPr>
          <w:p w14:paraId="43D26DD7" w14:textId="04E473A7" w:rsidR="00F614AE" w:rsidRDefault="003C520A" w:rsidP="00F614AE">
            <w:pPr>
              <w:cnfStyle w:val="000000000000" w:firstRow="0" w:lastRow="0" w:firstColumn="0" w:lastColumn="0" w:oddVBand="0" w:evenVBand="0" w:oddHBand="0" w:evenHBand="0" w:firstRowFirstColumn="0" w:firstRowLastColumn="0" w:lastRowFirstColumn="0" w:lastRowLastColumn="0"/>
            </w:pPr>
            <w:r>
              <w:t>0.06 (0.07)</w:t>
            </w:r>
          </w:p>
        </w:tc>
        <w:tc>
          <w:tcPr>
            <w:tcW w:w="0" w:type="auto"/>
            <w:shd w:val="clear" w:color="auto" w:fill="auto"/>
          </w:tcPr>
          <w:p w14:paraId="7ACCB9A1" w14:textId="5641BEB8" w:rsidR="00F614AE" w:rsidRDefault="003C520A" w:rsidP="00F614AE">
            <w:pPr>
              <w:cnfStyle w:val="000000000000" w:firstRow="0" w:lastRow="0" w:firstColumn="0" w:lastColumn="0" w:oddVBand="0" w:evenVBand="0" w:oddHBand="0" w:evenHBand="0" w:firstRowFirstColumn="0" w:firstRowLastColumn="0" w:lastRowFirstColumn="0" w:lastRowLastColumn="0"/>
            </w:pPr>
            <w:r>
              <w:t>[-0.07, 0.20]</w:t>
            </w:r>
          </w:p>
        </w:tc>
        <w:tc>
          <w:tcPr>
            <w:tcW w:w="0" w:type="auto"/>
            <w:shd w:val="clear" w:color="auto" w:fill="auto"/>
          </w:tcPr>
          <w:p w14:paraId="1AFA3E3E" w14:textId="5BF0A014" w:rsidR="00F614AE" w:rsidRDefault="003C520A" w:rsidP="00F614AE">
            <w:pPr>
              <w:cnfStyle w:val="000000000000" w:firstRow="0" w:lastRow="0" w:firstColumn="0" w:lastColumn="0" w:oddVBand="0" w:evenVBand="0" w:oddHBand="0" w:evenHBand="0" w:firstRowFirstColumn="0" w:firstRowLastColumn="0" w:lastRowFirstColumn="0" w:lastRowLastColumn="0"/>
            </w:pPr>
            <w:r>
              <w:t>0.06</w:t>
            </w:r>
          </w:p>
        </w:tc>
        <w:tc>
          <w:tcPr>
            <w:tcW w:w="0" w:type="auto"/>
            <w:shd w:val="clear" w:color="auto" w:fill="auto"/>
          </w:tcPr>
          <w:p w14:paraId="0D32819B" w14:textId="651D8C07" w:rsidR="00F614AE" w:rsidRDefault="003C520A" w:rsidP="00F614AE">
            <w:pPr>
              <w:cnfStyle w:val="000000000000" w:firstRow="0" w:lastRow="0" w:firstColumn="0" w:lastColumn="0" w:oddVBand="0" w:evenVBand="0" w:oddHBand="0" w:evenHBand="0" w:firstRowFirstColumn="0" w:firstRowLastColumn="0" w:lastRowFirstColumn="0" w:lastRowLastColumn="0"/>
            </w:pPr>
            <w:r>
              <w:t>0.89</w:t>
            </w:r>
          </w:p>
        </w:tc>
        <w:tc>
          <w:tcPr>
            <w:tcW w:w="0" w:type="auto"/>
            <w:shd w:val="clear" w:color="auto" w:fill="auto"/>
          </w:tcPr>
          <w:p w14:paraId="65A2C9CF" w14:textId="77777777" w:rsidR="00F614AE" w:rsidRDefault="00F614AE" w:rsidP="00F614AE">
            <w:pPr>
              <w:cnfStyle w:val="000000000000" w:firstRow="0" w:lastRow="0" w:firstColumn="0" w:lastColumn="0" w:oddVBand="0" w:evenVBand="0" w:oddHBand="0" w:evenHBand="0" w:firstRowFirstColumn="0" w:firstRowLastColumn="0" w:lastRowFirstColumn="0" w:lastRowLastColumn="0"/>
            </w:pPr>
          </w:p>
        </w:tc>
      </w:tr>
      <w:tr w:rsidR="00F614AE" w14:paraId="555010D5"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1BFC91C" w14:textId="526534CB" w:rsidR="00F614AE" w:rsidRDefault="00F614AE" w:rsidP="00F614AE">
            <w:pPr>
              <w:jc w:val="right"/>
              <w:rPr>
                <w:b w:val="0"/>
              </w:rPr>
            </w:pPr>
            <w:r>
              <w:rPr>
                <w:b w:val="0"/>
              </w:rPr>
              <w:t>Three-Way Interaction</w:t>
            </w:r>
          </w:p>
        </w:tc>
        <w:tc>
          <w:tcPr>
            <w:tcW w:w="0" w:type="auto"/>
            <w:tcBorders>
              <w:top w:val="none" w:sz="0" w:space="0" w:color="auto"/>
              <w:bottom w:val="none" w:sz="0" w:space="0" w:color="auto"/>
            </w:tcBorders>
            <w:shd w:val="clear" w:color="auto" w:fill="auto"/>
          </w:tcPr>
          <w:p w14:paraId="659326E3" w14:textId="0AC16FC8" w:rsidR="00F614AE" w:rsidRDefault="003C520A" w:rsidP="00F614AE">
            <w:pPr>
              <w:cnfStyle w:val="000000100000" w:firstRow="0" w:lastRow="0" w:firstColumn="0" w:lastColumn="0" w:oddVBand="0" w:evenVBand="0" w:oddHBand="1" w:evenHBand="0" w:firstRowFirstColumn="0" w:firstRowLastColumn="0" w:lastRowFirstColumn="0" w:lastRowLastColumn="0"/>
            </w:pPr>
            <w:r>
              <w:t>0.05 (0.07)</w:t>
            </w:r>
          </w:p>
        </w:tc>
        <w:tc>
          <w:tcPr>
            <w:tcW w:w="0" w:type="auto"/>
            <w:tcBorders>
              <w:top w:val="none" w:sz="0" w:space="0" w:color="auto"/>
              <w:bottom w:val="none" w:sz="0" w:space="0" w:color="auto"/>
            </w:tcBorders>
            <w:shd w:val="clear" w:color="auto" w:fill="auto"/>
          </w:tcPr>
          <w:p w14:paraId="5947CC12" w14:textId="5CE72F80" w:rsidR="00F614AE" w:rsidRDefault="003C520A" w:rsidP="00F614AE">
            <w:pPr>
              <w:cnfStyle w:val="000000100000" w:firstRow="0" w:lastRow="0" w:firstColumn="0" w:lastColumn="0" w:oddVBand="0" w:evenVBand="0" w:oddHBand="1" w:evenHBand="0" w:firstRowFirstColumn="0" w:firstRowLastColumn="0" w:lastRowFirstColumn="0" w:lastRowLastColumn="0"/>
            </w:pPr>
            <w:r>
              <w:t>[-0.09, 0.18]</w:t>
            </w:r>
          </w:p>
        </w:tc>
        <w:tc>
          <w:tcPr>
            <w:tcW w:w="0" w:type="auto"/>
            <w:tcBorders>
              <w:top w:val="none" w:sz="0" w:space="0" w:color="auto"/>
              <w:bottom w:val="none" w:sz="0" w:space="0" w:color="auto"/>
            </w:tcBorders>
            <w:shd w:val="clear" w:color="auto" w:fill="auto"/>
          </w:tcPr>
          <w:p w14:paraId="326CC72D" w14:textId="514ACFC4" w:rsidR="00F614AE" w:rsidRDefault="003C520A" w:rsidP="00F614AE">
            <w:pPr>
              <w:cnfStyle w:val="000000100000" w:firstRow="0" w:lastRow="0" w:firstColumn="0" w:lastColumn="0" w:oddVBand="0" w:evenVBand="0" w:oddHBand="1" w:evenHBand="0" w:firstRowFirstColumn="0" w:firstRowLastColumn="0" w:lastRowFirstColumn="0" w:lastRowLastColumn="0"/>
            </w:pPr>
            <w:r>
              <w:t>0.06</w:t>
            </w:r>
          </w:p>
        </w:tc>
        <w:tc>
          <w:tcPr>
            <w:tcW w:w="0" w:type="auto"/>
            <w:tcBorders>
              <w:top w:val="none" w:sz="0" w:space="0" w:color="auto"/>
              <w:bottom w:val="none" w:sz="0" w:space="0" w:color="auto"/>
            </w:tcBorders>
            <w:shd w:val="clear" w:color="auto" w:fill="auto"/>
          </w:tcPr>
          <w:p w14:paraId="1221CDC3" w14:textId="0A911D2A" w:rsidR="00F614AE" w:rsidRDefault="003C520A" w:rsidP="00F614AE">
            <w:pPr>
              <w:cnfStyle w:val="000000100000" w:firstRow="0" w:lastRow="0" w:firstColumn="0" w:lastColumn="0" w:oddVBand="0" w:evenVBand="0" w:oddHBand="1" w:evenHBand="0" w:firstRowFirstColumn="0" w:firstRowLastColumn="0" w:lastRowFirstColumn="0" w:lastRowLastColumn="0"/>
            </w:pPr>
            <w:r>
              <w:t>0.69</w:t>
            </w:r>
          </w:p>
        </w:tc>
        <w:tc>
          <w:tcPr>
            <w:tcW w:w="0" w:type="auto"/>
            <w:tcBorders>
              <w:top w:val="none" w:sz="0" w:space="0" w:color="auto"/>
              <w:bottom w:val="none" w:sz="0" w:space="0" w:color="auto"/>
            </w:tcBorders>
            <w:shd w:val="clear" w:color="auto" w:fill="auto"/>
          </w:tcPr>
          <w:p w14:paraId="35DF5F19" w14:textId="77777777" w:rsidR="00F614AE" w:rsidRDefault="00F614AE" w:rsidP="00F614AE">
            <w:pPr>
              <w:cnfStyle w:val="000000100000" w:firstRow="0" w:lastRow="0" w:firstColumn="0" w:lastColumn="0" w:oddVBand="0" w:evenVBand="0" w:oddHBand="1" w:evenHBand="0" w:firstRowFirstColumn="0" w:firstRowLastColumn="0" w:lastRowFirstColumn="0" w:lastRowLastColumn="0"/>
            </w:pPr>
          </w:p>
        </w:tc>
      </w:tr>
      <w:tr w:rsidR="00F614AE" w14:paraId="75B12A83"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A2918B" w14:textId="0FA73C05" w:rsidR="00F614AE" w:rsidRDefault="00F614AE" w:rsidP="00F614AE">
            <w:pPr>
              <w:jc w:val="right"/>
              <w:rPr>
                <w:b w:val="0"/>
              </w:rPr>
            </w:pPr>
            <w:r>
              <w:rPr>
                <w:b w:val="0"/>
              </w:rPr>
              <w:t>Gender</w:t>
            </w:r>
          </w:p>
        </w:tc>
        <w:tc>
          <w:tcPr>
            <w:tcW w:w="0" w:type="auto"/>
            <w:shd w:val="clear" w:color="auto" w:fill="auto"/>
          </w:tcPr>
          <w:p w14:paraId="26B67D5B" w14:textId="57EA1EC9" w:rsidR="00F614AE" w:rsidRDefault="003C520A" w:rsidP="00F614AE">
            <w:pPr>
              <w:cnfStyle w:val="000000000000" w:firstRow="0" w:lastRow="0" w:firstColumn="0" w:lastColumn="0" w:oddVBand="0" w:evenVBand="0" w:oddHBand="0" w:evenHBand="0" w:firstRowFirstColumn="0" w:firstRowLastColumn="0" w:lastRowFirstColumn="0" w:lastRowLastColumn="0"/>
            </w:pPr>
            <w:r>
              <w:t>0.28 (0.11)</w:t>
            </w:r>
          </w:p>
        </w:tc>
        <w:tc>
          <w:tcPr>
            <w:tcW w:w="0" w:type="auto"/>
            <w:shd w:val="clear" w:color="auto" w:fill="auto"/>
          </w:tcPr>
          <w:p w14:paraId="41F3C946" w14:textId="56BFEFA1" w:rsidR="00F614AE" w:rsidRDefault="003C520A" w:rsidP="00F614AE">
            <w:pPr>
              <w:cnfStyle w:val="000000000000" w:firstRow="0" w:lastRow="0" w:firstColumn="0" w:lastColumn="0" w:oddVBand="0" w:evenVBand="0" w:oddHBand="0" w:evenHBand="0" w:firstRowFirstColumn="0" w:firstRowLastColumn="0" w:lastRowFirstColumn="0" w:lastRowLastColumn="0"/>
            </w:pPr>
            <w:r>
              <w:t>[0.06, 0.51]</w:t>
            </w:r>
          </w:p>
        </w:tc>
        <w:tc>
          <w:tcPr>
            <w:tcW w:w="0" w:type="auto"/>
            <w:shd w:val="clear" w:color="auto" w:fill="auto"/>
          </w:tcPr>
          <w:p w14:paraId="407D6BA1" w14:textId="024CDF13" w:rsidR="00F614AE" w:rsidRDefault="003C520A" w:rsidP="00F614AE">
            <w:pPr>
              <w:cnfStyle w:val="000000000000" w:firstRow="0" w:lastRow="0" w:firstColumn="0" w:lastColumn="0" w:oddVBand="0" w:evenVBand="0" w:oddHBand="0" w:evenHBand="0" w:firstRowFirstColumn="0" w:firstRowLastColumn="0" w:lastRowFirstColumn="0" w:lastRowLastColumn="0"/>
            </w:pPr>
            <w:r>
              <w:t>0.17</w:t>
            </w:r>
          </w:p>
        </w:tc>
        <w:tc>
          <w:tcPr>
            <w:tcW w:w="0" w:type="auto"/>
            <w:shd w:val="clear" w:color="auto" w:fill="auto"/>
          </w:tcPr>
          <w:p w14:paraId="2696DA3A" w14:textId="665E6014" w:rsidR="00F614AE" w:rsidRDefault="003C520A" w:rsidP="00F614AE">
            <w:pPr>
              <w:cnfStyle w:val="000000000000" w:firstRow="0" w:lastRow="0" w:firstColumn="0" w:lastColumn="0" w:oddVBand="0" w:evenVBand="0" w:oddHBand="0" w:evenHBand="0" w:firstRowFirstColumn="0" w:firstRowLastColumn="0" w:lastRowFirstColumn="0" w:lastRowLastColumn="0"/>
            </w:pPr>
            <w:r>
              <w:t>2.53*</w:t>
            </w:r>
          </w:p>
        </w:tc>
        <w:tc>
          <w:tcPr>
            <w:tcW w:w="0" w:type="auto"/>
            <w:shd w:val="clear" w:color="auto" w:fill="auto"/>
          </w:tcPr>
          <w:p w14:paraId="043EBBA4" w14:textId="77777777" w:rsidR="00F614AE" w:rsidRDefault="00F614AE" w:rsidP="00F614AE">
            <w:pPr>
              <w:cnfStyle w:val="000000000000" w:firstRow="0" w:lastRow="0" w:firstColumn="0" w:lastColumn="0" w:oddVBand="0" w:evenVBand="0" w:oddHBand="0" w:evenHBand="0" w:firstRowFirstColumn="0" w:firstRowLastColumn="0" w:lastRowFirstColumn="0" w:lastRowLastColumn="0"/>
            </w:pPr>
          </w:p>
        </w:tc>
      </w:tr>
      <w:tr w:rsidR="00F614AE" w14:paraId="4EB9E865"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28B8DCAD" w14:textId="3CB7FF32" w:rsidR="00F614AE" w:rsidRDefault="00F614AE" w:rsidP="00F614AE">
            <w:pPr>
              <w:jc w:val="right"/>
              <w:rPr>
                <w:b w:val="0"/>
              </w:rPr>
            </w:pPr>
            <w:r>
              <w:rPr>
                <w:b w:val="0"/>
              </w:rPr>
              <w:t>Conservatism</w:t>
            </w:r>
          </w:p>
        </w:tc>
        <w:tc>
          <w:tcPr>
            <w:tcW w:w="0" w:type="auto"/>
            <w:tcBorders>
              <w:top w:val="none" w:sz="0" w:space="0" w:color="auto"/>
              <w:bottom w:val="none" w:sz="0" w:space="0" w:color="auto"/>
            </w:tcBorders>
            <w:shd w:val="clear" w:color="auto" w:fill="auto"/>
          </w:tcPr>
          <w:p w14:paraId="56F6A0B4" w14:textId="37088B82" w:rsidR="00F614AE" w:rsidRDefault="003C520A" w:rsidP="00F614AE">
            <w:pPr>
              <w:cnfStyle w:val="000000100000" w:firstRow="0" w:lastRow="0" w:firstColumn="0" w:lastColumn="0" w:oddVBand="0" w:evenVBand="0" w:oddHBand="1" w:evenHBand="0" w:firstRowFirstColumn="0" w:firstRowLastColumn="0" w:lastRowFirstColumn="0" w:lastRowLastColumn="0"/>
            </w:pPr>
            <w:r>
              <w:t>0.17 (0.08)</w:t>
            </w:r>
          </w:p>
        </w:tc>
        <w:tc>
          <w:tcPr>
            <w:tcW w:w="0" w:type="auto"/>
            <w:tcBorders>
              <w:top w:val="none" w:sz="0" w:space="0" w:color="auto"/>
              <w:bottom w:val="none" w:sz="0" w:space="0" w:color="auto"/>
            </w:tcBorders>
            <w:shd w:val="clear" w:color="auto" w:fill="auto"/>
          </w:tcPr>
          <w:p w14:paraId="4E7FFAA6" w14:textId="769A1C33" w:rsidR="00F614AE" w:rsidRDefault="003C520A" w:rsidP="00F614AE">
            <w:pPr>
              <w:cnfStyle w:val="000000100000" w:firstRow="0" w:lastRow="0" w:firstColumn="0" w:lastColumn="0" w:oddVBand="0" w:evenVBand="0" w:oddHBand="1" w:evenHBand="0" w:firstRowFirstColumn="0" w:firstRowLastColumn="0" w:lastRowFirstColumn="0" w:lastRowLastColumn="0"/>
            </w:pPr>
            <w:r>
              <w:t>[0.01, 0.32]</w:t>
            </w:r>
          </w:p>
        </w:tc>
        <w:tc>
          <w:tcPr>
            <w:tcW w:w="0" w:type="auto"/>
            <w:tcBorders>
              <w:top w:val="none" w:sz="0" w:space="0" w:color="auto"/>
              <w:bottom w:val="none" w:sz="0" w:space="0" w:color="auto"/>
            </w:tcBorders>
            <w:shd w:val="clear" w:color="auto" w:fill="auto"/>
          </w:tcPr>
          <w:p w14:paraId="1EBF834E" w14:textId="037537E8" w:rsidR="00F614AE" w:rsidRDefault="003C520A" w:rsidP="00F614AE">
            <w:pPr>
              <w:cnfStyle w:val="000000100000" w:firstRow="0" w:lastRow="0" w:firstColumn="0" w:lastColumn="0" w:oddVBand="0" w:evenVBand="0" w:oddHBand="1" w:evenHBand="0" w:firstRowFirstColumn="0" w:firstRowLastColumn="0" w:lastRowFirstColumn="0" w:lastRowLastColumn="0"/>
            </w:pPr>
            <w:r>
              <w:t>0.17</w:t>
            </w:r>
          </w:p>
        </w:tc>
        <w:tc>
          <w:tcPr>
            <w:tcW w:w="0" w:type="auto"/>
            <w:tcBorders>
              <w:top w:val="none" w:sz="0" w:space="0" w:color="auto"/>
              <w:bottom w:val="none" w:sz="0" w:space="0" w:color="auto"/>
            </w:tcBorders>
            <w:shd w:val="clear" w:color="auto" w:fill="auto"/>
          </w:tcPr>
          <w:p w14:paraId="341D0860" w14:textId="0F8730AB" w:rsidR="00F614AE" w:rsidRDefault="003C520A" w:rsidP="00F614AE">
            <w:pPr>
              <w:cnfStyle w:val="000000100000" w:firstRow="0" w:lastRow="0" w:firstColumn="0" w:lastColumn="0" w:oddVBand="0" w:evenVBand="0" w:oddHBand="1" w:evenHBand="0" w:firstRowFirstColumn="0" w:firstRowLastColumn="0" w:lastRowFirstColumn="0" w:lastRowLastColumn="0"/>
            </w:pPr>
            <w:r>
              <w:t>2.15*</w:t>
            </w:r>
          </w:p>
        </w:tc>
        <w:tc>
          <w:tcPr>
            <w:tcW w:w="0" w:type="auto"/>
            <w:tcBorders>
              <w:top w:val="none" w:sz="0" w:space="0" w:color="auto"/>
              <w:bottom w:val="none" w:sz="0" w:space="0" w:color="auto"/>
            </w:tcBorders>
            <w:shd w:val="clear" w:color="auto" w:fill="auto"/>
          </w:tcPr>
          <w:p w14:paraId="58D717D3" w14:textId="77777777" w:rsidR="00F614AE" w:rsidRDefault="00F614AE" w:rsidP="00F614AE">
            <w:pPr>
              <w:cnfStyle w:val="000000100000" w:firstRow="0" w:lastRow="0" w:firstColumn="0" w:lastColumn="0" w:oddVBand="0" w:evenVBand="0" w:oddHBand="1" w:evenHBand="0" w:firstRowFirstColumn="0" w:firstRowLastColumn="0" w:lastRowFirstColumn="0" w:lastRowLastColumn="0"/>
            </w:pPr>
          </w:p>
        </w:tc>
      </w:tr>
      <w:tr w:rsidR="00260D30" w14:paraId="5F18C7E5"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1CAD1F4" w14:textId="3E220788" w:rsidR="00260D30" w:rsidRPr="00260D30" w:rsidRDefault="00260D30" w:rsidP="00260D30">
            <w:pPr>
              <w:rPr>
                <w:bCs w:val="0"/>
              </w:rPr>
            </w:pPr>
            <w:r>
              <w:rPr>
                <w:bCs w:val="0"/>
              </w:rPr>
              <w:t>OV: Stigma (Social Contact)</w:t>
            </w:r>
          </w:p>
        </w:tc>
        <w:tc>
          <w:tcPr>
            <w:tcW w:w="0" w:type="auto"/>
            <w:shd w:val="clear" w:color="auto" w:fill="auto"/>
          </w:tcPr>
          <w:p w14:paraId="7CE54D36" w14:textId="77777777" w:rsidR="00260D30" w:rsidRDefault="00260D30" w:rsidP="00F614AE">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03D00D14" w14:textId="77777777" w:rsidR="00260D30" w:rsidRDefault="00260D30" w:rsidP="00F614AE">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5F926080" w14:textId="77777777" w:rsidR="00260D30" w:rsidRDefault="00260D30" w:rsidP="00F614AE">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0D8CFD19" w14:textId="77777777" w:rsidR="00260D30" w:rsidRDefault="00260D30" w:rsidP="00F614AE">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74D65F73" w14:textId="4F5CDB70" w:rsidR="00260D30" w:rsidRDefault="00260D30" w:rsidP="00F614AE">
            <w:pPr>
              <w:cnfStyle w:val="000000000000" w:firstRow="0" w:lastRow="0" w:firstColumn="0" w:lastColumn="0" w:oddVBand="0" w:evenVBand="0" w:oddHBand="0" w:evenHBand="0" w:firstRowFirstColumn="0" w:firstRowLastColumn="0" w:lastRowFirstColumn="0" w:lastRowLastColumn="0"/>
            </w:pPr>
            <w:r>
              <w:t>.10</w:t>
            </w:r>
          </w:p>
        </w:tc>
      </w:tr>
      <w:tr w:rsidR="00260D30" w14:paraId="58267F5B"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4B9859D" w14:textId="7656C6B0" w:rsidR="00260D30" w:rsidRDefault="00260D30" w:rsidP="00260D30">
            <w:pPr>
              <w:jc w:val="right"/>
              <w:rPr>
                <w:b w:val="0"/>
              </w:rPr>
            </w:pPr>
            <w:r>
              <w:rPr>
                <w:b w:val="0"/>
              </w:rPr>
              <w:t>HIM</w:t>
            </w:r>
            <w:r w:rsidR="001A1B1A">
              <w:rPr>
                <w:b w:val="0"/>
              </w:rPr>
              <w:br/>
              <w:t>(High DPCC)</w:t>
            </w:r>
          </w:p>
        </w:tc>
        <w:tc>
          <w:tcPr>
            <w:tcW w:w="0" w:type="auto"/>
            <w:tcBorders>
              <w:top w:val="none" w:sz="0" w:space="0" w:color="auto"/>
              <w:bottom w:val="none" w:sz="0" w:space="0" w:color="auto"/>
            </w:tcBorders>
            <w:shd w:val="clear" w:color="auto" w:fill="auto"/>
          </w:tcPr>
          <w:p w14:paraId="6C47C7AD" w14:textId="461D3F43" w:rsidR="00260D30" w:rsidRDefault="00260D30" w:rsidP="00260D30">
            <w:pPr>
              <w:cnfStyle w:val="000000100000" w:firstRow="0" w:lastRow="0" w:firstColumn="0" w:lastColumn="0" w:oddVBand="0" w:evenVBand="0" w:oddHBand="1" w:evenHBand="0" w:firstRowFirstColumn="0" w:firstRowLastColumn="0" w:lastRowFirstColumn="0" w:lastRowLastColumn="0"/>
            </w:pPr>
            <w:r>
              <w:t>0.</w:t>
            </w:r>
            <w:r w:rsidR="001A1B1A">
              <w:t>10</w:t>
            </w:r>
            <w:r>
              <w:t xml:space="preserve"> (0.0</w:t>
            </w:r>
            <w:r w:rsidR="001A1B1A">
              <w:t>5)</w:t>
            </w:r>
          </w:p>
        </w:tc>
        <w:tc>
          <w:tcPr>
            <w:tcW w:w="0" w:type="auto"/>
            <w:tcBorders>
              <w:top w:val="none" w:sz="0" w:space="0" w:color="auto"/>
              <w:bottom w:val="none" w:sz="0" w:space="0" w:color="auto"/>
            </w:tcBorders>
            <w:shd w:val="clear" w:color="auto" w:fill="auto"/>
          </w:tcPr>
          <w:p w14:paraId="18C42A6A" w14:textId="2AD76371" w:rsidR="00260D30" w:rsidRDefault="00260D30" w:rsidP="00260D30">
            <w:pPr>
              <w:cnfStyle w:val="000000100000" w:firstRow="0" w:lastRow="0" w:firstColumn="0" w:lastColumn="0" w:oddVBand="0" w:evenVBand="0" w:oddHBand="1" w:evenHBand="0" w:firstRowFirstColumn="0" w:firstRowLastColumn="0" w:lastRowFirstColumn="0" w:lastRowLastColumn="0"/>
            </w:pPr>
            <w:r>
              <w:t>[-0.0</w:t>
            </w:r>
            <w:r w:rsidR="001A1B1A">
              <w:t>1</w:t>
            </w:r>
            <w:r>
              <w:t>, 0.</w:t>
            </w:r>
            <w:r w:rsidR="001A1B1A">
              <w:t>20</w:t>
            </w:r>
            <w:r>
              <w:t>]</w:t>
            </w:r>
          </w:p>
        </w:tc>
        <w:tc>
          <w:tcPr>
            <w:tcW w:w="0" w:type="auto"/>
            <w:tcBorders>
              <w:top w:val="none" w:sz="0" w:space="0" w:color="auto"/>
              <w:bottom w:val="none" w:sz="0" w:space="0" w:color="auto"/>
            </w:tcBorders>
            <w:shd w:val="clear" w:color="auto" w:fill="auto"/>
          </w:tcPr>
          <w:p w14:paraId="389BF402" w14:textId="1D71E664" w:rsidR="00260D30" w:rsidRDefault="00260D30" w:rsidP="00260D30">
            <w:pPr>
              <w:cnfStyle w:val="000000100000" w:firstRow="0" w:lastRow="0" w:firstColumn="0" w:lastColumn="0" w:oddVBand="0" w:evenVBand="0" w:oddHBand="1" w:evenHBand="0" w:firstRowFirstColumn="0" w:firstRowLastColumn="0" w:lastRowFirstColumn="0" w:lastRowLastColumn="0"/>
            </w:pPr>
            <w:r>
              <w:t>0.</w:t>
            </w:r>
            <w:r w:rsidR="001A1B1A">
              <w:t>21</w:t>
            </w:r>
          </w:p>
        </w:tc>
        <w:tc>
          <w:tcPr>
            <w:tcW w:w="0" w:type="auto"/>
            <w:tcBorders>
              <w:top w:val="none" w:sz="0" w:space="0" w:color="auto"/>
              <w:bottom w:val="none" w:sz="0" w:space="0" w:color="auto"/>
            </w:tcBorders>
            <w:shd w:val="clear" w:color="auto" w:fill="auto"/>
          </w:tcPr>
          <w:p w14:paraId="51ECBFDA" w14:textId="6B77BA21" w:rsidR="00260D30" w:rsidRDefault="001A1B1A" w:rsidP="00260D30">
            <w:pPr>
              <w:cnfStyle w:val="000000100000" w:firstRow="0" w:lastRow="0" w:firstColumn="0" w:lastColumn="0" w:oddVBand="0" w:evenVBand="0" w:oddHBand="1" w:evenHBand="0" w:firstRowFirstColumn="0" w:firstRowLastColumn="0" w:lastRowFirstColumn="0" w:lastRowLastColumn="0"/>
            </w:pPr>
            <w:r>
              <w:t>1.85</w:t>
            </w:r>
          </w:p>
        </w:tc>
        <w:tc>
          <w:tcPr>
            <w:tcW w:w="0" w:type="auto"/>
            <w:tcBorders>
              <w:top w:val="none" w:sz="0" w:space="0" w:color="auto"/>
              <w:bottom w:val="none" w:sz="0" w:space="0" w:color="auto"/>
            </w:tcBorders>
            <w:shd w:val="clear" w:color="auto" w:fill="auto"/>
          </w:tcPr>
          <w:p w14:paraId="0288E0D8" w14:textId="77777777" w:rsidR="00260D30" w:rsidRDefault="00260D30" w:rsidP="00260D30">
            <w:pPr>
              <w:cnfStyle w:val="000000100000" w:firstRow="0" w:lastRow="0" w:firstColumn="0" w:lastColumn="0" w:oddVBand="0" w:evenVBand="0" w:oddHBand="1" w:evenHBand="0" w:firstRowFirstColumn="0" w:firstRowLastColumn="0" w:lastRowFirstColumn="0" w:lastRowLastColumn="0"/>
            </w:pPr>
          </w:p>
        </w:tc>
      </w:tr>
      <w:tr w:rsidR="001A1B1A" w14:paraId="2EC6B404"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F1E487B" w14:textId="22023B7E" w:rsidR="001A1B1A" w:rsidRDefault="001A1B1A" w:rsidP="001A1B1A">
            <w:pPr>
              <w:jc w:val="right"/>
              <w:rPr>
                <w:b w:val="0"/>
              </w:rPr>
            </w:pPr>
            <w:r>
              <w:rPr>
                <w:b w:val="0"/>
              </w:rPr>
              <w:t>HIM</w:t>
            </w:r>
            <w:r>
              <w:rPr>
                <w:b w:val="0"/>
              </w:rPr>
              <w:br/>
              <w:t>(Low DPCC)</w:t>
            </w:r>
          </w:p>
        </w:tc>
        <w:tc>
          <w:tcPr>
            <w:tcW w:w="0" w:type="auto"/>
            <w:shd w:val="clear" w:color="auto" w:fill="auto"/>
          </w:tcPr>
          <w:p w14:paraId="57CF83C7" w14:textId="3F0D13AE" w:rsidR="001A1B1A" w:rsidRDefault="0036591D" w:rsidP="00260D30">
            <w:pPr>
              <w:cnfStyle w:val="000000000000" w:firstRow="0" w:lastRow="0" w:firstColumn="0" w:lastColumn="0" w:oddVBand="0" w:evenVBand="0" w:oddHBand="0" w:evenHBand="0" w:firstRowFirstColumn="0" w:firstRowLastColumn="0" w:lastRowFirstColumn="0" w:lastRowLastColumn="0"/>
            </w:pPr>
            <w:r>
              <w:t>-0.08 (0.06)</w:t>
            </w:r>
          </w:p>
        </w:tc>
        <w:tc>
          <w:tcPr>
            <w:tcW w:w="0" w:type="auto"/>
            <w:shd w:val="clear" w:color="auto" w:fill="auto"/>
          </w:tcPr>
          <w:p w14:paraId="4EFF551D" w14:textId="244481C4" w:rsidR="001A1B1A" w:rsidRDefault="0036591D" w:rsidP="00260D30">
            <w:pPr>
              <w:cnfStyle w:val="000000000000" w:firstRow="0" w:lastRow="0" w:firstColumn="0" w:lastColumn="0" w:oddVBand="0" w:evenVBand="0" w:oddHBand="0" w:evenHBand="0" w:firstRowFirstColumn="0" w:firstRowLastColumn="0" w:lastRowFirstColumn="0" w:lastRowLastColumn="0"/>
            </w:pPr>
            <w:r>
              <w:t>[-0.20, 0.05]</w:t>
            </w:r>
          </w:p>
        </w:tc>
        <w:tc>
          <w:tcPr>
            <w:tcW w:w="0" w:type="auto"/>
            <w:shd w:val="clear" w:color="auto" w:fill="auto"/>
          </w:tcPr>
          <w:p w14:paraId="347121FC" w14:textId="45176D9B" w:rsidR="001A1B1A" w:rsidRDefault="0036591D" w:rsidP="00260D30">
            <w:pPr>
              <w:cnfStyle w:val="000000000000" w:firstRow="0" w:lastRow="0" w:firstColumn="0" w:lastColumn="0" w:oddVBand="0" w:evenVBand="0" w:oddHBand="0" w:evenHBand="0" w:firstRowFirstColumn="0" w:firstRowLastColumn="0" w:lastRowFirstColumn="0" w:lastRowLastColumn="0"/>
            </w:pPr>
            <w:r>
              <w:t>-0.16</w:t>
            </w:r>
          </w:p>
        </w:tc>
        <w:tc>
          <w:tcPr>
            <w:tcW w:w="0" w:type="auto"/>
            <w:shd w:val="clear" w:color="auto" w:fill="auto"/>
          </w:tcPr>
          <w:p w14:paraId="7331A253" w14:textId="63E06CF4" w:rsidR="001A1B1A" w:rsidRDefault="0036591D" w:rsidP="00260D30">
            <w:pPr>
              <w:cnfStyle w:val="000000000000" w:firstRow="0" w:lastRow="0" w:firstColumn="0" w:lastColumn="0" w:oddVBand="0" w:evenVBand="0" w:oddHBand="0" w:evenHBand="0" w:firstRowFirstColumn="0" w:firstRowLastColumn="0" w:lastRowFirstColumn="0" w:lastRowLastColumn="0"/>
            </w:pPr>
            <w:r>
              <w:t>1.24</w:t>
            </w:r>
          </w:p>
        </w:tc>
        <w:tc>
          <w:tcPr>
            <w:tcW w:w="0" w:type="auto"/>
            <w:shd w:val="clear" w:color="auto" w:fill="auto"/>
          </w:tcPr>
          <w:p w14:paraId="522D4BED" w14:textId="77777777" w:rsidR="001A1B1A" w:rsidRDefault="001A1B1A" w:rsidP="00260D30">
            <w:pPr>
              <w:cnfStyle w:val="000000000000" w:firstRow="0" w:lastRow="0" w:firstColumn="0" w:lastColumn="0" w:oddVBand="0" w:evenVBand="0" w:oddHBand="0" w:evenHBand="0" w:firstRowFirstColumn="0" w:firstRowLastColumn="0" w:lastRowFirstColumn="0" w:lastRowLastColumn="0"/>
            </w:pPr>
          </w:p>
        </w:tc>
      </w:tr>
      <w:tr w:rsidR="00260D30" w14:paraId="7BD959C4"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7F0AB70" w14:textId="23BFA6F4" w:rsidR="00260D30" w:rsidRDefault="00260D30" w:rsidP="00260D30">
            <w:pPr>
              <w:jc w:val="right"/>
              <w:rPr>
                <w:b w:val="0"/>
              </w:rPr>
            </w:pPr>
            <w:r>
              <w:rPr>
                <w:b w:val="0"/>
              </w:rPr>
              <w:t>DPCC</w:t>
            </w:r>
          </w:p>
        </w:tc>
        <w:tc>
          <w:tcPr>
            <w:tcW w:w="0" w:type="auto"/>
            <w:tcBorders>
              <w:top w:val="none" w:sz="0" w:space="0" w:color="auto"/>
              <w:bottom w:val="none" w:sz="0" w:space="0" w:color="auto"/>
            </w:tcBorders>
            <w:shd w:val="clear" w:color="auto" w:fill="auto"/>
          </w:tcPr>
          <w:p w14:paraId="46EDCF50" w14:textId="073A02FC" w:rsidR="00260D30" w:rsidRDefault="00260D30" w:rsidP="00260D30">
            <w:pPr>
              <w:cnfStyle w:val="000000100000" w:firstRow="0" w:lastRow="0" w:firstColumn="0" w:lastColumn="0" w:oddVBand="0" w:evenVBand="0" w:oddHBand="1" w:evenHBand="0" w:firstRowFirstColumn="0" w:firstRowLastColumn="0" w:lastRowFirstColumn="0" w:lastRowLastColumn="0"/>
            </w:pPr>
            <w:r>
              <w:t>0.06 (0.07)</w:t>
            </w:r>
          </w:p>
        </w:tc>
        <w:tc>
          <w:tcPr>
            <w:tcW w:w="0" w:type="auto"/>
            <w:tcBorders>
              <w:top w:val="none" w:sz="0" w:space="0" w:color="auto"/>
              <w:bottom w:val="none" w:sz="0" w:space="0" w:color="auto"/>
            </w:tcBorders>
            <w:shd w:val="clear" w:color="auto" w:fill="auto"/>
          </w:tcPr>
          <w:p w14:paraId="2C3711EC" w14:textId="29AF93B8" w:rsidR="00260D30" w:rsidRDefault="00260D30" w:rsidP="00260D30">
            <w:pPr>
              <w:cnfStyle w:val="000000100000" w:firstRow="0" w:lastRow="0" w:firstColumn="0" w:lastColumn="0" w:oddVBand="0" w:evenVBand="0" w:oddHBand="1" w:evenHBand="0" w:firstRowFirstColumn="0" w:firstRowLastColumn="0" w:lastRowFirstColumn="0" w:lastRowLastColumn="0"/>
            </w:pPr>
            <w:r>
              <w:t>[-0.08, 0.20]</w:t>
            </w:r>
          </w:p>
        </w:tc>
        <w:tc>
          <w:tcPr>
            <w:tcW w:w="0" w:type="auto"/>
            <w:tcBorders>
              <w:top w:val="none" w:sz="0" w:space="0" w:color="auto"/>
              <w:bottom w:val="none" w:sz="0" w:space="0" w:color="auto"/>
            </w:tcBorders>
            <w:shd w:val="clear" w:color="auto" w:fill="auto"/>
          </w:tcPr>
          <w:p w14:paraId="57B746C0" w14:textId="098F5A14" w:rsidR="00260D30" w:rsidRDefault="00260D30" w:rsidP="00260D30">
            <w:pPr>
              <w:cnfStyle w:val="000000100000" w:firstRow="0" w:lastRow="0" w:firstColumn="0" w:lastColumn="0" w:oddVBand="0" w:evenVBand="0" w:oddHBand="1" w:evenHBand="0" w:firstRowFirstColumn="0" w:firstRowLastColumn="0" w:lastRowFirstColumn="0" w:lastRowLastColumn="0"/>
            </w:pPr>
            <w:r>
              <w:t>0.08</w:t>
            </w:r>
          </w:p>
        </w:tc>
        <w:tc>
          <w:tcPr>
            <w:tcW w:w="0" w:type="auto"/>
            <w:tcBorders>
              <w:top w:val="none" w:sz="0" w:space="0" w:color="auto"/>
              <w:bottom w:val="none" w:sz="0" w:space="0" w:color="auto"/>
            </w:tcBorders>
            <w:shd w:val="clear" w:color="auto" w:fill="auto"/>
          </w:tcPr>
          <w:p w14:paraId="2D22208C" w14:textId="3893FD3F" w:rsidR="00260D30" w:rsidRDefault="00260D30" w:rsidP="00260D30">
            <w:pPr>
              <w:cnfStyle w:val="000000100000" w:firstRow="0" w:lastRow="0" w:firstColumn="0" w:lastColumn="0" w:oddVBand="0" w:evenVBand="0" w:oddHBand="1" w:evenHBand="0" w:firstRowFirstColumn="0" w:firstRowLastColumn="0" w:lastRowFirstColumn="0" w:lastRowLastColumn="0"/>
            </w:pPr>
            <w:r>
              <w:t>0.86</w:t>
            </w:r>
          </w:p>
        </w:tc>
        <w:tc>
          <w:tcPr>
            <w:tcW w:w="0" w:type="auto"/>
            <w:tcBorders>
              <w:top w:val="none" w:sz="0" w:space="0" w:color="auto"/>
              <w:bottom w:val="none" w:sz="0" w:space="0" w:color="auto"/>
            </w:tcBorders>
            <w:shd w:val="clear" w:color="auto" w:fill="auto"/>
          </w:tcPr>
          <w:p w14:paraId="11476AD0" w14:textId="77777777" w:rsidR="00260D30" w:rsidRDefault="00260D30" w:rsidP="00260D30">
            <w:pPr>
              <w:cnfStyle w:val="000000100000" w:firstRow="0" w:lastRow="0" w:firstColumn="0" w:lastColumn="0" w:oddVBand="0" w:evenVBand="0" w:oddHBand="1" w:evenHBand="0" w:firstRowFirstColumn="0" w:firstRowLastColumn="0" w:lastRowFirstColumn="0" w:lastRowLastColumn="0"/>
            </w:pPr>
          </w:p>
        </w:tc>
      </w:tr>
      <w:tr w:rsidR="00260D30" w14:paraId="0E2CF698"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C55BAD9" w14:textId="0A74ABAC" w:rsidR="00260D30" w:rsidRDefault="00260D30" w:rsidP="00260D30">
            <w:pPr>
              <w:jc w:val="right"/>
              <w:rPr>
                <w:b w:val="0"/>
              </w:rPr>
            </w:pPr>
            <w:r>
              <w:rPr>
                <w:b w:val="0"/>
              </w:rPr>
              <w:t>Condition</w:t>
            </w:r>
          </w:p>
        </w:tc>
        <w:tc>
          <w:tcPr>
            <w:tcW w:w="0" w:type="auto"/>
            <w:shd w:val="clear" w:color="auto" w:fill="auto"/>
          </w:tcPr>
          <w:p w14:paraId="5FEE0068" w14:textId="24609A40" w:rsidR="00260D30" w:rsidRDefault="00260D30" w:rsidP="00260D30">
            <w:pPr>
              <w:cnfStyle w:val="000000000000" w:firstRow="0" w:lastRow="0" w:firstColumn="0" w:lastColumn="0" w:oddVBand="0" w:evenVBand="0" w:oddHBand="0" w:evenHBand="0" w:firstRowFirstColumn="0" w:firstRowLastColumn="0" w:lastRowFirstColumn="0" w:lastRowLastColumn="0"/>
            </w:pPr>
            <w:r>
              <w:t>-0.10 (0.07)</w:t>
            </w:r>
          </w:p>
        </w:tc>
        <w:tc>
          <w:tcPr>
            <w:tcW w:w="0" w:type="auto"/>
            <w:shd w:val="clear" w:color="auto" w:fill="auto"/>
          </w:tcPr>
          <w:p w14:paraId="48926CFF" w14:textId="3BCC19E2" w:rsidR="00260D30" w:rsidRDefault="00260D30" w:rsidP="00260D30">
            <w:pPr>
              <w:cnfStyle w:val="000000000000" w:firstRow="0" w:lastRow="0" w:firstColumn="0" w:lastColumn="0" w:oddVBand="0" w:evenVBand="0" w:oddHBand="0" w:evenHBand="0" w:firstRowFirstColumn="0" w:firstRowLastColumn="0" w:lastRowFirstColumn="0" w:lastRowLastColumn="0"/>
            </w:pPr>
            <w:r>
              <w:t>[-0.23, 0.03]</w:t>
            </w:r>
          </w:p>
        </w:tc>
        <w:tc>
          <w:tcPr>
            <w:tcW w:w="0" w:type="auto"/>
            <w:shd w:val="clear" w:color="auto" w:fill="auto"/>
          </w:tcPr>
          <w:p w14:paraId="346C5CF6" w14:textId="5544B221" w:rsidR="00260D30" w:rsidRDefault="00260D30" w:rsidP="00260D30">
            <w:pPr>
              <w:cnfStyle w:val="000000000000" w:firstRow="0" w:lastRow="0" w:firstColumn="0" w:lastColumn="0" w:oddVBand="0" w:evenVBand="0" w:oddHBand="0" w:evenHBand="0" w:firstRowFirstColumn="0" w:firstRowLastColumn="0" w:lastRowFirstColumn="0" w:lastRowLastColumn="0"/>
            </w:pPr>
            <w:r>
              <w:t>-0.12</w:t>
            </w:r>
          </w:p>
        </w:tc>
        <w:tc>
          <w:tcPr>
            <w:tcW w:w="0" w:type="auto"/>
            <w:shd w:val="clear" w:color="auto" w:fill="auto"/>
          </w:tcPr>
          <w:p w14:paraId="3C37198B" w14:textId="20C90F9E" w:rsidR="00260D30" w:rsidRDefault="00260D30" w:rsidP="00260D30">
            <w:pPr>
              <w:cnfStyle w:val="000000000000" w:firstRow="0" w:lastRow="0" w:firstColumn="0" w:lastColumn="0" w:oddVBand="0" w:evenVBand="0" w:oddHBand="0" w:evenHBand="0" w:firstRowFirstColumn="0" w:firstRowLastColumn="0" w:lastRowFirstColumn="0" w:lastRowLastColumn="0"/>
            </w:pPr>
            <w:r>
              <w:t>1.51</w:t>
            </w:r>
          </w:p>
        </w:tc>
        <w:tc>
          <w:tcPr>
            <w:tcW w:w="0" w:type="auto"/>
            <w:shd w:val="clear" w:color="auto" w:fill="auto"/>
          </w:tcPr>
          <w:p w14:paraId="28DBAA9C" w14:textId="77777777" w:rsidR="00260D30" w:rsidRDefault="00260D30" w:rsidP="00260D30">
            <w:pPr>
              <w:cnfStyle w:val="000000000000" w:firstRow="0" w:lastRow="0" w:firstColumn="0" w:lastColumn="0" w:oddVBand="0" w:evenVBand="0" w:oddHBand="0" w:evenHBand="0" w:firstRowFirstColumn="0" w:firstRowLastColumn="0" w:lastRowFirstColumn="0" w:lastRowLastColumn="0"/>
            </w:pPr>
          </w:p>
        </w:tc>
      </w:tr>
      <w:tr w:rsidR="00260D30" w14:paraId="08EB1B57"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6DFCE97A" w14:textId="38EA8E79" w:rsidR="00260D30" w:rsidRDefault="00260D30" w:rsidP="00260D30">
            <w:pPr>
              <w:jc w:val="right"/>
              <w:rPr>
                <w:b w:val="0"/>
              </w:rPr>
            </w:pPr>
            <w:r>
              <w:rPr>
                <w:b w:val="0"/>
              </w:rPr>
              <w:t>HIMxCond</w:t>
            </w:r>
          </w:p>
        </w:tc>
        <w:tc>
          <w:tcPr>
            <w:tcW w:w="0" w:type="auto"/>
            <w:tcBorders>
              <w:top w:val="none" w:sz="0" w:space="0" w:color="auto"/>
              <w:bottom w:val="none" w:sz="0" w:space="0" w:color="auto"/>
            </w:tcBorders>
            <w:shd w:val="clear" w:color="auto" w:fill="auto"/>
          </w:tcPr>
          <w:p w14:paraId="1A95D95F" w14:textId="7F732D26" w:rsidR="00260D30" w:rsidRDefault="00260D30" w:rsidP="00260D30">
            <w:pPr>
              <w:cnfStyle w:val="000000100000" w:firstRow="0" w:lastRow="0" w:firstColumn="0" w:lastColumn="0" w:oddVBand="0" w:evenVBand="0" w:oddHBand="1" w:evenHBand="0" w:firstRowFirstColumn="0" w:firstRowLastColumn="0" w:lastRowFirstColumn="0" w:lastRowLastColumn="0"/>
            </w:pPr>
            <w:r>
              <w:t>0.06 (0.04)</w:t>
            </w:r>
          </w:p>
        </w:tc>
        <w:tc>
          <w:tcPr>
            <w:tcW w:w="0" w:type="auto"/>
            <w:tcBorders>
              <w:top w:val="none" w:sz="0" w:space="0" w:color="auto"/>
              <w:bottom w:val="none" w:sz="0" w:space="0" w:color="auto"/>
            </w:tcBorders>
            <w:shd w:val="clear" w:color="auto" w:fill="auto"/>
          </w:tcPr>
          <w:p w14:paraId="01C0C24B" w14:textId="4CF3FA58" w:rsidR="00260D30" w:rsidRDefault="00260D30" w:rsidP="00260D30">
            <w:pPr>
              <w:cnfStyle w:val="000000100000" w:firstRow="0" w:lastRow="0" w:firstColumn="0" w:lastColumn="0" w:oddVBand="0" w:evenVBand="0" w:oddHBand="1" w:evenHBand="0" w:firstRowFirstColumn="0" w:firstRowLastColumn="0" w:lastRowFirstColumn="0" w:lastRowLastColumn="0"/>
            </w:pPr>
            <w:r>
              <w:t>[-0.02, 0.13]</w:t>
            </w:r>
          </w:p>
        </w:tc>
        <w:tc>
          <w:tcPr>
            <w:tcW w:w="0" w:type="auto"/>
            <w:tcBorders>
              <w:top w:val="none" w:sz="0" w:space="0" w:color="auto"/>
              <w:bottom w:val="none" w:sz="0" w:space="0" w:color="auto"/>
            </w:tcBorders>
            <w:shd w:val="clear" w:color="auto" w:fill="auto"/>
          </w:tcPr>
          <w:p w14:paraId="5AEA743D" w14:textId="45CB67EA" w:rsidR="00260D30" w:rsidRDefault="00260D30" w:rsidP="00260D30">
            <w:pPr>
              <w:cnfStyle w:val="000000100000" w:firstRow="0" w:lastRow="0" w:firstColumn="0" w:lastColumn="0" w:oddVBand="0" w:evenVBand="0" w:oddHBand="1" w:evenHBand="0" w:firstRowFirstColumn="0" w:firstRowLastColumn="0" w:lastRowFirstColumn="0" w:lastRowLastColumn="0"/>
            </w:pPr>
            <w:r>
              <w:t>0.12</w:t>
            </w:r>
          </w:p>
        </w:tc>
        <w:tc>
          <w:tcPr>
            <w:tcW w:w="0" w:type="auto"/>
            <w:tcBorders>
              <w:top w:val="none" w:sz="0" w:space="0" w:color="auto"/>
              <w:bottom w:val="none" w:sz="0" w:space="0" w:color="auto"/>
            </w:tcBorders>
            <w:shd w:val="clear" w:color="auto" w:fill="auto"/>
          </w:tcPr>
          <w:p w14:paraId="6F7A1C74" w14:textId="54481213" w:rsidR="00260D30" w:rsidRDefault="00260D30" w:rsidP="00260D30">
            <w:pPr>
              <w:cnfStyle w:val="000000100000" w:firstRow="0" w:lastRow="0" w:firstColumn="0" w:lastColumn="0" w:oddVBand="0" w:evenVBand="0" w:oddHBand="1" w:evenHBand="0" w:firstRowFirstColumn="0" w:firstRowLastColumn="0" w:lastRowFirstColumn="0" w:lastRowLastColumn="0"/>
            </w:pPr>
            <w:r>
              <w:t>1.44</w:t>
            </w:r>
          </w:p>
        </w:tc>
        <w:tc>
          <w:tcPr>
            <w:tcW w:w="0" w:type="auto"/>
            <w:tcBorders>
              <w:top w:val="none" w:sz="0" w:space="0" w:color="auto"/>
              <w:bottom w:val="none" w:sz="0" w:space="0" w:color="auto"/>
            </w:tcBorders>
            <w:shd w:val="clear" w:color="auto" w:fill="auto"/>
          </w:tcPr>
          <w:p w14:paraId="3AA28C3F" w14:textId="77777777" w:rsidR="00260D30" w:rsidRDefault="00260D30" w:rsidP="00260D30">
            <w:pPr>
              <w:cnfStyle w:val="000000100000" w:firstRow="0" w:lastRow="0" w:firstColumn="0" w:lastColumn="0" w:oddVBand="0" w:evenVBand="0" w:oddHBand="1" w:evenHBand="0" w:firstRowFirstColumn="0" w:firstRowLastColumn="0" w:lastRowFirstColumn="0" w:lastRowLastColumn="0"/>
            </w:pPr>
          </w:p>
        </w:tc>
      </w:tr>
      <w:tr w:rsidR="00260D30" w14:paraId="3BDF145A"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E8492E6" w14:textId="19687926" w:rsidR="00260D30" w:rsidRDefault="00260D30" w:rsidP="00260D30">
            <w:pPr>
              <w:jc w:val="right"/>
              <w:rPr>
                <w:b w:val="0"/>
              </w:rPr>
            </w:pPr>
            <w:r>
              <w:rPr>
                <w:b w:val="0"/>
              </w:rPr>
              <w:t>DPCCxCond</w:t>
            </w:r>
          </w:p>
        </w:tc>
        <w:tc>
          <w:tcPr>
            <w:tcW w:w="0" w:type="auto"/>
            <w:shd w:val="clear" w:color="auto" w:fill="auto"/>
          </w:tcPr>
          <w:p w14:paraId="7F046787" w14:textId="20183508" w:rsidR="00260D30" w:rsidRDefault="00260D30" w:rsidP="00260D30">
            <w:pPr>
              <w:cnfStyle w:val="000000000000" w:firstRow="0" w:lastRow="0" w:firstColumn="0" w:lastColumn="0" w:oddVBand="0" w:evenVBand="0" w:oddHBand="0" w:evenHBand="0" w:firstRowFirstColumn="0" w:firstRowLastColumn="0" w:lastRowFirstColumn="0" w:lastRowLastColumn="0"/>
            </w:pPr>
            <w:r>
              <w:t>0.03 (0.07)</w:t>
            </w:r>
          </w:p>
        </w:tc>
        <w:tc>
          <w:tcPr>
            <w:tcW w:w="0" w:type="auto"/>
            <w:shd w:val="clear" w:color="auto" w:fill="auto"/>
          </w:tcPr>
          <w:p w14:paraId="6704AE69" w14:textId="631DF258" w:rsidR="00260D30" w:rsidRDefault="00260D30" w:rsidP="00260D30">
            <w:pPr>
              <w:cnfStyle w:val="000000000000" w:firstRow="0" w:lastRow="0" w:firstColumn="0" w:lastColumn="0" w:oddVBand="0" w:evenVBand="0" w:oddHBand="0" w:evenHBand="0" w:firstRowFirstColumn="0" w:firstRowLastColumn="0" w:lastRowFirstColumn="0" w:lastRowLastColumn="0"/>
            </w:pPr>
            <w:r>
              <w:t>[-0.11, 0.16]</w:t>
            </w:r>
          </w:p>
        </w:tc>
        <w:tc>
          <w:tcPr>
            <w:tcW w:w="0" w:type="auto"/>
            <w:shd w:val="clear" w:color="auto" w:fill="auto"/>
          </w:tcPr>
          <w:p w14:paraId="39A3E276" w14:textId="308A88FC" w:rsidR="00260D30" w:rsidRDefault="00260D30" w:rsidP="00260D30">
            <w:pPr>
              <w:cnfStyle w:val="000000000000" w:firstRow="0" w:lastRow="0" w:firstColumn="0" w:lastColumn="0" w:oddVBand="0" w:evenVBand="0" w:oddHBand="0" w:evenHBand="0" w:firstRowFirstColumn="0" w:firstRowLastColumn="0" w:lastRowFirstColumn="0" w:lastRowLastColumn="0"/>
            </w:pPr>
            <w:r>
              <w:t>0.04</w:t>
            </w:r>
          </w:p>
        </w:tc>
        <w:tc>
          <w:tcPr>
            <w:tcW w:w="0" w:type="auto"/>
            <w:shd w:val="clear" w:color="auto" w:fill="auto"/>
          </w:tcPr>
          <w:p w14:paraId="5F33AD6B" w14:textId="68F77B74" w:rsidR="00260D30" w:rsidRDefault="00260D30" w:rsidP="00260D30">
            <w:pPr>
              <w:cnfStyle w:val="000000000000" w:firstRow="0" w:lastRow="0" w:firstColumn="0" w:lastColumn="0" w:oddVBand="0" w:evenVBand="0" w:oddHBand="0" w:evenHBand="0" w:firstRowFirstColumn="0" w:firstRowLastColumn="0" w:lastRowFirstColumn="0" w:lastRowLastColumn="0"/>
            </w:pPr>
            <w:r>
              <w:t>0.41</w:t>
            </w:r>
          </w:p>
        </w:tc>
        <w:tc>
          <w:tcPr>
            <w:tcW w:w="0" w:type="auto"/>
            <w:shd w:val="clear" w:color="auto" w:fill="auto"/>
          </w:tcPr>
          <w:p w14:paraId="5C90D8EE" w14:textId="77777777" w:rsidR="00260D30" w:rsidRDefault="00260D30" w:rsidP="00260D30">
            <w:pPr>
              <w:cnfStyle w:val="000000000000" w:firstRow="0" w:lastRow="0" w:firstColumn="0" w:lastColumn="0" w:oddVBand="0" w:evenVBand="0" w:oddHBand="0" w:evenHBand="0" w:firstRowFirstColumn="0" w:firstRowLastColumn="0" w:lastRowFirstColumn="0" w:lastRowLastColumn="0"/>
            </w:pPr>
          </w:p>
        </w:tc>
      </w:tr>
      <w:tr w:rsidR="00260D30" w14:paraId="3DD235B9"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81C9E21" w14:textId="57FC5B54" w:rsidR="00260D30" w:rsidRDefault="00260D30" w:rsidP="00260D30">
            <w:pPr>
              <w:jc w:val="right"/>
              <w:rPr>
                <w:b w:val="0"/>
              </w:rPr>
            </w:pPr>
            <w:r>
              <w:rPr>
                <w:b w:val="0"/>
              </w:rPr>
              <w:t>HIMxDPCC</w:t>
            </w:r>
          </w:p>
        </w:tc>
        <w:tc>
          <w:tcPr>
            <w:tcW w:w="0" w:type="auto"/>
            <w:tcBorders>
              <w:top w:val="none" w:sz="0" w:space="0" w:color="auto"/>
              <w:bottom w:val="none" w:sz="0" w:space="0" w:color="auto"/>
            </w:tcBorders>
            <w:shd w:val="clear" w:color="auto" w:fill="auto"/>
          </w:tcPr>
          <w:p w14:paraId="7CEB453B" w14:textId="4EA8915C" w:rsidR="00260D30" w:rsidRDefault="00260D30" w:rsidP="00260D30">
            <w:pPr>
              <w:cnfStyle w:val="000000100000" w:firstRow="0" w:lastRow="0" w:firstColumn="0" w:lastColumn="0" w:oddVBand="0" w:evenVBand="0" w:oddHBand="1" w:evenHBand="0" w:firstRowFirstColumn="0" w:firstRowLastColumn="0" w:lastRowFirstColumn="0" w:lastRowLastColumn="0"/>
            </w:pPr>
            <w:r>
              <w:t>-0.08 (0.04)</w:t>
            </w:r>
          </w:p>
        </w:tc>
        <w:tc>
          <w:tcPr>
            <w:tcW w:w="0" w:type="auto"/>
            <w:tcBorders>
              <w:top w:val="none" w:sz="0" w:space="0" w:color="auto"/>
              <w:bottom w:val="none" w:sz="0" w:space="0" w:color="auto"/>
            </w:tcBorders>
            <w:shd w:val="clear" w:color="auto" w:fill="auto"/>
          </w:tcPr>
          <w:p w14:paraId="68CBE257" w14:textId="6EAA7151" w:rsidR="00260D30" w:rsidRDefault="00260D30" w:rsidP="00260D30">
            <w:pPr>
              <w:cnfStyle w:val="000000100000" w:firstRow="0" w:lastRow="0" w:firstColumn="0" w:lastColumn="0" w:oddVBand="0" w:evenVBand="0" w:oddHBand="1" w:evenHBand="0" w:firstRowFirstColumn="0" w:firstRowLastColumn="0" w:lastRowFirstColumn="0" w:lastRowLastColumn="0"/>
            </w:pPr>
            <w:r>
              <w:t>[-0.15, -0.01]</w:t>
            </w:r>
          </w:p>
        </w:tc>
        <w:tc>
          <w:tcPr>
            <w:tcW w:w="0" w:type="auto"/>
            <w:tcBorders>
              <w:top w:val="none" w:sz="0" w:space="0" w:color="auto"/>
              <w:bottom w:val="none" w:sz="0" w:space="0" w:color="auto"/>
            </w:tcBorders>
            <w:shd w:val="clear" w:color="auto" w:fill="auto"/>
          </w:tcPr>
          <w:p w14:paraId="70B711D3" w14:textId="33F237FF" w:rsidR="00260D30" w:rsidRDefault="00260D30" w:rsidP="00260D30">
            <w:pPr>
              <w:cnfStyle w:val="000000100000" w:firstRow="0" w:lastRow="0" w:firstColumn="0" w:lastColumn="0" w:oddVBand="0" w:evenVBand="0" w:oddHBand="1" w:evenHBand="0" w:firstRowFirstColumn="0" w:firstRowLastColumn="0" w:lastRowFirstColumn="0" w:lastRowLastColumn="0"/>
            </w:pPr>
            <w:r>
              <w:t>-0.18</w:t>
            </w:r>
          </w:p>
        </w:tc>
        <w:tc>
          <w:tcPr>
            <w:tcW w:w="0" w:type="auto"/>
            <w:tcBorders>
              <w:top w:val="none" w:sz="0" w:space="0" w:color="auto"/>
              <w:bottom w:val="none" w:sz="0" w:space="0" w:color="auto"/>
            </w:tcBorders>
            <w:shd w:val="clear" w:color="auto" w:fill="auto"/>
          </w:tcPr>
          <w:p w14:paraId="3A33ACE9" w14:textId="2ADDBF77" w:rsidR="00260D30" w:rsidRDefault="00260D30" w:rsidP="00260D30">
            <w:pPr>
              <w:cnfStyle w:val="000000100000" w:firstRow="0" w:lastRow="0" w:firstColumn="0" w:lastColumn="0" w:oddVBand="0" w:evenVBand="0" w:oddHBand="1" w:evenHBand="0" w:firstRowFirstColumn="0" w:firstRowLastColumn="0" w:lastRowFirstColumn="0" w:lastRowLastColumn="0"/>
            </w:pPr>
            <w:r>
              <w:t>2.19*</w:t>
            </w:r>
          </w:p>
        </w:tc>
        <w:tc>
          <w:tcPr>
            <w:tcW w:w="0" w:type="auto"/>
            <w:tcBorders>
              <w:top w:val="none" w:sz="0" w:space="0" w:color="auto"/>
              <w:bottom w:val="none" w:sz="0" w:space="0" w:color="auto"/>
            </w:tcBorders>
            <w:shd w:val="clear" w:color="auto" w:fill="auto"/>
          </w:tcPr>
          <w:p w14:paraId="6B7D37CA" w14:textId="77777777" w:rsidR="00260D30" w:rsidRDefault="00260D30" w:rsidP="00260D30">
            <w:pPr>
              <w:cnfStyle w:val="000000100000" w:firstRow="0" w:lastRow="0" w:firstColumn="0" w:lastColumn="0" w:oddVBand="0" w:evenVBand="0" w:oddHBand="1" w:evenHBand="0" w:firstRowFirstColumn="0" w:firstRowLastColumn="0" w:lastRowFirstColumn="0" w:lastRowLastColumn="0"/>
            </w:pPr>
          </w:p>
        </w:tc>
      </w:tr>
      <w:tr w:rsidR="00260D30" w14:paraId="1166522C"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63BF11" w14:textId="07488C05" w:rsidR="00260D30" w:rsidRDefault="00260D30" w:rsidP="00260D30">
            <w:pPr>
              <w:jc w:val="right"/>
              <w:rPr>
                <w:b w:val="0"/>
              </w:rPr>
            </w:pPr>
            <w:r>
              <w:rPr>
                <w:b w:val="0"/>
              </w:rPr>
              <w:t>Three-Way Interaction</w:t>
            </w:r>
          </w:p>
        </w:tc>
        <w:tc>
          <w:tcPr>
            <w:tcW w:w="0" w:type="auto"/>
            <w:shd w:val="clear" w:color="auto" w:fill="auto"/>
          </w:tcPr>
          <w:p w14:paraId="41A5C63E" w14:textId="6BB14D3B" w:rsidR="00260D30" w:rsidRDefault="00260D30" w:rsidP="00260D30">
            <w:pPr>
              <w:cnfStyle w:val="000000000000" w:firstRow="0" w:lastRow="0" w:firstColumn="0" w:lastColumn="0" w:oddVBand="0" w:evenVBand="0" w:oddHBand="0" w:evenHBand="0" w:firstRowFirstColumn="0" w:firstRowLastColumn="0" w:lastRowFirstColumn="0" w:lastRowLastColumn="0"/>
            </w:pPr>
            <w:r>
              <w:t>-0.03 (0.04)</w:t>
            </w:r>
          </w:p>
        </w:tc>
        <w:tc>
          <w:tcPr>
            <w:tcW w:w="0" w:type="auto"/>
            <w:shd w:val="clear" w:color="auto" w:fill="auto"/>
          </w:tcPr>
          <w:p w14:paraId="0FB314EA" w14:textId="134AA7B2" w:rsidR="00260D30" w:rsidRDefault="00260D30" w:rsidP="00260D30">
            <w:pPr>
              <w:cnfStyle w:val="000000000000" w:firstRow="0" w:lastRow="0" w:firstColumn="0" w:lastColumn="0" w:oddVBand="0" w:evenVBand="0" w:oddHBand="0" w:evenHBand="0" w:firstRowFirstColumn="0" w:firstRowLastColumn="0" w:lastRowFirstColumn="0" w:lastRowLastColumn="0"/>
            </w:pPr>
            <w:r>
              <w:t>[-0.10, 0.04]</w:t>
            </w:r>
          </w:p>
        </w:tc>
        <w:tc>
          <w:tcPr>
            <w:tcW w:w="0" w:type="auto"/>
            <w:shd w:val="clear" w:color="auto" w:fill="auto"/>
          </w:tcPr>
          <w:p w14:paraId="6436070F" w14:textId="523827A4" w:rsidR="00260D30" w:rsidRDefault="00260D30" w:rsidP="00260D30">
            <w:pPr>
              <w:cnfStyle w:val="000000000000" w:firstRow="0" w:lastRow="0" w:firstColumn="0" w:lastColumn="0" w:oddVBand="0" w:evenVBand="0" w:oddHBand="0" w:evenHBand="0" w:firstRowFirstColumn="0" w:firstRowLastColumn="0" w:lastRowFirstColumn="0" w:lastRowLastColumn="0"/>
            </w:pPr>
            <w:r>
              <w:t>-0.08</w:t>
            </w:r>
          </w:p>
        </w:tc>
        <w:tc>
          <w:tcPr>
            <w:tcW w:w="0" w:type="auto"/>
            <w:shd w:val="clear" w:color="auto" w:fill="auto"/>
          </w:tcPr>
          <w:p w14:paraId="07B9B12E" w14:textId="6F7BED91" w:rsidR="00260D30" w:rsidRDefault="00260D30" w:rsidP="00260D30">
            <w:pPr>
              <w:cnfStyle w:val="000000000000" w:firstRow="0" w:lastRow="0" w:firstColumn="0" w:lastColumn="0" w:oddVBand="0" w:evenVBand="0" w:oddHBand="0" w:evenHBand="0" w:firstRowFirstColumn="0" w:firstRowLastColumn="0" w:lastRowFirstColumn="0" w:lastRowLastColumn="0"/>
            </w:pPr>
            <w:r>
              <w:t>0.85</w:t>
            </w:r>
          </w:p>
        </w:tc>
        <w:tc>
          <w:tcPr>
            <w:tcW w:w="0" w:type="auto"/>
            <w:shd w:val="clear" w:color="auto" w:fill="auto"/>
          </w:tcPr>
          <w:p w14:paraId="79CEE64F" w14:textId="77777777" w:rsidR="00260D30" w:rsidRDefault="00260D30" w:rsidP="00260D30">
            <w:pPr>
              <w:cnfStyle w:val="000000000000" w:firstRow="0" w:lastRow="0" w:firstColumn="0" w:lastColumn="0" w:oddVBand="0" w:evenVBand="0" w:oddHBand="0" w:evenHBand="0" w:firstRowFirstColumn="0" w:firstRowLastColumn="0" w:lastRowFirstColumn="0" w:lastRowLastColumn="0"/>
            </w:pPr>
          </w:p>
        </w:tc>
      </w:tr>
      <w:tr w:rsidR="00260D30" w14:paraId="00BF9EBD"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1D6B2400" w14:textId="053061E1" w:rsidR="00260D30" w:rsidRDefault="00260D30" w:rsidP="00260D30">
            <w:pPr>
              <w:jc w:val="right"/>
              <w:rPr>
                <w:b w:val="0"/>
              </w:rPr>
            </w:pPr>
            <w:r>
              <w:rPr>
                <w:b w:val="0"/>
              </w:rPr>
              <w:t>Gender</w:t>
            </w:r>
          </w:p>
        </w:tc>
        <w:tc>
          <w:tcPr>
            <w:tcW w:w="0" w:type="auto"/>
            <w:tcBorders>
              <w:top w:val="none" w:sz="0" w:space="0" w:color="auto"/>
              <w:bottom w:val="none" w:sz="0" w:space="0" w:color="auto"/>
            </w:tcBorders>
            <w:shd w:val="clear" w:color="auto" w:fill="auto"/>
          </w:tcPr>
          <w:p w14:paraId="3250C873" w14:textId="73D7BB0C" w:rsidR="00260D30" w:rsidRDefault="00260D30" w:rsidP="00260D30">
            <w:pPr>
              <w:cnfStyle w:val="000000100000" w:firstRow="0" w:lastRow="0" w:firstColumn="0" w:lastColumn="0" w:oddVBand="0" w:evenVBand="0" w:oddHBand="1" w:evenHBand="0" w:firstRowFirstColumn="0" w:firstRowLastColumn="0" w:lastRowFirstColumn="0" w:lastRowLastColumn="0"/>
            </w:pPr>
            <w:r>
              <w:t>-0.05 (0.06)</w:t>
            </w:r>
          </w:p>
        </w:tc>
        <w:tc>
          <w:tcPr>
            <w:tcW w:w="0" w:type="auto"/>
            <w:tcBorders>
              <w:top w:val="none" w:sz="0" w:space="0" w:color="auto"/>
              <w:bottom w:val="none" w:sz="0" w:space="0" w:color="auto"/>
            </w:tcBorders>
            <w:shd w:val="clear" w:color="auto" w:fill="auto"/>
          </w:tcPr>
          <w:p w14:paraId="6026C34F" w14:textId="4D8D17E5" w:rsidR="00260D30" w:rsidRDefault="00260D30" w:rsidP="00260D30">
            <w:pPr>
              <w:cnfStyle w:val="000000100000" w:firstRow="0" w:lastRow="0" w:firstColumn="0" w:lastColumn="0" w:oddVBand="0" w:evenVBand="0" w:oddHBand="1" w:evenHBand="0" w:firstRowFirstColumn="0" w:firstRowLastColumn="0" w:lastRowFirstColumn="0" w:lastRowLastColumn="0"/>
            </w:pPr>
            <w:r>
              <w:t>[-0.17, 0.07]</w:t>
            </w:r>
          </w:p>
        </w:tc>
        <w:tc>
          <w:tcPr>
            <w:tcW w:w="0" w:type="auto"/>
            <w:tcBorders>
              <w:top w:val="none" w:sz="0" w:space="0" w:color="auto"/>
              <w:bottom w:val="none" w:sz="0" w:space="0" w:color="auto"/>
            </w:tcBorders>
            <w:shd w:val="clear" w:color="auto" w:fill="auto"/>
          </w:tcPr>
          <w:p w14:paraId="4A1F9E3E" w14:textId="5874BA8B" w:rsidR="00260D30" w:rsidRDefault="00260D30" w:rsidP="00260D30">
            <w:pPr>
              <w:cnfStyle w:val="000000100000" w:firstRow="0" w:lastRow="0" w:firstColumn="0" w:lastColumn="0" w:oddVBand="0" w:evenVBand="0" w:oddHBand="1" w:evenHBand="0" w:firstRowFirstColumn="0" w:firstRowLastColumn="0" w:lastRowFirstColumn="0" w:lastRowLastColumn="0"/>
            </w:pPr>
            <w:r>
              <w:t>-0.06</w:t>
            </w:r>
          </w:p>
        </w:tc>
        <w:tc>
          <w:tcPr>
            <w:tcW w:w="0" w:type="auto"/>
            <w:tcBorders>
              <w:top w:val="none" w:sz="0" w:space="0" w:color="auto"/>
              <w:bottom w:val="none" w:sz="0" w:space="0" w:color="auto"/>
            </w:tcBorders>
            <w:shd w:val="clear" w:color="auto" w:fill="auto"/>
          </w:tcPr>
          <w:p w14:paraId="3A06839F" w14:textId="03AE0F5E" w:rsidR="00260D30" w:rsidRDefault="00260D30" w:rsidP="00260D30">
            <w:pPr>
              <w:cnfStyle w:val="000000100000" w:firstRow="0" w:lastRow="0" w:firstColumn="0" w:lastColumn="0" w:oddVBand="0" w:evenVBand="0" w:oddHBand="1" w:evenHBand="0" w:firstRowFirstColumn="0" w:firstRowLastColumn="0" w:lastRowFirstColumn="0" w:lastRowLastColumn="0"/>
            </w:pPr>
            <w:r>
              <w:t>0.80</w:t>
            </w:r>
          </w:p>
        </w:tc>
        <w:tc>
          <w:tcPr>
            <w:tcW w:w="0" w:type="auto"/>
            <w:tcBorders>
              <w:top w:val="none" w:sz="0" w:space="0" w:color="auto"/>
              <w:bottom w:val="none" w:sz="0" w:space="0" w:color="auto"/>
            </w:tcBorders>
            <w:shd w:val="clear" w:color="auto" w:fill="auto"/>
          </w:tcPr>
          <w:p w14:paraId="26F42F19" w14:textId="77777777" w:rsidR="00260D30" w:rsidRDefault="00260D30" w:rsidP="00260D30">
            <w:pPr>
              <w:cnfStyle w:val="000000100000" w:firstRow="0" w:lastRow="0" w:firstColumn="0" w:lastColumn="0" w:oddVBand="0" w:evenVBand="0" w:oddHBand="1" w:evenHBand="0" w:firstRowFirstColumn="0" w:firstRowLastColumn="0" w:lastRowFirstColumn="0" w:lastRowLastColumn="0"/>
            </w:pPr>
          </w:p>
        </w:tc>
      </w:tr>
      <w:tr w:rsidR="00260D30" w14:paraId="305D40F6"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239652B" w14:textId="2C27A1D9" w:rsidR="00260D30" w:rsidRDefault="00260D30" w:rsidP="00260D30">
            <w:pPr>
              <w:jc w:val="right"/>
              <w:rPr>
                <w:b w:val="0"/>
              </w:rPr>
            </w:pPr>
            <w:r>
              <w:rPr>
                <w:b w:val="0"/>
              </w:rPr>
              <w:t>Conservatism</w:t>
            </w:r>
          </w:p>
        </w:tc>
        <w:tc>
          <w:tcPr>
            <w:tcW w:w="0" w:type="auto"/>
            <w:shd w:val="clear" w:color="auto" w:fill="auto"/>
          </w:tcPr>
          <w:p w14:paraId="7EEAF869" w14:textId="4D1C7BAB" w:rsidR="00260D30" w:rsidRDefault="00260D30" w:rsidP="00260D30">
            <w:pPr>
              <w:cnfStyle w:val="000000000000" w:firstRow="0" w:lastRow="0" w:firstColumn="0" w:lastColumn="0" w:oddVBand="0" w:evenVBand="0" w:oddHBand="0" w:evenHBand="0" w:firstRowFirstColumn="0" w:firstRowLastColumn="0" w:lastRowFirstColumn="0" w:lastRowLastColumn="0"/>
            </w:pPr>
            <w:r>
              <w:t>-0.05 (0.04)</w:t>
            </w:r>
          </w:p>
        </w:tc>
        <w:tc>
          <w:tcPr>
            <w:tcW w:w="0" w:type="auto"/>
            <w:shd w:val="clear" w:color="auto" w:fill="auto"/>
          </w:tcPr>
          <w:p w14:paraId="1748DEFD" w14:textId="794FDBD9" w:rsidR="00260D30" w:rsidRDefault="00260D30" w:rsidP="00260D30">
            <w:pPr>
              <w:cnfStyle w:val="000000000000" w:firstRow="0" w:lastRow="0" w:firstColumn="0" w:lastColumn="0" w:oddVBand="0" w:evenVBand="0" w:oddHBand="0" w:evenHBand="0" w:firstRowFirstColumn="0" w:firstRowLastColumn="0" w:lastRowFirstColumn="0" w:lastRowLastColumn="0"/>
            </w:pPr>
            <w:r>
              <w:t>[-0.13, 0.03]</w:t>
            </w:r>
          </w:p>
        </w:tc>
        <w:tc>
          <w:tcPr>
            <w:tcW w:w="0" w:type="auto"/>
            <w:shd w:val="clear" w:color="auto" w:fill="auto"/>
          </w:tcPr>
          <w:p w14:paraId="619F59B6" w14:textId="17E870DE" w:rsidR="00260D30" w:rsidRDefault="00260D30" w:rsidP="00260D30">
            <w:pPr>
              <w:cnfStyle w:val="000000000000" w:firstRow="0" w:lastRow="0" w:firstColumn="0" w:lastColumn="0" w:oddVBand="0" w:evenVBand="0" w:oddHBand="0" w:evenHBand="0" w:firstRowFirstColumn="0" w:firstRowLastColumn="0" w:lastRowFirstColumn="0" w:lastRowLastColumn="0"/>
            </w:pPr>
            <w:r>
              <w:t>-0.11</w:t>
            </w:r>
          </w:p>
        </w:tc>
        <w:tc>
          <w:tcPr>
            <w:tcW w:w="0" w:type="auto"/>
            <w:shd w:val="clear" w:color="auto" w:fill="auto"/>
          </w:tcPr>
          <w:p w14:paraId="39419819" w14:textId="765B1611" w:rsidR="00260D30" w:rsidRDefault="00260D30" w:rsidP="00260D30">
            <w:pPr>
              <w:cnfStyle w:val="000000000000" w:firstRow="0" w:lastRow="0" w:firstColumn="0" w:lastColumn="0" w:oddVBand="0" w:evenVBand="0" w:oddHBand="0" w:evenHBand="0" w:firstRowFirstColumn="0" w:firstRowLastColumn="0" w:lastRowFirstColumn="0" w:lastRowLastColumn="0"/>
            </w:pPr>
            <w:r>
              <w:t>1.22</w:t>
            </w:r>
          </w:p>
        </w:tc>
        <w:tc>
          <w:tcPr>
            <w:tcW w:w="0" w:type="auto"/>
            <w:shd w:val="clear" w:color="auto" w:fill="auto"/>
          </w:tcPr>
          <w:p w14:paraId="2474D006" w14:textId="77777777" w:rsidR="00260D30" w:rsidRDefault="00260D30" w:rsidP="00260D30">
            <w:pPr>
              <w:cnfStyle w:val="000000000000" w:firstRow="0" w:lastRow="0" w:firstColumn="0" w:lastColumn="0" w:oddVBand="0" w:evenVBand="0" w:oddHBand="0" w:evenHBand="0" w:firstRowFirstColumn="0" w:firstRowLastColumn="0" w:lastRowFirstColumn="0" w:lastRowLastColumn="0"/>
            </w:pPr>
          </w:p>
        </w:tc>
      </w:tr>
      <w:tr w:rsidR="0001107C" w14:paraId="7FEFDCEF"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952906D" w14:textId="6F533045" w:rsidR="0001107C" w:rsidRPr="0001107C" w:rsidRDefault="0001107C" w:rsidP="0001107C">
            <w:pPr>
              <w:rPr>
                <w:bCs w:val="0"/>
              </w:rPr>
            </w:pPr>
            <w:r>
              <w:rPr>
                <w:bCs w:val="0"/>
              </w:rPr>
              <w:t xml:space="preserve">OV: Stigma </w:t>
            </w:r>
            <w:r>
              <w:rPr>
                <w:bCs w:val="0"/>
              </w:rPr>
              <w:br/>
              <w:t>(Personal Contact)</w:t>
            </w:r>
          </w:p>
        </w:tc>
        <w:tc>
          <w:tcPr>
            <w:tcW w:w="0" w:type="auto"/>
            <w:tcBorders>
              <w:top w:val="none" w:sz="0" w:space="0" w:color="auto"/>
              <w:bottom w:val="none" w:sz="0" w:space="0" w:color="auto"/>
            </w:tcBorders>
            <w:shd w:val="clear" w:color="auto" w:fill="auto"/>
          </w:tcPr>
          <w:p w14:paraId="6F7BA473" w14:textId="77777777" w:rsidR="0001107C" w:rsidRDefault="0001107C" w:rsidP="00260D30">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7560BD8B" w14:textId="77777777" w:rsidR="0001107C" w:rsidRDefault="0001107C" w:rsidP="00260D30">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1B5481BF" w14:textId="77777777" w:rsidR="0001107C" w:rsidRDefault="0001107C" w:rsidP="00260D30">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140246CB" w14:textId="77777777" w:rsidR="0001107C" w:rsidRDefault="0001107C" w:rsidP="00260D30">
            <w:pP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shd w:val="clear" w:color="auto" w:fill="auto"/>
          </w:tcPr>
          <w:p w14:paraId="36629B62" w14:textId="5DA4AC2C" w:rsidR="0001107C" w:rsidRDefault="0001107C" w:rsidP="00260D30">
            <w:pPr>
              <w:cnfStyle w:val="000000100000" w:firstRow="0" w:lastRow="0" w:firstColumn="0" w:lastColumn="0" w:oddVBand="0" w:evenVBand="0" w:oddHBand="1" w:evenHBand="0" w:firstRowFirstColumn="0" w:firstRowLastColumn="0" w:lastRowFirstColumn="0" w:lastRowLastColumn="0"/>
            </w:pPr>
            <w:r>
              <w:t>.13</w:t>
            </w:r>
          </w:p>
        </w:tc>
      </w:tr>
      <w:tr w:rsidR="0036591D" w14:paraId="5660DAE0"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FFBB0F7" w14:textId="5B142C13" w:rsidR="0036591D" w:rsidRDefault="0036591D" w:rsidP="0036591D">
            <w:pPr>
              <w:jc w:val="right"/>
              <w:rPr>
                <w:b w:val="0"/>
              </w:rPr>
            </w:pPr>
            <w:r>
              <w:rPr>
                <w:b w:val="0"/>
              </w:rPr>
              <w:t>HIM (High DPCC)</w:t>
            </w:r>
          </w:p>
        </w:tc>
        <w:tc>
          <w:tcPr>
            <w:tcW w:w="0" w:type="auto"/>
            <w:shd w:val="clear" w:color="auto" w:fill="auto"/>
          </w:tcPr>
          <w:p w14:paraId="65C0BC2F" w14:textId="2932D802" w:rsidR="0036591D" w:rsidRDefault="0036591D" w:rsidP="0036591D">
            <w:pPr>
              <w:cnfStyle w:val="000000000000" w:firstRow="0" w:lastRow="0" w:firstColumn="0" w:lastColumn="0" w:oddVBand="0" w:evenVBand="0" w:oddHBand="0" w:evenHBand="0" w:firstRowFirstColumn="0" w:firstRowLastColumn="0" w:lastRowFirstColumn="0" w:lastRowLastColumn="0"/>
            </w:pPr>
            <w:r>
              <w:t>0.22 (0.06)</w:t>
            </w:r>
          </w:p>
        </w:tc>
        <w:tc>
          <w:tcPr>
            <w:tcW w:w="0" w:type="auto"/>
            <w:shd w:val="clear" w:color="auto" w:fill="auto"/>
          </w:tcPr>
          <w:p w14:paraId="2E0049B7" w14:textId="5017534C" w:rsidR="0036591D" w:rsidRDefault="0036591D" w:rsidP="0036591D">
            <w:pPr>
              <w:cnfStyle w:val="000000000000" w:firstRow="0" w:lastRow="0" w:firstColumn="0" w:lastColumn="0" w:oddVBand="0" w:evenVBand="0" w:oddHBand="0" w:evenHBand="0" w:firstRowFirstColumn="0" w:firstRowLastColumn="0" w:lastRowFirstColumn="0" w:lastRowLastColumn="0"/>
            </w:pPr>
            <w:r>
              <w:t>[0.10, 0.35]</w:t>
            </w:r>
          </w:p>
        </w:tc>
        <w:tc>
          <w:tcPr>
            <w:tcW w:w="0" w:type="auto"/>
            <w:shd w:val="clear" w:color="auto" w:fill="auto"/>
          </w:tcPr>
          <w:p w14:paraId="5C18C7DF" w14:textId="2449939E" w:rsidR="0036591D" w:rsidRDefault="0036591D" w:rsidP="0036591D">
            <w:pPr>
              <w:cnfStyle w:val="000000000000" w:firstRow="0" w:lastRow="0" w:firstColumn="0" w:lastColumn="0" w:oddVBand="0" w:evenVBand="0" w:oddHBand="0" w:evenHBand="0" w:firstRowFirstColumn="0" w:firstRowLastColumn="0" w:lastRowFirstColumn="0" w:lastRowLastColumn="0"/>
            </w:pPr>
            <w:r>
              <w:t>0.38</w:t>
            </w:r>
          </w:p>
        </w:tc>
        <w:tc>
          <w:tcPr>
            <w:tcW w:w="0" w:type="auto"/>
            <w:shd w:val="clear" w:color="auto" w:fill="auto"/>
          </w:tcPr>
          <w:p w14:paraId="3DB8A069" w14:textId="0AD6E042" w:rsidR="0036591D" w:rsidRDefault="0036591D" w:rsidP="0036591D">
            <w:pPr>
              <w:cnfStyle w:val="000000000000" w:firstRow="0" w:lastRow="0" w:firstColumn="0" w:lastColumn="0" w:oddVBand="0" w:evenVBand="0" w:oddHBand="0" w:evenHBand="0" w:firstRowFirstColumn="0" w:firstRowLastColumn="0" w:lastRowFirstColumn="0" w:lastRowLastColumn="0"/>
            </w:pPr>
            <w:r>
              <w:t>3.53**</w:t>
            </w:r>
          </w:p>
        </w:tc>
        <w:tc>
          <w:tcPr>
            <w:tcW w:w="0" w:type="auto"/>
            <w:shd w:val="clear" w:color="auto" w:fill="auto"/>
          </w:tcPr>
          <w:p w14:paraId="6EEEB349" w14:textId="77777777" w:rsidR="0036591D" w:rsidRDefault="0036591D" w:rsidP="0036591D">
            <w:pPr>
              <w:cnfStyle w:val="000000000000" w:firstRow="0" w:lastRow="0" w:firstColumn="0" w:lastColumn="0" w:oddVBand="0" w:evenVBand="0" w:oddHBand="0" w:evenHBand="0" w:firstRowFirstColumn="0" w:firstRowLastColumn="0" w:lastRowFirstColumn="0" w:lastRowLastColumn="0"/>
            </w:pPr>
          </w:p>
        </w:tc>
      </w:tr>
      <w:tr w:rsidR="0036591D" w14:paraId="09BCE148"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353B26F9" w14:textId="0F8149B3" w:rsidR="0036591D" w:rsidRDefault="0036591D" w:rsidP="0001107C">
            <w:pPr>
              <w:jc w:val="right"/>
              <w:rPr>
                <w:b w:val="0"/>
              </w:rPr>
            </w:pPr>
            <w:r>
              <w:rPr>
                <w:b w:val="0"/>
              </w:rPr>
              <w:t>HIM (Low DPCC</w:t>
            </w:r>
          </w:p>
        </w:tc>
        <w:tc>
          <w:tcPr>
            <w:tcW w:w="0" w:type="auto"/>
            <w:tcBorders>
              <w:top w:val="none" w:sz="0" w:space="0" w:color="auto"/>
              <w:bottom w:val="none" w:sz="0" w:space="0" w:color="auto"/>
            </w:tcBorders>
            <w:shd w:val="clear" w:color="auto" w:fill="auto"/>
          </w:tcPr>
          <w:p w14:paraId="3952E125" w14:textId="4F4D81DF" w:rsidR="0036591D" w:rsidRDefault="0036591D" w:rsidP="0001107C">
            <w:pPr>
              <w:cnfStyle w:val="000000100000" w:firstRow="0" w:lastRow="0" w:firstColumn="0" w:lastColumn="0" w:oddVBand="0" w:evenVBand="0" w:oddHBand="1" w:evenHBand="0" w:firstRowFirstColumn="0" w:firstRowLastColumn="0" w:lastRowFirstColumn="0" w:lastRowLastColumn="0"/>
            </w:pPr>
            <w:r>
              <w:t>-0.11 (0.08)</w:t>
            </w:r>
          </w:p>
        </w:tc>
        <w:tc>
          <w:tcPr>
            <w:tcW w:w="0" w:type="auto"/>
            <w:tcBorders>
              <w:top w:val="none" w:sz="0" w:space="0" w:color="auto"/>
              <w:bottom w:val="none" w:sz="0" w:space="0" w:color="auto"/>
            </w:tcBorders>
            <w:shd w:val="clear" w:color="auto" w:fill="auto"/>
          </w:tcPr>
          <w:p w14:paraId="3B94153E" w14:textId="0C43483F" w:rsidR="0036591D" w:rsidRDefault="0036591D" w:rsidP="0001107C">
            <w:pPr>
              <w:cnfStyle w:val="000000100000" w:firstRow="0" w:lastRow="0" w:firstColumn="0" w:lastColumn="0" w:oddVBand="0" w:evenVBand="0" w:oddHBand="1" w:evenHBand="0" w:firstRowFirstColumn="0" w:firstRowLastColumn="0" w:lastRowFirstColumn="0" w:lastRowLastColumn="0"/>
            </w:pPr>
            <w:r>
              <w:t>[-0.26, 0.04]</w:t>
            </w:r>
          </w:p>
        </w:tc>
        <w:tc>
          <w:tcPr>
            <w:tcW w:w="0" w:type="auto"/>
            <w:tcBorders>
              <w:top w:val="none" w:sz="0" w:space="0" w:color="auto"/>
              <w:bottom w:val="none" w:sz="0" w:space="0" w:color="auto"/>
            </w:tcBorders>
            <w:shd w:val="clear" w:color="auto" w:fill="auto"/>
          </w:tcPr>
          <w:p w14:paraId="3AFFCC55" w14:textId="090AA7F0" w:rsidR="0036591D" w:rsidRDefault="0036591D" w:rsidP="0001107C">
            <w:pPr>
              <w:cnfStyle w:val="000000100000" w:firstRow="0" w:lastRow="0" w:firstColumn="0" w:lastColumn="0" w:oddVBand="0" w:evenVBand="0" w:oddHBand="1" w:evenHBand="0" w:firstRowFirstColumn="0" w:firstRowLastColumn="0" w:lastRowFirstColumn="0" w:lastRowLastColumn="0"/>
            </w:pPr>
            <w:r>
              <w:t>-0.18</w:t>
            </w:r>
          </w:p>
        </w:tc>
        <w:tc>
          <w:tcPr>
            <w:tcW w:w="0" w:type="auto"/>
            <w:tcBorders>
              <w:top w:val="none" w:sz="0" w:space="0" w:color="auto"/>
              <w:bottom w:val="none" w:sz="0" w:space="0" w:color="auto"/>
            </w:tcBorders>
            <w:shd w:val="clear" w:color="auto" w:fill="auto"/>
          </w:tcPr>
          <w:p w14:paraId="024EA66F" w14:textId="24409924" w:rsidR="0036591D" w:rsidRDefault="0036591D" w:rsidP="0001107C">
            <w:pPr>
              <w:cnfStyle w:val="000000100000" w:firstRow="0" w:lastRow="0" w:firstColumn="0" w:lastColumn="0" w:oddVBand="0" w:evenVBand="0" w:oddHBand="1" w:evenHBand="0" w:firstRowFirstColumn="0" w:firstRowLastColumn="0" w:lastRowFirstColumn="0" w:lastRowLastColumn="0"/>
            </w:pPr>
            <w:r>
              <w:t>1.42</w:t>
            </w:r>
          </w:p>
        </w:tc>
        <w:tc>
          <w:tcPr>
            <w:tcW w:w="0" w:type="auto"/>
            <w:tcBorders>
              <w:top w:val="none" w:sz="0" w:space="0" w:color="auto"/>
              <w:bottom w:val="none" w:sz="0" w:space="0" w:color="auto"/>
            </w:tcBorders>
            <w:shd w:val="clear" w:color="auto" w:fill="auto"/>
          </w:tcPr>
          <w:p w14:paraId="1E53A3BA" w14:textId="77777777" w:rsidR="0036591D" w:rsidRDefault="0036591D" w:rsidP="0001107C">
            <w:pPr>
              <w:cnfStyle w:val="000000100000" w:firstRow="0" w:lastRow="0" w:firstColumn="0" w:lastColumn="0" w:oddVBand="0" w:evenVBand="0" w:oddHBand="1" w:evenHBand="0" w:firstRowFirstColumn="0" w:firstRowLastColumn="0" w:lastRowFirstColumn="0" w:lastRowLastColumn="0"/>
            </w:pPr>
          </w:p>
        </w:tc>
      </w:tr>
      <w:tr w:rsidR="0001107C" w14:paraId="6D6D077E"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CB997D1" w14:textId="5E1EF613" w:rsidR="0001107C" w:rsidRDefault="0001107C" w:rsidP="0001107C">
            <w:pPr>
              <w:jc w:val="right"/>
              <w:rPr>
                <w:b w:val="0"/>
              </w:rPr>
            </w:pPr>
            <w:r>
              <w:rPr>
                <w:b w:val="0"/>
              </w:rPr>
              <w:t>DPCC</w:t>
            </w:r>
          </w:p>
        </w:tc>
        <w:tc>
          <w:tcPr>
            <w:tcW w:w="0" w:type="auto"/>
            <w:shd w:val="clear" w:color="auto" w:fill="auto"/>
          </w:tcPr>
          <w:p w14:paraId="570221F6" w14:textId="429A6494" w:rsidR="0001107C" w:rsidRDefault="000504F8" w:rsidP="0001107C">
            <w:pPr>
              <w:cnfStyle w:val="000000000000" w:firstRow="0" w:lastRow="0" w:firstColumn="0" w:lastColumn="0" w:oddVBand="0" w:evenVBand="0" w:oddHBand="0" w:evenHBand="0" w:firstRowFirstColumn="0" w:firstRowLastColumn="0" w:lastRowFirstColumn="0" w:lastRowLastColumn="0"/>
            </w:pPr>
            <w:r>
              <w:t>0.01 (0.08)</w:t>
            </w:r>
          </w:p>
        </w:tc>
        <w:tc>
          <w:tcPr>
            <w:tcW w:w="0" w:type="auto"/>
            <w:shd w:val="clear" w:color="auto" w:fill="auto"/>
          </w:tcPr>
          <w:p w14:paraId="07DDCFEF" w14:textId="720BF120" w:rsidR="0001107C" w:rsidRDefault="000504F8" w:rsidP="0001107C">
            <w:pPr>
              <w:cnfStyle w:val="000000000000" w:firstRow="0" w:lastRow="0" w:firstColumn="0" w:lastColumn="0" w:oddVBand="0" w:evenVBand="0" w:oddHBand="0" w:evenHBand="0" w:firstRowFirstColumn="0" w:firstRowLastColumn="0" w:lastRowFirstColumn="0" w:lastRowLastColumn="0"/>
            </w:pPr>
            <w:r>
              <w:t>[-0.16, 0.18]</w:t>
            </w:r>
          </w:p>
        </w:tc>
        <w:tc>
          <w:tcPr>
            <w:tcW w:w="0" w:type="auto"/>
            <w:shd w:val="clear" w:color="auto" w:fill="auto"/>
          </w:tcPr>
          <w:p w14:paraId="637EB713" w14:textId="596489EF" w:rsidR="0001107C" w:rsidRDefault="000504F8" w:rsidP="0001107C">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0F423709" w14:textId="6A26A290" w:rsidR="0001107C" w:rsidRDefault="000504F8" w:rsidP="0001107C">
            <w:pPr>
              <w:cnfStyle w:val="000000000000" w:firstRow="0" w:lastRow="0" w:firstColumn="0" w:lastColumn="0" w:oddVBand="0" w:evenVBand="0" w:oddHBand="0" w:evenHBand="0" w:firstRowFirstColumn="0" w:firstRowLastColumn="0" w:lastRowFirstColumn="0" w:lastRowLastColumn="0"/>
            </w:pPr>
            <w:r>
              <w:t>0.12</w:t>
            </w:r>
          </w:p>
        </w:tc>
        <w:tc>
          <w:tcPr>
            <w:tcW w:w="0" w:type="auto"/>
            <w:shd w:val="clear" w:color="auto" w:fill="auto"/>
          </w:tcPr>
          <w:p w14:paraId="7A4613A8" w14:textId="77777777" w:rsidR="0001107C" w:rsidRDefault="0001107C" w:rsidP="0001107C">
            <w:pPr>
              <w:cnfStyle w:val="000000000000" w:firstRow="0" w:lastRow="0" w:firstColumn="0" w:lastColumn="0" w:oddVBand="0" w:evenVBand="0" w:oddHBand="0" w:evenHBand="0" w:firstRowFirstColumn="0" w:firstRowLastColumn="0" w:lastRowFirstColumn="0" w:lastRowLastColumn="0"/>
            </w:pPr>
          </w:p>
        </w:tc>
      </w:tr>
      <w:tr w:rsidR="0001107C" w14:paraId="1079F25B"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0AC56988" w14:textId="64D31ADB" w:rsidR="0001107C" w:rsidRDefault="0001107C" w:rsidP="0001107C">
            <w:pPr>
              <w:jc w:val="right"/>
              <w:rPr>
                <w:b w:val="0"/>
              </w:rPr>
            </w:pPr>
            <w:r>
              <w:rPr>
                <w:b w:val="0"/>
              </w:rPr>
              <w:t>Condition</w:t>
            </w:r>
          </w:p>
        </w:tc>
        <w:tc>
          <w:tcPr>
            <w:tcW w:w="0" w:type="auto"/>
            <w:tcBorders>
              <w:top w:val="none" w:sz="0" w:space="0" w:color="auto"/>
              <w:bottom w:val="none" w:sz="0" w:space="0" w:color="auto"/>
            </w:tcBorders>
            <w:shd w:val="clear" w:color="auto" w:fill="auto"/>
          </w:tcPr>
          <w:p w14:paraId="526E4A84" w14:textId="727D32AC" w:rsidR="0001107C" w:rsidRDefault="000504F8" w:rsidP="0001107C">
            <w:pPr>
              <w:cnfStyle w:val="000000100000" w:firstRow="0" w:lastRow="0" w:firstColumn="0" w:lastColumn="0" w:oddVBand="0" w:evenVBand="0" w:oddHBand="1" w:evenHBand="0" w:firstRowFirstColumn="0" w:firstRowLastColumn="0" w:lastRowFirstColumn="0" w:lastRowLastColumn="0"/>
            </w:pPr>
            <w:r>
              <w:t>-0.16 (0.08)</w:t>
            </w:r>
          </w:p>
        </w:tc>
        <w:tc>
          <w:tcPr>
            <w:tcW w:w="0" w:type="auto"/>
            <w:tcBorders>
              <w:top w:val="none" w:sz="0" w:space="0" w:color="auto"/>
              <w:bottom w:val="none" w:sz="0" w:space="0" w:color="auto"/>
            </w:tcBorders>
            <w:shd w:val="clear" w:color="auto" w:fill="auto"/>
          </w:tcPr>
          <w:p w14:paraId="6C2D8810" w14:textId="4DED068E" w:rsidR="0001107C" w:rsidRDefault="000504F8" w:rsidP="0001107C">
            <w:pPr>
              <w:cnfStyle w:val="000000100000" w:firstRow="0" w:lastRow="0" w:firstColumn="0" w:lastColumn="0" w:oddVBand="0" w:evenVBand="0" w:oddHBand="1" w:evenHBand="0" w:firstRowFirstColumn="0" w:firstRowLastColumn="0" w:lastRowFirstColumn="0" w:lastRowLastColumn="0"/>
            </w:pPr>
            <w:r>
              <w:t>[-0.32, -0.01]</w:t>
            </w:r>
          </w:p>
        </w:tc>
        <w:tc>
          <w:tcPr>
            <w:tcW w:w="0" w:type="auto"/>
            <w:tcBorders>
              <w:top w:val="none" w:sz="0" w:space="0" w:color="auto"/>
              <w:bottom w:val="none" w:sz="0" w:space="0" w:color="auto"/>
            </w:tcBorders>
            <w:shd w:val="clear" w:color="auto" w:fill="auto"/>
          </w:tcPr>
          <w:p w14:paraId="29C9AD0C" w14:textId="1A20ED40" w:rsidR="0001107C" w:rsidRDefault="000504F8" w:rsidP="0001107C">
            <w:pPr>
              <w:cnfStyle w:val="000000100000" w:firstRow="0" w:lastRow="0" w:firstColumn="0" w:lastColumn="0" w:oddVBand="0" w:evenVBand="0" w:oddHBand="1" w:evenHBand="0" w:firstRowFirstColumn="0" w:firstRowLastColumn="0" w:lastRowFirstColumn="0" w:lastRowLastColumn="0"/>
            </w:pPr>
            <w:r>
              <w:t>-0.16</w:t>
            </w:r>
          </w:p>
        </w:tc>
        <w:tc>
          <w:tcPr>
            <w:tcW w:w="0" w:type="auto"/>
            <w:tcBorders>
              <w:top w:val="none" w:sz="0" w:space="0" w:color="auto"/>
              <w:bottom w:val="none" w:sz="0" w:space="0" w:color="auto"/>
            </w:tcBorders>
            <w:shd w:val="clear" w:color="auto" w:fill="auto"/>
          </w:tcPr>
          <w:p w14:paraId="39007A1B" w14:textId="7FE8E5F0" w:rsidR="0001107C" w:rsidRDefault="000504F8" w:rsidP="0001107C">
            <w:pPr>
              <w:cnfStyle w:val="000000100000" w:firstRow="0" w:lastRow="0" w:firstColumn="0" w:lastColumn="0" w:oddVBand="0" w:evenVBand="0" w:oddHBand="1" w:evenHBand="0" w:firstRowFirstColumn="0" w:firstRowLastColumn="0" w:lastRowFirstColumn="0" w:lastRowLastColumn="0"/>
            </w:pPr>
            <w:r>
              <w:t>2.07*</w:t>
            </w:r>
          </w:p>
        </w:tc>
        <w:tc>
          <w:tcPr>
            <w:tcW w:w="0" w:type="auto"/>
            <w:tcBorders>
              <w:top w:val="none" w:sz="0" w:space="0" w:color="auto"/>
              <w:bottom w:val="none" w:sz="0" w:space="0" w:color="auto"/>
            </w:tcBorders>
            <w:shd w:val="clear" w:color="auto" w:fill="auto"/>
          </w:tcPr>
          <w:p w14:paraId="625921FE" w14:textId="77777777" w:rsidR="0001107C" w:rsidRDefault="0001107C" w:rsidP="0001107C">
            <w:pPr>
              <w:cnfStyle w:val="000000100000" w:firstRow="0" w:lastRow="0" w:firstColumn="0" w:lastColumn="0" w:oddVBand="0" w:evenVBand="0" w:oddHBand="1" w:evenHBand="0" w:firstRowFirstColumn="0" w:firstRowLastColumn="0" w:lastRowFirstColumn="0" w:lastRowLastColumn="0"/>
            </w:pPr>
          </w:p>
        </w:tc>
      </w:tr>
      <w:tr w:rsidR="0001107C" w14:paraId="00F16842"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15341CF" w14:textId="11BA293D" w:rsidR="0001107C" w:rsidRDefault="0001107C" w:rsidP="0001107C">
            <w:pPr>
              <w:jc w:val="right"/>
              <w:rPr>
                <w:b w:val="0"/>
              </w:rPr>
            </w:pPr>
            <w:r>
              <w:rPr>
                <w:b w:val="0"/>
              </w:rPr>
              <w:t>HIMxCond</w:t>
            </w:r>
          </w:p>
        </w:tc>
        <w:tc>
          <w:tcPr>
            <w:tcW w:w="0" w:type="auto"/>
            <w:shd w:val="clear" w:color="auto" w:fill="auto"/>
          </w:tcPr>
          <w:p w14:paraId="6210773E" w14:textId="69766F09" w:rsidR="0001107C" w:rsidRDefault="000504F8" w:rsidP="0001107C">
            <w:pPr>
              <w:cnfStyle w:val="000000000000" w:firstRow="0" w:lastRow="0" w:firstColumn="0" w:lastColumn="0" w:oddVBand="0" w:evenVBand="0" w:oddHBand="0" w:evenHBand="0" w:firstRowFirstColumn="0" w:firstRowLastColumn="0" w:lastRowFirstColumn="0" w:lastRowLastColumn="0"/>
            </w:pPr>
            <w:r>
              <w:t>0.09 (0.05)</w:t>
            </w:r>
          </w:p>
        </w:tc>
        <w:tc>
          <w:tcPr>
            <w:tcW w:w="0" w:type="auto"/>
            <w:shd w:val="clear" w:color="auto" w:fill="auto"/>
          </w:tcPr>
          <w:p w14:paraId="2CBB6595" w14:textId="7F5B220D" w:rsidR="0001107C" w:rsidRDefault="000504F8" w:rsidP="0001107C">
            <w:pPr>
              <w:cnfStyle w:val="000000000000" w:firstRow="0" w:lastRow="0" w:firstColumn="0" w:lastColumn="0" w:oddVBand="0" w:evenVBand="0" w:oddHBand="0" w:evenHBand="0" w:firstRowFirstColumn="0" w:firstRowLastColumn="0" w:lastRowFirstColumn="0" w:lastRowLastColumn="0"/>
            </w:pPr>
            <w:r>
              <w:t>[-0.00, 0.18]</w:t>
            </w:r>
          </w:p>
        </w:tc>
        <w:tc>
          <w:tcPr>
            <w:tcW w:w="0" w:type="auto"/>
            <w:shd w:val="clear" w:color="auto" w:fill="auto"/>
          </w:tcPr>
          <w:p w14:paraId="2C34D9B9" w14:textId="0CCB342B" w:rsidR="0001107C" w:rsidRDefault="000504F8" w:rsidP="0001107C">
            <w:pPr>
              <w:cnfStyle w:val="000000000000" w:firstRow="0" w:lastRow="0" w:firstColumn="0" w:lastColumn="0" w:oddVBand="0" w:evenVBand="0" w:oddHBand="0" w:evenHBand="0" w:firstRowFirstColumn="0" w:firstRowLastColumn="0" w:lastRowFirstColumn="0" w:lastRowLastColumn="0"/>
            </w:pPr>
            <w:r>
              <w:t>0.16</w:t>
            </w:r>
          </w:p>
        </w:tc>
        <w:tc>
          <w:tcPr>
            <w:tcW w:w="0" w:type="auto"/>
            <w:shd w:val="clear" w:color="auto" w:fill="auto"/>
          </w:tcPr>
          <w:p w14:paraId="02916AD3" w14:textId="5CDFE9D8" w:rsidR="0001107C" w:rsidRDefault="000504F8" w:rsidP="0001107C">
            <w:pPr>
              <w:cnfStyle w:val="000000000000" w:firstRow="0" w:lastRow="0" w:firstColumn="0" w:lastColumn="0" w:oddVBand="0" w:evenVBand="0" w:oddHBand="0" w:evenHBand="0" w:firstRowFirstColumn="0" w:firstRowLastColumn="0" w:lastRowFirstColumn="0" w:lastRowLastColumn="0"/>
            </w:pPr>
            <w:r>
              <w:t>1.96</w:t>
            </w:r>
          </w:p>
        </w:tc>
        <w:tc>
          <w:tcPr>
            <w:tcW w:w="0" w:type="auto"/>
            <w:shd w:val="clear" w:color="auto" w:fill="auto"/>
          </w:tcPr>
          <w:p w14:paraId="1FBBC140" w14:textId="77777777" w:rsidR="0001107C" w:rsidRDefault="0001107C" w:rsidP="0001107C">
            <w:pPr>
              <w:cnfStyle w:val="000000000000" w:firstRow="0" w:lastRow="0" w:firstColumn="0" w:lastColumn="0" w:oddVBand="0" w:evenVBand="0" w:oddHBand="0" w:evenHBand="0" w:firstRowFirstColumn="0" w:firstRowLastColumn="0" w:lastRowFirstColumn="0" w:lastRowLastColumn="0"/>
            </w:pPr>
          </w:p>
        </w:tc>
      </w:tr>
      <w:tr w:rsidR="0001107C" w14:paraId="0DC0AAA8"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48395257" w14:textId="2DCCCF4B" w:rsidR="0001107C" w:rsidRDefault="0001107C" w:rsidP="0001107C">
            <w:pPr>
              <w:jc w:val="right"/>
              <w:rPr>
                <w:b w:val="0"/>
              </w:rPr>
            </w:pPr>
            <w:r>
              <w:rPr>
                <w:b w:val="0"/>
              </w:rPr>
              <w:t>DPCCxCond</w:t>
            </w:r>
          </w:p>
        </w:tc>
        <w:tc>
          <w:tcPr>
            <w:tcW w:w="0" w:type="auto"/>
            <w:tcBorders>
              <w:top w:val="none" w:sz="0" w:space="0" w:color="auto"/>
              <w:bottom w:val="none" w:sz="0" w:space="0" w:color="auto"/>
            </w:tcBorders>
            <w:shd w:val="clear" w:color="auto" w:fill="auto"/>
          </w:tcPr>
          <w:p w14:paraId="5A18AD72" w14:textId="4D5C4F71" w:rsidR="0001107C" w:rsidRDefault="000504F8" w:rsidP="0001107C">
            <w:pPr>
              <w:cnfStyle w:val="000000100000" w:firstRow="0" w:lastRow="0" w:firstColumn="0" w:lastColumn="0" w:oddVBand="0" w:evenVBand="0" w:oddHBand="1" w:evenHBand="0" w:firstRowFirstColumn="0" w:firstRowLastColumn="0" w:lastRowFirstColumn="0" w:lastRowLastColumn="0"/>
            </w:pPr>
            <w:r>
              <w:t>-0.03 (0.08)</w:t>
            </w:r>
          </w:p>
        </w:tc>
        <w:tc>
          <w:tcPr>
            <w:tcW w:w="0" w:type="auto"/>
            <w:tcBorders>
              <w:top w:val="none" w:sz="0" w:space="0" w:color="auto"/>
              <w:bottom w:val="none" w:sz="0" w:space="0" w:color="auto"/>
            </w:tcBorders>
            <w:shd w:val="clear" w:color="auto" w:fill="auto"/>
          </w:tcPr>
          <w:p w14:paraId="7FC2CB8C" w14:textId="6D834E92" w:rsidR="0001107C" w:rsidRDefault="000504F8" w:rsidP="0001107C">
            <w:pPr>
              <w:cnfStyle w:val="000000100000" w:firstRow="0" w:lastRow="0" w:firstColumn="0" w:lastColumn="0" w:oddVBand="0" w:evenVBand="0" w:oddHBand="1" w:evenHBand="0" w:firstRowFirstColumn="0" w:firstRowLastColumn="0" w:lastRowFirstColumn="0" w:lastRowLastColumn="0"/>
            </w:pPr>
            <w:r>
              <w:t>[-0.18, 0.13]</w:t>
            </w:r>
          </w:p>
        </w:tc>
        <w:tc>
          <w:tcPr>
            <w:tcW w:w="0" w:type="auto"/>
            <w:tcBorders>
              <w:top w:val="none" w:sz="0" w:space="0" w:color="auto"/>
              <w:bottom w:val="none" w:sz="0" w:space="0" w:color="auto"/>
            </w:tcBorders>
            <w:shd w:val="clear" w:color="auto" w:fill="auto"/>
          </w:tcPr>
          <w:p w14:paraId="6F07B198" w14:textId="4188790A" w:rsidR="0001107C" w:rsidRDefault="000504F8" w:rsidP="0001107C">
            <w:pPr>
              <w:cnfStyle w:val="000000100000" w:firstRow="0" w:lastRow="0" w:firstColumn="0" w:lastColumn="0" w:oddVBand="0" w:evenVBand="0" w:oddHBand="1" w:evenHBand="0" w:firstRowFirstColumn="0" w:firstRowLastColumn="0" w:lastRowFirstColumn="0" w:lastRowLastColumn="0"/>
            </w:pPr>
            <w:r>
              <w:t>-0.03</w:t>
            </w:r>
          </w:p>
        </w:tc>
        <w:tc>
          <w:tcPr>
            <w:tcW w:w="0" w:type="auto"/>
            <w:tcBorders>
              <w:top w:val="none" w:sz="0" w:space="0" w:color="auto"/>
              <w:bottom w:val="none" w:sz="0" w:space="0" w:color="auto"/>
            </w:tcBorders>
            <w:shd w:val="clear" w:color="auto" w:fill="auto"/>
          </w:tcPr>
          <w:p w14:paraId="1534F840" w14:textId="6E3972D1" w:rsidR="0001107C" w:rsidRDefault="000504F8" w:rsidP="0001107C">
            <w:pPr>
              <w:cnfStyle w:val="000000100000" w:firstRow="0" w:lastRow="0" w:firstColumn="0" w:lastColumn="0" w:oddVBand="0" w:evenVBand="0" w:oddHBand="1" w:evenHBand="0" w:firstRowFirstColumn="0" w:firstRowLastColumn="0" w:lastRowFirstColumn="0" w:lastRowLastColumn="0"/>
            </w:pPr>
            <w:r>
              <w:t>0.31</w:t>
            </w:r>
          </w:p>
        </w:tc>
        <w:tc>
          <w:tcPr>
            <w:tcW w:w="0" w:type="auto"/>
            <w:tcBorders>
              <w:top w:val="none" w:sz="0" w:space="0" w:color="auto"/>
              <w:bottom w:val="none" w:sz="0" w:space="0" w:color="auto"/>
            </w:tcBorders>
            <w:shd w:val="clear" w:color="auto" w:fill="auto"/>
          </w:tcPr>
          <w:p w14:paraId="2C24759C" w14:textId="77777777" w:rsidR="0001107C" w:rsidRDefault="0001107C" w:rsidP="0001107C">
            <w:pPr>
              <w:cnfStyle w:val="000000100000" w:firstRow="0" w:lastRow="0" w:firstColumn="0" w:lastColumn="0" w:oddVBand="0" w:evenVBand="0" w:oddHBand="1" w:evenHBand="0" w:firstRowFirstColumn="0" w:firstRowLastColumn="0" w:lastRowFirstColumn="0" w:lastRowLastColumn="0"/>
            </w:pPr>
          </w:p>
        </w:tc>
      </w:tr>
      <w:tr w:rsidR="0001107C" w14:paraId="29E8BA8C"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35F9F5C" w14:textId="25394AB0" w:rsidR="0001107C" w:rsidRDefault="0001107C" w:rsidP="0001107C">
            <w:pPr>
              <w:jc w:val="right"/>
              <w:rPr>
                <w:b w:val="0"/>
              </w:rPr>
            </w:pPr>
            <w:r>
              <w:rPr>
                <w:b w:val="0"/>
              </w:rPr>
              <w:t>HIMxDPCC</w:t>
            </w:r>
          </w:p>
        </w:tc>
        <w:tc>
          <w:tcPr>
            <w:tcW w:w="0" w:type="auto"/>
            <w:shd w:val="clear" w:color="auto" w:fill="auto"/>
          </w:tcPr>
          <w:p w14:paraId="76716C54" w14:textId="39DD98D4" w:rsidR="0001107C" w:rsidRDefault="000504F8" w:rsidP="0001107C">
            <w:pPr>
              <w:cnfStyle w:val="000000000000" w:firstRow="0" w:lastRow="0" w:firstColumn="0" w:lastColumn="0" w:oddVBand="0" w:evenVBand="0" w:oddHBand="0" w:evenHBand="0" w:firstRowFirstColumn="0" w:firstRowLastColumn="0" w:lastRowFirstColumn="0" w:lastRowLastColumn="0"/>
            </w:pPr>
            <w:r>
              <w:t>-0.15 (0.04)</w:t>
            </w:r>
          </w:p>
        </w:tc>
        <w:tc>
          <w:tcPr>
            <w:tcW w:w="0" w:type="auto"/>
            <w:shd w:val="clear" w:color="auto" w:fill="auto"/>
          </w:tcPr>
          <w:p w14:paraId="7855BF88" w14:textId="20FCCEA3" w:rsidR="0001107C" w:rsidRDefault="000504F8" w:rsidP="0001107C">
            <w:pPr>
              <w:cnfStyle w:val="000000000000" w:firstRow="0" w:lastRow="0" w:firstColumn="0" w:lastColumn="0" w:oddVBand="0" w:evenVBand="0" w:oddHBand="0" w:evenHBand="0" w:firstRowFirstColumn="0" w:firstRowLastColumn="0" w:lastRowFirstColumn="0" w:lastRowLastColumn="0"/>
            </w:pPr>
            <w:r>
              <w:t>[-0.34, -0.07]</w:t>
            </w:r>
          </w:p>
        </w:tc>
        <w:tc>
          <w:tcPr>
            <w:tcW w:w="0" w:type="auto"/>
            <w:shd w:val="clear" w:color="auto" w:fill="auto"/>
          </w:tcPr>
          <w:p w14:paraId="0CA1CFB4" w14:textId="6ED03E73" w:rsidR="0001107C" w:rsidRDefault="000504F8" w:rsidP="0001107C">
            <w:pPr>
              <w:cnfStyle w:val="000000000000" w:firstRow="0" w:lastRow="0" w:firstColumn="0" w:lastColumn="0" w:oddVBand="0" w:evenVBand="0" w:oddHBand="0" w:evenHBand="0" w:firstRowFirstColumn="0" w:firstRowLastColumn="0" w:lastRowFirstColumn="0" w:lastRowLastColumn="0"/>
            </w:pPr>
            <w:r>
              <w:t>-0.27</w:t>
            </w:r>
          </w:p>
        </w:tc>
        <w:tc>
          <w:tcPr>
            <w:tcW w:w="0" w:type="auto"/>
            <w:shd w:val="clear" w:color="auto" w:fill="auto"/>
          </w:tcPr>
          <w:p w14:paraId="36A9D348" w14:textId="48A33BE7" w:rsidR="0001107C" w:rsidRDefault="000504F8" w:rsidP="0001107C">
            <w:pPr>
              <w:cnfStyle w:val="000000000000" w:firstRow="0" w:lastRow="0" w:firstColumn="0" w:lastColumn="0" w:oddVBand="0" w:evenVBand="0" w:oddHBand="0" w:evenHBand="0" w:firstRowFirstColumn="0" w:firstRowLastColumn="0" w:lastRowFirstColumn="0" w:lastRowLastColumn="0"/>
            </w:pPr>
            <w:r>
              <w:t>3.46**</w:t>
            </w:r>
          </w:p>
        </w:tc>
        <w:tc>
          <w:tcPr>
            <w:tcW w:w="0" w:type="auto"/>
            <w:shd w:val="clear" w:color="auto" w:fill="auto"/>
          </w:tcPr>
          <w:p w14:paraId="2C1B2F0C" w14:textId="77777777" w:rsidR="0001107C" w:rsidRDefault="0001107C" w:rsidP="0001107C">
            <w:pPr>
              <w:cnfStyle w:val="000000000000" w:firstRow="0" w:lastRow="0" w:firstColumn="0" w:lastColumn="0" w:oddVBand="0" w:evenVBand="0" w:oddHBand="0" w:evenHBand="0" w:firstRowFirstColumn="0" w:firstRowLastColumn="0" w:lastRowFirstColumn="0" w:lastRowLastColumn="0"/>
            </w:pPr>
          </w:p>
        </w:tc>
      </w:tr>
      <w:tr w:rsidR="0001107C" w14:paraId="2D66A46E"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604968DF" w14:textId="21F2FEA2" w:rsidR="0001107C" w:rsidRDefault="0001107C" w:rsidP="0001107C">
            <w:pPr>
              <w:jc w:val="right"/>
              <w:rPr>
                <w:b w:val="0"/>
              </w:rPr>
            </w:pPr>
            <w:r>
              <w:rPr>
                <w:b w:val="0"/>
              </w:rPr>
              <w:t>Three-Way Interaction</w:t>
            </w:r>
          </w:p>
        </w:tc>
        <w:tc>
          <w:tcPr>
            <w:tcW w:w="0" w:type="auto"/>
            <w:tcBorders>
              <w:top w:val="none" w:sz="0" w:space="0" w:color="auto"/>
              <w:bottom w:val="none" w:sz="0" w:space="0" w:color="auto"/>
            </w:tcBorders>
            <w:shd w:val="clear" w:color="auto" w:fill="auto"/>
          </w:tcPr>
          <w:p w14:paraId="7B490EF2" w14:textId="674F9499" w:rsidR="0001107C" w:rsidRDefault="000504F8" w:rsidP="0001107C">
            <w:pPr>
              <w:cnfStyle w:val="000000100000" w:firstRow="0" w:lastRow="0" w:firstColumn="0" w:lastColumn="0" w:oddVBand="0" w:evenVBand="0" w:oddHBand="1" w:evenHBand="0" w:firstRowFirstColumn="0" w:firstRowLastColumn="0" w:lastRowFirstColumn="0" w:lastRowLastColumn="0"/>
            </w:pPr>
            <w:r>
              <w:t>-0.05 (0.04)</w:t>
            </w:r>
          </w:p>
        </w:tc>
        <w:tc>
          <w:tcPr>
            <w:tcW w:w="0" w:type="auto"/>
            <w:tcBorders>
              <w:top w:val="none" w:sz="0" w:space="0" w:color="auto"/>
              <w:bottom w:val="none" w:sz="0" w:space="0" w:color="auto"/>
            </w:tcBorders>
            <w:shd w:val="clear" w:color="auto" w:fill="auto"/>
          </w:tcPr>
          <w:p w14:paraId="3CCF553F" w14:textId="1022B536" w:rsidR="0001107C" w:rsidRDefault="000504F8" w:rsidP="0001107C">
            <w:pPr>
              <w:cnfStyle w:val="000000100000" w:firstRow="0" w:lastRow="0" w:firstColumn="0" w:lastColumn="0" w:oddVBand="0" w:evenVBand="0" w:oddHBand="1" w:evenHBand="0" w:firstRowFirstColumn="0" w:firstRowLastColumn="0" w:lastRowFirstColumn="0" w:lastRowLastColumn="0"/>
            </w:pPr>
            <w:r>
              <w:t>[-0.14, 0.04]</w:t>
            </w:r>
          </w:p>
        </w:tc>
        <w:tc>
          <w:tcPr>
            <w:tcW w:w="0" w:type="auto"/>
            <w:tcBorders>
              <w:top w:val="none" w:sz="0" w:space="0" w:color="auto"/>
              <w:bottom w:val="none" w:sz="0" w:space="0" w:color="auto"/>
            </w:tcBorders>
            <w:shd w:val="clear" w:color="auto" w:fill="auto"/>
          </w:tcPr>
          <w:p w14:paraId="79062B20" w14:textId="6A7839DF" w:rsidR="0001107C" w:rsidRDefault="000504F8" w:rsidP="0001107C">
            <w:pPr>
              <w:cnfStyle w:val="000000100000" w:firstRow="0" w:lastRow="0" w:firstColumn="0" w:lastColumn="0" w:oddVBand="0" w:evenVBand="0" w:oddHBand="1" w:evenHBand="0" w:firstRowFirstColumn="0" w:firstRowLastColumn="0" w:lastRowFirstColumn="0" w:lastRowLastColumn="0"/>
            </w:pPr>
            <w:r>
              <w:t>-0.10</w:t>
            </w:r>
          </w:p>
        </w:tc>
        <w:tc>
          <w:tcPr>
            <w:tcW w:w="0" w:type="auto"/>
            <w:tcBorders>
              <w:top w:val="none" w:sz="0" w:space="0" w:color="auto"/>
              <w:bottom w:val="none" w:sz="0" w:space="0" w:color="auto"/>
            </w:tcBorders>
            <w:shd w:val="clear" w:color="auto" w:fill="auto"/>
          </w:tcPr>
          <w:p w14:paraId="7CB15146" w14:textId="2D897D8A" w:rsidR="0001107C" w:rsidRDefault="000504F8" w:rsidP="0001107C">
            <w:pPr>
              <w:cnfStyle w:val="000000100000" w:firstRow="0" w:lastRow="0" w:firstColumn="0" w:lastColumn="0" w:oddVBand="0" w:evenVBand="0" w:oddHBand="1" w:evenHBand="0" w:firstRowFirstColumn="0" w:firstRowLastColumn="0" w:lastRowFirstColumn="0" w:lastRowLastColumn="0"/>
            </w:pPr>
            <w:r>
              <w:t>1.16</w:t>
            </w:r>
          </w:p>
        </w:tc>
        <w:tc>
          <w:tcPr>
            <w:tcW w:w="0" w:type="auto"/>
            <w:tcBorders>
              <w:top w:val="none" w:sz="0" w:space="0" w:color="auto"/>
              <w:bottom w:val="none" w:sz="0" w:space="0" w:color="auto"/>
            </w:tcBorders>
            <w:shd w:val="clear" w:color="auto" w:fill="auto"/>
          </w:tcPr>
          <w:p w14:paraId="3987E4F0" w14:textId="77777777" w:rsidR="0001107C" w:rsidRDefault="0001107C" w:rsidP="0001107C">
            <w:pPr>
              <w:cnfStyle w:val="000000100000" w:firstRow="0" w:lastRow="0" w:firstColumn="0" w:lastColumn="0" w:oddVBand="0" w:evenVBand="0" w:oddHBand="1" w:evenHBand="0" w:firstRowFirstColumn="0" w:firstRowLastColumn="0" w:lastRowFirstColumn="0" w:lastRowLastColumn="0"/>
            </w:pPr>
          </w:p>
        </w:tc>
      </w:tr>
      <w:tr w:rsidR="0001107C" w14:paraId="0A4B78AC"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BED040" w14:textId="021F4547" w:rsidR="0001107C" w:rsidRDefault="0001107C" w:rsidP="0001107C">
            <w:pPr>
              <w:jc w:val="right"/>
              <w:rPr>
                <w:b w:val="0"/>
              </w:rPr>
            </w:pPr>
            <w:r>
              <w:rPr>
                <w:b w:val="0"/>
              </w:rPr>
              <w:t>Gender</w:t>
            </w:r>
          </w:p>
        </w:tc>
        <w:tc>
          <w:tcPr>
            <w:tcW w:w="0" w:type="auto"/>
            <w:shd w:val="clear" w:color="auto" w:fill="auto"/>
          </w:tcPr>
          <w:p w14:paraId="1447FB3F" w14:textId="5BC34A8C" w:rsidR="0001107C" w:rsidRDefault="000504F8" w:rsidP="0001107C">
            <w:pPr>
              <w:cnfStyle w:val="000000000000" w:firstRow="0" w:lastRow="0" w:firstColumn="0" w:lastColumn="0" w:oddVBand="0" w:evenVBand="0" w:oddHBand="0" w:evenHBand="0" w:firstRowFirstColumn="0" w:firstRowLastColumn="0" w:lastRowFirstColumn="0" w:lastRowLastColumn="0"/>
            </w:pPr>
            <w:r>
              <w:t>-0.04 (0.07)</w:t>
            </w:r>
          </w:p>
        </w:tc>
        <w:tc>
          <w:tcPr>
            <w:tcW w:w="0" w:type="auto"/>
            <w:shd w:val="clear" w:color="auto" w:fill="auto"/>
          </w:tcPr>
          <w:p w14:paraId="287E6B1E" w14:textId="362FE9FF" w:rsidR="0001107C" w:rsidRDefault="000504F8" w:rsidP="0001107C">
            <w:pPr>
              <w:cnfStyle w:val="000000000000" w:firstRow="0" w:lastRow="0" w:firstColumn="0" w:lastColumn="0" w:oddVBand="0" w:evenVBand="0" w:oddHBand="0" w:evenHBand="0" w:firstRowFirstColumn="0" w:firstRowLastColumn="0" w:lastRowFirstColumn="0" w:lastRowLastColumn="0"/>
            </w:pPr>
            <w:r>
              <w:t>[-0.19, 0.10]</w:t>
            </w:r>
          </w:p>
        </w:tc>
        <w:tc>
          <w:tcPr>
            <w:tcW w:w="0" w:type="auto"/>
            <w:shd w:val="clear" w:color="auto" w:fill="auto"/>
          </w:tcPr>
          <w:p w14:paraId="14E01F77" w14:textId="6FC193ED" w:rsidR="0001107C" w:rsidRDefault="000504F8" w:rsidP="0001107C">
            <w:pPr>
              <w:cnfStyle w:val="000000000000" w:firstRow="0" w:lastRow="0" w:firstColumn="0" w:lastColumn="0" w:oddVBand="0" w:evenVBand="0" w:oddHBand="0" w:evenHBand="0" w:firstRowFirstColumn="0" w:firstRowLastColumn="0" w:lastRowFirstColumn="0" w:lastRowLastColumn="0"/>
            </w:pPr>
            <w:r>
              <w:t>-0.04</w:t>
            </w:r>
          </w:p>
        </w:tc>
        <w:tc>
          <w:tcPr>
            <w:tcW w:w="0" w:type="auto"/>
            <w:shd w:val="clear" w:color="auto" w:fill="auto"/>
          </w:tcPr>
          <w:p w14:paraId="7523C93B" w14:textId="626E8EC0" w:rsidR="0001107C" w:rsidRDefault="000504F8" w:rsidP="0001107C">
            <w:pPr>
              <w:cnfStyle w:val="000000000000" w:firstRow="0" w:lastRow="0" w:firstColumn="0" w:lastColumn="0" w:oddVBand="0" w:evenVBand="0" w:oddHBand="0" w:evenHBand="0" w:firstRowFirstColumn="0" w:firstRowLastColumn="0" w:lastRowFirstColumn="0" w:lastRowLastColumn="0"/>
            </w:pPr>
            <w:r>
              <w:t>0.57</w:t>
            </w:r>
          </w:p>
        </w:tc>
        <w:tc>
          <w:tcPr>
            <w:tcW w:w="0" w:type="auto"/>
            <w:shd w:val="clear" w:color="auto" w:fill="auto"/>
          </w:tcPr>
          <w:p w14:paraId="78EBD4B1" w14:textId="77777777" w:rsidR="0001107C" w:rsidRDefault="0001107C" w:rsidP="0001107C">
            <w:pPr>
              <w:cnfStyle w:val="000000000000" w:firstRow="0" w:lastRow="0" w:firstColumn="0" w:lastColumn="0" w:oddVBand="0" w:evenVBand="0" w:oddHBand="0" w:evenHBand="0" w:firstRowFirstColumn="0" w:firstRowLastColumn="0" w:lastRowFirstColumn="0" w:lastRowLastColumn="0"/>
            </w:pPr>
          </w:p>
        </w:tc>
      </w:tr>
      <w:tr w:rsidR="0001107C" w14:paraId="1DE53564"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0C612765" w14:textId="04B15FA8" w:rsidR="0001107C" w:rsidRDefault="0001107C" w:rsidP="0001107C">
            <w:pPr>
              <w:jc w:val="right"/>
              <w:rPr>
                <w:b w:val="0"/>
              </w:rPr>
            </w:pPr>
            <w:r>
              <w:rPr>
                <w:b w:val="0"/>
              </w:rPr>
              <w:t>Conservatism</w:t>
            </w:r>
          </w:p>
        </w:tc>
        <w:tc>
          <w:tcPr>
            <w:tcW w:w="0" w:type="auto"/>
            <w:tcBorders>
              <w:top w:val="none" w:sz="0" w:space="0" w:color="auto"/>
              <w:bottom w:val="none" w:sz="0" w:space="0" w:color="auto"/>
            </w:tcBorders>
            <w:shd w:val="clear" w:color="auto" w:fill="auto"/>
          </w:tcPr>
          <w:p w14:paraId="0630F70E" w14:textId="1CF56A81" w:rsidR="0001107C" w:rsidRDefault="000504F8" w:rsidP="0001107C">
            <w:pPr>
              <w:cnfStyle w:val="000000100000" w:firstRow="0" w:lastRow="0" w:firstColumn="0" w:lastColumn="0" w:oddVBand="0" w:evenVBand="0" w:oddHBand="1" w:evenHBand="0" w:firstRowFirstColumn="0" w:firstRowLastColumn="0" w:lastRowFirstColumn="0" w:lastRowLastColumn="0"/>
            </w:pPr>
            <w:r>
              <w:t>-0.01 (0.05)</w:t>
            </w:r>
          </w:p>
        </w:tc>
        <w:tc>
          <w:tcPr>
            <w:tcW w:w="0" w:type="auto"/>
            <w:tcBorders>
              <w:top w:val="none" w:sz="0" w:space="0" w:color="auto"/>
              <w:bottom w:val="none" w:sz="0" w:space="0" w:color="auto"/>
            </w:tcBorders>
            <w:shd w:val="clear" w:color="auto" w:fill="auto"/>
          </w:tcPr>
          <w:p w14:paraId="1F8291C1" w14:textId="1C81733C" w:rsidR="0001107C" w:rsidRDefault="000504F8" w:rsidP="0001107C">
            <w:pPr>
              <w:cnfStyle w:val="000000100000" w:firstRow="0" w:lastRow="0" w:firstColumn="0" w:lastColumn="0" w:oddVBand="0" w:evenVBand="0" w:oddHBand="1" w:evenHBand="0" w:firstRowFirstColumn="0" w:firstRowLastColumn="0" w:lastRowFirstColumn="0" w:lastRowLastColumn="0"/>
            </w:pPr>
            <w:r>
              <w:t>[-0.11, 0.09]</w:t>
            </w:r>
          </w:p>
        </w:tc>
        <w:tc>
          <w:tcPr>
            <w:tcW w:w="0" w:type="auto"/>
            <w:tcBorders>
              <w:top w:val="none" w:sz="0" w:space="0" w:color="auto"/>
              <w:bottom w:val="none" w:sz="0" w:space="0" w:color="auto"/>
            </w:tcBorders>
            <w:shd w:val="clear" w:color="auto" w:fill="auto"/>
          </w:tcPr>
          <w:p w14:paraId="6F1E5F65" w14:textId="15108DF5" w:rsidR="0001107C" w:rsidRDefault="000504F8" w:rsidP="0001107C">
            <w:pPr>
              <w:cnfStyle w:val="000000100000" w:firstRow="0" w:lastRow="0" w:firstColumn="0" w:lastColumn="0" w:oddVBand="0" w:evenVBand="0" w:oddHBand="1" w:evenHBand="0" w:firstRowFirstColumn="0" w:firstRowLastColumn="0" w:lastRowFirstColumn="0" w:lastRowLastColumn="0"/>
            </w:pPr>
            <w:r>
              <w:t>-0.02</w:t>
            </w:r>
          </w:p>
        </w:tc>
        <w:tc>
          <w:tcPr>
            <w:tcW w:w="0" w:type="auto"/>
            <w:tcBorders>
              <w:top w:val="none" w:sz="0" w:space="0" w:color="auto"/>
              <w:bottom w:val="none" w:sz="0" w:space="0" w:color="auto"/>
            </w:tcBorders>
            <w:shd w:val="clear" w:color="auto" w:fill="auto"/>
          </w:tcPr>
          <w:p w14:paraId="7B3E8E10" w14:textId="72B5661B" w:rsidR="0001107C" w:rsidRDefault="000504F8" w:rsidP="0001107C">
            <w:pPr>
              <w:cnfStyle w:val="000000100000" w:firstRow="0" w:lastRow="0" w:firstColumn="0" w:lastColumn="0" w:oddVBand="0" w:evenVBand="0" w:oddHBand="1" w:evenHBand="0" w:firstRowFirstColumn="0" w:firstRowLastColumn="0" w:lastRowFirstColumn="0" w:lastRowLastColumn="0"/>
            </w:pPr>
            <w:r>
              <w:t>-0.18</w:t>
            </w:r>
          </w:p>
        </w:tc>
        <w:tc>
          <w:tcPr>
            <w:tcW w:w="0" w:type="auto"/>
            <w:tcBorders>
              <w:top w:val="none" w:sz="0" w:space="0" w:color="auto"/>
              <w:bottom w:val="none" w:sz="0" w:space="0" w:color="auto"/>
            </w:tcBorders>
            <w:shd w:val="clear" w:color="auto" w:fill="auto"/>
          </w:tcPr>
          <w:p w14:paraId="29DCFD11" w14:textId="77777777" w:rsidR="0001107C" w:rsidRDefault="0001107C" w:rsidP="0001107C">
            <w:pPr>
              <w:cnfStyle w:val="000000100000" w:firstRow="0" w:lastRow="0" w:firstColumn="0" w:lastColumn="0" w:oddVBand="0" w:evenVBand="0" w:oddHBand="1" w:evenHBand="0" w:firstRowFirstColumn="0" w:firstRowLastColumn="0" w:lastRowFirstColumn="0" w:lastRowLastColumn="0"/>
            </w:pPr>
          </w:p>
        </w:tc>
      </w:tr>
      <w:tr w:rsidR="00321EB3" w14:paraId="759E7C72"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D498147" w14:textId="68441E3F" w:rsidR="00321EB3" w:rsidRPr="00321EB3" w:rsidRDefault="00321EB3" w:rsidP="0001107C">
            <w:pPr>
              <w:jc w:val="right"/>
              <w:rPr>
                <w:b w:val="0"/>
              </w:rPr>
            </w:pPr>
            <w:r>
              <w:rPr>
                <w:bCs w:val="0"/>
              </w:rPr>
              <w:t>OV: Compensatory Damages</w:t>
            </w:r>
          </w:p>
        </w:tc>
        <w:tc>
          <w:tcPr>
            <w:tcW w:w="0" w:type="auto"/>
            <w:shd w:val="clear" w:color="auto" w:fill="auto"/>
          </w:tcPr>
          <w:p w14:paraId="37F180FF" w14:textId="77777777" w:rsidR="00321EB3" w:rsidRDefault="00321EB3" w:rsidP="0001107C">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6EE8862" w14:textId="77777777" w:rsidR="00321EB3" w:rsidRDefault="00321EB3" w:rsidP="0001107C">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7F2F7F6" w14:textId="77777777" w:rsidR="00321EB3" w:rsidRDefault="00321EB3" w:rsidP="0001107C">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F1F6278" w14:textId="77777777" w:rsidR="00321EB3" w:rsidRDefault="00321EB3" w:rsidP="0001107C">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02118817" w14:textId="38011BD0" w:rsidR="00321EB3" w:rsidRDefault="00F16083" w:rsidP="0001107C">
            <w:pPr>
              <w:cnfStyle w:val="000000000000" w:firstRow="0" w:lastRow="0" w:firstColumn="0" w:lastColumn="0" w:oddVBand="0" w:evenVBand="0" w:oddHBand="0" w:evenHBand="0" w:firstRowFirstColumn="0" w:firstRowLastColumn="0" w:lastRowFirstColumn="0" w:lastRowLastColumn="0"/>
            </w:pPr>
            <w:r>
              <w:t>.07</w:t>
            </w:r>
          </w:p>
        </w:tc>
      </w:tr>
      <w:tr w:rsidR="00F16083" w14:paraId="0A0A53E8"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C19140E" w14:textId="7C971271" w:rsidR="00F16083" w:rsidRDefault="00F16083" w:rsidP="00F16083">
            <w:pPr>
              <w:jc w:val="right"/>
              <w:rPr>
                <w:b w:val="0"/>
              </w:rPr>
            </w:pPr>
            <w:r>
              <w:rPr>
                <w:b w:val="0"/>
              </w:rPr>
              <w:t>HIM</w:t>
            </w:r>
          </w:p>
        </w:tc>
        <w:tc>
          <w:tcPr>
            <w:tcW w:w="0" w:type="auto"/>
            <w:tcBorders>
              <w:top w:val="none" w:sz="0" w:space="0" w:color="auto"/>
              <w:bottom w:val="none" w:sz="0" w:space="0" w:color="auto"/>
            </w:tcBorders>
            <w:shd w:val="clear" w:color="auto" w:fill="auto"/>
          </w:tcPr>
          <w:p w14:paraId="49234A8E" w14:textId="254437FD" w:rsidR="00F16083" w:rsidRDefault="00F16083" w:rsidP="00F16083">
            <w:pPr>
              <w:cnfStyle w:val="000000100000" w:firstRow="0" w:lastRow="0" w:firstColumn="0" w:lastColumn="0" w:oddVBand="0" w:evenVBand="0" w:oddHBand="1" w:evenHBand="0" w:firstRowFirstColumn="0" w:firstRowLastColumn="0" w:lastRowFirstColumn="0" w:lastRowLastColumn="0"/>
            </w:pPr>
            <w:r>
              <w:t>-0.24 (0.12)</w:t>
            </w:r>
          </w:p>
        </w:tc>
        <w:tc>
          <w:tcPr>
            <w:tcW w:w="0" w:type="auto"/>
            <w:tcBorders>
              <w:top w:val="none" w:sz="0" w:space="0" w:color="auto"/>
              <w:bottom w:val="none" w:sz="0" w:space="0" w:color="auto"/>
            </w:tcBorders>
            <w:shd w:val="clear" w:color="auto" w:fill="auto"/>
          </w:tcPr>
          <w:p w14:paraId="69F011E2" w14:textId="3A3CA61B" w:rsidR="00F16083" w:rsidRDefault="00F16083" w:rsidP="00F16083">
            <w:pPr>
              <w:cnfStyle w:val="000000100000" w:firstRow="0" w:lastRow="0" w:firstColumn="0" w:lastColumn="0" w:oddVBand="0" w:evenVBand="0" w:oddHBand="1" w:evenHBand="0" w:firstRowFirstColumn="0" w:firstRowLastColumn="0" w:lastRowFirstColumn="0" w:lastRowLastColumn="0"/>
            </w:pPr>
            <w:r>
              <w:t>[-0.47, -0.01]</w:t>
            </w:r>
          </w:p>
        </w:tc>
        <w:tc>
          <w:tcPr>
            <w:tcW w:w="0" w:type="auto"/>
            <w:tcBorders>
              <w:top w:val="none" w:sz="0" w:space="0" w:color="auto"/>
              <w:bottom w:val="none" w:sz="0" w:space="0" w:color="auto"/>
            </w:tcBorders>
            <w:shd w:val="clear" w:color="auto" w:fill="auto"/>
          </w:tcPr>
          <w:p w14:paraId="39EB054F" w14:textId="7D6E1C70" w:rsidR="00F16083" w:rsidRDefault="00F16083" w:rsidP="00F16083">
            <w:pPr>
              <w:cnfStyle w:val="000000100000" w:firstRow="0" w:lastRow="0" w:firstColumn="0" w:lastColumn="0" w:oddVBand="0" w:evenVBand="0" w:oddHBand="1" w:evenHBand="0" w:firstRowFirstColumn="0" w:firstRowLastColumn="0" w:lastRowFirstColumn="0" w:lastRowLastColumn="0"/>
            </w:pPr>
            <w:r>
              <w:t>-0.18</w:t>
            </w:r>
          </w:p>
        </w:tc>
        <w:tc>
          <w:tcPr>
            <w:tcW w:w="0" w:type="auto"/>
            <w:tcBorders>
              <w:top w:val="none" w:sz="0" w:space="0" w:color="auto"/>
              <w:bottom w:val="none" w:sz="0" w:space="0" w:color="auto"/>
            </w:tcBorders>
            <w:shd w:val="clear" w:color="auto" w:fill="auto"/>
          </w:tcPr>
          <w:p w14:paraId="08378B5C" w14:textId="2ADB8931" w:rsidR="00F16083" w:rsidRDefault="00F16083" w:rsidP="00F16083">
            <w:pPr>
              <w:cnfStyle w:val="000000100000" w:firstRow="0" w:lastRow="0" w:firstColumn="0" w:lastColumn="0" w:oddVBand="0" w:evenVBand="0" w:oddHBand="1" w:evenHBand="0" w:firstRowFirstColumn="0" w:firstRowLastColumn="0" w:lastRowFirstColumn="0" w:lastRowLastColumn="0"/>
            </w:pPr>
            <w:r>
              <w:t>2.08*</w:t>
            </w:r>
          </w:p>
        </w:tc>
        <w:tc>
          <w:tcPr>
            <w:tcW w:w="0" w:type="auto"/>
            <w:tcBorders>
              <w:top w:val="none" w:sz="0" w:space="0" w:color="auto"/>
              <w:bottom w:val="none" w:sz="0" w:space="0" w:color="auto"/>
            </w:tcBorders>
            <w:shd w:val="clear" w:color="auto" w:fill="auto"/>
          </w:tcPr>
          <w:p w14:paraId="55E9EBDD"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F16083" w14:paraId="7556779D"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9419DDC" w14:textId="4AAB7AE7" w:rsidR="00F16083" w:rsidRDefault="00F16083" w:rsidP="00F16083">
            <w:pPr>
              <w:jc w:val="right"/>
              <w:rPr>
                <w:b w:val="0"/>
              </w:rPr>
            </w:pPr>
            <w:r>
              <w:rPr>
                <w:b w:val="0"/>
              </w:rPr>
              <w:t>DPCC</w:t>
            </w:r>
          </w:p>
        </w:tc>
        <w:tc>
          <w:tcPr>
            <w:tcW w:w="0" w:type="auto"/>
            <w:shd w:val="clear" w:color="auto" w:fill="auto"/>
          </w:tcPr>
          <w:p w14:paraId="7551CBB3" w14:textId="06809F77" w:rsidR="00F16083" w:rsidRDefault="00F16083" w:rsidP="00F16083">
            <w:pPr>
              <w:cnfStyle w:val="000000000000" w:firstRow="0" w:lastRow="0" w:firstColumn="0" w:lastColumn="0" w:oddVBand="0" w:evenVBand="0" w:oddHBand="0" w:evenHBand="0" w:firstRowFirstColumn="0" w:firstRowLastColumn="0" w:lastRowFirstColumn="0" w:lastRowLastColumn="0"/>
            </w:pPr>
            <w:r>
              <w:t>0.11 (0.19)</w:t>
            </w:r>
          </w:p>
        </w:tc>
        <w:tc>
          <w:tcPr>
            <w:tcW w:w="0" w:type="auto"/>
            <w:shd w:val="clear" w:color="auto" w:fill="auto"/>
          </w:tcPr>
          <w:p w14:paraId="5E007681" w14:textId="5130F69D" w:rsidR="00F16083" w:rsidRDefault="00F16083" w:rsidP="00F16083">
            <w:pPr>
              <w:cnfStyle w:val="000000000000" w:firstRow="0" w:lastRow="0" w:firstColumn="0" w:lastColumn="0" w:oddVBand="0" w:evenVBand="0" w:oddHBand="0" w:evenHBand="0" w:firstRowFirstColumn="0" w:firstRowLastColumn="0" w:lastRowFirstColumn="0" w:lastRowLastColumn="0"/>
            </w:pPr>
            <w:r>
              <w:t>[-0.27, 0.50]</w:t>
            </w:r>
          </w:p>
        </w:tc>
        <w:tc>
          <w:tcPr>
            <w:tcW w:w="0" w:type="auto"/>
            <w:shd w:val="clear" w:color="auto" w:fill="auto"/>
          </w:tcPr>
          <w:p w14:paraId="52CF2308" w14:textId="4B268554" w:rsidR="00F16083" w:rsidRDefault="00F16083" w:rsidP="00F16083">
            <w:pPr>
              <w:cnfStyle w:val="000000000000" w:firstRow="0" w:lastRow="0" w:firstColumn="0" w:lastColumn="0" w:oddVBand="0" w:evenVBand="0" w:oddHBand="0" w:evenHBand="0" w:firstRowFirstColumn="0" w:firstRowLastColumn="0" w:lastRowFirstColumn="0" w:lastRowLastColumn="0"/>
            </w:pPr>
            <w:r>
              <w:t>0.06</w:t>
            </w:r>
          </w:p>
        </w:tc>
        <w:tc>
          <w:tcPr>
            <w:tcW w:w="0" w:type="auto"/>
            <w:shd w:val="clear" w:color="auto" w:fill="auto"/>
          </w:tcPr>
          <w:p w14:paraId="6F7FC085" w14:textId="4E503529" w:rsidR="00F16083" w:rsidRDefault="00F16083" w:rsidP="00F16083">
            <w:pPr>
              <w:cnfStyle w:val="000000000000" w:firstRow="0" w:lastRow="0" w:firstColumn="0" w:lastColumn="0" w:oddVBand="0" w:evenVBand="0" w:oddHBand="0" w:evenHBand="0" w:firstRowFirstColumn="0" w:firstRowLastColumn="0" w:lastRowFirstColumn="0" w:lastRowLastColumn="0"/>
            </w:pPr>
            <w:r>
              <w:t>0.59</w:t>
            </w:r>
          </w:p>
        </w:tc>
        <w:tc>
          <w:tcPr>
            <w:tcW w:w="0" w:type="auto"/>
            <w:shd w:val="clear" w:color="auto" w:fill="auto"/>
          </w:tcPr>
          <w:p w14:paraId="1309AD9F"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r>
      <w:tr w:rsidR="00F16083" w14:paraId="11202B3C"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1137AD7C" w14:textId="2F96C184" w:rsidR="00F16083" w:rsidRDefault="00F16083" w:rsidP="00F16083">
            <w:pPr>
              <w:jc w:val="right"/>
              <w:rPr>
                <w:b w:val="0"/>
              </w:rPr>
            </w:pPr>
            <w:r>
              <w:rPr>
                <w:b w:val="0"/>
              </w:rPr>
              <w:t>Condition</w:t>
            </w:r>
          </w:p>
        </w:tc>
        <w:tc>
          <w:tcPr>
            <w:tcW w:w="0" w:type="auto"/>
            <w:tcBorders>
              <w:top w:val="none" w:sz="0" w:space="0" w:color="auto"/>
              <w:bottom w:val="none" w:sz="0" w:space="0" w:color="auto"/>
            </w:tcBorders>
            <w:shd w:val="clear" w:color="auto" w:fill="auto"/>
          </w:tcPr>
          <w:p w14:paraId="200733CF" w14:textId="6103A843" w:rsidR="00F16083" w:rsidRDefault="00F16083" w:rsidP="00F16083">
            <w:pPr>
              <w:cnfStyle w:val="000000100000" w:firstRow="0" w:lastRow="0" w:firstColumn="0" w:lastColumn="0" w:oddVBand="0" w:evenVBand="0" w:oddHBand="1" w:evenHBand="0" w:firstRowFirstColumn="0" w:firstRowLastColumn="0" w:lastRowFirstColumn="0" w:lastRowLastColumn="0"/>
            </w:pPr>
            <w:r>
              <w:t>-0.05 (0.18)</w:t>
            </w:r>
          </w:p>
        </w:tc>
        <w:tc>
          <w:tcPr>
            <w:tcW w:w="0" w:type="auto"/>
            <w:tcBorders>
              <w:top w:val="none" w:sz="0" w:space="0" w:color="auto"/>
              <w:bottom w:val="none" w:sz="0" w:space="0" w:color="auto"/>
            </w:tcBorders>
            <w:shd w:val="clear" w:color="auto" w:fill="auto"/>
          </w:tcPr>
          <w:p w14:paraId="4F5B43CC" w14:textId="61F302F0" w:rsidR="00F16083" w:rsidRDefault="00F16083" w:rsidP="00F16083">
            <w:pPr>
              <w:cnfStyle w:val="000000100000" w:firstRow="0" w:lastRow="0" w:firstColumn="0" w:lastColumn="0" w:oddVBand="0" w:evenVBand="0" w:oddHBand="1" w:evenHBand="0" w:firstRowFirstColumn="0" w:firstRowLastColumn="0" w:lastRowFirstColumn="0" w:lastRowLastColumn="0"/>
            </w:pPr>
            <w:r>
              <w:t>[-0.41, 0.31]</w:t>
            </w:r>
          </w:p>
        </w:tc>
        <w:tc>
          <w:tcPr>
            <w:tcW w:w="0" w:type="auto"/>
            <w:tcBorders>
              <w:top w:val="none" w:sz="0" w:space="0" w:color="auto"/>
              <w:bottom w:val="none" w:sz="0" w:space="0" w:color="auto"/>
            </w:tcBorders>
            <w:shd w:val="clear" w:color="auto" w:fill="auto"/>
          </w:tcPr>
          <w:p w14:paraId="7B44BA67" w14:textId="7C64585C" w:rsidR="00F16083" w:rsidRDefault="00F16083" w:rsidP="00F16083">
            <w:pPr>
              <w:cnfStyle w:val="000000100000" w:firstRow="0" w:lastRow="0" w:firstColumn="0" w:lastColumn="0" w:oddVBand="0" w:evenVBand="0" w:oddHBand="1" w:evenHBand="0" w:firstRowFirstColumn="0" w:firstRowLastColumn="0" w:lastRowFirstColumn="0" w:lastRowLastColumn="0"/>
            </w:pPr>
            <w:r>
              <w:t>-0.02</w:t>
            </w:r>
          </w:p>
        </w:tc>
        <w:tc>
          <w:tcPr>
            <w:tcW w:w="0" w:type="auto"/>
            <w:tcBorders>
              <w:top w:val="none" w:sz="0" w:space="0" w:color="auto"/>
              <w:bottom w:val="none" w:sz="0" w:space="0" w:color="auto"/>
            </w:tcBorders>
            <w:shd w:val="clear" w:color="auto" w:fill="auto"/>
          </w:tcPr>
          <w:p w14:paraId="16B004B2" w14:textId="6AE7F74F" w:rsidR="00F16083" w:rsidRDefault="00F16083" w:rsidP="00F16083">
            <w:pPr>
              <w:cnfStyle w:val="000000100000" w:firstRow="0" w:lastRow="0" w:firstColumn="0" w:lastColumn="0" w:oddVBand="0" w:evenVBand="0" w:oddHBand="1" w:evenHBand="0" w:firstRowFirstColumn="0" w:firstRowLastColumn="0" w:lastRowFirstColumn="0" w:lastRowLastColumn="0"/>
            </w:pPr>
            <w:r>
              <w:t>0.27</w:t>
            </w:r>
          </w:p>
        </w:tc>
        <w:tc>
          <w:tcPr>
            <w:tcW w:w="0" w:type="auto"/>
            <w:tcBorders>
              <w:top w:val="none" w:sz="0" w:space="0" w:color="auto"/>
              <w:bottom w:val="none" w:sz="0" w:space="0" w:color="auto"/>
            </w:tcBorders>
            <w:shd w:val="clear" w:color="auto" w:fill="auto"/>
          </w:tcPr>
          <w:p w14:paraId="79B0DD21"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F16083" w14:paraId="2AC41751"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A27542C" w14:textId="458AB760" w:rsidR="00F16083" w:rsidRDefault="00F16083" w:rsidP="00F16083">
            <w:pPr>
              <w:jc w:val="right"/>
              <w:rPr>
                <w:b w:val="0"/>
              </w:rPr>
            </w:pPr>
            <w:r>
              <w:rPr>
                <w:b w:val="0"/>
              </w:rPr>
              <w:t>HIMxCond</w:t>
            </w:r>
          </w:p>
        </w:tc>
        <w:tc>
          <w:tcPr>
            <w:tcW w:w="0" w:type="auto"/>
            <w:shd w:val="clear" w:color="auto" w:fill="auto"/>
          </w:tcPr>
          <w:p w14:paraId="71D4D860" w14:textId="134A7D80" w:rsidR="00F16083" w:rsidRDefault="00F16083" w:rsidP="00F16083">
            <w:pPr>
              <w:cnfStyle w:val="000000000000" w:firstRow="0" w:lastRow="0" w:firstColumn="0" w:lastColumn="0" w:oddVBand="0" w:evenVBand="0" w:oddHBand="0" w:evenHBand="0" w:firstRowFirstColumn="0" w:firstRowLastColumn="0" w:lastRowFirstColumn="0" w:lastRowLastColumn="0"/>
            </w:pPr>
            <w:r>
              <w:t>0.00 (0.11)</w:t>
            </w:r>
          </w:p>
        </w:tc>
        <w:tc>
          <w:tcPr>
            <w:tcW w:w="0" w:type="auto"/>
            <w:shd w:val="clear" w:color="auto" w:fill="auto"/>
          </w:tcPr>
          <w:p w14:paraId="0D7DC427" w14:textId="34CBACEE" w:rsidR="00F16083" w:rsidRDefault="00F16083" w:rsidP="00F16083">
            <w:pPr>
              <w:cnfStyle w:val="000000000000" w:firstRow="0" w:lastRow="0" w:firstColumn="0" w:lastColumn="0" w:oddVBand="0" w:evenVBand="0" w:oddHBand="0" w:evenHBand="0" w:firstRowFirstColumn="0" w:firstRowLastColumn="0" w:lastRowFirstColumn="0" w:lastRowLastColumn="0"/>
            </w:pPr>
            <w:r>
              <w:t>[-0.21, 0.22]</w:t>
            </w:r>
          </w:p>
        </w:tc>
        <w:tc>
          <w:tcPr>
            <w:tcW w:w="0" w:type="auto"/>
            <w:shd w:val="clear" w:color="auto" w:fill="auto"/>
          </w:tcPr>
          <w:p w14:paraId="2CDAC796" w14:textId="5F0BE37B" w:rsidR="00F16083" w:rsidRDefault="00F16083" w:rsidP="00F16083">
            <w:pPr>
              <w:cnfStyle w:val="000000000000" w:firstRow="0" w:lastRow="0" w:firstColumn="0" w:lastColumn="0" w:oddVBand="0" w:evenVBand="0" w:oddHBand="0" w:evenHBand="0" w:firstRowFirstColumn="0" w:firstRowLastColumn="0" w:lastRowFirstColumn="0" w:lastRowLastColumn="0"/>
            </w:pPr>
            <w:r>
              <w:t>0.00</w:t>
            </w:r>
          </w:p>
        </w:tc>
        <w:tc>
          <w:tcPr>
            <w:tcW w:w="0" w:type="auto"/>
            <w:shd w:val="clear" w:color="auto" w:fill="auto"/>
          </w:tcPr>
          <w:p w14:paraId="6027A0E7" w14:textId="09F88F57" w:rsidR="00F16083" w:rsidRDefault="00F16083" w:rsidP="00F16083">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6B54AED5"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r>
      <w:tr w:rsidR="00F16083" w14:paraId="54A9DF9F"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3FBF54AB" w14:textId="75A9B038" w:rsidR="00F16083" w:rsidRDefault="00F16083" w:rsidP="00F16083">
            <w:pPr>
              <w:jc w:val="right"/>
              <w:rPr>
                <w:b w:val="0"/>
              </w:rPr>
            </w:pPr>
            <w:r>
              <w:rPr>
                <w:b w:val="0"/>
              </w:rPr>
              <w:t>DPCCxCond</w:t>
            </w:r>
          </w:p>
        </w:tc>
        <w:tc>
          <w:tcPr>
            <w:tcW w:w="0" w:type="auto"/>
            <w:tcBorders>
              <w:top w:val="none" w:sz="0" w:space="0" w:color="auto"/>
              <w:bottom w:val="none" w:sz="0" w:space="0" w:color="auto"/>
            </w:tcBorders>
            <w:shd w:val="clear" w:color="auto" w:fill="auto"/>
          </w:tcPr>
          <w:p w14:paraId="2A200096" w14:textId="5F441380" w:rsidR="00F16083" w:rsidRDefault="00F16083" w:rsidP="00F16083">
            <w:pPr>
              <w:cnfStyle w:val="000000100000" w:firstRow="0" w:lastRow="0" w:firstColumn="0" w:lastColumn="0" w:oddVBand="0" w:evenVBand="0" w:oddHBand="1" w:evenHBand="0" w:firstRowFirstColumn="0" w:firstRowLastColumn="0" w:lastRowFirstColumn="0" w:lastRowLastColumn="0"/>
            </w:pPr>
            <w:r>
              <w:t>0.17 (0.19)</w:t>
            </w:r>
          </w:p>
        </w:tc>
        <w:tc>
          <w:tcPr>
            <w:tcW w:w="0" w:type="auto"/>
            <w:tcBorders>
              <w:top w:val="none" w:sz="0" w:space="0" w:color="auto"/>
              <w:bottom w:val="none" w:sz="0" w:space="0" w:color="auto"/>
            </w:tcBorders>
            <w:shd w:val="clear" w:color="auto" w:fill="auto"/>
          </w:tcPr>
          <w:p w14:paraId="28C33384" w14:textId="28719B8C" w:rsidR="00F16083" w:rsidRDefault="00F16083" w:rsidP="00F16083">
            <w:pPr>
              <w:cnfStyle w:val="000000100000" w:firstRow="0" w:lastRow="0" w:firstColumn="0" w:lastColumn="0" w:oddVBand="0" w:evenVBand="0" w:oddHBand="1" w:evenHBand="0" w:firstRowFirstColumn="0" w:firstRowLastColumn="0" w:lastRowFirstColumn="0" w:lastRowLastColumn="0"/>
            </w:pPr>
            <w:r>
              <w:t xml:space="preserve">[-0.19, 0.54) </w:t>
            </w:r>
          </w:p>
        </w:tc>
        <w:tc>
          <w:tcPr>
            <w:tcW w:w="0" w:type="auto"/>
            <w:tcBorders>
              <w:top w:val="none" w:sz="0" w:space="0" w:color="auto"/>
              <w:bottom w:val="none" w:sz="0" w:space="0" w:color="auto"/>
            </w:tcBorders>
            <w:shd w:val="clear" w:color="auto" w:fill="auto"/>
          </w:tcPr>
          <w:p w14:paraId="639C0B32" w14:textId="151B0615" w:rsidR="00F16083" w:rsidRDefault="00F16083" w:rsidP="00F16083">
            <w:pPr>
              <w:cnfStyle w:val="000000100000" w:firstRow="0" w:lastRow="0" w:firstColumn="0" w:lastColumn="0" w:oddVBand="0" w:evenVBand="0" w:oddHBand="1" w:evenHBand="0" w:firstRowFirstColumn="0" w:firstRowLastColumn="0" w:lastRowFirstColumn="0" w:lastRowLastColumn="0"/>
            </w:pPr>
            <w:r>
              <w:t>0.08</w:t>
            </w:r>
          </w:p>
        </w:tc>
        <w:tc>
          <w:tcPr>
            <w:tcW w:w="0" w:type="auto"/>
            <w:tcBorders>
              <w:top w:val="none" w:sz="0" w:space="0" w:color="auto"/>
              <w:bottom w:val="none" w:sz="0" w:space="0" w:color="auto"/>
            </w:tcBorders>
            <w:shd w:val="clear" w:color="auto" w:fill="auto"/>
          </w:tcPr>
          <w:p w14:paraId="74665880" w14:textId="0C3DFB2B" w:rsidR="00F16083" w:rsidRDefault="00F16083" w:rsidP="00F16083">
            <w:pPr>
              <w:cnfStyle w:val="000000100000" w:firstRow="0" w:lastRow="0" w:firstColumn="0" w:lastColumn="0" w:oddVBand="0" w:evenVBand="0" w:oddHBand="1" w:evenHBand="0" w:firstRowFirstColumn="0" w:firstRowLastColumn="0" w:lastRowFirstColumn="0" w:lastRowLastColumn="0"/>
            </w:pPr>
            <w:r>
              <w:t>0.93</w:t>
            </w:r>
          </w:p>
        </w:tc>
        <w:tc>
          <w:tcPr>
            <w:tcW w:w="0" w:type="auto"/>
            <w:tcBorders>
              <w:top w:val="none" w:sz="0" w:space="0" w:color="auto"/>
              <w:bottom w:val="none" w:sz="0" w:space="0" w:color="auto"/>
            </w:tcBorders>
            <w:shd w:val="clear" w:color="auto" w:fill="auto"/>
          </w:tcPr>
          <w:p w14:paraId="155E1074"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F16083" w14:paraId="61D5BB84"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F4BA6B" w14:textId="09DA4617" w:rsidR="00F16083" w:rsidRDefault="00F16083" w:rsidP="00F16083">
            <w:pPr>
              <w:jc w:val="right"/>
              <w:rPr>
                <w:b w:val="0"/>
              </w:rPr>
            </w:pPr>
            <w:r>
              <w:rPr>
                <w:b w:val="0"/>
              </w:rPr>
              <w:t>HIMxDPCC</w:t>
            </w:r>
          </w:p>
        </w:tc>
        <w:tc>
          <w:tcPr>
            <w:tcW w:w="0" w:type="auto"/>
            <w:shd w:val="clear" w:color="auto" w:fill="auto"/>
          </w:tcPr>
          <w:p w14:paraId="2EA064AD" w14:textId="1C9F427E" w:rsidR="00F16083" w:rsidRDefault="00F16083" w:rsidP="00F16083">
            <w:pPr>
              <w:cnfStyle w:val="000000000000" w:firstRow="0" w:lastRow="0" w:firstColumn="0" w:lastColumn="0" w:oddVBand="0" w:evenVBand="0" w:oddHBand="0" w:evenHBand="0" w:firstRowFirstColumn="0" w:firstRowLastColumn="0" w:lastRowFirstColumn="0" w:lastRowLastColumn="0"/>
            </w:pPr>
            <w:r>
              <w:t>-0.03 (0.10)</w:t>
            </w:r>
          </w:p>
        </w:tc>
        <w:tc>
          <w:tcPr>
            <w:tcW w:w="0" w:type="auto"/>
            <w:shd w:val="clear" w:color="auto" w:fill="auto"/>
          </w:tcPr>
          <w:p w14:paraId="5A431777" w14:textId="068A21CC" w:rsidR="00F16083" w:rsidRDefault="00F16083" w:rsidP="00F16083">
            <w:pPr>
              <w:cnfStyle w:val="000000000000" w:firstRow="0" w:lastRow="0" w:firstColumn="0" w:lastColumn="0" w:oddVBand="0" w:evenVBand="0" w:oddHBand="0" w:evenHBand="0" w:firstRowFirstColumn="0" w:firstRowLastColumn="0" w:lastRowFirstColumn="0" w:lastRowLastColumn="0"/>
            </w:pPr>
            <w:r>
              <w:t>[-0.23, 0.17]</w:t>
            </w:r>
          </w:p>
        </w:tc>
        <w:tc>
          <w:tcPr>
            <w:tcW w:w="0" w:type="auto"/>
            <w:shd w:val="clear" w:color="auto" w:fill="auto"/>
          </w:tcPr>
          <w:p w14:paraId="5AE8092B" w14:textId="341DC0B6" w:rsidR="00F16083" w:rsidRDefault="00F16083" w:rsidP="00F16083">
            <w:pPr>
              <w:cnfStyle w:val="000000000000" w:firstRow="0" w:lastRow="0" w:firstColumn="0" w:lastColumn="0" w:oddVBand="0" w:evenVBand="0" w:oddHBand="0" w:evenHBand="0" w:firstRowFirstColumn="0" w:firstRowLastColumn="0" w:lastRowFirstColumn="0" w:lastRowLastColumn="0"/>
            </w:pPr>
            <w:r>
              <w:t>-0.02</w:t>
            </w:r>
          </w:p>
        </w:tc>
        <w:tc>
          <w:tcPr>
            <w:tcW w:w="0" w:type="auto"/>
            <w:shd w:val="clear" w:color="auto" w:fill="auto"/>
          </w:tcPr>
          <w:p w14:paraId="12B4A7C4" w14:textId="18A44532" w:rsidR="00F16083" w:rsidRDefault="00F16083" w:rsidP="00F16083">
            <w:pPr>
              <w:cnfStyle w:val="000000000000" w:firstRow="0" w:lastRow="0" w:firstColumn="0" w:lastColumn="0" w:oddVBand="0" w:evenVBand="0" w:oddHBand="0" w:evenHBand="0" w:firstRowFirstColumn="0" w:firstRowLastColumn="0" w:lastRowFirstColumn="0" w:lastRowLastColumn="0"/>
            </w:pPr>
            <w:r>
              <w:t>0.26</w:t>
            </w:r>
          </w:p>
        </w:tc>
        <w:tc>
          <w:tcPr>
            <w:tcW w:w="0" w:type="auto"/>
            <w:shd w:val="clear" w:color="auto" w:fill="auto"/>
          </w:tcPr>
          <w:p w14:paraId="3794C852"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r>
      <w:tr w:rsidR="00F16083" w14:paraId="6CF2A66C"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F87ACF7" w14:textId="15BF89A5" w:rsidR="00F16083" w:rsidRDefault="00F16083" w:rsidP="00F16083">
            <w:pPr>
              <w:jc w:val="right"/>
              <w:rPr>
                <w:b w:val="0"/>
              </w:rPr>
            </w:pPr>
            <w:r>
              <w:rPr>
                <w:b w:val="0"/>
              </w:rPr>
              <w:t>Three-Way Interaction</w:t>
            </w:r>
          </w:p>
        </w:tc>
        <w:tc>
          <w:tcPr>
            <w:tcW w:w="0" w:type="auto"/>
            <w:tcBorders>
              <w:top w:val="none" w:sz="0" w:space="0" w:color="auto"/>
              <w:bottom w:val="none" w:sz="0" w:space="0" w:color="auto"/>
            </w:tcBorders>
            <w:shd w:val="clear" w:color="auto" w:fill="auto"/>
          </w:tcPr>
          <w:p w14:paraId="73035CCA" w14:textId="1D0C606F" w:rsidR="00F16083" w:rsidRDefault="00F16083" w:rsidP="00F16083">
            <w:pPr>
              <w:cnfStyle w:val="000000100000" w:firstRow="0" w:lastRow="0" w:firstColumn="0" w:lastColumn="0" w:oddVBand="0" w:evenVBand="0" w:oddHBand="1" w:evenHBand="0" w:firstRowFirstColumn="0" w:firstRowLastColumn="0" w:lastRowFirstColumn="0" w:lastRowLastColumn="0"/>
            </w:pPr>
            <w:r>
              <w:t>-0.01 (0.10)</w:t>
            </w:r>
          </w:p>
        </w:tc>
        <w:tc>
          <w:tcPr>
            <w:tcW w:w="0" w:type="auto"/>
            <w:tcBorders>
              <w:top w:val="none" w:sz="0" w:space="0" w:color="auto"/>
              <w:bottom w:val="none" w:sz="0" w:space="0" w:color="auto"/>
            </w:tcBorders>
            <w:shd w:val="clear" w:color="auto" w:fill="auto"/>
          </w:tcPr>
          <w:p w14:paraId="630BA226" w14:textId="4812913E" w:rsidR="00F16083" w:rsidRDefault="00F16083" w:rsidP="00F16083">
            <w:pPr>
              <w:cnfStyle w:val="000000100000" w:firstRow="0" w:lastRow="0" w:firstColumn="0" w:lastColumn="0" w:oddVBand="0" w:evenVBand="0" w:oddHBand="1" w:evenHBand="0" w:firstRowFirstColumn="0" w:firstRowLastColumn="0" w:lastRowFirstColumn="0" w:lastRowLastColumn="0"/>
            </w:pPr>
            <w:r>
              <w:t>[-0.21, 0.19]</w:t>
            </w:r>
          </w:p>
        </w:tc>
        <w:tc>
          <w:tcPr>
            <w:tcW w:w="0" w:type="auto"/>
            <w:tcBorders>
              <w:top w:val="none" w:sz="0" w:space="0" w:color="auto"/>
              <w:bottom w:val="none" w:sz="0" w:space="0" w:color="auto"/>
            </w:tcBorders>
            <w:shd w:val="clear" w:color="auto" w:fill="auto"/>
          </w:tcPr>
          <w:p w14:paraId="505873E1" w14:textId="6F4582CB" w:rsidR="00F16083" w:rsidRDefault="00F16083" w:rsidP="00F16083">
            <w:pPr>
              <w:cnfStyle w:val="000000100000" w:firstRow="0" w:lastRow="0" w:firstColumn="0" w:lastColumn="0" w:oddVBand="0" w:evenVBand="0" w:oddHBand="1" w:evenHBand="0" w:firstRowFirstColumn="0" w:firstRowLastColumn="0" w:lastRowFirstColumn="0" w:lastRowLastColumn="0"/>
            </w:pPr>
            <w:r>
              <w:t>-0.01</w:t>
            </w:r>
          </w:p>
        </w:tc>
        <w:tc>
          <w:tcPr>
            <w:tcW w:w="0" w:type="auto"/>
            <w:tcBorders>
              <w:top w:val="none" w:sz="0" w:space="0" w:color="auto"/>
              <w:bottom w:val="none" w:sz="0" w:space="0" w:color="auto"/>
            </w:tcBorders>
            <w:shd w:val="clear" w:color="auto" w:fill="auto"/>
          </w:tcPr>
          <w:p w14:paraId="6C62640A" w14:textId="685F127D" w:rsidR="00F16083" w:rsidRDefault="00F16083" w:rsidP="00F16083">
            <w:pPr>
              <w:cnfStyle w:val="000000100000" w:firstRow="0" w:lastRow="0" w:firstColumn="0" w:lastColumn="0" w:oddVBand="0" w:evenVBand="0" w:oddHBand="1" w:evenHBand="0" w:firstRowFirstColumn="0" w:firstRowLastColumn="0" w:lastRowFirstColumn="0" w:lastRowLastColumn="0"/>
            </w:pPr>
            <w:r>
              <w:t>0.10</w:t>
            </w:r>
          </w:p>
        </w:tc>
        <w:tc>
          <w:tcPr>
            <w:tcW w:w="0" w:type="auto"/>
            <w:tcBorders>
              <w:top w:val="none" w:sz="0" w:space="0" w:color="auto"/>
              <w:bottom w:val="none" w:sz="0" w:space="0" w:color="auto"/>
            </w:tcBorders>
            <w:shd w:val="clear" w:color="auto" w:fill="auto"/>
          </w:tcPr>
          <w:p w14:paraId="15A4C3A7"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F16083" w14:paraId="6897464E"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3E76563" w14:textId="701035A3" w:rsidR="00F16083" w:rsidRDefault="00F16083" w:rsidP="00F16083">
            <w:pPr>
              <w:jc w:val="right"/>
              <w:rPr>
                <w:b w:val="0"/>
              </w:rPr>
            </w:pPr>
            <w:r>
              <w:rPr>
                <w:b w:val="0"/>
              </w:rPr>
              <w:t>Gender</w:t>
            </w:r>
          </w:p>
        </w:tc>
        <w:tc>
          <w:tcPr>
            <w:tcW w:w="0" w:type="auto"/>
            <w:shd w:val="clear" w:color="auto" w:fill="auto"/>
          </w:tcPr>
          <w:p w14:paraId="4F294D06" w14:textId="4268E1FA" w:rsidR="00F16083" w:rsidRDefault="00F16083" w:rsidP="00F16083">
            <w:pPr>
              <w:cnfStyle w:val="000000000000" w:firstRow="0" w:lastRow="0" w:firstColumn="0" w:lastColumn="0" w:oddVBand="0" w:evenVBand="0" w:oddHBand="0" w:evenHBand="0" w:firstRowFirstColumn="0" w:firstRowLastColumn="0" w:lastRowFirstColumn="0" w:lastRowLastColumn="0"/>
            </w:pPr>
            <w:r>
              <w:t>-0.06 (0.17)</w:t>
            </w:r>
          </w:p>
        </w:tc>
        <w:tc>
          <w:tcPr>
            <w:tcW w:w="0" w:type="auto"/>
            <w:shd w:val="clear" w:color="auto" w:fill="auto"/>
          </w:tcPr>
          <w:p w14:paraId="7E7CB2A5" w14:textId="1B6F80E0" w:rsidR="00F16083" w:rsidRDefault="00F16083" w:rsidP="00F16083">
            <w:pPr>
              <w:cnfStyle w:val="000000000000" w:firstRow="0" w:lastRow="0" w:firstColumn="0" w:lastColumn="0" w:oddVBand="0" w:evenVBand="0" w:oddHBand="0" w:evenHBand="0" w:firstRowFirstColumn="0" w:firstRowLastColumn="0" w:lastRowFirstColumn="0" w:lastRowLastColumn="0"/>
            </w:pPr>
            <w:r>
              <w:t>[-0.40, 0.27]</w:t>
            </w:r>
          </w:p>
        </w:tc>
        <w:tc>
          <w:tcPr>
            <w:tcW w:w="0" w:type="auto"/>
            <w:shd w:val="clear" w:color="auto" w:fill="auto"/>
          </w:tcPr>
          <w:p w14:paraId="10DE717C" w14:textId="5941FEF1" w:rsidR="00F16083" w:rsidRDefault="00F16083" w:rsidP="00F16083">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40B45A2B" w14:textId="0FE0BFD5" w:rsidR="00F16083" w:rsidRDefault="00F16083" w:rsidP="00F16083">
            <w:pPr>
              <w:cnfStyle w:val="000000000000" w:firstRow="0" w:lastRow="0" w:firstColumn="0" w:lastColumn="0" w:oddVBand="0" w:evenVBand="0" w:oddHBand="0" w:evenHBand="0" w:firstRowFirstColumn="0" w:firstRowLastColumn="0" w:lastRowFirstColumn="0" w:lastRowLastColumn="0"/>
            </w:pPr>
            <w:r>
              <w:t>0.37</w:t>
            </w:r>
          </w:p>
        </w:tc>
        <w:tc>
          <w:tcPr>
            <w:tcW w:w="0" w:type="auto"/>
            <w:shd w:val="clear" w:color="auto" w:fill="auto"/>
          </w:tcPr>
          <w:p w14:paraId="61F3FF55"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r>
      <w:tr w:rsidR="00F16083" w14:paraId="2F712C95"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0E7103CB" w14:textId="38E69EFC" w:rsidR="00F16083" w:rsidRDefault="00F16083" w:rsidP="00F16083">
            <w:pPr>
              <w:jc w:val="right"/>
              <w:rPr>
                <w:b w:val="0"/>
              </w:rPr>
            </w:pPr>
            <w:r>
              <w:rPr>
                <w:b w:val="0"/>
              </w:rPr>
              <w:t>Conservatism</w:t>
            </w:r>
          </w:p>
        </w:tc>
        <w:tc>
          <w:tcPr>
            <w:tcW w:w="0" w:type="auto"/>
            <w:tcBorders>
              <w:top w:val="none" w:sz="0" w:space="0" w:color="auto"/>
              <w:bottom w:val="none" w:sz="0" w:space="0" w:color="auto"/>
            </w:tcBorders>
            <w:shd w:val="clear" w:color="auto" w:fill="auto"/>
          </w:tcPr>
          <w:p w14:paraId="20AB33FA" w14:textId="6F772787" w:rsidR="00F16083" w:rsidRDefault="00F16083" w:rsidP="00F16083">
            <w:pPr>
              <w:cnfStyle w:val="000000100000" w:firstRow="0" w:lastRow="0" w:firstColumn="0" w:lastColumn="0" w:oddVBand="0" w:evenVBand="0" w:oddHBand="1" w:evenHBand="0" w:firstRowFirstColumn="0" w:firstRowLastColumn="0" w:lastRowFirstColumn="0" w:lastRowLastColumn="0"/>
            </w:pPr>
            <w:r>
              <w:t>-0.06 (0.12)</w:t>
            </w:r>
          </w:p>
        </w:tc>
        <w:tc>
          <w:tcPr>
            <w:tcW w:w="0" w:type="auto"/>
            <w:tcBorders>
              <w:top w:val="none" w:sz="0" w:space="0" w:color="auto"/>
              <w:bottom w:val="none" w:sz="0" w:space="0" w:color="auto"/>
            </w:tcBorders>
            <w:shd w:val="clear" w:color="auto" w:fill="auto"/>
          </w:tcPr>
          <w:p w14:paraId="62F5BE42" w14:textId="61FD315A" w:rsidR="00F16083" w:rsidRDefault="00F16083" w:rsidP="00F16083">
            <w:pPr>
              <w:cnfStyle w:val="000000100000" w:firstRow="0" w:lastRow="0" w:firstColumn="0" w:lastColumn="0" w:oddVBand="0" w:evenVBand="0" w:oddHBand="1" w:evenHBand="0" w:firstRowFirstColumn="0" w:firstRowLastColumn="0" w:lastRowFirstColumn="0" w:lastRowLastColumn="0"/>
            </w:pPr>
            <w:r>
              <w:t>[-0.29, 0.17]</w:t>
            </w:r>
          </w:p>
        </w:tc>
        <w:tc>
          <w:tcPr>
            <w:tcW w:w="0" w:type="auto"/>
            <w:tcBorders>
              <w:top w:val="none" w:sz="0" w:space="0" w:color="auto"/>
              <w:bottom w:val="none" w:sz="0" w:space="0" w:color="auto"/>
            </w:tcBorders>
            <w:shd w:val="clear" w:color="auto" w:fill="auto"/>
          </w:tcPr>
          <w:p w14:paraId="0890CBE9" w14:textId="3048589D" w:rsidR="00F16083" w:rsidRDefault="00F16083" w:rsidP="00F16083">
            <w:pPr>
              <w:cnfStyle w:val="000000100000" w:firstRow="0" w:lastRow="0" w:firstColumn="0" w:lastColumn="0" w:oddVBand="0" w:evenVBand="0" w:oddHBand="1" w:evenHBand="0" w:firstRowFirstColumn="0" w:firstRowLastColumn="0" w:lastRowFirstColumn="0" w:lastRowLastColumn="0"/>
            </w:pPr>
            <w:r>
              <w:t>-0.05</w:t>
            </w:r>
          </w:p>
        </w:tc>
        <w:tc>
          <w:tcPr>
            <w:tcW w:w="0" w:type="auto"/>
            <w:tcBorders>
              <w:top w:val="none" w:sz="0" w:space="0" w:color="auto"/>
              <w:bottom w:val="none" w:sz="0" w:space="0" w:color="auto"/>
            </w:tcBorders>
            <w:shd w:val="clear" w:color="auto" w:fill="auto"/>
          </w:tcPr>
          <w:p w14:paraId="35EB6CA2" w14:textId="49CF4B79" w:rsidR="00F16083" w:rsidRDefault="00F16083" w:rsidP="00F16083">
            <w:pPr>
              <w:cnfStyle w:val="000000100000" w:firstRow="0" w:lastRow="0" w:firstColumn="0" w:lastColumn="0" w:oddVBand="0" w:evenVBand="0" w:oddHBand="1" w:evenHBand="0" w:firstRowFirstColumn="0" w:firstRowLastColumn="0" w:lastRowFirstColumn="0" w:lastRowLastColumn="0"/>
            </w:pPr>
            <w:r>
              <w:t>0.53</w:t>
            </w:r>
          </w:p>
        </w:tc>
        <w:tc>
          <w:tcPr>
            <w:tcW w:w="0" w:type="auto"/>
            <w:tcBorders>
              <w:top w:val="none" w:sz="0" w:space="0" w:color="auto"/>
              <w:bottom w:val="none" w:sz="0" w:space="0" w:color="auto"/>
            </w:tcBorders>
            <w:shd w:val="clear" w:color="auto" w:fill="auto"/>
          </w:tcPr>
          <w:p w14:paraId="23B3452A"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F16083" w14:paraId="47ACF8AB"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E2B8E57" w14:textId="4BDC7E37" w:rsidR="00F16083" w:rsidRPr="00F16083" w:rsidRDefault="00F16083" w:rsidP="00F16083">
            <w:pPr>
              <w:jc w:val="right"/>
              <w:rPr>
                <w:bCs w:val="0"/>
              </w:rPr>
            </w:pPr>
            <w:r>
              <w:rPr>
                <w:bCs w:val="0"/>
              </w:rPr>
              <w:t>OV: Punitive Damages</w:t>
            </w:r>
          </w:p>
        </w:tc>
        <w:tc>
          <w:tcPr>
            <w:tcW w:w="0" w:type="auto"/>
            <w:shd w:val="clear" w:color="auto" w:fill="auto"/>
          </w:tcPr>
          <w:p w14:paraId="5800788B"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251D5DA4"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729E1AB1"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3672E865"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714A3A56" w14:textId="253FE5D5" w:rsidR="00F16083" w:rsidRDefault="00CE779A" w:rsidP="00F16083">
            <w:pPr>
              <w:cnfStyle w:val="000000000000" w:firstRow="0" w:lastRow="0" w:firstColumn="0" w:lastColumn="0" w:oddVBand="0" w:evenVBand="0" w:oddHBand="0" w:evenHBand="0" w:firstRowFirstColumn="0" w:firstRowLastColumn="0" w:lastRowFirstColumn="0" w:lastRowLastColumn="0"/>
            </w:pPr>
            <w:r>
              <w:t>.09</w:t>
            </w:r>
          </w:p>
        </w:tc>
      </w:tr>
      <w:tr w:rsidR="00F16083" w14:paraId="27ACE9A2"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1CC82AD" w14:textId="116A6774" w:rsidR="00F16083" w:rsidRDefault="00F16083" w:rsidP="00F16083">
            <w:pPr>
              <w:jc w:val="right"/>
              <w:rPr>
                <w:b w:val="0"/>
              </w:rPr>
            </w:pPr>
            <w:r>
              <w:rPr>
                <w:b w:val="0"/>
              </w:rPr>
              <w:t>HIM</w:t>
            </w:r>
          </w:p>
        </w:tc>
        <w:tc>
          <w:tcPr>
            <w:tcW w:w="0" w:type="auto"/>
            <w:tcBorders>
              <w:top w:val="none" w:sz="0" w:space="0" w:color="auto"/>
              <w:bottom w:val="none" w:sz="0" w:space="0" w:color="auto"/>
            </w:tcBorders>
            <w:shd w:val="clear" w:color="auto" w:fill="auto"/>
          </w:tcPr>
          <w:p w14:paraId="2DBDF66C" w14:textId="72017D4A" w:rsidR="00F16083" w:rsidRDefault="00CE779A" w:rsidP="00F16083">
            <w:pPr>
              <w:cnfStyle w:val="000000100000" w:firstRow="0" w:lastRow="0" w:firstColumn="0" w:lastColumn="0" w:oddVBand="0" w:evenVBand="0" w:oddHBand="1" w:evenHBand="0" w:firstRowFirstColumn="0" w:firstRowLastColumn="0" w:lastRowFirstColumn="0" w:lastRowLastColumn="0"/>
            </w:pPr>
            <w:r>
              <w:t>-0.19 (0.13)</w:t>
            </w:r>
          </w:p>
        </w:tc>
        <w:tc>
          <w:tcPr>
            <w:tcW w:w="0" w:type="auto"/>
            <w:tcBorders>
              <w:top w:val="none" w:sz="0" w:space="0" w:color="auto"/>
              <w:bottom w:val="none" w:sz="0" w:space="0" w:color="auto"/>
            </w:tcBorders>
            <w:shd w:val="clear" w:color="auto" w:fill="auto"/>
          </w:tcPr>
          <w:p w14:paraId="6BA36353" w14:textId="0E6E20B2" w:rsidR="00F16083" w:rsidRDefault="00CE779A" w:rsidP="00F16083">
            <w:pPr>
              <w:cnfStyle w:val="000000100000" w:firstRow="0" w:lastRow="0" w:firstColumn="0" w:lastColumn="0" w:oddVBand="0" w:evenVBand="0" w:oddHBand="1" w:evenHBand="0" w:firstRowFirstColumn="0" w:firstRowLastColumn="0" w:lastRowFirstColumn="0" w:lastRowLastColumn="0"/>
            </w:pPr>
            <w:r>
              <w:t>[-0.44, 0.06]</w:t>
            </w:r>
          </w:p>
        </w:tc>
        <w:tc>
          <w:tcPr>
            <w:tcW w:w="0" w:type="auto"/>
            <w:tcBorders>
              <w:top w:val="none" w:sz="0" w:space="0" w:color="auto"/>
              <w:bottom w:val="none" w:sz="0" w:space="0" w:color="auto"/>
            </w:tcBorders>
            <w:shd w:val="clear" w:color="auto" w:fill="auto"/>
          </w:tcPr>
          <w:p w14:paraId="76265C0A" w14:textId="0D4E9BAC" w:rsidR="00F16083" w:rsidRDefault="00CE779A" w:rsidP="00F16083">
            <w:pPr>
              <w:cnfStyle w:val="000000100000" w:firstRow="0" w:lastRow="0" w:firstColumn="0" w:lastColumn="0" w:oddVBand="0" w:evenVBand="0" w:oddHBand="1" w:evenHBand="0" w:firstRowFirstColumn="0" w:firstRowLastColumn="0" w:lastRowFirstColumn="0" w:lastRowLastColumn="0"/>
            </w:pPr>
            <w:r>
              <w:t>-0.13</w:t>
            </w:r>
          </w:p>
        </w:tc>
        <w:tc>
          <w:tcPr>
            <w:tcW w:w="0" w:type="auto"/>
            <w:tcBorders>
              <w:top w:val="none" w:sz="0" w:space="0" w:color="auto"/>
              <w:bottom w:val="none" w:sz="0" w:space="0" w:color="auto"/>
            </w:tcBorders>
            <w:shd w:val="clear" w:color="auto" w:fill="auto"/>
          </w:tcPr>
          <w:p w14:paraId="38A5D342" w14:textId="48A3FF4C" w:rsidR="00F16083" w:rsidRDefault="00CE779A" w:rsidP="00F16083">
            <w:pPr>
              <w:cnfStyle w:val="000000100000" w:firstRow="0" w:lastRow="0" w:firstColumn="0" w:lastColumn="0" w:oddVBand="0" w:evenVBand="0" w:oddHBand="1" w:evenHBand="0" w:firstRowFirstColumn="0" w:firstRowLastColumn="0" w:lastRowFirstColumn="0" w:lastRowLastColumn="0"/>
            </w:pPr>
            <w:r>
              <w:t>1.49</w:t>
            </w:r>
          </w:p>
        </w:tc>
        <w:tc>
          <w:tcPr>
            <w:tcW w:w="0" w:type="auto"/>
            <w:tcBorders>
              <w:top w:val="none" w:sz="0" w:space="0" w:color="auto"/>
              <w:bottom w:val="none" w:sz="0" w:space="0" w:color="auto"/>
            </w:tcBorders>
            <w:shd w:val="clear" w:color="auto" w:fill="auto"/>
          </w:tcPr>
          <w:p w14:paraId="4CA66CE8"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F16083" w14:paraId="2A9A7608"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F8BAE2A" w14:textId="3A0F8A82" w:rsidR="00F16083" w:rsidRDefault="00F16083" w:rsidP="00F16083">
            <w:pPr>
              <w:jc w:val="right"/>
              <w:rPr>
                <w:b w:val="0"/>
              </w:rPr>
            </w:pPr>
            <w:r>
              <w:rPr>
                <w:b w:val="0"/>
              </w:rPr>
              <w:t>DPCC</w:t>
            </w:r>
          </w:p>
        </w:tc>
        <w:tc>
          <w:tcPr>
            <w:tcW w:w="0" w:type="auto"/>
            <w:shd w:val="clear" w:color="auto" w:fill="auto"/>
          </w:tcPr>
          <w:p w14:paraId="1CA55195" w14:textId="1EE4F98D" w:rsidR="00F16083" w:rsidRDefault="00CE779A" w:rsidP="00F16083">
            <w:pPr>
              <w:cnfStyle w:val="000000000000" w:firstRow="0" w:lastRow="0" w:firstColumn="0" w:lastColumn="0" w:oddVBand="0" w:evenVBand="0" w:oddHBand="0" w:evenHBand="0" w:firstRowFirstColumn="0" w:firstRowLastColumn="0" w:lastRowFirstColumn="0" w:lastRowLastColumn="0"/>
            </w:pPr>
            <w:r>
              <w:t>0.27 (0.21)</w:t>
            </w:r>
          </w:p>
        </w:tc>
        <w:tc>
          <w:tcPr>
            <w:tcW w:w="0" w:type="auto"/>
            <w:shd w:val="clear" w:color="auto" w:fill="auto"/>
          </w:tcPr>
          <w:p w14:paraId="0D37902F" w14:textId="65363FB5" w:rsidR="00F16083" w:rsidRDefault="00CE779A" w:rsidP="00F16083">
            <w:pPr>
              <w:cnfStyle w:val="000000000000" w:firstRow="0" w:lastRow="0" w:firstColumn="0" w:lastColumn="0" w:oddVBand="0" w:evenVBand="0" w:oddHBand="0" w:evenHBand="0" w:firstRowFirstColumn="0" w:firstRowLastColumn="0" w:lastRowFirstColumn="0" w:lastRowLastColumn="0"/>
            </w:pPr>
            <w:r>
              <w:t>[-0.15, 0.69]</w:t>
            </w:r>
          </w:p>
        </w:tc>
        <w:tc>
          <w:tcPr>
            <w:tcW w:w="0" w:type="auto"/>
            <w:shd w:val="clear" w:color="auto" w:fill="auto"/>
          </w:tcPr>
          <w:p w14:paraId="27A30064" w14:textId="0B70653A" w:rsidR="00F16083" w:rsidRDefault="00CE779A" w:rsidP="00F16083">
            <w:pPr>
              <w:cnfStyle w:val="000000000000" w:firstRow="0" w:lastRow="0" w:firstColumn="0" w:lastColumn="0" w:oddVBand="0" w:evenVBand="0" w:oddHBand="0" w:evenHBand="0" w:firstRowFirstColumn="0" w:firstRowLastColumn="0" w:lastRowFirstColumn="0" w:lastRowLastColumn="0"/>
            </w:pPr>
            <w:r>
              <w:t>0.12</w:t>
            </w:r>
          </w:p>
        </w:tc>
        <w:tc>
          <w:tcPr>
            <w:tcW w:w="0" w:type="auto"/>
            <w:shd w:val="clear" w:color="auto" w:fill="auto"/>
          </w:tcPr>
          <w:p w14:paraId="3352C157" w14:textId="5462088D" w:rsidR="00F16083" w:rsidRDefault="00CE779A" w:rsidP="00F16083">
            <w:pPr>
              <w:cnfStyle w:val="000000000000" w:firstRow="0" w:lastRow="0" w:firstColumn="0" w:lastColumn="0" w:oddVBand="0" w:evenVBand="0" w:oddHBand="0" w:evenHBand="0" w:firstRowFirstColumn="0" w:firstRowLastColumn="0" w:lastRowFirstColumn="0" w:lastRowLastColumn="0"/>
            </w:pPr>
            <w:r>
              <w:t>1.26</w:t>
            </w:r>
          </w:p>
        </w:tc>
        <w:tc>
          <w:tcPr>
            <w:tcW w:w="0" w:type="auto"/>
            <w:shd w:val="clear" w:color="auto" w:fill="auto"/>
          </w:tcPr>
          <w:p w14:paraId="08CFE540"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r>
      <w:tr w:rsidR="00F16083" w14:paraId="15056509"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02AEEA13" w14:textId="01416E01" w:rsidR="00F16083" w:rsidRDefault="00F16083" w:rsidP="00F16083">
            <w:pPr>
              <w:jc w:val="right"/>
              <w:rPr>
                <w:b w:val="0"/>
              </w:rPr>
            </w:pPr>
            <w:r>
              <w:rPr>
                <w:b w:val="0"/>
              </w:rPr>
              <w:t>Condition</w:t>
            </w:r>
          </w:p>
        </w:tc>
        <w:tc>
          <w:tcPr>
            <w:tcW w:w="0" w:type="auto"/>
            <w:tcBorders>
              <w:top w:val="none" w:sz="0" w:space="0" w:color="auto"/>
              <w:bottom w:val="none" w:sz="0" w:space="0" w:color="auto"/>
            </w:tcBorders>
            <w:shd w:val="clear" w:color="auto" w:fill="auto"/>
          </w:tcPr>
          <w:p w14:paraId="0B56943A" w14:textId="4347DFA0" w:rsidR="00F16083" w:rsidRDefault="00CE779A" w:rsidP="00F16083">
            <w:pPr>
              <w:cnfStyle w:val="000000100000" w:firstRow="0" w:lastRow="0" w:firstColumn="0" w:lastColumn="0" w:oddVBand="0" w:evenVBand="0" w:oddHBand="1" w:evenHBand="0" w:firstRowFirstColumn="0" w:firstRowLastColumn="0" w:lastRowFirstColumn="0" w:lastRowLastColumn="0"/>
            </w:pPr>
            <w:r>
              <w:t>-0.18 (0.20)</w:t>
            </w:r>
          </w:p>
        </w:tc>
        <w:tc>
          <w:tcPr>
            <w:tcW w:w="0" w:type="auto"/>
            <w:tcBorders>
              <w:top w:val="none" w:sz="0" w:space="0" w:color="auto"/>
              <w:bottom w:val="none" w:sz="0" w:space="0" w:color="auto"/>
            </w:tcBorders>
            <w:shd w:val="clear" w:color="auto" w:fill="auto"/>
          </w:tcPr>
          <w:p w14:paraId="138126D4" w14:textId="55802DA0" w:rsidR="00F16083" w:rsidRDefault="00CE779A" w:rsidP="00F16083">
            <w:pPr>
              <w:cnfStyle w:val="000000100000" w:firstRow="0" w:lastRow="0" w:firstColumn="0" w:lastColumn="0" w:oddVBand="0" w:evenVBand="0" w:oddHBand="1" w:evenHBand="0" w:firstRowFirstColumn="0" w:firstRowLastColumn="0" w:lastRowFirstColumn="0" w:lastRowLastColumn="0"/>
            </w:pPr>
            <w:r>
              <w:t>[-0.57, 0.22]</w:t>
            </w:r>
          </w:p>
        </w:tc>
        <w:tc>
          <w:tcPr>
            <w:tcW w:w="0" w:type="auto"/>
            <w:tcBorders>
              <w:top w:val="none" w:sz="0" w:space="0" w:color="auto"/>
              <w:bottom w:val="none" w:sz="0" w:space="0" w:color="auto"/>
            </w:tcBorders>
            <w:shd w:val="clear" w:color="auto" w:fill="auto"/>
          </w:tcPr>
          <w:p w14:paraId="5CBB4E7F" w14:textId="434D9E87" w:rsidR="00F16083" w:rsidRDefault="009B2110" w:rsidP="00F16083">
            <w:pPr>
              <w:cnfStyle w:val="000000100000" w:firstRow="0" w:lastRow="0" w:firstColumn="0" w:lastColumn="0" w:oddVBand="0" w:evenVBand="0" w:oddHBand="1" w:evenHBand="0" w:firstRowFirstColumn="0" w:firstRowLastColumn="0" w:lastRowFirstColumn="0" w:lastRowLastColumn="0"/>
            </w:pPr>
            <w:r>
              <w:t>-0.07</w:t>
            </w:r>
          </w:p>
        </w:tc>
        <w:tc>
          <w:tcPr>
            <w:tcW w:w="0" w:type="auto"/>
            <w:tcBorders>
              <w:top w:val="none" w:sz="0" w:space="0" w:color="auto"/>
              <w:bottom w:val="none" w:sz="0" w:space="0" w:color="auto"/>
            </w:tcBorders>
            <w:shd w:val="clear" w:color="auto" w:fill="auto"/>
          </w:tcPr>
          <w:p w14:paraId="18BF57A3" w14:textId="1CD97C8F" w:rsidR="00F16083" w:rsidRDefault="009B2110" w:rsidP="00F16083">
            <w:pPr>
              <w:cnfStyle w:val="000000100000" w:firstRow="0" w:lastRow="0" w:firstColumn="0" w:lastColumn="0" w:oddVBand="0" w:evenVBand="0" w:oddHBand="1" w:evenHBand="0" w:firstRowFirstColumn="0" w:firstRowLastColumn="0" w:lastRowFirstColumn="0" w:lastRowLastColumn="0"/>
            </w:pPr>
            <w:r>
              <w:t>0.87</w:t>
            </w:r>
          </w:p>
        </w:tc>
        <w:tc>
          <w:tcPr>
            <w:tcW w:w="0" w:type="auto"/>
            <w:tcBorders>
              <w:top w:val="none" w:sz="0" w:space="0" w:color="auto"/>
              <w:bottom w:val="none" w:sz="0" w:space="0" w:color="auto"/>
            </w:tcBorders>
            <w:shd w:val="clear" w:color="auto" w:fill="auto"/>
          </w:tcPr>
          <w:p w14:paraId="7F91BCD0"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F16083" w14:paraId="371E5DDD"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B01CC49" w14:textId="4625C87F" w:rsidR="00F16083" w:rsidRDefault="00F16083" w:rsidP="00F16083">
            <w:pPr>
              <w:jc w:val="right"/>
              <w:rPr>
                <w:b w:val="0"/>
              </w:rPr>
            </w:pPr>
            <w:r>
              <w:rPr>
                <w:b w:val="0"/>
              </w:rPr>
              <w:t>HIMxCond</w:t>
            </w:r>
          </w:p>
        </w:tc>
        <w:tc>
          <w:tcPr>
            <w:tcW w:w="0" w:type="auto"/>
            <w:shd w:val="clear" w:color="auto" w:fill="auto"/>
          </w:tcPr>
          <w:p w14:paraId="5F06C0F8" w14:textId="77395E3E" w:rsidR="00F16083" w:rsidRDefault="009B2110" w:rsidP="00F16083">
            <w:pPr>
              <w:cnfStyle w:val="000000000000" w:firstRow="0" w:lastRow="0" w:firstColumn="0" w:lastColumn="0" w:oddVBand="0" w:evenVBand="0" w:oddHBand="0" w:evenHBand="0" w:firstRowFirstColumn="0" w:firstRowLastColumn="0" w:lastRowFirstColumn="0" w:lastRowLastColumn="0"/>
            </w:pPr>
            <w:r>
              <w:t>0.01 (0.12)</w:t>
            </w:r>
          </w:p>
        </w:tc>
        <w:tc>
          <w:tcPr>
            <w:tcW w:w="0" w:type="auto"/>
            <w:shd w:val="clear" w:color="auto" w:fill="auto"/>
          </w:tcPr>
          <w:p w14:paraId="2125C9A1" w14:textId="32B2186F" w:rsidR="00F16083" w:rsidRDefault="009B2110" w:rsidP="00F16083">
            <w:pPr>
              <w:cnfStyle w:val="000000000000" w:firstRow="0" w:lastRow="0" w:firstColumn="0" w:lastColumn="0" w:oddVBand="0" w:evenVBand="0" w:oddHBand="0" w:evenHBand="0" w:firstRowFirstColumn="0" w:firstRowLastColumn="0" w:lastRowFirstColumn="0" w:lastRowLastColumn="0"/>
            </w:pPr>
            <w:r>
              <w:t>[-0.22, 0.25]</w:t>
            </w:r>
          </w:p>
        </w:tc>
        <w:tc>
          <w:tcPr>
            <w:tcW w:w="0" w:type="auto"/>
            <w:shd w:val="clear" w:color="auto" w:fill="auto"/>
          </w:tcPr>
          <w:p w14:paraId="41B4EFAB" w14:textId="47D40145" w:rsidR="00F16083" w:rsidRDefault="009B2110" w:rsidP="00F16083">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555B4637" w14:textId="3BA2CE5B" w:rsidR="00F16083" w:rsidRDefault="009B2110" w:rsidP="00F16083">
            <w:pPr>
              <w:cnfStyle w:val="000000000000" w:firstRow="0" w:lastRow="0" w:firstColumn="0" w:lastColumn="0" w:oddVBand="0" w:evenVBand="0" w:oddHBand="0" w:evenHBand="0" w:firstRowFirstColumn="0" w:firstRowLastColumn="0" w:lastRowFirstColumn="0" w:lastRowLastColumn="0"/>
            </w:pPr>
            <w:r>
              <w:t>0.10</w:t>
            </w:r>
          </w:p>
        </w:tc>
        <w:tc>
          <w:tcPr>
            <w:tcW w:w="0" w:type="auto"/>
            <w:shd w:val="clear" w:color="auto" w:fill="auto"/>
          </w:tcPr>
          <w:p w14:paraId="29A196AE"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r>
      <w:tr w:rsidR="00F16083" w14:paraId="4336D5BF"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2303BA28" w14:textId="32898974" w:rsidR="00F16083" w:rsidRDefault="00F16083" w:rsidP="00F16083">
            <w:pPr>
              <w:jc w:val="right"/>
              <w:rPr>
                <w:b w:val="0"/>
              </w:rPr>
            </w:pPr>
            <w:r>
              <w:rPr>
                <w:b w:val="0"/>
              </w:rPr>
              <w:t>DPCCxCond</w:t>
            </w:r>
          </w:p>
        </w:tc>
        <w:tc>
          <w:tcPr>
            <w:tcW w:w="0" w:type="auto"/>
            <w:tcBorders>
              <w:top w:val="none" w:sz="0" w:space="0" w:color="auto"/>
              <w:bottom w:val="none" w:sz="0" w:space="0" w:color="auto"/>
            </w:tcBorders>
            <w:shd w:val="clear" w:color="auto" w:fill="auto"/>
          </w:tcPr>
          <w:p w14:paraId="61096653" w14:textId="107B608E" w:rsidR="00F16083" w:rsidRDefault="009B2110" w:rsidP="00F16083">
            <w:pPr>
              <w:cnfStyle w:val="000000100000" w:firstRow="0" w:lastRow="0" w:firstColumn="0" w:lastColumn="0" w:oddVBand="0" w:evenVBand="0" w:oddHBand="1" w:evenHBand="0" w:firstRowFirstColumn="0" w:firstRowLastColumn="0" w:lastRowFirstColumn="0" w:lastRowLastColumn="0"/>
            </w:pPr>
            <w:r>
              <w:t>0.21 (0.20)</w:t>
            </w:r>
          </w:p>
        </w:tc>
        <w:tc>
          <w:tcPr>
            <w:tcW w:w="0" w:type="auto"/>
            <w:tcBorders>
              <w:top w:val="none" w:sz="0" w:space="0" w:color="auto"/>
              <w:bottom w:val="none" w:sz="0" w:space="0" w:color="auto"/>
            </w:tcBorders>
            <w:shd w:val="clear" w:color="auto" w:fill="auto"/>
          </w:tcPr>
          <w:p w14:paraId="40A7572B" w14:textId="10C8B238" w:rsidR="00F16083" w:rsidRDefault="009B2110" w:rsidP="00F16083">
            <w:pPr>
              <w:cnfStyle w:val="000000100000" w:firstRow="0" w:lastRow="0" w:firstColumn="0" w:lastColumn="0" w:oddVBand="0" w:evenVBand="0" w:oddHBand="1" w:evenHBand="0" w:firstRowFirstColumn="0" w:firstRowLastColumn="0" w:lastRowFirstColumn="0" w:lastRowLastColumn="0"/>
            </w:pPr>
            <w:r>
              <w:t>[-0.19, 0.61]</w:t>
            </w:r>
          </w:p>
        </w:tc>
        <w:tc>
          <w:tcPr>
            <w:tcW w:w="0" w:type="auto"/>
            <w:tcBorders>
              <w:top w:val="none" w:sz="0" w:space="0" w:color="auto"/>
              <w:bottom w:val="none" w:sz="0" w:space="0" w:color="auto"/>
            </w:tcBorders>
            <w:shd w:val="clear" w:color="auto" w:fill="auto"/>
          </w:tcPr>
          <w:p w14:paraId="6EC7DE5E" w14:textId="1C3BCDF5" w:rsidR="00F16083" w:rsidRDefault="009B2110" w:rsidP="00F16083">
            <w:pPr>
              <w:cnfStyle w:val="000000100000" w:firstRow="0" w:lastRow="0" w:firstColumn="0" w:lastColumn="0" w:oddVBand="0" w:evenVBand="0" w:oddHBand="1" w:evenHBand="0" w:firstRowFirstColumn="0" w:firstRowLastColumn="0" w:lastRowFirstColumn="0" w:lastRowLastColumn="0"/>
            </w:pPr>
            <w:r>
              <w:t>0.09</w:t>
            </w:r>
          </w:p>
        </w:tc>
        <w:tc>
          <w:tcPr>
            <w:tcW w:w="0" w:type="auto"/>
            <w:tcBorders>
              <w:top w:val="none" w:sz="0" w:space="0" w:color="auto"/>
              <w:bottom w:val="none" w:sz="0" w:space="0" w:color="auto"/>
            </w:tcBorders>
            <w:shd w:val="clear" w:color="auto" w:fill="auto"/>
          </w:tcPr>
          <w:p w14:paraId="04AA9C83" w14:textId="410272D9" w:rsidR="00F16083" w:rsidRDefault="009B2110" w:rsidP="00F16083">
            <w:pPr>
              <w:cnfStyle w:val="000000100000" w:firstRow="0" w:lastRow="0" w:firstColumn="0" w:lastColumn="0" w:oddVBand="0" w:evenVBand="0" w:oddHBand="1" w:evenHBand="0" w:firstRowFirstColumn="0" w:firstRowLastColumn="0" w:lastRowFirstColumn="0" w:lastRowLastColumn="0"/>
            </w:pPr>
            <w:r>
              <w:t>1.05</w:t>
            </w:r>
          </w:p>
        </w:tc>
        <w:tc>
          <w:tcPr>
            <w:tcW w:w="0" w:type="auto"/>
            <w:tcBorders>
              <w:top w:val="none" w:sz="0" w:space="0" w:color="auto"/>
              <w:bottom w:val="none" w:sz="0" w:space="0" w:color="auto"/>
            </w:tcBorders>
            <w:shd w:val="clear" w:color="auto" w:fill="auto"/>
          </w:tcPr>
          <w:p w14:paraId="2042F17C"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9B2110" w14:paraId="6383122A"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9B2E6F7" w14:textId="616AF9DC" w:rsidR="009B2110" w:rsidRDefault="009B2110" w:rsidP="009B2110">
            <w:pPr>
              <w:jc w:val="right"/>
              <w:rPr>
                <w:b w:val="0"/>
              </w:rPr>
            </w:pPr>
            <w:r>
              <w:rPr>
                <w:b w:val="0"/>
              </w:rPr>
              <w:t>HIMxDPCC</w:t>
            </w:r>
          </w:p>
        </w:tc>
        <w:tc>
          <w:tcPr>
            <w:tcW w:w="0" w:type="auto"/>
            <w:shd w:val="clear" w:color="auto" w:fill="auto"/>
          </w:tcPr>
          <w:p w14:paraId="4F535EC2" w14:textId="51EC21BB" w:rsidR="009B2110" w:rsidRDefault="009B2110" w:rsidP="009B2110">
            <w:pPr>
              <w:cnfStyle w:val="000000000000" w:firstRow="0" w:lastRow="0" w:firstColumn="0" w:lastColumn="0" w:oddVBand="0" w:evenVBand="0" w:oddHBand="0" w:evenHBand="0" w:firstRowFirstColumn="0" w:firstRowLastColumn="0" w:lastRowFirstColumn="0" w:lastRowLastColumn="0"/>
            </w:pPr>
            <w:r>
              <w:t>0.05 (0.11)</w:t>
            </w:r>
          </w:p>
        </w:tc>
        <w:tc>
          <w:tcPr>
            <w:tcW w:w="0" w:type="auto"/>
            <w:shd w:val="clear" w:color="auto" w:fill="auto"/>
          </w:tcPr>
          <w:p w14:paraId="4C6707D3" w14:textId="6AD6D6A0" w:rsidR="009B2110" w:rsidRDefault="009B2110" w:rsidP="009B2110">
            <w:pPr>
              <w:cnfStyle w:val="000000000000" w:firstRow="0" w:lastRow="0" w:firstColumn="0" w:lastColumn="0" w:oddVBand="0" w:evenVBand="0" w:oddHBand="0" w:evenHBand="0" w:firstRowFirstColumn="0" w:firstRowLastColumn="0" w:lastRowFirstColumn="0" w:lastRowLastColumn="0"/>
            </w:pPr>
            <w:r>
              <w:t>[-0.17, 0.27]</w:t>
            </w:r>
          </w:p>
        </w:tc>
        <w:tc>
          <w:tcPr>
            <w:tcW w:w="0" w:type="auto"/>
            <w:shd w:val="clear" w:color="auto" w:fill="auto"/>
          </w:tcPr>
          <w:p w14:paraId="27A41134" w14:textId="4EF4B435" w:rsidR="009B2110" w:rsidRDefault="009B2110" w:rsidP="009B2110">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5C34D2C7" w14:textId="1CB2274E" w:rsidR="009B2110" w:rsidRDefault="009B2110" w:rsidP="009B2110">
            <w:pPr>
              <w:cnfStyle w:val="000000000000" w:firstRow="0" w:lastRow="0" w:firstColumn="0" w:lastColumn="0" w:oddVBand="0" w:evenVBand="0" w:oddHBand="0" w:evenHBand="0" w:firstRowFirstColumn="0" w:firstRowLastColumn="0" w:lastRowFirstColumn="0" w:lastRowLastColumn="0"/>
            </w:pPr>
            <w:r>
              <w:t>0.42</w:t>
            </w:r>
          </w:p>
        </w:tc>
        <w:tc>
          <w:tcPr>
            <w:tcW w:w="0" w:type="auto"/>
            <w:shd w:val="clear" w:color="auto" w:fill="auto"/>
          </w:tcPr>
          <w:p w14:paraId="718702CB" w14:textId="77777777" w:rsidR="009B2110" w:rsidRDefault="009B2110" w:rsidP="009B2110">
            <w:pPr>
              <w:cnfStyle w:val="000000000000" w:firstRow="0" w:lastRow="0" w:firstColumn="0" w:lastColumn="0" w:oddVBand="0" w:evenVBand="0" w:oddHBand="0" w:evenHBand="0" w:firstRowFirstColumn="0" w:firstRowLastColumn="0" w:lastRowFirstColumn="0" w:lastRowLastColumn="0"/>
            </w:pPr>
          </w:p>
        </w:tc>
      </w:tr>
      <w:tr w:rsidR="00F16083" w14:paraId="73D2B3CB"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365CCF2B" w14:textId="60005B24" w:rsidR="00F16083" w:rsidRDefault="00F16083" w:rsidP="00F16083">
            <w:pPr>
              <w:jc w:val="right"/>
              <w:rPr>
                <w:b w:val="0"/>
              </w:rPr>
            </w:pPr>
            <w:r>
              <w:rPr>
                <w:b w:val="0"/>
              </w:rPr>
              <w:t>Three-Way Interaction</w:t>
            </w:r>
          </w:p>
        </w:tc>
        <w:tc>
          <w:tcPr>
            <w:tcW w:w="0" w:type="auto"/>
            <w:tcBorders>
              <w:top w:val="none" w:sz="0" w:space="0" w:color="auto"/>
              <w:bottom w:val="none" w:sz="0" w:space="0" w:color="auto"/>
            </w:tcBorders>
            <w:shd w:val="clear" w:color="auto" w:fill="auto"/>
          </w:tcPr>
          <w:p w14:paraId="21846C68" w14:textId="493371AF" w:rsidR="00F16083" w:rsidRDefault="009B2110" w:rsidP="00F16083">
            <w:pPr>
              <w:cnfStyle w:val="000000100000" w:firstRow="0" w:lastRow="0" w:firstColumn="0" w:lastColumn="0" w:oddVBand="0" w:evenVBand="0" w:oddHBand="1" w:evenHBand="0" w:firstRowFirstColumn="0" w:firstRowLastColumn="0" w:lastRowFirstColumn="0" w:lastRowLastColumn="0"/>
            </w:pPr>
            <w:r>
              <w:t>0.04 (0.11)</w:t>
            </w:r>
          </w:p>
        </w:tc>
        <w:tc>
          <w:tcPr>
            <w:tcW w:w="0" w:type="auto"/>
            <w:tcBorders>
              <w:top w:val="none" w:sz="0" w:space="0" w:color="auto"/>
              <w:bottom w:val="none" w:sz="0" w:space="0" w:color="auto"/>
            </w:tcBorders>
            <w:shd w:val="clear" w:color="auto" w:fill="auto"/>
          </w:tcPr>
          <w:p w14:paraId="703F85B4" w14:textId="0B8A26CC" w:rsidR="00F16083" w:rsidRDefault="009B2110" w:rsidP="00F16083">
            <w:pPr>
              <w:cnfStyle w:val="000000100000" w:firstRow="0" w:lastRow="0" w:firstColumn="0" w:lastColumn="0" w:oddVBand="0" w:evenVBand="0" w:oddHBand="1" w:evenHBand="0" w:firstRowFirstColumn="0" w:firstRowLastColumn="0" w:lastRowFirstColumn="0" w:lastRowLastColumn="0"/>
            </w:pPr>
            <w:r>
              <w:t>[-0.18, 0.26]</w:t>
            </w:r>
          </w:p>
        </w:tc>
        <w:tc>
          <w:tcPr>
            <w:tcW w:w="0" w:type="auto"/>
            <w:tcBorders>
              <w:top w:val="none" w:sz="0" w:space="0" w:color="auto"/>
              <w:bottom w:val="none" w:sz="0" w:space="0" w:color="auto"/>
            </w:tcBorders>
            <w:shd w:val="clear" w:color="auto" w:fill="auto"/>
          </w:tcPr>
          <w:p w14:paraId="4FF945DF" w14:textId="0551D006" w:rsidR="00F16083" w:rsidRDefault="009B2110" w:rsidP="00F16083">
            <w:pPr>
              <w:cnfStyle w:val="000000100000" w:firstRow="0" w:lastRow="0" w:firstColumn="0" w:lastColumn="0" w:oddVBand="0" w:evenVBand="0" w:oddHBand="1" w:evenHBand="0" w:firstRowFirstColumn="0" w:firstRowLastColumn="0" w:lastRowFirstColumn="0" w:lastRowLastColumn="0"/>
            </w:pPr>
            <w:r>
              <w:t>0.04</w:t>
            </w:r>
          </w:p>
        </w:tc>
        <w:tc>
          <w:tcPr>
            <w:tcW w:w="0" w:type="auto"/>
            <w:tcBorders>
              <w:top w:val="none" w:sz="0" w:space="0" w:color="auto"/>
              <w:bottom w:val="none" w:sz="0" w:space="0" w:color="auto"/>
            </w:tcBorders>
            <w:shd w:val="clear" w:color="auto" w:fill="auto"/>
          </w:tcPr>
          <w:p w14:paraId="28FA630A" w14:textId="4A274490" w:rsidR="00F16083" w:rsidRDefault="009B2110" w:rsidP="00F16083">
            <w:pPr>
              <w:cnfStyle w:val="000000100000" w:firstRow="0" w:lastRow="0" w:firstColumn="0" w:lastColumn="0" w:oddVBand="0" w:evenVBand="0" w:oddHBand="1" w:evenHBand="0" w:firstRowFirstColumn="0" w:firstRowLastColumn="0" w:lastRowFirstColumn="0" w:lastRowLastColumn="0"/>
            </w:pPr>
            <w:r>
              <w:t>0.39</w:t>
            </w:r>
          </w:p>
        </w:tc>
        <w:tc>
          <w:tcPr>
            <w:tcW w:w="0" w:type="auto"/>
            <w:tcBorders>
              <w:top w:val="none" w:sz="0" w:space="0" w:color="auto"/>
              <w:bottom w:val="none" w:sz="0" w:space="0" w:color="auto"/>
            </w:tcBorders>
            <w:shd w:val="clear" w:color="auto" w:fill="auto"/>
          </w:tcPr>
          <w:p w14:paraId="28B6471C"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F16083" w14:paraId="223B825F"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485C8B" w14:textId="08B55557" w:rsidR="00F16083" w:rsidRDefault="00F16083" w:rsidP="00F16083">
            <w:pPr>
              <w:jc w:val="right"/>
              <w:rPr>
                <w:b w:val="0"/>
              </w:rPr>
            </w:pPr>
            <w:r>
              <w:rPr>
                <w:b w:val="0"/>
              </w:rPr>
              <w:t>Gender</w:t>
            </w:r>
          </w:p>
        </w:tc>
        <w:tc>
          <w:tcPr>
            <w:tcW w:w="0" w:type="auto"/>
            <w:shd w:val="clear" w:color="auto" w:fill="auto"/>
          </w:tcPr>
          <w:p w14:paraId="74132C9D" w14:textId="219E618C" w:rsidR="00F16083" w:rsidRDefault="009B2110" w:rsidP="00F16083">
            <w:pPr>
              <w:cnfStyle w:val="000000000000" w:firstRow="0" w:lastRow="0" w:firstColumn="0" w:lastColumn="0" w:oddVBand="0" w:evenVBand="0" w:oddHBand="0" w:evenHBand="0" w:firstRowFirstColumn="0" w:firstRowLastColumn="0" w:lastRowFirstColumn="0" w:lastRowLastColumn="0"/>
            </w:pPr>
            <w:r>
              <w:t>-0.02 (0.19)</w:t>
            </w:r>
          </w:p>
        </w:tc>
        <w:tc>
          <w:tcPr>
            <w:tcW w:w="0" w:type="auto"/>
            <w:shd w:val="clear" w:color="auto" w:fill="auto"/>
          </w:tcPr>
          <w:p w14:paraId="1EA38770" w14:textId="3FD6A159" w:rsidR="00F16083" w:rsidRDefault="009B2110" w:rsidP="00F16083">
            <w:pPr>
              <w:cnfStyle w:val="000000000000" w:firstRow="0" w:lastRow="0" w:firstColumn="0" w:lastColumn="0" w:oddVBand="0" w:evenVBand="0" w:oddHBand="0" w:evenHBand="0" w:firstRowFirstColumn="0" w:firstRowLastColumn="0" w:lastRowFirstColumn="0" w:lastRowLastColumn="0"/>
            </w:pPr>
            <w:r>
              <w:t>[-0.39, 0.35]</w:t>
            </w:r>
          </w:p>
        </w:tc>
        <w:tc>
          <w:tcPr>
            <w:tcW w:w="0" w:type="auto"/>
            <w:shd w:val="clear" w:color="auto" w:fill="auto"/>
          </w:tcPr>
          <w:p w14:paraId="028F85AB" w14:textId="1EC6472B" w:rsidR="00F16083" w:rsidRDefault="009B2110" w:rsidP="00F16083">
            <w:pPr>
              <w:cnfStyle w:val="000000000000" w:firstRow="0" w:lastRow="0" w:firstColumn="0" w:lastColumn="0" w:oddVBand="0" w:evenVBand="0" w:oddHBand="0" w:evenHBand="0" w:firstRowFirstColumn="0" w:firstRowLastColumn="0" w:lastRowFirstColumn="0" w:lastRowLastColumn="0"/>
            </w:pPr>
            <w:r>
              <w:t>-0.01</w:t>
            </w:r>
          </w:p>
        </w:tc>
        <w:tc>
          <w:tcPr>
            <w:tcW w:w="0" w:type="auto"/>
            <w:shd w:val="clear" w:color="auto" w:fill="auto"/>
          </w:tcPr>
          <w:p w14:paraId="5707AA84" w14:textId="04B4F68B" w:rsidR="00F16083" w:rsidRDefault="009B2110" w:rsidP="00F16083">
            <w:pPr>
              <w:cnfStyle w:val="000000000000" w:firstRow="0" w:lastRow="0" w:firstColumn="0" w:lastColumn="0" w:oddVBand="0" w:evenVBand="0" w:oddHBand="0" w:evenHBand="0" w:firstRowFirstColumn="0" w:firstRowLastColumn="0" w:lastRowFirstColumn="0" w:lastRowLastColumn="0"/>
            </w:pPr>
            <w:r>
              <w:t>0.11</w:t>
            </w:r>
          </w:p>
        </w:tc>
        <w:tc>
          <w:tcPr>
            <w:tcW w:w="0" w:type="auto"/>
            <w:shd w:val="clear" w:color="auto" w:fill="auto"/>
          </w:tcPr>
          <w:p w14:paraId="5C25690A" w14:textId="77777777" w:rsidR="00F16083" w:rsidRDefault="00F16083" w:rsidP="00F16083">
            <w:pPr>
              <w:cnfStyle w:val="000000000000" w:firstRow="0" w:lastRow="0" w:firstColumn="0" w:lastColumn="0" w:oddVBand="0" w:evenVBand="0" w:oddHBand="0" w:evenHBand="0" w:firstRowFirstColumn="0" w:firstRowLastColumn="0" w:lastRowFirstColumn="0" w:lastRowLastColumn="0"/>
            </w:pPr>
          </w:p>
        </w:tc>
      </w:tr>
      <w:tr w:rsidR="00F16083" w14:paraId="61880455"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600532E7" w14:textId="2F97953E" w:rsidR="00F16083" w:rsidRDefault="00F16083" w:rsidP="00F16083">
            <w:pPr>
              <w:jc w:val="right"/>
              <w:rPr>
                <w:b w:val="0"/>
              </w:rPr>
            </w:pPr>
            <w:r>
              <w:rPr>
                <w:b w:val="0"/>
              </w:rPr>
              <w:t>Conservatism</w:t>
            </w:r>
          </w:p>
        </w:tc>
        <w:tc>
          <w:tcPr>
            <w:tcW w:w="0" w:type="auto"/>
            <w:tcBorders>
              <w:top w:val="none" w:sz="0" w:space="0" w:color="auto"/>
              <w:bottom w:val="none" w:sz="0" w:space="0" w:color="auto"/>
            </w:tcBorders>
            <w:shd w:val="clear" w:color="auto" w:fill="auto"/>
          </w:tcPr>
          <w:p w14:paraId="427EB131" w14:textId="345E27B6" w:rsidR="00F16083" w:rsidRDefault="009B2110" w:rsidP="00F16083">
            <w:pPr>
              <w:cnfStyle w:val="000000100000" w:firstRow="0" w:lastRow="0" w:firstColumn="0" w:lastColumn="0" w:oddVBand="0" w:evenVBand="0" w:oddHBand="1" w:evenHBand="0" w:firstRowFirstColumn="0" w:firstRowLastColumn="0" w:lastRowFirstColumn="0" w:lastRowLastColumn="0"/>
            </w:pPr>
            <w:r>
              <w:t>-0.12 (0.13)</w:t>
            </w:r>
          </w:p>
        </w:tc>
        <w:tc>
          <w:tcPr>
            <w:tcW w:w="0" w:type="auto"/>
            <w:tcBorders>
              <w:top w:val="none" w:sz="0" w:space="0" w:color="auto"/>
              <w:bottom w:val="none" w:sz="0" w:space="0" w:color="auto"/>
            </w:tcBorders>
            <w:shd w:val="clear" w:color="auto" w:fill="auto"/>
          </w:tcPr>
          <w:p w14:paraId="11608683" w14:textId="13476770" w:rsidR="00F16083" w:rsidRDefault="009B2110" w:rsidP="00F16083">
            <w:pPr>
              <w:cnfStyle w:val="000000100000" w:firstRow="0" w:lastRow="0" w:firstColumn="0" w:lastColumn="0" w:oddVBand="0" w:evenVBand="0" w:oddHBand="1" w:evenHBand="0" w:firstRowFirstColumn="0" w:firstRowLastColumn="0" w:lastRowFirstColumn="0" w:lastRowLastColumn="0"/>
            </w:pPr>
            <w:r>
              <w:t>[-0.37, 0.13]</w:t>
            </w:r>
          </w:p>
        </w:tc>
        <w:tc>
          <w:tcPr>
            <w:tcW w:w="0" w:type="auto"/>
            <w:tcBorders>
              <w:top w:val="none" w:sz="0" w:space="0" w:color="auto"/>
              <w:bottom w:val="none" w:sz="0" w:space="0" w:color="auto"/>
            </w:tcBorders>
            <w:shd w:val="clear" w:color="auto" w:fill="auto"/>
          </w:tcPr>
          <w:p w14:paraId="3F14FDAC" w14:textId="087ED250" w:rsidR="00F16083" w:rsidRDefault="009B2110" w:rsidP="00F16083">
            <w:pPr>
              <w:cnfStyle w:val="000000100000" w:firstRow="0" w:lastRow="0" w:firstColumn="0" w:lastColumn="0" w:oddVBand="0" w:evenVBand="0" w:oddHBand="1" w:evenHBand="0" w:firstRowFirstColumn="0" w:firstRowLastColumn="0" w:lastRowFirstColumn="0" w:lastRowLastColumn="0"/>
            </w:pPr>
            <w:r>
              <w:t>-0.09</w:t>
            </w:r>
          </w:p>
        </w:tc>
        <w:tc>
          <w:tcPr>
            <w:tcW w:w="0" w:type="auto"/>
            <w:tcBorders>
              <w:top w:val="none" w:sz="0" w:space="0" w:color="auto"/>
              <w:bottom w:val="none" w:sz="0" w:space="0" w:color="auto"/>
            </w:tcBorders>
            <w:shd w:val="clear" w:color="auto" w:fill="auto"/>
          </w:tcPr>
          <w:p w14:paraId="23547E29" w14:textId="785E1E44" w:rsidR="00F16083" w:rsidRDefault="009B2110" w:rsidP="00F16083">
            <w:pPr>
              <w:cnfStyle w:val="000000100000" w:firstRow="0" w:lastRow="0" w:firstColumn="0" w:lastColumn="0" w:oddVBand="0" w:evenVBand="0" w:oddHBand="1" w:evenHBand="0" w:firstRowFirstColumn="0" w:firstRowLastColumn="0" w:lastRowFirstColumn="0" w:lastRowLastColumn="0"/>
            </w:pPr>
            <w:r>
              <w:t>0.97</w:t>
            </w:r>
          </w:p>
        </w:tc>
        <w:tc>
          <w:tcPr>
            <w:tcW w:w="0" w:type="auto"/>
            <w:tcBorders>
              <w:top w:val="none" w:sz="0" w:space="0" w:color="auto"/>
              <w:bottom w:val="none" w:sz="0" w:space="0" w:color="auto"/>
            </w:tcBorders>
            <w:shd w:val="clear" w:color="auto" w:fill="auto"/>
          </w:tcPr>
          <w:p w14:paraId="7B78BA17" w14:textId="77777777" w:rsidR="00F16083" w:rsidRDefault="00F16083" w:rsidP="00F16083">
            <w:pPr>
              <w:cnfStyle w:val="000000100000" w:firstRow="0" w:lastRow="0" w:firstColumn="0" w:lastColumn="0" w:oddVBand="0" w:evenVBand="0" w:oddHBand="1" w:evenHBand="0" w:firstRowFirstColumn="0" w:firstRowLastColumn="0" w:lastRowFirstColumn="0" w:lastRowLastColumn="0"/>
            </w:pPr>
          </w:p>
        </w:tc>
      </w:tr>
      <w:tr w:rsidR="009B2110" w14:paraId="19781550"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9AB3FBD" w14:textId="232B9D04" w:rsidR="009B2110" w:rsidRPr="009B2110" w:rsidRDefault="009B2110" w:rsidP="009B2110">
            <w:pPr>
              <w:rPr>
                <w:bCs w:val="0"/>
              </w:rPr>
            </w:pPr>
            <w:r>
              <w:rPr>
                <w:bCs w:val="0"/>
              </w:rPr>
              <w:t>OV: Blame (</w:t>
            </w:r>
            <w:r w:rsidR="00B8604A">
              <w:rPr>
                <w:bCs w:val="0"/>
              </w:rPr>
              <w:t>Justice System</w:t>
            </w:r>
            <w:r>
              <w:rPr>
                <w:bCs w:val="0"/>
              </w:rPr>
              <w:t>)</w:t>
            </w:r>
          </w:p>
        </w:tc>
        <w:tc>
          <w:tcPr>
            <w:tcW w:w="0" w:type="auto"/>
            <w:shd w:val="clear" w:color="auto" w:fill="auto"/>
          </w:tcPr>
          <w:p w14:paraId="09B8F3A1" w14:textId="77777777" w:rsidR="009B2110" w:rsidRDefault="009B2110" w:rsidP="00F16083">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7672349" w14:textId="77777777" w:rsidR="009B2110" w:rsidRDefault="009B2110" w:rsidP="00F16083">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6AC1590B" w14:textId="77777777" w:rsidR="009B2110" w:rsidRDefault="009B2110" w:rsidP="00F16083">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681FDAD" w14:textId="77777777" w:rsidR="009B2110" w:rsidRDefault="009B2110" w:rsidP="00F16083">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3ED80EF" w14:textId="42BD36BC" w:rsidR="009B2110" w:rsidRDefault="008956DB" w:rsidP="00F16083">
            <w:pPr>
              <w:cnfStyle w:val="000000000000" w:firstRow="0" w:lastRow="0" w:firstColumn="0" w:lastColumn="0" w:oddVBand="0" w:evenVBand="0" w:oddHBand="0" w:evenHBand="0" w:firstRowFirstColumn="0" w:firstRowLastColumn="0" w:lastRowFirstColumn="0" w:lastRowLastColumn="0"/>
            </w:pPr>
            <w:r>
              <w:t>.19</w:t>
            </w:r>
          </w:p>
        </w:tc>
      </w:tr>
      <w:tr w:rsidR="009B2110" w14:paraId="07D4B037"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2ED6524A" w14:textId="2B601432" w:rsidR="009B2110" w:rsidRDefault="009B2110" w:rsidP="009B2110">
            <w:pPr>
              <w:jc w:val="right"/>
              <w:rPr>
                <w:b w:val="0"/>
              </w:rPr>
            </w:pPr>
            <w:r>
              <w:rPr>
                <w:b w:val="0"/>
              </w:rPr>
              <w:t>HIM</w:t>
            </w:r>
          </w:p>
        </w:tc>
        <w:tc>
          <w:tcPr>
            <w:tcW w:w="0" w:type="auto"/>
            <w:tcBorders>
              <w:top w:val="none" w:sz="0" w:space="0" w:color="auto"/>
              <w:bottom w:val="none" w:sz="0" w:space="0" w:color="auto"/>
            </w:tcBorders>
            <w:shd w:val="clear" w:color="auto" w:fill="auto"/>
          </w:tcPr>
          <w:p w14:paraId="6F1FAB82" w14:textId="480622F5" w:rsidR="009B2110" w:rsidRDefault="009B2110" w:rsidP="009B2110">
            <w:pPr>
              <w:cnfStyle w:val="000000100000" w:firstRow="0" w:lastRow="0" w:firstColumn="0" w:lastColumn="0" w:oddVBand="0" w:evenVBand="0" w:oddHBand="1" w:evenHBand="0" w:firstRowFirstColumn="0" w:firstRowLastColumn="0" w:lastRowFirstColumn="0" w:lastRowLastColumn="0"/>
            </w:pPr>
            <w:r>
              <w:t>-0.19 (0.06)</w:t>
            </w:r>
          </w:p>
        </w:tc>
        <w:tc>
          <w:tcPr>
            <w:tcW w:w="0" w:type="auto"/>
            <w:tcBorders>
              <w:top w:val="none" w:sz="0" w:space="0" w:color="auto"/>
              <w:bottom w:val="none" w:sz="0" w:space="0" w:color="auto"/>
            </w:tcBorders>
            <w:shd w:val="clear" w:color="auto" w:fill="auto"/>
          </w:tcPr>
          <w:p w14:paraId="2D039722" w14:textId="03E1596F" w:rsidR="009B2110" w:rsidRDefault="009B2110" w:rsidP="009B2110">
            <w:pPr>
              <w:cnfStyle w:val="000000100000" w:firstRow="0" w:lastRow="0" w:firstColumn="0" w:lastColumn="0" w:oddVBand="0" w:evenVBand="0" w:oddHBand="1" w:evenHBand="0" w:firstRowFirstColumn="0" w:firstRowLastColumn="0" w:lastRowFirstColumn="0" w:lastRowLastColumn="0"/>
            </w:pPr>
            <w:r>
              <w:t>[-0.32, -0.07]</w:t>
            </w:r>
          </w:p>
        </w:tc>
        <w:tc>
          <w:tcPr>
            <w:tcW w:w="0" w:type="auto"/>
            <w:tcBorders>
              <w:top w:val="none" w:sz="0" w:space="0" w:color="auto"/>
              <w:bottom w:val="none" w:sz="0" w:space="0" w:color="auto"/>
            </w:tcBorders>
            <w:shd w:val="clear" w:color="auto" w:fill="auto"/>
          </w:tcPr>
          <w:p w14:paraId="7DC9C565" w14:textId="06C2066C" w:rsidR="009B2110" w:rsidRDefault="009B2110" w:rsidP="009B2110">
            <w:pPr>
              <w:cnfStyle w:val="000000100000" w:firstRow="0" w:lastRow="0" w:firstColumn="0" w:lastColumn="0" w:oddVBand="0" w:evenVBand="0" w:oddHBand="1" w:evenHBand="0" w:firstRowFirstColumn="0" w:firstRowLastColumn="0" w:lastRowFirstColumn="0" w:lastRowLastColumn="0"/>
            </w:pPr>
            <w:r>
              <w:t>-0.26</w:t>
            </w:r>
          </w:p>
        </w:tc>
        <w:tc>
          <w:tcPr>
            <w:tcW w:w="0" w:type="auto"/>
            <w:tcBorders>
              <w:top w:val="none" w:sz="0" w:space="0" w:color="auto"/>
              <w:bottom w:val="none" w:sz="0" w:space="0" w:color="auto"/>
            </w:tcBorders>
            <w:shd w:val="clear" w:color="auto" w:fill="auto"/>
          </w:tcPr>
          <w:p w14:paraId="40A6AFEC" w14:textId="32CC9EA0" w:rsidR="009B2110" w:rsidRDefault="009B2110" w:rsidP="009B2110">
            <w:pPr>
              <w:cnfStyle w:val="000000100000" w:firstRow="0" w:lastRow="0" w:firstColumn="0" w:lastColumn="0" w:oddVBand="0" w:evenVBand="0" w:oddHBand="1" w:evenHBand="0" w:firstRowFirstColumn="0" w:firstRowLastColumn="0" w:lastRowFirstColumn="0" w:lastRowLastColumn="0"/>
            </w:pPr>
            <w:r>
              <w:t>3.10**</w:t>
            </w:r>
          </w:p>
        </w:tc>
        <w:tc>
          <w:tcPr>
            <w:tcW w:w="0" w:type="auto"/>
            <w:tcBorders>
              <w:top w:val="none" w:sz="0" w:space="0" w:color="auto"/>
              <w:bottom w:val="none" w:sz="0" w:space="0" w:color="auto"/>
            </w:tcBorders>
            <w:shd w:val="clear" w:color="auto" w:fill="auto"/>
          </w:tcPr>
          <w:p w14:paraId="55B7D0DE" w14:textId="4654B682" w:rsidR="009B2110" w:rsidRDefault="009B2110" w:rsidP="009B2110">
            <w:pPr>
              <w:cnfStyle w:val="000000100000" w:firstRow="0" w:lastRow="0" w:firstColumn="0" w:lastColumn="0" w:oddVBand="0" w:evenVBand="0" w:oddHBand="1" w:evenHBand="0" w:firstRowFirstColumn="0" w:firstRowLastColumn="0" w:lastRowFirstColumn="0" w:lastRowLastColumn="0"/>
            </w:pPr>
          </w:p>
        </w:tc>
      </w:tr>
      <w:tr w:rsidR="009B2110" w14:paraId="222679C4"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578E01D" w14:textId="1FF396E9" w:rsidR="009B2110" w:rsidRDefault="009B2110" w:rsidP="009B2110">
            <w:pPr>
              <w:jc w:val="right"/>
              <w:rPr>
                <w:b w:val="0"/>
              </w:rPr>
            </w:pPr>
            <w:r>
              <w:rPr>
                <w:b w:val="0"/>
              </w:rPr>
              <w:t>DPCC</w:t>
            </w:r>
          </w:p>
        </w:tc>
        <w:tc>
          <w:tcPr>
            <w:tcW w:w="0" w:type="auto"/>
            <w:shd w:val="clear" w:color="auto" w:fill="auto"/>
          </w:tcPr>
          <w:p w14:paraId="093A5982" w14:textId="7E3CECC0" w:rsidR="009B2110" w:rsidRDefault="009B2110" w:rsidP="009B2110">
            <w:pPr>
              <w:cnfStyle w:val="000000000000" w:firstRow="0" w:lastRow="0" w:firstColumn="0" w:lastColumn="0" w:oddVBand="0" w:evenVBand="0" w:oddHBand="0" w:evenHBand="0" w:firstRowFirstColumn="0" w:firstRowLastColumn="0" w:lastRowFirstColumn="0" w:lastRowLastColumn="0"/>
            </w:pPr>
            <w:r>
              <w:t>-0.02 (0.10)</w:t>
            </w:r>
          </w:p>
        </w:tc>
        <w:tc>
          <w:tcPr>
            <w:tcW w:w="0" w:type="auto"/>
            <w:shd w:val="clear" w:color="auto" w:fill="auto"/>
          </w:tcPr>
          <w:p w14:paraId="1E8880B5" w14:textId="63A9BB2D" w:rsidR="009B2110" w:rsidRDefault="009B2110" w:rsidP="009B2110">
            <w:pPr>
              <w:cnfStyle w:val="000000000000" w:firstRow="0" w:lastRow="0" w:firstColumn="0" w:lastColumn="0" w:oddVBand="0" w:evenVBand="0" w:oddHBand="0" w:evenHBand="0" w:firstRowFirstColumn="0" w:firstRowLastColumn="0" w:lastRowFirstColumn="0" w:lastRowLastColumn="0"/>
            </w:pPr>
            <w:r>
              <w:t>[-0.22, 0.19]</w:t>
            </w:r>
          </w:p>
        </w:tc>
        <w:tc>
          <w:tcPr>
            <w:tcW w:w="0" w:type="auto"/>
            <w:shd w:val="clear" w:color="auto" w:fill="auto"/>
          </w:tcPr>
          <w:p w14:paraId="75BE673C" w14:textId="6982E0FC" w:rsidR="009B2110" w:rsidRDefault="009B2110" w:rsidP="009B2110">
            <w:pPr>
              <w:cnfStyle w:val="000000000000" w:firstRow="0" w:lastRow="0" w:firstColumn="0" w:lastColumn="0" w:oddVBand="0" w:evenVBand="0" w:oddHBand="0" w:evenHBand="0" w:firstRowFirstColumn="0" w:firstRowLastColumn="0" w:lastRowFirstColumn="0" w:lastRowLastColumn="0"/>
            </w:pPr>
            <w:r>
              <w:t>-0.02</w:t>
            </w:r>
          </w:p>
        </w:tc>
        <w:tc>
          <w:tcPr>
            <w:tcW w:w="0" w:type="auto"/>
            <w:shd w:val="clear" w:color="auto" w:fill="auto"/>
          </w:tcPr>
          <w:p w14:paraId="248B4D94" w14:textId="41F0314B" w:rsidR="009B2110" w:rsidRDefault="009B2110" w:rsidP="009B2110">
            <w:pPr>
              <w:cnfStyle w:val="000000000000" w:firstRow="0" w:lastRow="0" w:firstColumn="0" w:lastColumn="0" w:oddVBand="0" w:evenVBand="0" w:oddHBand="0" w:evenHBand="0" w:firstRowFirstColumn="0" w:firstRowLastColumn="0" w:lastRowFirstColumn="0" w:lastRowLastColumn="0"/>
            </w:pPr>
            <w:r>
              <w:t>0.17</w:t>
            </w:r>
          </w:p>
        </w:tc>
        <w:tc>
          <w:tcPr>
            <w:tcW w:w="0" w:type="auto"/>
            <w:shd w:val="clear" w:color="auto" w:fill="auto"/>
          </w:tcPr>
          <w:p w14:paraId="0F2BE615" w14:textId="77777777" w:rsidR="009B2110" w:rsidRDefault="009B2110" w:rsidP="009B2110">
            <w:pPr>
              <w:cnfStyle w:val="000000000000" w:firstRow="0" w:lastRow="0" w:firstColumn="0" w:lastColumn="0" w:oddVBand="0" w:evenVBand="0" w:oddHBand="0" w:evenHBand="0" w:firstRowFirstColumn="0" w:firstRowLastColumn="0" w:lastRowFirstColumn="0" w:lastRowLastColumn="0"/>
            </w:pPr>
          </w:p>
        </w:tc>
      </w:tr>
      <w:tr w:rsidR="009B2110" w14:paraId="63A72979"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391A0847" w14:textId="5EF12CD4" w:rsidR="009B2110" w:rsidRDefault="009B2110" w:rsidP="009B2110">
            <w:pPr>
              <w:jc w:val="right"/>
              <w:rPr>
                <w:b w:val="0"/>
              </w:rPr>
            </w:pPr>
            <w:r>
              <w:rPr>
                <w:b w:val="0"/>
              </w:rPr>
              <w:t>Condition</w:t>
            </w:r>
          </w:p>
        </w:tc>
        <w:tc>
          <w:tcPr>
            <w:tcW w:w="0" w:type="auto"/>
            <w:tcBorders>
              <w:top w:val="none" w:sz="0" w:space="0" w:color="auto"/>
              <w:bottom w:val="none" w:sz="0" w:space="0" w:color="auto"/>
            </w:tcBorders>
            <w:shd w:val="clear" w:color="auto" w:fill="auto"/>
          </w:tcPr>
          <w:p w14:paraId="36BC6ED9" w14:textId="5BDBAD5C" w:rsidR="009B2110" w:rsidRDefault="009B2110" w:rsidP="009B2110">
            <w:pPr>
              <w:cnfStyle w:val="000000100000" w:firstRow="0" w:lastRow="0" w:firstColumn="0" w:lastColumn="0" w:oddVBand="0" w:evenVBand="0" w:oddHBand="1" w:evenHBand="0" w:firstRowFirstColumn="0" w:firstRowLastColumn="0" w:lastRowFirstColumn="0" w:lastRowLastColumn="0"/>
            </w:pPr>
            <w:r>
              <w:t>0.02 (0.10)</w:t>
            </w:r>
          </w:p>
        </w:tc>
        <w:tc>
          <w:tcPr>
            <w:tcW w:w="0" w:type="auto"/>
            <w:tcBorders>
              <w:top w:val="none" w:sz="0" w:space="0" w:color="auto"/>
              <w:bottom w:val="none" w:sz="0" w:space="0" w:color="auto"/>
            </w:tcBorders>
            <w:shd w:val="clear" w:color="auto" w:fill="auto"/>
          </w:tcPr>
          <w:p w14:paraId="75F5599D" w14:textId="279B141C" w:rsidR="009B2110" w:rsidRDefault="009B2110" w:rsidP="009B2110">
            <w:pPr>
              <w:cnfStyle w:val="000000100000" w:firstRow="0" w:lastRow="0" w:firstColumn="0" w:lastColumn="0" w:oddVBand="0" w:evenVBand="0" w:oddHBand="1" w:evenHBand="0" w:firstRowFirstColumn="0" w:firstRowLastColumn="0" w:lastRowFirstColumn="0" w:lastRowLastColumn="0"/>
            </w:pPr>
            <w:r>
              <w:t>[-0.17, 0.21]</w:t>
            </w:r>
          </w:p>
        </w:tc>
        <w:tc>
          <w:tcPr>
            <w:tcW w:w="0" w:type="auto"/>
            <w:tcBorders>
              <w:top w:val="none" w:sz="0" w:space="0" w:color="auto"/>
              <w:bottom w:val="none" w:sz="0" w:space="0" w:color="auto"/>
            </w:tcBorders>
            <w:shd w:val="clear" w:color="auto" w:fill="auto"/>
          </w:tcPr>
          <w:p w14:paraId="607BD39E" w14:textId="3972F095" w:rsidR="009B2110" w:rsidRDefault="009B2110" w:rsidP="009B2110">
            <w:pPr>
              <w:cnfStyle w:val="000000100000" w:firstRow="0" w:lastRow="0" w:firstColumn="0" w:lastColumn="0" w:oddVBand="0" w:evenVBand="0" w:oddHBand="1" w:evenHBand="0" w:firstRowFirstColumn="0" w:firstRowLastColumn="0" w:lastRowFirstColumn="0" w:lastRowLastColumn="0"/>
            </w:pPr>
            <w:r>
              <w:t>0.02</w:t>
            </w:r>
          </w:p>
        </w:tc>
        <w:tc>
          <w:tcPr>
            <w:tcW w:w="0" w:type="auto"/>
            <w:tcBorders>
              <w:top w:val="none" w:sz="0" w:space="0" w:color="auto"/>
              <w:bottom w:val="none" w:sz="0" w:space="0" w:color="auto"/>
            </w:tcBorders>
            <w:shd w:val="clear" w:color="auto" w:fill="auto"/>
          </w:tcPr>
          <w:p w14:paraId="097250B5" w14:textId="4D5ACEF4" w:rsidR="009B2110" w:rsidRDefault="009B2110" w:rsidP="009B2110">
            <w:pPr>
              <w:cnfStyle w:val="000000100000" w:firstRow="0" w:lastRow="0" w:firstColumn="0" w:lastColumn="0" w:oddVBand="0" w:evenVBand="0" w:oddHBand="1" w:evenHBand="0" w:firstRowFirstColumn="0" w:firstRowLastColumn="0" w:lastRowFirstColumn="0" w:lastRowLastColumn="0"/>
            </w:pPr>
            <w:r>
              <w:t>0.20</w:t>
            </w:r>
          </w:p>
        </w:tc>
        <w:tc>
          <w:tcPr>
            <w:tcW w:w="0" w:type="auto"/>
            <w:tcBorders>
              <w:top w:val="none" w:sz="0" w:space="0" w:color="auto"/>
              <w:bottom w:val="none" w:sz="0" w:space="0" w:color="auto"/>
            </w:tcBorders>
            <w:shd w:val="clear" w:color="auto" w:fill="auto"/>
          </w:tcPr>
          <w:p w14:paraId="018EF059" w14:textId="77777777" w:rsidR="009B2110" w:rsidRDefault="009B2110" w:rsidP="009B2110">
            <w:pPr>
              <w:cnfStyle w:val="000000100000" w:firstRow="0" w:lastRow="0" w:firstColumn="0" w:lastColumn="0" w:oddVBand="0" w:evenVBand="0" w:oddHBand="1" w:evenHBand="0" w:firstRowFirstColumn="0" w:firstRowLastColumn="0" w:lastRowFirstColumn="0" w:lastRowLastColumn="0"/>
            </w:pPr>
          </w:p>
        </w:tc>
      </w:tr>
      <w:tr w:rsidR="009B2110" w14:paraId="66505B9D"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EEEE811" w14:textId="6551A618" w:rsidR="009B2110" w:rsidRDefault="009B2110" w:rsidP="009B2110">
            <w:pPr>
              <w:jc w:val="right"/>
              <w:rPr>
                <w:b w:val="0"/>
              </w:rPr>
            </w:pPr>
            <w:r>
              <w:rPr>
                <w:b w:val="0"/>
              </w:rPr>
              <w:t>HIMxCond</w:t>
            </w:r>
          </w:p>
        </w:tc>
        <w:tc>
          <w:tcPr>
            <w:tcW w:w="0" w:type="auto"/>
            <w:shd w:val="clear" w:color="auto" w:fill="auto"/>
          </w:tcPr>
          <w:p w14:paraId="4E49A2B3" w14:textId="7BE4C2D3" w:rsidR="009B2110" w:rsidRDefault="009B2110" w:rsidP="009B2110">
            <w:pPr>
              <w:cnfStyle w:val="000000000000" w:firstRow="0" w:lastRow="0" w:firstColumn="0" w:lastColumn="0" w:oddVBand="0" w:evenVBand="0" w:oddHBand="0" w:evenHBand="0" w:firstRowFirstColumn="0" w:firstRowLastColumn="0" w:lastRowFirstColumn="0" w:lastRowLastColumn="0"/>
            </w:pPr>
            <w:r>
              <w:t>0.00 (0.06)</w:t>
            </w:r>
          </w:p>
        </w:tc>
        <w:tc>
          <w:tcPr>
            <w:tcW w:w="0" w:type="auto"/>
            <w:shd w:val="clear" w:color="auto" w:fill="auto"/>
          </w:tcPr>
          <w:p w14:paraId="79F394A6" w14:textId="138E6A2B" w:rsidR="009B2110" w:rsidRDefault="009B2110" w:rsidP="009B2110">
            <w:pPr>
              <w:cnfStyle w:val="000000000000" w:firstRow="0" w:lastRow="0" w:firstColumn="0" w:lastColumn="0" w:oddVBand="0" w:evenVBand="0" w:oddHBand="0" w:evenHBand="0" w:firstRowFirstColumn="0" w:firstRowLastColumn="0" w:lastRowFirstColumn="0" w:lastRowLastColumn="0"/>
            </w:pPr>
            <w:r>
              <w:t>[-0.11, 0.12]</w:t>
            </w:r>
          </w:p>
        </w:tc>
        <w:tc>
          <w:tcPr>
            <w:tcW w:w="0" w:type="auto"/>
            <w:shd w:val="clear" w:color="auto" w:fill="auto"/>
          </w:tcPr>
          <w:p w14:paraId="109AAC87" w14:textId="1B6496BD" w:rsidR="009B2110" w:rsidRDefault="009B2110" w:rsidP="009B2110">
            <w:pPr>
              <w:cnfStyle w:val="000000000000" w:firstRow="0" w:lastRow="0" w:firstColumn="0" w:lastColumn="0" w:oddVBand="0" w:evenVBand="0" w:oddHBand="0" w:evenHBand="0" w:firstRowFirstColumn="0" w:firstRowLastColumn="0" w:lastRowFirstColumn="0" w:lastRowLastColumn="0"/>
            </w:pPr>
            <w:r>
              <w:t>0.00</w:t>
            </w:r>
          </w:p>
        </w:tc>
        <w:tc>
          <w:tcPr>
            <w:tcW w:w="0" w:type="auto"/>
            <w:shd w:val="clear" w:color="auto" w:fill="auto"/>
          </w:tcPr>
          <w:p w14:paraId="18D97337" w14:textId="6EECAB0C" w:rsidR="009B2110" w:rsidRDefault="009B2110" w:rsidP="009B2110">
            <w:pPr>
              <w:cnfStyle w:val="000000000000" w:firstRow="0" w:lastRow="0" w:firstColumn="0" w:lastColumn="0" w:oddVBand="0" w:evenVBand="0" w:oddHBand="0" w:evenHBand="0" w:firstRowFirstColumn="0" w:firstRowLastColumn="0" w:lastRowFirstColumn="0" w:lastRowLastColumn="0"/>
            </w:pPr>
            <w:r>
              <w:t>0.05</w:t>
            </w:r>
          </w:p>
        </w:tc>
        <w:tc>
          <w:tcPr>
            <w:tcW w:w="0" w:type="auto"/>
            <w:shd w:val="clear" w:color="auto" w:fill="auto"/>
          </w:tcPr>
          <w:p w14:paraId="6925B2FC" w14:textId="77777777" w:rsidR="009B2110" w:rsidRDefault="009B2110" w:rsidP="009B2110">
            <w:pPr>
              <w:cnfStyle w:val="000000000000" w:firstRow="0" w:lastRow="0" w:firstColumn="0" w:lastColumn="0" w:oddVBand="0" w:evenVBand="0" w:oddHBand="0" w:evenHBand="0" w:firstRowFirstColumn="0" w:firstRowLastColumn="0" w:lastRowFirstColumn="0" w:lastRowLastColumn="0"/>
            </w:pPr>
          </w:p>
        </w:tc>
      </w:tr>
      <w:tr w:rsidR="009B2110" w14:paraId="45A10F78"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33D78FB8" w14:textId="085DC1D6" w:rsidR="009B2110" w:rsidRDefault="009B2110" w:rsidP="009B2110">
            <w:pPr>
              <w:jc w:val="right"/>
              <w:rPr>
                <w:b w:val="0"/>
              </w:rPr>
            </w:pPr>
            <w:r>
              <w:rPr>
                <w:b w:val="0"/>
              </w:rPr>
              <w:t>DPCCxCond</w:t>
            </w:r>
          </w:p>
        </w:tc>
        <w:tc>
          <w:tcPr>
            <w:tcW w:w="0" w:type="auto"/>
            <w:tcBorders>
              <w:top w:val="none" w:sz="0" w:space="0" w:color="auto"/>
              <w:bottom w:val="none" w:sz="0" w:space="0" w:color="auto"/>
            </w:tcBorders>
            <w:shd w:val="clear" w:color="auto" w:fill="auto"/>
          </w:tcPr>
          <w:p w14:paraId="6FB15F15" w14:textId="592352FE" w:rsidR="009B2110" w:rsidRDefault="009B2110" w:rsidP="009B2110">
            <w:pPr>
              <w:cnfStyle w:val="000000100000" w:firstRow="0" w:lastRow="0" w:firstColumn="0" w:lastColumn="0" w:oddVBand="0" w:evenVBand="0" w:oddHBand="1" w:evenHBand="0" w:firstRowFirstColumn="0" w:firstRowLastColumn="0" w:lastRowFirstColumn="0" w:lastRowLastColumn="0"/>
            </w:pPr>
            <w:r>
              <w:t>0.04 (0.10)</w:t>
            </w:r>
          </w:p>
        </w:tc>
        <w:tc>
          <w:tcPr>
            <w:tcW w:w="0" w:type="auto"/>
            <w:tcBorders>
              <w:top w:val="none" w:sz="0" w:space="0" w:color="auto"/>
              <w:bottom w:val="none" w:sz="0" w:space="0" w:color="auto"/>
            </w:tcBorders>
            <w:shd w:val="clear" w:color="auto" w:fill="auto"/>
          </w:tcPr>
          <w:p w14:paraId="02998F49" w14:textId="1EE76C59" w:rsidR="009B2110" w:rsidRDefault="009B2110" w:rsidP="009B2110">
            <w:pPr>
              <w:cnfStyle w:val="000000100000" w:firstRow="0" w:lastRow="0" w:firstColumn="0" w:lastColumn="0" w:oddVBand="0" w:evenVBand="0" w:oddHBand="1" w:evenHBand="0" w:firstRowFirstColumn="0" w:firstRowLastColumn="0" w:lastRowFirstColumn="0" w:lastRowLastColumn="0"/>
            </w:pPr>
            <w:r>
              <w:t>[-0.16, 0.23]</w:t>
            </w:r>
          </w:p>
        </w:tc>
        <w:tc>
          <w:tcPr>
            <w:tcW w:w="0" w:type="auto"/>
            <w:tcBorders>
              <w:top w:val="none" w:sz="0" w:space="0" w:color="auto"/>
              <w:bottom w:val="none" w:sz="0" w:space="0" w:color="auto"/>
            </w:tcBorders>
            <w:shd w:val="clear" w:color="auto" w:fill="auto"/>
          </w:tcPr>
          <w:p w14:paraId="581A914D" w14:textId="2863ED68" w:rsidR="009B2110" w:rsidRDefault="009B2110" w:rsidP="009B2110">
            <w:pPr>
              <w:cnfStyle w:val="000000100000" w:firstRow="0" w:lastRow="0" w:firstColumn="0" w:lastColumn="0" w:oddVBand="0" w:evenVBand="0" w:oddHBand="1" w:evenHBand="0" w:firstRowFirstColumn="0" w:firstRowLastColumn="0" w:lastRowFirstColumn="0" w:lastRowLastColumn="0"/>
            </w:pPr>
            <w:r>
              <w:t>0.03</w:t>
            </w:r>
          </w:p>
        </w:tc>
        <w:tc>
          <w:tcPr>
            <w:tcW w:w="0" w:type="auto"/>
            <w:tcBorders>
              <w:top w:val="none" w:sz="0" w:space="0" w:color="auto"/>
              <w:bottom w:val="none" w:sz="0" w:space="0" w:color="auto"/>
            </w:tcBorders>
            <w:shd w:val="clear" w:color="auto" w:fill="auto"/>
          </w:tcPr>
          <w:p w14:paraId="0E451025" w14:textId="58C4F058" w:rsidR="009B2110" w:rsidRDefault="009B2110" w:rsidP="009B2110">
            <w:pPr>
              <w:cnfStyle w:val="000000100000" w:firstRow="0" w:lastRow="0" w:firstColumn="0" w:lastColumn="0" w:oddVBand="0" w:evenVBand="0" w:oddHBand="1" w:evenHBand="0" w:firstRowFirstColumn="0" w:firstRowLastColumn="0" w:lastRowFirstColumn="0" w:lastRowLastColumn="0"/>
            </w:pPr>
            <w:r>
              <w:t>0.35</w:t>
            </w:r>
          </w:p>
        </w:tc>
        <w:tc>
          <w:tcPr>
            <w:tcW w:w="0" w:type="auto"/>
            <w:tcBorders>
              <w:top w:val="none" w:sz="0" w:space="0" w:color="auto"/>
              <w:bottom w:val="none" w:sz="0" w:space="0" w:color="auto"/>
            </w:tcBorders>
            <w:shd w:val="clear" w:color="auto" w:fill="auto"/>
          </w:tcPr>
          <w:p w14:paraId="0A890568" w14:textId="77777777" w:rsidR="009B2110" w:rsidRDefault="009B2110" w:rsidP="009B2110">
            <w:pPr>
              <w:cnfStyle w:val="000000100000" w:firstRow="0" w:lastRow="0" w:firstColumn="0" w:lastColumn="0" w:oddVBand="0" w:evenVBand="0" w:oddHBand="1" w:evenHBand="0" w:firstRowFirstColumn="0" w:firstRowLastColumn="0" w:lastRowFirstColumn="0" w:lastRowLastColumn="0"/>
            </w:pPr>
          </w:p>
        </w:tc>
      </w:tr>
      <w:tr w:rsidR="009B2110" w14:paraId="2FB6D7C9"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EDB3A45" w14:textId="0FE1DD6D" w:rsidR="009B2110" w:rsidRDefault="009B2110" w:rsidP="009B2110">
            <w:pPr>
              <w:jc w:val="right"/>
              <w:rPr>
                <w:b w:val="0"/>
              </w:rPr>
            </w:pPr>
            <w:r>
              <w:rPr>
                <w:b w:val="0"/>
              </w:rPr>
              <w:t>HIMxDPCC</w:t>
            </w:r>
          </w:p>
        </w:tc>
        <w:tc>
          <w:tcPr>
            <w:tcW w:w="0" w:type="auto"/>
            <w:shd w:val="clear" w:color="auto" w:fill="auto"/>
          </w:tcPr>
          <w:p w14:paraId="4B575470" w14:textId="2DFB554F" w:rsidR="009B2110" w:rsidRDefault="009B2110" w:rsidP="009B2110">
            <w:pPr>
              <w:cnfStyle w:val="000000000000" w:firstRow="0" w:lastRow="0" w:firstColumn="0" w:lastColumn="0" w:oddVBand="0" w:evenVBand="0" w:oddHBand="0" w:evenHBand="0" w:firstRowFirstColumn="0" w:firstRowLastColumn="0" w:lastRowFirstColumn="0" w:lastRowLastColumn="0"/>
            </w:pPr>
            <w:r>
              <w:t>-0.00 (0.05)</w:t>
            </w:r>
          </w:p>
        </w:tc>
        <w:tc>
          <w:tcPr>
            <w:tcW w:w="0" w:type="auto"/>
            <w:shd w:val="clear" w:color="auto" w:fill="auto"/>
          </w:tcPr>
          <w:p w14:paraId="704F31B0" w14:textId="453C4C7E" w:rsidR="009B2110" w:rsidRDefault="009B2110" w:rsidP="009B2110">
            <w:pPr>
              <w:cnfStyle w:val="000000000000" w:firstRow="0" w:lastRow="0" w:firstColumn="0" w:lastColumn="0" w:oddVBand="0" w:evenVBand="0" w:oddHBand="0" w:evenHBand="0" w:firstRowFirstColumn="0" w:firstRowLastColumn="0" w:lastRowFirstColumn="0" w:lastRowLastColumn="0"/>
            </w:pPr>
            <w:r>
              <w:t>[-0.11, 0.10]</w:t>
            </w:r>
          </w:p>
        </w:tc>
        <w:tc>
          <w:tcPr>
            <w:tcW w:w="0" w:type="auto"/>
            <w:shd w:val="clear" w:color="auto" w:fill="auto"/>
          </w:tcPr>
          <w:p w14:paraId="29322772" w14:textId="680365A9" w:rsidR="009B2110" w:rsidRDefault="009B2110" w:rsidP="009B2110">
            <w:pPr>
              <w:cnfStyle w:val="000000000000" w:firstRow="0" w:lastRow="0" w:firstColumn="0" w:lastColumn="0" w:oddVBand="0" w:evenVBand="0" w:oddHBand="0" w:evenHBand="0" w:firstRowFirstColumn="0" w:firstRowLastColumn="0" w:lastRowFirstColumn="0" w:lastRowLastColumn="0"/>
            </w:pPr>
            <w:r>
              <w:t>-0.00</w:t>
            </w:r>
          </w:p>
        </w:tc>
        <w:tc>
          <w:tcPr>
            <w:tcW w:w="0" w:type="auto"/>
            <w:shd w:val="clear" w:color="auto" w:fill="auto"/>
          </w:tcPr>
          <w:p w14:paraId="042019A8" w14:textId="0E84C44F" w:rsidR="009B2110" w:rsidRDefault="009B2110" w:rsidP="009B2110">
            <w:pPr>
              <w:cnfStyle w:val="000000000000" w:firstRow="0" w:lastRow="0" w:firstColumn="0" w:lastColumn="0" w:oddVBand="0" w:evenVBand="0" w:oddHBand="0" w:evenHBand="0" w:firstRowFirstColumn="0" w:firstRowLastColumn="0" w:lastRowFirstColumn="0" w:lastRowLastColumn="0"/>
            </w:pPr>
            <w:r>
              <w:t>-0.05</w:t>
            </w:r>
          </w:p>
        </w:tc>
        <w:tc>
          <w:tcPr>
            <w:tcW w:w="0" w:type="auto"/>
            <w:shd w:val="clear" w:color="auto" w:fill="auto"/>
          </w:tcPr>
          <w:p w14:paraId="5E850251" w14:textId="77777777" w:rsidR="009B2110" w:rsidRDefault="009B2110" w:rsidP="009B2110">
            <w:pPr>
              <w:cnfStyle w:val="000000000000" w:firstRow="0" w:lastRow="0" w:firstColumn="0" w:lastColumn="0" w:oddVBand="0" w:evenVBand="0" w:oddHBand="0" w:evenHBand="0" w:firstRowFirstColumn="0" w:firstRowLastColumn="0" w:lastRowFirstColumn="0" w:lastRowLastColumn="0"/>
            </w:pPr>
          </w:p>
        </w:tc>
      </w:tr>
      <w:tr w:rsidR="009B2110" w14:paraId="6D0E5A9C"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14810540" w14:textId="66F8584A" w:rsidR="009B2110" w:rsidRDefault="009B2110" w:rsidP="009B2110">
            <w:pPr>
              <w:jc w:val="right"/>
              <w:rPr>
                <w:b w:val="0"/>
              </w:rPr>
            </w:pPr>
            <w:r>
              <w:rPr>
                <w:b w:val="0"/>
              </w:rPr>
              <w:t>Three-Way Interaction</w:t>
            </w:r>
          </w:p>
        </w:tc>
        <w:tc>
          <w:tcPr>
            <w:tcW w:w="0" w:type="auto"/>
            <w:tcBorders>
              <w:top w:val="none" w:sz="0" w:space="0" w:color="auto"/>
              <w:bottom w:val="none" w:sz="0" w:space="0" w:color="auto"/>
            </w:tcBorders>
            <w:shd w:val="clear" w:color="auto" w:fill="auto"/>
          </w:tcPr>
          <w:p w14:paraId="34B329D0" w14:textId="615F5D6A" w:rsidR="009B2110" w:rsidRDefault="009B2110" w:rsidP="009B2110">
            <w:pPr>
              <w:cnfStyle w:val="000000100000" w:firstRow="0" w:lastRow="0" w:firstColumn="0" w:lastColumn="0" w:oddVBand="0" w:evenVBand="0" w:oddHBand="1" w:evenHBand="0" w:firstRowFirstColumn="0" w:firstRowLastColumn="0" w:lastRowFirstColumn="0" w:lastRowLastColumn="0"/>
            </w:pPr>
            <w:r>
              <w:t>0.01 (0.05)</w:t>
            </w:r>
          </w:p>
        </w:tc>
        <w:tc>
          <w:tcPr>
            <w:tcW w:w="0" w:type="auto"/>
            <w:tcBorders>
              <w:top w:val="none" w:sz="0" w:space="0" w:color="auto"/>
              <w:bottom w:val="none" w:sz="0" w:space="0" w:color="auto"/>
            </w:tcBorders>
            <w:shd w:val="clear" w:color="auto" w:fill="auto"/>
          </w:tcPr>
          <w:p w14:paraId="5857E7ED" w14:textId="5DCA1BB3" w:rsidR="009B2110" w:rsidRDefault="009B2110" w:rsidP="009B2110">
            <w:pPr>
              <w:cnfStyle w:val="000000100000" w:firstRow="0" w:lastRow="0" w:firstColumn="0" w:lastColumn="0" w:oddVBand="0" w:evenVBand="0" w:oddHBand="1" w:evenHBand="0" w:firstRowFirstColumn="0" w:firstRowLastColumn="0" w:lastRowFirstColumn="0" w:lastRowLastColumn="0"/>
            </w:pPr>
            <w:r>
              <w:t>[-0.10, 0.11]</w:t>
            </w:r>
          </w:p>
        </w:tc>
        <w:tc>
          <w:tcPr>
            <w:tcW w:w="0" w:type="auto"/>
            <w:tcBorders>
              <w:top w:val="none" w:sz="0" w:space="0" w:color="auto"/>
              <w:bottom w:val="none" w:sz="0" w:space="0" w:color="auto"/>
            </w:tcBorders>
            <w:shd w:val="clear" w:color="auto" w:fill="auto"/>
          </w:tcPr>
          <w:p w14:paraId="3F69675C" w14:textId="4EB34B99" w:rsidR="009B2110" w:rsidRDefault="009B2110" w:rsidP="009B2110">
            <w:pPr>
              <w:cnfStyle w:val="000000100000" w:firstRow="0" w:lastRow="0" w:firstColumn="0" w:lastColumn="0" w:oddVBand="0" w:evenVBand="0" w:oddHBand="1" w:evenHBand="0" w:firstRowFirstColumn="0" w:firstRowLastColumn="0" w:lastRowFirstColumn="0" w:lastRowLastColumn="0"/>
            </w:pPr>
            <w:r>
              <w:t>0.01</w:t>
            </w:r>
          </w:p>
        </w:tc>
        <w:tc>
          <w:tcPr>
            <w:tcW w:w="0" w:type="auto"/>
            <w:tcBorders>
              <w:top w:val="none" w:sz="0" w:space="0" w:color="auto"/>
              <w:bottom w:val="none" w:sz="0" w:space="0" w:color="auto"/>
            </w:tcBorders>
            <w:shd w:val="clear" w:color="auto" w:fill="auto"/>
          </w:tcPr>
          <w:p w14:paraId="49AEFC5A" w14:textId="73D561D8" w:rsidR="009B2110" w:rsidRDefault="009B2110" w:rsidP="009B2110">
            <w:pPr>
              <w:cnfStyle w:val="000000100000" w:firstRow="0" w:lastRow="0" w:firstColumn="0" w:lastColumn="0" w:oddVBand="0" w:evenVBand="0" w:oddHBand="1" w:evenHBand="0" w:firstRowFirstColumn="0" w:firstRowLastColumn="0" w:lastRowFirstColumn="0" w:lastRowLastColumn="0"/>
            </w:pPr>
            <w:r>
              <w:t>0.12</w:t>
            </w:r>
          </w:p>
        </w:tc>
        <w:tc>
          <w:tcPr>
            <w:tcW w:w="0" w:type="auto"/>
            <w:tcBorders>
              <w:top w:val="none" w:sz="0" w:space="0" w:color="auto"/>
              <w:bottom w:val="none" w:sz="0" w:space="0" w:color="auto"/>
            </w:tcBorders>
            <w:shd w:val="clear" w:color="auto" w:fill="auto"/>
          </w:tcPr>
          <w:p w14:paraId="5913F0EB" w14:textId="77777777" w:rsidR="009B2110" w:rsidRDefault="009B2110" w:rsidP="009B2110">
            <w:pPr>
              <w:cnfStyle w:val="000000100000" w:firstRow="0" w:lastRow="0" w:firstColumn="0" w:lastColumn="0" w:oddVBand="0" w:evenVBand="0" w:oddHBand="1" w:evenHBand="0" w:firstRowFirstColumn="0" w:firstRowLastColumn="0" w:lastRowFirstColumn="0" w:lastRowLastColumn="0"/>
            </w:pPr>
          </w:p>
        </w:tc>
      </w:tr>
      <w:tr w:rsidR="009B2110" w14:paraId="2169306B"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AB6FA72" w14:textId="606009D7" w:rsidR="009B2110" w:rsidRDefault="009B2110" w:rsidP="009B2110">
            <w:pPr>
              <w:jc w:val="right"/>
              <w:rPr>
                <w:b w:val="0"/>
              </w:rPr>
            </w:pPr>
            <w:r>
              <w:rPr>
                <w:b w:val="0"/>
              </w:rPr>
              <w:t>Gender</w:t>
            </w:r>
          </w:p>
        </w:tc>
        <w:tc>
          <w:tcPr>
            <w:tcW w:w="0" w:type="auto"/>
            <w:shd w:val="clear" w:color="auto" w:fill="auto"/>
          </w:tcPr>
          <w:p w14:paraId="38B2D748" w14:textId="52817814" w:rsidR="009B2110" w:rsidRDefault="009B2110" w:rsidP="009B2110">
            <w:pPr>
              <w:cnfStyle w:val="000000000000" w:firstRow="0" w:lastRow="0" w:firstColumn="0" w:lastColumn="0" w:oddVBand="0" w:evenVBand="0" w:oddHBand="0" w:evenHBand="0" w:firstRowFirstColumn="0" w:firstRowLastColumn="0" w:lastRowFirstColumn="0" w:lastRowLastColumn="0"/>
            </w:pPr>
            <w:r>
              <w:t>-0.10 (0.09)</w:t>
            </w:r>
          </w:p>
        </w:tc>
        <w:tc>
          <w:tcPr>
            <w:tcW w:w="0" w:type="auto"/>
            <w:shd w:val="clear" w:color="auto" w:fill="auto"/>
          </w:tcPr>
          <w:p w14:paraId="3FF9C643" w14:textId="1ACA54D2" w:rsidR="009B2110" w:rsidRDefault="009B2110" w:rsidP="009B2110">
            <w:pPr>
              <w:cnfStyle w:val="000000000000" w:firstRow="0" w:lastRow="0" w:firstColumn="0" w:lastColumn="0" w:oddVBand="0" w:evenVBand="0" w:oddHBand="0" w:evenHBand="0" w:firstRowFirstColumn="0" w:firstRowLastColumn="0" w:lastRowFirstColumn="0" w:lastRowLastColumn="0"/>
            </w:pPr>
            <w:r>
              <w:t>[-0.28, 0.08]</w:t>
            </w:r>
          </w:p>
        </w:tc>
        <w:tc>
          <w:tcPr>
            <w:tcW w:w="0" w:type="auto"/>
            <w:shd w:val="clear" w:color="auto" w:fill="auto"/>
          </w:tcPr>
          <w:p w14:paraId="6C37E1C3" w14:textId="0989A23B" w:rsidR="009B2110" w:rsidRDefault="009B2110" w:rsidP="009B2110">
            <w:pPr>
              <w:cnfStyle w:val="000000000000" w:firstRow="0" w:lastRow="0" w:firstColumn="0" w:lastColumn="0" w:oddVBand="0" w:evenVBand="0" w:oddHBand="0" w:evenHBand="0" w:firstRowFirstColumn="0" w:firstRowLastColumn="0" w:lastRowFirstColumn="0" w:lastRowLastColumn="0"/>
            </w:pPr>
            <w:r>
              <w:t>-0.08</w:t>
            </w:r>
          </w:p>
        </w:tc>
        <w:tc>
          <w:tcPr>
            <w:tcW w:w="0" w:type="auto"/>
            <w:shd w:val="clear" w:color="auto" w:fill="auto"/>
          </w:tcPr>
          <w:p w14:paraId="36DCE57C" w14:textId="2B11F3EC" w:rsidR="009B2110" w:rsidRDefault="009B2110" w:rsidP="009B2110">
            <w:pPr>
              <w:cnfStyle w:val="000000000000" w:firstRow="0" w:lastRow="0" w:firstColumn="0" w:lastColumn="0" w:oddVBand="0" w:evenVBand="0" w:oddHBand="0" w:evenHBand="0" w:firstRowFirstColumn="0" w:firstRowLastColumn="0" w:lastRowFirstColumn="0" w:lastRowLastColumn="0"/>
            </w:pPr>
            <w:r>
              <w:t>1.12</w:t>
            </w:r>
          </w:p>
        </w:tc>
        <w:tc>
          <w:tcPr>
            <w:tcW w:w="0" w:type="auto"/>
            <w:shd w:val="clear" w:color="auto" w:fill="auto"/>
          </w:tcPr>
          <w:p w14:paraId="535C9266" w14:textId="77777777" w:rsidR="009B2110" w:rsidRDefault="009B2110" w:rsidP="009B2110">
            <w:pPr>
              <w:cnfStyle w:val="000000000000" w:firstRow="0" w:lastRow="0" w:firstColumn="0" w:lastColumn="0" w:oddVBand="0" w:evenVBand="0" w:oddHBand="0" w:evenHBand="0" w:firstRowFirstColumn="0" w:firstRowLastColumn="0" w:lastRowFirstColumn="0" w:lastRowLastColumn="0"/>
            </w:pPr>
          </w:p>
        </w:tc>
      </w:tr>
      <w:tr w:rsidR="009B2110" w14:paraId="79297F0E"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B7338C9" w14:textId="5F6659B7" w:rsidR="009B2110" w:rsidRDefault="009B2110" w:rsidP="009B2110">
            <w:pPr>
              <w:jc w:val="right"/>
              <w:rPr>
                <w:b w:val="0"/>
              </w:rPr>
            </w:pPr>
            <w:r>
              <w:rPr>
                <w:b w:val="0"/>
              </w:rPr>
              <w:t>Conservatism</w:t>
            </w:r>
          </w:p>
        </w:tc>
        <w:tc>
          <w:tcPr>
            <w:tcW w:w="0" w:type="auto"/>
            <w:tcBorders>
              <w:top w:val="none" w:sz="0" w:space="0" w:color="auto"/>
              <w:bottom w:val="none" w:sz="0" w:space="0" w:color="auto"/>
            </w:tcBorders>
            <w:shd w:val="clear" w:color="auto" w:fill="auto"/>
          </w:tcPr>
          <w:p w14:paraId="6E564E89" w14:textId="2F4EAE8F" w:rsidR="009B2110" w:rsidRDefault="009B2110" w:rsidP="009B2110">
            <w:pPr>
              <w:cnfStyle w:val="000000100000" w:firstRow="0" w:lastRow="0" w:firstColumn="0" w:lastColumn="0" w:oddVBand="0" w:evenVBand="0" w:oddHBand="1" w:evenHBand="0" w:firstRowFirstColumn="0" w:firstRowLastColumn="0" w:lastRowFirstColumn="0" w:lastRowLastColumn="0"/>
            </w:pPr>
            <w:r>
              <w:t>-0.19 (0.06)</w:t>
            </w:r>
          </w:p>
        </w:tc>
        <w:tc>
          <w:tcPr>
            <w:tcW w:w="0" w:type="auto"/>
            <w:tcBorders>
              <w:top w:val="none" w:sz="0" w:space="0" w:color="auto"/>
              <w:bottom w:val="none" w:sz="0" w:space="0" w:color="auto"/>
            </w:tcBorders>
            <w:shd w:val="clear" w:color="auto" w:fill="auto"/>
          </w:tcPr>
          <w:p w14:paraId="000FBD9B" w14:textId="667B3B7D" w:rsidR="009B2110" w:rsidRDefault="009B2110" w:rsidP="009B2110">
            <w:pPr>
              <w:cnfStyle w:val="000000100000" w:firstRow="0" w:lastRow="0" w:firstColumn="0" w:lastColumn="0" w:oddVBand="0" w:evenVBand="0" w:oddHBand="1" w:evenHBand="0" w:firstRowFirstColumn="0" w:firstRowLastColumn="0" w:lastRowFirstColumn="0" w:lastRowLastColumn="0"/>
            </w:pPr>
            <w:r>
              <w:t>[-0.31, -0.07]</w:t>
            </w:r>
          </w:p>
        </w:tc>
        <w:tc>
          <w:tcPr>
            <w:tcW w:w="0" w:type="auto"/>
            <w:tcBorders>
              <w:top w:val="none" w:sz="0" w:space="0" w:color="auto"/>
              <w:bottom w:val="none" w:sz="0" w:space="0" w:color="auto"/>
            </w:tcBorders>
            <w:shd w:val="clear" w:color="auto" w:fill="auto"/>
          </w:tcPr>
          <w:p w14:paraId="76E9A312" w14:textId="4C379BE1" w:rsidR="009B2110" w:rsidRDefault="009B2110" w:rsidP="009B2110">
            <w:pPr>
              <w:cnfStyle w:val="000000100000" w:firstRow="0" w:lastRow="0" w:firstColumn="0" w:lastColumn="0" w:oddVBand="0" w:evenVBand="0" w:oddHBand="1" w:evenHBand="0" w:firstRowFirstColumn="0" w:firstRowLastColumn="0" w:lastRowFirstColumn="0" w:lastRowLastColumn="0"/>
            </w:pPr>
            <w:r>
              <w:t>-0.26</w:t>
            </w:r>
          </w:p>
        </w:tc>
        <w:tc>
          <w:tcPr>
            <w:tcW w:w="0" w:type="auto"/>
            <w:tcBorders>
              <w:top w:val="none" w:sz="0" w:space="0" w:color="auto"/>
              <w:bottom w:val="none" w:sz="0" w:space="0" w:color="auto"/>
            </w:tcBorders>
            <w:shd w:val="clear" w:color="auto" w:fill="auto"/>
          </w:tcPr>
          <w:p w14:paraId="7C21D97B" w14:textId="1D89FCD9" w:rsidR="009B2110" w:rsidRDefault="009B2110" w:rsidP="009B2110">
            <w:pPr>
              <w:cnfStyle w:val="000000100000" w:firstRow="0" w:lastRow="0" w:firstColumn="0" w:lastColumn="0" w:oddVBand="0" w:evenVBand="0" w:oddHBand="1" w:evenHBand="0" w:firstRowFirstColumn="0" w:firstRowLastColumn="0" w:lastRowFirstColumn="0" w:lastRowLastColumn="0"/>
            </w:pPr>
            <w:r>
              <w:t>3.08</w:t>
            </w:r>
            <w:r w:rsidR="008956DB">
              <w:t>**</w:t>
            </w:r>
          </w:p>
        </w:tc>
        <w:tc>
          <w:tcPr>
            <w:tcW w:w="0" w:type="auto"/>
            <w:tcBorders>
              <w:top w:val="none" w:sz="0" w:space="0" w:color="auto"/>
              <w:bottom w:val="none" w:sz="0" w:space="0" w:color="auto"/>
            </w:tcBorders>
            <w:shd w:val="clear" w:color="auto" w:fill="auto"/>
          </w:tcPr>
          <w:p w14:paraId="39A1398C" w14:textId="77777777" w:rsidR="009B2110" w:rsidRDefault="009B2110" w:rsidP="009B2110">
            <w:pPr>
              <w:cnfStyle w:val="000000100000" w:firstRow="0" w:lastRow="0" w:firstColumn="0" w:lastColumn="0" w:oddVBand="0" w:evenVBand="0" w:oddHBand="1" w:evenHBand="0" w:firstRowFirstColumn="0" w:firstRowLastColumn="0" w:lastRowFirstColumn="0" w:lastRowLastColumn="0"/>
            </w:pPr>
          </w:p>
        </w:tc>
      </w:tr>
      <w:tr w:rsidR="008956DB" w14:paraId="28EF5087"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5484E8B" w14:textId="1E066AC8" w:rsidR="008956DB" w:rsidRPr="008956DB" w:rsidRDefault="008956DB" w:rsidP="008956DB">
            <w:pPr>
              <w:rPr>
                <w:bCs w:val="0"/>
              </w:rPr>
            </w:pPr>
            <w:r>
              <w:rPr>
                <w:bCs w:val="0"/>
              </w:rPr>
              <w:t>OV: Blame (</w:t>
            </w:r>
            <w:r w:rsidR="00B942B0">
              <w:t>Plaintiff</w:t>
            </w:r>
            <w:r>
              <w:rPr>
                <w:bCs w:val="0"/>
              </w:rPr>
              <w:t>)</w:t>
            </w:r>
          </w:p>
        </w:tc>
        <w:tc>
          <w:tcPr>
            <w:tcW w:w="0" w:type="auto"/>
            <w:shd w:val="clear" w:color="auto" w:fill="auto"/>
          </w:tcPr>
          <w:p w14:paraId="61F9DDF8" w14:textId="77777777" w:rsidR="008956DB" w:rsidRDefault="008956DB" w:rsidP="009B2110">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49C56B21" w14:textId="77777777" w:rsidR="008956DB" w:rsidRDefault="008956DB" w:rsidP="009B2110">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35ABAA61" w14:textId="77777777" w:rsidR="008956DB" w:rsidRDefault="008956DB" w:rsidP="009B2110">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5B41977" w14:textId="77777777" w:rsidR="008956DB" w:rsidRDefault="008956DB" w:rsidP="009B2110">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3941B5FC" w14:textId="1CFD86A7" w:rsidR="008956DB" w:rsidRDefault="008E6628" w:rsidP="009B2110">
            <w:pPr>
              <w:cnfStyle w:val="000000000000" w:firstRow="0" w:lastRow="0" w:firstColumn="0" w:lastColumn="0" w:oddVBand="0" w:evenVBand="0" w:oddHBand="0" w:evenHBand="0" w:firstRowFirstColumn="0" w:firstRowLastColumn="0" w:lastRowFirstColumn="0" w:lastRowLastColumn="0"/>
            </w:pPr>
            <w:r>
              <w:t>.27</w:t>
            </w:r>
          </w:p>
        </w:tc>
      </w:tr>
      <w:tr w:rsidR="008E6628" w14:paraId="61DF81C0"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FF1058F" w14:textId="327C6932" w:rsidR="008E6628" w:rsidRDefault="008E6628" w:rsidP="008E6628">
            <w:pPr>
              <w:jc w:val="right"/>
              <w:rPr>
                <w:b w:val="0"/>
              </w:rPr>
            </w:pPr>
            <w:r>
              <w:rPr>
                <w:b w:val="0"/>
              </w:rPr>
              <w:t>HIM</w:t>
            </w:r>
          </w:p>
        </w:tc>
        <w:tc>
          <w:tcPr>
            <w:tcW w:w="0" w:type="auto"/>
            <w:tcBorders>
              <w:top w:val="none" w:sz="0" w:space="0" w:color="auto"/>
              <w:bottom w:val="none" w:sz="0" w:space="0" w:color="auto"/>
            </w:tcBorders>
            <w:shd w:val="clear" w:color="auto" w:fill="auto"/>
          </w:tcPr>
          <w:p w14:paraId="5C6F39D5" w14:textId="4D51A0FA" w:rsidR="008E6628" w:rsidRDefault="00D776F5" w:rsidP="008E6628">
            <w:pPr>
              <w:cnfStyle w:val="000000100000" w:firstRow="0" w:lastRow="0" w:firstColumn="0" w:lastColumn="0" w:oddVBand="0" w:evenVBand="0" w:oddHBand="1" w:evenHBand="0" w:firstRowFirstColumn="0" w:firstRowLastColumn="0" w:lastRowFirstColumn="0" w:lastRowLastColumn="0"/>
            </w:pPr>
            <w:r>
              <w:t>0.34 (0.08)</w:t>
            </w:r>
          </w:p>
        </w:tc>
        <w:tc>
          <w:tcPr>
            <w:tcW w:w="0" w:type="auto"/>
            <w:tcBorders>
              <w:top w:val="none" w:sz="0" w:space="0" w:color="auto"/>
              <w:bottom w:val="none" w:sz="0" w:space="0" w:color="auto"/>
            </w:tcBorders>
            <w:shd w:val="clear" w:color="auto" w:fill="auto"/>
          </w:tcPr>
          <w:p w14:paraId="320A7606" w14:textId="07307D92" w:rsidR="008E6628" w:rsidRDefault="00D776F5" w:rsidP="008E6628">
            <w:pPr>
              <w:cnfStyle w:val="000000100000" w:firstRow="0" w:lastRow="0" w:firstColumn="0" w:lastColumn="0" w:oddVBand="0" w:evenVBand="0" w:oddHBand="1" w:evenHBand="0" w:firstRowFirstColumn="0" w:firstRowLastColumn="0" w:lastRowFirstColumn="0" w:lastRowLastColumn="0"/>
            </w:pPr>
            <w:r>
              <w:t>[0.18, 0.50]</w:t>
            </w:r>
          </w:p>
        </w:tc>
        <w:tc>
          <w:tcPr>
            <w:tcW w:w="0" w:type="auto"/>
            <w:tcBorders>
              <w:top w:val="none" w:sz="0" w:space="0" w:color="auto"/>
              <w:bottom w:val="none" w:sz="0" w:space="0" w:color="auto"/>
            </w:tcBorders>
            <w:shd w:val="clear" w:color="auto" w:fill="auto"/>
          </w:tcPr>
          <w:p w14:paraId="565E8F42" w14:textId="4DD6EB95" w:rsidR="008E6628" w:rsidRDefault="00D776F5" w:rsidP="008E6628">
            <w:pPr>
              <w:cnfStyle w:val="000000100000" w:firstRow="0" w:lastRow="0" w:firstColumn="0" w:lastColumn="0" w:oddVBand="0" w:evenVBand="0" w:oddHBand="1" w:evenHBand="0" w:firstRowFirstColumn="0" w:firstRowLastColumn="0" w:lastRowFirstColumn="0" w:lastRowLastColumn="0"/>
            </w:pPr>
            <w:r>
              <w:t>0.33</w:t>
            </w:r>
          </w:p>
        </w:tc>
        <w:tc>
          <w:tcPr>
            <w:tcW w:w="0" w:type="auto"/>
            <w:tcBorders>
              <w:top w:val="none" w:sz="0" w:space="0" w:color="auto"/>
              <w:bottom w:val="none" w:sz="0" w:space="0" w:color="auto"/>
            </w:tcBorders>
            <w:shd w:val="clear" w:color="auto" w:fill="auto"/>
          </w:tcPr>
          <w:p w14:paraId="04AAB0F8" w14:textId="45D3AD26" w:rsidR="008E6628" w:rsidRDefault="00D776F5" w:rsidP="008E6628">
            <w:pPr>
              <w:cnfStyle w:val="000000100000" w:firstRow="0" w:lastRow="0" w:firstColumn="0" w:lastColumn="0" w:oddVBand="0" w:evenVBand="0" w:oddHBand="1" w:evenHBand="0" w:firstRowFirstColumn="0" w:firstRowLastColumn="0" w:lastRowFirstColumn="0" w:lastRowLastColumn="0"/>
            </w:pPr>
            <w:r>
              <w:t>4.16**</w:t>
            </w:r>
          </w:p>
        </w:tc>
        <w:tc>
          <w:tcPr>
            <w:tcW w:w="0" w:type="auto"/>
            <w:tcBorders>
              <w:top w:val="none" w:sz="0" w:space="0" w:color="auto"/>
              <w:bottom w:val="none" w:sz="0" w:space="0" w:color="auto"/>
            </w:tcBorders>
            <w:shd w:val="clear" w:color="auto" w:fill="auto"/>
          </w:tcPr>
          <w:p w14:paraId="2353D357" w14:textId="77777777" w:rsidR="008E6628" w:rsidRDefault="008E6628" w:rsidP="008E6628">
            <w:pPr>
              <w:cnfStyle w:val="000000100000" w:firstRow="0" w:lastRow="0" w:firstColumn="0" w:lastColumn="0" w:oddVBand="0" w:evenVBand="0" w:oddHBand="1" w:evenHBand="0" w:firstRowFirstColumn="0" w:firstRowLastColumn="0" w:lastRowFirstColumn="0" w:lastRowLastColumn="0"/>
            </w:pPr>
          </w:p>
        </w:tc>
      </w:tr>
      <w:tr w:rsidR="008E6628" w14:paraId="54E55BAD"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6819816" w14:textId="69DC6433" w:rsidR="008E6628" w:rsidRDefault="008E6628" w:rsidP="008E6628">
            <w:pPr>
              <w:jc w:val="right"/>
              <w:rPr>
                <w:b w:val="0"/>
              </w:rPr>
            </w:pPr>
            <w:r>
              <w:rPr>
                <w:b w:val="0"/>
              </w:rPr>
              <w:t>DPCC</w:t>
            </w:r>
          </w:p>
        </w:tc>
        <w:tc>
          <w:tcPr>
            <w:tcW w:w="0" w:type="auto"/>
            <w:shd w:val="clear" w:color="auto" w:fill="auto"/>
          </w:tcPr>
          <w:p w14:paraId="44B46F11" w14:textId="7BB2D199" w:rsidR="008E6628" w:rsidRDefault="00D776F5" w:rsidP="008E6628">
            <w:pPr>
              <w:cnfStyle w:val="000000000000" w:firstRow="0" w:lastRow="0" w:firstColumn="0" w:lastColumn="0" w:oddVBand="0" w:evenVBand="0" w:oddHBand="0" w:evenHBand="0" w:firstRowFirstColumn="0" w:firstRowLastColumn="0" w:lastRowFirstColumn="0" w:lastRowLastColumn="0"/>
            </w:pPr>
            <w:r>
              <w:t>-0.15 (0.14)</w:t>
            </w:r>
          </w:p>
        </w:tc>
        <w:tc>
          <w:tcPr>
            <w:tcW w:w="0" w:type="auto"/>
            <w:shd w:val="clear" w:color="auto" w:fill="auto"/>
          </w:tcPr>
          <w:p w14:paraId="5915A84E" w14:textId="0ECF7BD1" w:rsidR="008E6628" w:rsidRDefault="00D776F5" w:rsidP="008E6628">
            <w:pPr>
              <w:cnfStyle w:val="000000000000" w:firstRow="0" w:lastRow="0" w:firstColumn="0" w:lastColumn="0" w:oddVBand="0" w:evenVBand="0" w:oddHBand="0" w:evenHBand="0" w:firstRowFirstColumn="0" w:firstRowLastColumn="0" w:lastRowFirstColumn="0" w:lastRowLastColumn="0"/>
            </w:pPr>
            <w:r>
              <w:t>[-0.41, 0.12]</w:t>
            </w:r>
          </w:p>
        </w:tc>
        <w:tc>
          <w:tcPr>
            <w:tcW w:w="0" w:type="auto"/>
            <w:shd w:val="clear" w:color="auto" w:fill="auto"/>
          </w:tcPr>
          <w:p w14:paraId="2EE69CF7" w14:textId="41AC71F9" w:rsidR="008E6628" w:rsidRDefault="00D776F5" w:rsidP="008E6628">
            <w:pPr>
              <w:cnfStyle w:val="000000000000" w:firstRow="0" w:lastRow="0" w:firstColumn="0" w:lastColumn="0" w:oddVBand="0" w:evenVBand="0" w:oddHBand="0" w:evenHBand="0" w:firstRowFirstColumn="0" w:firstRowLastColumn="0" w:lastRowFirstColumn="0" w:lastRowLastColumn="0"/>
            </w:pPr>
            <w:r>
              <w:t>-0.09</w:t>
            </w:r>
          </w:p>
        </w:tc>
        <w:tc>
          <w:tcPr>
            <w:tcW w:w="0" w:type="auto"/>
            <w:shd w:val="clear" w:color="auto" w:fill="auto"/>
          </w:tcPr>
          <w:p w14:paraId="60208765" w14:textId="69C935B4" w:rsidR="008E6628" w:rsidRDefault="00D776F5" w:rsidP="008E6628">
            <w:pPr>
              <w:cnfStyle w:val="000000000000" w:firstRow="0" w:lastRow="0" w:firstColumn="0" w:lastColumn="0" w:oddVBand="0" w:evenVBand="0" w:oddHBand="0" w:evenHBand="0" w:firstRowFirstColumn="0" w:firstRowLastColumn="0" w:lastRowFirstColumn="0" w:lastRowLastColumn="0"/>
            </w:pPr>
            <w:r>
              <w:t>1.07</w:t>
            </w:r>
          </w:p>
        </w:tc>
        <w:tc>
          <w:tcPr>
            <w:tcW w:w="0" w:type="auto"/>
            <w:shd w:val="clear" w:color="auto" w:fill="auto"/>
          </w:tcPr>
          <w:p w14:paraId="5AF71B76" w14:textId="77777777" w:rsidR="008E6628" w:rsidRDefault="008E6628" w:rsidP="008E6628">
            <w:pPr>
              <w:cnfStyle w:val="000000000000" w:firstRow="0" w:lastRow="0" w:firstColumn="0" w:lastColumn="0" w:oddVBand="0" w:evenVBand="0" w:oddHBand="0" w:evenHBand="0" w:firstRowFirstColumn="0" w:firstRowLastColumn="0" w:lastRowFirstColumn="0" w:lastRowLastColumn="0"/>
            </w:pPr>
          </w:p>
        </w:tc>
      </w:tr>
      <w:tr w:rsidR="008E6628" w14:paraId="05D1B5EB"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DFAE591" w14:textId="46FCEBD8" w:rsidR="008E6628" w:rsidRDefault="008E6628" w:rsidP="008E6628">
            <w:pPr>
              <w:jc w:val="right"/>
              <w:rPr>
                <w:b w:val="0"/>
              </w:rPr>
            </w:pPr>
            <w:r>
              <w:rPr>
                <w:b w:val="0"/>
              </w:rPr>
              <w:t>Condition</w:t>
            </w:r>
          </w:p>
        </w:tc>
        <w:tc>
          <w:tcPr>
            <w:tcW w:w="0" w:type="auto"/>
            <w:tcBorders>
              <w:top w:val="none" w:sz="0" w:space="0" w:color="auto"/>
              <w:bottom w:val="none" w:sz="0" w:space="0" w:color="auto"/>
            </w:tcBorders>
            <w:shd w:val="clear" w:color="auto" w:fill="auto"/>
          </w:tcPr>
          <w:p w14:paraId="1D45F732" w14:textId="14E133FC" w:rsidR="008E6628" w:rsidRDefault="00D776F5" w:rsidP="008E6628">
            <w:pPr>
              <w:cnfStyle w:val="000000100000" w:firstRow="0" w:lastRow="0" w:firstColumn="0" w:lastColumn="0" w:oddVBand="0" w:evenVBand="0" w:oddHBand="1" w:evenHBand="0" w:firstRowFirstColumn="0" w:firstRowLastColumn="0" w:lastRowFirstColumn="0" w:lastRowLastColumn="0"/>
            </w:pPr>
            <w:r>
              <w:t>0.27 (0.13)</w:t>
            </w:r>
          </w:p>
        </w:tc>
        <w:tc>
          <w:tcPr>
            <w:tcW w:w="0" w:type="auto"/>
            <w:tcBorders>
              <w:top w:val="none" w:sz="0" w:space="0" w:color="auto"/>
              <w:bottom w:val="none" w:sz="0" w:space="0" w:color="auto"/>
            </w:tcBorders>
            <w:shd w:val="clear" w:color="auto" w:fill="auto"/>
          </w:tcPr>
          <w:p w14:paraId="2028F509" w14:textId="08D3479C" w:rsidR="008E6628" w:rsidRDefault="00D776F5" w:rsidP="008E6628">
            <w:pPr>
              <w:cnfStyle w:val="000000100000" w:firstRow="0" w:lastRow="0" w:firstColumn="0" w:lastColumn="0" w:oddVBand="0" w:evenVBand="0" w:oddHBand="1" w:evenHBand="0" w:firstRowFirstColumn="0" w:firstRowLastColumn="0" w:lastRowFirstColumn="0" w:lastRowLastColumn="0"/>
            </w:pPr>
            <w:r>
              <w:t>[0.02, 0.52]</w:t>
            </w:r>
          </w:p>
        </w:tc>
        <w:tc>
          <w:tcPr>
            <w:tcW w:w="0" w:type="auto"/>
            <w:tcBorders>
              <w:top w:val="none" w:sz="0" w:space="0" w:color="auto"/>
              <w:bottom w:val="none" w:sz="0" w:space="0" w:color="auto"/>
            </w:tcBorders>
            <w:shd w:val="clear" w:color="auto" w:fill="auto"/>
          </w:tcPr>
          <w:p w14:paraId="5E4D12C4" w14:textId="788D96B6" w:rsidR="008E6628" w:rsidRDefault="00D776F5" w:rsidP="008E6628">
            <w:pPr>
              <w:cnfStyle w:val="000000100000" w:firstRow="0" w:lastRow="0" w:firstColumn="0" w:lastColumn="0" w:oddVBand="0" w:evenVBand="0" w:oddHBand="1" w:evenHBand="0" w:firstRowFirstColumn="0" w:firstRowLastColumn="0" w:lastRowFirstColumn="0" w:lastRowLastColumn="0"/>
            </w:pPr>
            <w:r>
              <w:t>0.15</w:t>
            </w:r>
          </w:p>
        </w:tc>
        <w:tc>
          <w:tcPr>
            <w:tcW w:w="0" w:type="auto"/>
            <w:tcBorders>
              <w:top w:val="none" w:sz="0" w:space="0" w:color="auto"/>
              <w:bottom w:val="none" w:sz="0" w:space="0" w:color="auto"/>
            </w:tcBorders>
            <w:shd w:val="clear" w:color="auto" w:fill="auto"/>
          </w:tcPr>
          <w:p w14:paraId="4DD5C165" w14:textId="4B55F8BB" w:rsidR="008E6628" w:rsidRDefault="00D776F5" w:rsidP="008E6628">
            <w:pPr>
              <w:cnfStyle w:val="000000100000" w:firstRow="0" w:lastRow="0" w:firstColumn="0" w:lastColumn="0" w:oddVBand="0" w:evenVBand="0" w:oddHBand="1" w:evenHBand="0" w:firstRowFirstColumn="0" w:firstRowLastColumn="0" w:lastRowFirstColumn="0" w:lastRowLastColumn="0"/>
            </w:pPr>
            <w:r>
              <w:t>2.12*</w:t>
            </w:r>
          </w:p>
        </w:tc>
        <w:tc>
          <w:tcPr>
            <w:tcW w:w="0" w:type="auto"/>
            <w:tcBorders>
              <w:top w:val="none" w:sz="0" w:space="0" w:color="auto"/>
              <w:bottom w:val="none" w:sz="0" w:space="0" w:color="auto"/>
            </w:tcBorders>
            <w:shd w:val="clear" w:color="auto" w:fill="auto"/>
          </w:tcPr>
          <w:p w14:paraId="1C691184" w14:textId="77777777" w:rsidR="008E6628" w:rsidRDefault="008E6628" w:rsidP="008E6628">
            <w:pPr>
              <w:cnfStyle w:val="000000100000" w:firstRow="0" w:lastRow="0" w:firstColumn="0" w:lastColumn="0" w:oddVBand="0" w:evenVBand="0" w:oddHBand="1" w:evenHBand="0" w:firstRowFirstColumn="0" w:firstRowLastColumn="0" w:lastRowFirstColumn="0" w:lastRowLastColumn="0"/>
            </w:pPr>
          </w:p>
        </w:tc>
      </w:tr>
      <w:tr w:rsidR="008E6628" w14:paraId="23284655"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93CBE5A" w14:textId="6FF085D9" w:rsidR="008E6628" w:rsidRDefault="008E6628" w:rsidP="008E6628">
            <w:pPr>
              <w:jc w:val="right"/>
              <w:rPr>
                <w:b w:val="0"/>
              </w:rPr>
            </w:pPr>
            <w:r>
              <w:rPr>
                <w:b w:val="0"/>
              </w:rPr>
              <w:t>HIMxCond</w:t>
            </w:r>
          </w:p>
        </w:tc>
        <w:tc>
          <w:tcPr>
            <w:tcW w:w="0" w:type="auto"/>
            <w:shd w:val="clear" w:color="auto" w:fill="auto"/>
          </w:tcPr>
          <w:p w14:paraId="0A5F7590" w14:textId="6BEFE9B4" w:rsidR="008E6628" w:rsidRDefault="00D776F5" w:rsidP="008E6628">
            <w:pPr>
              <w:cnfStyle w:val="000000000000" w:firstRow="0" w:lastRow="0" w:firstColumn="0" w:lastColumn="0" w:oddVBand="0" w:evenVBand="0" w:oddHBand="0" w:evenHBand="0" w:firstRowFirstColumn="0" w:firstRowLastColumn="0" w:lastRowFirstColumn="0" w:lastRowLastColumn="0"/>
            </w:pPr>
            <w:r>
              <w:t>-0.07 (0.08)</w:t>
            </w:r>
          </w:p>
        </w:tc>
        <w:tc>
          <w:tcPr>
            <w:tcW w:w="0" w:type="auto"/>
            <w:shd w:val="clear" w:color="auto" w:fill="auto"/>
          </w:tcPr>
          <w:p w14:paraId="0B2DDA40" w14:textId="01453EB7" w:rsidR="008E6628" w:rsidRDefault="00D776F5" w:rsidP="008E6628">
            <w:pPr>
              <w:cnfStyle w:val="000000000000" w:firstRow="0" w:lastRow="0" w:firstColumn="0" w:lastColumn="0" w:oddVBand="0" w:evenVBand="0" w:oddHBand="0" w:evenHBand="0" w:firstRowFirstColumn="0" w:firstRowLastColumn="0" w:lastRowFirstColumn="0" w:lastRowLastColumn="0"/>
            </w:pPr>
            <w:r>
              <w:t>-0.22, 0.08]</w:t>
            </w:r>
          </w:p>
        </w:tc>
        <w:tc>
          <w:tcPr>
            <w:tcW w:w="0" w:type="auto"/>
            <w:shd w:val="clear" w:color="auto" w:fill="auto"/>
          </w:tcPr>
          <w:p w14:paraId="791A80EB" w14:textId="1BD1126C" w:rsidR="008E6628" w:rsidRDefault="00D776F5" w:rsidP="008E6628">
            <w:pPr>
              <w:cnfStyle w:val="000000000000" w:firstRow="0" w:lastRow="0" w:firstColumn="0" w:lastColumn="0" w:oddVBand="0" w:evenVBand="0" w:oddHBand="0" w:evenHBand="0" w:firstRowFirstColumn="0" w:firstRowLastColumn="0" w:lastRowFirstColumn="0" w:lastRowLastColumn="0"/>
            </w:pPr>
            <w:r>
              <w:t>-0.07</w:t>
            </w:r>
          </w:p>
        </w:tc>
        <w:tc>
          <w:tcPr>
            <w:tcW w:w="0" w:type="auto"/>
            <w:shd w:val="clear" w:color="auto" w:fill="auto"/>
          </w:tcPr>
          <w:p w14:paraId="08D0B601" w14:textId="09A754E9" w:rsidR="008E6628" w:rsidRDefault="00D776F5" w:rsidP="008E6628">
            <w:pPr>
              <w:cnfStyle w:val="000000000000" w:firstRow="0" w:lastRow="0" w:firstColumn="0" w:lastColumn="0" w:oddVBand="0" w:evenVBand="0" w:oddHBand="0" w:evenHBand="0" w:firstRowFirstColumn="0" w:firstRowLastColumn="0" w:lastRowFirstColumn="0" w:lastRowLastColumn="0"/>
            </w:pPr>
            <w:r>
              <w:t>0.90</w:t>
            </w:r>
          </w:p>
        </w:tc>
        <w:tc>
          <w:tcPr>
            <w:tcW w:w="0" w:type="auto"/>
            <w:shd w:val="clear" w:color="auto" w:fill="auto"/>
          </w:tcPr>
          <w:p w14:paraId="49E2F6F1" w14:textId="77777777" w:rsidR="008E6628" w:rsidRDefault="008E6628" w:rsidP="008E6628">
            <w:pPr>
              <w:cnfStyle w:val="000000000000" w:firstRow="0" w:lastRow="0" w:firstColumn="0" w:lastColumn="0" w:oddVBand="0" w:evenVBand="0" w:oddHBand="0" w:evenHBand="0" w:firstRowFirstColumn="0" w:firstRowLastColumn="0" w:lastRowFirstColumn="0" w:lastRowLastColumn="0"/>
            </w:pPr>
          </w:p>
        </w:tc>
      </w:tr>
      <w:tr w:rsidR="008E6628" w14:paraId="78BCBD5C"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5B1EE8FE" w14:textId="794BC180" w:rsidR="008E6628" w:rsidRDefault="008E6628" w:rsidP="008E6628">
            <w:pPr>
              <w:jc w:val="right"/>
              <w:rPr>
                <w:b w:val="0"/>
              </w:rPr>
            </w:pPr>
            <w:r>
              <w:rPr>
                <w:b w:val="0"/>
              </w:rPr>
              <w:t>DPCCxCond</w:t>
            </w:r>
          </w:p>
        </w:tc>
        <w:tc>
          <w:tcPr>
            <w:tcW w:w="0" w:type="auto"/>
            <w:tcBorders>
              <w:top w:val="none" w:sz="0" w:space="0" w:color="auto"/>
              <w:bottom w:val="none" w:sz="0" w:space="0" w:color="auto"/>
            </w:tcBorders>
            <w:shd w:val="clear" w:color="auto" w:fill="auto"/>
          </w:tcPr>
          <w:p w14:paraId="4BDD485E" w14:textId="02648A30" w:rsidR="008E6628" w:rsidRDefault="00D776F5" w:rsidP="008E6628">
            <w:pPr>
              <w:cnfStyle w:val="000000100000" w:firstRow="0" w:lastRow="0" w:firstColumn="0" w:lastColumn="0" w:oddVBand="0" w:evenVBand="0" w:oddHBand="1" w:evenHBand="0" w:firstRowFirstColumn="0" w:firstRowLastColumn="0" w:lastRowFirstColumn="0" w:lastRowLastColumn="0"/>
            </w:pPr>
            <w:r>
              <w:t>-0.18 (0.13)</w:t>
            </w:r>
          </w:p>
        </w:tc>
        <w:tc>
          <w:tcPr>
            <w:tcW w:w="0" w:type="auto"/>
            <w:tcBorders>
              <w:top w:val="none" w:sz="0" w:space="0" w:color="auto"/>
              <w:bottom w:val="none" w:sz="0" w:space="0" w:color="auto"/>
            </w:tcBorders>
            <w:shd w:val="clear" w:color="auto" w:fill="auto"/>
          </w:tcPr>
          <w:p w14:paraId="032E0DCD" w14:textId="756A607B" w:rsidR="008E6628" w:rsidRDefault="00D776F5" w:rsidP="008E6628">
            <w:pPr>
              <w:cnfStyle w:val="000000100000" w:firstRow="0" w:lastRow="0" w:firstColumn="0" w:lastColumn="0" w:oddVBand="0" w:evenVBand="0" w:oddHBand="1" w:evenHBand="0" w:firstRowFirstColumn="0" w:firstRowLastColumn="0" w:lastRowFirstColumn="0" w:lastRowLastColumn="0"/>
            </w:pPr>
            <w:r>
              <w:t>[-0.43, 0.08]</w:t>
            </w:r>
          </w:p>
        </w:tc>
        <w:tc>
          <w:tcPr>
            <w:tcW w:w="0" w:type="auto"/>
            <w:tcBorders>
              <w:top w:val="none" w:sz="0" w:space="0" w:color="auto"/>
              <w:bottom w:val="none" w:sz="0" w:space="0" w:color="auto"/>
            </w:tcBorders>
            <w:shd w:val="clear" w:color="auto" w:fill="auto"/>
          </w:tcPr>
          <w:p w14:paraId="18D4282C" w14:textId="7A59FD69" w:rsidR="008E6628" w:rsidRDefault="00D776F5" w:rsidP="008E6628">
            <w:pPr>
              <w:cnfStyle w:val="000000100000" w:firstRow="0" w:lastRow="0" w:firstColumn="0" w:lastColumn="0" w:oddVBand="0" w:evenVBand="0" w:oddHBand="1" w:evenHBand="0" w:firstRowFirstColumn="0" w:firstRowLastColumn="0" w:lastRowFirstColumn="0" w:lastRowLastColumn="0"/>
            </w:pPr>
            <w:r>
              <w:t>-0.11</w:t>
            </w:r>
          </w:p>
        </w:tc>
        <w:tc>
          <w:tcPr>
            <w:tcW w:w="0" w:type="auto"/>
            <w:tcBorders>
              <w:top w:val="none" w:sz="0" w:space="0" w:color="auto"/>
              <w:bottom w:val="none" w:sz="0" w:space="0" w:color="auto"/>
            </w:tcBorders>
            <w:shd w:val="clear" w:color="auto" w:fill="auto"/>
          </w:tcPr>
          <w:p w14:paraId="1E15EA65" w14:textId="15B6A424" w:rsidR="008E6628" w:rsidRDefault="00D776F5" w:rsidP="008E6628">
            <w:pPr>
              <w:cnfStyle w:val="000000100000" w:firstRow="0" w:lastRow="0" w:firstColumn="0" w:lastColumn="0" w:oddVBand="0" w:evenVBand="0" w:oddHBand="1" w:evenHBand="0" w:firstRowFirstColumn="0" w:firstRowLastColumn="0" w:lastRowFirstColumn="0" w:lastRowLastColumn="0"/>
            </w:pPr>
            <w:r>
              <w:t>1.39</w:t>
            </w:r>
          </w:p>
        </w:tc>
        <w:tc>
          <w:tcPr>
            <w:tcW w:w="0" w:type="auto"/>
            <w:tcBorders>
              <w:top w:val="none" w:sz="0" w:space="0" w:color="auto"/>
              <w:bottom w:val="none" w:sz="0" w:space="0" w:color="auto"/>
            </w:tcBorders>
            <w:shd w:val="clear" w:color="auto" w:fill="auto"/>
          </w:tcPr>
          <w:p w14:paraId="49CDD6F8" w14:textId="77777777" w:rsidR="008E6628" w:rsidRDefault="008E6628" w:rsidP="008E6628">
            <w:pPr>
              <w:cnfStyle w:val="000000100000" w:firstRow="0" w:lastRow="0" w:firstColumn="0" w:lastColumn="0" w:oddVBand="0" w:evenVBand="0" w:oddHBand="1" w:evenHBand="0" w:firstRowFirstColumn="0" w:firstRowLastColumn="0" w:lastRowFirstColumn="0" w:lastRowLastColumn="0"/>
            </w:pPr>
          </w:p>
        </w:tc>
      </w:tr>
      <w:tr w:rsidR="008E6628" w14:paraId="2C0FBD21"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B96762" w14:textId="6A4B4C73" w:rsidR="008E6628" w:rsidRDefault="008E6628" w:rsidP="008E6628">
            <w:pPr>
              <w:jc w:val="right"/>
              <w:rPr>
                <w:b w:val="0"/>
              </w:rPr>
            </w:pPr>
            <w:r>
              <w:rPr>
                <w:b w:val="0"/>
              </w:rPr>
              <w:t>HIMxDPCC</w:t>
            </w:r>
          </w:p>
        </w:tc>
        <w:tc>
          <w:tcPr>
            <w:tcW w:w="0" w:type="auto"/>
            <w:shd w:val="clear" w:color="auto" w:fill="auto"/>
          </w:tcPr>
          <w:p w14:paraId="12C00946" w14:textId="373413C0" w:rsidR="008E6628" w:rsidRDefault="00F1622F" w:rsidP="008E6628">
            <w:pPr>
              <w:cnfStyle w:val="000000000000" w:firstRow="0" w:lastRow="0" w:firstColumn="0" w:lastColumn="0" w:oddVBand="0" w:evenVBand="0" w:oddHBand="0" w:evenHBand="0" w:firstRowFirstColumn="0" w:firstRowLastColumn="0" w:lastRowFirstColumn="0" w:lastRowLastColumn="0"/>
            </w:pPr>
            <w:r>
              <w:t>-0.05 (0.07)</w:t>
            </w:r>
          </w:p>
        </w:tc>
        <w:tc>
          <w:tcPr>
            <w:tcW w:w="0" w:type="auto"/>
            <w:shd w:val="clear" w:color="auto" w:fill="auto"/>
          </w:tcPr>
          <w:p w14:paraId="6C3080D8" w14:textId="1EED05BD" w:rsidR="008E6628" w:rsidRDefault="00F1622F" w:rsidP="008E6628">
            <w:pPr>
              <w:cnfStyle w:val="000000000000" w:firstRow="0" w:lastRow="0" w:firstColumn="0" w:lastColumn="0" w:oddVBand="0" w:evenVBand="0" w:oddHBand="0" w:evenHBand="0" w:firstRowFirstColumn="0" w:firstRowLastColumn="0" w:lastRowFirstColumn="0" w:lastRowLastColumn="0"/>
            </w:pPr>
            <w:r>
              <w:t>[-0.19, 0.09]</w:t>
            </w:r>
          </w:p>
        </w:tc>
        <w:tc>
          <w:tcPr>
            <w:tcW w:w="0" w:type="auto"/>
            <w:shd w:val="clear" w:color="auto" w:fill="auto"/>
          </w:tcPr>
          <w:p w14:paraId="1BCBC413" w14:textId="6EA3DF87" w:rsidR="008E6628" w:rsidRDefault="00F1622F" w:rsidP="008E6628">
            <w:pPr>
              <w:cnfStyle w:val="000000000000" w:firstRow="0" w:lastRow="0" w:firstColumn="0" w:lastColumn="0" w:oddVBand="0" w:evenVBand="0" w:oddHBand="0" w:evenHBand="0" w:firstRowFirstColumn="0" w:firstRowLastColumn="0" w:lastRowFirstColumn="0" w:lastRowLastColumn="0"/>
            </w:pPr>
            <w:r>
              <w:t>-0.05</w:t>
            </w:r>
          </w:p>
        </w:tc>
        <w:tc>
          <w:tcPr>
            <w:tcW w:w="0" w:type="auto"/>
            <w:shd w:val="clear" w:color="auto" w:fill="auto"/>
          </w:tcPr>
          <w:p w14:paraId="732DCC10" w14:textId="49A4A98B" w:rsidR="008E6628" w:rsidRDefault="00F1622F" w:rsidP="008E6628">
            <w:pPr>
              <w:cnfStyle w:val="000000000000" w:firstRow="0" w:lastRow="0" w:firstColumn="0" w:lastColumn="0" w:oddVBand="0" w:evenVBand="0" w:oddHBand="0" w:evenHBand="0" w:firstRowFirstColumn="0" w:firstRowLastColumn="0" w:lastRowFirstColumn="0" w:lastRowLastColumn="0"/>
            </w:pPr>
            <w:r>
              <w:t>0.66</w:t>
            </w:r>
          </w:p>
        </w:tc>
        <w:tc>
          <w:tcPr>
            <w:tcW w:w="0" w:type="auto"/>
            <w:shd w:val="clear" w:color="auto" w:fill="auto"/>
          </w:tcPr>
          <w:p w14:paraId="3EFA86BC" w14:textId="77777777" w:rsidR="008E6628" w:rsidRDefault="008E6628" w:rsidP="008E6628">
            <w:pPr>
              <w:cnfStyle w:val="000000000000" w:firstRow="0" w:lastRow="0" w:firstColumn="0" w:lastColumn="0" w:oddVBand="0" w:evenVBand="0" w:oddHBand="0" w:evenHBand="0" w:firstRowFirstColumn="0" w:firstRowLastColumn="0" w:lastRowFirstColumn="0" w:lastRowLastColumn="0"/>
            </w:pPr>
          </w:p>
        </w:tc>
      </w:tr>
      <w:tr w:rsidR="008E6628" w14:paraId="324AA76B"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2D764DD" w14:textId="65C0C8D8" w:rsidR="008E6628" w:rsidRDefault="008E6628" w:rsidP="008E6628">
            <w:pPr>
              <w:jc w:val="right"/>
              <w:rPr>
                <w:b w:val="0"/>
              </w:rPr>
            </w:pPr>
            <w:r>
              <w:rPr>
                <w:b w:val="0"/>
              </w:rPr>
              <w:t>Three-Way Interaction</w:t>
            </w:r>
          </w:p>
        </w:tc>
        <w:tc>
          <w:tcPr>
            <w:tcW w:w="0" w:type="auto"/>
            <w:tcBorders>
              <w:top w:val="none" w:sz="0" w:space="0" w:color="auto"/>
              <w:bottom w:val="none" w:sz="0" w:space="0" w:color="auto"/>
            </w:tcBorders>
            <w:shd w:val="clear" w:color="auto" w:fill="auto"/>
          </w:tcPr>
          <w:p w14:paraId="4C45763C" w14:textId="233BC5BC" w:rsidR="008E6628" w:rsidRDefault="00F1622F" w:rsidP="008E6628">
            <w:pPr>
              <w:cnfStyle w:val="000000100000" w:firstRow="0" w:lastRow="0" w:firstColumn="0" w:lastColumn="0" w:oddVBand="0" w:evenVBand="0" w:oddHBand="1" w:evenHBand="0" w:firstRowFirstColumn="0" w:firstRowLastColumn="0" w:lastRowFirstColumn="0" w:lastRowLastColumn="0"/>
            </w:pPr>
            <w:r>
              <w:t>-0.03 (0.07)</w:t>
            </w:r>
          </w:p>
        </w:tc>
        <w:tc>
          <w:tcPr>
            <w:tcW w:w="0" w:type="auto"/>
            <w:tcBorders>
              <w:top w:val="none" w:sz="0" w:space="0" w:color="auto"/>
              <w:bottom w:val="none" w:sz="0" w:space="0" w:color="auto"/>
            </w:tcBorders>
            <w:shd w:val="clear" w:color="auto" w:fill="auto"/>
          </w:tcPr>
          <w:p w14:paraId="1FD5B0B1" w14:textId="5B42C253" w:rsidR="008E6628" w:rsidRDefault="00F1622F" w:rsidP="008E6628">
            <w:pPr>
              <w:cnfStyle w:val="000000100000" w:firstRow="0" w:lastRow="0" w:firstColumn="0" w:lastColumn="0" w:oddVBand="0" w:evenVBand="0" w:oddHBand="1" w:evenHBand="0" w:firstRowFirstColumn="0" w:firstRowLastColumn="0" w:lastRowFirstColumn="0" w:lastRowLastColumn="0"/>
            </w:pPr>
            <w:r>
              <w:t>[-0.17, 0.11]</w:t>
            </w:r>
          </w:p>
        </w:tc>
        <w:tc>
          <w:tcPr>
            <w:tcW w:w="0" w:type="auto"/>
            <w:tcBorders>
              <w:top w:val="none" w:sz="0" w:space="0" w:color="auto"/>
              <w:bottom w:val="none" w:sz="0" w:space="0" w:color="auto"/>
            </w:tcBorders>
            <w:shd w:val="clear" w:color="auto" w:fill="auto"/>
          </w:tcPr>
          <w:p w14:paraId="63E8486C" w14:textId="2AE35BEA" w:rsidR="008E6628" w:rsidRDefault="00F1622F" w:rsidP="008E6628">
            <w:pPr>
              <w:cnfStyle w:val="000000100000" w:firstRow="0" w:lastRow="0" w:firstColumn="0" w:lastColumn="0" w:oddVBand="0" w:evenVBand="0" w:oddHBand="1" w:evenHBand="0" w:firstRowFirstColumn="0" w:firstRowLastColumn="0" w:lastRowFirstColumn="0" w:lastRowLastColumn="0"/>
            </w:pPr>
            <w:r>
              <w:t>-0.03</w:t>
            </w:r>
          </w:p>
        </w:tc>
        <w:tc>
          <w:tcPr>
            <w:tcW w:w="0" w:type="auto"/>
            <w:tcBorders>
              <w:top w:val="none" w:sz="0" w:space="0" w:color="auto"/>
              <w:bottom w:val="none" w:sz="0" w:space="0" w:color="auto"/>
            </w:tcBorders>
            <w:shd w:val="clear" w:color="auto" w:fill="auto"/>
          </w:tcPr>
          <w:p w14:paraId="612F3412" w14:textId="64FF8C8B" w:rsidR="008E6628" w:rsidRDefault="00F1622F" w:rsidP="008E6628">
            <w:pPr>
              <w:cnfStyle w:val="000000100000" w:firstRow="0" w:lastRow="0" w:firstColumn="0" w:lastColumn="0" w:oddVBand="0" w:evenVBand="0" w:oddHBand="1" w:evenHBand="0" w:firstRowFirstColumn="0" w:firstRowLastColumn="0" w:lastRowFirstColumn="0" w:lastRowLastColumn="0"/>
            </w:pPr>
            <w:r>
              <w:t>0.43</w:t>
            </w:r>
          </w:p>
        </w:tc>
        <w:tc>
          <w:tcPr>
            <w:tcW w:w="0" w:type="auto"/>
            <w:tcBorders>
              <w:top w:val="none" w:sz="0" w:space="0" w:color="auto"/>
              <w:bottom w:val="none" w:sz="0" w:space="0" w:color="auto"/>
            </w:tcBorders>
            <w:shd w:val="clear" w:color="auto" w:fill="auto"/>
          </w:tcPr>
          <w:p w14:paraId="6AED7266" w14:textId="77777777" w:rsidR="008E6628" w:rsidRDefault="008E6628" w:rsidP="008E6628">
            <w:pPr>
              <w:cnfStyle w:val="000000100000" w:firstRow="0" w:lastRow="0" w:firstColumn="0" w:lastColumn="0" w:oddVBand="0" w:evenVBand="0" w:oddHBand="1" w:evenHBand="0" w:firstRowFirstColumn="0" w:firstRowLastColumn="0" w:lastRowFirstColumn="0" w:lastRowLastColumn="0"/>
            </w:pPr>
          </w:p>
        </w:tc>
      </w:tr>
      <w:tr w:rsidR="008E6628" w14:paraId="65169653"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059127" w14:textId="2FE5E3FB" w:rsidR="008E6628" w:rsidRDefault="008E6628" w:rsidP="008E6628">
            <w:pPr>
              <w:jc w:val="right"/>
              <w:rPr>
                <w:b w:val="0"/>
              </w:rPr>
            </w:pPr>
            <w:r>
              <w:rPr>
                <w:b w:val="0"/>
              </w:rPr>
              <w:t>Gender</w:t>
            </w:r>
          </w:p>
        </w:tc>
        <w:tc>
          <w:tcPr>
            <w:tcW w:w="0" w:type="auto"/>
            <w:shd w:val="clear" w:color="auto" w:fill="auto"/>
          </w:tcPr>
          <w:p w14:paraId="719E8AD6" w14:textId="376D4470" w:rsidR="008E6628" w:rsidRDefault="00F1622F" w:rsidP="008E6628">
            <w:pPr>
              <w:cnfStyle w:val="000000000000" w:firstRow="0" w:lastRow="0" w:firstColumn="0" w:lastColumn="0" w:oddVBand="0" w:evenVBand="0" w:oddHBand="0" w:evenHBand="0" w:firstRowFirstColumn="0" w:firstRowLastColumn="0" w:lastRowFirstColumn="0" w:lastRowLastColumn="0"/>
            </w:pPr>
            <w:r>
              <w:t>0.14 (0.12)</w:t>
            </w:r>
          </w:p>
        </w:tc>
        <w:tc>
          <w:tcPr>
            <w:tcW w:w="0" w:type="auto"/>
            <w:shd w:val="clear" w:color="auto" w:fill="auto"/>
          </w:tcPr>
          <w:p w14:paraId="6A4135BE" w14:textId="62CC289A" w:rsidR="008E6628" w:rsidRDefault="00F1622F" w:rsidP="008E6628">
            <w:pPr>
              <w:cnfStyle w:val="000000000000" w:firstRow="0" w:lastRow="0" w:firstColumn="0" w:lastColumn="0" w:oddVBand="0" w:evenVBand="0" w:oddHBand="0" w:evenHBand="0" w:firstRowFirstColumn="0" w:firstRowLastColumn="0" w:lastRowFirstColumn="0" w:lastRowLastColumn="0"/>
            </w:pPr>
            <w:r>
              <w:t>[-0.10, 0.37]</w:t>
            </w:r>
          </w:p>
        </w:tc>
        <w:tc>
          <w:tcPr>
            <w:tcW w:w="0" w:type="auto"/>
            <w:shd w:val="clear" w:color="auto" w:fill="auto"/>
          </w:tcPr>
          <w:p w14:paraId="62B7998E" w14:textId="034EFE15" w:rsidR="008E6628" w:rsidRDefault="00F1622F" w:rsidP="008E6628">
            <w:pPr>
              <w:cnfStyle w:val="000000000000" w:firstRow="0" w:lastRow="0" w:firstColumn="0" w:lastColumn="0" w:oddVBand="0" w:evenVBand="0" w:oddHBand="0" w:evenHBand="0" w:firstRowFirstColumn="0" w:firstRowLastColumn="0" w:lastRowFirstColumn="0" w:lastRowLastColumn="0"/>
            </w:pPr>
            <w:r>
              <w:t>0.08</w:t>
            </w:r>
          </w:p>
        </w:tc>
        <w:tc>
          <w:tcPr>
            <w:tcW w:w="0" w:type="auto"/>
            <w:shd w:val="clear" w:color="auto" w:fill="auto"/>
          </w:tcPr>
          <w:p w14:paraId="388ACD21" w14:textId="207D9ACF" w:rsidR="008E6628" w:rsidRDefault="00F1622F" w:rsidP="008E6628">
            <w:pPr>
              <w:cnfStyle w:val="000000000000" w:firstRow="0" w:lastRow="0" w:firstColumn="0" w:lastColumn="0" w:oddVBand="0" w:evenVBand="0" w:oddHBand="0" w:evenHBand="0" w:firstRowFirstColumn="0" w:firstRowLastColumn="0" w:lastRowFirstColumn="0" w:lastRowLastColumn="0"/>
            </w:pPr>
            <w:r>
              <w:t>1.15</w:t>
            </w:r>
          </w:p>
        </w:tc>
        <w:tc>
          <w:tcPr>
            <w:tcW w:w="0" w:type="auto"/>
            <w:shd w:val="clear" w:color="auto" w:fill="auto"/>
          </w:tcPr>
          <w:p w14:paraId="3FEC3E16" w14:textId="77777777" w:rsidR="008E6628" w:rsidRDefault="008E6628" w:rsidP="008E6628">
            <w:pPr>
              <w:cnfStyle w:val="000000000000" w:firstRow="0" w:lastRow="0" w:firstColumn="0" w:lastColumn="0" w:oddVBand="0" w:evenVBand="0" w:oddHBand="0" w:evenHBand="0" w:firstRowFirstColumn="0" w:firstRowLastColumn="0" w:lastRowFirstColumn="0" w:lastRowLastColumn="0"/>
            </w:pPr>
          </w:p>
        </w:tc>
      </w:tr>
      <w:tr w:rsidR="008E6628" w14:paraId="04C023F4"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2E91E12B" w14:textId="2167E209" w:rsidR="008E6628" w:rsidRDefault="008E6628" w:rsidP="008E6628">
            <w:pPr>
              <w:jc w:val="right"/>
              <w:rPr>
                <w:b w:val="0"/>
              </w:rPr>
            </w:pPr>
            <w:r>
              <w:rPr>
                <w:b w:val="0"/>
              </w:rPr>
              <w:t>Conservatism</w:t>
            </w:r>
          </w:p>
        </w:tc>
        <w:tc>
          <w:tcPr>
            <w:tcW w:w="0" w:type="auto"/>
            <w:tcBorders>
              <w:top w:val="none" w:sz="0" w:space="0" w:color="auto"/>
              <w:bottom w:val="none" w:sz="0" w:space="0" w:color="auto"/>
            </w:tcBorders>
            <w:shd w:val="clear" w:color="auto" w:fill="auto"/>
          </w:tcPr>
          <w:p w14:paraId="2D78017E" w14:textId="7495C74C" w:rsidR="008E6628" w:rsidRDefault="00F1622F" w:rsidP="008E6628">
            <w:pPr>
              <w:cnfStyle w:val="000000100000" w:firstRow="0" w:lastRow="0" w:firstColumn="0" w:lastColumn="0" w:oddVBand="0" w:evenVBand="0" w:oddHBand="1" w:evenHBand="0" w:firstRowFirstColumn="0" w:firstRowLastColumn="0" w:lastRowFirstColumn="0" w:lastRowLastColumn="0"/>
            </w:pPr>
            <w:r>
              <w:t>0.15 (0.08)</w:t>
            </w:r>
          </w:p>
        </w:tc>
        <w:tc>
          <w:tcPr>
            <w:tcW w:w="0" w:type="auto"/>
            <w:tcBorders>
              <w:top w:val="none" w:sz="0" w:space="0" w:color="auto"/>
              <w:bottom w:val="none" w:sz="0" w:space="0" w:color="auto"/>
            </w:tcBorders>
            <w:shd w:val="clear" w:color="auto" w:fill="auto"/>
          </w:tcPr>
          <w:p w14:paraId="6FDE1490" w14:textId="3385EDF0" w:rsidR="008E6628" w:rsidRDefault="00F1622F" w:rsidP="008E6628">
            <w:pPr>
              <w:cnfStyle w:val="000000100000" w:firstRow="0" w:lastRow="0" w:firstColumn="0" w:lastColumn="0" w:oddVBand="0" w:evenVBand="0" w:oddHBand="1" w:evenHBand="0" w:firstRowFirstColumn="0" w:firstRowLastColumn="0" w:lastRowFirstColumn="0" w:lastRowLastColumn="0"/>
            </w:pPr>
            <w:r>
              <w:t>[-0.01, 0.31]</w:t>
            </w:r>
          </w:p>
        </w:tc>
        <w:tc>
          <w:tcPr>
            <w:tcW w:w="0" w:type="auto"/>
            <w:tcBorders>
              <w:top w:val="none" w:sz="0" w:space="0" w:color="auto"/>
              <w:bottom w:val="none" w:sz="0" w:space="0" w:color="auto"/>
            </w:tcBorders>
            <w:shd w:val="clear" w:color="auto" w:fill="auto"/>
          </w:tcPr>
          <w:p w14:paraId="35C7D7B1" w14:textId="5B252077" w:rsidR="008E6628" w:rsidRDefault="00F1622F" w:rsidP="008E6628">
            <w:pPr>
              <w:cnfStyle w:val="000000100000" w:firstRow="0" w:lastRow="0" w:firstColumn="0" w:lastColumn="0" w:oddVBand="0" w:evenVBand="0" w:oddHBand="1" w:evenHBand="0" w:firstRowFirstColumn="0" w:firstRowLastColumn="0" w:lastRowFirstColumn="0" w:lastRowLastColumn="0"/>
            </w:pPr>
            <w:r>
              <w:t>0.15</w:t>
            </w:r>
          </w:p>
        </w:tc>
        <w:tc>
          <w:tcPr>
            <w:tcW w:w="0" w:type="auto"/>
            <w:tcBorders>
              <w:top w:val="none" w:sz="0" w:space="0" w:color="auto"/>
              <w:bottom w:val="none" w:sz="0" w:space="0" w:color="auto"/>
            </w:tcBorders>
            <w:shd w:val="clear" w:color="auto" w:fill="auto"/>
          </w:tcPr>
          <w:p w14:paraId="4EAA730C" w14:textId="748CF8FA" w:rsidR="008E6628" w:rsidRDefault="00F1622F" w:rsidP="008E6628">
            <w:pPr>
              <w:cnfStyle w:val="000000100000" w:firstRow="0" w:lastRow="0" w:firstColumn="0" w:lastColumn="0" w:oddVBand="0" w:evenVBand="0" w:oddHBand="1" w:evenHBand="0" w:firstRowFirstColumn="0" w:firstRowLastColumn="0" w:lastRowFirstColumn="0" w:lastRowLastColumn="0"/>
            </w:pPr>
            <w:r>
              <w:t>1.89</w:t>
            </w:r>
          </w:p>
        </w:tc>
        <w:tc>
          <w:tcPr>
            <w:tcW w:w="0" w:type="auto"/>
            <w:tcBorders>
              <w:top w:val="none" w:sz="0" w:space="0" w:color="auto"/>
              <w:bottom w:val="none" w:sz="0" w:space="0" w:color="auto"/>
            </w:tcBorders>
            <w:shd w:val="clear" w:color="auto" w:fill="auto"/>
          </w:tcPr>
          <w:p w14:paraId="7C0C73B7" w14:textId="77777777" w:rsidR="008E6628" w:rsidRDefault="008E6628" w:rsidP="008E6628">
            <w:pPr>
              <w:cnfStyle w:val="000000100000" w:firstRow="0" w:lastRow="0" w:firstColumn="0" w:lastColumn="0" w:oddVBand="0" w:evenVBand="0" w:oddHBand="1" w:evenHBand="0" w:firstRowFirstColumn="0" w:firstRowLastColumn="0" w:lastRowFirstColumn="0" w:lastRowLastColumn="0"/>
            </w:pPr>
          </w:p>
        </w:tc>
      </w:tr>
      <w:tr w:rsidR="00E64D23" w14:paraId="051456C6"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8524AF" w14:textId="186E5D6E" w:rsidR="00E64D23" w:rsidRPr="00E64D23" w:rsidRDefault="00E64D23" w:rsidP="00E64D23">
            <w:pPr>
              <w:rPr>
                <w:bCs w:val="0"/>
              </w:rPr>
            </w:pPr>
            <w:r>
              <w:rPr>
                <w:bCs w:val="0"/>
              </w:rPr>
              <w:t>OV: Reintegration Support</w:t>
            </w:r>
          </w:p>
        </w:tc>
        <w:tc>
          <w:tcPr>
            <w:tcW w:w="0" w:type="auto"/>
            <w:shd w:val="clear" w:color="auto" w:fill="auto"/>
          </w:tcPr>
          <w:p w14:paraId="2DDD0D57" w14:textId="77777777" w:rsidR="00E64D23" w:rsidRDefault="00E64D23" w:rsidP="008E6628">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4558C30" w14:textId="77777777" w:rsidR="00E64D23" w:rsidRDefault="00E64D23" w:rsidP="008E6628">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30EFCF27" w14:textId="77777777" w:rsidR="00E64D23" w:rsidRDefault="00E64D23" w:rsidP="008E6628">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7AEACA1B" w14:textId="77777777" w:rsidR="00E64D23" w:rsidRDefault="00E64D23" w:rsidP="008E6628">
            <w:pPr>
              <w:cnfStyle w:val="000000000000" w:firstRow="0" w:lastRow="0" w:firstColumn="0" w:lastColumn="0" w:oddVBand="0" w:evenVBand="0" w:oddHBand="0" w:evenHBand="0" w:firstRowFirstColumn="0" w:firstRowLastColumn="0" w:lastRowFirstColumn="0" w:lastRowLastColumn="0"/>
            </w:pPr>
          </w:p>
        </w:tc>
        <w:tc>
          <w:tcPr>
            <w:tcW w:w="0" w:type="auto"/>
            <w:shd w:val="clear" w:color="auto" w:fill="auto"/>
          </w:tcPr>
          <w:p w14:paraId="1C585DD4" w14:textId="66A5488C" w:rsidR="00E64D23" w:rsidRDefault="00E64D23" w:rsidP="008E6628">
            <w:pPr>
              <w:cnfStyle w:val="000000000000" w:firstRow="0" w:lastRow="0" w:firstColumn="0" w:lastColumn="0" w:oddVBand="0" w:evenVBand="0" w:oddHBand="0" w:evenHBand="0" w:firstRowFirstColumn="0" w:firstRowLastColumn="0" w:lastRowFirstColumn="0" w:lastRowLastColumn="0"/>
            </w:pPr>
            <w:r>
              <w:t>.16</w:t>
            </w:r>
          </w:p>
        </w:tc>
      </w:tr>
      <w:tr w:rsidR="00E64D23" w14:paraId="41206C7A"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851ABB7" w14:textId="730C1D47" w:rsidR="00E64D23" w:rsidRDefault="00E64D23" w:rsidP="00E64D23">
            <w:pPr>
              <w:jc w:val="right"/>
              <w:rPr>
                <w:b w:val="0"/>
              </w:rPr>
            </w:pPr>
            <w:r>
              <w:rPr>
                <w:b w:val="0"/>
              </w:rPr>
              <w:t>HIM</w:t>
            </w:r>
          </w:p>
        </w:tc>
        <w:tc>
          <w:tcPr>
            <w:tcW w:w="0" w:type="auto"/>
            <w:tcBorders>
              <w:top w:val="none" w:sz="0" w:space="0" w:color="auto"/>
              <w:bottom w:val="none" w:sz="0" w:space="0" w:color="auto"/>
            </w:tcBorders>
            <w:shd w:val="clear" w:color="auto" w:fill="auto"/>
          </w:tcPr>
          <w:p w14:paraId="703577C0" w14:textId="67FC4B9D" w:rsidR="00E64D23" w:rsidRDefault="00E64D23" w:rsidP="00E64D23">
            <w:pPr>
              <w:cnfStyle w:val="000000100000" w:firstRow="0" w:lastRow="0" w:firstColumn="0" w:lastColumn="0" w:oddVBand="0" w:evenVBand="0" w:oddHBand="1" w:evenHBand="0" w:firstRowFirstColumn="0" w:firstRowLastColumn="0" w:lastRowFirstColumn="0" w:lastRowLastColumn="0"/>
            </w:pPr>
            <w:r>
              <w:t>-0.09 (0.06)</w:t>
            </w:r>
          </w:p>
        </w:tc>
        <w:tc>
          <w:tcPr>
            <w:tcW w:w="0" w:type="auto"/>
            <w:tcBorders>
              <w:top w:val="none" w:sz="0" w:space="0" w:color="auto"/>
              <w:bottom w:val="none" w:sz="0" w:space="0" w:color="auto"/>
            </w:tcBorders>
            <w:shd w:val="clear" w:color="auto" w:fill="auto"/>
          </w:tcPr>
          <w:p w14:paraId="4E3FECB9" w14:textId="246A1558" w:rsidR="00E64D23" w:rsidRDefault="00E64D23" w:rsidP="00E64D23">
            <w:pPr>
              <w:cnfStyle w:val="000000100000" w:firstRow="0" w:lastRow="0" w:firstColumn="0" w:lastColumn="0" w:oddVBand="0" w:evenVBand="0" w:oddHBand="1" w:evenHBand="0" w:firstRowFirstColumn="0" w:firstRowLastColumn="0" w:lastRowFirstColumn="0" w:lastRowLastColumn="0"/>
            </w:pPr>
            <w:r>
              <w:t>[-0.21, 0.03]</w:t>
            </w:r>
          </w:p>
        </w:tc>
        <w:tc>
          <w:tcPr>
            <w:tcW w:w="0" w:type="auto"/>
            <w:tcBorders>
              <w:top w:val="none" w:sz="0" w:space="0" w:color="auto"/>
              <w:bottom w:val="none" w:sz="0" w:space="0" w:color="auto"/>
            </w:tcBorders>
            <w:shd w:val="clear" w:color="auto" w:fill="auto"/>
          </w:tcPr>
          <w:p w14:paraId="0569454F" w14:textId="55CBF942" w:rsidR="00E64D23" w:rsidRDefault="00E64D23" w:rsidP="00E64D23">
            <w:pPr>
              <w:cnfStyle w:val="000000100000" w:firstRow="0" w:lastRow="0" w:firstColumn="0" w:lastColumn="0" w:oddVBand="0" w:evenVBand="0" w:oddHBand="1" w:evenHBand="0" w:firstRowFirstColumn="0" w:firstRowLastColumn="0" w:lastRowFirstColumn="0" w:lastRowLastColumn="0"/>
            </w:pPr>
            <w:r>
              <w:t>-0.13</w:t>
            </w:r>
          </w:p>
        </w:tc>
        <w:tc>
          <w:tcPr>
            <w:tcW w:w="0" w:type="auto"/>
            <w:tcBorders>
              <w:top w:val="none" w:sz="0" w:space="0" w:color="auto"/>
              <w:bottom w:val="none" w:sz="0" w:space="0" w:color="auto"/>
            </w:tcBorders>
            <w:shd w:val="clear" w:color="auto" w:fill="auto"/>
          </w:tcPr>
          <w:p w14:paraId="3294A1D8" w14:textId="1C74A3D8" w:rsidR="00E64D23" w:rsidRDefault="00E64D23" w:rsidP="00E64D23">
            <w:pPr>
              <w:cnfStyle w:val="000000100000" w:firstRow="0" w:lastRow="0" w:firstColumn="0" w:lastColumn="0" w:oddVBand="0" w:evenVBand="0" w:oddHBand="1" w:evenHBand="0" w:firstRowFirstColumn="0" w:firstRowLastColumn="0" w:lastRowFirstColumn="0" w:lastRowLastColumn="0"/>
            </w:pPr>
            <w:r>
              <w:t>1.56</w:t>
            </w:r>
          </w:p>
        </w:tc>
        <w:tc>
          <w:tcPr>
            <w:tcW w:w="0" w:type="auto"/>
            <w:tcBorders>
              <w:top w:val="none" w:sz="0" w:space="0" w:color="auto"/>
              <w:bottom w:val="none" w:sz="0" w:space="0" w:color="auto"/>
            </w:tcBorders>
            <w:shd w:val="clear" w:color="auto" w:fill="auto"/>
          </w:tcPr>
          <w:p w14:paraId="0B11B383" w14:textId="77777777" w:rsidR="00E64D23" w:rsidRDefault="00E64D23" w:rsidP="00E64D23">
            <w:pPr>
              <w:cnfStyle w:val="000000100000" w:firstRow="0" w:lastRow="0" w:firstColumn="0" w:lastColumn="0" w:oddVBand="0" w:evenVBand="0" w:oddHBand="1" w:evenHBand="0" w:firstRowFirstColumn="0" w:firstRowLastColumn="0" w:lastRowFirstColumn="0" w:lastRowLastColumn="0"/>
            </w:pPr>
          </w:p>
        </w:tc>
      </w:tr>
      <w:tr w:rsidR="00E64D23" w14:paraId="25E9E7F6"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EE4D87" w14:textId="6DB3C493" w:rsidR="00E64D23" w:rsidRDefault="00E64D23" w:rsidP="00E64D23">
            <w:pPr>
              <w:jc w:val="right"/>
              <w:rPr>
                <w:b w:val="0"/>
              </w:rPr>
            </w:pPr>
            <w:r>
              <w:rPr>
                <w:b w:val="0"/>
              </w:rPr>
              <w:t>DPCC (coerced confession condition)</w:t>
            </w:r>
          </w:p>
        </w:tc>
        <w:tc>
          <w:tcPr>
            <w:tcW w:w="0" w:type="auto"/>
            <w:shd w:val="clear" w:color="auto" w:fill="auto"/>
          </w:tcPr>
          <w:p w14:paraId="3820F947" w14:textId="208D7435" w:rsidR="00E64D23" w:rsidRDefault="005E3FCC" w:rsidP="00E64D23">
            <w:pPr>
              <w:cnfStyle w:val="000000000000" w:firstRow="0" w:lastRow="0" w:firstColumn="0" w:lastColumn="0" w:oddVBand="0" w:evenVBand="0" w:oddHBand="0" w:evenHBand="0" w:firstRowFirstColumn="0" w:firstRowLastColumn="0" w:lastRowFirstColumn="0" w:lastRowLastColumn="0"/>
            </w:pPr>
            <w:r>
              <w:t>0.07 (0.13)</w:t>
            </w:r>
          </w:p>
        </w:tc>
        <w:tc>
          <w:tcPr>
            <w:tcW w:w="0" w:type="auto"/>
            <w:shd w:val="clear" w:color="auto" w:fill="auto"/>
          </w:tcPr>
          <w:p w14:paraId="6407EC56" w14:textId="5C0CC627" w:rsidR="00E64D23" w:rsidRDefault="005E3FCC" w:rsidP="00E64D23">
            <w:pPr>
              <w:cnfStyle w:val="000000000000" w:firstRow="0" w:lastRow="0" w:firstColumn="0" w:lastColumn="0" w:oddVBand="0" w:evenVBand="0" w:oddHBand="0" w:evenHBand="0" w:firstRowFirstColumn="0" w:firstRowLastColumn="0" w:lastRowFirstColumn="0" w:lastRowLastColumn="0"/>
            </w:pPr>
            <w:r>
              <w:t>[-0.18, 0.32]</w:t>
            </w:r>
          </w:p>
        </w:tc>
        <w:tc>
          <w:tcPr>
            <w:tcW w:w="0" w:type="auto"/>
            <w:shd w:val="clear" w:color="auto" w:fill="auto"/>
          </w:tcPr>
          <w:p w14:paraId="1F028D64" w14:textId="0A6E1EF6" w:rsidR="00E64D23" w:rsidRDefault="005E3FCC" w:rsidP="00E64D23">
            <w:pPr>
              <w:cnfStyle w:val="000000000000" w:firstRow="0" w:lastRow="0" w:firstColumn="0" w:lastColumn="0" w:oddVBand="0" w:evenVBand="0" w:oddHBand="0" w:evenHBand="0" w:firstRowFirstColumn="0" w:firstRowLastColumn="0" w:lastRowFirstColumn="0" w:lastRowLastColumn="0"/>
            </w:pPr>
            <w:r>
              <w:t>0.06</w:t>
            </w:r>
          </w:p>
        </w:tc>
        <w:tc>
          <w:tcPr>
            <w:tcW w:w="0" w:type="auto"/>
            <w:shd w:val="clear" w:color="auto" w:fill="auto"/>
          </w:tcPr>
          <w:p w14:paraId="3FF6E941" w14:textId="6FF0AA2B" w:rsidR="00E64D23" w:rsidRDefault="005E3FCC" w:rsidP="00E64D23">
            <w:pPr>
              <w:cnfStyle w:val="000000000000" w:firstRow="0" w:lastRow="0" w:firstColumn="0" w:lastColumn="0" w:oddVBand="0" w:evenVBand="0" w:oddHBand="0" w:evenHBand="0" w:firstRowFirstColumn="0" w:firstRowLastColumn="0" w:lastRowFirstColumn="0" w:lastRowLastColumn="0"/>
            </w:pPr>
            <w:r>
              <w:t>0.52</w:t>
            </w:r>
          </w:p>
        </w:tc>
        <w:tc>
          <w:tcPr>
            <w:tcW w:w="0" w:type="auto"/>
            <w:shd w:val="clear" w:color="auto" w:fill="auto"/>
          </w:tcPr>
          <w:p w14:paraId="7E5F37BA" w14:textId="77777777" w:rsidR="00E64D23" w:rsidRDefault="00E64D23" w:rsidP="00E64D23">
            <w:pPr>
              <w:cnfStyle w:val="000000000000" w:firstRow="0" w:lastRow="0" w:firstColumn="0" w:lastColumn="0" w:oddVBand="0" w:evenVBand="0" w:oddHBand="0" w:evenHBand="0" w:firstRowFirstColumn="0" w:firstRowLastColumn="0" w:lastRowFirstColumn="0" w:lastRowLastColumn="0"/>
            </w:pPr>
          </w:p>
        </w:tc>
      </w:tr>
      <w:tr w:rsidR="00E64D23" w14:paraId="68DFFE17"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3CFEF4B" w14:textId="12ADAC24" w:rsidR="00E64D23" w:rsidRDefault="00E64D23" w:rsidP="00E64D23">
            <w:pPr>
              <w:jc w:val="right"/>
              <w:rPr>
                <w:b w:val="0"/>
              </w:rPr>
            </w:pPr>
            <w:r>
              <w:rPr>
                <w:b w:val="0"/>
              </w:rPr>
              <w:t>(maintained innocence condition)</w:t>
            </w:r>
          </w:p>
        </w:tc>
        <w:tc>
          <w:tcPr>
            <w:tcW w:w="0" w:type="auto"/>
            <w:tcBorders>
              <w:top w:val="none" w:sz="0" w:space="0" w:color="auto"/>
              <w:bottom w:val="none" w:sz="0" w:space="0" w:color="auto"/>
            </w:tcBorders>
            <w:shd w:val="clear" w:color="auto" w:fill="auto"/>
          </w:tcPr>
          <w:p w14:paraId="0B1C03F0" w14:textId="61B814B7" w:rsidR="00E64D23" w:rsidRDefault="005E3FCC" w:rsidP="00E64D23">
            <w:pPr>
              <w:cnfStyle w:val="000000100000" w:firstRow="0" w:lastRow="0" w:firstColumn="0" w:lastColumn="0" w:oddVBand="0" w:evenVBand="0" w:oddHBand="1" w:evenHBand="0" w:firstRowFirstColumn="0" w:firstRowLastColumn="0" w:lastRowFirstColumn="0" w:lastRowLastColumn="0"/>
            </w:pPr>
            <w:r>
              <w:t>0.46 (0.15)</w:t>
            </w:r>
          </w:p>
        </w:tc>
        <w:tc>
          <w:tcPr>
            <w:tcW w:w="0" w:type="auto"/>
            <w:tcBorders>
              <w:top w:val="none" w:sz="0" w:space="0" w:color="auto"/>
              <w:bottom w:val="none" w:sz="0" w:space="0" w:color="auto"/>
            </w:tcBorders>
            <w:shd w:val="clear" w:color="auto" w:fill="auto"/>
          </w:tcPr>
          <w:p w14:paraId="4CCFD30C" w14:textId="4B3CD6CD" w:rsidR="00E64D23" w:rsidRDefault="005E3FCC" w:rsidP="00E64D23">
            <w:pPr>
              <w:cnfStyle w:val="000000100000" w:firstRow="0" w:lastRow="0" w:firstColumn="0" w:lastColumn="0" w:oddVBand="0" w:evenVBand="0" w:oddHBand="1" w:evenHBand="0" w:firstRowFirstColumn="0" w:firstRowLastColumn="0" w:lastRowFirstColumn="0" w:lastRowLastColumn="0"/>
            </w:pPr>
            <w:r>
              <w:t>[0.17, 0.75]</w:t>
            </w:r>
          </w:p>
        </w:tc>
        <w:tc>
          <w:tcPr>
            <w:tcW w:w="0" w:type="auto"/>
            <w:tcBorders>
              <w:top w:val="none" w:sz="0" w:space="0" w:color="auto"/>
              <w:bottom w:val="none" w:sz="0" w:space="0" w:color="auto"/>
            </w:tcBorders>
            <w:shd w:val="clear" w:color="auto" w:fill="auto"/>
          </w:tcPr>
          <w:p w14:paraId="5BE04A6D" w14:textId="415A1253" w:rsidR="00E64D23" w:rsidRDefault="005E3FCC" w:rsidP="00E64D23">
            <w:pPr>
              <w:cnfStyle w:val="000000100000" w:firstRow="0" w:lastRow="0" w:firstColumn="0" w:lastColumn="0" w:oddVBand="0" w:evenVBand="0" w:oddHBand="1" w:evenHBand="0" w:firstRowFirstColumn="0" w:firstRowLastColumn="0" w:lastRowFirstColumn="0" w:lastRowLastColumn="0"/>
            </w:pPr>
            <w:r>
              <w:t>0.41</w:t>
            </w:r>
          </w:p>
        </w:tc>
        <w:tc>
          <w:tcPr>
            <w:tcW w:w="0" w:type="auto"/>
            <w:tcBorders>
              <w:top w:val="none" w:sz="0" w:space="0" w:color="auto"/>
              <w:bottom w:val="none" w:sz="0" w:space="0" w:color="auto"/>
            </w:tcBorders>
            <w:shd w:val="clear" w:color="auto" w:fill="auto"/>
          </w:tcPr>
          <w:p w14:paraId="469413FC" w14:textId="4049E057" w:rsidR="00E64D23" w:rsidRDefault="005E3FCC" w:rsidP="00E64D23">
            <w:pPr>
              <w:cnfStyle w:val="000000100000" w:firstRow="0" w:lastRow="0" w:firstColumn="0" w:lastColumn="0" w:oddVBand="0" w:evenVBand="0" w:oddHBand="1" w:evenHBand="0" w:firstRowFirstColumn="0" w:firstRowLastColumn="0" w:lastRowFirstColumn="0" w:lastRowLastColumn="0"/>
            </w:pPr>
            <w:r>
              <w:t>3.10**</w:t>
            </w:r>
          </w:p>
        </w:tc>
        <w:tc>
          <w:tcPr>
            <w:tcW w:w="0" w:type="auto"/>
            <w:tcBorders>
              <w:top w:val="none" w:sz="0" w:space="0" w:color="auto"/>
              <w:bottom w:val="none" w:sz="0" w:space="0" w:color="auto"/>
            </w:tcBorders>
            <w:shd w:val="clear" w:color="auto" w:fill="auto"/>
          </w:tcPr>
          <w:p w14:paraId="39CF82F7" w14:textId="77777777" w:rsidR="00E64D23" w:rsidRDefault="00E64D23" w:rsidP="00E64D23">
            <w:pPr>
              <w:cnfStyle w:val="000000100000" w:firstRow="0" w:lastRow="0" w:firstColumn="0" w:lastColumn="0" w:oddVBand="0" w:evenVBand="0" w:oddHBand="1" w:evenHBand="0" w:firstRowFirstColumn="0" w:firstRowLastColumn="0" w:lastRowFirstColumn="0" w:lastRowLastColumn="0"/>
            </w:pPr>
          </w:p>
        </w:tc>
      </w:tr>
      <w:tr w:rsidR="00E64D23" w14:paraId="4F7DDC6B"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97498EB" w14:textId="5A0A30DF" w:rsidR="00E64D23" w:rsidRDefault="00E64D23" w:rsidP="00E64D23">
            <w:pPr>
              <w:jc w:val="right"/>
              <w:rPr>
                <w:b w:val="0"/>
              </w:rPr>
            </w:pPr>
            <w:r>
              <w:rPr>
                <w:b w:val="0"/>
              </w:rPr>
              <w:t>Condition</w:t>
            </w:r>
          </w:p>
        </w:tc>
        <w:tc>
          <w:tcPr>
            <w:tcW w:w="0" w:type="auto"/>
            <w:shd w:val="clear" w:color="auto" w:fill="auto"/>
          </w:tcPr>
          <w:p w14:paraId="291B2CF7" w14:textId="660BA58E" w:rsidR="00E64D23" w:rsidRDefault="00E64D23" w:rsidP="00E64D23">
            <w:pPr>
              <w:cnfStyle w:val="000000000000" w:firstRow="0" w:lastRow="0" w:firstColumn="0" w:lastColumn="0" w:oddVBand="0" w:evenVBand="0" w:oddHBand="0" w:evenHBand="0" w:firstRowFirstColumn="0" w:firstRowLastColumn="0" w:lastRowFirstColumn="0" w:lastRowLastColumn="0"/>
            </w:pPr>
            <w:r>
              <w:t>0.03 (0.09)</w:t>
            </w:r>
          </w:p>
        </w:tc>
        <w:tc>
          <w:tcPr>
            <w:tcW w:w="0" w:type="auto"/>
            <w:shd w:val="clear" w:color="auto" w:fill="auto"/>
          </w:tcPr>
          <w:p w14:paraId="1298BF0C" w14:textId="1E38C074" w:rsidR="00E64D23" w:rsidRDefault="00E64D23" w:rsidP="00E64D23">
            <w:pPr>
              <w:cnfStyle w:val="000000000000" w:firstRow="0" w:lastRow="0" w:firstColumn="0" w:lastColumn="0" w:oddVBand="0" w:evenVBand="0" w:oddHBand="0" w:evenHBand="0" w:firstRowFirstColumn="0" w:firstRowLastColumn="0" w:lastRowFirstColumn="0" w:lastRowLastColumn="0"/>
            </w:pPr>
            <w:r>
              <w:t>[-0.15, 0.22]</w:t>
            </w:r>
          </w:p>
        </w:tc>
        <w:tc>
          <w:tcPr>
            <w:tcW w:w="0" w:type="auto"/>
            <w:shd w:val="clear" w:color="auto" w:fill="auto"/>
          </w:tcPr>
          <w:p w14:paraId="08E5F57F" w14:textId="3C51B871" w:rsidR="00E64D23" w:rsidRDefault="00E64D23" w:rsidP="00E64D23">
            <w:pPr>
              <w:cnfStyle w:val="000000000000" w:firstRow="0" w:lastRow="0" w:firstColumn="0" w:lastColumn="0" w:oddVBand="0" w:evenVBand="0" w:oddHBand="0" w:evenHBand="0" w:firstRowFirstColumn="0" w:firstRowLastColumn="0" w:lastRowFirstColumn="0" w:lastRowLastColumn="0"/>
            </w:pPr>
            <w:r>
              <w:t>0.03</w:t>
            </w:r>
          </w:p>
        </w:tc>
        <w:tc>
          <w:tcPr>
            <w:tcW w:w="0" w:type="auto"/>
            <w:shd w:val="clear" w:color="auto" w:fill="auto"/>
          </w:tcPr>
          <w:p w14:paraId="7907BD35" w14:textId="5306254A" w:rsidR="00E64D23" w:rsidRDefault="00E64D23" w:rsidP="00E64D23">
            <w:pPr>
              <w:cnfStyle w:val="000000000000" w:firstRow="0" w:lastRow="0" w:firstColumn="0" w:lastColumn="0" w:oddVBand="0" w:evenVBand="0" w:oddHBand="0" w:evenHBand="0" w:firstRowFirstColumn="0" w:firstRowLastColumn="0" w:lastRowFirstColumn="0" w:lastRowLastColumn="0"/>
            </w:pPr>
            <w:r>
              <w:t>0.33</w:t>
            </w:r>
          </w:p>
        </w:tc>
        <w:tc>
          <w:tcPr>
            <w:tcW w:w="0" w:type="auto"/>
            <w:shd w:val="clear" w:color="auto" w:fill="auto"/>
          </w:tcPr>
          <w:p w14:paraId="38F2A3AC" w14:textId="77777777" w:rsidR="00E64D23" w:rsidRDefault="00E64D23" w:rsidP="00E64D23">
            <w:pPr>
              <w:cnfStyle w:val="000000000000" w:firstRow="0" w:lastRow="0" w:firstColumn="0" w:lastColumn="0" w:oddVBand="0" w:evenVBand="0" w:oddHBand="0" w:evenHBand="0" w:firstRowFirstColumn="0" w:firstRowLastColumn="0" w:lastRowFirstColumn="0" w:lastRowLastColumn="0"/>
            </w:pPr>
          </w:p>
        </w:tc>
      </w:tr>
      <w:tr w:rsidR="00E64D23" w14:paraId="07A5CCE1"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2A7DD408" w14:textId="5401B992" w:rsidR="00E64D23" w:rsidRDefault="00E64D23" w:rsidP="00E64D23">
            <w:pPr>
              <w:jc w:val="right"/>
              <w:rPr>
                <w:b w:val="0"/>
              </w:rPr>
            </w:pPr>
            <w:r>
              <w:rPr>
                <w:b w:val="0"/>
              </w:rPr>
              <w:t>HIMxCond</w:t>
            </w:r>
          </w:p>
        </w:tc>
        <w:tc>
          <w:tcPr>
            <w:tcW w:w="0" w:type="auto"/>
            <w:tcBorders>
              <w:top w:val="none" w:sz="0" w:space="0" w:color="auto"/>
              <w:bottom w:val="none" w:sz="0" w:space="0" w:color="auto"/>
            </w:tcBorders>
            <w:shd w:val="clear" w:color="auto" w:fill="auto"/>
          </w:tcPr>
          <w:p w14:paraId="383C049C" w14:textId="4CBC757A" w:rsidR="00E64D23" w:rsidRDefault="00E64D23" w:rsidP="00E64D23">
            <w:pPr>
              <w:cnfStyle w:val="000000100000" w:firstRow="0" w:lastRow="0" w:firstColumn="0" w:lastColumn="0" w:oddVBand="0" w:evenVBand="0" w:oddHBand="1" w:evenHBand="0" w:firstRowFirstColumn="0" w:firstRowLastColumn="0" w:lastRowFirstColumn="0" w:lastRowLastColumn="0"/>
            </w:pPr>
            <w:r>
              <w:t>-0.02 (0.06)</w:t>
            </w:r>
          </w:p>
        </w:tc>
        <w:tc>
          <w:tcPr>
            <w:tcW w:w="0" w:type="auto"/>
            <w:tcBorders>
              <w:top w:val="none" w:sz="0" w:space="0" w:color="auto"/>
              <w:bottom w:val="none" w:sz="0" w:space="0" w:color="auto"/>
            </w:tcBorders>
            <w:shd w:val="clear" w:color="auto" w:fill="auto"/>
          </w:tcPr>
          <w:p w14:paraId="71899602" w14:textId="74120C94" w:rsidR="00E64D23" w:rsidRDefault="00E64D23" w:rsidP="00E64D23">
            <w:pPr>
              <w:cnfStyle w:val="000000100000" w:firstRow="0" w:lastRow="0" w:firstColumn="0" w:lastColumn="0" w:oddVBand="0" w:evenVBand="0" w:oddHBand="1" w:evenHBand="0" w:firstRowFirstColumn="0" w:firstRowLastColumn="0" w:lastRowFirstColumn="0" w:lastRowLastColumn="0"/>
            </w:pPr>
            <w:r>
              <w:t>[-0.13, 0.09]</w:t>
            </w:r>
          </w:p>
        </w:tc>
        <w:tc>
          <w:tcPr>
            <w:tcW w:w="0" w:type="auto"/>
            <w:tcBorders>
              <w:top w:val="none" w:sz="0" w:space="0" w:color="auto"/>
              <w:bottom w:val="none" w:sz="0" w:space="0" w:color="auto"/>
            </w:tcBorders>
            <w:shd w:val="clear" w:color="auto" w:fill="auto"/>
          </w:tcPr>
          <w:p w14:paraId="464CB38D" w14:textId="6AFAF2A2" w:rsidR="00E64D23" w:rsidRDefault="00E64D23" w:rsidP="00E64D23">
            <w:pPr>
              <w:cnfStyle w:val="000000100000" w:firstRow="0" w:lastRow="0" w:firstColumn="0" w:lastColumn="0" w:oddVBand="0" w:evenVBand="0" w:oddHBand="1" w:evenHBand="0" w:firstRowFirstColumn="0" w:firstRowLastColumn="0" w:lastRowFirstColumn="0" w:lastRowLastColumn="0"/>
            </w:pPr>
            <w:r>
              <w:t>-0.03</w:t>
            </w:r>
          </w:p>
        </w:tc>
        <w:tc>
          <w:tcPr>
            <w:tcW w:w="0" w:type="auto"/>
            <w:tcBorders>
              <w:top w:val="none" w:sz="0" w:space="0" w:color="auto"/>
              <w:bottom w:val="none" w:sz="0" w:space="0" w:color="auto"/>
            </w:tcBorders>
            <w:shd w:val="clear" w:color="auto" w:fill="auto"/>
          </w:tcPr>
          <w:p w14:paraId="07910690" w14:textId="44FD9172" w:rsidR="00E64D23" w:rsidRDefault="00E64D23" w:rsidP="00E64D23">
            <w:pPr>
              <w:cnfStyle w:val="000000100000" w:firstRow="0" w:lastRow="0" w:firstColumn="0" w:lastColumn="0" w:oddVBand="0" w:evenVBand="0" w:oddHBand="1" w:evenHBand="0" w:firstRowFirstColumn="0" w:firstRowLastColumn="0" w:lastRowFirstColumn="0" w:lastRowLastColumn="0"/>
            </w:pPr>
            <w:r>
              <w:t>0.35</w:t>
            </w:r>
          </w:p>
        </w:tc>
        <w:tc>
          <w:tcPr>
            <w:tcW w:w="0" w:type="auto"/>
            <w:tcBorders>
              <w:top w:val="none" w:sz="0" w:space="0" w:color="auto"/>
              <w:bottom w:val="none" w:sz="0" w:space="0" w:color="auto"/>
            </w:tcBorders>
            <w:shd w:val="clear" w:color="auto" w:fill="auto"/>
          </w:tcPr>
          <w:p w14:paraId="61B569B9" w14:textId="77777777" w:rsidR="00E64D23" w:rsidRDefault="00E64D23" w:rsidP="00E64D23">
            <w:pPr>
              <w:cnfStyle w:val="000000100000" w:firstRow="0" w:lastRow="0" w:firstColumn="0" w:lastColumn="0" w:oddVBand="0" w:evenVBand="0" w:oddHBand="1" w:evenHBand="0" w:firstRowFirstColumn="0" w:firstRowLastColumn="0" w:lastRowFirstColumn="0" w:lastRowLastColumn="0"/>
            </w:pPr>
          </w:p>
        </w:tc>
      </w:tr>
      <w:tr w:rsidR="00E64D23" w14:paraId="1D46EA96"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EB19213" w14:textId="6138F8B8" w:rsidR="00E64D23" w:rsidRDefault="00E64D23" w:rsidP="00E64D23">
            <w:pPr>
              <w:jc w:val="right"/>
              <w:rPr>
                <w:b w:val="0"/>
              </w:rPr>
            </w:pPr>
            <w:r>
              <w:rPr>
                <w:b w:val="0"/>
              </w:rPr>
              <w:t>DPCCxCond</w:t>
            </w:r>
          </w:p>
        </w:tc>
        <w:tc>
          <w:tcPr>
            <w:tcW w:w="0" w:type="auto"/>
            <w:shd w:val="clear" w:color="auto" w:fill="auto"/>
          </w:tcPr>
          <w:p w14:paraId="7D3DE7E6" w14:textId="20C3A9D1" w:rsidR="00E64D23" w:rsidRDefault="00E64D23" w:rsidP="00E64D23">
            <w:pPr>
              <w:cnfStyle w:val="000000000000" w:firstRow="0" w:lastRow="0" w:firstColumn="0" w:lastColumn="0" w:oddVBand="0" w:evenVBand="0" w:oddHBand="0" w:evenHBand="0" w:firstRowFirstColumn="0" w:firstRowLastColumn="0" w:lastRowFirstColumn="0" w:lastRowLastColumn="0"/>
            </w:pPr>
            <w:r>
              <w:t>-0.20 (0.10)</w:t>
            </w:r>
          </w:p>
        </w:tc>
        <w:tc>
          <w:tcPr>
            <w:tcW w:w="0" w:type="auto"/>
            <w:shd w:val="clear" w:color="auto" w:fill="auto"/>
          </w:tcPr>
          <w:p w14:paraId="4AF64C47" w14:textId="0FFAABC7" w:rsidR="00E64D23" w:rsidRDefault="00E64D23" w:rsidP="00E64D23">
            <w:pPr>
              <w:cnfStyle w:val="000000000000" w:firstRow="0" w:lastRow="0" w:firstColumn="0" w:lastColumn="0" w:oddVBand="0" w:evenVBand="0" w:oddHBand="0" w:evenHBand="0" w:firstRowFirstColumn="0" w:firstRowLastColumn="0" w:lastRowFirstColumn="0" w:lastRowLastColumn="0"/>
            </w:pPr>
            <w:r>
              <w:t>[-0.38, -0.01]</w:t>
            </w:r>
          </w:p>
        </w:tc>
        <w:tc>
          <w:tcPr>
            <w:tcW w:w="0" w:type="auto"/>
            <w:shd w:val="clear" w:color="auto" w:fill="auto"/>
          </w:tcPr>
          <w:p w14:paraId="65D92505" w14:textId="5081C2E5" w:rsidR="00E64D23" w:rsidRDefault="00E64D23" w:rsidP="00E64D23">
            <w:pPr>
              <w:cnfStyle w:val="000000000000" w:firstRow="0" w:lastRow="0" w:firstColumn="0" w:lastColumn="0" w:oddVBand="0" w:evenVBand="0" w:oddHBand="0" w:evenHBand="0" w:firstRowFirstColumn="0" w:firstRowLastColumn="0" w:lastRowFirstColumn="0" w:lastRowLastColumn="0"/>
            </w:pPr>
            <w:r>
              <w:t>-0.18</w:t>
            </w:r>
          </w:p>
        </w:tc>
        <w:tc>
          <w:tcPr>
            <w:tcW w:w="0" w:type="auto"/>
            <w:shd w:val="clear" w:color="auto" w:fill="auto"/>
          </w:tcPr>
          <w:p w14:paraId="566E19DD" w14:textId="5AF60926" w:rsidR="00E64D23" w:rsidRDefault="00E64D23" w:rsidP="00E64D23">
            <w:pPr>
              <w:cnfStyle w:val="000000000000" w:firstRow="0" w:lastRow="0" w:firstColumn="0" w:lastColumn="0" w:oddVBand="0" w:evenVBand="0" w:oddHBand="0" w:evenHBand="0" w:firstRowFirstColumn="0" w:firstRowLastColumn="0" w:lastRowFirstColumn="0" w:lastRowLastColumn="0"/>
            </w:pPr>
            <w:r>
              <w:t>2.06*</w:t>
            </w:r>
          </w:p>
        </w:tc>
        <w:tc>
          <w:tcPr>
            <w:tcW w:w="0" w:type="auto"/>
            <w:shd w:val="clear" w:color="auto" w:fill="auto"/>
          </w:tcPr>
          <w:p w14:paraId="58E32673" w14:textId="77777777" w:rsidR="00E64D23" w:rsidRDefault="00E64D23" w:rsidP="00E64D23">
            <w:pPr>
              <w:cnfStyle w:val="000000000000" w:firstRow="0" w:lastRow="0" w:firstColumn="0" w:lastColumn="0" w:oddVBand="0" w:evenVBand="0" w:oddHBand="0" w:evenHBand="0" w:firstRowFirstColumn="0" w:firstRowLastColumn="0" w:lastRowFirstColumn="0" w:lastRowLastColumn="0"/>
            </w:pPr>
          </w:p>
        </w:tc>
      </w:tr>
      <w:tr w:rsidR="00E64D23" w14:paraId="04D7F86A"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44A24A0B" w14:textId="61AA8D26" w:rsidR="00E64D23" w:rsidRDefault="00E64D23" w:rsidP="00E64D23">
            <w:pPr>
              <w:jc w:val="right"/>
              <w:rPr>
                <w:b w:val="0"/>
              </w:rPr>
            </w:pPr>
            <w:r>
              <w:rPr>
                <w:b w:val="0"/>
              </w:rPr>
              <w:t>HIMxDPCC</w:t>
            </w:r>
          </w:p>
        </w:tc>
        <w:tc>
          <w:tcPr>
            <w:tcW w:w="0" w:type="auto"/>
            <w:tcBorders>
              <w:top w:val="none" w:sz="0" w:space="0" w:color="auto"/>
              <w:bottom w:val="none" w:sz="0" w:space="0" w:color="auto"/>
            </w:tcBorders>
            <w:shd w:val="clear" w:color="auto" w:fill="auto"/>
          </w:tcPr>
          <w:p w14:paraId="20FF61C3" w14:textId="45514FEF" w:rsidR="00E64D23" w:rsidRDefault="00E64D23" w:rsidP="00E64D23">
            <w:pPr>
              <w:cnfStyle w:val="000000100000" w:firstRow="0" w:lastRow="0" w:firstColumn="0" w:lastColumn="0" w:oddVBand="0" w:evenVBand="0" w:oddHBand="1" w:evenHBand="0" w:firstRowFirstColumn="0" w:firstRowLastColumn="0" w:lastRowFirstColumn="0" w:lastRowLastColumn="0"/>
            </w:pPr>
            <w:r>
              <w:t>-0.02 (0.05)</w:t>
            </w:r>
          </w:p>
        </w:tc>
        <w:tc>
          <w:tcPr>
            <w:tcW w:w="0" w:type="auto"/>
            <w:tcBorders>
              <w:top w:val="none" w:sz="0" w:space="0" w:color="auto"/>
              <w:bottom w:val="none" w:sz="0" w:space="0" w:color="auto"/>
            </w:tcBorders>
            <w:shd w:val="clear" w:color="auto" w:fill="auto"/>
          </w:tcPr>
          <w:p w14:paraId="0056408C" w14:textId="12AAD57A" w:rsidR="00E64D23" w:rsidRDefault="00E64D23" w:rsidP="00E64D23">
            <w:pPr>
              <w:cnfStyle w:val="000000100000" w:firstRow="0" w:lastRow="0" w:firstColumn="0" w:lastColumn="0" w:oddVBand="0" w:evenVBand="0" w:oddHBand="1" w:evenHBand="0" w:firstRowFirstColumn="0" w:firstRowLastColumn="0" w:lastRowFirstColumn="0" w:lastRowLastColumn="0"/>
            </w:pPr>
            <w:r>
              <w:t>[-0.12, 0.09]</w:t>
            </w:r>
          </w:p>
        </w:tc>
        <w:tc>
          <w:tcPr>
            <w:tcW w:w="0" w:type="auto"/>
            <w:tcBorders>
              <w:top w:val="none" w:sz="0" w:space="0" w:color="auto"/>
              <w:bottom w:val="none" w:sz="0" w:space="0" w:color="auto"/>
            </w:tcBorders>
            <w:shd w:val="clear" w:color="auto" w:fill="auto"/>
          </w:tcPr>
          <w:p w14:paraId="07F6F203" w14:textId="4C72413E" w:rsidR="00E64D23" w:rsidRDefault="00E64D23" w:rsidP="00E64D23">
            <w:pPr>
              <w:cnfStyle w:val="000000100000" w:firstRow="0" w:lastRow="0" w:firstColumn="0" w:lastColumn="0" w:oddVBand="0" w:evenVBand="0" w:oddHBand="1" w:evenHBand="0" w:firstRowFirstColumn="0" w:firstRowLastColumn="0" w:lastRowFirstColumn="0" w:lastRowLastColumn="0"/>
            </w:pPr>
            <w:r>
              <w:t>-0.02</w:t>
            </w:r>
          </w:p>
        </w:tc>
        <w:tc>
          <w:tcPr>
            <w:tcW w:w="0" w:type="auto"/>
            <w:tcBorders>
              <w:top w:val="none" w:sz="0" w:space="0" w:color="auto"/>
              <w:bottom w:val="none" w:sz="0" w:space="0" w:color="auto"/>
            </w:tcBorders>
            <w:shd w:val="clear" w:color="auto" w:fill="auto"/>
          </w:tcPr>
          <w:p w14:paraId="27AF0495" w14:textId="3026B4FB" w:rsidR="00E64D23" w:rsidRDefault="00E64D23" w:rsidP="00E64D23">
            <w:pPr>
              <w:cnfStyle w:val="000000100000" w:firstRow="0" w:lastRow="0" w:firstColumn="0" w:lastColumn="0" w:oddVBand="0" w:evenVBand="0" w:oddHBand="1" w:evenHBand="0" w:firstRowFirstColumn="0" w:firstRowLastColumn="0" w:lastRowFirstColumn="0" w:lastRowLastColumn="0"/>
            </w:pPr>
            <w:r>
              <w:t>0.28</w:t>
            </w:r>
          </w:p>
        </w:tc>
        <w:tc>
          <w:tcPr>
            <w:tcW w:w="0" w:type="auto"/>
            <w:tcBorders>
              <w:top w:val="none" w:sz="0" w:space="0" w:color="auto"/>
              <w:bottom w:val="none" w:sz="0" w:space="0" w:color="auto"/>
            </w:tcBorders>
            <w:shd w:val="clear" w:color="auto" w:fill="auto"/>
          </w:tcPr>
          <w:p w14:paraId="004F7F6C" w14:textId="77777777" w:rsidR="00E64D23" w:rsidRDefault="00E64D23" w:rsidP="00E64D23">
            <w:pPr>
              <w:cnfStyle w:val="000000100000" w:firstRow="0" w:lastRow="0" w:firstColumn="0" w:lastColumn="0" w:oddVBand="0" w:evenVBand="0" w:oddHBand="1" w:evenHBand="0" w:firstRowFirstColumn="0" w:firstRowLastColumn="0" w:lastRowFirstColumn="0" w:lastRowLastColumn="0"/>
            </w:pPr>
          </w:p>
        </w:tc>
      </w:tr>
      <w:tr w:rsidR="00E64D23" w14:paraId="4E505C88"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C61AFBE" w14:textId="66F5D0A1" w:rsidR="00E64D23" w:rsidRDefault="00E64D23" w:rsidP="00E64D23">
            <w:pPr>
              <w:jc w:val="right"/>
              <w:rPr>
                <w:b w:val="0"/>
              </w:rPr>
            </w:pPr>
            <w:r>
              <w:rPr>
                <w:b w:val="0"/>
              </w:rPr>
              <w:t>Three-Way Interaction</w:t>
            </w:r>
          </w:p>
        </w:tc>
        <w:tc>
          <w:tcPr>
            <w:tcW w:w="0" w:type="auto"/>
            <w:shd w:val="clear" w:color="auto" w:fill="auto"/>
          </w:tcPr>
          <w:p w14:paraId="7AA0098C" w14:textId="158CC699" w:rsidR="00E64D23" w:rsidRDefault="00E64D23" w:rsidP="00E64D23">
            <w:pPr>
              <w:cnfStyle w:val="000000000000" w:firstRow="0" w:lastRow="0" w:firstColumn="0" w:lastColumn="0" w:oddVBand="0" w:evenVBand="0" w:oddHBand="0" w:evenHBand="0" w:firstRowFirstColumn="0" w:firstRowLastColumn="0" w:lastRowFirstColumn="0" w:lastRowLastColumn="0"/>
            </w:pPr>
            <w:r>
              <w:t>-0.06 (0.05)</w:t>
            </w:r>
          </w:p>
        </w:tc>
        <w:tc>
          <w:tcPr>
            <w:tcW w:w="0" w:type="auto"/>
            <w:shd w:val="clear" w:color="auto" w:fill="auto"/>
          </w:tcPr>
          <w:p w14:paraId="689B4980" w14:textId="055942C5" w:rsidR="00E64D23" w:rsidRDefault="00E64D23" w:rsidP="00E64D23">
            <w:pPr>
              <w:cnfStyle w:val="000000000000" w:firstRow="0" w:lastRow="0" w:firstColumn="0" w:lastColumn="0" w:oddVBand="0" w:evenVBand="0" w:oddHBand="0" w:evenHBand="0" w:firstRowFirstColumn="0" w:firstRowLastColumn="0" w:lastRowFirstColumn="0" w:lastRowLastColumn="0"/>
            </w:pPr>
            <w:r>
              <w:t>[-0.16, 0.04]</w:t>
            </w:r>
          </w:p>
        </w:tc>
        <w:tc>
          <w:tcPr>
            <w:tcW w:w="0" w:type="auto"/>
            <w:shd w:val="clear" w:color="auto" w:fill="auto"/>
          </w:tcPr>
          <w:p w14:paraId="285FA744" w14:textId="791AD059" w:rsidR="00E64D23" w:rsidRDefault="00E64D23" w:rsidP="00E64D23">
            <w:pPr>
              <w:cnfStyle w:val="000000000000" w:firstRow="0" w:lastRow="0" w:firstColumn="0" w:lastColumn="0" w:oddVBand="0" w:evenVBand="0" w:oddHBand="0" w:evenHBand="0" w:firstRowFirstColumn="0" w:firstRowLastColumn="0" w:lastRowFirstColumn="0" w:lastRowLastColumn="0"/>
            </w:pPr>
            <w:r>
              <w:t>-0.10</w:t>
            </w:r>
          </w:p>
        </w:tc>
        <w:tc>
          <w:tcPr>
            <w:tcW w:w="0" w:type="auto"/>
            <w:shd w:val="clear" w:color="auto" w:fill="auto"/>
          </w:tcPr>
          <w:p w14:paraId="78A0A787" w14:textId="47112E51" w:rsidR="00E64D23" w:rsidRDefault="00E64D23" w:rsidP="00E64D23">
            <w:pPr>
              <w:cnfStyle w:val="000000000000" w:firstRow="0" w:lastRow="0" w:firstColumn="0" w:lastColumn="0" w:oddVBand="0" w:evenVBand="0" w:oddHBand="0" w:evenHBand="0" w:firstRowFirstColumn="0" w:firstRowLastColumn="0" w:lastRowFirstColumn="0" w:lastRowLastColumn="0"/>
            </w:pPr>
            <w:r>
              <w:t>1.14</w:t>
            </w:r>
          </w:p>
        </w:tc>
        <w:tc>
          <w:tcPr>
            <w:tcW w:w="0" w:type="auto"/>
            <w:shd w:val="clear" w:color="auto" w:fill="auto"/>
          </w:tcPr>
          <w:p w14:paraId="4647DF5A" w14:textId="77777777" w:rsidR="00E64D23" w:rsidRDefault="00E64D23" w:rsidP="00E64D23">
            <w:pPr>
              <w:cnfStyle w:val="000000000000" w:firstRow="0" w:lastRow="0" w:firstColumn="0" w:lastColumn="0" w:oddVBand="0" w:evenVBand="0" w:oddHBand="0" w:evenHBand="0" w:firstRowFirstColumn="0" w:firstRowLastColumn="0" w:lastRowFirstColumn="0" w:lastRowLastColumn="0"/>
            </w:pPr>
          </w:p>
        </w:tc>
      </w:tr>
      <w:tr w:rsidR="00E64D23" w14:paraId="08BCA8F1" w14:textId="77777777" w:rsidTr="00B810F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clear" w:color="auto" w:fill="auto"/>
          </w:tcPr>
          <w:p w14:paraId="7BFAA944" w14:textId="7F51AAEB" w:rsidR="00E64D23" w:rsidRDefault="00E64D23" w:rsidP="00E64D23">
            <w:pPr>
              <w:jc w:val="right"/>
              <w:rPr>
                <w:b w:val="0"/>
              </w:rPr>
            </w:pPr>
            <w:r>
              <w:rPr>
                <w:b w:val="0"/>
              </w:rPr>
              <w:t>Gender</w:t>
            </w:r>
          </w:p>
        </w:tc>
        <w:tc>
          <w:tcPr>
            <w:tcW w:w="0" w:type="auto"/>
            <w:tcBorders>
              <w:top w:val="none" w:sz="0" w:space="0" w:color="auto"/>
              <w:bottom w:val="none" w:sz="0" w:space="0" w:color="auto"/>
            </w:tcBorders>
            <w:shd w:val="clear" w:color="auto" w:fill="auto"/>
          </w:tcPr>
          <w:p w14:paraId="5A3C8A11" w14:textId="47A95969" w:rsidR="00E64D23" w:rsidRDefault="00E64D23" w:rsidP="00E64D23">
            <w:pPr>
              <w:cnfStyle w:val="000000100000" w:firstRow="0" w:lastRow="0" w:firstColumn="0" w:lastColumn="0" w:oddVBand="0" w:evenVBand="0" w:oddHBand="1" w:evenHBand="0" w:firstRowFirstColumn="0" w:firstRowLastColumn="0" w:lastRowFirstColumn="0" w:lastRowLastColumn="0"/>
            </w:pPr>
            <w:r>
              <w:t>-0.14 (0.09)</w:t>
            </w:r>
          </w:p>
        </w:tc>
        <w:tc>
          <w:tcPr>
            <w:tcW w:w="0" w:type="auto"/>
            <w:tcBorders>
              <w:top w:val="none" w:sz="0" w:space="0" w:color="auto"/>
              <w:bottom w:val="none" w:sz="0" w:space="0" w:color="auto"/>
            </w:tcBorders>
            <w:shd w:val="clear" w:color="auto" w:fill="auto"/>
          </w:tcPr>
          <w:p w14:paraId="5F898B76" w14:textId="231CFDE7" w:rsidR="00E64D23" w:rsidRDefault="00E64D23" w:rsidP="00E64D23">
            <w:pPr>
              <w:cnfStyle w:val="000000100000" w:firstRow="0" w:lastRow="0" w:firstColumn="0" w:lastColumn="0" w:oddVBand="0" w:evenVBand="0" w:oddHBand="1" w:evenHBand="0" w:firstRowFirstColumn="0" w:firstRowLastColumn="0" w:lastRowFirstColumn="0" w:lastRowLastColumn="0"/>
            </w:pPr>
            <w:r>
              <w:t>[-0.31, 0.03]</w:t>
            </w:r>
          </w:p>
        </w:tc>
        <w:tc>
          <w:tcPr>
            <w:tcW w:w="0" w:type="auto"/>
            <w:tcBorders>
              <w:top w:val="none" w:sz="0" w:space="0" w:color="auto"/>
              <w:bottom w:val="none" w:sz="0" w:space="0" w:color="auto"/>
            </w:tcBorders>
            <w:shd w:val="clear" w:color="auto" w:fill="auto"/>
          </w:tcPr>
          <w:p w14:paraId="3AB80D2D" w14:textId="51436552" w:rsidR="00E64D23" w:rsidRDefault="00E64D23" w:rsidP="00E64D23">
            <w:pPr>
              <w:cnfStyle w:val="000000100000" w:firstRow="0" w:lastRow="0" w:firstColumn="0" w:lastColumn="0" w:oddVBand="0" w:evenVBand="0" w:oddHBand="1" w:evenHBand="0" w:firstRowFirstColumn="0" w:firstRowLastColumn="0" w:lastRowFirstColumn="0" w:lastRowLastColumn="0"/>
            </w:pPr>
            <w:r>
              <w:t>-0.12</w:t>
            </w:r>
          </w:p>
        </w:tc>
        <w:tc>
          <w:tcPr>
            <w:tcW w:w="0" w:type="auto"/>
            <w:tcBorders>
              <w:top w:val="none" w:sz="0" w:space="0" w:color="auto"/>
              <w:bottom w:val="none" w:sz="0" w:space="0" w:color="auto"/>
            </w:tcBorders>
            <w:shd w:val="clear" w:color="auto" w:fill="auto"/>
          </w:tcPr>
          <w:p w14:paraId="41DE52FC" w14:textId="4A0B471D" w:rsidR="00E64D23" w:rsidRDefault="00E64D23" w:rsidP="00E64D23">
            <w:pPr>
              <w:cnfStyle w:val="000000100000" w:firstRow="0" w:lastRow="0" w:firstColumn="0" w:lastColumn="0" w:oddVBand="0" w:evenVBand="0" w:oddHBand="1" w:evenHBand="0" w:firstRowFirstColumn="0" w:firstRowLastColumn="0" w:lastRowFirstColumn="0" w:lastRowLastColumn="0"/>
            </w:pPr>
            <w:r>
              <w:t>1.63</w:t>
            </w:r>
          </w:p>
        </w:tc>
        <w:tc>
          <w:tcPr>
            <w:tcW w:w="0" w:type="auto"/>
            <w:tcBorders>
              <w:top w:val="none" w:sz="0" w:space="0" w:color="auto"/>
              <w:bottom w:val="none" w:sz="0" w:space="0" w:color="auto"/>
            </w:tcBorders>
            <w:shd w:val="clear" w:color="auto" w:fill="auto"/>
          </w:tcPr>
          <w:p w14:paraId="09226D02" w14:textId="77777777" w:rsidR="00E64D23" w:rsidRDefault="00E64D23" w:rsidP="00E64D23">
            <w:pPr>
              <w:cnfStyle w:val="000000100000" w:firstRow="0" w:lastRow="0" w:firstColumn="0" w:lastColumn="0" w:oddVBand="0" w:evenVBand="0" w:oddHBand="1" w:evenHBand="0" w:firstRowFirstColumn="0" w:firstRowLastColumn="0" w:lastRowFirstColumn="0" w:lastRowLastColumn="0"/>
            </w:pPr>
          </w:p>
        </w:tc>
      </w:tr>
      <w:tr w:rsidR="00E64D23" w14:paraId="458BA486" w14:textId="77777777" w:rsidTr="00B810F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8A9D667" w14:textId="7B16F1ED" w:rsidR="00E64D23" w:rsidRDefault="00E64D23" w:rsidP="00E64D23">
            <w:pPr>
              <w:jc w:val="right"/>
              <w:rPr>
                <w:b w:val="0"/>
              </w:rPr>
            </w:pPr>
            <w:r>
              <w:rPr>
                <w:b w:val="0"/>
              </w:rPr>
              <w:t>Conservatism</w:t>
            </w:r>
          </w:p>
        </w:tc>
        <w:tc>
          <w:tcPr>
            <w:tcW w:w="0" w:type="auto"/>
            <w:shd w:val="clear" w:color="auto" w:fill="auto"/>
          </w:tcPr>
          <w:p w14:paraId="369317BE" w14:textId="7EA9E415" w:rsidR="00E64D23" w:rsidRDefault="00E64D23" w:rsidP="00E64D23">
            <w:pPr>
              <w:cnfStyle w:val="000000000000" w:firstRow="0" w:lastRow="0" w:firstColumn="0" w:lastColumn="0" w:oddVBand="0" w:evenVBand="0" w:oddHBand="0" w:evenHBand="0" w:firstRowFirstColumn="0" w:firstRowLastColumn="0" w:lastRowFirstColumn="0" w:lastRowLastColumn="0"/>
            </w:pPr>
            <w:r>
              <w:t>-0.05 (0.06)</w:t>
            </w:r>
          </w:p>
        </w:tc>
        <w:tc>
          <w:tcPr>
            <w:tcW w:w="0" w:type="auto"/>
            <w:shd w:val="clear" w:color="auto" w:fill="auto"/>
          </w:tcPr>
          <w:p w14:paraId="4402A432" w14:textId="49D297BA" w:rsidR="00E64D23" w:rsidRDefault="00E64D23" w:rsidP="00E64D23">
            <w:pPr>
              <w:cnfStyle w:val="000000000000" w:firstRow="0" w:lastRow="0" w:firstColumn="0" w:lastColumn="0" w:oddVBand="0" w:evenVBand="0" w:oddHBand="0" w:evenHBand="0" w:firstRowFirstColumn="0" w:firstRowLastColumn="0" w:lastRowFirstColumn="0" w:lastRowLastColumn="0"/>
            </w:pPr>
            <w:r>
              <w:t>[-0.16, 0.07]</w:t>
            </w:r>
          </w:p>
        </w:tc>
        <w:tc>
          <w:tcPr>
            <w:tcW w:w="0" w:type="auto"/>
            <w:shd w:val="clear" w:color="auto" w:fill="auto"/>
          </w:tcPr>
          <w:p w14:paraId="3461F9A4" w14:textId="26F7BAAC" w:rsidR="00E64D23" w:rsidRDefault="00E64D23" w:rsidP="00E64D23">
            <w:pPr>
              <w:cnfStyle w:val="000000000000" w:firstRow="0" w:lastRow="0" w:firstColumn="0" w:lastColumn="0" w:oddVBand="0" w:evenVBand="0" w:oddHBand="0" w:evenHBand="0" w:firstRowFirstColumn="0" w:firstRowLastColumn="0" w:lastRowFirstColumn="0" w:lastRowLastColumn="0"/>
            </w:pPr>
            <w:r>
              <w:t>-0.07</w:t>
            </w:r>
          </w:p>
        </w:tc>
        <w:tc>
          <w:tcPr>
            <w:tcW w:w="0" w:type="auto"/>
            <w:shd w:val="clear" w:color="auto" w:fill="auto"/>
          </w:tcPr>
          <w:p w14:paraId="2DB2DC80" w14:textId="1299FC84" w:rsidR="00E64D23" w:rsidRDefault="00E64D23" w:rsidP="00E64D23">
            <w:pPr>
              <w:cnfStyle w:val="000000000000" w:firstRow="0" w:lastRow="0" w:firstColumn="0" w:lastColumn="0" w:oddVBand="0" w:evenVBand="0" w:oddHBand="0" w:evenHBand="0" w:firstRowFirstColumn="0" w:firstRowLastColumn="0" w:lastRowFirstColumn="0" w:lastRowLastColumn="0"/>
            </w:pPr>
            <w:r>
              <w:t>0.77</w:t>
            </w:r>
          </w:p>
        </w:tc>
        <w:tc>
          <w:tcPr>
            <w:tcW w:w="0" w:type="auto"/>
            <w:shd w:val="clear" w:color="auto" w:fill="auto"/>
          </w:tcPr>
          <w:p w14:paraId="41C1DEC3" w14:textId="77777777" w:rsidR="00E64D23" w:rsidRDefault="00E64D23" w:rsidP="00E64D23">
            <w:pPr>
              <w:cnfStyle w:val="000000000000" w:firstRow="0" w:lastRow="0" w:firstColumn="0" w:lastColumn="0" w:oddVBand="0" w:evenVBand="0" w:oddHBand="0" w:evenHBand="0" w:firstRowFirstColumn="0" w:firstRowLastColumn="0" w:lastRowFirstColumn="0" w:lastRowLastColumn="0"/>
            </w:pPr>
          </w:p>
        </w:tc>
      </w:tr>
    </w:tbl>
    <w:p w14:paraId="20B44444" w14:textId="77777777" w:rsidR="00E9567D" w:rsidRPr="00E9567D" w:rsidRDefault="00E9567D" w:rsidP="003111DF">
      <w:pPr>
        <w:rPr>
          <w:sz w:val="22"/>
          <w:szCs w:val="22"/>
        </w:rPr>
      </w:pPr>
    </w:p>
    <w:p w14:paraId="7F653B38" w14:textId="77777777" w:rsidR="00DB16BA" w:rsidRDefault="003413CD" w:rsidP="003413CD">
      <w:pPr>
        <w:ind w:left="720"/>
      </w:pPr>
      <w:r w:rsidRPr="00DA7156">
        <w:rPr>
          <w:i/>
          <w:iCs/>
        </w:rPr>
        <w:t>N</w:t>
      </w:r>
      <w:r w:rsidRPr="00DA7156">
        <w:t xml:space="preserve"> = 189, * .05 ≥ p  ≥ .01; ** p &lt; .01. </w:t>
      </w:r>
      <w:bookmarkStart w:id="0" w:name="OLE_LINK1"/>
    </w:p>
    <w:p w14:paraId="44A37332" w14:textId="699DC1EC" w:rsidR="00C06FE7" w:rsidRDefault="00DB16BA" w:rsidP="00DB16BA">
      <w:pPr>
        <w:rPr>
          <w:i/>
        </w:rPr>
      </w:pPr>
      <w:r>
        <w:rPr>
          <w:i/>
          <w:iCs/>
        </w:rPr>
        <w:br w:type="column"/>
      </w:r>
      <w:r w:rsidR="00C2108D">
        <w:t>Figure 1.</w:t>
      </w:r>
      <w:r w:rsidR="00C2108D">
        <w:rPr>
          <w:i/>
        </w:rPr>
        <w:t xml:space="preserve"> Predicted stigmatization as a function of masculine honor endorsement and condition in Study 2</w:t>
      </w:r>
      <w:bookmarkEnd w:id="0"/>
    </w:p>
    <w:p w14:paraId="71EB929E" w14:textId="77777777" w:rsidR="00BA08DA" w:rsidRDefault="00BA08DA" w:rsidP="00DA7156"/>
    <w:p w14:paraId="5F4A1E6C" w14:textId="02195E14" w:rsidR="00C2108D" w:rsidRPr="00C2108D" w:rsidRDefault="00C2108D" w:rsidP="00043C67">
      <w:pPr>
        <w:spacing w:line="480" w:lineRule="auto"/>
      </w:pPr>
      <w:r>
        <w:rPr>
          <w:noProof/>
        </w:rPr>
        <w:drawing>
          <wp:inline distT="0" distB="0" distL="0" distR="0" wp14:anchorId="223ACEC7" wp14:editId="186405BA">
            <wp:extent cx="5797260" cy="4289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04560" cy="4295126"/>
                    </a:xfrm>
                    <a:prstGeom prst="rect">
                      <a:avLst/>
                    </a:prstGeom>
                  </pic:spPr>
                </pic:pic>
              </a:graphicData>
            </a:graphic>
          </wp:inline>
        </w:drawing>
      </w:r>
    </w:p>
    <w:p w14:paraId="1DB1A08E" w14:textId="66CD3256" w:rsidR="00BA08DA" w:rsidRDefault="00C06FE7" w:rsidP="00BA08DA">
      <w:pPr>
        <w:rPr>
          <w:i/>
          <w:iCs/>
        </w:rPr>
      </w:pPr>
      <w:r>
        <w:br w:type="column"/>
      </w:r>
      <w:r w:rsidR="00BA08DA">
        <w:t xml:space="preserve">Figure 2. </w:t>
      </w:r>
      <w:r w:rsidR="00BA08DA">
        <w:rPr>
          <w:i/>
          <w:iCs/>
        </w:rPr>
        <w:t xml:space="preserve">Predicted perception of the defendant as honorable as a function of masculine honor endorsement and condition in Study 4. </w:t>
      </w:r>
    </w:p>
    <w:p w14:paraId="69110008" w14:textId="77777777" w:rsidR="00D03682" w:rsidRDefault="00D03682" w:rsidP="00BA08DA">
      <w:pPr>
        <w:rPr>
          <w:i/>
          <w:iCs/>
        </w:rPr>
      </w:pPr>
    </w:p>
    <w:p w14:paraId="59F7502B" w14:textId="6C4D7058" w:rsidR="00BA08DA" w:rsidRDefault="00BA08DA" w:rsidP="00BA08DA">
      <w:pPr>
        <w:rPr>
          <w:i/>
          <w:iCs/>
        </w:rPr>
      </w:pPr>
      <w:r>
        <w:rPr>
          <w:noProof/>
        </w:rPr>
        <w:drawing>
          <wp:inline distT="0" distB="0" distL="0" distR="0" wp14:anchorId="219E27AF" wp14:editId="2ECC84A0">
            <wp:extent cx="5943600" cy="3620770"/>
            <wp:effectExtent l="0" t="0" r="12700" b="11430"/>
            <wp:docPr id="2" name="Chart 2">
              <a:extLst xmlns:a="http://schemas.openxmlformats.org/drawingml/2006/main">
                <a:ext uri="{FF2B5EF4-FFF2-40B4-BE49-F238E27FC236}">
                  <a16:creationId xmlns:a16="http://schemas.microsoft.com/office/drawing/2014/main" id="{42268C22-3A5D-7641-89E9-7C9E5B6F2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DBD275" w14:textId="4C3B173C" w:rsidR="00050F3D" w:rsidRDefault="00050F3D" w:rsidP="00BA08DA">
      <w:pPr>
        <w:rPr>
          <w:iCs/>
        </w:rPr>
      </w:pPr>
      <w:r>
        <w:rPr>
          <w:i/>
          <w:iCs/>
        </w:rPr>
        <w:br w:type="column"/>
      </w:r>
      <w:r>
        <w:t>Figure 3.</w:t>
      </w:r>
      <w:r>
        <w:rPr>
          <w:i/>
        </w:rPr>
        <w:t xml:space="preserve"> Predicted stigma – social contact as a function of masculine honor endorsement and DPCC in Study 4</w:t>
      </w:r>
      <w:r>
        <w:rPr>
          <w:iCs/>
        </w:rPr>
        <w:t xml:space="preserve">. </w:t>
      </w:r>
    </w:p>
    <w:p w14:paraId="11F73AF5" w14:textId="77777777" w:rsidR="00D03682" w:rsidRDefault="00D03682" w:rsidP="00BA08DA">
      <w:pPr>
        <w:rPr>
          <w:iCs/>
        </w:rPr>
      </w:pPr>
    </w:p>
    <w:p w14:paraId="10CB8734" w14:textId="424F891E" w:rsidR="00050F3D" w:rsidRPr="00050F3D" w:rsidRDefault="00D03682" w:rsidP="00BA08DA">
      <w:pPr>
        <w:rPr>
          <w:iCs/>
        </w:rPr>
      </w:pPr>
      <w:r>
        <w:rPr>
          <w:noProof/>
        </w:rPr>
        <w:drawing>
          <wp:inline distT="0" distB="0" distL="0" distR="0" wp14:anchorId="004C120E" wp14:editId="52920316">
            <wp:extent cx="5809129" cy="4437530"/>
            <wp:effectExtent l="0" t="0" r="7620" b="7620"/>
            <wp:docPr id="4" name="Chart 4">
              <a:extLst xmlns:a="http://schemas.openxmlformats.org/drawingml/2006/main">
                <a:ext uri="{FF2B5EF4-FFF2-40B4-BE49-F238E27FC236}">
                  <a16:creationId xmlns:a16="http://schemas.microsoft.com/office/drawing/2014/main" id="{23B76DAD-348C-094A-9399-43E4F4B564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88F449" w14:textId="18252B21" w:rsidR="0001107C" w:rsidRDefault="00BA08DA" w:rsidP="00BA08DA">
      <w:r>
        <w:br w:type="column"/>
      </w:r>
      <w:r w:rsidR="0001107C">
        <w:t>Figure 4.</w:t>
      </w:r>
      <w:r w:rsidR="0001107C">
        <w:rPr>
          <w:i/>
        </w:rPr>
        <w:t xml:space="preserve"> Predicted stigma – personal as a function of masculine honor endorsement and DPCC in Study 4</w:t>
      </w:r>
      <w:r w:rsidR="0001107C">
        <w:rPr>
          <w:iCs/>
        </w:rPr>
        <w:t>.</w:t>
      </w:r>
      <w:r w:rsidR="0001107C">
        <w:rPr>
          <w:iCs/>
        </w:rPr>
        <w:br/>
      </w:r>
    </w:p>
    <w:p w14:paraId="13A7619C" w14:textId="459A2123" w:rsidR="00FB33BD" w:rsidRDefault="002F25D8" w:rsidP="00BA08DA">
      <w:pPr>
        <w:rPr>
          <w:i/>
        </w:rPr>
      </w:pPr>
      <w:r>
        <w:rPr>
          <w:noProof/>
        </w:rPr>
        <w:drawing>
          <wp:inline distT="0" distB="0" distL="0" distR="0" wp14:anchorId="44F60751" wp14:editId="3C30B624">
            <wp:extent cx="5778500" cy="4292600"/>
            <wp:effectExtent l="0" t="0" r="12700" b="12700"/>
            <wp:docPr id="6" name="Chart 6">
              <a:extLst xmlns:a="http://schemas.openxmlformats.org/drawingml/2006/main">
                <a:ext uri="{FF2B5EF4-FFF2-40B4-BE49-F238E27FC236}">
                  <a16:creationId xmlns:a16="http://schemas.microsoft.com/office/drawing/2014/main" id="{AA6D1746-DFB0-2946-98AB-51FA052CF9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01107C">
        <w:br w:type="column"/>
      </w:r>
      <w:r w:rsidR="00C06FE7">
        <w:t>Appendix 1</w:t>
      </w:r>
      <w:r w:rsidR="00C06FE7">
        <w:rPr>
          <w:i/>
        </w:rPr>
        <w:t xml:space="preserve">. </w:t>
      </w:r>
      <w:r w:rsidR="00FB33BD">
        <w:rPr>
          <w:i/>
        </w:rPr>
        <w:t>Materials used in Study 1</w:t>
      </w:r>
    </w:p>
    <w:p w14:paraId="30F1BEB4" w14:textId="77777777" w:rsidR="00FB33BD" w:rsidRDefault="00FB33BD" w:rsidP="00BA08DA">
      <w:pPr>
        <w:rPr>
          <w:i/>
        </w:rPr>
      </w:pPr>
    </w:p>
    <w:p w14:paraId="09D40B0B" w14:textId="77777777" w:rsidR="00FB33BD" w:rsidRDefault="00FB33BD" w:rsidP="00BA08DA">
      <w:pPr>
        <w:rPr>
          <w:i/>
        </w:rPr>
      </w:pPr>
    </w:p>
    <w:p w14:paraId="3442DB19" w14:textId="77777777" w:rsidR="00FB33BD" w:rsidRPr="00FB33BD" w:rsidRDefault="00FB33BD" w:rsidP="00FB33BD">
      <w:pPr>
        <w:jc w:val="center"/>
        <w:rPr>
          <w:b/>
          <w:bCs/>
          <w:iCs/>
          <w:u w:val="single"/>
        </w:rPr>
      </w:pPr>
      <w:r w:rsidRPr="00FB33BD">
        <w:rPr>
          <w:b/>
          <w:bCs/>
          <w:iCs/>
          <w:u w:val="single"/>
        </w:rPr>
        <w:t>Honor Ideology for Manhood Scale (HIM) (Barnes et al., 2012)</w:t>
      </w:r>
    </w:p>
    <w:p w14:paraId="7A98FAAE" w14:textId="77777777" w:rsidR="00FB33BD" w:rsidRDefault="00FB33BD" w:rsidP="00FB33BD">
      <w:pPr>
        <w:rPr>
          <w:iCs/>
        </w:rPr>
      </w:pPr>
    </w:p>
    <w:p w14:paraId="03DC27ED" w14:textId="35E70433" w:rsidR="00FB33BD" w:rsidRPr="00FB33BD" w:rsidRDefault="00FB33BD" w:rsidP="00FB33BD">
      <w:pPr>
        <w:rPr>
          <w:iCs/>
        </w:rPr>
      </w:pPr>
      <w:r w:rsidRPr="00FB33BD">
        <w:rPr>
          <w:iCs/>
        </w:rPr>
        <w:t>Please rate your level of agreement with each of the following statements using the provided scale</w:t>
      </w:r>
    </w:p>
    <w:p w14:paraId="2FF45A68" w14:textId="77777777" w:rsidR="00FB33BD" w:rsidRPr="00FB33BD" w:rsidRDefault="00FB33BD" w:rsidP="00FB33BD">
      <w:pPr>
        <w:rPr>
          <w:iCs/>
        </w:rPr>
      </w:pPr>
    </w:p>
    <w:p w14:paraId="4C3D212C" w14:textId="77777777" w:rsidR="00FB33BD" w:rsidRPr="00FB33BD" w:rsidRDefault="00FB33BD" w:rsidP="00FB33BD">
      <w:pPr>
        <w:rPr>
          <w:iCs/>
        </w:rPr>
      </w:pPr>
      <w:r w:rsidRPr="00FB33BD">
        <w:rPr>
          <w:iCs/>
        </w:rPr>
        <w:t>1 -------- 2 -------- 3 -------- 4 -------- 5 -------- 6 -------- 7 -------- 8 -------- 9</w:t>
      </w:r>
    </w:p>
    <w:p w14:paraId="602E6335" w14:textId="77777777" w:rsidR="00FB33BD" w:rsidRPr="00FB33BD" w:rsidRDefault="00FB33BD" w:rsidP="00FB33BD">
      <w:pPr>
        <w:rPr>
          <w:iCs/>
        </w:rPr>
      </w:pPr>
      <w:r w:rsidRPr="00FB33BD">
        <w:rPr>
          <w:iCs/>
        </w:rPr>
        <w:t>Strongly                                             Neutral                                               Strongly</w:t>
      </w:r>
    </w:p>
    <w:p w14:paraId="6EA0DA5E" w14:textId="77777777" w:rsidR="00FB33BD" w:rsidRPr="00FB33BD" w:rsidRDefault="00FB33BD" w:rsidP="00FB33BD">
      <w:pPr>
        <w:rPr>
          <w:iCs/>
        </w:rPr>
      </w:pPr>
      <w:r w:rsidRPr="00FB33BD">
        <w:rPr>
          <w:iCs/>
        </w:rPr>
        <w:t>Disagree                                                                                                          Agree</w:t>
      </w:r>
    </w:p>
    <w:p w14:paraId="2BE63A7E" w14:textId="77777777" w:rsidR="00FB33BD" w:rsidRPr="00FB33BD" w:rsidRDefault="00FB33BD" w:rsidP="00FB33BD">
      <w:pPr>
        <w:rPr>
          <w:iCs/>
        </w:rPr>
      </w:pPr>
    </w:p>
    <w:p w14:paraId="3A5EAE71" w14:textId="77777777" w:rsidR="00FB33BD" w:rsidRPr="00FB33BD" w:rsidRDefault="00FB33BD" w:rsidP="00FB33BD">
      <w:pPr>
        <w:numPr>
          <w:ilvl w:val="0"/>
          <w:numId w:val="15"/>
        </w:numPr>
        <w:rPr>
          <w:iCs/>
        </w:rPr>
      </w:pPr>
      <w:r w:rsidRPr="00FB33BD">
        <w:rPr>
          <w:iCs/>
        </w:rPr>
        <w:t>A man has the right to act with physical aggression toward another man who calls him an insulting name.</w:t>
      </w:r>
    </w:p>
    <w:p w14:paraId="5D570781" w14:textId="77777777" w:rsidR="00FB33BD" w:rsidRPr="00FB33BD" w:rsidRDefault="00FB33BD" w:rsidP="00FB33BD">
      <w:pPr>
        <w:numPr>
          <w:ilvl w:val="0"/>
          <w:numId w:val="15"/>
        </w:numPr>
        <w:rPr>
          <w:iCs/>
        </w:rPr>
      </w:pPr>
      <w:r w:rsidRPr="00FB33BD">
        <w:rPr>
          <w:iCs/>
        </w:rPr>
        <w:t>A real man doesn’t let other people push him around.</w:t>
      </w:r>
    </w:p>
    <w:p w14:paraId="6EC7D3A0" w14:textId="77777777" w:rsidR="00FB33BD" w:rsidRPr="00FB33BD" w:rsidRDefault="00FB33BD" w:rsidP="00FB33BD">
      <w:pPr>
        <w:numPr>
          <w:ilvl w:val="0"/>
          <w:numId w:val="15"/>
        </w:numPr>
        <w:rPr>
          <w:iCs/>
        </w:rPr>
      </w:pPr>
      <w:r w:rsidRPr="00FB33BD">
        <w:rPr>
          <w:iCs/>
        </w:rPr>
        <w:t>A man has the right to act with physical aggression toward another man who slanders his family.</w:t>
      </w:r>
    </w:p>
    <w:p w14:paraId="030E9352" w14:textId="77777777" w:rsidR="00FB33BD" w:rsidRPr="00FB33BD" w:rsidRDefault="00FB33BD" w:rsidP="00FB33BD">
      <w:pPr>
        <w:numPr>
          <w:ilvl w:val="0"/>
          <w:numId w:val="15"/>
        </w:numPr>
        <w:rPr>
          <w:iCs/>
        </w:rPr>
      </w:pPr>
      <w:r w:rsidRPr="00FB33BD">
        <w:rPr>
          <w:iCs/>
        </w:rPr>
        <w:t>A real man can always take care of himself.</w:t>
      </w:r>
    </w:p>
    <w:p w14:paraId="61365D5F" w14:textId="77777777" w:rsidR="00FB33BD" w:rsidRPr="00FB33BD" w:rsidRDefault="00FB33BD" w:rsidP="00FB33BD">
      <w:pPr>
        <w:numPr>
          <w:ilvl w:val="0"/>
          <w:numId w:val="15"/>
        </w:numPr>
        <w:rPr>
          <w:iCs/>
        </w:rPr>
      </w:pPr>
      <w:r w:rsidRPr="00FB33BD">
        <w:rPr>
          <w:iCs/>
        </w:rPr>
        <w:t>A man has the right to act with physical aggression toward another man who openly flirts with his wife.</w:t>
      </w:r>
    </w:p>
    <w:p w14:paraId="7DA8E246" w14:textId="77777777" w:rsidR="00FB33BD" w:rsidRPr="00FB33BD" w:rsidRDefault="00FB33BD" w:rsidP="00FB33BD">
      <w:pPr>
        <w:numPr>
          <w:ilvl w:val="0"/>
          <w:numId w:val="15"/>
        </w:numPr>
        <w:rPr>
          <w:iCs/>
        </w:rPr>
      </w:pPr>
      <w:r w:rsidRPr="00FB33BD">
        <w:rPr>
          <w:iCs/>
        </w:rPr>
        <w:t>A real man never lets himself be a “door mat” to other people.</w:t>
      </w:r>
    </w:p>
    <w:p w14:paraId="52FD8353" w14:textId="77777777" w:rsidR="00FB33BD" w:rsidRPr="00FB33BD" w:rsidRDefault="00FB33BD" w:rsidP="00FB33BD">
      <w:pPr>
        <w:numPr>
          <w:ilvl w:val="0"/>
          <w:numId w:val="15"/>
        </w:numPr>
        <w:rPr>
          <w:iCs/>
        </w:rPr>
      </w:pPr>
      <w:r w:rsidRPr="00FB33BD">
        <w:rPr>
          <w:iCs/>
        </w:rPr>
        <w:t>A real man doesn’t take any crap from anybody.</w:t>
      </w:r>
    </w:p>
    <w:p w14:paraId="62A3F692" w14:textId="77777777" w:rsidR="00FB33BD" w:rsidRPr="00FB33BD" w:rsidRDefault="00FB33BD" w:rsidP="00FB33BD">
      <w:pPr>
        <w:numPr>
          <w:ilvl w:val="0"/>
          <w:numId w:val="15"/>
        </w:numPr>
        <w:rPr>
          <w:iCs/>
        </w:rPr>
      </w:pPr>
      <w:r w:rsidRPr="00FB33BD">
        <w:rPr>
          <w:iCs/>
        </w:rPr>
        <w:t>A man has the right to act with physical aggression toward another man who trespasses on his personal property.</w:t>
      </w:r>
    </w:p>
    <w:p w14:paraId="47371CB3" w14:textId="77777777" w:rsidR="00FB33BD" w:rsidRPr="00FB33BD" w:rsidRDefault="00FB33BD" w:rsidP="00FB33BD">
      <w:pPr>
        <w:numPr>
          <w:ilvl w:val="0"/>
          <w:numId w:val="15"/>
        </w:numPr>
        <w:rPr>
          <w:iCs/>
        </w:rPr>
      </w:pPr>
      <w:r w:rsidRPr="00FB33BD">
        <w:rPr>
          <w:iCs/>
        </w:rPr>
        <w:t>A real man can “pull himself up by his bootstraps” when the going gets tough.</w:t>
      </w:r>
    </w:p>
    <w:p w14:paraId="2854DAD1" w14:textId="77777777" w:rsidR="00FB33BD" w:rsidRPr="00FB33BD" w:rsidRDefault="00FB33BD" w:rsidP="00FB33BD">
      <w:pPr>
        <w:numPr>
          <w:ilvl w:val="0"/>
          <w:numId w:val="15"/>
        </w:numPr>
        <w:rPr>
          <w:iCs/>
        </w:rPr>
      </w:pPr>
      <w:r w:rsidRPr="00FB33BD">
        <w:rPr>
          <w:iCs/>
        </w:rPr>
        <w:t>A man has the right to act with physical aggression toward another man who mistreats his children.</w:t>
      </w:r>
    </w:p>
    <w:p w14:paraId="5A5B4AF5" w14:textId="77777777" w:rsidR="00FB33BD" w:rsidRPr="00FB33BD" w:rsidRDefault="00FB33BD" w:rsidP="00FB33BD">
      <w:pPr>
        <w:numPr>
          <w:ilvl w:val="0"/>
          <w:numId w:val="15"/>
        </w:numPr>
        <w:rPr>
          <w:iCs/>
        </w:rPr>
      </w:pPr>
      <w:r w:rsidRPr="00FB33BD">
        <w:rPr>
          <w:iCs/>
        </w:rPr>
        <w:t>A real man will never back down from a fight.</w:t>
      </w:r>
    </w:p>
    <w:p w14:paraId="7B577A55" w14:textId="77777777" w:rsidR="00FB33BD" w:rsidRPr="00FB33BD" w:rsidRDefault="00FB33BD" w:rsidP="00FB33BD">
      <w:pPr>
        <w:numPr>
          <w:ilvl w:val="0"/>
          <w:numId w:val="15"/>
        </w:numPr>
        <w:rPr>
          <w:iCs/>
        </w:rPr>
      </w:pPr>
      <w:r w:rsidRPr="00FB33BD">
        <w:rPr>
          <w:iCs/>
        </w:rPr>
        <w:t>A man has the right to act with physical aggression toward another man who steals from him.</w:t>
      </w:r>
    </w:p>
    <w:p w14:paraId="65FD0D35" w14:textId="77777777" w:rsidR="00FB33BD" w:rsidRPr="00FB33BD" w:rsidRDefault="00FB33BD" w:rsidP="00FB33BD">
      <w:pPr>
        <w:numPr>
          <w:ilvl w:val="0"/>
          <w:numId w:val="15"/>
        </w:numPr>
        <w:rPr>
          <w:iCs/>
        </w:rPr>
      </w:pPr>
      <w:r w:rsidRPr="00FB33BD">
        <w:rPr>
          <w:iCs/>
        </w:rPr>
        <w:t>A man has the right to act with physical aggression toward another man who vandalizes his home.</w:t>
      </w:r>
    </w:p>
    <w:p w14:paraId="37F08DAF" w14:textId="77777777" w:rsidR="00FB33BD" w:rsidRPr="00FB33BD" w:rsidRDefault="00FB33BD" w:rsidP="00FB33BD">
      <w:pPr>
        <w:numPr>
          <w:ilvl w:val="0"/>
          <w:numId w:val="15"/>
        </w:numPr>
        <w:rPr>
          <w:iCs/>
        </w:rPr>
      </w:pPr>
      <w:r w:rsidRPr="00FB33BD">
        <w:rPr>
          <w:iCs/>
        </w:rPr>
        <w:t>A real man is seen as tough in the eyes of his peers.</w:t>
      </w:r>
    </w:p>
    <w:p w14:paraId="22784DD7" w14:textId="77777777" w:rsidR="00FB33BD" w:rsidRPr="00FB33BD" w:rsidRDefault="00FB33BD" w:rsidP="00FB33BD">
      <w:pPr>
        <w:numPr>
          <w:ilvl w:val="0"/>
          <w:numId w:val="15"/>
        </w:numPr>
        <w:rPr>
          <w:iCs/>
        </w:rPr>
      </w:pPr>
      <w:r w:rsidRPr="00FB33BD">
        <w:rPr>
          <w:iCs/>
        </w:rPr>
        <w:t>A man has the right to act with physical aggression toward another man who insults his mother.</w:t>
      </w:r>
    </w:p>
    <w:p w14:paraId="7C4EEDB8" w14:textId="77777777" w:rsidR="00FB33BD" w:rsidRPr="00FB33BD" w:rsidRDefault="00FB33BD" w:rsidP="00FB33BD">
      <w:pPr>
        <w:numPr>
          <w:ilvl w:val="0"/>
          <w:numId w:val="15"/>
        </w:numPr>
        <w:rPr>
          <w:iCs/>
        </w:rPr>
      </w:pPr>
      <w:r w:rsidRPr="00FB33BD">
        <w:rPr>
          <w:iCs/>
        </w:rPr>
        <w:t>A real man never leaves a score unsettled</w:t>
      </w:r>
    </w:p>
    <w:p w14:paraId="7B02AA05" w14:textId="77777777" w:rsidR="00FB33BD" w:rsidRPr="00FB33BD" w:rsidRDefault="00FB33BD" w:rsidP="00FB33BD">
      <w:pPr>
        <w:jc w:val="center"/>
        <w:rPr>
          <w:b/>
          <w:bCs/>
          <w:iCs/>
          <w:u w:val="single"/>
        </w:rPr>
      </w:pPr>
      <w:r w:rsidRPr="00FB33BD">
        <w:rPr>
          <w:b/>
          <w:bCs/>
          <w:i/>
        </w:rPr>
        <w:br w:type="column"/>
      </w:r>
      <w:r w:rsidRPr="00FB33BD">
        <w:rPr>
          <w:b/>
          <w:bCs/>
          <w:iCs/>
          <w:u w:val="single"/>
        </w:rPr>
        <w:t>Honor Ideology for Womanhood Scale (HIW) (Barnes et al., 2014)</w:t>
      </w:r>
    </w:p>
    <w:p w14:paraId="5043036B" w14:textId="77777777" w:rsidR="00FB33BD" w:rsidRDefault="00FB33BD" w:rsidP="00FB33BD">
      <w:pPr>
        <w:rPr>
          <w:iCs/>
        </w:rPr>
      </w:pPr>
    </w:p>
    <w:p w14:paraId="30417D86" w14:textId="6999E715" w:rsidR="00FB33BD" w:rsidRPr="00FB33BD" w:rsidRDefault="00FB33BD" w:rsidP="00FB33BD">
      <w:pPr>
        <w:rPr>
          <w:iCs/>
        </w:rPr>
      </w:pPr>
      <w:r w:rsidRPr="00FB33BD">
        <w:rPr>
          <w:iCs/>
        </w:rPr>
        <w:t>Rate your level of agreement with each of the following statements using the provided scale.</w:t>
      </w:r>
    </w:p>
    <w:p w14:paraId="5B795352" w14:textId="77777777" w:rsidR="00FB33BD" w:rsidRPr="00FB33BD" w:rsidRDefault="00FB33BD" w:rsidP="00FB33BD">
      <w:pPr>
        <w:rPr>
          <w:iCs/>
        </w:rPr>
      </w:pPr>
    </w:p>
    <w:p w14:paraId="587E623B" w14:textId="77777777" w:rsidR="00FB33BD" w:rsidRPr="00FB33BD" w:rsidRDefault="00FB33BD" w:rsidP="00FB33BD">
      <w:pPr>
        <w:rPr>
          <w:iCs/>
        </w:rPr>
      </w:pPr>
      <w:r w:rsidRPr="00FB33BD">
        <w:rPr>
          <w:iCs/>
        </w:rPr>
        <w:t>1 -------- 2 -------- 3 -------- 4 -------- 5 -------- 6 -------- 7 -------- 8 -------- 9</w:t>
      </w:r>
    </w:p>
    <w:p w14:paraId="038B4B6D" w14:textId="21982871" w:rsidR="00FB33BD" w:rsidRPr="00FB33BD" w:rsidRDefault="00FB33BD" w:rsidP="00FB33BD">
      <w:pPr>
        <w:rPr>
          <w:iCs/>
        </w:rPr>
      </w:pPr>
      <w:r w:rsidRPr="00FB33BD">
        <w:rPr>
          <w:iCs/>
        </w:rPr>
        <w:t xml:space="preserve">Strongly </w:t>
      </w:r>
      <w:r w:rsidRPr="00FB33BD">
        <w:rPr>
          <w:iCs/>
        </w:rPr>
        <w:tab/>
      </w:r>
      <w:r w:rsidRPr="00FB33BD">
        <w:rPr>
          <w:iCs/>
        </w:rPr>
        <w:tab/>
      </w:r>
      <w:r w:rsidRPr="00FB33BD">
        <w:rPr>
          <w:iCs/>
        </w:rPr>
        <w:tab/>
        <w:t xml:space="preserve">                 Neutral                                                Strongly</w:t>
      </w:r>
    </w:p>
    <w:p w14:paraId="11D94DD9" w14:textId="65542EF2" w:rsidR="00FB33BD" w:rsidRPr="00FB33BD" w:rsidRDefault="00FB33BD" w:rsidP="00FB33BD">
      <w:pPr>
        <w:rPr>
          <w:iCs/>
        </w:rPr>
      </w:pPr>
      <w:r w:rsidRPr="00FB33BD">
        <w:rPr>
          <w:iCs/>
        </w:rPr>
        <w:t>Disagree</w:t>
      </w:r>
      <w:r w:rsidRPr="00FB33BD">
        <w:rPr>
          <w:iCs/>
        </w:rPr>
        <w:tab/>
      </w:r>
      <w:r w:rsidRPr="00FB33BD">
        <w:rPr>
          <w:iCs/>
        </w:rPr>
        <w:tab/>
      </w:r>
      <w:r w:rsidRPr="00FB33BD">
        <w:rPr>
          <w:iCs/>
        </w:rPr>
        <w:tab/>
      </w:r>
      <w:r w:rsidRPr="00FB33BD">
        <w:rPr>
          <w:iCs/>
        </w:rPr>
        <w:tab/>
      </w:r>
      <w:r w:rsidRPr="00FB33BD">
        <w:rPr>
          <w:iCs/>
        </w:rPr>
        <w:tab/>
      </w:r>
      <w:r w:rsidRPr="00FB33BD">
        <w:rPr>
          <w:iCs/>
        </w:rPr>
        <w:tab/>
        <w:t xml:space="preserve">                                           Agree</w:t>
      </w:r>
    </w:p>
    <w:p w14:paraId="588C289D" w14:textId="77777777" w:rsidR="00FB33BD" w:rsidRPr="00FB33BD" w:rsidRDefault="00FB33BD" w:rsidP="00FB33BD">
      <w:pPr>
        <w:rPr>
          <w:iCs/>
        </w:rPr>
      </w:pPr>
    </w:p>
    <w:p w14:paraId="13FF0460" w14:textId="77777777" w:rsidR="00FB33BD" w:rsidRPr="00FB33BD" w:rsidRDefault="00FB33BD" w:rsidP="00FB33BD">
      <w:pPr>
        <w:rPr>
          <w:iCs/>
        </w:rPr>
      </w:pPr>
    </w:p>
    <w:p w14:paraId="39579B96" w14:textId="77777777" w:rsidR="00FB33BD" w:rsidRPr="00FB33BD" w:rsidRDefault="00FB33BD" w:rsidP="00FB33BD">
      <w:pPr>
        <w:numPr>
          <w:ilvl w:val="0"/>
          <w:numId w:val="16"/>
        </w:numPr>
        <w:rPr>
          <w:iCs/>
        </w:rPr>
      </w:pPr>
      <w:r w:rsidRPr="00FB33BD">
        <w:rPr>
          <w:iCs/>
        </w:rPr>
        <w:t>A respectable woman knows that what she does reflects on her family name.</w:t>
      </w:r>
    </w:p>
    <w:p w14:paraId="70F8929F" w14:textId="77777777" w:rsidR="00FB33BD" w:rsidRPr="00FB33BD" w:rsidRDefault="00FB33BD" w:rsidP="00FB33BD">
      <w:pPr>
        <w:numPr>
          <w:ilvl w:val="0"/>
          <w:numId w:val="16"/>
        </w:numPr>
        <w:rPr>
          <w:iCs/>
        </w:rPr>
      </w:pPr>
      <w:r w:rsidRPr="00FB33BD">
        <w:rPr>
          <w:iCs/>
        </w:rPr>
        <w:t>A good woman is loyal to her family members, even when they have behaved badly.</w:t>
      </w:r>
    </w:p>
    <w:p w14:paraId="0B1DC265" w14:textId="77777777" w:rsidR="00FB33BD" w:rsidRPr="00FB33BD" w:rsidRDefault="00FB33BD" w:rsidP="00FB33BD">
      <w:pPr>
        <w:numPr>
          <w:ilvl w:val="0"/>
          <w:numId w:val="16"/>
        </w:numPr>
        <w:rPr>
          <w:iCs/>
        </w:rPr>
      </w:pPr>
      <w:r w:rsidRPr="00FB33BD">
        <w:rPr>
          <w:iCs/>
        </w:rPr>
        <w:t>A good woman stands by her man at all times.</w:t>
      </w:r>
    </w:p>
    <w:p w14:paraId="0FB74E13" w14:textId="77777777" w:rsidR="00FB33BD" w:rsidRPr="00FB33BD" w:rsidRDefault="00FB33BD" w:rsidP="00FB33BD">
      <w:pPr>
        <w:numPr>
          <w:ilvl w:val="0"/>
          <w:numId w:val="16"/>
        </w:numPr>
        <w:rPr>
          <w:iCs/>
        </w:rPr>
      </w:pPr>
      <w:r w:rsidRPr="00FB33BD">
        <w:rPr>
          <w:iCs/>
        </w:rPr>
        <w:t>A respectable woman avoids any behavior that might bring shame on her family.</w:t>
      </w:r>
    </w:p>
    <w:p w14:paraId="063AD6EB" w14:textId="77777777" w:rsidR="00FB33BD" w:rsidRPr="00FB33BD" w:rsidRDefault="00FB33BD" w:rsidP="00FB33BD">
      <w:pPr>
        <w:numPr>
          <w:ilvl w:val="0"/>
          <w:numId w:val="16"/>
        </w:numPr>
        <w:rPr>
          <w:iCs/>
        </w:rPr>
      </w:pPr>
      <w:r w:rsidRPr="00FB33BD">
        <w:rPr>
          <w:iCs/>
        </w:rPr>
        <w:t>A good woman never flirts with a man who is not her husband or boyfriend.</w:t>
      </w:r>
    </w:p>
    <w:p w14:paraId="1A53A8B3" w14:textId="77777777" w:rsidR="00FB33BD" w:rsidRPr="00FB33BD" w:rsidRDefault="00FB33BD" w:rsidP="00FB33BD">
      <w:pPr>
        <w:numPr>
          <w:ilvl w:val="0"/>
          <w:numId w:val="16"/>
        </w:numPr>
        <w:rPr>
          <w:iCs/>
        </w:rPr>
      </w:pPr>
      <w:r w:rsidRPr="00FB33BD">
        <w:rPr>
          <w:iCs/>
        </w:rPr>
        <w:t>A good woman teaches her children the importance of family traditions.</w:t>
      </w:r>
    </w:p>
    <w:p w14:paraId="167B9EC4" w14:textId="77777777" w:rsidR="00FB33BD" w:rsidRPr="00FB33BD" w:rsidRDefault="00FB33BD" w:rsidP="00FB33BD">
      <w:pPr>
        <w:numPr>
          <w:ilvl w:val="0"/>
          <w:numId w:val="16"/>
        </w:numPr>
        <w:rPr>
          <w:iCs/>
        </w:rPr>
      </w:pPr>
      <w:r w:rsidRPr="00FB33BD">
        <w:rPr>
          <w:iCs/>
        </w:rPr>
        <w:t>A good woman never tolerates disrespect.</w:t>
      </w:r>
    </w:p>
    <w:p w14:paraId="1F868079" w14:textId="77777777" w:rsidR="00FB33BD" w:rsidRPr="00FB33BD" w:rsidRDefault="00FB33BD" w:rsidP="00FB33BD">
      <w:pPr>
        <w:numPr>
          <w:ilvl w:val="0"/>
          <w:numId w:val="16"/>
        </w:numPr>
        <w:rPr>
          <w:iCs/>
        </w:rPr>
      </w:pPr>
      <w:r w:rsidRPr="00FB33BD">
        <w:rPr>
          <w:iCs/>
        </w:rPr>
        <w:t>A good woman is always truthful, even when it hurts her.</w:t>
      </w:r>
    </w:p>
    <w:p w14:paraId="05FB6F70" w14:textId="77777777" w:rsidR="00FB33BD" w:rsidRPr="00FB33BD" w:rsidRDefault="00FB33BD" w:rsidP="00FB33BD">
      <w:pPr>
        <w:numPr>
          <w:ilvl w:val="0"/>
          <w:numId w:val="16"/>
        </w:numPr>
        <w:rPr>
          <w:iCs/>
        </w:rPr>
      </w:pPr>
      <w:r w:rsidRPr="00FB33BD">
        <w:rPr>
          <w:iCs/>
        </w:rPr>
        <w:t>A respectable woman never wants to be known as being sexually permissive.</w:t>
      </w:r>
    </w:p>
    <w:p w14:paraId="19EEC81F" w14:textId="77777777" w:rsidR="00FB33BD" w:rsidRPr="00FB33BD" w:rsidRDefault="00FB33BD" w:rsidP="00FB33BD">
      <w:pPr>
        <w:numPr>
          <w:ilvl w:val="0"/>
          <w:numId w:val="16"/>
        </w:numPr>
        <w:rPr>
          <w:iCs/>
        </w:rPr>
      </w:pPr>
      <w:r w:rsidRPr="00FB33BD">
        <w:rPr>
          <w:iCs/>
        </w:rPr>
        <w:t>A respectable woman never betrays her husband.</w:t>
      </w:r>
    </w:p>
    <w:p w14:paraId="78801C15" w14:textId="77777777" w:rsidR="00FB33BD" w:rsidRPr="00FB33BD" w:rsidRDefault="00FB33BD" w:rsidP="00FB33BD">
      <w:pPr>
        <w:numPr>
          <w:ilvl w:val="0"/>
          <w:numId w:val="16"/>
        </w:numPr>
        <w:rPr>
          <w:iCs/>
        </w:rPr>
      </w:pPr>
      <w:r w:rsidRPr="00FB33BD">
        <w:rPr>
          <w:iCs/>
        </w:rPr>
        <w:t>A good woman always puts her family first.</w:t>
      </w:r>
    </w:p>
    <w:p w14:paraId="65C25520" w14:textId="77777777" w:rsidR="00FB33BD" w:rsidRPr="00FB33BD" w:rsidRDefault="00FB33BD" w:rsidP="00FB33BD">
      <w:pPr>
        <w:numPr>
          <w:ilvl w:val="0"/>
          <w:numId w:val="16"/>
        </w:numPr>
        <w:rPr>
          <w:iCs/>
        </w:rPr>
      </w:pPr>
      <w:r w:rsidRPr="00FB33BD">
        <w:rPr>
          <w:iCs/>
        </w:rPr>
        <w:t>A good woman is willing to die for her family.</w:t>
      </w:r>
    </w:p>
    <w:p w14:paraId="3E1452F0" w14:textId="076C7821" w:rsidR="00C06FE7" w:rsidRDefault="00FB33BD" w:rsidP="00FB33BD">
      <w:r w:rsidRPr="00FB33BD">
        <w:rPr>
          <w:i/>
        </w:rPr>
        <w:br w:type="column"/>
      </w:r>
      <w:r w:rsidR="00C06FE7">
        <w:rPr>
          <w:i/>
        </w:rPr>
        <w:t xml:space="preserve">Measures taken from Mindthoff et al., (2018) </w:t>
      </w:r>
      <w:r w:rsidR="00D365A6">
        <w:rPr>
          <w:i/>
        </w:rPr>
        <w:t>used</w:t>
      </w:r>
      <w:r w:rsidR="00C06FE7">
        <w:rPr>
          <w:i/>
        </w:rPr>
        <w:t xml:space="preserve"> in Study 1</w:t>
      </w:r>
      <w:r w:rsidR="00C06FE7">
        <w:t xml:space="preserve"> </w:t>
      </w:r>
    </w:p>
    <w:p w14:paraId="5640CE2B" w14:textId="77777777" w:rsidR="00FB33BD" w:rsidRDefault="00FB33BD" w:rsidP="00043C67">
      <w:pPr>
        <w:spacing w:line="480" w:lineRule="auto"/>
      </w:pPr>
    </w:p>
    <w:p w14:paraId="2ECC01C5" w14:textId="165C7D84" w:rsidR="00C06FE7" w:rsidRDefault="00C06FE7" w:rsidP="00A86A1E">
      <w:r w:rsidRPr="00204D1A">
        <w:t>Please indicate the extent to which you agree or disagree with the following statements using the provided scale</w:t>
      </w:r>
      <w:r>
        <w:t xml:space="preserve">. </w:t>
      </w:r>
    </w:p>
    <w:p w14:paraId="7547F3B6" w14:textId="77777777" w:rsidR="00A86A1E" w:rsidRDefault="00A86A1E" w:rsidP="00A86A1E"/>
    <w:p w14:paraId="2E20475D" w14:textId="0CCC7144" w:rsidR="00A86A1E" w:rsidRPr="00A86A1E" w:rsidRDefault="00A86A1E" w:rsidP="00A86A1E">
      <w:pPr>
        <w:rPr>
          <w:u w:val="single"/>
        </w:rPr>
      </w:pPr>
      <w:r>
        <w:rPr>
          <w:u w:val="single"/>
        </w:rPr>
        <w:t>Perceived likelihood of a false confession – criminal suspects</w:t>
      </w:r>
    </w:p>
    <w:p w14:paraId="494D2BB5" w14:textId="65305D11" w:rsidR="00C06FE7" w:rsidRPr="00204D1A" w:rsidRDefault="00C06FE7" w:rsidP="00A86A1E">
      <w:pPr>
        <w:numPr>
          <w:ilvl w:val="0"/>
          <w:numId w:val="7"/>
        </w:numPr>
      </w:pPr>
      <w:r w:rsidRPr="00204D1A">
        <w:t>Criminal suspects might confess to crimes they know they did not commit to protect someone else (e.g., family member, fellow gang member).</w:t>
      </w:r>
    </w:p>
    <w:p w14:paraId="3092AA81" w14:textId="640F0111" w:rsidR="00C06FE7" w:rsidRPr="00204D1A" w:rsidRDefault="00C06FE7" w:rsidP="00A86A1E">
      <w:pPr>
        <w:numPr>
          <w:ilvl w:val="0"/>
          <w:numId w:val="7"/>
        </w:numPr>
      </w:pPr>
      <w:r w:rsidRPr="00204D1A">
        <w:t>Criminal suspects might confess to crimes they know they did not commit because they are pressured or manipulated by police.</w:t>
      </w:r>
    </w:p>
    <w:p w14:paraId="05A3D1FC" w14:textId="4E97DB12" w:rsidR="00C06FE7" w:rsidRDefault="00C06FE7" w:rsidP="00A86A1E">
      <w:pPr>
        <w:numPr>
          <w:ilvl w:val="0"/>
          <w:numId w:val="7"/>
        </w:numPr>
      </w:pPr>
      <w:r w:rsidRPr="00204D1A">
        <w:t>Criminal suspects might confess to crimes they did not commit because they come to believe (at least for a little while) that they actually did commit the crime.</w:t>
      </w:r>
      <w:r w:rsidR="00A86A1E">
        <w:br/>
      </w:r>
    </w:p>
    <w:p w14:paraId="6AAF6779" w14:textId="037F7672" w:rsidR="00A86A1E" w:rsidRPr="00A86A1E" w:rsidRDefault="00A86A1E" w:rsidP="00A86A1E">
      <w:pPr>
        <w:rPr>
          <w:u w:val="single"/>
        </w:rPr>
      </w:pPr>
      <w:r>
        <w:rPr>
          <w:u w:val="single"/>
        </w:rPr>
        <w:t>Perceived likelihood of a false confession – personal</w:t>
      </w:r>
    </w:p>
    <w:p w14:paraId="07B64177" w14:textId="1A7F62A9" w:rsidR="00C06FE7" w:rsidRDefault="00C06FE7" w:rsidP="00A86A1E">
      <w:pPr>
        <w:numPr>
          <w:ilvl w:val="0"/>
          <w:numId w:val="7"/>
        </w:numPr>
      </w:pPr>
      <w:r w:rsidRPr="00204D1A">
        <w:t>I personally might confess to a crime I know I did not commit to protect someone else (e.g., family member, fellow gang member).</w:t>
      </w:r>
    </w:p>
    <w:p w14:paraId="16D57EF1" w14:textId="6EEADC9F" w:rsidR="00C06FE7" w:rsidRDefault="00C06FE7" w:rsidP="00A86A1E">
      <w:pPr>
        <w:numPr>
          <w:ilvl w:val="0"/>
          <w:numId w:val="7"/>
        </w:numPr>
      </w:pPr>
      <w:r w:rsidRPr="00204D1A">
        <w:t>I personally might confess to a crime I know I did not commit if I was pressured or manipulated by police.</w:t>
      </w:r>
    </w:p>
    <w:p w14:paraId="27218E2C" w14:textId="4D57FEE8" w:rsidR="00C06FE7" w:rsidRDefault="00C06FE7" w:rsidP="00A86A1E">
      <w:pPr>
        <w:numPr>
          <w:ilvl w:val="0"/>
          <w:numId w:val="7"/>
        </w:numPr>
      </w:pPr>
      <w:r w:rsidRPr="00204D1A">
        <w:t>I personally might confess to a crime I know I did not commit because I might come to believe (at least for a little while) that I actually did commit the crime.</w:t>
      </w:r>
    </w:p>
    <w:p w14:paraId="2CCD33FA" w14:textId="1A09417E" w:rsidR="00A86A1E" w:rsidRPr="00A86A1E" w:rsidRDefault="00C06FE7" w:rsidP="00C06FE7">
      <w:pPr>
        <w:spacing w:line="480" w:lineRule="auto"/>
        <w:rPr>
          <w:bCs/>
          <w:u w:val="single"/>
        </w:rPr>
      </w:pPr>
      <w:r>
        <w:rPr>
          <w:b/>
        </w:rPr>
        <w:br w:type="column"/>
      </w:r>
      <w:r w:rsidR="00A86A1E">
        <w:rPr>
          <w:bCs/>
          <w:u w:val="single"/>
        </w:rPr>
        <w:t>Perceived coerciveness of interrogation techniques</w:t>
      </w:r>
    </w:p>
    <w:p w14:paraId="3AF59FED" w14:textId="734C0AF1" w:rsidR="00C06FE7" w:rsidRPr="00204D1A" w:rsidRDefault="00C06FE7" w:rsidP="00A86A1E">
      <w:pPr>
        <w:rPr>
          <w:b/>
        </w:rPr>
      </w:pPr>
      <w:r w:rsidRPr="00204D1A">
        <w:rPr>
          <w:b/>
        </w:rPr>
        <w:t xml:space="preserve">Please rate the extent to which you think the following tactics are coercive. Something is coercive if it tends to remove an individual’s perception of their freedom to make a meaningful choice. In other words, the less a suspect feels s/he has a choice as to whether or not to do what is being asked (i.e., confess) the more coercive an interrogation method is. </w:t>
      </w:r>
    </w:p>
    <w:tbl>
      <w:tblPr>
        <w:tblStyle w:val="TableGrid"/>
        <w:tblpPr w:leftFromText="180" w:rightFromText="180" w:vertAnchor="text" w:tblpXSpec="center" w:tblpY="1"/>
        <w:tblOverlap w:val="never"/>
        <w:tblW w:w="6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0"/>
        <w:gridCol w:w="1331"/>
        <w:gridCol w:w="1330"/>
        <w:gridCol w:w="1331"/>
        <w:gridCol w:w="1331"/>
      </w:tblGrid>
      <w:tr w:rsidR="00C06FE7" w:rsidRPr="00204D1A" w14:paraId="16C69239" w14:textId="77777777" w:rsidTr="005E48AF">
        <w:trPr>
          <w:trHeight w:val="318"/>
        </w:trPr>
        <w:tc>
          <w:tcPr>
            <w:tcW w:w="1330" w:type="dxa"/>
          </w:tcPr>
          <w:p w14:paraId="7C051911" w14:textId="77777777" w:rsidR="00C06FE7" w:rsidRPr="00204D1A" w:rsidRDefault="00C06FE7" w:rsidP="00A86A1E">
            <w:r w:rsidRPr="00204D1A">
              <w:t>1</w:t>
            </w:r>
          </w:p>
        </w:tc>
        <w:tc>
          <w:tcPr>
            <w:tcW w:w="1331" w:type="dxa"/>
          </w:tcPr>
          <w:p w14:paraId="6A9F9670" w14:textId="77777777" w:rsidR="00C06FE7" w:rsidRPr="00204D1A" w:rsidRDefault="00C06FE7" w:rsidP="00A86A1E">
            <w:r w:rsidRPr="00204D1A">
              <w:t>2</w:t>
            </w:r>
          </w:p>
        </w:tc>
        <w:tc>
          <w:tcPr>
            <w:tcW w:w="1330" w:type="dxa"/>
          </w:tcPr>
          <w:p w14:paraId="075B2ADF" w14:textId="77777777" w:rsidR="00C06FE7" w:rsidRPr="00204D1A" w:rsidRDefault="00C06FE7" w:rsidP="00A86A1E">
            <w:r w:rsidRPr="00204D1A">
              <w:t>3</w:t>
            </w:r>
          </w:p>
        </w:tc>
        <w:tc>
          <w:tcPr>
            <w:tcW w:w="1331" w:type="dxa"/>
          </w:tcPr>
          <w:p w14:paraId="4F885ADE" w14:textId="77777777" w:rsidR="00C06FE7" w:rsidRPr="00204D1A" w:rsidRDefault="00C06FE7" w:rsidP="00A86A1E">
            <w:r w:rsidRPr="00204D1A">
              <w:t>4</w:t>
            </w:r>
          </w:p>
        </w:tc>
        <w:tc>
          <w:tcPr>
            <w:tcW w:w="1331" w:type="dxa"/>
          </w:tcPr>
          <w:p w14:paraId="3D12D6C8" w14:textId="77777777" w:rsidR="00C06FE7" w:rsidRPr="00204D1A" w:rsidRDefault="00C06FE7" w:rsidP="00A86A1E">
            <w:r w:rsidRPr="00204D1A">
              <w:t>5</w:t>
            </w:r>
          </w:p>
        </w:tc>
      </w:tr>
      <w:tr w:rsidR="00C06FE7" w:rsidRPr="00204D1A" w14:paraId="12E91080" w14:textId="77777777" w:rsidTr="005E48AF">
        <w:trPr>
          <w:trHeight w:val="577"/>
        </w:trPr>
        <w:tc>
          <w:tcPr>
            <w:tcW w:w="1330" w:type="dxa"/>
          </w:tcPr>
          <w:p w14:paraId="5AE446D5" w14:textId="77777777" w:rsidR="00C06FE7" w:rsidRPr="00204D1A" w:rsidRDefault="00C06FE7" w:rsidP="00A86A1E">
            <w:r w:rsidRPr="00204D1A">
              <w:t>Not at all coercive</w:t>
            </w:r>
          </w:p>
        </w:tc>
        <w:tc>
          <w:tcPr>
            <w:tcW w:w="1331" w:type="dxa"/>
          </w:tcPr>
          <w:p w14:paraId="027E4714" w14:textId="77777777" w:rsidR="00C06FE7" w:rsidRPr="00204D1A" w:rsidRDefault="00C06FE7" w:rsidP="00A86A1E"/>
        </w:tc>
        <w:tc>
          <w:tcPr>
            <w:tcW w:w="1330" w:type="dxa"/>
          </w:tcPr>
          <w:p w14:paraId="41797ABF" w14:textId="77777777" w:rsidR="00C06FE7" w:rsidRPr="00204D1A" w:rsidRDefault="00C06FE7" w:rsidP="00A86A1E"/>
        </w:tc>
        <w:tc>
          <w:tcPr>
            <w:tcW w:w="1331" w:type="dxa"/>
          </w:tcPr>
          <w:p w14:paraId="6C66B8DE" w14:textId="77777777" w:rsidR="00C06FE7" w:rsidRPr="00204D1A" w:rsidRDefault="00C06FE7" w:rsidP="00A86A1E"/>
        </w:tc>
        <w:tc>
          <w:tcPr>
            <w:tcW w:w="1331" w:type="dxa"/>
          </w:tcPr>
          <w:p w14:paraId="3BCF186E" w14:textId="77777777" w:rsidR="00C06FE7" w:rsidRPr="00204D1A" w:rsidRDefault="00C06FE7" w:rsidP="00A86A1E">
            <w:r w:rsidRPr="00204D1A">
              <w:t>Extremely coercive</w:t>
            </w:r>
          </w:p>
        </w:tc>
      </w:tr>
    </w:tbl>
    <w:p w14:paraId="122ABE7E" w14:textId="77777777" w:rsidR="00C06FE7" w:rsidRPr="00204D1A" w:rsidRDefault="00C06FE7" w:rsidP="00A86A1E">
      <w:pPr>
        <w:rPr>
          <w:b/>
        </w:rPr>
      </w:pPr>
    </w:p>
    <w:p w14:paraId="0CDA9FE6" w14:textId="0721B7AA" w:rsidR="00C06FE7" w:rsidRPr="00204D1A" w:rsidRDefault="00A86A1E" w:rsidP="00A86A1E">
      <w:r>
        <w:br/>
      </w:r>
      <w:r>
        <w:br/>
      </w:r>
      <w:r>
        <w:br/>
      </w:r>
      <w:r>
        <w:br/>
      </w:r>
    </w:p>
    <w:p w14:paraId="3A34EFE8" w14:textId="77777777" w:rsidR="00C06FE7" w:rsidRPr="00204D1A" w:rsidRDefault="00C06FE7" w:rsidP="00A86A1E">
      <w:pPr>
        <w:numPr>
          <w:ilvl w:val="0"/>
          <w:numId w:val="8"/>
        </w:numPr>
      </w:pPr>
      <w:r w:rsidRPr="00204D1A">
        <w:t>Confronting the Suspect with False Evidence of Guilt (e.g., providing false information regarding forensic evidence, eyewitness evidence, surveillance footage, and negative polygraph results).</w:t>
      </w:r>
    </w:p>
    <w:p w14:paraId="1BE45759" w14:textId="77777777" w:rsidR="00C06FE7" w:rsidRPr="00204D1A" w:rsidRDefault="00C06FE7" w:rsidP="00A86A1E">
      <w:pPr>
        <w:numPr>
          <w:ilvl w:val="0"/>
          <w:numId w:val="8"/>
        </w:numPr>
      </w:pPr>
      <w:r w:rsidRPr="00204D1A">
        <w:t>Bluffs About Evidence (i.e., pretending to have evidence, but not explicitly stating that this evidence confirms the suspect’s guilt – e.g., “we found DNA at the crime scene that we are going to test” or “there is surveillance footage we haven’t been able to watch yet”).</w:t>
      </w:r>
    </w:p>
    <w:p w14:paraId="21F7B06C" w14:textId="77777777" w:rsidR="00C06FE7" w:rsidRPr="00204D1A" w:rsidRDefault="00C06FE7" w:rsidP="00A86A1E">
      <w:pPr>
        <w:numPr>
          <w:ilvl w:val="0"/>
          <w:numId w:val="8"/>
        </w:numPr>
      </w:pPr>
      <w:r w:rsidRPr="00204D1A">
        <w:t>Rejecting the Suspect's Denials (e.g., repeated accusations, cutting off denials of guilt, telling suspects his/her alibi is false).</w:t>
      </w:r>
    </w:p>
    <w:p w14:paraId="3637F6D4" w14:textId="77777777" w:rsidR="00C06FE7" w:rsidRPr="00204D1A" w:rsidRDefault="00C06FE7" w:rsidP="00A86A1E">
      <w:pPr>
        <w:numPr>
          <w:ilvl w:val="0"/>
          <w:numId w:val="8"/>
        </w:numPr>
      </w:pPr>
      <w:r w:rsidRPr="00204D1A">
        <w:t>Promises of Leniency (e.g., suggesting/implying suspect will receive a lenient charge and/or sentence for confession, or explicitly promising suspect will receive a lenient charge and/or sentence for confession).</w:t>
      </w:r>
    </w:p>
    <w:p w14:paraId="1C04E375" w14:textId="77777777" w:rsidR="00C06FE7" w:rsidRPr="00204D1A" w:rsidRDefault="00C06FE7" w:rsidP="00A86A1E">
      <w:pPr>
        <w:numPr>
          <w:ilvl w:val="0"/>
          <w:numId w:val="8"/>
        </w:numPr>
      </w:pPr>
      <w:r w:rsidRPr="00204D1A">
        <w:t>Threat and Use of Physical Harm (e.g., explicitly threatening to beat or assault the suspect, implying the suspect will be beaten or assaulted, or actually beating or assaulting the suspect).</w:t>
      </w:r>
      <w:r>
        <w:br/>
      </w:r>
    </w:p>
    <w:p w14:paraId="4963A9CD" w14:textId="32001340" w:rsidR="00942903" w:rsidRPr="00A86A1E" w:rsidRDefault="00A86A1E" w:rsidP="00A86A1E">
      <w:pPr>
        <w:spacing w:line="480" w:lineRule="auto"/>
        <w:jc w:val="both"/>
        <w:rPr>
          <w:bCs/>
        </w:rPr>
      </w:pPr>
      <w:r>
        <w:rPr>
          <w:b/>
        </w:rPr>
        <w:br w:type="column"/>
      </w:r>
      <w:r>
        <w:rPr>
          <w:bCs/>
          <w:u w:val="single"/>
        </w:rPr>
        <w:t>Perceived likelihood of interrogation techniques eliciting a false confession</w:t>
      </w:r>
    </w:p>
    <w:p w14:paraId="0296BB13" w14:textId="5B255663" w:rsidR="00C06FE7" w:rsidRPr="000836D4" w:rsidRDefault="00C06FE7" w:rsidP="00A86A1E">
      <w:pPr>
        <w:rPr>
          <w:b/>
        </w:rPr>
      </w:pPr>
      <w:r w:rsidRPr="00204D1A">
        <w:rPr>
          <w:b/>
        </w:rPr>
        <w:t xml:space="preserve">Please rate the likelihood that each of the tactics will elicit a </w:t>
      </w:r>
      <w:r w:rsidRPr="00204D1A">
        <w:rPr>
          <w:b/>
          <w:u w:val="single"/>
        </w:rPr>
        <w:t>FALSE</w:t>
      </w:r>
      <w:r w:rsidR="00942903">
        <w:rPr>
          <w:b/>
        </w:rPr>
        <w:t xml:space="preserve"> confession.</w:t>
      </w:r>
    </w:p>
    <w:p w14:paraId="6B938AE3" w14:textId="77777777" w:rsidR="00C06FE7" w:rsidRPr="00204D1A" w:rsidRDefault="00C06FE7" w:rsidP="00A86A1E"/>
    <w:tbl>
      <w:tblPr>
        <w:tblStyle w:val="TableGrid"/>
        <w:tblW w:w="66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0"/>
        <w:gridCol w:w="1331"/>
        <w:gridCol w:w="1330"/>
        <w:gridCol w:w="1331"/>
        <w:gridCol w:w="1331"/>
      </w:tblGrid>
      <w:tr w:rsidR="00C06FE7" w:rsidRPr="00204D1A" w14:paraId="5F878AF9" w14:textId="77777777" w:rsidTr="005E48AF">
        <w:trPr>
          <w:trHeight w:val="318"/>
          <w:jc w:val="center"/>
        </w:trPr>
        <w:tc>
          <w:tcPr>
            <w:tcW w:w="1330" w:type="dxa"/>
          </w:tcPr>
          <w:p w14:paraId="16440F25" w14:textId="77777777" w:rsidR="00C06FE7" w:rsidRPr="00204D1A" w:rsidRDefault="00C06FE7" w:rsidP="00A86A1E">
            <w:r w:rsidRPr="00204D1A">
              <w:t>1</w:t>
            </w:r>
          </w:p>
        </w:tc>
        <w:tc>
          <w:tcPr>
            <w:tcW w:w="1331" w:type="dxa"/>
          </w:tcPr>
          <w:p w14:paraId="4C05BF67" w14:textId="77777777" w:rsidR="00C06FE7" w:rsidRPr="00204D1A" w:rsidRDefault="00C06FE7" w:rsidP="00A86A1E">
            <w:r w:rsidRPr="00204D1A">
              <w:t>2</w:t>
            </w:r>
          </w:p>
        </w:tc>
        <w:tc>
          <w:tcPr>
            <w:tcW w:w="1330" w:type="dxa"/>
          </w:tcPr>
          <w:p w14:paraId="138CBEC4" w14:textId="77777777" w:rsidR="00C06FE7" w:rsidRPr="00204D1A" w:rsidRDefault="00C06FE7" w:rsidP="00A86A1E">
            <w:r w:rsidRPr="00204D1A">
              <w:t>3</w:t>
            </w:r>
          </w:p>
        </w:tc>
        <w:tc>
          <w:tcPr>
            <w:tcW w:w="1331" w:type="dxa"/>
          </w:tcPr>
          <w:p w14:paraId="197F31B5" w14:textId="77777777" w:rsidR="00C06FE7" w:rsidRPr="00204D1A" w:rsidRDefault="00C06FE7" w:rsidP="00A86A1E">
            <w:r w:rsidRPr="00204D1A">
              <w:t>4</w:t>
            </w:r>
          </w:p>
        </w:tc>
        <w:tc>
          <w:tcPr>
            <w:tcW w:w="1331" w:type="dxa"/>
          </w:tcPr>
          <w:p w14:paraId="3FA2B1B0" w14:textId="77777777" w:rsidR="00C06FE7" w:rsidRPr="00204D1A" w:rsidRDefault="00C06FE7" w:rsidP="00A86A1E">
            <w:r w:rsidRPr="00204D1A">
              <w:t>5</w:t>
            </w:r>
          </w:p>
        </w:tc>
      </w:tr>
      <w:tr w:rsidR="00C06FE7" w:rsidRPr="00204D1A" w14:paraId="1510A46D" w14:textId="77777777" w:rsidTr="005E48AF">
        <w:trPr>
          <w:trHeight w:val="657"/>
          <w:jc w:val="center"/>
        </w:trPr>
        <w:tc>
          <w:tcPr>
            <w:tcW w:w="1330" w:type="dxa"/>
          </w:tcPr>
          <w:p w14:paraId="6DEB4AB8" w14:textId="77777777" w:rsidR="00C06FE7" w:rsidRPr="00204D1A" w:rsidRDefault="00C06FE7" w:rsidP="00A86A1E">
            <w:r w:rsidRPr="00204D1A">
              <w:t>Not at all likely</w:t>
            </w:r>
          </w:p>
        </w:tc>
        <w:tc>
          <w:tcPr>
            <w:tcW w:w="1331" w:type="dxa"/>
          </w:tcPr>
          <w:p w14:paraId="769E73FE" w14:textId="77777777" w:rsidR="00C06FE7" w:rsidRPr="00204D1A" w:rsidRDefault="00C06FE7" w:rsidP="00A86A1E"/>
        </w:tc>
        <w:tc>
          <w:tcPr>
            <w:tcW w:w="1330" w:type="dxa"/>
          </w:tcPr>
          <w:p w14:paraId="37D4E0EB" w14:textId="77777777" w:rsidR="00C06FE7" w:rsidRPr="00204D1A" w:rsidRDefault="00C06FE7" w:rsidP="00A86A1E"/>
        </w:tc>
        <w:tc>
          <w:tcPr>
            <w:tcW w:w="1331" w:type="dxa"/>
          </w:tcPr>
          <w:p w14:paraId="7CC564C5" w14:textId="77777777" w:rsidR="00C06FE7" w:rsidRPr="00204D1A" w:rsidRDefault="00C06FE7" w:rsidP="00A86A1E"/>
        </w:tc>
        <w:tc>
          <w:tcPr>
            <w:tcW w:w="1331" w:type="dxa"/>
          </w:tcPr>
          <w:p w14:paraId="3BB7CBC2" w14:textId="77777777" w:rsidR="00C06FE7" w:rsidRPr="00204D1A" w:rsidRDefault="00C06FE7" w:rsidP="00A86A1E">
            <w:r w:rsidRPr="00204D1A">
              <w:t>Extremely likely</w:t>
            </w:r>
          </w:p>
        </w:tc>
      </w:tr>
    </w:tbl>
    <w:p w14:paraId="3A809FFF" w14:textId="77777777" w:rsidR="00C06FE7" w:rsidRPr="00204D1A" w:rsidRDefault="00C06FE7" w:rsidP="00A86A1E"/>
    <w:p w14:paraId="7386CE87" w14:textId="77777777" w:rsidR="00C06FE7" w:rsidRPr="00204D1A" w:rsidRDefault="00C06FE7" w:rsidP="00A86A1E">
      <w:pPr>
        <w:numPr>
          <w:ilvl w:val="0"/>
          <w:numId w:val="9"/>
        </w:numPr>
      </w:pPr>
      <w:r w:rsidRPr="00204D1A">
        <w:t>Confronting the Suspect with False Evidence of Guilt (e.g., providing false information regarding forensic evidence, eyewitness evidence, surveillance footage, and negative polygraph results).</w:t>
      </w:r>
    </w:p>
    <w:p w14:paraId="15AE0988" w14:textId="77777777" w:rsidR="00C06FE7" w:rsidRPr="00204D1A" w:rsidRDefault="00C06FE7" w:rsidP="00A86A1E">
      <w:pPr>
        <w:numPr>
          <w:ilvl w:val="0"/>
          <w:numId w:val="9"/>
        </w:numPr>
      </w:pPr>
      <w:r w:rsidRPr="00204D1A">
        <w:t>Bluffs About Evidence (i.e., pretending to have evidence, but not explicitly stating that this evidence confirms the suspect’s guilt – e.g., “we found DNA at the crime scene that we are going to test” or “there is surveillance footage we haven’t been able to watch yet”).</w:t>
      </w:r>
    </w:p>
    <w:p w14:paraId="50B05CE1" w14:textId="77777777" w:rsidR="00C06FE7" w:rsidRPr="00204D1A" w:rsidRDefault="00C06FE7" w:rsidP="00A86A1E">
      <w:pPr>
        <w:numPr>
          <w:ilvl w:val="0"/>
          <w:numId w:val="9"/>
        </w:numPr>
      </w:pPr>
      <w:r w:rsidRPr="00204D1A">
        <w:t>Rejecting the Suspect's Denials (e.g., repeated accusations, cutting off denials of guilt, telling suspects his/her alibi is false).</w:t>
      </w:r>
    </w:p>
    <w:p w14:paraId="18E7FF9A" w14:textId="77777777" w:rsidR="00C06FE7" w:rsidRPr="00204D1A" w:rsidRDefault="00C06FE7" w:rsidP="00A86A1E">
      <w:pPr>
        <w:numPr>
          <w:ilvl w:val="0"/>
          <w:numId w:val="9"/>
        </w:numPr>
      </w:pPr>
      <w:r w:rsidRPr="00204D1A">
        <w:t>Promises of Leniency (e.g., suggesting/implying suspect will receive a lenient charge and/or sentence for confession, or explicitly promising suspect will receive a lenient charge and/or sentence for confession).</w:t>
      </w:r>
    </w:p>
    <w:p w14:paraId="174584F3" w14:textId="500C1F55" w:rsidR="00C06FE7" w:rsidRDefault="00C06FE7" w:rsidP="00A86A1E">
      <w:pPr>
        <w:numPr>
          <w:ilvl w:val="0"/>
          <w:numId w:val="9"/>
        </w:numPr>
      </w:pPr>
      <w:r w:rsidRPr="00204D1A">
        <w:t>Threat and Use of Physical Harm (e.g., explicitly threatening to beat or assault the suspect, implying the suspect will be beaten or assaulted, or actually beating or assaulting the suspect).</w:t>
      </w:r>
    </w:p>
    <w:p w14:paraId="60600EAB" w14:textId="34B61E97" w:rsidR="00A86A1E" w:rsidRDefault="00C06FE7" w:rsidP="00A86A1E">
      <w:pPr>
        <w:rPr>
          <w:u w:val="single"/>
        </w:rPr>
      </w:pPr>
      <w:r>
        <w:br w:type="column"/>
      </w:r>
      <w:r w:rsidR="00A86A1E">
        <w:rPr>
          <w:u w:val="single"/>
        </w:rPr>
        <w:t>Allowing potentially coerced evidence to be considered by a jury</w:t>
      </w:r>
    </w:p>
    <w:p w14:paraId="49C0462B" w14:textId="77777777" w:rsidR="00A86A1E" w:rsidRPr="00A86A1E" w:rsidRDefault="00A86A1E" w:rsidP="00A86A1E">
      <w:pPr>
        <w:rPr>
          <w:u w:val="single"/>
        </w:rPr>
      </w:pPr>
    </w:p>
    <w:p w14:paraId="7C1AED6C" w14:textId="7CFBBBC9" w:rsidR="00C06FE7" w:rsidRDefault="00C06FE7" w:rsidP="00A86A1E">
      <w:pPr>
        <w:rPr>
          <w:b/>
        </w:rPr>
      </w:pPr>
      <w:r w:rsidRPr="00204D1A">
        <w:rPr>
          <w:b/>
        </w:rPr>
        <w:t xml:space="preserve">A suspect signed a written confession during interrogation but later claims they are innocent and their confession was false. Under what circumstances do you think the confession should be allowed, or not allowed, as </w:t>
      </w:r>
      <w:r w:rsidR="00942903">
        <w:rPr>
          <w:b/>
        </w:rPr>
        <w:t>evidence for the jury to hear?</w:t>
      </w:r>
    </w:p>
    <w:p w14:paraId="7AED4EFA" w14:textId="77777777" w:rsidR="00A86A1E" w:rsidRPr="00204D1A" w:rsidRDefault="00A86A1E" w:rsidP="00A86A1E">
      <w:pPr>
        <w:rPr>
          <w:b/>
        </w:rPr>
      </w:pPr>
    </w:p>
    <w:p w14:paraId="30133781" w14:textId="77777777" w:rsidR="00C06FE7" w:rsidRPr="00204D1A" w:rsidRDefault="00C06FE7" w:rsidP="00A86A1E">
      <w:pPr>
        <w:rPr>
          <w:b/>
        </w:rPr>
      </w:pPr>
    </w:p>
    <w:tbl>
      <w:tblPr>
        <w:tblStyle w:val="TableGrid"/>
        <w:tblW w:w="66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0"/>
        <w:gridCol w:w="1331"/>
        <w:gridCol w:w="1330"/>
        <w:gridCol w:w="1331"/>
        <w:gridCol w:w="1331"/>
      </w:tblGrid>
      <w:tr w:rsidR="00C06FE7" w:rsidRPr="00204D1A" w14:paraId="0AD4BB30" w14:textId="77777777" w:rsidTr="005E48AF">
        <w:trPr>
          <w:trHeight w:val="318"/>
          <w:jc w:val="center"/>
        </w:trPr>
        <w:tc>
          <w:tcPr>
            <w:tcW w:w="1330" w:type="dxa"/>
          </w:tcPr>
          <w:p w14:paraId="6C451FA9" w14:textId="77777777" w:rsidR="00C06FE7" w:rsidRPr="00204D1A" w:rsidRDefault="00C06FE7" w:rsidP="00A86A1E">
            <w:r w:rsidRPr="00204D1A">
              <w:t>1</w:t>
            </w:r>
          </w:p>
        </w:tc>
        <w:tc>
          <w:tcPr>
            <w:tcW w:w="1331" w:type="dxa"/>
          </w:tcPr>
          <w:p w14:paraId="32DC8165" w14:textId="77777777" w:rsidR="00C06FE7" w:rsidRPr="00204D1A" w:rsidRDefault="00C06FE7" w:rsidP="00A86A1E">
            <w:r w:rsidRPr="00204D1A">
              <w:t>2</w:t>
            </w:r>
          </w:p>
        </w:tc>
        <w:tc>
          <w:tcPr>
            <w:tcW w:w="1330" w:type="dxa"/>
          </w:tcPr>
          <w:p w14:paraId="505CC1DA" w14:textId="77777777" w:rsidR="00C06FE7" w:rsidRPr="00204D1A" w:rsidRDefault="00C06FE7" w:rsidP="00A86A1E">
            <w:r w:rsidRPr="00204D1A">
              <w:t>3</w:t>
            </w:r>
          </w:p>
        </w:tc>
        <w:tc>
          <w:tcPr>
            <w:tcW w:w="1331" w:type="dxa"/>
          </w:tcPr>
          <w:p w14:paraId="1185B0F3" w14:textId="77777777" w:rsidR="00C06FE7" w:rsidRPr="00204D1A" w:rsidRDefault="00C06FE7" w:rsidP="00A86A1E">
            <w:r w:rsidRPr="00204D1A">
              <w:t>4</w:t>
            </w:r>
          </w:p>
        </w:tc>
        <w:tc>
          <w:tcPr>
            <w:tcW w:w="1331" w:type="dxa"/>
          </w:tcPr>
          <w:p w14:paraId="50E20B34" w14:textId="77777777" w:rsidR="00C06FE7" w:rsidRPr="00204D1A" w:rsidRDefault="00C06FE7" w:rsidP="00A86A1E">
            <w:r w:rsidRPr="00204D1A">
              <w:t>5</w:t>
            </w:r>
          </w:p>
        </w:tc>
      </w:tr>
      <w:tr w:rsidR="00C06FE7" w:rsidRPr="00204D1A" w14:paraId="7E6E2FAF" w14:textId="77777777" w:rsidTr="005E48AF">
        <w:trPr>
          <w:trHeight w:val="657"/>
          <w:jc w:val="center"/>
        </w:trPr>
        <w:tc>
          <w:tcPr>
            <w:tcW w:w="1330" w:type="dxa"/>
          </w:tcPr>
          <w:p w14:paraId="1E1DC621" w14:textId="77777777" w:rsidR="00C06FE7" w:rsidRPr="00204D1A" w:rsidRDefault="00C06FE7" w:rsidP="00A86A1E">
            <w:r w:rsidRPr="00204D1A">
              <w:t>Definitely do not allow</w:t>
            </w:r>
          </w:p>
        </w:tc>
        <w:tc>
          <w:tcPr>
            <w:tcW w:w="1331" w:type="dxa"/>
          </w:tcPr>
          <w:p w14:paraId="7746A179" w14:textId="77777777" w:rsidR="00C06FE7" w:rsidRPr="00204D1A" w:rsidRDefault="00C06FE7" w:rsidP="00A86A1E"/>
        </w:tc>
        <w:tc>
          <w:tcPr>
            <w:tcW w:w="1330" w:type="dxa"/>
          </w:tcPr>
          <w:p w14:paraId="6BAD95B7" w14:textId="77777777" w:rsidR="00C06FE7" w:rsidRPr="00204D1A" w:rsidRDefault="00C06FE7" w:rsidP="00A86A1E"/>
        </w:tc>
        <w:tc>
          <w:tcPr>
            <w:tcW w:w="1331" w:type="dxa"/>
          </w:tcPr>
          <w:p w14:paraId="7D5589EF" w14:textId="77777777" w:rsidR="00C06FE7" w:rsidRPr="00204D1A" w:rsidRDefault="00C06FE7" w:rsidP="00A86A1E"/>
        </w:tc>
        <w:tc>
          <w:tcPr>
            <w:tcW w:w="1331" w:type="dxa"/>
          </w:tcPr>
          <w:p w14:paraId="5E3D7DAE" w14:textId="77777777" w:rsidR="00C06FE7" w:rsidRDefault="00C06FE7" w:rsidP="00A86A1E">
            <w:r w:rsidRPr="00204D1A">
              <w:t>Definitely allow</w:t>
            </w:r>
          </w:p>
          <w:p w14:paraId="6A38311E" w14:textId="77777777" w:rsidR="00A86A1E" w:rsidRDefault="00A86A1E" w:rsidP="00A86A1E"/>
          <w:p w14:paraId="55998AC9" w14:textId="780B7298" w:rsidR="00A86A1E" w:rsidRPr="00204D1A" w:rsidRDefault="00A86A1E" w:rsidP="00A86A1E"/>
        </w:tc>
      </w:tr>
    </w:tbl>
    <w:p w14:paraId="642857A4" w14:textId="77777777" w:rsidR="00C06FE7" w:rsidRPr="00204D1A" w:rsidRDefault="00C06FE7" w:rsidP="00A86A1E">
      <w:pPr>
        <w:numPr>
          <w:ilvl w:val="0"/>
          <w:numId w:val="10"/>
        </w:numPr>
      </w:pPr>
      <w:r w:rsidRPr="00204D1A">
        <w:t>The interrogators continually rejected the suspect's denials of guilt throughout the interrogation.</w:t>
      </w:r>
    </w:p>
    <w:p w14:paraId="7AB70D36" w14:textId="77777777" w:rsidR="00C06FE7" w:rsidRPr="00204D1A" w:rsidRDefault="00C06FE7" w:rsidP="00A86A1E">
      <w:pPr>
        <w:numPr>
          <w:ilvl w:val="0"/>
          <w:numId w:val="10"/>
        </w:numPr>
      </w:pPr>
      <w:r w:rsidRPr="00204D1A">
        <w:t>The interrogators explicitly lied about having evidence indicative of the suspect’s guilt.</w:t>
      </w:r>
    </w:p>
    <w:p w14:paraId="5B82BA44" w14:textId="77777777" w:rsidR="00C06FE7" w:rsidRPr="00204D1A" w:rsidRDefault="00C06FE7" w:rsidP="00A86A1E">
      <w:pPr>
        <w:numPr>
          <w:ilvl w:val="0"/>
          <w:numId w:val="10"/>
        </w:numPr>
      </w:pPr>
      <w:r w:rsidRPr="00204D1A">
        <w:t>The interrogators bluffed by pretending to have evidence (e.g., a fingerprint on the murder weapon) that hadn’t been analyzed yet.</w:t>
      </w:r>
    </w:p>
    <w:p w14:paraId="4130A10A" w14:textId="77777777" w:rsidR="00C06FE7" w:rsidRPr="00204D1A" w:rsidRDefault="00C06FE7" w:rsidP="00A86A1E">
      <w:pPr>
        <w:numPr>
          <w:ilvl w:val="0"/>
          <w:numId w:val="10"/>
        </w:numPr>
      </w:pPr>
      <w:r w:rsidRPr="00204D1A">
        <w:t>The interrogators explicitly stated that the suspect would receive a lenient charge/sentence if he or she confessed.</w:t>
      </w:r>
    </w:p>
    <w:p w14:paraId="019ECA6A" w14:textId="77777777" w:rsidR="00C06FE7" w:rsidRPr="00204D1A" w:rsidRDefault="00C06FE7" w:rsidP="00A86A1E">
      <w:pPr>
        <w:numPr>
          <w:ilvl w:val="0"/>
          <w:numId w:val="10"/>
        </w:numPr>
      </w:pPr>
      <w:r w:rsidRPr="00204D1A">
        <w:t>The interrogators suggested, but never explicitly stated, that the suspect would receive a lenient charge/sentence if he or she confessed.</w:t>
      </w:r>
    </w:p>
    <w:p w14:paraId="43C7E673" w14:textId="77777777" w:rsidR="00C06FE7" w:rsidRPr="00204D1A" w:rsidRDefault="00C06FE7" w:rsidP="00A86A1E">
      <w:pPr>
        <w:numPr>
          <w:ilvl w:val="0"/>
          <w:numId w:val="10"/>
        </w:numPr>
      </w:pPr>
      <w:r w:rsidRPr="00204D1A">
        <w:t>The police threatened and intimidated the suspect during the interrogation but never physically harmed him or her.</w:t>
      </w:r>
    </w:p>
    <w:p w14:paraId="66E0AE7B" w14:textId="77777777" w:rsidR="00C06FE7" w:rsidRPr="00204D1A" w:rsidRDefault="00C06FE7" w:rsidP="00A86A1E">
      <w:pPr>
        <w:numPr>
          <w:ilvl w:val="0"/>
          <w:numId w:val="10"/>
        </w:numPr>
      </w:pPr>
      <w:r w:rsidRPr="00204D1A">
        <w:t>The suspect was physically assaulted/beaten.</w:t>
      </w:r>
    </w:p>
    <w:p w14:paraId="54928EC8" w14:textId="77777777" w:rsidR="00C06FE7" w:rsidRPr="00204D1A" w:rsidRDefault="00C06FE7" w:rsidP="00A86A1E">
      <w:pPr>
        <w:numPr>
          <w:ilvl w:val="0"/>
          <w:numId w:val="10"/>
        </w:numPr>
      </w:pPr>
      <w:r w:rsidRPr="00204D1A">
        <w:t>The suspect was denied food or water.</w:t>
      </w:r>
    </w:p>
    <w:p w14:paraId="157C704A" w14:textId="77777777" w:rsidR="00C06FE7" w:rsidRPr="00204D1A" w:rsidRDefault="00C06FE7" w:rsidP="00A86A1E">
      <w:pPr>
        <w:numPr>
          <w:ilvl w:val="0"/>
          <w:numId w:val="10"/>
        </w:numPr>
      </w:pPr>
      <w:r w:rsidRPr="00204D1A">
        <w:t>The suspect’s request for an attorney was denied during interrogation.</w:t>
      </w:r>
    </w:p>
    <w:p w14:paraId="1DFB62DB" w14:textId="6FBCEEB4" w:rsidR="00C06FE7" w:rsidRDefault="00C06FE7" w:rsidP="00A86A1E">
      <w:pPr>
        <w:numPr>
          <w:ilvl w:val="0"/>
          <w:numId w:val="10"/>
        </w:numPr>
      </w:pPr>
      <w:r w:rsidRPr="00204D1A">
        <w:t xml:space="preserve">The suspect was not read his or her </w:t>
      </w:r>
      <w:r w:rsidRPr="00204D1A">
        <w:rPr>
          <w:i/>
        </w:rPr>
        <w:t>Miranda</w:t>
      </w:r>
      <w:r w:rsidRPr="00204D1A">
        <w:t xml:space="preserve"> rights (the right to remain silent, have an attorney, etc.).</w:t>
      </w:r>
    </w:p>
    <w:p w14:paraId="3E1E7284" w14:textId="7E811557" w:rsidR="00C06FE7" w:rsidRDefault="00C06FE7" w:rsidP="00C06FE7">
      <w:pPr>
        <w:spacing w:line="480" w:lineRule="auto"/>
      </w:pPr>
      <w:r>
        <w:br w:type="column"/>
        <w:t>Appendix 2.</w:t>
      </w:r>
      <w:r>
        <w:rPr>
          <w:i/>
        </w:rPr>
        <w:t xml:space="preserve"> </w:t>
      </w:r>
      <w:r w:rsidR="00FB33BD">
        <w:rPr>
          <w:i/>
        </w:rPr>
        <w:t>Additional materials used in Study 2</w:t>
      </w:r>
    </w:p>
    <w:p w14:paraId="311C06FF" w14:textId="77777777" w:rsidR="00C06FE7" w:rsidRDefault="00C06FE7" w:rsidP="00C06FE7">
      <w:pPr>
        <w:spacing w:line="480" w:lineRule="auto"/>
      </w:pPr>
      <w:r>
        <w:rPr>
          <w:b/>
        </w:rPr>
        <w:t>Guilty Condition</w:t>
      </w:r>
    </w:p>
    <w:p w14:paraId="1B4544B3" w14:textId="77777777" w:rsidR="00C06FE7" w:rsidRPr="001E2C90" w:rsidRDefault="00C06FE7" w:rsidP="00C06FE7">
      <w:pPr>
        <w:spacing w:line="480" w:lineRule="auto"/>
      </w:pPr>
      <w:r w:rsidRPr="001E2C90">
        <w:t xml:space="preserve">Cory Jackson has recently been let out of prison. Cory was accused, tried, and convicted of attempted murder in 2010, and has recently been paroled for his good behavior during his sentence. </w:t>
      </w:r>
    </w:p>
    <w:p w14:paraId="4B693542" w14:textId="77777777" w:rsidR="00C06FE7" w:rsidRPr="001E2C90" w:rsidRDefault="00C06FE7" w:rsidP="00C06FE7">
      <w:pPr>
        <w:spacing w:line="480" w:lineRule="auto"/>
      </w:pPr>
      <w:r w:rsidRPr="001E2C90">
        <w:t xml:space="preserve">Cory had, while living in Oklahoma City, had been accused of assaulting another man on the street after an argument, and Cory used a blunt weapon to violently attack the man, beating him with the weapon both during the fight and after the man had been knocked unconscious. Both eyewitnesses and security camera evidence spoke to his guilt, and Cory pled guilty during his trial. While in prison, however, Cory was a “model inmate,” to use a phrase from his parole hearing, and so was eligible for release this past month.  </w:t>
      </w:r>
    </w:p>
    <w:p w14:paraId="1E2D0197" w14:textId="77777777" w:rsidR="00C06FE7" w:rsidRDefault="00C06FE7" w:rsidP="00C06FE7">
      <w:pPr>
        <w:spacing w:line="480" w:lineRule="auto"/>
      </w:pPr>
    </w:p>
    <w:p w14:paraId="3FA2C4D0" w14:textId="77777777" w:rsidR="00C06FE7" w:rsidRDefault="00C06FE7" w:rsidP="00C06FE7">
      <w:pPr>
        <w:spacing w:line="480" w:lineRule="auto"/>
      </w:pPr>
      <w:r>
        <w:rPr>
          <w:b/>
        </w:rPr>
        <w:t>Innocence Condition</w:t>
      </w:r>
    </w:p>
    <w:p w14:paraId="626539ED" w14:textId="77777777" w:rsidR="00C06FE7" w:rsidRPr="001E2C90" w:rsidRDefault="00C06FE7" w:rsidP="00C06FE7">
      <w:pPr>
        <w:spacing w:line="480" w:lineRule="auto"/>
      </w:pPr>
      <w:r w:rsidRPr="001E2C90">
        <w:t>Cory Jackson has recently been let out of prison. Cory was accused, tried, and convicted of attempted murder in 2010, but has recently been released from prison t</w:t>
      </w:r>
      <w:r>
        <w:t>hanks to the Innocence Project.</w:t>
      </w:r>
    </w:p>
    <w:p w14:paraId="606C152F" w14:textId="77777777" w:rsidR="00C06FE7" w:rsidRPr="001E2C90" w:rsidRDefault="00C06FE7" w:rsidP="00C06FE7">
      <w:pPr>
        <w:spacing w:line="480" w:lineRule="auto"/>
      </w:pPr>
      <w:r w:rsidRPr="001E2C90">
        <w:t>Cory had, while living in Oklahoma City, been accused of assaulting another man on the street after an argument, and then using a blunt weapon to violently attack the man, beating him with the weapon both during the fight and after the man had been knocked unconscious. Though eyewitnesses testified that they thought they had seen Cory at the scene of the crime, Cory protested his innocence and pled “not guilty” during his trial. However, this did not convince the jury, and they found him guilty.</w:t>
      </w:r>
    </w:p>
    <w:p w14:paraId="2D758EFB" w14:textId="77777777" w:rsidR="00C06FE7" w:rsidRPr="001E2C90" w:rsidRDefault="00C06FE7" w:rsidP="00C06FE7">
      <w:pPr>
        <w:spacing w:line="480" w:lineRule="auto"/>
      </w:pPr>
      <w:r w:rsidRPr="001E2C90">
        <w:t xml:space="preserve">Recent efforts by the Innocence Project led to Cory receiving another trial, during which it was demonstrated that there was not enough evidence to place Cory at the scene of the crime, and that the circumstantial evidence that led to his conviction should have been considered insufficient, and so Cory was released. </w:t>
      </w:r>
    </w:p>
    <w:p w14:paraId="11FB0409" w14:textId="77777777" w:rsidR="00C06FE7" w:rsidRDefault="00C06FE7" w:rsidP="00C06FE7">
      <w:pPr>
        <w:spacing w:line="480" w:lineRule="auto"/>
      </w:pPr>
    </w:p>
    <w:p w14:paraId="65D6805E" w14:textId="77777777" w:rsidR="00C06FE7" w:rsidRDefault="00C06FE7" w:rsidP="00C06FE7">
      <w:pPr>
        <w:spacing w:line="480" w:lineRule="auto"/>
      </w:pPr>
      <w:r>
        <w:rPr>
          <w:b/>
        </w:rPr>
        <w:t>False Confession Condition</w:t>
      </w:r>
    </w:p>
    <w:p w14:paraId="710791B4" w14:textId="77777777" w:rsidR="00C06FE7" w:rsidRPr="001E2C90" w:rsidRDefault="00C06FE7" w:rsidP="00C06FE7">
      <w:pPr>
        <w:spacing w:line="480" w:lineRule="auto"/>
      </w:pPr>
      <w:r w:rsidRPr="001E2C90">
        <w:t>Cory Jackson has recently been let out of prison. Cory was accused, tried, and convicted of attempted murder in 2010, but has recently been released from prison thanks to the Innocence Project.</w:t>
      </w:r>
    </w:p>
    <w:p w14:paraId="4A6D9463" w14:textId="77777777" w:rsidR="00C06FE7" w:rsidRPr="001E2C90" w:rsidRDefault="00C06FE7" w:rsidP="00C06FE7">
      <w:pPr>
        <w:spacing w:line="480" w:lineRule="auto"/>
      </w:pPr>
      <w:r w:rsidRPr="001E2C90">
        <w:t xml:space="preserve">Cory had, while living in Oklahoma City, been accused of assaulting another man on the street after an argument, and then using a blunt weapon to violently attack the man, beating him with the weapon both during the fight and after the man had been knocked unconscious. Eyewitnesses testified that they thought they had seen Cory at the scene of the crime, and Cory later confessed to the crime while under police interrogation. However, during his trial, Cory protested his innocence and pled “not guilty,” saying that he had only confessed under duress, and that the police had pressured him into confessing. However, this did not convince the jury, and they found him guilty. </w:t>
      </w:r>
    </w:p>
    <w:p w14:paraId="68E26651" w14:textId="77777777" w:rsidR="00C06FE7" w:rsidRDefault="00C06FE7" w:rsidP="00C06FE7">
      <w:pPr>
        <w:spacing w:line="480" w:lineRule="auto"/>
      </w:pPr>
      <w:r w:rsidRPr="001E2C90">
        <w:t xml:space="preserve">Recent efforts by the Innocence Project led to Cory receiving another trial, during which it was demonstrated that the police had indeed forced Cory to falsely confess, that there was not enough evidence to place Cory at the scene of the crime, and that the circumstantial evidence that led to his conviction should have been considered insufficient, and so Cory was released. </w:t>
      </w:r>
    </w:p>
    <w:p w14:paraId="507C0EC9" w14:textId="45C78F33" w:rsidR="00C06FE7" w:rsidRDefault="00C06FE7" w:rsidP="00C06FE7">
      <w:pPr>
        <w:spacing w:line="480" w:lineRule="auto"/>
      </w:pPr>
      <w:r>
        <w:br w:type="column"/>
      </w:r>
      <w:r>
        <w:rPr>
          <w:i/>
        </w:rPr>
        <w:t xml:space="preserve"> Stigma measure used as the dependent variable in Study 2, adapted from Hirai and Clum (2000)</w:t>
      </w:r>
      <w:r>
        <w:t xml:space="preserve">. </w:t>
      </w:r>
      <w:r>
        <w:rPr>
          <w:i/>
        </w:rPr>
        <w:t xml:space="preserve">Items are divided by theorized sub-factors, but the total scale was utilized in analysis. </w:t>
      </w:r>
    </w:p>
    <w:p w14:paraId="42501B4C" w14:textId="77777777" w:rsidR="00C06FE7" w:rsidRPr="001E2C90" w:rsidRDefault="00C06FE7" w:rsidP="00C06FE7">
      <w:pPr>
        <w:spacing w:line="480" w:lineRule="auto"/>
      </w:pPr>
      <w:r w:rsidRPr="001E2C90">
        <w:t>Factor 1: Dangerousness</w:t>
      </w:r>
    </w:p>
    <w:p w14:paraId="16340A21" w14:textId="77777777" w:rsidR="00C06FE7" w:rsidRPr="001E2C90" w:rsidRDefault="00C06FE7" w:rsidP="00C06FE7">
      <w:pPr>
        <w:numPr>
          <w:ilvl w:val="0"/>
          <w:numId w:val="11"/>
        </w:numPr>
        <w:spacing w:line="480" w:lineRule="auto"/>
      </w:pPr>
      <w:r w:rsidRPr="001E2C90">
        <w:t xml:space="preserve">Cory is more likely to harm others than a normal person. </w:t>
      </w:r>
    </w:p>
    <w:p w14:paraId="65754D75" w14:textId="77777777" w:rsidR="00C06FE7" w:rsidRPr="001E2C90" w:rsidRDefault="00C06FE7" w:rsidP="00C06FE7">
      <w:pPr>
        <w:numPr>
          <w:ilvl w:val="0"/>
          <w:numId w:val="11"/>
        </w:numPr>
        <w:spacing w:line="480" w:lineRule="auto"/>
      </w:pPr>
      <w:r w:rsidRPr="001E2C90">
        <w:t xml:space="preserve">It might be a good idea to stay away from people like Cory because their behavior is dangerous. </w:t>
      </w:r>
    </w:p>
    <w:p w14:paraId="6029678E" w14:textId="77777777" w:rsidR="00C06FE7" w:rsidRPr="001E2C90" w:rsidRDefault="00C06FE7" w:rsidP="00C06FE7">
      <w:pPr>
        <w:numPr>
          <w:ilvl w:val="0"/>
          <w:numId w:val="11"/>
        </w:numPr>
        <w:spacing w:line="480" w:lineRule="auto"/>
      </w:pPr>
      <w:r w:rsidRPr="001E2C90">
        <w:t>Cory is more likely to be a criminal than other people.</w:t>
      </w:r>
    </w:p>
    <w:p w14:paraId="2F769B90" w14:textId="77777777" w:rsidR="00C06FE7" w:rsidRPr="001E2C90" w:rsidRDefault="00C06FE7" w:rsidP="00C06FE7">
      <w:pPr>
        <w:numPr>
          <w:ilvl w:val="0"/>
          <w:numId w:val="11"/>
        </w:numPr>
        <w:spacing w:line="480" w:lineRule="auto"/>
      </w:pPr>
      <w:r w:rsidRPr="001E2C90">
        <w:t xml:space="preserve">I am afraid of people like Cory because they might harm me.  </w:t>
      </w:r>
    </w:p>
    <w:p w14:paraId="743AA925" w14:textId="77777777" w:rsidR="00C06FE7" w:rsidRPr="001E2C90" w:rsidRDefault="00C06FE7" w:rsidP="00C06FE7">
      <w:pPr>
        <w:spacing w:line="480" w:lineRule="auto"/>
      </w:pPr>
    </w:p>
    <w:p w14:paraId="0977D560" w14:textId="77777777" w:rsidR="00C06FE7" w:rsidRPr="001E2C90" w:rsidRDefault="00C06FE7" w:rsidP="00C06FE7">
      <w:pPr>
        <w:spacing w:line="480" w:lineRule="auto"/>
      </w:pPr>
      <w:r w:rsidRPr="001E2C90">
        <w:t>Factor 2: Poor interpersonal and social skills</w:t>
      </w:r>
    </w:p>
    <w:p w14:paraId="55416AC3" w14:textId="77777777" w:rsidR="00C06FE7" w:rsidRPr="001E2C90" w:rsidRDefault="00C06FE7" w:rsidP="00C06FE7">
      <w:pPr>
        <w:numPr>
          <w:ilvl w:val="0"/>
          <w:numId w:val="11"/>
        </w:numPr>
        <w:spacing w:line="480" w:lineRule="auto"/>
      </w:pPr>
      <w:r w:rsidRPr="001E2C90">
        <w:t xml:space="preserve">Someone like Cory should have a job with minor responsibilities. </w:t>
      </w:r>
    </w:p>
    <w:p w14:paraId="49A99F18" w14:textId="77777777" w:rsidR="00C06FE7" w:rsidRPr="001E2C90" w:rsidRDefault="00C06FE7" w:rsidP="00C06FE7">
      <w:pPr>
        <w:numPr>
          <w:ilvl w:val="0"/>
          <w:numId w:val="11"/>
        </w:numPr>
        <w:spacing w:line="480" w:lineRule="auto"/>
      </w:pPr>
      <w:r w:rsidRPr="001E2C90">
        <w:t xml:space="preserve">I would be afraid of what my boss, friends, and others would think of me if I’d acted like Cory. </w:t>
      </w:r>
    </w:p>
    <w:p w14:paraId="0B4936E9" w14:textId="77777777" w:rsidR="00C06FE7" w:rsidRPr="001E2C90" w:rsidRDefault="00C06FE7" w:rsidP="00C06FE7">
      <w:pPr>
        <w:numPr>
          <w:ilvl w:val="0"/>
          <w:numId w:val="11"/>
        </w:numPr>
        <w:spacing w:line="480" w:lineRule="auto"/>
      </w:pPr>
      <w:r w:rsidRPr="001E2C90">
        <w:t xml:space="preserve">I would be embarrassed if people knew that I dated someone like Cory. </w:t>
      </w:r>
    </w:p>
    <w:p w14:paraId="12CC3E4C" w14:textId="77777777" w:rsidR="00C06FE7" w:rsidRPr="001E2C90" w:rsidRDefault="00C06FE7" w:rsidP="00C06FE7">
      <w:pPr>
        <w:numPr>
          <w:ilvl w:val="0"/>
          <w:numId w:val="11"/>
        </w:numPr>
        <w:spacing w:line="480" w:lineRule="auto"/>
      </w:pPr>
      <w:r w:rsidRPr="001E2C90">
        <w:t xml:space="preserve">A person like Cory is less likely to function well as a parent. </w:t>
      </w:r>
    </w:p>
    <w:p w14:paraId="407E9F2F" w14:textId="77777777" w:rsidR="00C06FE7" w:rsidRPr="001E2C90" w:rsidRDefault="00C06FE7" w:rsidP="00C06FE7">
      <w:pPr>
        <w:numPr>
          <w:ilvl w:val="0"/>
          <w:numId w:val="11"/>
        </w:numPr>
        <w:spacing w:line="480" w:lineRule="auto"/>
      </w:pPr>
      <w:r w:rsidRPr="001E2C90">
        <w:t xml:space="preserve">I would be embarrassed if a person in my family was someone like Cory. </w:t>
      </w:r>
    </w:p>
    <w:p w14:paraId="54ADA30B" w14:textId="77777777" w:rsidR="00C06FE7" w:rsidRPr="001E2C90" w:rsidRDefault="00C06FE7" w:rsidP="00C06FE7">
      <w:pPr>
        <w:numPr>
          <w:ilvl w:val="0"/>
          <w:numId w:val="11"/>
        </w:numPr>
        <w:spacing w:line="480" w:lineRule="auto"/>
      </w:pPr>
      <w:r w:rsidRPr="001E2C90">
        <w:t xml:space="preserve">Most people would not knowingly be friends with someone like Cory. </w:t>
      </w:r>
    </w:p>
    <w:p w14:paraId="33E4E89F" w14:textId="41F0A792" w:rsidR="00551506" w:rsidRDefault="00C06FE7" w:rsidP="00C06FE7">
      <w:pPr>
        <w:numPr>
          <w:ilvl w:val="0"/>
          <w:numId w:val="11"/>
        </w:numPr>
        <w:spacing w:line="480" w:lineRule="auto"/>
      </w:pPr>
      <w:r w:rsidRPr="001E2C90">
        <w:t>I would not trust the work of someone like Cory if he was assigned t</w:t>
      </w:r>
      <w:r w:rsidR="00551506">
        <w:t>o my work team.</w:t>
      </w:r>
    </w:p>
    <w:p w14:paraId="103D29A2" w14:textId="3FC51D13" w:rsidR="00FB33BD" w:rsidRDefault="00551506" w:rsidP="00551506">
      <w:pPr>
        <w:spacing w:line="480" w:lineRule="auto"/>
        <w:rPr>
          <w:i/>
          <w:iCs/>
        </w:rPr>
      </w:pPr>
      <w:r>
        <w:br w:type="column"/>
        <w:t xml:space="preserve">Appendix 3. </w:t>
      </w:r>
      <w:r w:rsidR="00FB33BD">
        <w:rPr>
          <w:i/>
          <w:iCs/>
        </w:rPr>
        <w:t>Materials used in Study 3</w:t>
      </w:r>
    </w:p>
    <w:p w14:paraId="2EF085F3" w14:textId="77777777" w:rsidR="00FB33BD" w:rsidRPr="00FB33BD" w:rsidRDefault="00FB33BD" w:rsidP="00FB33BD">
      <w:pPr>
        <w:spacing w:line="480" w:lineRule="auto"/>
        <w:rPr>
          <w:b/>
          <w:bCs/>
          <w:u w:val="single"/>
        </w:rPr>
      </w:pPr>
      <w:r w:rsidRPr="00FB33BD">
        <w:rPr>
          <w:b/>
          <w:bCs/>
          <w:u w:val="single"/>
        </w:rPr>
        <w:t>Due Process/Crime Control Scale (DPCC; Liu &amp; Shure, 1993)</w:t>
      </w:r>
    </w:p>
    <w:p w14:paraId="5C4F830F" w14:textId="77777777" w:rsidR="00FB33BD" w:rsidRPr="00FB33BD" w:rsidRDefault="00FB33BD" w:rsidP="00FB33BD">
      <w:pPr>
        <w:spacing w:line="480" w:lineRule="auto"/>
      </w:pPr>
      <w:r w:rsidRPr="00FB33BD">
        <w:t>1 -------- 2 -------- 3 -------- 4 -------- 5 -------- 6 -------- 7</w:t>
      </w:r>
    </w:p>
    <w:p w14:paraId="7163B0BC" w14:textId="77777777" w:rsidR="00FB33BD" w:rsidRPr="00FB33BD" w:rsidRDefault="00FB33BD" w:rsidP="00FB33BD">
      <w:pPr>
        <w:spacing w:line="480" w:lineRule="auto"/>
      </w:pPr>
      <w:r w:rsidRPr="00FB33BD">
        <w:t>Disagree strongly</w:t>
      </w:r>
      <w:r w:rsidRPr="00FB33BD">
        <w:tab/>
      </w:r>
      <w:r w:rsidRPr="00FB33BD">
        <w:tab/>
      </w:r>
      <w:r w:rsidRPr="00FB33BD">
        <w:tab/>
      </w:r>
      <w:r w:rsidRPr="00FB33BD">
        <w:tab/>
      </w:r>
      <w:r w:rsidRPr="00FB33BD">
        <w:tab/>
      </w:r>
      <w:r w:rsidRPr="00FB33BD">
        <w:tab/>
      </w:r>
      <w:r w:rsidRPr="00FB33BD">
        <w:tab/>
        <w:t>Agree Strongly</w:t>
      </w:r>
    </w:p>
    <w:p w14:paraId="188017C8" w14:textId="77777777" w:rsidR="00FB33BD" w:rsidRPr="00FB33BD" w:rsidRDefault="00FB33BD" w:rsidP="00FB33BD">
      <w:pPr>
        <w:spacing w:line="480" w:lineRule="auto"/>
      </w:pPr>
    </w:p>
    <w:p w14:paraId="051D1453" w14:textId="77777777" w:rsidR="00FB33BD" w:rsidRPr="00FB33BD" w:rsidRDefault="00FB33BD" w:rsidP="00FB33BD">
      <w:pPr>
        <w:numPr>
          <w:ilvl w:val="0"/>
          <w:numId w:val="17"/>
        </w:numPr>
        <w:spacing w:line="480" w:lineRule="auto"/>
      </w:pPr>
      <w:r w:rsidRPr="00FB33BD">
        <w:t>How do you feel towards the death penalty?*</w:t>
      </w:r>
    </w:p>
    <w:p w14:paraId="47A15E43" w14:textId="77777777" w:rsidR="00FB33BD" w:rsidRPr="00FB33BD" w:rsidRDefault="00FB33BD" w:rsidP="00FB33BD">
      <w:pPr>
        <w:numPr>
          <w:ilvl w:val="0"/>
          <w:numId w:val="17"/>
        </w:numPr>
        <w:spacing w:line="480" w:lineRule="auto"/>
      </w:pPr>
      <w:r w:rsidRPr="00FB33BD">
        <w:t>How do you feel towards rehabilitation of criminals?</w:t>
      </w:r>
    </w:p>
    <w:p w14:paraId="14AA0D54" w14:textId="77777777" w:rsidR="00FB33BD" w:rsidRPr="00FB33BD" w:rsidRDefault="00FB33BD" w:rsidP="00FB33BD">
      <w:pPr>
        <w:numPr>
          <w:ilvl w:val="0"/>
          <w:numId w:val="17"/>
        </w:numPr>
        <w:spacing w:line="480" w:lineRule="auto"/>
      </w:pPr>
      <w:r w:rsidRPr="00FB33BD">
        <w:t>Harsher treatment of criminals is not the solution to the crime problem</w:t>
      </w:r>
    </w:p>
    <w:p w14:paraId="5ACE12F3" w14:textId="77777777" w:rsidR="00FB33BD" w:rsidRPr="00FB33BD" w:rsidRDefault="00FB33BD" w:rsidP="00FB33BD">
      <w:pPr>
        <w:numPr>
          <w:ilvl w:val="0"/>
          <w:numId w:val="17"/>
        </w:numPr>
        <w:spacing w:line="480" w:lineRule="auto"/>
      </w:pPr>
      <w:r w:rsidRPr="00FB33BD">
        <w:t>Even the worst criminal should be considered for mercy</w:t>
      </w:r>
    </w:p>
    <w:p w14:paraId="2EB9E066" w14:textId="77777777" w:rsidR="00FB33BD" w:rsidRPr="00FB33BD" w:rsidRDefault="00FB33BD" w:rsidP="00FB33BD">
      <w:pPr>
        <w:numPr>
          <w:ilvl w:val="0"/>
          <w:numId w:val="17"/>
        </w:numPr>
        <w:spacing w:line="480" w:lineRule="auto"/>
      </w:pPr>
      <w:r w:rsidRPr="00FB33BD">
        <w:t>It is better for society to let some guilty people go free than to risk convicting an innocent person.</w:t>
      </w:r>
    </w:p>
    <w:p w14:paraId="2BE28704" w14:textId="77777777" w:rsidR="00FB33BD" w:rsidRPr="00FB33BD" w:rsidRDefault="00FB33BD" w:rsidP="00FB33BD">
      <w:pPr>
        <w:numPr>
          <w:ilvl w:val="0"/>
          <w:numId w:val="17"/>
        </w:numPr>
        <w:spacing w:line="480" w:lineRule="auto"/>
      </w:pPr>
      <w:r w:rsidRPr="00FB33BD">
        <w:t>All laws should be strictly enforced, no matter what the results</w:t>
      </w:r>
    </w:p>
    <w:p w14:paraId="2C6275C0" w14:textId="77777777" w:rsidR="00FB33BD" w:rsidRPr="00FB33BD" w:rsidRDefault="00FB33BD" w:rsidP="00FB33BD">
      <w:pPr>
        <w:numPr>
          <w:ilvl w:val="0"/>
          <w:numId w:val="17"/>
        </w:numPr>
        <w:spacing w:line="480" w:lineRule="auto"/>
      </w:pPr>
      <w:r w:rsidRPr="00FB33BD">
        <w:t>For a horrible murderer like Charles Manson, it would have been better to have killed him on the spot*</w:t>
      </w:r>
    </w:p>
    <w:p w14:paraId="584C23A9" w14:textId="77777777" w:rsidR="00FB33BD" w:rsidRPr="00FB33BD" w:rsidRDefault="00FB33BD" w:rsidP="00FB33BD">
      <w:pPr>
        <w:numPr>
          <w:ilvl w:val="0"/>
          <w:numId w:val="17"/>
        </w:numPr>
        <w:spacing w:line="480" w:lineRule="auto"/>
      </w:pPr>
      <w:r w:rsidRPr="00FB33BD">
        <w:t>The plea of insanity is a loophole allowing too many guilty people to go free*</w:t>
      </w:r>
    </w:p>
    <w:p w14:paraId="7C00ED39" w14:textId="77777777" w:rsidR="00FB33BD" w:rsidRPr="00FB33BD" w:rsidRDefault="00FB33BD" w:rsidP="00FB33BD">
      <w:pPr>
        <w:numPr>
          <w:ilvl w:val="0"/>
          <w:numId w:val="17"/>
        </w:numPr>
        <w:spacing w:line="480" w:lineRule="auto"/>
      </w:pPr>
      <w:r w:rsidRPr="00FB33BD">
        <w:t>A person who does not take the witness stand to deny the crime is probably guilty*</w:t>
      </w:r>
    </w:p>
    <w:p w14:paraId="4A9993F3" w14:textId="77777777" w:rsidR="00FB33BD" w:rsidRPr="00FB33BD" w:rsidRDefault="00FB33BD" w:rsidP="00FB33BD">
      <w:pPr>
        <w:numPr>
          <w:ilvl w:val="0"/>
          <w:numId w:val="17"/>
        </w:numPr>
        <w:spacing w:line="480" w:lineRule="auto"/>
      </w:pPr>
      <w:r w:rsidRPr="00FB33BD">
        <w:t>A person would not be brought to trial unless he or she were guilty of a crime*</w:t>
      </w:r>
    </w:p>
    <w:p w14:paraId="00CDAF04" w14:textId="77777777" w:rsidR="00FB33BD" w:rsidRPr="00FB33BD" w:rsidRDefault="00FB33BD" w:rsidP="00FB33BD">
      <w:pPr>
        <w:spacing w:line="480" w:lineRule="auto"/>
      </w:pPr>
    </w:p>
    <w:p w14:paraId="6DBFE8D8" w14:textId="77777777" w:rsidR="00FB33BD" w:rsidRPr="00FB33BD" w:rsidRDefault="00FB33BD" w:rsidP="00FB33BD">
      <w:pPr>
        <w:spacing w:line="480" w:lineRule="auto"/>
      </w:pPr>
      <w:r w:rsidRPr="00FB33BD">
        <w:t xml:space="preserve">Note. High score = support for due process. * = Reverse Score. </w:t>
      </w:r>
    </w:p>
    <w:p w14:paraId="07F94449" w14:textId="77777777" w:rsidR="00FB33BD" w:rsidRPr="00FB33BD" w:rsidRDefault="00FB33BD" w:rsidP="00551506">
      <w:pPr>
        <w:spacing w:line="480" w:lineRule="auto"/>
      </w:pPr>
    </w:p>
    <w:p w14:paraId="71397ED8" w14:textId="77777777" w:rsidR="00FB33BD" w:rsidRDefault="00FB33BD" w:rsidP="00551506">
      <w:pPr>
        <w:spacing w:line="480" w:lineRule="auto"/>
      </w:pPr>
    </w:p>
    <w:p w14:paraId="5B462E36" w14:textId="25C8F976" w:rsidR="00FB33BD" w:rsidRPr="00FB33BD" w:rsidRDefault="00FB33BD" w:rsidP="00FB33BD">
      <w:pPr>
        <w:spacing w:line="480" w:lineRule="auto"/>
        <w:rPr>
          <w:rFonts w:ascii="Calibri" w:hAnsi="Calibri" w:cs="Calibri"/>
          <w:i/>
          <w:iCs/>
        </w:rPr>
      </w:pPr>
      <w:r>
        <w:br w:type="column"/>
      </w:r>
      <w:r w:rsidRPr="00285281">
        <w:rPr>
          <w:rFonts w:ascii="Calibri" w:hAnsi="Calibri" w:cs="Calibri"/>
          <w:i/>
          <w:iCs/>
        </w:rPr>
        <w:t xml:space="preserve"> </w:t>
      </w:r>
      <w:r>
        <w:rPr>
          <w:b/>
          <w:u w:val="single"/>
        </w:rPr>
        <w:t>Experimental Manipulation</w:t>
      </w:r>
    </w:p>
    <w:p w14:paraId="2E67AB34" w14:textId="77777777" w:rsidR="00FB33BD" w:rsidRDefault="00FB33BD" w:rsidP="00FB33BD">
      <w:pPr>
        <w:rPr>
          <w:b/>
          <w:u w:val="single"/>
        </w:rPr>
      </w:pPr>
    </w:p>
    <w:p w14:paraId="5A1FBEB5" w14:textId="77777777" w:rsidR="00FB33BD" w:rsidRPr="00954223" w:rsidRDefault="00FB33BD" w:rsidP="00FB33BD">
      <w:pPr>
        <w:rPr>
          <w:i/>
          <w:iCs/>
        </w:rPr>
      </w:pPr>
      <w:r w:rsidRPr="00954223">
        <w:rPr>
          <w:i/>
          <w:iCs/>
        </w:rPr>
        <w:t xml:space="preserve">Next, we are going to have you read a selection from a court case. This selection will involve a description of the crime, a review of the evidence, and selections of testimony and Attorney statements. However, you will NOT be told what the outcome of the trial was. </w:t>
      </w:r>
    </w:p>
    <w:p w14:paraId="0EE41746" w14:textId="77777777" w:rsidR="00FB33BD" w:rsidRPr="00954223" w:rsidRDefault="00FB33BD" w:rsidP="00FB33BD">
      <w:pPr>
        <w:rPr>
          <w:i/>
          <w:iCs/>
        </w:rPr>
      </w:pPr>
    </w:p>
    <w:p w14:paraId="5F5D9306" w14:textId="77777777" w:rsidR="00FB33BD" w:rsidRPr="00954223" w:rsidRDefault="00FB33BD" w:rsidP="00FB33BD">
      <w:pPr>
        <w:rPr>
          <w:i/>
          <w:iCs/>
        </w:rPr>
      </w:pPr>
      <w:r w:rsidRPr="00954223">
        <w:rPr>
          <w:i/>
          <w:iCs/>
        </w:rPr>
        <w:t xml:space="preserve">After reading the description of the case, we will ask you to complete some decision-making tasks. The goal of these tasks is to evaluate how effective you would be as a juror. Thus, we ask that you read the facts of the case SLOWLY and CAREFULLY. </w:t>
      </w:r>
    </w:p>
    <w:p w14:paraId="23DE28AB" w14:textId="77777777" w:rsidR="00FB33BD" w:rsidRDefault="00FB33BD" w:rsidP="00FB33BD"/>
    <w:p w14:paraId="1CCAF9A5" w14:textId="77777777" w:rsidR="00FB33BD" w:rsidRDefault="00FB33BD" w:rsidP="00FB33BD">
      <w:pPr>
        <w:rPr>
          <w:b/>
          <w:bCs/>
        </w:rPr>
      </w:pPr>
      <w:r>
        <w:rPr>
          <w:b/>
          <w:bCs/>
        </w:rPr>
        <w:t>The Case: Oklahoma vs. David Peterson</w:t>
      </w:r>
    </w:p>
    <w:p w14:paraId="31D7FA65" w14:textId="77777777" w:rsidR="00FB33BD" w:rsidRDefault="00FB33BD" w:rsidP="00FB33BD">
      <w:pPr>
        <w:rPr>
          <w:b/>
          <w:bCs/>
        </w:rPr>
      </w:pPr>
    </w:p>
    <w:p w14:paraId="45ADCB29" w14:textId="77777777" w:rsidR="00FB33BD" w:rsidRDefault="00FB33BD" w:rsidP="00FB33BD">
      <w:pPr>
        <w:rPr>
          <w:b/>
          <w:bCs/>
        </w:rPr>
      </w:pPr>
      <w:r>
        <w:rPr>
          <w:b/>
          <w:bCs/>
        </w:rPr>
        <w:t>The Crime:</w:t>
      </w:r>
    </w:p>
    <w:p w14:paraId="3757AEE6" w14:textId="77777777" w:rsidR="00FB33BD" w:rsidRDefault="00FB33BD" w:rsidP="00FB33BD">
      <w:pPr>
        <w:rPr>
          <w:b/>
          <w:bCs/>
        </w:rPr>
      </w:pPr>
    </w:p>
    <w:p w14:paraId="39DD8093" w14:textId="77777777" w:rsidR="00FB33BD" w:rsidRDefault="00FB33BD" w:rsidP="00FB33BD">
      <w:r>
        <w:t xml:space="preserve">On November 10, 2012, Justin Hodge did not come home after work. His wife was worried and called the police, asking them to check her husband’s workplace. </w:t>
      </w:r>
    </w:p>
    <w:p w14:paraId="019A6B23" w14:textId="77777777" w:rsidR="00FB33BD" w:rsidRDefault="00FB33BD" w:rsidP="00FB33BD"/>
    <w:p w14:paraId="1C0CC820" w14:textId="77777777" w:rsidR="00FB33BD" w:rsidRDefault="00FB33BD" w:rsidP="00FB33BD">
      <w:r>
        <w:t xml:space="preserve">At 10:30 PM, police officers found Mr. Hodge in the parking garage of his office building. Mr. Hodge was bleeding and had suffered numerous wounds to his head and throat. Mr. Hodge was taken to the hospital, where a medical examination confirmed that Mr. Hodge was the victim of blunt-force trauma, and had suffered a broken nose, a bruised windpipe, and a concussion as the result of his attack. </w:t>
      </w:r>
    </w:p>
    <w:p w14:paraId="31664620" w14:textId="77777777" w:rsidR="00FB33BD" w:rsidRDefault="00FB33BD" w:rsidP="00FB33BD"/>
    <w:p w14:paraId="3B9CF814" w14:textId="77777777" w:rsidR="00FB33BD" w:rsidRDefault="00FB33BD" w:rsidP="00FB33BD">
      <w:r>
        <w:t xml:space="preserve">After a few days in the hospital, the police questioned Mr. Hodge about the attack. Mr. Hodge said that he had worked late that night to finish a project and was the last person to leave the office. Mr. Hodge said that his attacker had ambushed him in the parking garage. Mr. Hodge described his attacker as approximately six feet tall, wearing a non-descript black coat and an OKC Thunder Ski Mask, and wielding an aluminum baseball bat. Mr. Hodge said that the attacker did not speak during the attack, and that he was unable to make out or remember any other details. Mr. Hodge said that he had fought back, but the attacker had struck him several times in the face and throat with the bat, after which Mr. Hodge lost consciousness. </w:t>
      </w:r>
    </w:p>
    <w:p w14:paraId="0FE5ED2D" w14:textId="77777777" w:rsidR="00FB33BD" w:rsidRDefault="00FB33BD" w:rsidP="00FB33BD"/>
    <w:p w14:paraId="02C88150" w14:textId="77777777" w:rsidR="00FB33BD" w:rsidRDefault="00FB33BD" w:rsidP="00FB33BD">
      <w:r>
        <w:rPr>
          <w:b/>
          <w:bCs/>
        </w:rPr>
        <w:t xml:space="preserve">The Investigation: </w:t>
      </w:r>
    </w:p>
    <w:p w14:paraId="611582BF" w14:textId="77777777" w:rsidR="00FB33BD" w:rsidRDefault="00FB33BD" w:rsidP="00FB33BD"/>
    <w:p w14:paraId="1145CB6F" w14:textId="77777777" w:rsidR="00FB33BD" w:rsidRDefault="00FB33BD" w:rsidP="00FB33BD">
      <w:r>
        <w:t xml:space="preserve">Local police investigated the crime and identified Mr. David Peterson as a suspect. Mr. Peterson works in an office building near to Mr. Hodge’s, and the two were known to frequent the same bar after work. Three months earlier at that bar, Mr. Peterson and Mr. Hodge had gotten into a loud argument that witnesses had described as “heated” and “very personal,” during which each had insulted the other, and had resulted in Mr. Peterson being asked to leave the bar by management after screaming “You’re dead, mother****er!” at Mr. Hodge. </w:t>
      </w:r>
    </w:p>
    <w:p w14:paraId="3D9A16F9" w14:textId="77777777" w:rsidR="00FB33BD" w:rsidRDefault="00FB33BD" w:rsidP="00FB33BD"/>
    <w:p w14:paraId="5B702A65" w14:textId="77777777" w:rsidR="00FB33BD" w:rsidRDefault="00FB33BD" w:rsidP="00FB33BD">
      <w:r>
        <w:t xml:space="preserve">Mr. Peterson is 6’1” tall, owns a black pea coat, and was found to own an OKC Thunder Ski Mask in his apartment. Mr. Peterson had an alibi for the night of the attack, saying that he had been at home watching television, but no-one could corroborate his claim. Mr. Peterson stated that the ski-mask had been bought for a Thanksgiving ski trip he had planned in Colorado, and that he had bought it at the local Walmart a few weeks ago.  </w:t>
      </w:r>
    </w:p>
    <w:p w14:paraId="791739A8" w14:textId="77777777" w:rsidR="00FB33BD" w:rsidRDefault="00FB33BD" w:rsidP="00FB33BD"/>
    <w:p w14:paraId="0B0BE17D" w14:textId="182BDB03" w:rsidR="00FB33BD" w:rsidRPr="00C9518F" w:rsidRDefault="00FB33BD" w:rsidP="00FB33BD">
      <w:pPr>
        <w:rPr>
          <w:b/>
          <w:bCs/>
        </w:rPr>
      </w:pPr>
      <w:r>
        <w:rPr>
          <w:b/>
          <w:bCs/>
        </w:rPr>
        <w:t>(False Confession Condition)</w:t>
      </w:r>
    </w:p>
    <w:p w14:paraId="61D62AD6" w14:textId="77777777" w:rsidR="00FB33BD" w:rsidRDefault="00FB33BD" w:rsidP="00FB33BD"/>
    <w:p w14:paraId="703636F2" w14:textId="77777777" w:rsidR="00FB33BD" w:rsidRDefault="00FB33BD" w:rsidP="00FB33BD">
      <w:pPr>
        <w:rPr>
          <w:b/>
          <w:bCs/>
        </w:rPr>
      </w:pPr>
      <w:r>
        <w:rPr>
          <w:b/>
          <w:bCs/>
        </w:rPr>
        <w:t>The Interrogation of Mr. Peterson</w:t>
      </w:r>
    </w:p>
    <w:p w14:paraId="6AE6CEA2" w14:textId="77777777" w:rsidR="00FB33BD" w:rsidRDefault="00FB33BD" w:rsidP="00FB33BD">
      <w:pPr>
        <w:rPr>
          <w:b/>
          <w:bCs/>
        </w:rPr>
      </w:pPr>
    </w:p>
    <w:p w14:paraId="33920C45" w14:textId="77777777" w:rsidR="00FB33BD" w:rsidRDefault="00FB33BD" w:rsidP="00FB33BD">
      <w:r>
        <w:t>On November 19</w:t>
      </w:r>
      <w:r w:rsidRPr="00727546">
        <w:rPr>
          <w:vertAlign w:val="superscript"/>
        </w:rPr>
        <w:t>th</w:t>
      </w:r>
      <w:r>
        <w:t xml:space="preserve">, the police sought to interview Mr. Peterson, and asked him to come to the station to answer a few questions about the investigation. Mr. Peterson agreed, and arrived at the station after work at 6 PM. </w:t>
      </w:r>
      <w:r w:rsidRPr="00727546">
        <w:t xml:space="preserve">After arriving at the police station, Mr. </w:t>
      </w:r>
      <w:r>
        <w:t>Peterson</w:t>
      </w:r>
      <w:r w:rsidRPr="00727546">
        <w:t xml:space="preserve"> signed a waiver of his right to have an attorney present during the interview. He also agreed to have his interview with police </w:t>
      </w:r>
      <w:r>
        <w:t>recorded</w:t>
      </w:r>
      <w:r w:rsidRPr="00727546">
        <w:t>.</w:t>
      </w:r>
      <w:r>
        <w:t xml:space="preserve"> </w:t>
      </w:r>
    </w:p>
    <w:p w14:paraId="04ED90CE" w14:textId="77777777" w:rsidR="00FB33BD" w:rsidRDefault="00FB33BD" w:rsidP="00FB33BD"/>
    <w:p w14:paraId="28D8EB3B" w14:textId="77777777" w:rsidR="00FB33BD" w:rsidRDefault="00FB33BD" w:rsidP="00FB33BD">
      <w:r>
        <w:t xml:space="preserve">The videorecording of Mr. Peterson’s interrogation revealed that while questioning him, the interrogators denied Mr. Peterson food and water, consistently ignored his denials of the crime, threatened him with the death penalty, including a graphic description of how painful lethal injection would be, and even unholstered their firearm as an implied threat to Mr. Peterson’s wellbeing if he did not confess.  </w:t>
      </w:r>
    </w:p>
    <w:p w14:paraId="24C4F959" w14:textId="77777777" w:rsidR="00FB33BD" w:rsidRDefault="00FB33BD" w:rsidP="00FB33BD"/>
    <w:p w14:paraId="339E86AD" w14:textId="77777777" w:rsidR="00FB33BD" w:rsidRDefault="00FB33BD" w:rsidP="00FB33BD">
      <w:r>
        <w:t xml:space="preserve">After nine hours of being questioned in a windowless interrogation room, Mr. Peterson produced and signed a written confession at approximately 4 AM describing how and why he had assaulted Mr. Hodge. </w:t>
      </w:r>
    </w:p>
    <w:p w14:paraId="63A16F4A" w14:textId="77777777" w:rsidR="00FB33BD" w:rsidRDefault="00FB33BD" w:rsidP="00FB33BD"/>
    <w:p w14:paraId="43375EEC" w14:textId="77777777" w:rsidR="00FB33BD" w:rsidRDefault="00FB33BD" w:rsidP="00FB33BD">
      <w:r>
        <w:t xml:space="preserve">In his confession, Mr. Peterson stated that he was angry that Mr. Hodge had had him thrown out of the bar and that he had wanted to “teach Hodge a lesson.” He said that he had gone to Mr. Hodge’s workplace, hidden in the parking garage, and then ambushed Mr. Hodge when he was going to the car. Mr. Peterson said that he had struck Mr. Hodge several times with a baseball bat in the face and the throat, and that he had just wanted to hurt Hodge as badly as possible. He then said he had immediately left the parking garage and gone home. </w:t>
      </w:r>
    </w:p>
    <w:p w14:paraId="3E4152EF" w14:textId="77777777" w:rsidR="00FB33BD" w:rsidRDefault="00FB33BD" w:rsidP="00FB33BD"/>
    <w:p w14:paraId="6B177470" w14:textId="77777777" w:rsidR="00FB33BD" w:rsidRDefault="00FB33BD" w:rsidP="00FB33BD">
      <w:r>
        <w:t>In light of Mr. Peterson’s confession, the police arrested him on December 20</w:t>
      </w:r>
      <w:r w:rsidRPr="005A50B2">
        <w:rPr>
          <w:vertAlign w:val="superscript"/>
        </w:rPr>
        <w:t>th</w:t>
      </w:r>
      <w:r>
        <w:t xml:space="preserve"> and the state charged him with attempted murder. Mr. Peterson pleaded not guilty to the charge. He was then transported to a detention center where he awaited trial. </w:t>
      </w:r>
    </w:p>
    <w:p w14:paraId="7DDACFD0" w14:textId="77777777" w:rsidR="00FB33BD" w:rsidRDefault="00FB33BD" w:rsidP="00FB33BD"/>
    <w:p w14:paraId="4E636AC1" w14:textId="77777777" w:rsidR="00FB33BD" w:rsidRDefault="00FB33BD" w:rsidP="00FB33BD"/>
    <w:p w14:paraId="57034242" w14:textId="77777777" w:rsidR="00FB33BD" w:rsidRDefault="00FB33BD" w:rsidP="00FB33BD">
      <w:pPr>
        <w:rPr>
          <w:b/>
          <w:bCs/>
        </w:rPr>
      </w:pPr>
      <w:r>
        <w:rPr>
          <w:b/>
          <w:bCs/>
        </w:rPr>
        <w:t>The Trial</w:t>
      </w:r>
    </w:p>
    <w:p w14:paraId="3311B724" w14:textId="77777777" w:rsidR="00FB33BD" w:rsidRDefault="00FB33BD" w:rsidP="00FB33BD">
      <w:pPr>
        <w:rPr>
          <w:b/>
          <w:bCs/>
        </w:rPr>
      </w:pPr>
    </w:p>
    <w:p w14:paraId="49ABBFC3" w14:textId="77777777" w:rsidR="00FB33BD" w:rsidRDefault="00FB33BD" w:rsidP="00FB33BD">
      <w:r>
        <w:t xml:space="preserve">In January 2013, Mr. Peterson went on trial in the Oklahoma County Circuit Court. </w:t>
      </w:r>
    </w:p>
    <w:p w14:paraId="5CE873F4" w14:textId="77777777" w:rsidR="00FB33BD" w:rsidRDefault="00FB33BD" w:rsidP="00FB33BD"/>
    <w:p w14:paraId="5CB548DB" w14:textId="77777777" w:rsidR="00FB33BD" w:rsidRDefault="00FB33BD" w:rsidP="00FB33BD">
      <w:r>
        <w:t xml:space="preserve">At trial, the prosecutor presented the evidence that Mr. Peterson matched the general description of the assailant, that he owned both a black coat and an OKC Thunder Ski Mask, and  that he had publicly threatened Mr. Hodge at the bar. However, the primary piece of evidence against Mr. Peterson was his confession statement. The prosecutor made the case that given the confession and the circumstantial evidence, Mr. Peterson should be found guilty of the attempted murder. </w:t>
      </w:r>
    </w:p>
    <w:p w14:paraId="31B8E502" w14:textId="77777777" w:rsidR="00FB33BD" w:rsidRDefault="00FB33BD" w:rsidP="00FB33BD"/>
    <w:p w14:paraId="1D364356" w14:textId="77777777" w:rsidR="00FB33BD" w:rsidRDefault="00FB33BD" w:rsidP="00FB33BD">
      <w:r>
        <w:t xml:space="preserve">Mr. Peterson also testified at trial and claimed that his confession was false and had been coerced by the interrogating police officers. When asked why he falsely confessed, Mr. Peterson said that the detectives had put words into his mouth, rejected his denials, and threatened him. During his testimony, Mr. Peterson described his interrogation, highlighting that the police kept him in a dark, windowless room for nine hours while they questioned him, during which time he did not have access to food or water. Mr. Peterson also emphasized that the police routinely ignored or contradicted Mr. Peterson’s claims of innocence, saying things such as “we know you did it,” and “stop lying, we know you’re guilty.” Mr. Peterson also testified to the fact that the police misrepresented their case, implying several times that they had “proof” that Peterson had attacked Mr. Hodge, and that all they needed was Mr. Peterson to confess to “seal the deal.” Mr. Peterson stated that the police threatened him several times with the death penalty, even going to the point of saying “We’ll have the executioner make it slow and painful” if Mr. Peterson didn’t confess. </w:t>
      </w:r>
    </w:p>
    <w:p w14:paraId="45C20A44" w14:textId="77777777" w:rsidR="00FB33BD" w:rsidRDefault="00FB33BD" w:rsidP="00FB33BD"/>
    <w:p w14:paraId="4010AC3E" w14:textId="77777777" w:rsidR="00FB33BD" w:rsidRDefault="00FB33BD" w:rsidP="00FB33BD">
      <w:r>
        <w:t xml:space="preserve">The video recording of Mr. Peterson’s interrogation confirmed that the interrogating detectives had acted in the way that Mr. Peterson claimed. </w:t>
      </w:r>
      <w:r>
        <w:br/>
      </w:r>
      <w:r>
        <w:br/>
        <w:t>Peterson’s defense attorney stated that since Mr. Peterson’s confession was given after he had been coerced and threatened, that it should not be considered evidence of Mr. Peterson’s guilt. Peterson’s defense attorney also noted that the prosecution’s evidence was highly circumstantial. Numerous men owned black pea coats that matched Mr. Hodge’s description of his assailant. The ski mask was sold at numerous stores in the area, and was for a popular local basketball team, so there would have been numerous reasons Mr. Peterson might have such a mask. Further, Mr. Hodge had not been able to positively identify Mr. Peterson as his assailant. Given all of this, Peterson’s attorney argued that the prosecution had failed to meet the burden of proof; they had not proved Mr. Peterson’s guilt beyond a reasonable doubt and so Mr. Peterson should be presumed innocent and found Not Guilty.</w:t>
      </w:r>
    </w:p>
    <w:p w14:paraId="5AACA2AF" w14:textId="114B7DF5" w:rsidR="00FB33BD" w:rsidRPr="00C9518F" w:rsidRDefault="00FB33BD" w:rsidP="00FB33BD">
      <w:pPr>
        <w:rPr>
          <w:b/>
          <w:bCs/>
        </w:rPr>
      </w:pPr>
      <w:r>
        <w:rPr>
          <w:b/>
          <w:bCs/>
        </w:rPr>
        <w:t>(Maintained Innocence Condition)</w:t>
      </w:r>
    </w:p>
    <w:p w14:paraId="2BE9FD73" w14:textId="77777777" w:rsidR="00FB33BD" w:rsidRDefault="00FB33BD" w:rsidP="00FB33BD"/>
    <w:p w14:paraId="4AACF181" w14:textId="77777777" w:rsidR="00FB33BD" w:rsidRDefault="00FB33BD" w:rsidP="00FB33BD">
      <w:pPr>
        <w:rPr>
          <w:b/>
          <w:bCs/>
        </w:rPr>
      </w:pPr>
      <w:r>
        <w:rPr>
          <w:b/>
          <w:bCs/>
        </w:rPr>
        <w:t>The Interrogation of Mr. Peterson</w:t>
      </w:r>
    </w:p>
    <w:p w14:paraId="67B9BBB3" w14:textId="77777777" w:rsidR="00FB33BD" w:rsidRDefault="00FB33BD" w:rsidP="00FB33BD">
      <w:pPr>
        <w:rPr>
          <w:b/>
          <w:bCs/>
        </w:rPr>
      </w:pPr>
    </w:p>
    <w:p w14:paraId="5B62BA10" w14:textId="77777777" w:rsidR="00FB33BD" w:rsidRDefault="00FB33BD" w:rsidP="00FB33BD">
      <w:r>
        <w:t>On November 19</w:t>
      </w:r>
      <w:r w:rsidRPr="00727546">
        <w:rPr>
          <w:vertAlign w:val="superscript"/>
        </w:rPr>
        <w:t>th</w:t>
      </w:r>
      <w:r>
        <w:t xml:space="preserve">, the police sought to interview Mr. Peterson, and asked him to come to the station to answer a few questions about the investigation. Mr. Peterson agreed, and arrived at the station after work at 6 PM. </w:t>
      </w:r>
      <w:r w:rsidRPr="00727546">
        <w:t xml:space="preserve">After arriving at the police station, Mr. </w:t>
      </w:r>
      <w:r>
        <w:t>Peterson</w:t>
      </w:r>
      <w:r w:rsidRPr="00727546">
        <w:t xml:space="preserve"> signed a waiver of his right to have an attorney present during the interview. He also agreed to have his interview with police </w:t>
      </w:r>
      <w:r>
        <w:t>recorded</w:t>
      </w:r>
      <w:r w:rsidRPr="00727546">
        <w:t>.</w:t>
      </w:r>
      <w:r>
        <w:t xml:space="preserve"> </w:t>
      </w:r>
    </w:p>
    <w:p w14:paraId="7588D133" w14:textId="77777777" w:rsidR="00FB33BD" w:rsidRDefault="00FB33BD" w:rsidP="00FB33BD"/>
    <w:p w14:paraId="1CCE861E" w14:textId="77777777" w:rsidR="00FB33BD" w:rsidRDefault="00FB33BD" w:rsidP="00FB33BD">
      <w:r>
        <w:t xml:space="preserve">The videorecording of Mr. Peterson’s interrogation revealed that while questioning him, the interrogators denied Mr. Peterson food and water, consistently ignored his denials of the crime, threatened him with the death penalty, including a graphic description of how painful lethal injection would be, and even unholstered their firearm as an implied threat to Mr. Peterson’s wellbeing if he did not confess.  </w:t>
      </w:r>
    </w:p>
    <w:p w14:paraId="39FBF8A7" w14:textId="77777777" w:rsidR="00FB33BD" w:rsidRDefault="00FB33BD" w:rsidP="00FB33BD"/>
    <w:p w14:paraId="127EEAA6" w14:textId="77777777" w:rsidR="00FB33BD" w:rsidRDefault="00FB33BD" w:rsidP="00FB33BD">
      <w:r>
        <w:t xml:space="preserve">After nine hours of being questioned in a windowless interrogation room, Mr. Peterson was released from interrogation at 4 AM, having maintained his innocence the entire time. </w:t>
      </w:r>
    </w:p>
    <w:p w14:paraId="29FC9CD3" w14:textId="77777777" w:rsidR="00FB33BD" w:rsidRDefault="00FB33BD" w:rsidP="00FB33BD"/>
    <w:p w14:paraId="5B191F2C" w14:textId="77777777" w:rsidR="00FB33BD" w:rsidRDefault="00FB33BD" w:rsidP="00FB33BD">
      <w:r>
        <w:t xml:space="preserve">During his interrogation, Mr. Peterson denied having any involvement in, or any knowledge of, the assault upon Mr. Hodge. He explained that he had left the downtown area that houses both his and Mr. Hodge’s workplaces and gone home to eat dinner and have an early night before an important meeting the next day. </w:t>
      </w:r>
    </w:p>
    <w:p w14:paraId="6DCDB0A0" w14:textId="77777777" w:rsidR="00FB33BD" w:rsidRDefault="00FB33BD" w:rsidP="00FB33BD"/>
    <w:p w14:paraId="06FDDB92" w14:textId="77777777" w:rsidR="00FB33BD" w:rsidRDefault="00FB33BD" w:rsidP="00FB33BD">
      <w:r>
        <w:t>Despite Mr. Peterson maintaining his innocence, the police arrested Mr. Peterson on December 20</w:t>
      </w:r>
      <w:r w:rsidRPr="005A50B2">
        <w:rPr>
          <w:vertAlign w:val="superscript"/>
        </w:rPr>
        <w:t>th</w:t>
      </w:r>
      <w:r>
        <w:t xml:space="preserve"> and the state charged him with attempted murder. Mr. Peterson pleaded not guilty to the charge. He was then transported to a detention center where he awaited trial. </w:t>
      </w:r>
    </w:p>
    <w:p w14:paraId="53DD23D0" w14:textId="77777777" w:rsidR="00FB33BD" w:rsidRDefault="00FB33BD" w:rsidP="00FB33BD"/>
    <w:p w14:paraId="65B3D01B" w14:textId="77777777" w:rsidR="00FB33BD" w:rsidRDefault="00FB33BD" w:rsidP="00FB33BD"/>
    <w:p w14:paraId="3E438B14" w14:textId="77777777" w:rsidR="00FB33BD" w:rsidRDefault="00FB33BD" w:rsidP="00FB33BD">
      <w:pPr>
        <w:rPr>
          <w:b/>
          <w:bCs/>
        </w:rPr>
      </w:pPr>
      <w:r>
        <w:rPr>
          <w:b/>
          <w:bCs/>
        </w:rPr>
        <w:t>The Trial</w:t>
      </w:r>
    </w:p>
    <w:p w14:paraId="403B4DFD" w14:textId="77777777" w:rsidR="00FB33BD" w:rsidRDefault="00FB33BD" w:rsidP="00FB33BD">
      <w:pPr>
        <w:rPr>
          <w:b/>
          <w:bCs/>
        </w:rPr>
      </w:pPr>
    </w:p>
    <w:p w14:paraId="3E2BC6F1" w14:textId="77777777" w:rsidR="00FB33BD" w:rsidRDefault="00FB33BD" w:rsidP="00FB33BD">
      <w:r>
        <w:t xml:space="preserve">In January 2013, Mr. Peterson went on trial in the Oklahoma County Circuit Court. </w:t>
      </w:r>
    </w:p>
    <w:p w14:paraId="307BD1D6" w14:textId="77777777" w:rsidR="00FB33BD" w:rsidRDefault="00FB33BD" w:rsidP="00FB33BD"/>
    <w:p w14:paraId="192DC0C2" w14:textId="77777777" w:rsidR="00FB33BD" w:rsidRDefault="00FB33BD" w:rsidP="00FB33BD">
      <w:r>
        <w:t xml:space="preserve">At trial, the prosecutor presented the evidence that Mr. Peterson matched the general description of the assailant, that he owned both a black coat and an OKC Thunder Ski Mask, and  that he had publicly threatened Mr. Hodge at the bar. The prosecutor that made the case that given this evidence, and given Mr. Peterson’s lack of an alibi, Mr. Peterson should be found guilty of the attempted murder of Mr. Hodge. </w:t>
      </w:r>
    </w:p>
    <w:p w14:paraId="0B4886EE" w14:textId="77777777" w:rsidR="00FB33BD" w:rsidRDefault="00FB33BD" w:rsidP="00FB33BD"/>
    <w:p w14:paraId="786D11A1" w14:textId="77777777" w:rsidR="00FB33BD" w:rsidRDefault="00FB33BD" w:rsidP="00FB33BD">
      <w:r>
        <w:t xml:space="preserve">During his testimony, Mr. Peterson described his interrogation, highlighting that the police kept him in a dark, windowless room for nine hours while they questioned him, during which time he did not have access to food or water. Mr. Peterson also emphasized that the police routinely ignored or contradicted Mr. Peterson’s claims of innocence, saying things such as “we know you did it,” and “stop lying, we know you’re guilty.” Mr. Peterson also testified to the fact that the police misrepresented their case, implying several times that they had “proof” that Peterson had attacked Mr. Hodge, and that all they needed was Mr. Peterson to confess to “seal the deal.” Mr. Peterson stated that the police threatened him several times with the death penalty, even going to the point of saying “We’ll have the executioner make it slow and painful” if Mr. Peterson didn’t confess. </w:t>
      </w:r>
    </w:p>
    <w:p w14:paraId="0B4A3E09" w14:textId="77777777" w:rsidR="00FB33BD" w:rsidRDefault="00FB33BD" w:rsidP="00FB33BD"/>
    <w:p w14:paraId="3A3A8C27" w14:textId="77777777" w:rsidR="00FB33BD" w:rsidRPr="00954223" w:rsidRDefault="00FB33BD" w:rsidP="00FB33BD">
      <w:r>
        <w:t>Peterson’s defense attorney noted that the prosecution’s evidence was highly circumstantial. Numerous men owned black pea coats that matched Mr. Hodge’s description of his assailant. The ski mask was sold at numerous stores in the area, and was for a popular local basketball team, so there would have been numerous reasons Mr. Peterson might have such a mask. Further, Mr. Hodge had not been able to positively identify Mr. Peterson as his assailant. Given all of this, Peterson’s attorney argued that the prosecution had failed to meet the burden of proof; they had not proved Mr. Peterson’s guilt beyond a reasonable doubt and so Mr. Peterson should be presumed innocent and found Not Guilty.</w:t>
      </w:r>
    </w:p>
    <w:p w14:paraId="240F1A84" w14:textId="1349CD09" w:rsidR="00FB33BD" w:rsidRDefault="00FB33BD" w:rsidP="00FB33BD">
      <w:pPr>
        <w:spacing w:line="480" w:lineRule="auto"/>
      </w:pPr>
    </w:p>
    <w:p w14:paraId="73F980D9" w14:textId="77777777" w:rsidR="00FB33BD" w:rsidRDefault="00FB33BD" w:rsidP="00551506">
      <w:pPr>
        <w:spacing w:line="480" w:lineRule="auto"/>
      </w:pPr>
      <w:r>
        <w:br w:type="column"/>
      </w:r>
      <w:r>
        <w:rPr>
          <w:i/>
          <w:iCs/>
        </w:rPr>
        <w:t>Perceived Honor Measure</w:t>
      </w:r>
    </w:p>
    <w:p w14:paraId="7F63A509" w14:textId="77777777" w:rsidR="00FB33BD" w:rsidRPr="00FB33BD" w:rsidRDefault="00FB33BD" w:rsidP="00FB33BD">
      <w:pPr>
        <w:spacing w:line="480" w:lineRule="auto"/>
      </w:pPr>
      <w:r w:rsidRPr="00FB33BD">
        <w:t xml:space="preserve">Please rate how much you think the following adjectives describe the defendant, David Peterson: </w:t>
      </w:r>
    </w:p>
    <w:p w14:paraId="400C278D" w14:textId="77777777" w:rsidR="00FB33BD" w:rsidRPr="00FB33BD" w:rsidRDefault="00FB33BD" w:rsidP="00FB33BD">
      <w:pPr>
        <w:spacing w:line="480" w:lineRule="auto"/>
      </w:pPr>
      <w:r w:rsidRPr="00FB33BD">
        <w:t xml:space="preserve">1------------2------------3------------4------------5-------------6-------------7 </w:t>
      </w:r>
    </w:p>
    <w:p w14:paraId="2D5625D7" w14:textId="045D7740" w:rsidR="00FB33BD" w:rsidRPr="00FB33BD" w:rsidRDefault="00FB33BD" w:rsidP="00FB33BD">
      <w:pPr>
        <w:spacing w:line="480" w:lineRule="auto"/>
      </w:pPr>
      <w:r w:rsidRPr="00FB33BD">
        <w:t>Not at</w:t>
      </w:r>
      <w:r w:rsidRPr="00FB33BD">
        <w:tab/>
      </w:r>
      <w:r w:rsidRPr="00FB33BD">
        <w:tab/>
      </w:r>
      <w:r w:rsidRPr="00FB33BD">
        <w:tab/>
      </w:r>
      <w:r w:rsidRPr="00FB33BD">
        <w:tab/>
        <w:t>Neutral</w:t>
      </w:r>
      <w:r w:rsidRPr="00FB33BD">
        <w:tab/>
      </w:r>
      <w:r w:rsidRPr="00FB33BD">
        <w:tab/>
      </w:r>
      <w:r w:rsidRPr="00FB33BD">
        <w:tab/>
      </w:r>
      <w:r>
        <w:tab/>
      </w:r>
      <w:r>
        <w:tab/>
      </w:r>
      <w:r w:rsidRPr="00FB33BD">
        <w:t>Very Much</w:t>
      </w:r>
    </w:p>
    <w:p w14:paraId="5CF665DF" w14:textId="77777777" w:rsidR="00FB33BD" w:rsidRPr="00FB33BD" w:rsidRDefault="00FB33BD" w:rsidP="00FB33BD">
      <w:pPr>
        <w:spacing w:line="480" w:lineRule="auto"/>
      </w:pPr>
      <w:r w:rsidRPr="00FB33BD">
        <w:t>All</w:t>
      </w:r>
      <w:r w:rsidRPr="00FB33BD">
        <w:tab/>
      </w:r>
      <w:r w:rsidRPr="00FB33BD">
        <w:tab/>
      </w:r>
      <w:r w:rsidRPr="00FB33BD">
        <w:tab/>
      </w:r>
      <w:r w:rsidRPr="00FB33BD">
        <w:tab/>
      </w:r>
      <w:r w:rsidRPr="00FB33BD">
        <w:tab/>
      </w:r>
      <w:r w:rsidRPr="00FB33BD">
        <w:tab/>
      </w:r>
      <w:r w:rsidRPr="00FB33BD">
        <w:tab/>
      </w:r>
      <w:r w:rsidRPr="00FB33BD">
        <w:tab/>
      </w:r>
    </w:p>
    <w:p w14:paraId="73AF01C3" w14:textId="77777777" w:rsidR="00FB33BD" w:rsidRPr="00FB33BD" w:rsidRDefault="00FB33BD" w:rsidP="00FB33BD">
      <w:pPr>
        <w:spacing w:line="480" w:lineRule="auto"/>
      </w:pPr>
    </w:p>
    <w:p w14:paraId="1BE3894F" w14:textId="77777777" w:rsidR="00FB33BD" w:rsidRPr="00FB33BD" w:rsidRDefault="00FB33BD" w:rsidP="00FB33BD">
      <w:pPr>
        <w:numPr>
          <w:ilvl w:val="0"/>
          <w:numId w:val="18"/>
        </w:numPr>
        <w:spacing w:line="480" w:lineRule="auto"/>
      </w:pPr>
      <w:r w:rsidRPr="00FB33BD">
        <w:t>Reliable</w:t>
      </w:r>
    </w:p>
    <w:p w14:paraId="03174BBB" w14:textId="77777777" w:rsidR="00FB33BD" w:rsidRPr="00FB33BD" w:rsidRDefault="00FB33BD" w:rsidP="00FB33BD">
      <w:pPr>
        <w:numPr>
          <w:ilvl w:val="0"/>
          <w:numId w:val="18"/>
        </w:numPr>
        <w:spacing w:line="480" w:lineRule="auto"/>
      </w:pPr>
      <w:r w:rsidRPr="00FB33BD">
        <w:t>Upright</w:t>
      </w:r>
    </w:p>
    <w:p w14:paraId="2FC108F8" w14:textId="77777777" w:rsidR="00FB33BD" w:rsidRPr="00FB33BD" w:rsidRDefault="00FB33BD" w:rsidP="00FB33BD">
      <w:pPr>
        <w:numPr>
          <w:ilvl w:val="0"/>
          <w:numId w:val="18"/>
        </w:numPr>
        <w:spacing w:line="480" w:lineRule="auto"/>
      </w:pPr>
      <w:r w:rsidRPr="00FB33BD">
        <w:t>Resilient</w:t>
      </w:r>
    </w:p>
    <w:p w14:paraId="1B81E93E" w14:textId="77777777" w:rsidR="00FB33BD" w:rsidRPr="00FB33BD" w:rsidRDefault="00FB33BD" w:rsidP="00FB33BD">
      <w:pPr>
        <w:numPr>
          <w:ilvl w:val="0"/>
          <w:numId w:val="18"/>
        </w:numPr>
        <w:spacing w:line="480" w:lineRule="auto"/>
      </w:pPr>
      <w:r w:rsidRPr="00FB33BD">
        <w:t>Weak*</w:t>
      </w:r>
    </w:p>
    <w:p w14:paraId="61DD9D27" w14:textId="77777777" w:rsidR="00FB33BD" w:rsidRPr="00FB33BD" w:rsidRDefault="00FB33BD" w:rsidP="00FB33BD">
      <w:pPr>
        <w:numPr>
          <w:ilvl w:val="0"/>
          <w:numId w:val="18"/>
        </w:numPr>
        <w:spacing w:line="480" w:lineRule="auto"/>
      </w:pPr>
      <w:r w:rsidRPr="00FB33BD">
        <w:t>Cowardly*</w:t>
      </w:r>
    </w:p>
    <w:p w14:paraId="47137E1E" w14:textId="77777777" w:rsidR="00FB33BD" w:rsidRDefault="00FB33BD" w:rsidP="00FB33BD">
      <w:pPr>
        <w:numPr>
          <w:ilvl w:val="0"/>
          <w:numId w:val="18"/>
        </w:numPr>
        <w:spacing w:line="480" w:lineRule="auto"/>
      </w:pPr>
      <w:r w:rsidRPr="00FB33BD">
        <w:t>Honorable</w:t>
      </w:r>
    </w:p>
    <w:p w14:paraId="3A3B6EEA" w14:textId="77777777" w:rsidR="00FB33BD" w:rsidRDefault="00FB33BD" w:rsidP="00FB33BD">
      <w:pPr>
        <w:spacing w:line="480" w:lineRule="auto"/>
      </w:pPr>
    </w:p>
    <w:p w14:paraId="058A0B5F" w14:textId="77777777" w:rsidR="00FB33BD" w:rsidRPr="00FB33BD" w:rsidRDefault="00FB33BD" w:rsidP="00FB33BD">
      <w:pPr>
        <w:spacing w:line="480" w:lineRule="auto"/>
      </w:pPr>
      <w:r>
        <w:br w:type="column"/>
      </w:r>
      <w:r w:rsidRPr="00FB33BD">
        <w:rPr>
          <w:u w:val="single"/>
        </w:rPr>
        <w:t>Social Distance Measure (Tillman et al. 2018)</w:t>
      </w:r>
    </w:p>
    <w:p w14:paraId="1BE2DD28" w14:textId="77777777" w:rsidR="00FB33BD" w:rsidRPr="00FB33BD" w:rsidRDefault="00FB33BD" w:rsidP="00FB33BD">
      <w:pPr>
        <w:spacing w:line="480" w:lineRule="auto"/>
      </w:pPr>
      <w:r w:rsidRPr="00FB33BD">
        <w:t>How comfortable would you be in the following situations? Please rate your answers using the provided scale:</w:t>
      </w:r>
    </w:p>
    <w:p w14:paraId="694B105C" w14:textId="77777777" w:rsidR="00FB33BD" w:rsidRPr="00FB33BD" w:rsidRDefault="00FB33BD" w:rsidP="00FB33BD">
      <w:pPr>
        <w:spacing w:line="480" w:lineRule="auto"/>
      </w:pPr>
    </w:p>
    <w:p w14:paraId="7FBF8889" w14:textId="77777777" w:rsidR="00FB33BD" w:rsidRPr="00FB33BD" w:rsidRDefault="00FB33BD" w:rsidP="00FB33BD">
      <w:pPr>
        <w:spacing w:line="480" w:lineRule="auto"/>
      </w:pPr>
      <w:r w:rsidRPr="00FB33BD">
        <w:t>1 - Very uncomfortable</w:t>
      </w:r>
    </w:p>
    <w:p w14:paraId="71E5FE48" w14:textId="77777777" w:rsidR="00FB33BD" w:rsidRPr="00FB33BD" w:rsidRDefault="00FB33BD" w:rsidP="00FB33BD">
      <w:pPr>
        <w:spacing w:line="480" w:lineRule="auto"/>
      </w:pPr>
      <w:r w:rsidRPr="00FB33BD">
        <w:tab/>
        <w:t xml:space="preserve">2 – Uncomfortable </w:t>
      </w:r>
    </w:p>
    <w:p w14:paraId="1F58FC94" w14:textId="77777777" w:rsidR="00FB33BD" w:rsidRPr="00FB33BD" w:rsidRDefault="00FB33BD" w:rsidP="00FB33BD">
      <w:pPr>
        <w:spacing w:line="480" w:lineRule="auto"/>
      </w:pPr>
      <w:r w:rsidRPr="00FB33BD">
        <w:tab/>
      </w:r>
      <w:r w:rsidRPr="00FB33BD">
        <w:tab/>
        <w:t>3 – Neither Comfortable nor Uncomfortable</w:t>
      </w:r>
    </w:p>
    <w:p w14:paraId="33DE8D50" w14:textId="77777777" w:rsidR="00FB33BD" w:rsidRPr="00FB33BD" w:rsidRDefault="00FB33BD" w:rsidP="00FB33BD">
      <w:pPr>
        <w:spacing w:line="480" w:lineRule="auto"/>
      </w:pPr>
      <w:r w:rsidRPr="00FB33BD">
        <w:tab/>
      </w:r>
      <w:r w:rsidRPr="00FB33BD">
        <w:tab/>
      </w:r>
      <w:r w:rsidRPr="00FB33BD">
        <w:tab/>
        <w:t>4 – Comfortable</w:t>
      </w:r>
    </w:p>
    <w:p w14:paraId="7BDFFDD7" w14:textId="77777777" w:rsidR="00FB33BD" w:rsidRPr="00FB33BD" w:rsidRDefault="00FB33BD" w:rsidP="00FB33BD">
      <w:pPr>
        <w:spacing w:line="480" w:lineRule="auto"/>
      </w:pPr>
      <w:r w:rsidRPr="00FB33BD">
        <w:tab/>
      </w:r>
      <w:r w:rsidRPr="00FB33BD">
        <w:tab/>
      </w:r>
      <w:r w:rsidRPr="00FB33BD">
        <w:tab/>
      </w:r>
      <w:r w:rsidRPr="00FB33BD">
        <w:tab/>
        <w:t>5 – Very Comfortable</w:t>
      </w:r>
    </w:p>
    <w:p w14:paraId="5B1A21C2" w14:textId="77777777" w:rsidR="00FB33BD" w:rsidRPr="00FB33BD" w:rsidRDefault="00FB33BD" w:rsidP="00FB33BD">
      <w:pPr>
        <w:spacing w:line="480" w:lineRule="auto"/>
      </w:pPr>
    </w:p>
    <w:p w14:paraId="148DE4AC" w14:textId="77777777" w:rsidR="00FB33BD" w:rsidRPr="00FB33BD" w:rsidRDefault="00FB33BD" w:rsidP="00FB33BD">
      <w:pPr>
        <w:numPr>
          <w:ilvl w:val="0"/>
          <w:numId w:val="19"/>
        </w:numPr>
        <w:spacing w:line="480" w:lineRule="auto"/>
      </w:pPr>
      <w:r w:rsidRPr="00FB33BD">
        <w:t>Having a conversation with someone like David Peterson.</w:t>
      </w:r>
    </w:p>
    <w:p w14:paraId="228A621E" w14:textId="77777777" w:rsidR="00FB33BD" w:rsidRPr="00FB33BD" w:rsidRDefault="00FB33BD" w:rsidP="00FB33BD">
      <w:pPr>
        <w:numPr>
          <w:ilvl w:val="0"/>
          <w:numId w:val="19"/>
        </w:numPr>
        <w:spacing w:line="480" w:lineRule="auto"/>
      </w:pPr>
      <w:r w:rsidRPr="00FB33BD">
        <w:t>Having someone like David Peterson as a neighbor.</w:t>
      </w:r>
    </w:p>
    <w:p w14:paraId="31E2E540" w14:textId="77777777" w:rsidR="00FB33BD" w:rsidRPr="00FB33BD" w:rsidRDefault="00FB33BD" w:rsidP="00FB33BD">
      <w:pPr>
        <w:numPr>
          <w:ilvl w:val="0"/>
          <w:numId w:val="19"/>
        </w:numPr>
        <w:spacing w:line="480" w:lineRule="auto"/>
      </w:pPr>
      <w:r w:rsidRPr="00FB33BD">
        <w:t>Collaborating with someone like David Peterson on a work project.</w:t>
      </w:r>
    </w:p>
    <w:p w14:paraId="6881A59C" w14:textId="77777777" w:rsidR="00FB33BD" w:rsidRPr="00FB33BD" w:rsidRDefault="00FB33BD" w:rsidP="00FB33BD">
      <w:pPr>
        <w:numPr>
          <w:ilvl w:val="0"/>
          <w:numId w:val="19"/>
        </w:numPr>
        <w:spacing w:line="480" w:lineRule="auto"/>
      </w:pPr>
      <w:r w:rsidRPr="00FB33BD">
        <w:t>Being friends with someone like David Peterson.</w:t>
      </w:r>
    </w:p>
    <w:p w14:paraId="50BB37F3" w14:textId="77777777" w:rsidR="00FB33BD" w:rsidRPr="00FB33BD" w:rsidRDefault="00FB33BD" w:rsidP="00FB33BD">
      <w:pPr>
        <w:numPr>
          <w:ilvl w:val="0"/>
          <w:numId w:val="19"/>
        </w:numPr>
        <w:spacing w:line="480" w:lineRule="auto"/>
      </w:pPr>
      <w:r w:rsidRPr="00FB33BD">
        <w:t>Dating someone like David Peterson.</w:t>
      </w:r>
    </w:p>
    <w:p w14:paraId="395E3CCB" w14:textId="77777777" w:rsidR="00FB33BD" w:rsidRPr="00FB33BD" w:rsidRDefault="00FB33BD" w:rsidP="00FB33BD">
      <w:pPr>
        <w:numPr>
          <w:ilvl w:val="0"/>
          <w:numId w:val="19"/>
        </w:numPr>
        <w:spacing w:line="480" w:lineRule="auto"/>
      </w:pPr>
      <w:r w:rsidRPr="00FB33BD">
        <w:t>Having someone like David Peterson take care of your children when you are away.</w:t>
      </w:r>
    </w:p>
    <w:p w14:paraId="6F4F1794" w14:textId="77777777" w:rsidR="00FB33BD" w:rsidRPr="00FB33BD" w:rsidRDefault="00FB33BD" w:rsidP="00FB33BD">
      <w:pPr>
        <w:numPr>
          <w:ilvl w:val="0"/>
          <w:numId w:val="19"/>
        </w:numPr>
        <w:spacing w:line="480" w:lineRule="auto"/>
      </w:pPr>
      <w:r w:rsidRPr="00FB33BD">
        <w:t xml:space="preserve">One of your children marrying someone like David Peterson. </w:t>
      </w:r>
    </w:p>
    <w:p w14:paraId="48486ED1" w14:textId="77777777" w:rsidR="00FB33BD" w:rsidRPr="00FB33BD" w:rsidRDefault="00FB33BD" w:rsidP="00FB33BD">
      <w:pPr>
        <w:numPr>
          <w:ilvl w:val="0"/>
          <w:numId w:val="19"/>
        </w:numPr>
        <w:spacing w:line="480" w:lineRule="auto"/>
      </w:pPr>
      <w:r w:rsidRPr="00FB33BD">
        <w:t>Recommending someone like David Peterson for a job.</w:t>
      </w:r>
    </w:p>
    <w:p w14:paraId="1DD0310D" w14:textId="77777777" w:rsidR="00FB33BD" w:rsidRPr="00FB33BD" w:rsidRDefault="00FB33BD" w:rsidP="00FB33BD">
      <w:pPr>
        <w:spacing w:line="480" w:lineRule="auto"/>
      </w:pPr>
    </w:p>
    <w:p w14:paraId="56F6937E" w14:textId="77777777" w:rsidR="00FB33BD" w:rsidRPr="00FB33BD" w:rsidRDefault="00FB33BD" w:rsidP="00FB33BD">
      <w:pPr>
        <w:spacing w:line="480" w:lineRule="auto"/>
      </w:pPr>
      <w:r w:rsidRPr="00FB33BD">
        <w:t>Items 1 – 4 : Social Contact. Items 5 – 8: Close personal relationship.</w:t>
      </w:r>
    </w:p>
    <w:p w14:paraId="0DE2D2C3" w14:textId="4C852576" w:rsidR="00FB33BD" w:rsidRPr="00FB33BD" w:rsidRDefault="00FB33BD" w:rsidP="00FB33BD">
      <w:pPr>
        <w:spacing w:line="480" w:lineRule="auto"/>
      </w:pPr>
      <w:r w:rsidRPr="00FB33BD">
        <w:br/>
      </w:r>
    </w:p>
    <w:p w14:paraId="1E682626" w14:textId="5E29441B" w:rsidR="00FB33BD" w:rsidRDefault="00FB33BD" w:rsidP="00551506">
      <w:pPr>
        <w:spacing w:line="480" w:lineRule="auto"/>
        <w:rPr>
          <w:b/>
          <w:bCs/>
          <w:u w:val="single"/>
        </w:rPr>
      </w:pPr>
      <w:r>
        <w:br w:type="column"/>
      </w:r>
      <w:r>
        <w:rPr>
          <w:b/>
          <w:bCs/>
          <w:u w:val="single"/>
        </w:rPr>
        <w:t>Evidence Perception Items</w:t>
      </w:r>
    </w:p>
    <w:p w14:paraId="4C63E2A0" w14:textId="3961FCDB" w:rsidR="00FB33BD" w:rsidRDefault="00FB33BD" w:rsidP="00551506">
      <w:pPr>
        <w:spacing w:line="480" w:lineRule="auto"/>
      </w:pPr>
      <w:r>
        <w:t>Please rate your agreement with the following items using the provided scales</w:t>
      </w:r>
    </w:p>
    <w:p w14:paraId="7F2E2AF5" w14:textId="77777777" w:rsidR="00FB33BD" w:rsidRDefault="00FB33BD" w:rsidP="00551506">
      <w:pPr>
        <w:spacing w:line="480" w:lineRule="auto"/>
      </w:pPr>
    </w:p>
    <w:p w14:paraId="32833DF9" w14:textId="77777777" w:rsidR="00FB33BD" w:rsidRPr="00FB33BD" w:rsidRDefault="00FB33BD" w:rsidP="00FB33BD">
      <w:pPr>
        <w:spacing w:line="360" w:lineRule="auto"/>
      </w:pPr>
      <w:r w:rsidRPr="00FB33BD">
        <w:t xml:space="preserve">How strong do you think the prosecution’s case against David Peterson was? </w:t>
      </w:r>
    </w:p>
    <w:p w14:paraId="6FED4CB3" w14:textId="77777777" w:rsidR="00FB33BD" w:rsidRPr="00FB33BD" w:rsidRDefault="00FB33BD" w:rsidP="00FB33BD">
      <w:pPr>
        <w:spacing w:line="360" w:lineRule="auto"/>
      </w:pPr>
      <w:r w:rsidRPr="00FB33BD">
        <w:t xml:space="preserve">1------------2------------3------------4------------5-------------6-------------7 </w:t>
      </w:r>
    </w:p>
    <w:p w14:paraId="7DA467A9" w14:textId="77777777" w:rsidR="00FB33BD" w:rsidRPr="00FB33BD" w:rsidRDefault="00FB33BD" w:rsidP="00FB33BD">
      <w:r w:rsidRPr="00FB33BD">
        <w:t>Not at</w:t>
      </w:r>
      <w:r w:rsidRPr="00FB33BD">
        <w:tab/>
      </w:r>
      <w:r w:rsidRPr="00FB33BD">
        <w:tab/>
      </w:r>
      <w:r w:rsidRPr="00FB33BD">
        <w:tab/>
      </w:r>
      <w:r w:rsidRPr="00FB33BD">
        <w:tab/>
        <w:t>Neither</w:t>
      </w:r>
      <w:r w:rsidRPr="00FB33BD">
        <w:tab/>
      </w:r>
      <w:r w:rsidRPr="00FB33BD">
        <w:tab/>
      </w:r>
      <w:r w:rsidRPr="00FB33BD">
        <w:tab/>
        <w:t>Very Strong</w:t>
      </w:r>
    </w:p>
    <w:p w14:paraId="2729A952" w14:textId="77777777" w:rsidR="00FB33BD" w:rsidRPr="00FB33BD" w:rsidRDefault="00FB33BD" w:rsidP="00FB33BD">
      <w:pPr>
        <w:spacing w:line="360" w:lineRule="auto"/>
      </w:pPr>
      <w:r w:rsidRPr="00FB33BD">
        <w:t>All Strong</w:t>
      </w:r>
      <w:r w:rsidRPr="00FB33BD">
        <w:tab/>
      </w:r>
      <w:r w:rsidRPr="00FB33BD">
        <w:tab/>
      </w:r>
      <w:r w:rsidRPr="00FB33BD">
        <w:tab/>
        <w:t>Strong nor weak</w:t>
      </w:r>
      <w:r w:rsidRPr="00FB33BD">
        <w:tab/>
      </w:r>
      <w:r w:rsidRPr="00FB33BD">
        <w:tab/>
      </w:r>
      <w:r w:rsidRPr="00FB33BD">
        <w:tab/>
      </w:r>
    </w:p>
    <w:p w14:paraId="53AF8937" w14:textId="77777777" w:rsidR="00FB33BD" w:rsidRPr="00FB33BD" w:rsidRDefault="00FB33BD" w:rsidP="00FB33BD">
      <w:pPr>
        <w:spacing w:line="360" w:lineRule="auto"/>
      </w:pPr>
    </w:p>
    <w:p w14:paraId="04516A10" w14:textId="4D9E79B2" w:rsidR="00FB33BD" w:rsidRPr="00FB33BD" w:rsidRDefault="00FB33BD" w:rsidP="00FB33BD">
      <w:pPr>
        <w:spacing w:line="360" w:lineRule="auto"/>
      </w:pPr>
      <w:r w:rsidRPr="00FB33BD">
        <w:t xml:space="preserve">How strong do you think the defense’s case for David Peterson was? </w:t>
      </w:r>
    </w:p>
    <w:p w14:paraId="425E8EED" w14:textId="77777777" w:rsidR="00FB33BD" w:rsidRPr="00FB33BD" w:rsidRDefault="00FB33BD" w:rsidP="00FB33BD">
      <w:pPr>
        <w:spacing w:line="360" w:lineRule="auto"/>
      </w:pPr>
      <w:r w:rsidRPr="00FB33BD">
        <w:t xml:space="preserve">1------------2------------3------------4------------5-------------6-------------7 </w:t>
      </w:r>
    </w:p>
    <w:p w14:paraId="409DECE5" w14:textId="77777777" w:rsidR="00FB33BD" w:rsidRPr="00FB33BD" w:rsidRDefault="00FB33BD" w:rsidP="00FB33BD">
      <w:r w:rsidRPr="00FB33BD">
        <w:t>Not at</w:t>
      </w:r>
      <w:r w:rsidRPr="00FB33BD">
        <w:tab/>
      </w:r>
      <w:r w:rsidRPr="00FB33BD">
        <w:tab/>
      </w:r>
      <w:r w:rsidRPr="00FB33BD">
        <w:tab/>
      </w:r>
      <w:r w:rsidRPr="00FB33BD">
        <w:tab/>
        <w:t>Neither</w:t>
      </w:r>
      <w:r w:rsidRPr="00FB33BD">
        <w:tab/>
      </w:r>
      <w:r w:rsidRPr="00FB33BD">
        <w:tab/>
      </w:r>
      <w:r w:rsidRPr="00FB33BD">
        <w:tab/>
        <w:t>Very Strong</w:t>
      </w:r>
    </w:p>
    <w:p w14:paraId="1BC550AF" w14:textId="77777777" w:rsidR="00FB33BD" w:rsidRPr="00FB33BD" w:rsidRDefault="00FB33BD" w:rsidP="00FB33BD">
      <w:pPr>
        <w:spacing w:line="360" w:lineRule="auto"/>
      </w:pPr>
      <w:r w:rsidRPr="00FB33BD">
        <w:t>All Strong</w:t>
      </w:r>
      <w:r w:rsidRPr="00FB33BD">
        <w:tab/>
      </w:r>
      <w:r w:rsidRPr="00FB33BD">
        <w:tab/>
      </w:r>
      <w:r w:rsidRPr="00FB33BD">
        <w:tab/>
        <w:t>Strong nor weak</w:t>
      </w:r>
      <w:r w:rsidRPr="00FB33BD">
        <w:tab/>
      </w:r>
      <w:r w:rsidRPr="00FB33BD">
        <w:tab/>
      </w:r>
    </w:p>
    <w:p w14:paraId="6C3F6C28" w14:textId="77777777" w:rsidR="00FB33BD" w:rsidRPr="00FB33BD" w:rsidRDefault="00FB33BD" w:rsidP="00FB33BD">
      <w:pPr>
        <w:spacing w:line="360" w:lineRule="auto"/>
      </w:pPr>
    </w:p>
    <w:p w14:paraId="5825230E" w14:textId="77777777" w:rsidR="00FB33BD" w:rsidRPr="00FB33BD" w:rsidRDefault="00FB33BD" w:rsidP="00FB33BD">
      <w:pPr>
        <w:spacing w:line="360" w:lineRule="auto"/>
      </w:pPr>
      <w:r w:rsidRPr="00FB33BD">
        <w:t xml:space="preserve">The evidence supports David Peterson’s guilt. </w:t>
      </w:r>
      <w:r w:rsidRPr="00FB33BD">
        <w:tab/>
      </w:r>
    </w:p>
    <w:p w14:paraId="23BEB8EA" w14:textId="77777777" w:rsidR="00FB33BD" w:rsidRPr="00FB33BD" w:rsidRDefault="00FB33BD" w:rsidP="00FB33BD">
      <w:pPr>
        <w:spacing w:line="360" w:lineRule="auto"/>
      </w:pPr>
    </w:p>
    <w:p w14:paraId="66C8A0E7" w14:textId="77777777" w:rsidR="00FB33BD" w:rsidRPr="00FB33BD" w:rsidRDefault="00FB33BD" w:rsidP="00FB33BD">
      <w:pPr>
        <w:spacing w:line="360" w:lineRule="auto"/>
      </w:pPr>
      <w:r w:rsidRPr="00FB33BD">
        <w:t xml:space="preserve">1------------2------------3------------4------------5-------------6-------------7 </w:t>
      </w:r>
    </w:p>
    <w:p w14:paraId="39D1AB17" w14:textId="77777777" w:rsidR="00FB33BD" w:rsidRPr="00FB33BD" w:rsidRDefault="00FB33BD" w:rsidP="00FB33BD">
      <w:r w:rsidRPr="00FB33BD">
        <w:t>Not at</w:t>
      </w:r>
      <w:r w:rsidRPr="00FB33BD">
        <w:tab/>
      </w:r>
      <w:r w:rsidRPr="00FB33BD">
        <w:tab/>
      </w:r>
      <w:r w:rsidRPr="00FB33BD">
        <w:tab/>
      </w:r>
      <w:r w:rsidRPr="00FB33BD">
        <w:tab/>
        <w:t>Neutral</w:t>
      </w:r>
      <w:r w:rsidRPr="00FB33BD">
        <w:tab/>
      </w:r>
      <w:r w:rsidRPr="00FB33BD">
        <w:tab/>
      </w:r>
      <w:r w:rsidRPr="00FB33BD">
        <w:tab/>
        <w:t>Very Much</w:t>
      </w:r>
    </w:p>
    <w:p w14:paraId="3B9D5DC8" w14:textId="77777777" w:rsidR="00FB33BD" w:rsidRPr="00FB33BD" w:rsidRDefault="00FB33BD" w:rsidP="00FB33BD">
      <w:pPr>
        <w:spacing w:line="360" w:lineRule="auto"/>
      </w:pPr>
      <w:r w:rsidRPr="00FB33BD">
        <w:t>All</w:t>
      </w:r>
      <w:r w:rsidRPr="00FB33BD">
        <w:tab/>
      </w:r>
    </w:p>
    <w:p w14:paraId="1F23A5FD" w14:textId="77777777" w:rsidR="00FB33BD" w:rsidRPr="00FB33BD" w:rsidRDefault="00FB33BD" w:rsidP="00FB33BD">
      <w:pPr>
        <w:spacing w:line="360" w:lineRule="auto"/>
      </w:pPr>
    </w:p>
    <w:p w14:paraId="35A396B4" w14:textId="77777777" w:rsidR="00FB33BD" w:rsidRPr="00FB33BD" w:rsidRDefault="00FB33BD" w:rsidP="00FB33BD">
      <w:pPr>
        <w:spacing w:line="360" w:lineRule="auto"/>
      </w:pPr>
      <w:r w:rsidRPr="00FB33BD">
        <w:t xml:space="preserve">How much do you trust the claim of the defendant, David Peterson, that he is not guilty? </w:t>
      </w:r>
    </w:p>
    <w:p w14:paraId="5FD94F48" w14:textId="77777777" w:rsidR="00FB33BD" w:rsidRPr="00FB33BD" w:rsidRDefault="00FB33BD" w:rsidP="00FB33BD">
      <w:pPr>
        <w:spacing w:line="360" w:lineRule="auto"/>
      </w:pPr>
      <w:r w:rsidRPr="00FB33BD">
        <w:t xml:space="preserve">1------------2------------3------------4------------5-------------6-------------7 </w:t>
      </w:r>
    </w:p>
    <w:p w14:paraId="2EC35978" w14:textId="77777777" w:rsidR="00FB33BD" w:rsidRPr="00FB33BD" w:rsidRDefault="00FB33BD" w:rsidP="00FB33BD">
      <w:r w:rsidRPr="00FB33BD">
        <w:t>Not at</w:t>
      </w:r>
      <w:r w:rsidRPr="00FB33BD">
        <w:tab/>
      </w:r>
      <w:r w:rsidRPr="00FB33BD">
        <w:tab/>
      </w:r>
      <w:r w:rsidRPr="00FB33BD">
        <w:tab/>
      </w:r>
      <w:r w:rsidRPr="00FB33BD">
        <w:tab/>
        <w:t>Neutral</w:t>
      </w:r>
      <w:r w:rsidRPr="00FB33BD">
        <w:tab/>
      </w:r>
      <w:r w:rsidRPr="00FB33BD">
        <w:tab/>
      </w:r>
      <w:r w:rsidRPr="00FB33BD">
        <w:tab/>
        <w:t>Very Much</w:t>
      </w:r>
    </w:p>
    <w:p w14:paraId="3DF0143B" w14:textId="77777777" w:rsidR="00FB33BD" w:rsidRDefault="00FB33BD" w:rsidP="00FB33BD">
      <w:pPr>
        <w:spacing w:line="360" w:lineRule="auto"/>
      </w:pPr>
      <w:r w:rsidRPr="00FB33BD">
        <w:t>All</w:t>
      </w:r>
      <w:r w:rsidRPr="00FB33BD">
        <w:tab/>
      </w:r>
      <w:r w:rsidRPr="00FB33BD">
        <w:tab/>
      </w:r>
    </w:p>
    <w:p w14:paraId="7590DAF6" w14:textId="77777777" w:rsidR="00FB33BD" w:rsidRDefault="00FB33BD" w:rsidP="00FB33BD">
      <w:pPr>
        <w:spacing w:line="360" w:lineRule="auto"/>
      </w:pPr>
    </w:p>
    <w:p w14:paraId="3F07F00B" w14:textId="77777777" w:rsidR="00FB33BD" w:rsidRDefault="00FB33BD" w:rsidP="00FB33BD">
      <w:pPr>
        <w:spacing w:line="360" w:lineRule="auto"/>
      </w:pPr>
      <w:r>
        <w:rPr>
          <w:b/>
          <w:bCs/>
          <w:u w:val="single"/>
        </w:rPr>
        <w:t>Guilt Likelihood Measure</w:t>
      </w:r>
    </w:p>
    <w:p w14:paraId="7D357340" w14:textId="77777777" w:rsidR="00FB33BD" w:rsidRDefault="00FB33BD" w:rsidP="00FB33BD">
      <w:pPr>
        <w:spacing w:line="360" w:lineRule="auto"/>
      </w:pPr>
    </w:p>
    <w:p w14:paraId="56D5765F" w14:textId="39CB477D" w:rsidR="00FB33BD" w:rsidRPr="00FB33BD" w:rsidRDefault="00FB33BD" w:rsidP="00FB33BD">
      <w:pPr>
        <w:spacing w:line="360" w:lineRule="auto"/>
      </w:pPr>
      <w:r w:rsidRPr="00FB33BD">
        <w:t>How likely to you think it is that the defendant, David Peterson, is guilty of attempted murder?</w:t>
      </w:r>
    </w:p>
    <w:p w14:paraId="562AF27A" w14:textId="77777777" w:rsidR="00FB33BD" w:rsidRPr="00FB33BD" w:rsidRDefault="00FB33BD" w:rsidP="00FB33BD">
      <w:pPr>
        <w:spacing w:line="360" w:lineRule="auto"/>
      </w:pPr>
      <w:r w:rsidRPr="00FB33BD">
        <w:t xml:space="preserve">1------------2------------3------------4------------5-------------6-------------7 </w:t>
      </w:r>
    </w:p>
    <w:p w14:paraId="48A5159A" w14:textId="77777777" w:rsidR="00FB33BD" w:rsidRPr="00FB33BD" w:rsidRDefault="00FB33BD" w:rsidP="00FB33BD">
      <w:pPr>
        <w:spacing w:line="360" w:lineRule="auto"/>
      </w:pPr>
      <w:r w:rsidRPr="00FB33BD">
        <w:t>Not guilty</w:t>
      </w:r>
      <w:r w:rsidRPr="00FB33BD">
        <w:tab/>
      </w:r>
      <w:r w:rsidRPr="00FB33BD">
        <w:tab/>
      </w:r>
      <w:r w:rsidRPr="00FB33BD">
        <w:tab/>
        <w:t>Might</w:t>
      </w:r>
      <w:r w:rsidRPr="00FB33BD">
        <w:tab/>
      </w:r>
      <w:r w:rsidRPr="00FB33BD">
        <w:tab/>
      </w:r>
      <w:r w:rsidRPr="00FB33BD">
        <w:tab/>
      </w:r>
      <w:r w:rsidRPr="00FB33BD">
        <w:tab/>
        <w:t>Definitely Guilty</w:t>
      </w:r>
      <w:r w:rsidRPr="00FB33BD">
        <w:tab/>
      </w:r>
    </w:p>
    <w:p w14:paraId="003A8247" w14:textId="77777777" w:rsidR="00FB33BD" w:rsidRPr="00FB33BD" w:rsidRDefault="00FB33BD" w:rsidP="00FB33BD">
      <w:pPr>
        <w:spacing w:line="360" w:lineRule="auto"/>
      </w:pPr>
      <w:r w:rsidRPr="00FB33BD">
        <w:tab/>
      </w:r>
      <w:r w:rsidRPr="00FB33BD">
        <w:tab/>
      </w:r>
      <w:r w:rsidRPr="00FB33BD">
        <w:tab/>
      </w:r>
      <w:r w:rsidRPr="00FB33BD">
        <w:tab/>
        <w:t>Be guilty</w:t>
      </w:r>
    </w:p>
    <w:p w14:paraId="174C220B" w14:textId="2E909F21" w:rsidR="00FB33BD" w:rsidRPr="00285281" w:rsidRDefault="00FB33BD" w:rsidP="00FB33BD">
      <w:pPr>
        <w:spacing w:line="360" w:lineRule="auto"/>
        <w:rPr>
          <w:rFonts w:ascii="Calibri" w:hAnsi="Calibri" w:cs="Calibri"/>
        </w:rPr>
      </w:pPr>
      <w:r w:rsidRPr="00285281">
        <w:rPr>
          <w:rFonts w:ascii="Calibri" w:hAnsi="Calibri" w:cs="Calibri"/>
        </w:rPr>
        <w:tab/>
      </w:r>
      <w:r w:rsidRPr="00285281">
        <w:rPr>
          <w:rFonts w:ascii="Calibri" w:hAnsi="Calibri" w:cs="Calibri"/>
        </w:rPr>
        <w:tab/>
      </w:r>
    </w:p>
    <w:p w14:paraId="626E70F7" w14:textId="1279CB83" w:rsidR="00C06FE7" w:rsidRPr="00FB33BD" w:rsidRDefault="00FB33BD" w:rsidP="00FB33BD">
      <w:pPr>
        <w:spacing w:line="360" w:lineRule="auto"/>
        <w:rPr>
          <w:rFonts w:ascii="Calibri" w:hAnsi="Calibri" w:cs="Calibri"/>
        </w:rPr>
      </w:pPr>
      <w:r>
        <w:br w:type="column"/>
      </w:r>
      <w:r w:rsidR="00551506">
        <w:rPr>
          <w:i/>
        </w:rPr>
        <w:t>Punishment inventory (Darley, Carlsmith, &amp; Wilson, 2001)</w:t>
      </w:r>
      <w:r w:rsidR="00551506">
        <w:t xml:space="preserve">. </w:t>
      </w:r>
    </w:p>
    <w:p w14:paraId="0E40C5D1" w14:textId="4951F11A" w:rsidR="00551506" w:rsidRDefault="00551506" w:rsidP="00551506">
      <w:pPr>
        <w:spacing w:line="480" w:lineRule="auto"/>
      </w:pPr>
      <w:r>
        <w:t>What do you think is an appropriate punishment for the defendant?</w:t>
      </w:r>
    </w:p>
    <w:p w14:paraId="7EDEEDB3" w14:textId="77777777" w:rsidR="00551506" w:rsidRDefault="00551506" w:rsidP="00551506">
      <w:pPr>
        <w:spacing w:line="480" w:lineRule="auto"/>
      </w:pPr>
    </w:p>
    <w:p w14:paraId="679B3CB2" w14:textId="63AED40C" w:rsidR="00551506" w:rsidRDefault="00551506" w:rsidP="00551506">
      <w:pPr>
        <w:spacing w:line="480" w:lineRule="auto"/>
      </w:pPr>
      <w:r>
        <w:t>1 – no liability</w:t>
      </w:r>
    </w:p>
    <w:p w14:paraId="54BFF88B" w14:textId="33C14013" w:rsidR="00551506" w:rsidRDefault="00551506" w:rsidP="00551506">
      <w:pPr>
        <w:spacing w:line="480" w:lineRule="auto"/>
      </w:pPr>
      <w:r>
        <w:t>2 – Liable, no punishment</w:t>
      </w:r>
    </w:p>
    <w:p w14:paraId="778DA2E8" w14:textId="108B1F9D" w:rsidR="00551506" w:rsidRDefault="00551506" w:rsidP="00551506">
      <w:pPr>
        <w:spacing w:line="480" w:lineRule="auto"/>
      </w:pPr>
      <w:r>
        <w:t>3 – One day of incarceration</w:t>
      </w:r>
    </w:p>
    <w:p w14:paraId="058BB10C" w14:textId="3653F69A" w:rsidR="00551506" w:rsidRDefault="00551506" w:rsidP="00551506">
      <w:pPr>
        <w:spacing w:line="480" w:lineRule="auto"/>
      </w:pPr>
      <w:r>
        <w:t>4 – Two weeks of incarceration</w:t>
      </w:r>
    </w:p>
    <w:p w14:paraId="2E001603" w14:textId="53AE25B0" w:rsidR="00551506" w:rsidRDefault="00551506" w:rsidP="00551506">
      <w:pPr>
        <w:spacing w:line="480" w:lineRule="auto"/>
      </w:pPr>
      <w:r>
        <w:t>5 – Two months of incarceration</w:t>
      </w:r>
    </w:p>
    <w:p w14:paraId="5F47509C" w14:textId="436B826D" w:rsidR="00551506" w:rsidRDefault="00551506" w:rsidP="00551506">
      <w:pPr>
        <w:spacing w:line="480" w:lineRule="auto"/>
      </w:pPr>
      <w:r>
        <w:t>6 – Six months of incarceration</w:t>
      </w:r>
    </w:p>
    <w:p w14:paraId="46F86C9C" w14:textId="3C2B5C9F" w:rsidR="00551506" w:rsidRDefault="00551506" w:rsidP="00551506">
      <w:pPr>
        <w:spacing w:line="480" w:lineRule="auto"/>
      </w:pPr>
      <w:r>
        <w:t>7 – One year of incarceration</w:t>
      </w:r>
    </w:p>
    <w:p w14:paraId="5F848851" w14:textId="62BD4BFB" w:rsidR="00551506" w:rsidRDefault="00551506" w:rsidP="00551506">
      <w:pPr>
        <w:spacing w:line="480" w:lineRule="auto"/>
      </w:pPr>
      <w:r>
        <w:t>8 – Three years of incarceration</w:t>
      </w:r>
    </w:p>
    <w:p w14:paraId="0F1CE657" w14:textId="20326F27" w:rsidR="00551506" w:rsidRDefault="00551506" w:rsidP="00551506">
      <w:pPr>
        <w:spacing w:line="480" w:lineRule="auto"/>
      </w:pPr>
      <w:r>
        <w:t xml:space="preserve">9 – Seven years of incarceration </w:t>
      </w:r>
    </w:p>
    <w:p w14:paraId="0BCF0654" w14:textId="69B4BC31" w:rsidR="00551506" w:rsidRDefault="00551506" w:rsidP="00551506">
      <w:pPr>
        <w:spacing w:line="480" w:lineRule="auto"/>
      </w:pPr>
      <w:r>
        <w:t>10 – Fifteen years of incarceration</w:t>
      </w:r>
    </w:p>
    <w:p w14:paraId="786C3185" w14:textId="3861954B" w:rsidR="00551506" w:rsidRDefault="00551506" w:rsidP="00551506">
      <w:pPr>
        <w:spacing w:line="480" w:lineRule="auto"/>
      </w:pPr>
      <w:r>
        <w:t>11 – Thirty years of incarceration</w:t>
      </w:r>
    </w:p>
    <w:p w14:paraId="0B1B7B9B" w14:textId="48549DDE" w:rsidR="00551506" w:rsidRDefault="00551506" w:rsidP="00551506">
      <w:pPr>
        <w:spacing w:line="480" w:lineRule="auto"/>
      </w:pPr>
      <w:r>
        <w:t>12 – Life in prison</w:t>
      </w:r>
    </w:p>
    <w:p w14:paraId="3004EF14" w14:textId="60636B68" w:rsidR="00551506" w:rsidRDefault="00551506" w:rsidP="00551506">
      <w:pPr>
        <w:spacing w:line="480" w:lineRule="auto"/>
      </w:pPr>
      <w:r>
        <w:t>13 – The death penalty</w:t>
      </w:r>
    </w:p>
    <w:p w14:paraId="611C5031" w14:textId="163D58B8" w:rsidR="00FB33BD" w:rsidRDefault="00FB33BD" w:rsidP="00551506">
      <w:pPr>
        <w:spacing w:line="480" w:lineRule="auto"/>
      </w:pPr>
    </w:p>
    <w:p w14:paraId="725BA3BE" w14:textId="379F2760" w:rsidR="00FB33BD" w:rsidRDefault="00FB33BD" w:rsidP="00551506">
      <w:pPr>
        <w:spacing w:line="480" w:lineRule="auto"/>
      </w:pPr>
      <w:r>
        <w:rPr>
          <w:b/>
          <w:bCs/>
          <w:u w:val="single"/>
        </w:rPr>
        <w:t>Coercion Belief Measure</w:t>
      </w:r>
    </w:p>
    <w:p w14:paraId="2B3A16C5" w14:textId="77777777" w:rsidR="00FB33BD" w:rsidRPr="00FB33BD" w:rsidRDefault="00FB33BD" w:rsidP="00FB33BD">
      <w:pPr>
        <w:spacing w:line="480" w:lineRule="auto"/>
      </w:pPr>
      <w:r w:rsidRPr="00FB33BD">
        <w:t>How much do you trust David Peterson’s claim that he was coerced into falsely confessing?</w:t>
      </w:r>
    </w:p>
    <w:p w14:paraId="6E883C22" w14:textId="77777777" w:rsidR="00FB33BD" w:rsidRPr="00FB33BD" w:rsidRDefault="00FB33BD" w:rsidP="00FB33BD">
      <w:pPr>
        <w:spacing w:line="480" w:lineRule="auto"/>
      </w:pPr>
      <w:r w:rsidRPr="00FB33BD">
        <w:t xml:space="preserve">1------------2------------3------------4------------5-------------6-------------7 </w:t>
      </w:r>
    </w:p>
    <w:p w14:paraId="7B77E9DF" w14:textId="77777777" w:rsidR="00FB33BD" w:rsidRPr="00FB33BD" w:rsidRDefault="00FB33BD" w:rsidP="00FB33BD">
      <w:pPr>
        <w:spacing w:line="480" w:lineRule="auto"/>
      </w:pPr>
      <w:r w:rsidRPr="00FB33BD">
        <w:t>Not at</w:t>
      </w:r>
      <w:r w:rsidRPr="00FB33BD">
        <w:tab/>
      </w:r>
      <w:r w:rsidRPr="00FB33BD">
        <w:tab/>
      </w:r>
      <w:r w:rsidRPr="00FB33BD">
        <w:tab/>
      </w:r>
      <w:r w:rsidRPr="00FB33BD">
        <w:tab/>
        <w:t>Neutral</w:t>
      </w:r>
      <w:r w:rsidRPr="00FB33BD">
        <w:tab/>
      </w:r>
      <w:r w:rsidRPr="00FB33BD">
        <w:tab/>
      </w:r>
      <w:r w:rsidRPr="00FB33BD">
        <w:tab/>
        <w:t>Very Much</w:t>
      </w:r>
    </w:p>
    <w:p w14:paraId="4254043A" w14:textId="77777777" w:rsidR="00FB33BD" w:rsidRPr="00FB33BD" w:rsidRDefault="00FB33BD" w:rsidP="00FB33BD">
      <w:pPr>
        <w:spacing w:line="480" w:lineRule="auto"/>
      </w:pPr>
      <w:r w:rsidRPr="00FB33BD">
        <w:t>All</w:t>
      </w:r>
      <w:r w:rsidRPr="00FB33BD">
        <w:tab/>
      </w:r>
      <w:r w:rsidRPr="00FB33BD">
        <w:tab/>
      </w:r>
    </w:p>
    <w:p w14:paraId="2C5895FF" w14:textId="6BF48528" w:rsidR="00FB33BD" w:rsidRDefault="00FB33BD" w:rsidP="00551506">
      <w:pPr>
        <w:spacing w:line="480" w:lineRule="auto"/>
      </w:pPr>
      <w:r>
        <w:br w:type="column"/>
        <w:t xml:space="preserve">Appendix 4. </w:t>
      </w:r>
      <w:r>
        <w:rPr>
          <w:i/>
          <w:iCs/>
        </w:rPr>
        <w:t>Materials used in Study 4</w:t>
      </w:r>
      <w:r>
        <w:t>.</w:t>
      </w:r>
    </w:p>
    <w:p w14:paraId="1EA53B0E" w14:textId="08F40FCC" w:rsidR="00FB33BD" w:rsidRPr="00FB33BD" w:rsidRDefault="00FB33BD" w:rsidP="00551506">
      <w:pPr>
        <w:spacing w:line="480" w:lineRule="auto"/>
        <w:rPr>
          <w:b/>
          <w:bCs/>
        </w:rPr>
      </w:pPr>
      <w:r w:rsidRPr="00FB33BD">
        <w:rPr>
          <w:b/>
          <w:bCs/>
        </w:rPr>
        <w:t>Final part of the vignette (i.e., presented after the conditional vignettes identical to those in Appendix 3)</w:t>
      </w:r>
    </w:p>
    <w:p w14:paraId="160EC327" w14:textId="77777777" w:rsidR="00FB33BD" w:rsidRDefault="00FB33BD" w:rsidP="00FB33BD">
      <w:r>
        <w:t xml:space="preserve">After deliberating for two hours, the jury found Mr. Peterson guilty of attempted murder with a deadly weapon, and sentenced him to 25 years to life in prison, with the possibility of parole. Mr. Peterson attempted to appeal the ruling but his appeal was denied. </w:t>
      </w:r>
    </w:p>
    <w:p w14:paraId="4F6171EE" w14:textId="77777777" w:rsidR="00FB33BD" w:rsidRDefault="00FB33BD" w:rsidP="00FB33BD"/>
    <w:p w14:paraId="685C8B3B" w14:textId="77777777" w:rsidR="00FB33BD" w:rsidRDefault="00FB33BD" w:rsidP="00FB33BD">
      <w:r>
        <w:rPr>
          <w:b/>
          <w:bCs/>
        </w:rPr>
        <w:t>Post-Conviction Appeal and Exoneration</w:t>
      </w:r>
    </w:p>
    <w:p w14:paraId="4156331F" w14:textId="77777777" w:rsidR="00FB33BD" w:rsidRDefault="00FB33BD" w:rsidP="00FB33BD"/>
    <w:p w14:paraId="22F3FA30" w14:textId="77777777" w:rsidR="00FB33BD" w:rsidRDefault="00FB33BD" w:rsidP="00FB33BD">
      <w:r>
        <w:t xml:space="preserve">Four years after his conviction, Mr. Peterson was able to contact Peter Douglass, an attorney affiliated with the Innocence Project, to review his case. Mr. Douglass, upon review of the case and the evidence, found that there had been DNA evidence gathered from Jordan Hodge’s fingernails where he had scratched his opponent, but that this DNA evidence had not been tested against Mr. Peterson’s DNA to see if it matched. The analysis revealed that Mr. Peterson’s DNA did not match that of Jordan Hodge’s attacker. </w:t>
      </w:r>
    </w:p>
    <w:p w14:paraId="04D1D9AF" w14:textId="77777777" w:rsidR="00FB33BD" w:rsidRDefault="00FB33BD" w:rsidP="00FB33BD"/>
    <w:p w14:paraId="0198C4AD" w14:textId="77777777" w:rsidR="00FB33BD" w:rsidRDefault="00FB33BD" w:rsidP="00FB33BD">
      <w:r>
        <w:t>In light of this new evidence, Mr. Douglass filed a motion for a new trial for Mr. Peterson. On June 21</w:t>
      </w:r>
      <w:r w:rsidRPr="00C0666B">
        <w:rPr>
          <w:vertAlign w:val="superscript"/>
        </w:rPr>
        <w:t>st</w:t>
      </w:r>
      <w:r>
        <w:t xml:space="preserve">, 2017, Judge Alan Greeley granted this motion and ordered a new trial. </w:t>
      </w:r>
    </w:p>
    <w:p w14:paraId="5CBDD9DE" w14:textId="77777777" w:rsidR="00FB33BD" w:rsidRDefault="00FB33BD" w:rsidP="00FB33BD"/>
    <w:p w14:paraId="7A5BFC41" w14:textId="77777777" w:rsidR="00FB33BD" w:rsidRDefault="00FB33BD" w:rsidP="00FB33BD">
      <w:r>
        <w:t>Mr. Peterson’s new trial began on January 17</w:t>
      </w:r>
      <w:r w:rsidRPr="00C0666B">
        <w:rPr>
          <w:vertAlign w:val="superscript"/>
        </w:rPr>
        <w:t>th</w:t>
      </w:r>
      <w:r>
        <w:t>, 2019. At this trial, testimony highlighted that Jordan Hodge had scratched his attacker and the attacker’s DNA did not match that of Mr. Peterson, and on January 20</w:t>
      </w:r>
      <w:r w:rsidRPr="005F369D">
        <w:rPr>
          <w:vertAlign w:val="superscript"/>
        </w:rPr>
        <w:t>th</w:t>
      </w:r>
      <w:r>
        <w:t xml:space="preserve">, 2019, the jury acquitted Mr. Peterson of murder and, having spent six years in prison, he was released. Soon after his exoneration, Mr. Peterson filed a lawsuit against the state of Oklahoma and the Oklahoma County Police Department, seeking financial compensation for his five years of wrongful imprisonment. </w:t>
      </w:r>
    </w:p>
    <w:p w14:paraId="7623758B" w14:textId="77777777" w:rsidR="00FB33BD" w:rsidRDefault="00FB33BD" w:rsidP="00FB33BD">
      <w:pPr>
        <w:jc w:val="center"/>
        <w:rPr>
          <w:b/>
        </w:rPr>
      </w:pPr>
      <w:r>
        <w:br w:type="column"/>
      </w:r>
      <w:r>
        <w:rPr>
          <w:b/>
        </w:rPr>
        <w:t>JURY INSTRUCTIONS</w:t>
      </w:r>
    </w:p>
    <w:p w14:paraId="496139E6" w14:textId="77777777" w:rsidR="00FB33BD" w:rsidRPr="00602102" w:rsidRDefault="00FB33BD" w:rsidP="00FB33BD">
      <w:r w:rsidRPr="00602102">
        <w:t xml:space="preserve">Imagine that you are a juror in the second phase of the trial of </w:t>
      </w:r>
      <w:r>
        <w:rPr>
          <w:i/>
        </w:rPr>
        <w:t>Peterson vs. Oklahoma</w:t>
      </w:r>
      <w:r w:rsidRPr="00602102">
        <w:t>. In the first phase of the trial, the Court determined that the defendants (</w:t>
      </w:r>
      <w:r>
        <w:t>i.e., the State of Oklahoma and the Oklahoma County Police Department) were liable for the wrongful conviction of the plaintiff (i.e., Mr. Peterson), which resulted in Mr. Peterson being imprisoned for six years.</w:t>
      </w:r>
    </w:p>
    <w:p w14:paraId="31F715AE" w14:textId="77777777" w:rsidR="00FB33BD" w:rsidRDefault="00FB33BD" w:rsidP="00FB33BD"/>
    <w:p w14:paraId="6F0787FA" w14:textId="77777777" w:rsidR="00FB33BD" w:rsidRDefault="00FB33BD" w:rsidP="00FB33BD">
      <w:r>
        <w:t>As a juror in the second phase of the trial, your job is to determine whether the defendants should be required to pay Mr. Peterson a financial damage award, and if so, to determine the appropriate type and amount of this award.</w:t>
      </w:r>
    </w:p>
    <w:p w14:paraId="0EF884E0" w14:textId="77777777" w:rsidR="00FB33BD" w:rsidRPr="00602102" w:rsidRDefault="00FB33BD" w:rsidP="00FB33BD"/>
    <w:p w14:paraId="6F0E2D02" w14:textId="77777777" w:rsidR="00FB33BD" w:rsidRPr="003541D7" w:rsidRDefault="00FB33BD" w:rsidP="00FB33BD">
      <w:pPr>
        <w:spacing w:after="360"/>
      </w:pPr>
      <w:r>
        <w:t>Below, you have</w:t>
      </w:r>
      <w:r w:rsidRPr="00602102">
        <w:t xml:space="preserve"> the </w:t>
      </w:r>
      <w:r>
        <w:t xml:space="preserve">option to award </w:t>
      </w:r>
      <w:r>
        <w:rPr>
          <w:i/>
        </w:rPr>
        <w:t>compensatory</w:t>
      </w:r>
      <w:r>
        <w:t xml:space="preserve"> and/or </w:t>
      </w:r>
      <w:r>
        <w:rPr>
          <w:i/>
        </w:rPr>
        <w:t>punitive</w:t>
      </w:r>
      <w:r>
        <w:t xml:space="preserve"> damages to Mr. Peterson. You may choose to award one or both types of damages, or you may choose to award neither. First, please read the instructions below, which explain the difference between </w:t>
      </w:r>
      <w:r>
        <w:rPr>
          <w:i/>
        </w:rPr>
        <w:t xml:space="preserve">compensatory </w:t>
      </w:r>
      <w:r>
        <w:t xml:space="preserve">and </w:t>
      </w:r>
      <w:r>
        <w:rPr>
          <w:i/>
        </w:rPr>
        <w:t>punitive</w:t>
      </w:r>
      <w:r>
        <w:t xml:space="preserve"> damages, and the factors you should consider in awarding them.</w:t>
      </w:r>
    </w:p>
    <w:p w14:paraId="0DE1A94E" w14:textId="77777777" w:rsidR="00FB33BD" w:rsidRDefault="00FB33BD" w:rsidP="00FB33BD">
      <w:r w:rsidRPr="00602102">
        <w:rPr>
          <w:b/>
          <w:i/>
        </w:rPr>
        <w:t>Compensatory damages</w:t>
      </w:r>
      <w:r w:rsidRPr="00602102">
        <w:t xml:space="preserve"> are awarded to compensate the plaintiff (i.e., Mr. </w:t>
      </w:r>
      <w:r>
        <w:t>Peterson</w:t>
      </w:r>
      <w:r w:rsidRPr="00602102">
        <w:t>) for losses incurred as a result of the defendant’s actions. Compensatory damages seek to make a plaintiff whole – that is, to compensate him for the damage that he has suffered. In determining such damages, you shall consider the following:</w:t>
      </w:r>
    </w:p>
    <w:p w14:paraId="2528C751" w14:textId="77777777" w:rsidR="00FB33BD" w:rsidRPr="00602102" w:rsidRDefault="00FB33BD" w:rsidP="00FB33BD"/>
    <w:p w14:paraId="287327D3" w14:textId="77777777" w:rsidR="00FB33BD" w:rsidRDefault="00FB33BD" w:rsidP="00FB33BD">
      <w:pPr>
        <w:pStyle w:val="ListParagraph"/>
        <w:numPr>
          <w:ilvl w:val="0"/>
          <w:numId w:val="21"/>
        </w:numPr>
      </w:pPr>
      <w:r w:rsidRPr="00602102">
        <w:t>any non-economic losses or injuries incurred to the present time, or which will probably be incurred in the future, including pain and suffering, inconvenience, emotional stress, and impairment of the quality of life.</w:t>
      </w:r>
    </w:p>
    <w:p w14:paraId="64CB825F" w14:textId="77777777" w:rsidR="00FB33BD" w:rsidRPr="00602102" w:rsidRDefault="00FB33BD" w:rsidP="00FB33BD">
      <w:pPr>
        <w:pStyle w:val="ListParagraph"/>
        <w:ind w:left="1080"/>
      </w:pPr>
    </w:p>
    <w:p w14:paraId="6E55639B" w14:textId="77777777" w:rsidR="00FB33BD" w:rsidRPr="00602102" w:rsidRDefault="00FB33BD" w:rsidP="00FB33BD">
      <w:pPr>
        <w:spacing w:after="360"/>
        <w:ind w:left="720"/>
      </w:pPr>
      <w:r w:rsidRPr="00602102">
        <w:t>(2) any economic losses incurred to the present time, or which will probably be incurred in the future, including loss of earnings or impairment of earning capacity, and reasonable and necessary medical, hospital, and other expenses.</w:t>
      </w:r>
    </w:p>
    <w:p w14:paraId="5CDB1D21" w14:textId="77777777" w:rsidR="00FB33BD" w:rsidRPr="00602102" w:rsidRDefault="00FB33BD" w:rsidP="00FB33BD">
      <w:r w:rsidRPr="00602102">
        <w:rPr>
          <w:b/>
          <w:i/>
        </w:rPr>
        <w:t>Punitive damages</w:t>
      </w:r>
      <w:r w:rsidRPr="00602102">
        <w:t xml:space="preserve"> are awarded for the sake of example and by way of punishment. </w:t>
      </w:r>
      <w:r>
        <w:t xml:space="preserve">The purposes of punitive damages are to punish the defendant for their conduct and to set an example that will deter him and others from committing similar acts in the future. </w:t>
      </w:r>
      <w:r w:rsidRPr="00602102">
        <w:t>In arriving at an award of punitive damages, you are to consider the following:</w:t>
      </w:r>
      <w:r>
        <w:br/>
      </w:r>
    </w:p>
    <w:p w14:paraId="5CF96383" w14:textId="77777777" w:rsidR="00FB33BD" w:rsidRDefault="00FB33BD" w:rsidP="00FB33BD">
      <w:pPr>
        <w:pStyle w:val="ListParagraph"/>
        <w:numPr>
          <w:ilvl w:val="0"/>
          <w:numId w:val="22"/>
        </w:numPr>
      </w:pPr>
      <w:r w:rsidRPr="00602102">
        <w:t>the reprehensibility of the conduct of the defendant.</w:t>
      </w:r>
    </w:p>
    <w:p w14:paraId="666B8156" w14:textId="77777777" w:rsidR="00FB33BD" w:rsidRPr="00602102" w:rsidRDefault="00FB33BD" w:rsidP="00FB33BD">
      <w:pPr>
        <w:pStyle w:val="ListParagraph"/>
        <w:ind w:left="1080"/>
      </w:pPr>
    </w:p>
    <w:p w14:paraId="454DBDE6" w14:textId="77777777" w:rsidR="00FB33BD" w:rsidRDefault="00FB33BD" w:rsidP="00FB33BD">
      <w:pPr>
        <w:ind w:left="720"/>
      </w:pPr>
      <w:r w:rsidRPr="00602102">
        <w:t>(2) the amount of punitive damages that will have a deterrent effect on the defendant in light of the defendant’s financial condition.</w:t>
      </w:r>
    </w:p>
    <w:p w14:paraId="527AEB7B" w14:textId="16B40008" w:rsidR="00FB33BD" w:rsidRPr="00387502" w:rsidRDefault="00FB33BD" w:rsidP="00FB33BD">
      <w:pPr>
        <w:spacing w:after="360"/>
        <w:rPr>
          <w:b/>
        </w:rPr>
      </w:pPr>
      <w:r>
        <w:br w:type="column"/>
      </w:r>
    </w:p>
    <w:p w14:paraId="50A8C019" w14:textId="77777777" w:rsidR="00FB33BD" w:rsidRDefault="00FB33BD" w:rsidP="00FB33BD">
      <w:r>
        <w:t xml:space="preserve">1) Using the scale below, select the total amount of </w:t>
      </w:r>
      <w:r>
        <w:rPr>
          <w:b/>
        </w:rPr>
        <w:t>compensatory</w:t>
      </w:r>
      <w:r>
        <w:t xml:space="preserve"> damages that you feel Mr. Peterson should receive. </w:t>
      </w:r>
      <w:r w:rsidRPr="00D15989">
        <w:rPr>
          <w:color w:val="000000" w:themeColor="text1"/>
        </w:rPr>
        <w:t xml:space="preserve">Remember that compensatory damages are meant to compensate the plaintiff for the damages he has suffered. </w:t>
      </w:r>
      <w:r>
        <w:t>Please check the box next to the dollar amount that you find appropriate.</w:t>
      </w:r>
      <w:r>
        <w:br/>
      </w:r>
    </w:p>
    <w:p w14:paraId="74DE66EE" w14:textId="77777777" w:rsidR="00FB33BD" w:rsidRPr="00FB33BD" w:rsidRDefault="00FB33BD" w:rsidP="00FB33BD">
      <w:pPr>
        <w:spacing w:after="40"/>
        <w:rPr>
          <w:color w:val="000000" w:themeColor="text1"/>
        </w:rPr>
      </w:pPr>
      <w:r w:rsidRPr="00C316FA">
        <w:rPr>
          <w:color w:val="0070C0"/>
        </w:rPr>
        <w:tab/>
      </w:r>
      <w:r w:rsidRPr="00FB33BD">
        <w:rPr>
          <w:color w:val="000000" w:themeColor="text1"/>
        </w:rPr>
        <w:sym w:font="Wingdings" w:char="F06F"/>
      </w:r>
      <w:r w:rsidRPr="00FB33BD">
        <w:rPr>
          <w:color w:val="000000" w:themeColor="text1"/>
        </w:rPr>
        <w:t xml:space="preserve"> $0 (no damages should be awarded)</w:t>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$250,000 – $500,000</w:t>
      </w:r>
    </w:p>
    <w:p w14:paraId="131FAF3A"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Less than $12,000</w:t>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$500,000 – $1 million</w:t>
      </w:r>
    </w:p>
    <w:p w14:paraId="4191F3CD"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$12,000 – $25,000</w:t>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$1 million – $2 million</w:t>
      </w:r>
    </w:p>
    <w:p w14:paraId="1742CE00"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$25,000 – $50,000</w:t>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$2 million – $4 million</w:t>
      </w:r>
    </w:p>
    <w:p w14:paraId="78E59742"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$50,000 – $100,000</w:t>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More than $4 million</w:t>
      </w:r>
    </w:p>
    <w:p w14:paraId="1AE8C733"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$100,000 – $250,000</w:t>
      </w:r>
    </w:p>
    <w:p w14:paraId="6F2EABB1" w14:textId="77777777" w:rsidR="00FB33BD" w:rsidRDefault="00FB33BD" w:rsidP="00FB33BD">
      <w:pPr>
        <w:spacing w:after="240"/>
      </w:pPr>
    </w:p>
    <w:p w14:paraId="6C7DA008" w14:textId="77777777" w:rsidR="00FB33BD" w:rsidRPr="00FB33BD" w:rsidRDefault="00FB33BD" w:rsidP="00FB33BD">
      <w:pPr>
        <w:rPr>
          <w:color w:val="000000" w:themeColor="text1"/>
        </w:rPr>
      </w:pPr>
      <w:r>
        <w:t xml:space="preserve">2) Using the scale below, select the total amount of </w:t>
      </w:r>
      <w:r>
        <w:rPr>
          <w:b/>
        </w:rPr>
        <w:t>punitive</w:t>
      </w:r>
      <w:r>
        <w:t xml:space="preserve"> damages that you feel Mr. Peterson should receive. </w:t>
      </w:r>
      <w:r w:rsidRPr="00D15989">
        <w:rPr>
          <w:color w:val="000000" w:themeColor="text1"/>
        </w:rPr>
        <w:t>Remember that punitive damages are meant to punish the defendant</w:t>
      </w:r>
      <w:r>
        <w:rPr>
          <w:color w:val="000000" w:themeColor="text1"/>
        </w:rPr>
        <w:t xml:space="preserve"> (the State of Oklahoma and the Oklahoma County Police Department)</w:t>
      </w:r>
      <w:r w:rsidRPr="00D15989">
        <w:rPr>
          <w:color w:val="000000" w:themeColor="text1"/>
        </w:rPr>
        <w:t xml:space="preserve"> for their conduct and to deter future misconduct. </w:t>
      </w:r>
      <w:r>
        <w:t>Please check the box next to the dollar amount that you find appropriate.</w:t>
      </w:r>
      <w:r>
        <w:br/>
      </w:r>
    </w:p>
    <w:p w14:paraId="2A714121" w14:textId="77777777" w:rsidR="00FB33BD" w:rsidRPr="00FB33BD" w:rsidRDefault="00FB33BD" w:rsidP="00FB33BD">
      <w:pPr>
        <w:spacing w:after="40"/>
        <w:rPr>
          <w:color w:val="000000" w:themeColor="text1"/>
        </w:rPr>
      </w:pPr>
      <w:r w:rsidRPr="00FB33BD">
        <w:rPr>
          <w:color w:val="000000" w:themeColor="text1"/>
        </w:rPr>
        <w:tab/>
      </w:r>
      <w:r w:rsidRPr="00FB33BD">
        <w:rPr>
          <w:color w:val="000000" w:themeColor="text1"/>
        </w:rPr>
        <w:sym w:font="Wingdings" w:char="F06F"/>
      </w:r>
      <w:r w:rsidRPr="00FB33BD">
        <w:rPr>
          <w:color w:val="000000" w:themeColor="text1"/>
        </w:rPr>
        <w:t xml:space="preserve"> $0 (no damages should be awarded)</w:t>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$250,000 – $500,000</w:t>
      </w:r>
    </w:p>
    <w:p w14:paraId="55DC49F5"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Less than $12,000</w:t>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$500,000 – $1 million</w:t>
      </w:r>
    </w:p>
    <w:p w14:paraId="7F0E13F7"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$12,000 – $25,000</w:t>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$1 million – $2 million</w:t>
      </w:r>
    </w:p>
    <w:p w14:paraId="5A20F45F"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$25,000 – $50,000</w:t>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$2 million – $4 million</w:t>
      </w:r>
    </w:p>
    <w:p w14:paraId="3D4BD447"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$50,000 – $100,000</w:t>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tab/>
      </w:r>
      <w:r w:rsidRPr="00FB33BD">
        <w:rPr>
          <w:color w:val="000000" w:themeColor="text1"/>
        </w:rPr>
        <w:sym w:font="Wingdings" w:char="F06F"/>
      </w:r>
      <w:r w:rsidRPr="00FB33BD">
        <w:rPr>
          <w:color w:val="000000" w:themeColor="text1"/>
        </w:rPr>
        <w:t xml:space="preserve"> More than $4 million</w:t>
      </w:r>
    </w:p>
    <w:p w14:paraId="211B739F" w14:textId="77777777" w:rsidR="00FB33BD" w:rsidRPr="00FB33BD" w:rsidRDefault="00FB33BD" w:rsidP="00FB33BD">
      <w:pPr>
        <w:spacing w:after="40"/>
        <w:ind w:firstLine="720"/>
        <w:rPr>
          <w:color w:val="000000" w:themeColor="text1"/>
        </w:rPr>
      </w:pPr>
      <w:r w:rsidRPr="00FB33BD">
        <w:rPr>
          <w:color w:val="000000" w:themeColor="text1"/>
        </w:rPr>
        <w:sym w:font="Wingdings" w:char="F06F"/>
      </w:r>
      <w:r w:rsidRPr="00FB33BD">
        <w:rPr>
          <w:color w:val="000000" w:themeColor="text1"/>
        </w:rPr>
        <w:t xml:space="preserve"> $100,000 – $250,000</w:t>
      </w:r>
    </w:p>
    <w:p w14:paraId="44C454CA" w14:textId="352F6DB5" w:rsidR="00C06FE7" w:rsidRPr="00FB33BD" w:rsidRDefault="00C06FE7" w:rsidP="00FB33BD">
      <w:pPr>
        <w:spacing w:line="480" w:lineRule="auto"/>
        <w:rPr>
          <w:color w:val="000000" w:themeColor="text1"/>
        </w:rPr>
      </w:pPr>
    </w:p>
    <w:p w14:paraId="73B12231" w14:textId="065BC06B" w:rsidR="00FB33BD" w:rsidRDefault="00FB33BD" w:rsidP="00FB33BD">
      <w:r>
        <w:t xml:space="preserve">To what extent do you feel that </w:t>
      </w:r>
      <w:r>
        <w:rPr>
          <w:b/>
        </w:rPr>
        <w:t>the state of Oklahoma (the police and prosecutors)</w:t>
      </w:r>
      <w:r>
        <w:t xml:space="preserve"> was </w:t>
      </w:r>
      <w:r w:rsidRPr="00C212EA">
        <w:rPr>
          <w:i/>
        </w:rPr>
        <w:t>responsible</w:t>
      </w:r>
      <w:r>
        <w:t xml:space="preserve"> for Mr. Peterson’s wrongful conviction? </w:t>
      </w:r>
    </w:p>
    <w:p w14:paraId="08F17B4D" w14:textId="77777777" w:rsidR="00FB33BD" w:rsidRDefault="00FB33BD" w:rsidP="00FB33BD"/>
    <w:p w14:paraId="04437E5A" w14:textId="77777777" w:rsidR="00FB33BD" w:rsidRPr="00FB33BD" w:rsidRDefault="00FB33BD" w:rsidP="00FB33BD">
      <w:pPr>
        <w:spacing w:line="480" w:lineRule="auto"/>
      </w:pPr>
      <w:r w:rsidRPr="00FB33BD">
        <w:t xml:space="preserve">1------------2------------3------------4------------5-------------6-------------7 </w:t>
      </w:r>
    </w:p>
    <w:p w14:paraId="203A789E" w14:textId="2C52FA5E" w:rsidR="00FB33BD" w:rsidRDefault="00FB33BD" w:rsidP="00FB33BD">
      <w:pPr>
        <w:spacing w:after="360"/>
      </w:pPr>
      <w:r w:rsidRPr="00FB33BD">
        <w:t>Not at</w:t>
      </w:r>
      <w:r w:rsidRPr="00FB33BD">
        <w:tab/>
      </w:r>
      <w:r>
        <w:t>all</w:t>
      </w:r>
      <w:r w:rsidRPr="00FB33BD">
        <w:tab/>
      </w:r>
      <w:r w:rsidRPr="00FB33BD">
        <w:tab/>
      </w:r>
      <w:r w:rsidRPr="00FB33BD">
        <w:tab/>
      </w:r>
      <w:r>
        <w:tab/>
      </w:r>
      <w:r w:rsidRPr="00FB33BD">
        <w:tab/>
      </w:r>
      <w:r w:rsidRPr="00FB33BD">
        <w:tab/>
      </w:r>
      <w:r>
        <w:tab/>
      </w:r>
      <w:r>
        <w:tab/>
      </w:r>
      <w:r w:rsidRPr="00FB33BD">
        <w:t>Very</w:t>
      </w:r>
      <w:r w:rsidRPr="00FB33BD">
        <w:tab/>
      </w:r>
    </w:p>
    <w:p w14:paraId="7E31FCC4" w14:textId="77777777" w:rsidR="00FB33BD" w:rsidRDefault="00FB33BD" w:rsidP="00FB33BD">
      <w:r>
        <w:t xml:space="preserve">5) To what extent do you feel that </w:t>
      </w:r>
      <w:r>
        <w:rPr>
          <w:b/>
        </w:rPr>
        <w:t xml:space="preserve">Mr. Peterson </w:t>
      </w:r>
      <w:r>
        <w:t xml:space="preserve">was </w:t>
      </w:r>
      <w:r w:rsidRPr="00C212EA">
        <w:rPr>
          <w:i/>
        </w:rPr>
        <w:t>responsible</w:t>
      </w:r>
      <w:r>
        <w:t xml:space="preserve"> for his own wrongful conviction?</w:t>
      </w:r>
    </w:p>
    <w:p w14:paraId="6E5C1C46" w14:textId="77777777" w:rsidR="00FB33BD" w:rsidRDefault="00FB33BD" w:rsidP="00FB33BD">
      <w:pPr>
        <w:spacing w:line="480" w:lineRule="auto"/>
      </w:pPr>
    </w:p>
    <w:p w14:paraId="0637FEE4" w14:textId="129B641B" w:rsidR="00FB33BD" w:rsidRPr="00FB33BD" w:rsidRDefault="00FB33BD" w:rsidP="00FB33BD">
      <w:pPr>
        <w:spacing w:line="480" w:lineRule="auto"/>
      </w:pPr>
      <w:r w:rsidRPr="00FB33BD">
        <w:t xml:space="preserve">1------------2------------3------------4------------5-------------6-------------7 </w:t>
      </w:r>
    </w:p>
    <w:p w14:paraId="037B308C" w14:textId="0FC3C834" w:rsidR="00FB33BD" w:rsidRDefault="00FB33BD" w:rsidP="00FB33BD">
      <w:pPr>
        <w:spacing w:line="480" w:lineRule="auto"/>
      </w:pPr>
      <w:r w:rsidRPr="00FB33BD">
        <w:t>Not at</w:t>
      </w:r>
      <w:r w:rsidRPr="00FB33BD">
        <w:tab/>
      </w:r>
      <w:r>
        <w:t>all</w:t>
      </w:r>
      <w:r w:rsidRPr="00FB33BD">
        <w:tab/>
      </w:r>
      <w:r w:rsidRPr="00FB33BD">
        <w:tab/>
      </w:r>
      <w:r w:rsidRPr="00FB33BD">
        <w:tab/>
      </w:r>
      <w:r>
        <w:tab/>
      </w:r>
      <w:r w:rsidRPr="00FB33BD">
        <w:tab/>
      </w:r>
      <w:r w:rsidRPr="00FB33BD">
        <w:tab/>
      </w:r>
      <w:r>
        <w:tab/>
      </w:r>
      <w:r>
        <w:tab/>
      </w:r>
      <w:r w:rsidRPr="00FB33BD">
        <w:t>Very</w:t>
      </w:r>
      <w:r w:rsidRPr="00FB33BD">
        <w:tab/>
      </w:r>
      <w:r w:rsidRPr="00FB33BD">
        <w:tab/>
      </w:r>
    </w:p>
    <w:p w14:paraId="64E42E88" w14:textId="77777777" w:rsidR="00FB33BD" w:rsidRDefault="00FB33BD" w:rsidP="00FB33BD">
      <w:pPr>
        <w:rPr>
          <w:b/>
          <w:bCs/>
        </w:rPr>
      </w:pPr>
      <w:r>
        <w:br w:type="column"/>
      </w:r>
      <w:r>
        <w:rPr>
          <w:b/>
          <w:bCs/>
        </w:rPr>
        <w:t>Support for Reintegration (Clow &amp; Leach, 2015; Scherr et al., 2018)</w:t>
      </w:r>
    </w:p>
    <w:p w14:paraId="20DA07BA" w14:textId="77777777" w:rsidR="00FB33BD" w:rsidRPr="00DB21F4" w:rsidRDefault="00FB33BD" w:rsidP="00FB33BD">
      <w:pPr>
        <w:rPr>
          <w:b/>
          <w:bCs/>
        </w:rPr>
      </w:pPr>
    </w:p>
    <w:p w14:paraId="676728C2" w14:textId="77777777" w:rsidR="00FB33BD" w:rsidRDefault="00FB33BD" w:rsidP="00FB33BD">
      <w:pPr>
        <w:pStyle w:val="ListParagraph"/>
        <w:numPr>
          <w:ilvl w:val="0"/>
          <w:numId w:val="25"/>
        </w:numPr>
      </w:pPr>
      <w:r>
        <w:t xml:space="preserve">Mr. Peterson is owed governmental assistance to help him reintegrate into society. </w:t>
      </w:r>
    </w:p>
    <w:p w14:paraId="7B939189" w14:textId="77777777" w:rsidR="00FB33BD" w:rsidRDefault="00FB33BD" w:rsidP="00FB33BD">
      <w:pPr>
        <w:pStyle w:val="ListParagraph"/>
        <w:numPr>
          <w:ilvl w:val="0"/>
          <w:numId w:val="25"/>
        </w:numPr>
      </w:pPr>
      <w:r>
        <w:t>Mr. Peterson is owed government -sponsored psychological counseling to help him reintegrate into society.</w:t>
      </w:r>
    </w:p>
    <w:p w14:paraId="674326A9" w14:textId="77777777" w:rsidR="00FB33BD" w:rsidRDefault="00FB33BD" w:rsidP="00FB33BD">
      <w:pPr>
        <w:pStyle w:val="ListParagraph"/>
        <w:numPr>
          <w:ilvl w:val="0"/>
          <w:numId w:val="25"/>
        </w:numPr>
      </w:pPr>
      <w:r>
        <w:t xml:space="preserve">Mr. Peterson is owed get government-sponsored career counseling to help him reintegrate into society. </w:t>
      </w:r>
    </w:p>
    <w:p w14:paraId="162EFED5" w14:textId="77777777" w:rsidR="00FB33BD" w:rsidRDefault="00FB33BD" w:rsidP="00FB33BD">
      <w:pPr>
        <w:pStyle w:val="ListParagraph"/>
        <w:numPr>
          <w:ilvl w:val="0"/>
          <w:numId w:val="25"/>
        </w:numPr>
      </w:pPr>
      <w:r>
        <w:t>Mr. Peterson is owed get government-sponsored job training to help him reintegrate into society.</w:t>
      </w:r>
    </w:p>
    <w:p w14:paraId="636AB58D" w14:textId="23F2F843" w:rsidR="00FB33BD" w:rsidRDefault="00FB33BD" w:rsidP="00FB33BD">
      <w:pPr>
        <w:spacing w:line="480" w:lineRule="auto"/>
      </w:pPr>
    </w:p>
    <w:p w14:paraId="055C8454" w14:textId="77777777" w:rsidR="00C06FE7" w:rsidRPr="00C06FE7" w:rsidRDefault="00C06FE7" w:rsidP="00043C67">
      <w:pPr>
        <w:spacing w:line="480" w:lineRule="auto"/>
      </w:pPr>
    </w:p>
    <w:sectPr w:rsidR="00C06FE7" w:rsidRPr="00C06FE7" w:rsidSect="00F91B0E">
      <w:head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8C111" w14:textId="77777777" w:rsidR="00A71E29" w:rsidRDefault="00A71E29" w:rsidP="00F8611C">
      <w:r>
        <w:separator/>
      </w:r>
    </w:p>
  </w:endnote>
  <w:endnote w:type="continuationSeparator" w:id="0">
    <w:p w14:paraId="22A3AA19" w14:textId="77777777" w:rsidR="00A71E29" w:rsidRDefault="00A71E29" w:rsidP="00F8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David">
    <w:panose1 w:val="020E0502060401010101"/>
    <w:charset w:val="B1"/>
    <w:family w:val="swiss"/>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55263078"/>
      <w:docPartObj>
        <w:docPartGallery w:val="Page Numbers (Bottom of Page)"/>
        <w:docPartUnique/>
      </w:docPartObj>
    </w:sdtPr>
    <w:sdtEndPr>
      <w:rPr>
        <w:rStyle w:val="PageNumber"/>
      </w:rPr>
    </w:sdtEndPr>
    <w:sdtContent>
      <w:p w14:paraId="248D7222" w14:textId="433FF4B7" w:rsidR="0064163E" w:rsidRDefault="0064163E" w:rsidP="001513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5F29A" w14:textId="77777777" w:rsidR="0064163E" w:rsidRDefault="0064163E" w:rsidP="0064163E">
    <w:pPr>
      <w:pBdr>
        <w:top w:val="nil"/>
        <w:left w:val="nil"/>
        <w:bottom w:val="nil"/>
        <w:right w:val="nil"/>
        <w:between w:val="nil"/>
      </w:pBdr>
      <w:tabs>
        <w:tab w:val="center" w:pos="4320"/>
        <w:tab w:val="right" w:pos="8640"/>
      </w:tabs>
      <w:ind w:right="360"/>
      <w:jc w:val="right"/>
      <w:rPr>
        <w:color w:val="000000"/>
      </w:rPr>
    </w:pPr>
  </w:p>
  <w:p w14:paraId="7788D8D5" w14:textId="1433DC0C" w:rsidR="0064163E" w:rsidRDefault="0064163E">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62929" w14:textId="77777777" w:rsidR="0064163E" w:rsidRDefault="0064163E" w:rsidP="0064163E">
    <w:pP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40801488"/>
      <w:docPartObj>
        <w:docPartGallery w:val="Page Numbers (Bottom of Page)"/>
        <w:docPartUnique/>
      </w:docPartObj>
    </w:sdtPr>
    <w:sdtEndPr>
      <w:rPr>
        <w:rStyle w:val="PageNumber"/>
      </w:rPr>
    </w:sdtEndPr>
    <w:sdtContent>
      <w:p w14:paraId="7EF50816" w14:textId="55511D17" w:rsidR="008F3DB1" w:rsidRDefault="008F3DB1" w:rsidP="004B56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84A1FF6" w14:textId="77777777" w:rsidR="0064163E" w:rsidRDefault="0064163E" w:rsidP="00DB16BA">
    <w:pP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73031902"/>
      <w:docPartObj>
        <w:docPartGallery w:val="Page Numbers (Bottom of Page)"/>
        <w:docPartUnique/>
      </w:docPartObj>
    </w:sdtPr>
    <w:sdtEndPr>
      <w:rPr>
        <w:rStyle w:val="PageNumber"/>
      </w:rPr>
    </w:sdtEndPr>
    <w:sdtContent>
      <w:p w14:paraId="592644C5" w14:textId="3258D808" w:rsidR="00151362" w:rsidRDefault="00151362" w:rsidP="004B56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E630BCB" w14:textId="77777777" w:rsidR="00151362" w:rsidRDefault="00151362" w:rsidP="0064163E">
    <w:pP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3729892"/>
      <w:docPartObj>
        <w:docPartGallery w:val="Page Numbers (Bottom of Page)"/>
        <w:docPartUnique/>
      </w:docPartObj>
    </w:sdtPr>
    <w:sdtEndPr>
      <w:rPr>
        <w:rStyle w:val="PageNumber"/>
      </w:rPr>
    </w:sdtEndPr>
    <w:sdtContent>
      <w:p w14:paraId="6CB3C6B2" w14:textId="77777777" w:rsidR="008F3DB1" w:rsidRDefault="008F3DB1" w:rsidP="004B56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7DA877F" w14:textId="77777777" w:rsidR="008F3DB1" w:rsidRDefault="008F3DB1" w:rsidP="0064163E">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F019C" w14:textId="77777777" w:rsidR="00A71E29" w:rsidRDefault="00A71E29" w:rsidP="00F8611C">
      <w:r>
        <w:separator/>
      </w:r>
    </w:p>
  </w:footnote>
  <w:footnote w:type="continuationSeparator" w:id="0">
    <w:p w14:paraId="63BA6937" w14:textId="77777777" w:rsidR="00A71E29" w:rsidRDefault="00A71E29" w:rsidP="00F8611C">
      <w:r>
        <w:continuationSeparator/>
      </w:r>
    </w:p>
  </w:footnote>
  <w:footnote w:id="1">
    <w:p w14:paraId="0B0F292E" w14:textId="33517F0A" w:rsidR="001B6DE1" w:rsidRDefault="001B6DE1">
      <w:pPr>
        <w:pStyle w:val="FootnoteText"/>
      </w:pPr>
      <w:r w:rsidRPr="00EA4007">
        <w:rPr>
          <w:rStyle w:val="FootnoteReference"/>
          <w:sz w:val="18"/>
          <w:szCs w:val="18"/>
        </w:rPr>
        <w:footnoteRef/>
      </w:r>
      <w:r w:rsidRPr="00EA4007">
        <w:rPr>
          <w:sz w:val="18"/>
          <w:szCs w:val="18"/>
        </w:rPr>
        <w:t xml:space="preserve"> Exploratory analyses on the subset of participants who came from honor states did indeed reveal a differential pattern of findings for the perceived honor, guilt likelihood, case evaluation, and stigma (danger) variables. However, according to a priori power analysis, this sample was not large enough for </w:t>
      </w:r>
      <w:r w:rsidR="00A21FB8">
        <w:rPr>
          <w:sz w:val="18"/>
          <w:szCs w:val="18"/>
        </w:rPr>
        <w:t xml:space="preserve">these </w:t>
      </w:r>
      <w:r w:rsidRPr="00EA4007">
        <w:rPr>
          <w:sz w:val="18"/>
          <w:szCs w:val="18"/>
        </w:rPr>
        <w:t xml:space="preserve">analyses, and so these results are not reported. However, future research might benefit by utilizing targeted sampling strategies to ensure a better representation from honor states.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1941145"/>
      <w:docPartObj>
        <w:docPartGallery w:val="Page Numbers (Top of Page)"/>
        <w:docPartUnique/>
      </w:docPartObj>
    </w:sdtPr>
    <w:sdtEndPr>
      <w:rPr>
        <w:rStyle w:val="PageNumber"/>
      </w:rPr>
    </w:sdtEndPr>
    <w:sdtContent>
      <w:p w14:paraId="4CA672F3" w14:textId="77777777" w:rsidR="0064163E" w:rsidRDefault="0064163E" w:rsidP="000D2E9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94A7C9" w14:textId="77777777" w:rsidR="0064163E" w:rsidRDefault="0064163E" w:rsidP="00DD5F1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8CE00" w14:textId="5EA39C27" w:rsidR="0064163E" w:rsidRPr="00DD5F14" w:rsidRDefault="0064163E" w:rsidP="005E48A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01D93" w14:textId="301ED7FF" w:rsidR="0064163E" w:rsidRPr="00F8611C" w:rsidRDefault="0064163E" w:rsidP="00F8611C">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3581390"/>
      <w:docPartObj>
        <w:docPartGallery w:val="Page Numbers (Top of Page)"/>
        <w:docPartUnique/>
      </w:docPartObj>
    </w:sdtPr>
    <w:sdtEndPr>
      <w:rPr>
        <w:rStyle w:val="PageNumber"/>
      </w:rPr>
    </w:sdtEndPr>
    <w:sdtContent>
      <w:p w14:paraId="36F7C093" w14:textId="77777777" w:rsidR="0064163E" w:rsidRPr="00F8611C" w:rsidRDefault="0064163E" w:rsidP="000D2E9F">
        <w:pPr>
          <w:pStyle w:val="Header"/>
          <w:framePr w:wrap="none" w:vAnchor="text" w:hAnchor="margin" w:xAlign="right" w:y="1"/>
          <w:rPr>
            <w:rStyle w:val="PageNumber"/>
          </w:rPr>
        </w:pPr>
        <w:r w:rsidRPr="00F8611C">
          <w:rPr>
            <w:rStyle w:val="PageNumber"/>
          </w:rPr>
          <w:fldChar w:fldCharType="begin"/>
        </w:r>
        <w:r w:rsidRPr="00F8611C">
          <w:rPr>
            <w:rStyle w:val="PageNumber"/>
          </w:rPr>
          <w:instrText xml:space="preserve"> PAGE </w:instrText>
        </w:r>
        <w:r w:rsidRPr="00F8611C">
          <w:rPr>
            <w:rStyle w:val="PageNumber"/>
          </w:rPr>
          <w:fldChar w:fldCharType="separate"/>
        </w:r>
        <w:r w:rsidRPr="00F8611C">
          <w:rPr>
            <w:rStyle w:val="PageNumber"/>
            <w:noProof/>
          </w:rPr>
          <w:t>1</w:t>
        </w:r>
        <w:r w:rsidRPr="00F8611C">
          <w:rPr>
            <w:rStyle w:val="PageNumber"/>
          </w:rPr>
          <w:fldChar w:fldCharType="end"/>
        </w:r>
      </w:p>
    </w:sdtContent>
  </w:sdt>
  <w:p w14:paraId="59A38BA9" w14:textId="276D2784" w:rsidR="0064163E" w:rsidRPr="00F8611C" w:rsidRDefault="0064163E" w:rsidP="00F8611C">
    <w:pPr>
      <w:pStyle w:val="Header"/>
      <w:ind w:right="360"/>
    </w:pPr>
    <w:r w:rsidRPr="00F8611C">
      <w:t xml:space="preserve">HONOR IDEOLOGY AND </w:t>
    </w:r>
    <w:r>
      <w:t>COERCED FALSE CONFESSIONS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0769F"/>
    <w:multiLevelType w:val="hybridMultilevel"/>
    <w:tmpl w:val="0414D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078A8"/>
    <w:multiLevelType w:val="hybridMultilevel"/>
    <w:tmpl w:val="C0FAC03C"/>
    <w:lvl w:ilvl="0" w:tplc="7370FADE">
      <w:start w:val="1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C7BFF"/>
    <w:multiLevelType w:val="hybridMultilevel"/>
    <w:tmpl w:val="EFD6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919DF"/>
    <w:multiLevelType w:val="hybridMultilevel"/>
    <w:tmpl w:val="C9904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B6B14"/>
    <w:multiLevelType w:val="hybridMultilevel"/>
    <w:tmpl w:val="339E876A"/>
    <w:lvl w:ilvl="0" w:tplc="04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3216F79C">
      <w:start w:val="1"/>
      <w:numFmt w:val="decimal"/>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153311A"/>
    <w:multiLevelType w:val="hybridMultilevel"/>
    <w:tmpl w:val="B0FC35DA"/>
    <w:lvl w:ilvl="0" w:tplc="6BD2F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BA0AA6"/>
    <w:multiLevelType w:val="hybridMultilevel"/>
    <w:tmpl w:val="BDF26D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3177C6"/>
    <w:multiLevelType w:val="hybridMultilevel"/>
    <w:tmpl w:val="99EEA8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1209F3"/>
    <w:multiLevelType w:val="hybridMultilevel"/>
    <w:tmpl w:val="DD20AC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C1521D"/>
    <w:multiLevelType w:val="hybridMultilevel"/>
    <w:tmpl w:val="D450A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D591F"/>
    <w:multiLevelType w:val="hybridMultilevel"/>
    <w:tmpl w:val="07024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F1485D"/>
    <w:multiLevelType w:val="hybridMultilevel"/>
    <w:tmpl w:val="E6AA9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CE2076"/>
    <w:multiLevelType w:val="hybridMultilevel"/>
    <w:tmpl w:val="8392026A"/>
    <w:lvl w:ilvl="0" w:tplc="D8AAA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4A6335"/>
    <w:multiLevelType w:val="hybridMultilevel"/>
    <w:tmpl w:val="68B44836"/>
    <w:lvl w:ilvl="0" w:tplc="3216F79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AE6770"/>
    <w:multiLevelType w:val="hybridMultilevel"/>
    <w:tmpl w:val="3ACC1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9D7923"/>
    <w:multiLevelType w:val="hybridMultilevel"/>
    <w:tmpl w:val="F7921FC8"/>
    <w:lvl w:ilvl="0" w:tplc="1F58D9E6">
      <w:start w:val="1"/>
      <w:numFmt w:val="decimal"/>
      <w:lvlText w:val="%1"/>
      <w:lvlJc w:val="left"/>
      <w:pPr>
        <w:ind w:left="1440" w:hanging="114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6" w15:restartNumberingAfterBreak="0">
    <w:nsid w:val="4CB03788"/>
    <w:multiLevelType w:val="hybridMultilevel"/>
    <w:tmpl w:val="CA20D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66EFC"/>
    <w:multiLevelType w:val="hybridMultilevel"/>
    <w:tmpl w:val="1A2C51BE"/>
    <w:lvl w:ilvl="0" w:tplc="88E663E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304D12"/>
    <w:multiLevelType w:val="hybridMultilevel"/>
    <w:tmpl w:val="E6AA9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8A1D14"/>
    <w:multiLevelType w:val="hybridMultilevel"/>
    <w:tmpl w:val="E6AA9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FD0D75"/>
    <w:multiLevelType w:val="hybridMultilevel"/>
    <w:tmpl w:val="59C672E6"/>
    <w:lvl w:ilvl="0" w:tplc="77EADBB6">
      <w:start w:val="1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91B7E"/>
    <w:multiLevelType w:val="hybridMultilevel"/>
    <w:tmpl w:val="BE5A2A36"/>
    <w:lvl w:ilvl="0" w:tplc="3216F79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CA3250"/>
    <w:multiLevelType w:val="hybridMultilevel"/>
    <w:tmpl w:val="024EBA5C"/>
    <w:lvl w:ilvl="0" w:tplc="BFF84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E6E8E"/>
    <w:multiLevelType w:val="hybridMultilevel"/>
    <w:tmpl w:val="F7921FC8"/>
    <w:lvl w:ilvl="0" w:tplc="1F58D9E6">
      <w:start w:val="1"/>
      <w:numFmt w:val="decimal"/>
      <w:lvlText w:val="%1"/>
      <w:lvlJc w:val="left"/>
      <w:pPr>
        <w:ind w:left="1440" w:hanging="114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4" w15:restartNumberingAfterBreak="0">
    <w:nsid w:val="7A7060E5"/>
    <w:multiLevelType w:val="hybridMultilevel"/>
    <w:tmpl w:val="434C2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0"/>
  </w:num>
  <w:num w:numId="3">
    <w:abstractNumId w:val="7"/>
  </w:num>
  <w:num w:numId="4">
    <w:abstractNumId w:val="18"/>
  </w:num>
  <w:num w:numId="5">
    <w:abstractNumId w:val="11"/>
  </w:num>
  <w:num w:numId="6">
    <w:abstractNumId w:val="19"/>
  </w:num>
  <w:num w:numId="7">
    <w:abstractNumId w:val="3"/>
  </w:num>
  <w:num w:numId="8">
    <w:abstractNumId w:val="21"/>
  </w:num>
  <w:num w:numId="9">
    <w:abstractNumId w:val="13"/>
  </w:num>
  <w:num w:numId="10">
    <w:abstractNumId w:val="17"/>
  </w:num>
  <w:num w:numId="11">
    <w:abstractNumId w:val="10"/>
  </w:num>
  <w:num w:numId="12">
    <w:abstractNumId w:val="24"/>
  </w:num>
  <w:num w:numId="13">
    <w:abstractNumId w:val="0"/>
  </w:num>
  <w:num w:numId="14">
    <w:abstractNumId w:val="14"/>
  </w:num>
  <w:num w:numId="15">
    <w:abstractNumId w:val="4"/>
  </w:num>
  <w:num w:numId="16">
    <w:abstractNumId w:val="8"/>
  </w:num>
  <w:num w:numId="17">
    <w:abstractNumId w:val="9"/>
  </w:num>
  <w:num w:numId="18">
    <w:abstractNumId w:val="16"/>
  </w:num>
  <w:num w:numId="19">
    <w:abstractNumId w:val="2"/>
  </w:num>
  <w:num w:numId="20">
    <w:abstractNumId w:val="22"/>
  </w:num>
  <w:num w:numId="21">
    <w:abstractNumId w:val="12"/>
  </w:num>
  <w:num w:numId="22">
    <w:abstractNumId w:val="5"/>
  </w:num>
  <w:num w:numId="23">
    <w:abstractNumId w:val="23"/>
  </w:num>
  <w:num w:numId="24">
    <w:abstractNumId w:val="1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11C"/>
    <w:rsid w:val="0000217B"/>
    <w:rsid w:val="0000629C"/>
    <w:rsid w:val="000062B1"/>
    <w:rsid w:val="00007414"/>
    <w:rsid w:val="0001107C"/>
    <w:rsid w:val="00016643"/>
    <w:rsid w:val="0002008A"/>
    <w:rsid w:val="0002106D"/>
    <w:rsid w:val="0002249F"/>
    <w:rsid w:val="00023FED"/>
    <w:rsid w:val="0002440F"/>
    <w:rsid w:val="00026EC8"/>
    <w:rsid w:val="00033803"/>
    <w:rsid w:val="00043C67"/>
    <w:rsid w:val="00045A11"/>
    <w:rsid w:val="000504F8"/>
    <w:rsid w:val="00050A4E"/>
    <w:rsid w:val="00050F3D"/>
    <w:rsid w:val="00061777"/>
    <w:rsid w:val="00061AB5"/>
    <w:rsid w:val="000650CB"/>
    <w:rsid w:val="000656C3"/>
    <w:rsid w:val="000676FB"/>
    <w:rsid w:val="000678C2"/>
    <w:rsid w:val="00067B58"/>
    <w:rsid w:val="000704EE"/>
    <w:rsid w:val="00071D18"/>
    <w:rsid w:val="000725BF"/>
    <w:rsid w:val="00075A34"/>
    <w:rsid w:val="000819A2"/>
    <w:rsid w:val="000829E7"/>
    <w:rsid w:val="00087A1C"/>
    <w:rsid w:val="00091511"/>
    <w:rsid w:val="00092885"/>
    <w:rsid w:val="000940E5"/>
    <w:rsid w:val="000A16DA"/>
    <w:rsid w:val="000A66B2"/>
    <w:rsid w:val="000B4765"/>
    <w:rsid w:val="000B72D3"/>
    <w:rsid w:val="000C30EE"/>
    <w:rsid w:val="000D1768"/>
    <w:rsid w:val="000D273F"/>
    <w:rsid w:val="000D2E9F"/>
    <w:rsid w:val="000D3157"/>
    <w:rsid w:val="000D4B06"/>
    <w:rsid w:val="000E3292"/>
    <w:rsid w:val="000E336D"/>
    <w:rsid w:val="000E4E48"/>
    <w:rsid w:val="000E6565"/>
    <w:rsid w:val="000E6A93"/>
    <w:rsid w:val="000F1873"/>
    <w:rsid w:val="000F239C"/>
    <w:rsid w:val="000F52F2"/>
    <w:rsid w:val="00100905"/>
    <w:rsid w:val="00113760"/>
    <w:rsid w:val="00124DC5"/>
    <w:rsid w:val="00130A76"/>
    <w:rsid w:val="00136BAC"/>
    <w:rsid w:val="00151362"/>
    <w:rsid w:val="001514D3"/>
    <w:rsid w:val="001556CC"/>
    <w:rsid w:val="0015683F"/>
    <w:rsid w:val="0016066A"/>
    <w:rsid w:val="0016079B"/>
    <w:rsid w:val="001613BF"/>
    <w:rsid w:val="001675DE"/>
    <w:rsid w:val="001707CA"/>
    <w:rsid w:val="001707D9"/>
    <w:rsid w:val="0017244E"/>
    <w:rsid w:val="00174006"/>
    <w:rsid w:val="001826D1"/>
    <w:rsid w:val="001940BE"/>
    <w:rsid w:val="001945A4"/>
    <w:rsid w:val="0019503D"/>
    <w:rsid w:val="00195E08"/>
    <w:rsid w:val="0019647B"/>
    <w:rsid w:val="001A177D"/>
    <w:rsid w:val="001A1B1A"/>
    <w:rsid w:val="001A2355"/>
    <w:rsid w:val="001A768E"/>
    <w:rsid w:val="001A786C"/>
    <w:rsid w:val="001B6DE1"/>
    <w:rsid w:val="001D5927"/>
    <w:rsid w:val="001D5C89"/>
    <w:rsid w:val="001E23DB"/>
    <w:rsid w:val="001E6FFB"/>
    <w:rsid w:val="001E7B49"/>
    <w:rsid w:val="001F0DD8"/>
    <w:rsid w:val="001F5FDF"/>
    <w:rsid w:val="001F71B9"/>
    <w:rsid w:val="00200A0F"/>
    <w:rsid w:val="00205052"/>
    <w:rsid w:val="00214464"/>
    <w:rsid w:val="00215D32"/>
    <w:rsid w:val="0022020F"/>
    <w:rsid w:val="00221CC6"/>
    <w:rsid w:val="002238D5"/>
    <w:rsid w:val="00224F76"/>
    <w:rsid w:val="00226805"/>
    <w:rsid w:val="00227059"/>
    <w:rsid w:val="0022730B"/>
    <w:rsid w:val="002310BA"/>
    <w:rsid w:val="00232146"/>
    <w:rsid w:val="00233675"/>
    <w:rsid w:val="00241BC3"/>
    <w:rsid w:val="00241BF7"/>
    <w:rsid w:val="002462F6"/>
    <w:rsid w:val="0025010E"/>
    <w:rsid w:val="00250596"/>
    <w:rsid w:val="00254569"/>
    <w:rsid w:val="00260A10"/>
    <w:rsid w:val="00260D30"/>
    <w:rsid w:val="002613B9"/>
    <w:rsid w:val="00261400"/>
    <w:rsid w:val="0026514B"/>
    <w:rsid w:val="002722AB"/>
    <w:rsid w:val="002725E4"/>
    <w:rsid w:val="0027448B"/>
    <w:rsid w:val="0027655B"/>
    <w:rsid w:val="00280FE1"/>
    <w:rsid w:val="002832C4"/>
    <w:rsid w:val="0028352E"/>
    <w:rsid w:val="00286838"/>
    <w:rsid w:val="0028776A"/>
    <w:rsid w:val="002928AF"/>
    <w:rsid w:val="002937E0"/>
    <w:rsid w:val="002944AF"/>
    <w:rsid w:val="00294842"/>
    <w:rsid w:val="0029535A"/>
    <w:rsid w:val="002A1648"/>
    <w:rsid w:val="002A491E"/>
    <w:rsid w:val="002A4B92"/>
    <w:rsid w:val="002A75C1"/>
    <w:rsid w:val="002B032E"/>
    <w:rsid w:val="002B2156"/>
    <w:rsid w:val="002B2334"/>
    <w:rsid w:val="002B3B6D"/>
    <w:rsid w:val="002C0A38"/>
    <w:rsid w:val="002D4AF5"/>
    <w:rsid w:val="002D5847"/>
    <w:rsid w:val="002D6817"/>
    <w:rsid w:val="002E1E82"/>
    <w:rsid w:val="002F21D4"/>
    <w:rsid w:val="002F23F9"/>
    <w:rsid w:val="002F25D8"/>
    <w:rsid w:val="002F398F"/>
    <w:rsid w:val="00301BC9"/>
    <w:rsid w:val="003027EF"/>
    <w:rsid w:val="00305653"/>
    <w:rsid w:val="00307A58"/>
    <w:rsid w:val="003111DF"/>
    <w:rsid w:val="0031402F"/>
    <w:rsid w:val="003207B7"/>
    <w:rsid w:val="00321EB3"/>
    <w:rsid w:val="00324230"/>
    <w:rsid w:val="00326B6D"/>
    <w:rsid w:val="00330922"/>
    <w:rsid w:val="003315C7"/>
    <w:rsid w:val="00334FDD"/>
    <w:rsid w:val="003413CD"/>
    <w:rsid w:val="00345116"/>
    <w:rsid w:val="00345D5F"/>
    <w:rsid w:val="003460CD"/>
    <w:rsid w:val="00353516"/>
    <w:rsid w:val="0035438E"/>
    <w:rsid w:val="003569ED"/>
    <w:rsid w:val="00360C10"/>
    <w:rsid w:val="00361C9C"/>
    <w:rsid w:val="00362F68"/>
    <w:rsid w:val="00364977"/>
    <w:rsid w:val="00364DAF"/>
    <w:rsid w:val="0036591D"/>
    <w:rsid w:val="003667D7"/>
    <w:rsid w:val="0037028F"/>
    <w:rsid w:val="00371045"/>
    <w:rsid w:val="00373E36"/>
    <w:rsid w:val="00377C80"/>
    <w:rsid w:val="003802ED"/>
    <w:rsid w:val="00382086"/>
    <w:rsid w:val="003822AF"/>
    <w:rsid w:val="0038259B"/>
    <w:rsid w:val="003825FF"/>
    <w:rsid w:val="00383CF7"/>
    <w:rsid w:val="00387012"/>
    <w:rsid w:val="00392D1D"/>
    <w:rsid w:val="00393651"/>
    <w:rsid w:val="003A06F3"/>
    <w:rsid w:val="003A1FA8"/>
    <w:rsid w:val="003A53CC"/>
    <w:rsid w:val="003A6E82"/>
    <w:rsid w:val="003B6A93"/>
    <w:rsid w:val="003B7BB6"/>
    <w:rsid w:val="003C520A"/>
    <w:rsid w:val="003C5D44"/>
    <w:rsid w:val="003D0769"/>
    <w:rsid w:val="003D4651"/>
    <w:rsid w:val="003D483C"/>
    <w:rsid w:val="003D663E"/>
    <w:rsid w:val="003E45A0"/>
    <w:rsid w:val="003E6A03"/>
    <w:rsid w:val="003E7644"/>
    <w:rsid w:val="003F0DB2"/>
    <w:rsid w:val="003F19CA"/>
    <w:rsid w:val="003F5825"/>
    <w:rsid w:val="00401B5C"/>
    <w:rsid w:val="004153A8"/>
    <w:rsid w:val="00415DB3"/>
    <w:rsid w:val="0042568D"/>
    <w:rsid w:val="00430C5C"/>
    <w:rsid w:val="00441F05"/>
    <w:rsid w:val="004428E5"/>
    <w:rsid w:val="004471F8"/>
    <w:rsid w:val="004500BF"/>
    <w:rsid w:val="004541FB"/>
    <w:rsid w:val="00454AB2"/>
    <w:rsid w:val="00463E1B"/>
    <w:rsid w:val="004734EE"/>
    <w:rsid w:val="00474AEB"/>
    <w:rsid w:val="00483A99"/>
    <w:rsid w:val="004862AD"/>
    <w:rsid w:val="00486E91"/>
    <w:rsid w:val="00491F44"/>
    <w:rsid w:val="00495BD1"/>
    <w:rsid w:val="004A0692"/>
    <w:rsid w:val="004A1E9F"/>
    <w:rsid w:val="004A202A"/>
    <w:rsid w:val="004A2E39"/>
    <w:rsid w:val="004A50AE"/>
    <w:rsid w:val="004A7122"/>
    <w:rsid w:val="004B4AEF"/>
    <w:rsid w:val="004B5CE1"/>
    <w:rsid w:val="004B7F37"/>
    <w:rsid w:val="004D27C7"/>
    <w:rsid w:val="004D387F"/>
    <w:rsid w:val="004D65E0"/>
    <w:rsid w:val="004E247E"/>
    <w:rsid w:val="004E54B8"/>
    <w:rsid w:val="004E606D"/>
    <w:rsid w:val="004F06EB"/>
    <w:rsid w:val="004F35B3"/>
    <w:rsid w:val="004F3EB8"/>
    <w:rsid w:val="004F4050"/>
    <w:rsid w:val="004F7878"/>
    <w:rsid w:val="00504325"/>
    <w:rsid w:val="00504BFF"/>
    <w:rsid w:val="00506F40"/>
    <w:rsid w:val="005104AD"/>
    <w:rsid w:val="00511341"/>
    <w:rsid w:val="005114E9"/>
    <w:rsid w:val="00520510"/>
    <w:rsid w:val="005265C0"/>
    <w:rsid w:val="0053146E"/>
    <w:rsid w:val="00533C66"/>
    <w:rsid w:val="005342C4"/>
    <w:rsid w:val="00534662"/>
    <w:rsid w:val="0054292C"/>
    <w:rsid w:val="005468E3"/>
    <w:rsid w:val="00551506"/>
    <w:rsid w:val="00552AA9"/>
    <w:rsid w:val="00553783"/>
    <w:rsid w:val="0055554E"/>
    <w:rsid w:val="0055571C"/>
    <w:rsid w:val="00556485"/>
    <w:rsid w:val="00560784"/>
    <w:rsid w:val="00561AE4"/>
    <w:rsid w:val="00562A07"/>
    <w:rsid w:val="00570945"/>
    <w:rsid w:val="00573E26"/>
    <w:rsid w:val="0057523B"/>
    <w:rsid w:val="0058064F"/>
    <w:rsid w:val="005812DD"/>
    <w:rsid w:val="005852FA"/>
    <w:rsid w:val="0059086C"/>
    <w:rsid w:val="00595446"/>
    <w:rsid w:val="005A0433"/>
    <w:rsid w:val="005A0D07"/>
    <w:rsid w:val="005A3F17"/>
    <w:rsid w:val="005A51DC"/>
    <w:rsid w:val="005B03CD"/>
    <w:rsid w:val="005B67B4"/>
    <w:rsid w:val="005B7479"/>
    <w:rsid w:val="005C2122"/>
    <w:rsid w:val="005C4647"/>
    <w:rsid w:val="005C6355"/>
    <w:rsid w:val="005C74E0"/>
    <w:rsid w:val="005D254B"/>
    <w:rsid w:val="005D4E93"/>
    <w:rsid w:val="005D7F8B"/>
    <w:rsid w:val="005E0D28"/>
    <w:rsid w:val="005E2409"/>
    <w:rsid w:val="005E3FCC"/>
    <w:rsid w:val="005E48AF"/>
    <w:rsid w:val="005E7146"/>
    <w:rsid w:val="005F23E2"/>
    <w:rsid w:val="005F2758"/>
    <w:rsid w:val="005F5808"/>
    <w:rsid w:val="005F7F11"/>
    <w:rsid w:val="0060076F"/>
    <w:rsid w:val="00600C09"/>
    <w:rsid w:val="00600C74"/>
    <w:rsid w:val="00600FBF"/>
    <w:rsid w:val="00606A3C"/>
    <w:rsid w:val="006070E2"/>
    <w:rsid w:val="00610295"/>
    <w:rsid w:val="00611010"/>
    <w:rsid w:val="0061223B"/>
    <w:rsid w:val="00614534"/>
    <w:rsid w:val="00615C0C"/>
    <w:rsid w:val="00625B94"/>
    <w:rsid w:val="00637A4A"/>
    <w:rsid w:val="0064163E"/>
    <w:rsid w:val="00643BA2"/>
    <w:rsid w:val="006456BD"/>
    <w:rsid w:val="0065027C"/>
    <w:rsid w:val="00661859"/>
    <w:rsid w:val="00661C53"/>
    <w:rsid w:val="006621B1"/>
    <w:rsid w:val="0066345F"/>
    <w:rsid w:val="0066518B"/>
    <w:rsid w:val="006665A1"/>
    <w:rsid w:val="006707C5"/>
    <w:rsid w:val="00672E4B"/>
    <w:rsid w:val="0067439E"/>
    <w:rsid w:val="006775D3"/>
    <w:rsid w:val="0068124B"/>
    <w:rsid w:val="006905B8"/>
    <w:rsid w:val="006927B9"/>
    <w:rsid w:val="00692D33"/>
    <w:rsid w:val="00695C25"/>
    <w:rsid w:val="00697A3C"/>
    <w:rsid w:val="006A2B41"/>
    <w:rsid w:val="006A320D"/>
    <w:rsid w:val="006A575F"/>
    <w:rsid w:val="006A5B07"/>
    <w:rsid w:val="006A6217"/>
    <w:rsid w:val="006B011F"/>
    <w:rsid w:val="006B0818"/>
    <w:rsid w:val="006B1E9E"/>
    <w:rsid w:val="006B2718"/>
    <w:rsid w:val="006B3569"/>
    <w:rsid w:val="006B357F"/>
    <w:rsid w:val="006B50FE"/>
    <w:rsid w:val="006B51A6"/>
    <w:rsid w:val="006C2708"/>
    <w:rsid w:val="006D23BC"/>
    <w:rsid w:val="006E0C34"/>
    <w:rsid w:val="006E2A55"/>
    <w:rsid w:val="006F253B"/>
    <w:rsid w:val="0070298D"/>
    <w:rsid w:val="00702F0F"/>
    <w:rsid w:val="00704ABF"/>
    <w:rsid w:val="007058D4"/>
    <w:rsid w:val="0071265C"/>
    <w:rsid w:val="0071400B"/>
    <w:rsid w:val="00714449"/>
    <w:rsid w:val="00721492"/>
    <w:rsid w:val="00725A1E"/>
    <w:rsid w:val="00735C43"/>
    <w:rsid w:val="007364B0"/>
    <w:rsid w:val="007367BD"/>
    <w:rsid w:val="00740ECC"/>
    <w:rsid w:val="00741193"/>
    <w:rsid w:val="00741789"/>
    <w:rsid w:val="007439DC"/>
    <w:rsid w:val="007461FF"/>
    <w:rsid w:val="0074756B"/>
    <w:rsid w:val="00752A9B"/>
    <w:rsid w:val="00752F77"/>
    <w:rsid w:val="00754AF1"/>
    <w:rsid w:val="00755120"/>
    <w:rsid w:val="007625E4"/>
    <w:rsid w:val="00771C8E"/>
    <w:rsid w:val="007768B2"/>
    <w:rsid w:val="00784757"/>
    <w:rsid w:val="00787629"/>
    <w:rsid w:val="007908A5"/>
    <w:rsid w:val="00790FFC"/>
    <w:rsid w:val="007926C6"/>
    <w:rsid w:val="007931B6"/>
    <w:rsid w:val="00795445"/>
    <w:rsid w:val="007B10BB"/>
    <w:rsid w:val="007B62FA"/>
    <w:rsid w:val="007D17D9"/>
    <w:rsid w:val="007E4063"/>
    <w:rsid w:val="007E6952"/>
    <w:rsid w:val="007E7F5D"/>
    <w:rsid w:val="007F1448"/>
    <w:rsid w:val="007F28FE"/>
    <w:rsid w:val="007F4955"/>
    <w:rsid w:val="007F60BD"/>
    <w:rsid w:val="007F6D75"/>
    <w:rsid w:val="007F7D27"/>
    <w:rsid w:val="00800BF3"/>
    <w:rsid w:val="00804414"/>
    <w:rsid w:val="0080514D"/>
    <w:rsid w:val="00810A54"/>
    <w:rsid w:val="0081223E"/>
    <w:rsid w:val="00813FB1"/>
    <w:rsid w:val="008157A1"/>
    <w:rsid w:val="00815F2B"/>
    <w:rsid w:val="008234B1"/>
    <w:rsid w:val="00830F11"/>
    <w:rsid w:val="00833FA8"/>
    <w:rsid w:val="00835554"/>
    <w:rsid w:val="00836C97"/>
    <w:rsid w:val="0083733A"/>
    <w:rsid w:val="008402D7"/>
    <w:rsid w:val="0084074D"/>
    <w:rsid w:val="00847C06"/>
    <w:rsid w:val="0085006A"/>
    <w:rsid w:val="008500BE"/>
    <w:rsid w:val="00850C0F"/>
    <w:rsid w:val="008528D0"/>
    <w:rsid w:val="008639C7"/>
    <w:rsid w:val="00864FA3"/>
    <w:rsid w:val="00867D7F"/>
    <w:rsid w:val="008805EA"/>
    <w:rsid w:val="00886521"/>
    <w:rsid w:val="00893B04"/>
    <w:rsid w:val="008956DB"/>
    <w:rsid w:val="00895CA1"/>
    <w:rsid w:val="008961C5"/>
    <w:rsid w:val="008973DD"/>
    <w:rsid w:val="008B0A76"/>
    <w:rsid w:val="008B4BEA"/>
    <w:rsid w:val="008B56C3"/>
    <w:rsid w:val="008B72AA"/>
    <w:rsid w:val="008C22C2"/>
    <w:rsid w:val="008C3F01"/>
    <w:rsid w:val="008C52F8"/>
    <w:rsid w:val="008E3A15"/>
    <w:rsid w:val="008E425B"/>
    <w:rsid w:val="008E65E7"/>
    <w:rsid w:val="008E6628"/>
    <w:rsid w:val="008E7155"/>
    <w:rsid w:val="008E7475"/>
    <w:rsid w:val="008F3991"/>
    <w:rsid w:val="008F3DB1"/>
    <w:rsid w:val="008F6074"/>
    <w:rsid w:val="008F6B1D"/>
    <w:rsid w:val="008F7F15"/>
    <w:rsid w:val="00904E74"/>
    <w:rsid w:val="009057FF"/>
    <w:rsid w:val="00912013"/>
    <w:rsid w:val="009124FC"/>
    <w:rsid w:val="0091482B"/>
    <w:rsid w:val="009153F7"/>
    <w:rsid w:val="00915DD8"/>
    <w:rsid w:val="009306A0"/>
    <w:rsid w:val="00931C7E"/>
    <w:rsid w:val="00933D95"/>
    <w:rsid w:val="009340B9"/>
    <w:rsid w:val="00935756"/>
    <w:rsid w:val="0093684A"/>
    <w:rsid w:val="00937F53"/>
    <w:rsid w:val="00941E56"/>
    <w:rsid w:val="00942903"/>
    <w:rsid w:val="0094558D"/>
    <w:rsid w:val="00945786"/>
    <w:rsid w:val="00945CEF"/>
    <w:rsid w:val="00947376"/>
    <w:rsid w:val="0095294F"/>
    <w:rsid w:val="009574C4"/>
    <w:rsid w:val="009604E8"/>
    <w:rsid w:val="00960525"/>
    <w:rsid w:val="0096120A"/>
    <w:rsid w:val="0096222F"/>
    <w:rsid w:val="00964117"/>
    <w:rsid w:val="00965618"/>
    <w:rsid w:val="00972DB6"/>
    <w:rsid w:val="00983590"/>
    <w:rsid w:val="00984B39"/>
    <w:rsid w:val="0099006B"/>
    <w:rsid w:val="009901BA"/>
    <w:rsid w:val="00992EF4"/>
    <w:rsid w:val="0099769F"/>
    <w:rsid w:val="009A1E4C"/>
    <w:rsid w:val="009B13DE"/>
    <w:rsid w:val="009B2066"/>
    <w:rsid w:val="009B2110"/>
    <w:rsid w:val="009B2170"/>
    <w:rsid w:val="009B29BD"/>
    <w:rsid w:val="009B36F4"/>
    <w:rsid w:val="009B5F5E"/>
    <w:rsid w:val="009B660C"/>
    <w:rsid w:val="009C0FED"/>
    <w:rsid w:val="009C618A"/>
    <w:rsid w:val="009D3B69"/>
    <w:rsid w:val="009D59DD"/>
    <w:rsid w:val="009D7F23"/>
    <w:rsid w:val="009E3937"/>
    <w:rsid w:val="009E4634"/>
    <w:rsid w:val="009E5C65"/>
    <w:rsid w:val="009E7553"/>
    <w:rsid w:val="009F0B77"/>
    <w:rsid w:val="009F27F9"/>
    <w:rsid w:val="009F3DD9"/>
    <w:rsid w:val="00A021CA"/>
    <w:rsid w:val="00A037E0"/>
    <w:rsid w:val="00A06F86"/>
    <w:rsid w:val="00A11320"/>
    <w:rsid w:val="00A113C0"/>
    <w:rsid w:val="00A16D51"/>
    <w:rsid w:val="00A17EB1"/>
    <w:rsid w:val="00A210B0"/>
    <w:rsid w:val="00A21729"/>
    <w:rsid w:val="00A21FB8"/>
    <w:rsid w:val="00A409C9"/>
    <w:rsid w:val="00A42743"/>
    <w:rsid w:val="00A500F6"/>
    <w:rsid w:val="00A51D68"/>
    <w:rsid w:val="00A52F95"/>
    <w:rsid w:val="00A54868"/>
    <w:rsid w:val="00A66674"/>
    <w:rsid w:val="00A71BF9"/>
    <w:rsid w:val="00A71E29"/>
    <w:rsid w:val="00A7243B"/>
    <w:rsid w:val="00A7375F"/>
    <w:rsid w:val="00A74395"/>
    <w:rsid w:val="00A74667"/>
    <w:rsid w:val="00A746D8"/>
    <w:rsid w:val="00A7636A"/>
    <w:rsid w:val="00A764E0"/>
    <w:rsid w:val="00A86A1E"/>
    <w:rsid w:val="00A87DE3"/>
    <w:rsid w:val="00A93712"/>
    <w:rsid w:val="00AA3855"/>
    <w:rsid w:val="00AA5E12"/>
    <w:rsid w:val="00AA7416"/>
    <w:rsid w:val="00AA754E"/>
    <w:rsid w:val="00AB095A"/>
    <w:rsid w:val="00AB233E"/>
    <w:rsid w:val="00AB4B53"/>
    <w:rsid w:val="00AB57DB"/>
    <w:rsid w:val="00AB6F1E"/>
    <w:rsid w:val="00AC0F70"/>
    <w:rsid w:val="00AC3457"/>
    <w:rsid w:val="00AC5D72"/>
    <w:rsid w:val="00AF047B"/>
    <w:rsid w:val="00AF2123"/>
    <w:rsid w:val="00AF351F"/>
    <w:rsid w:val="00AF3CB9"/>
    <w:rsid w:val="00AF56CD"/>
    <w:rsid w:val="00AF7880"/>
    <w:rsid w:val="00B00795"/>
    <w:rsid w:val="00B0164E"/>
    <w:rsid w:val="00B03B6C"/>
    <w:rsid w:val="00B13696"/>
    <w:rsid w:val="00B24006"/>
    <w:rsid w:val="00B252EF"/>
    <w:rsid w:val="00B26299"/>
    <w:rsid w:val="00B3188C"/>
    <w:rsid w:val="00B328E3"/>
    <w:rsid w:val="00B33E23"/>
    <w:rsid w:val="00B34328"/>
    <w:rsid w:val="00B3536A"/>
    <w:rsid w:val="00B37957"/>
    <w:rsid w:val="00B423FE"/>
    <w:rsid w:val="00B429F2"/>
    <w:rsid w:val="00B51A47"/>
    <w:rsid w:val="00B57F5E"/>
    <w:rsid w:val="00B73174"/>
    <w:rsid w:val="00B76581"/>
    <w:rsid w:val="00B805E7"/>
    <w:rsid w:val="00B810FD"/>
    <w:rsid w:val="00B82216"/>
    <w:rsid w:val="00B8604A"/>
    <w:rsid w:val="00B8681C"/>
    <w:rsid w:val="00B942B0"/>
    <w:rsid w:val="00B94C4D"/>
    <w:rsid w:val="00B95AF4"/>
    <w:rsid w:val="00BA08DA"/>
    <w:rsid w:val="00BA1C3D"/>
    <w:rsid w:val="00BA215B"/>
    <w:rsid w:val="00BA2D27"/>
    <w:rsid w:val="00BA3C75"/>
    <w:rsid w:val="00BA5D89"/>
    <w:rsid w:val="00BA7558"/>
    <w:rsid w:val="00BB1E73"/>
    <w:rsid w:val="00BB52EA"/>
    <w:rsid w:val="00BB74FC"/>
    <w:rsid w:val="00BC191F"/>
    <w:rsid w:val="00BC2126"/>
    <w:rsid w:val="00BC242D"/>
    <w:rsid w:val="00BD2AA8"/>
    <w:rsid w:val="00BD3B67"/>
    <w:rsid w:val="00BD3BAD"/>
    <w:rsid w:val="00BD3C02"/>
    <w:rsid w:val="00BE12D7"/>
    <w:rsid w:val="00BE48C7"/>
    <w:rsid w:val="00BE718E"/>
    <w:rsid w:val="00BF2BD7"/>
    <w:rsid w:val="00C0390D"/>
    <w:rsid w:val="00C04B47"/>
    <w:rsid w:val="00C06FE7"/>
    <w:rsid w:val="00C0701F"/>
    <w:rsid w:val="00C10452"/>
    <w:rsid w:val="00C10651"/>
    <w:rsid w:val="00C154E7"/>
    <w:rsid w:val="00C17FA1"/>
    <w:rsid w:val="00C2108D"/>
    <w:rsid w:val="00C21B5E"/>
    <w:rsid w:val="00C21DFB"/>
    <w:rsid w:val="00C22368"/>
    <w:rsid w:val="00C22FA7"/>
    <w:rsid w:val="00C23D87"/>
    <w:rsid w:val="00C24424"/>
    <w:rsid w:val="00C27A1D"/>
    <w:rsid w:val="00C34269"/>
    <w:rsid w:val="00C36722"/>
    <w:rsid w:val="00C407AF"/>
    <w:rsid w:val="00C414D8"/>
    <w:rsid w:val="00C46047"/>
    <w:rsid w:val="00C47238"/>
    <w:rsid w:val="00C50A27"/>
    <w:rsid w:val="00C55F3C"/>
    <w:rsid w:val="00C6028C"/>
    <w:rsid w:val="00C60BBB"/>
    <w:rsid w:val="00C669E3"/>
    <w:rsid w:val="00C733A7"/>
    <w:rsid w:val="00C76512"/>
    <w:rsid w:val="00C803D1"/>
    <w:rsid w:val="00C93535"/>
    <w:rsid w:val="00C954B6"/>
    <w:rsid w:val="00C957B8"/>
    <w:rsid w:val="00C95C26"/>
    <w:rsid w:val="00CA165B"/>
    <w:rsid w:val="00CA4FC6"/>
    <w:rsid w:val="00CB0EA6"/>
    <w:rsid w:val="00CB1633"/>
    <w:rsid w:val="00CB460B"/>
    <w:rsid w:val="00CB5DD3"/>
    <w:rsid w:val="00CB60C7"/>
    <w:rsid w:val="00CB7E6A"/>
    <w:rsid w:val="00CC131C"/>
    <w:rsid w:val="00CC1474"/>
    <w:rsid w:val="00CC360D"/>
    <w:rsid w:val="00CC57E4"/>
    <w:rsid w:val="00CC73A4"/>
    <w:rsid w:val="00CE779A"/>
    <w:rsid w:val="00CF3D31"/>
    <w:rsid w:val="00CF5925"/>
    <w:rsid w:val="00CF6229"/>
    <w:rsid w:val="00D02F75"/>
    <w:rsid w:val="00D03682"/>
    <w:rsid w:val="00D06CEA"/>
    <w:rsid w:val="00D12B3C"/>
    <w:rsid w:val="00D12FDD"/>
    <w:rsid w:val="00D156E2"/>
    <w:rsid w:val="00D35F2E"/>
    <w:rsid w:val="00D365A6"/>
    <w:rsid w:val="00D40366"/>
    <w:rsid w:val="00D4086A"/>
    <w:rsid w:val="00D41D6E"/>
    <w:rsid w:val="00D45454"/>
    <w:rsid w:val="00D502A1"/>
    <w:rsid w:val="00D522E6"/>
    <w:rsid w:val="00D55C3E"/>
    <w:rsid w:val="00D562C5"/>
    <w:rsid w:val="00D5710C"/>
    <w:rsid w:val="00D6104C"/>
    <w:rsid w:val="00D641B2"/>
    <w:rsid w:val="00D660BA"/>
    <w:rsid w:val="00D71352"/>
    <w:rsid w:val="00D71872"/>
    <w:rsid w:val="00D72D80"/>
    <w:rsid w:val="00D776F5"/>
    <w:rsid w:val="00D77D2C"/>
    <w:rsid w:val="00D82A79"/>
    <w:rsid w:val="00D85C8F"/>
    <w:rsid w:val="00D877A6"/>
    <w:rsid w:val="00D91587"/>
    <w:rsid w:val="00D930B8"/>
    <w:rsid w:val="00DA1499"/>
    <w:rsid w:val="00DA2CBD"/>
    <w:rsid w:val="00DA5101"/>
    <w:rsid w:val="00DA6012"/>
    <w:rsid w:val="00DA7156"/>
    <w:rsid w:val="00DB16BA"/>
    <w:rsid w:val="00DB2301"/>
    <w:rsid w:val="00DC0051"/>
    <w:rsid w:val="00DD2BCE"/>
    <w:rsid w:val="00DD2C3E"/>
    <w:rsid w:val="00DD35F5"/>
    <w:rsid w:val="00DD48ED"/>
    <w:rsid w:val="00DD5F14"/>
    <w:rsid w:val="00DD7FAA"/>
    <w:rsid w:val="00DE1D1D"/>
    <w:rsid w:val="00DE5AA1"/>
    <w:rsid w:val="00DE7398"/>
    <w:rsid w:val="00DE78E4"/>
    <w:rsid w:val="00DF270D"/>
    <w:rsid w:val="00DF32FF"/>
    <w:rsid w:val="00DF3920"/>
    <w:rsid w:val="00DF5D7B"/>
    <w:rsid w:val="00DF6823"/>
    <w:rsid w:val="00E00255"/>
    <w:rsid w:val="00E0410C"/>
    <w:rsid w:val="00E048AB"/>
    <w:rsid w:val="00E05963"/>
    <w:rsid w:val="00E06989"/>
    <w:rsid w:val="00E119DB"/>
    <w:rsid w:val="00E11A44"/>
    <w:rsid w:val="00E12F99"/>
    <w:rsid w:val="00E172FD"/>
    <w:rsid w:val="00E20FEB"/>
    <w:rsid w:val="00E25858"/>
    <w:rsid w:val="00E328E1"/>
    <w:rsid w:val="00E32E1B"/>
    <w:rsid w:val="00E37E03"/>
    <w:rsid w:val="00E415E6"/>
    <w:rsid w:val="00E443C0"/>
    <w:rsid w:val="00E47030"/>
    <w:rsid w:val="00E4729B"/>
    <w:rsid w:val="00E50E08"/>
    <w:rsid w:val="00E519FE"/>
    <w:rsid w:val="00E56D9C"/>
    <w:rsid w:val="00E64D23"/>
    <w:rsid w:val="00E7599F"/>
    <w:rsid w:val="00E8044D"/>
    <w:rsid w:val="00E821BC"/>
    <w:rsid w:val="00E8619A"/>
    <w:rsid w:val="00E86696"/>
    <w:rsid w:val="00E876F0"/>
    <w:rsid w:val="00E93E4B"/>
    <w:rsid w:val="00E9567D"/>
    <w:rsid w:val="00EA0364"/>
    <w:rsid w:val="00EA4007"/>
    <w:rsid w:val="00EA7B82"/>
    <w:rsid w:val="00EB2D40"/>
    <w:rsid w:val="00EB4E9E"/>
    <w:rsid w:val="00EC0B2D"/>
    <w:rsid w:val="00EC204B"/>
    <w:rsid w:val="00EC22DF"/>
    <w:rsid w:val="00EC5921"/>
    <w:rsid w:val="00ED1223"/>
    <w:rsid w:val="00ED1B33"/>
    <w:rsid w:val="00ED7EC3"/>
    <w:rsid w:val="00EE4312"/>
    <w:rsid w:val="00EE6AA9"/>
    <w:rsid w:val="00EE7ACD"/>
    <w:rsid w:val="00EE7C25"/>
    <w:rsid w:val="00EE7F9D"/>
    <w:rsid w:val="00EF331E"/>
    <w:rsid w:val="00EF5A11"/>
    <w:rsid w:val="00EF63F4"/>
    <w:rsid w:val="00EF7728"/>
    <w:rsid w:val="00F023B8"/>
    <w:rsid w:val="00F05D36"/>
    <w:rsid w:val="00F07493"/>
    <w:rsid w:val="00F1535E"/>
    <w:rsid w:val="00F156CA"/>
    <w:rsid w:val="00F16083"/>
    <w:rsid w:val="00F1622F"/>
    <w:rsid w:val="00F17C49"/>
    <w:rsid w:val="00F34EFA"/>
    <w:rsid w:val="00F40E86"/>
    <w:rsid w:val="00F419B4"/>
    <w:rsid w:val="00F44006"/>
    <w:rsid w:val="00F4598F"/>
    <w:rsid w:val="00F468B5"/>
    <w:rsid w:val="00F53C71"/>
    <w:rsid w:val="00F545B8"/>
    <w:rsid w:val="00F614AE"/>
    <w:rsid w:val="00F64B22"/>
    <w:rsid w:val="00F713F2"/>
    <w:rsid w:val="00F7146D"/>
    <w:rsid w:val="00F83143"/>
    <w:rsid w:val="00F83475"/>
    <w:rsid w:val="00F8611C"/>
    <w:rsid w:val="00F91B0E"/>
    <w:rsid w:val="00F94EFE"/>
    <w:rsid w:val="00FA1209"/>
    <w:rsid w:val="00FA1AAB"/>
    <w:rsid w:val="00FA2686"/>
    <w:rsid w:val="00FA288E"/>
    <w:rsid w:val="00FA677D"/>
    <w:rsid w:val="00FA7D48"/>
    <w:rsid w:val="00FB09E4"/>
    <w:rsid w:val="00FB33BD"/>
    <w:rsid w:val="00FB3C89"/>
    <w:rsid w:val="00FC02B0"/>
    <w:rsid w:val="00FC512F"/>
    <w:rsid w:val="00FC7A5F"/>
    <w:rsid w:val="00FD0479"/>
    <w:rsid w:val="00FD2C4E"/>
    <w:rsid w:val="00FD6562"/>
    <w:rsid w:val="00FE087A"/>
    <w:rsid w:val="00FE3A2D"/>
    <w:rsid w:val="00FE3EC1"/>
    <w:rsid w:val="00FE4D61"/>
    <w:rsid w:val="00FE60AF"/>
    <w:rsid w:val="00FE61D7"/>
    <w:rsid w:val="00FE7F04"/>
    <w:rsid w:val="00FF41BF"/>
    <w:rsid w:val="00FF5473"/>
    <w:rsid w:val="00FF5664"/>
    <w:rsid w:val="00FF5FE7"/>
    <w:rsid w:val="00FF6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0345C"/>
  <w15:chartTrackingRefBased/>
  <w15:docId w15:val="{3BA9C4A2-E04C-3C4B-A386-10A4C582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E6A0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11C"/>
    <w:pPr>
      <w:tabs>
        <w:tab w:val="center" w:pos="4680"/>
        <w:tab w:val="right" w:pos="9360"/>
      </w:tabs>
    </w:pPr>
  </w:style>
  <w:style w:type="character" w:customStyle="1" w:styleId="HeaderChar">
    <w:name w:val="Header Char"/>
    <w:basedOn w:val="DefaultParagraphFont"/>
    <w:link w:val="Header"/>
    <w:uiPriority w:val="99"/>
    <w:rsid w:val="00F8611C"/>
  </w:style>
  <w:style w:type="paragraph" w:styleId="Footer">
    <w:name w:val="footer"/>
    <w:basedOn w:val="Normal"/>
    <w:link w:val="FooterChar"/>
    <w:uiPriority w:val="99"/>
    <w:unhideWhenUsed/>
    <w:rsid w:val="00F8611C"/>
    <w:pPr>
      <w:tabs>
        <w:tab w:val="center" w:pos="4680"/>
        <w:tab w:val="right" w:pos="9360"/>
      </w:tabs>
    </w:pPr>
  </w:style>
  <w:style w:type="character" w:customStyle="1" w:styleId="FooterChar">
    <w:name w:val="Footer Char"/>
    <w:basedOn w:val="DefaultParagraphFont"/>
    <w:link w:val="Footer"/>
    <w:uiPriority w:val="99"/>
    <w:rsid w:val="00F8611C"/>
  </w:style>
  <w:style w:type="character" w:styleId="PageNumber">
    <w:name w:val="page number"/>
    <w:basedOn w:val="DefaultParagraphFont"/>
    <w:uiPriority w:val="99"/>
    <w:semiHidden/>
    <w:unhideWhenUsed/>
    <w:rsid w:val="00F8611C"/>
  </w:style>
  <w:style w:type="character" w:styleId="CommentReference">
    <w:name w:val="annotation reference"/>
    <w:basedOn w:val="DefaultParagraphFont"/>
    <w:uiPriority w:val="99"/>
    <w:semiHidden/>
    <w:unhideWhenUsed/>
    <w:rsid w:val="00CA4FC6"/>
    <w:rPr>
      <w:sz w:val="16"/>
      <w:szCs w:val="16"/>
    </w:rPr>
  </w:style>
  <w:style w:type="paragraph" w:styleId="CommentText">
    <w:name w:val="annotation text"/>
    <w:basedOn w:val="Normal"/>
    <w:link w:val="CommentTextChar"/>
    <w:uiPriority w:val="99"/>
    <w:semiHidden/>
    <w:unhideWhenUsed/>
    <w:rsid w:val="00CA4FC6"/>
    <w:rPr>
      <w:sz w:val="20"/>
      <w:szCs w:val="20"/>
    </w:rPr>
  </w:style>
  <w:style w:type="character" w:customStyle="1" w:styleId="CommentTextChar">
    <w:name w:val="Comment Text Char"/>
    <w:basedOn w:val="DefaultParagraphFont"/>
    <w:link w:val="CommentText"/>
    <w:uiPriority w:val="99"/>
    <w:semiHidden/>
    <w:rsid w:val="00CA4FC6"/>
    <w:rPr>
      <w:sz w:val="20"/>
      <w:szCs w:val="20"/>
    </w:rPr>
  </w:style>
  <w:style w:type="paragraph" w:styleId="CommentSubject">
    <w:name w:val="annotation subject"/>
    <w:basedOn w:val="CommentText"/>
    <w:next w:val="CommentText"/>
    <w:link w:val="CommentSubjectChar"/>
    <w:uiPriority w:val="99"/>
    <w:semiHidden/>
    <w:unhideWhenUsed/>
    <w:rsid w:val="00CA4FC6"/>
    <w:rPr>
      <w:b/>
      <w:bCs/>
    </w:rPr>
  </w:style>
  <w:style w:type="character" w:customStyle="1" w:styleId="CommentSubjectChar">
    <w:name w:val="Comment Subject Char"/>
    <w:basedOn w:val="CommentTextChar"/>
    <w:link w:val="CommentSubject"/>
    <w:uiPriority w:val="99"/>
    <w:semiHidden/>
    <w:rsid w:val="00CA4FC6"/>
    <w:rPr>
      <w:b/>
      <w:bCs/>
      <w:sz w:val="20"/>
      <w:szCs w:val="20"/>
    </w:rPr>
  </w:style>
  <w:style w:type="paragraph" w:styleId="BalloonText">
    <w:name w:val="Balloon Text"/>
    <w:basedOn w:val="Normal"/>
    <w:link w:val="BalloonTextChar"/>
    <w:uiPriority w:val="99"/>
    <w:semiHidden/>
    <w:unhideWhenUsed/>
    <w:rsid w:val="00CA4FC6"/>
    <w:rPr>
      <w:sz w:val="18"/>
      <w:szCs w:val="18"/>
    </w:rPr>
  </w:style>
  <w:style w:type="character" w:customStyle="1" w:styleId="BalloonTextChar">
    <w:name w:val="Balloon Text Char"/>
    <w:basedOn w:val="DefaultParagraphFont"/>
    <w:link w:val="BalloonText"/>
    <w:uiPriority w:val="99"/>
    <w:semiHidden/>
    <w:rsid w:val="00CA4FC6"/>
    <w:rPr>
      <w:rFonts w:ascii="Times New Roman" w:hAnsi="Times New Roman" w:cs="Times New Roman"/>
      <w:sz w:val="18"/>
      <w:szCs w:val="18"/>
    </w:rPr>
  </w:style>
  <w:style w:type="paragraph" w:customStyle="1" w:styleId="msonormal0">
    <w:name w:val="msonormal"/>
    <w:basedOn w:val="Normal"/>
    <w:rsid w:val="0055571C"/>
    <w:pPr>
      <w:spacing w:before="100" w:beforeAutospacing="1" w:after="100" w:afterAutospacing="1"/>
    </w:pPr>
  </w:style>
  <w:style w:type="character" w:customStyle="1" w:styleId="z3988">
    <w:name w:val="z3988"/>
    <w:basedOn w:val="DefaultParagraphFont"/>
    <w:rsid w:val="0055571C"/>
  </w:style>
  <w:style w:type="character" w:styleId="Hyperlink">
    <w:name w:val="Hyperlink"/>
    <w:basedOn w:val="DefaultParagraphFont"/>
    <w:uiPriority w:val="99"/>
    <w:unhideWhenUsed/>
    <w:rsid w:val="0055571C"/>
    <w:rPr>
      <w:color w:val="0000FF"/>
      <w:u w:val="single"/>
    </w:rPr>
  </w:style>
  <w:style w:type="character" w:styleId="FollowedHyperlink">
    <w:name w:val="FollowedHyperlink"/>
    <w:basedOn w:val="DefaultParagraphFont"/>
    <w:uiPriority w:val="99"/>
    <w:semiHidden/>
    <w:unhideWhenUsed/>
    <w:rsid w:val="0055571C"/>
    <w:rPr>
      <w:color w:val="800080"/>
      <w:u w:val="single"/>
    </w:rPr>
  </w:style>
  <w:style w:type="paragraph" w:styleId="ListParagraph">
    <w:name w:val="List Paragraph"/>
    <w:basedOn w:val="Normal"/>
    <w:uiPriority w:val="34"/>
    <w:qFormat/>
    <w:rsid w:val="0038259B"/>
    <w:pPr>
      <w:ind w:left="720"/>
      <w:contextualSpacing/>
    </w:pPr>
  </w:style>
  <w:style w:type="table" w:styleId="PlainTable4">
    <w:name w:val="Plain Table 4"/>
    <w:basedOn w:val="TableNormal"/>
    <w:uiPriority w:val="99"/>
    <w:rsid w:val="008B4BE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8B4BE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8B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DE7398"/>
    <w:rPr>
      <w:color w:val="605E5C"/>
      <w:shd w:val="clear" w:color="auto" w:fill="E1DFDD"/>
    </w:rPr>
  </w:style>
  <w:style w:type="paragraph" w:styleId="FootnoteText">
    <w:name w:val="footnote text"/>
    <w:basedOn w:val="Normal"/>
    <w:link w:val="FootnoteTextChar"/>
    <w:uiPriority w:val="99"/>
    <w:semiHidden/>
    <w:unhideWhenUsed/>
    <w:rsid w:val="00A93712"/>
    <w:rPr>
      <w:sz w:val="20"/>
      <w:szCs w:val="20"/>
    </w:rPr>
  </w:style>
  <w:style w:type="character" w:customStyle="1" w:styleId="FootnoteTextChar">
    <w:name w:val="Footnote Text Char"/>
    <w:basedOn w:val="DefaultParagraphFont"/>
    <w:link w:val="FootnoteText"/>
    <w:uiPriority w:val="99"/>
    <w:semiHidden/>
    <w:rsid w:val="00A9371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93712"/>
    <w:rPr>
      <w:vertAlign w:val="superscript"/>
    </w:rPr>
  </w:style>
  <w:style w:type="table" w:styleId="TableGridLight">
    <w:name w:val="Grid Table Light"/>
    <w:basedOn w:val="TableNormal"/>
    <w:uiPriority w:val="40"/>
    <w:rsid w:val="001F0D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1F0DD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2">
    <w:name w:val="Style2"/>
    <w:basedOn w:val="TableNormal"/>
    <w:uiPriority w:val="99"/>
    <w:rsid w:val="00FB33BD"/>
    <w:rPr>
      <w:rFonts w:ascii="Times New Roman" w:eastAsia="Calibri" w:hAnsi="Times New Roman" w:cs="Times New Roman"/>
      <w:sz w:val="20"/>
      <w:szCs w:val="20"/>
    </w:rPr>
    <w:tblPr>
      <w:tblBorders>
        <w:top w:val="single" w:sz="4" w:space="0" w:color="auto"/>
        <w:bottom w:val="single" w:sz="4" w:space="0" w:color="auto"/>
      </w:tblBorders>
    </w:tblPr>
  </w:style>
  <w:style w:type="paragraph" w:styleId="Revision">
    <w:name w:val="Revision"/>
    <w:hidden/>
    <w:uiPriority w:val="99"/>
    <w:semiHidden/>
    <w:rsid w:val="008157A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5203">
      <w:bodyDiv w:val="1"/>
      <w:marLeft w:val="0"/>
      <w:marRight w:val="0"/>
      <w:marTop w:val="0"/>
      <w:marBottom w:val="0"/>
      <w:divBdr>
        <w:top w:val="none" w:sz="0" w:space="0" w:color="auto"/>
        <w:left w:val="none" w:sz="0" w:space="0" w:color="auto"/>
        <w:bottom w:val="none" w:sz="0" w:space="0" w:color="auto"/>
        <w:right w:val="none" w:sz="0" w:space="0" w:color="auto"/>
      </w:divBdr>
      <w:divsChild>
        <w:div w:id="1976371027">
          <w:marLeft w:val="480"/>
          <w:marRight w:val="0"/>
          <w:marTop w:val="0"/>
          <w:marBottom w:val="0"/>
          <w:divBdr>
            <w:top w:val="none" w:sz="0" w:space="0" w:color="auto"/>
            <w:left w:val="none" w:sz="0" w:space="0" w:color="auto"/>
            <w:bottom w:val="none" w:sz="0" w:space="0" w:color="auto"/>
            <w:right w:val="none" w:sz="0" w:space="0" w:color="auto"/>
          </w:divBdr>
          <w:divsChild>
            <w:div w:id="32856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1989">
      <w:bodyDiv w:val="1"/>
      <w:marLeft w:val="0"/>
      <w:marRight w:val="0"/>
      <w:marTop w:val="0"/>
      <w:marBottom w:val="0"/>
      <w:divBdr>
        <w:top w:val="none" w:sz="0" w:space="0" w:color="auto"/>
        <w:left w:val="none" w:sz="0" w:space="0" w:color="auto"/>
        <w:bottom w:val="none" w:sz="0" w:space="0" w:color="auto"/>
        <w:right w:val="none" w:sz="0" w:space="0" w:color="auto"/>
      </w:divBdr>
      <w:divsChild>
        <w:div w:id="1234050027">
          <w:marLeft w:val="0"/>
          <w:marRight w:val="0"/>
          <w:marTop w:val="0"/>
          <w:marBottom w:val="0"/>
          <w:divBdr>
            <w:top w:val="none" w:sz="0" w:space="0" w:color="auto"/>
            <w:left w:val="none" w:sz="0" w:space="0" w:color="auto"/>
            <w:bottom w:val="none" w:sz="0" w:space="0" w:color="auto"/>
            <w:right w:val="none" w:sz="0" w:space="0" w:color="auto"/>
          </w:divBdr>
          <w:divsChild>
            <w:div w:id="650792167">
              <w:marLeft w:val="0"/>
              <w:marRight w:val="0"/>
              <w:marTop w:val="0"/>
              <w:marBottom w:val="0"/>
              <w:divBdr>
                <w:top w:val="none" w:sz="0" w:space="0" w:color="auto"/>
                <w:left w:val="none" w:sz="0" w:space="0" w:color="auto"/>
                <w:bottom w:val="none" w:sz="0" w:space="0" w:color="auto"/>
                <w:right w:val="none" w:sz="0" w:space="0" w:color="auto"/>
              </w:divBdr>
              <w:divsChild>
                <w:div w:id="195883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4615">
      <w:bodyDiv w:val="1"/>
      <w:marLeft w:val="0"/>
      <w:marRight w:val="0"/>
      <w:marTop w:val="0"/>
      <w:marBottom w:val="0"/>
      <w:divBdr>
        <w:top w:val="none" w:sz="0" w:space="0" w:color="auto"/>
        <w:left w:val="none" w:sz="0" w:space="0" w:color="auto"/>
        <w:bottom w:val="none" w:sz="0" w:space="0" w:color="auto"/>
        <w:right w:val="none" w:sz="0" w:space="0" w:color="auto"/>
      </w:divBdr>
    </w:div>
    <w:div w:id="132914012">
      <w:bodyDiv w:val="1"/>
      <w:marLeft w:val="0"/>
      <w:marRight w:val="0"/>
      <w:marTop w:val="0"/>
      <w:marBottom w:val="0"/>
      <w:divBdr>
        <w:top w:val="none" w:sz="0" w:space="0" w:color="auto"/>
        <w:left w:val="none" w:sz="0" w:space="0" w:color="auto"/>
        <w:bottom w:val="none" w:sz="0" w:space="0" w:color="auto"/>
        <w:right w:val="none" w:sz="0" w:space="0" w:color="auto"/>
      </w:divBdr>
      <w:divsChild>
        <w:div w:id="1949005072">
          <w:marLeft w:val="480"/>
          <w:marRight w:val="0"/>
          <w:marTop w:val="0"/>
          <w:marBottom w:val="0"/>
          <w:divBdr>
            <w:top w:val="none" w:sz="0" w:space="0" w:color="auto"/>
            <w:left w:val="none" w:sz="0" w:space="0" w:color="auto"/>
            <w:bottom w:val="none" w:sz="0" w:space="0" w:color="auto"/>
            <w:right w:val="none" w:sz="0" w:space="0" w:color="auto"/>
          </w:divBdr>
          <w:divsChild>
            <w:div w:id="836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637">
      <w:bodyDiv w:val="1"/>
      <w:marLeft w:val="0"/>
      <w:marRight w:val="0"/>
      <w:marTop w:val="0"/>
      <w:marBottom w:val="0"/>
      <w:divBdr>
        <w:top w:val="none" w:sz="0" w:space="0" w:color="auto"/>
        <w:left w:val="none" w:sz="0" w:space="0" w:color="auto"/>
        <w:bottom w:val="none" w:sz="0" w:space="0" w:color="auto"/>
        <w:right w:val="none" w:sz="0" w:space="0" w:color="auto"/>
      </w:divBdr>
    </w:div>
    <w:div w:id="210197061">
      <w:bodyDiv w:val="1"/>
      <w:marLeft w:val="0"/>
      <w:marRight w:val="0"/>
      <w:marTop w:val="0"/>
      <w:marBottom w:val="0"/>
      <w:divBdr>
        <w:top w:val="none" w:sz="0" w:space="0" w:color="auto"/>
        <w:left w:val="none" w:sz="0" w:space="0" w:color="auto"/>
        <w:bottom w:val="none" w:sz="0" w:space="0" w:color="auto"/>
        <w:right w:val="none" w:sz="0" w:space="0" w:color="auto"/>
      </w:divBdr>
      <w:divsChild>
        <w:div w:id="1304117610">
          <w:marLeft w:val="480"/>
          <w:marRight w:val="0"/>
          <w:marTop w:val="0"/>
          <w:marBottom w:val="0"/>
          <w:divBdr>
            <w:top w:val="none" w:sz="0" w:space="0" w:color="auto"/>
            <w:left w:val="none" w:sz="0" w:space="0" w:color="auto"/>
            <w:bottom w:val="none" w:sz="0" w:space="0" w:color="auto"/>
            <w:right w:val="none" w:sz="0" w:space="0" w:color="auto"/>
          </w:divBdr>
          <w:divsChild>
            <w:div w:id="15865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73755">
      <w:bodyDiv w:val="1"/>
      <w:marLeft w:val="0"/>
      <w:marRight w:val="0"/>
      <w:marTop w:val="0"/>
      <w:marBottom w:val="0"/>
      <w:divBdr>
        <w:top w:val="none" w:sz="0" w:space="0" w:color="auto"/>
        <w:left w:val="none" w:sz="0" w:space="0" w:color="auto"/>
        <w:bottom w:val="none" w:sz="0" w:space="0" w:color="auto"/>
        <w:right w:val="none" w:sz="0" w:space="0" w:color="auto"/>
      </w:divBdr>
      <w:divsChild>
        <w:div w:id="24914414">
          <w:marLeft w:val="0"/>
          <w:marRight w:val="0"/>
          <w:marTop w:val="0"/>
          <w:marBottom w:val="0"/>
          <w:divBdr>
            <w:top w:val="none" w:sz="0" w:space="0" w:color="auto"/>
            <w:left w:val="none" w:sz="0" w:space="0" w:color="auto"/>
            <w:bottom w:val="none" w:sz="0" w:space="0" w:color="auto"/>
            <w:right w:val="none" w:sz="0" w:space="0" w:color="auto"/>
          </w:divBdr>
          <w:divsChild>
            <w:div w:id="1301351114">
              <w:marLeft w:val="0"/>
              <w:marRight w:val="0"/>
              <w:marTop w:val="0"/>
              <w:marBottom w:val="0"/>
              <w:divBdr>
                <w:top w:val="none" w:sz="0" w:space="0" w:color="auto"/>
                <w:left w:val="none" w:sz="0" w:space="0" w:color="auto"/>
                <w:bottom w:val="none" w:sz="0" w:space="0" w:color="auto"/>
                <w:right w:val="none" w:sz="0" w:space="0" w:color="auto"/>
              </w:divBdr>
              <w:divsChild>
                <w:div w:id="166265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6311">
      <w:bodyDiv w:val="1"/>
      <w:marLeft w:val="0"/>
      <w:marRight w:val="0"/>
      <w:marTop w:val="0"/>
      <w:marBottom w:val="0"/>
      <w:divBdr>
        <w:top w:val="none" w:sz="0" w:space="0" w:color="auto"/>
        <w:left w:val="none" w:sz="0" w:space="0" w:color="auto"/>
        <w:bottom w:val="none" w:sz="0" w:space="0" w:color="auto"/>
        <w:right w:val="none" w:sz="0" w:space="0" w:color="auto"/>
      </w:divBdr>
      <w:divsChild>
        <w:div w:id="1139373118">
          <w:marLeft w:val="480"/>
          <w:marRight w:val="0"/>
          <w:marTop w:val="0"/>
          <w:marBottom w:val="0"/>
          <w:divBdr>
            <w:top w:val="none" w:sz="0" w:space="0" w:color="auto"/>
            <w:left w:val="none" w:sz="0" w:space="0" w:color="auto"/>
            <w:bottom w:val="none" w:sz="0" w:space="0" w:color="auto"/>
            <w:right w:val="none" w:sz="0" w:space="0" w:color="auto"/>
          </w:divBdr>
          <w:divsChild>
            <w:div w:id="13665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1220">
      <w:bodyDiv w:val="1"/>
      <w:marLeft w:val="0"/>
      <w:marRight w:val="0"/>
      <w:marTop w:val="0"/>
      <w:marBottom w:val="0"/>
      <w:divBdr>
        <w:top w:val="none" w:sz="0" w:space="0" w:color="auto"/>
        <w:left w:val="none" w:sz="0" w:space="0" w:color="auto"/>
        <w:bottom w:val="none" w:sz="0" w:space="0" w:color="auto"/>
        <w:right w:val="none" w:sz="0" w:space="0" w:color="auto"/>
      </w:divBdr>
    </w:div>
    <w:div w:id="504050086">
      <w:bodyDiv w:val="1"/>
      <w:marLeft w:val="0"/>
      <w:marRight w:val="0"/>
      <w:marTop w:val="0"/>
      <w:marBottom w:val="0"/>
      <w:divBdr>
        <w:top w:val="none" w:sz="0" w:space="0" w:color="auto"/>
        <w:left w:val="none" w:sz="0" w:space="0" w:color="auto"/>
        <w:bottom w:val="none" w:sz="0" w:space="0" w:color="auto"/>
        <w:right w:val="none" w:sz="0" w:space="0" w:color="auto"/>
      </w:divBdr>
      <w:divsChild>
        <w:div w:id="1022786533">
          <w:marLeft w:val="0"/>
          <w:marRight w:val="0"/>
          <w:marTop w:val="0"/>
          <w:marBottom w:val="0"/>
          <w:divBdr>
            <w:top w:val="none" w:sz="0" w:space="0" w:color="auto"/>
            <w:left w:val="none" w:sz="0" w:space="0" w:color="auto"/>
            <w:bottom w:val="none" w:sz="0" w:space="0" w:color="auto"/>
            <w:right w:val="none" w:sz="0" w:space="0" w:color="auto"/>
          </w:divBdr>
          <w:divsChild>
            <w:div w:id="1381125203">
              <w:marLeft w:val="0"/>
              <w:marRight w:val="0"/>
              <w:marTop w:val="0"/>
              <w:marBottom w:val="0"/>
              <w:divBdr>
                <w:top w:val="none" w:sz="0" w:space="0" w:color="auto"/>
                <w:left w:val="none" w:sz="0" w:space="0" w:color="auto"/>
                <w:bottom w:val="none" w:sz="0" w:space="0" w:color="auto"/>
                <w:right w:val="none" w:sz="0" w:space="0" w:color="auto"/>
              </w:divBdr>
              <w:divsChild>
                <w:div w:id="16850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3612">
      <w:bodyDiv w:val="1"/>
      <w:marLeft w:val="0"/>
      <w:marRight w:val="0"/>
      <w:marTop w:val="0"/>
      <w:marBottom w:val="0"/>
      <w:divBdr>
        <w:top w:val="none" w:sz="0" w:space="0" w:color="auto"/>
        <w:left w:val="none" w:sz="0" w:space="0" w:color="auto"/>
        <w:bottom w:val="none" w:sz="0" w:space="0" w:color="auto"/>
        <w:right w:val="none" w:sz="0" w:space="0" w:color="auto"/>
      </w:divBdr>
      <w:divsChild>
        <w:div w:id="271716460">
          <w:marLeft w:val="480"/>
          <w:marRight w:val="0"/>
          <w:marTop w:val="0"/>
          <w:marBottom w:val="0"/>
          <w:divBdr>
            <w:top w:val="none" w:sz="0" w:space="0" w:color="auto"/>
            <w:left w:val="none" w:sz="0" w:space="0" w:color="auto"/>
            <w:bottom w:val="none" w:sz="0" w:space="0" w:color="auto"/>
            <w:right w:val="none" w:sz="0" w:space="0" w:color="auto"/>
          </w:divBdr>
          <w:divsChild>
            <w:div w:id="126761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385">
      <w:bodyDiv w:val="1"/>
      <w:marLeft w:val="0"/>
      <w:marRight w:val="0"/>
      <w:marTop w:val="0"/>
      <w:marBottom w:val="0"/>
      <w:divBdr>
        <w:top w:val="none" w:sz="0" w:space="0" w:color="auto"/>
        <w:left w:val="none" w:sz="0" w:space="0" w:color="auto"/>
        <w:bottom w:val="none" w:sz="0" w:space="0" w:color="auto"/>
        <w:right w:val="none" w:sz="0" w:space="0" w:color="auto"/>
      </w:divBdr>
    </w:div>
    <w:div w:id="614366967">
      <w:bodyDiv w:val="1"/>
      <w:marLeft w:val="0"/>
      <w:marRight w:val="0"/>
      <w:marTop w:val="0"/>
      <w:marBottom w:val="0"/>
      <w:divBdr>
        <w:top w:val="none" w:sz="0" w:space="0" w:color="auto"/>
        <w:left w:val="none" w:sz="0" w:space="0" w:color="auto"/>
        <w:bottom w:val="none" w:sz="0" w:space="0" w:color="auto"/>
        <w:right w:val="none" w:sz="0" w:space="0" w:color="auto"/>
      </w:divBdr>
      <w:divsChild>
        <w:div w:id="181551923">
          <w:marLeft w:val="0"/>
          <w:marRight w:val="0"/>
          <w:marTop w:val="0"/>
          <w:marBottom w:val="0"/>
          <w:divBdr>
            <w:top w:val="none" w:sz="0" w:space="0" w:color="auto"/>
            <w:left w:val="none" w:sz="0" w:space="0" w:color="auto"/>
            <w:bottom w:val="none" w:sz="0" w:space="0" w:color="auto"/>
            <w:right w:val="none" w:sz="0" w:space="0" w:color="auto"/>
          </w:divBdr>
          <w:divsChild>
            <w:div w:id="1678800274">
              <w:marLeft w:val="0"/>
              <w:marRight w:val="0"/>
              <w:marTop w:val="0"/>
              <w:marBottom w:val="0"/>
              <w:divBdr>
                <w:top w:val="none" w:sz="0" w:space="0" w:color="auto"/>
                <w:left w:val="none" w:sz="0" w:space="0" w:color="auto"/>
                <w:bottom w:val="none" w:sz="0" w:space="0" w:color="auto"/>
                <w:right w:val="none" w:sz="0" w:space="0" w:color="auto"/>
              </w:divBdr>
              <w:divsChild>
                <w:div w:id="190133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028">
      <w:bodyDiv w:val="1"/>
      <w:marLeft w:val="0"/>
      <w:marRight w:val="0"/>
      <w:marTop w:val="0"/>
      <w:marBottom w:val="0"/>
      <w:divBdr>
        <w:top w:val="none" w:sz="0" w:space="0" w:color="auto"/>
        <w:left w:val="none" w:sz="0" w:space="0" w:color="auto"/>
        <w:bottom w:val="none" w:sz="0" w:space="0" w:color="auto"/>
        <w:right w:val="none" w:sz="0" w:space="0" w:color="auto"/>
      </w:divBdr>
      <w:divsChild>
        <w:div w:id="2064910704">
          <w:marLeft w:val="0"/>
          <w:marRight w:val="0"/>
          <w:marTop w:val="0"/>
          <w:marBottom w:val="0"/>
          <w:divBdr>
            <w:top w:val="none" w:sz="0" w:space="0" w:color="auto"/>
            <w:left w:val="none" w:sz="0" w:space="0" w:color="auto"/>
            <w:bottom w:val="none" w:sz="0" w:space="0" w:color="auto"/>
            <w:right w:val="none" w:sz="0" w:space="0" w:color="auto"/>
          </w:divBdr>
          <w:divsChild>
            <w:div w:id="1451313994">
              <w:marLeft w:val="0"/>
              <w:marRight w:val="0"/>
              <w:marTop w:val="0"/>
              <w:marBottom w:val="0"/>
              <w:divBdr>
                <w:top w:val="none" w:sz="0" w:space="0" w:color="auto"/>
                <w:left w:val="none" w:sz="0" w:space="0" w:color="auto"/>
                <w:bottom w:val="none" w:sz="0" w:space="0" w:color="auto"/>
                <w:right w:val="none" w:sz="0" w:space="0" w:color="auto"/>
              </w:divBdr>
              <w:divsChild>
                <w:div w:id="118462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05565">
      <w:bodyDiv w:val="1"/>
      <w:marLeft w:val="0"/>
      <w:marRight w:val="0"/>
      <w:marTop w:val="0"/>
      <w:marBottom w:val="0"/>
      <w:divBdr>
        <w:top w:val="none" w:sz="0" w:space="0" w:color="auto"/>
        <w:left w:val="none" w:sz="0" w:space="0" w:color="auto"/>
        <w:bottom w:val="none" w:sz="0" w:space="0" w:color="auto"/>
        <w:right w:val="none" w:sz="0" w:space="0" w:color="auto"/>
      </w:divBdr>
      <w:divsChild>
        <w:div w:id="182087869">
          <w:marLeft w:val="480"/>
          <w:marRight w:val="0"/>
          <w:marTop w:val="0"/>
          <w:marBottom w:val="0"/>
          <w:divBdr>
            <w:top w:val="none" w:sz="0" w:space="0" w:color="auto"/>
            <w:left w:val="none" w:sz="0" w:space="0" w:color="auto"/>
            <w:bottom w:val="none" w:sz="0" w:space="0" w:color="auto"/>
            <w:right w:val="none" w:sz="0" w:space="0" w:color="auto"/>
          </w:divBdr>
          <w:divsChild>
            <w:div w:id="13026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4293">
      <w:bodyDiv w:val="1"/>
      <w:marLeft w:val="0"/>
      <w:marRight w:val="0"/>
      <w:marTop w:val="0"/>
      <w:marBottom w:val="0"/>
      <w:divBdr>
        <w:top w:val="none" w:sz="0" w:space="0" w:color="auto"/>
        <w:left w:val="none" w:sz="0" w:space="0" w:color="auto"/>
        <w:bottom w:val="none" w:sz="0" w:space="0" w:color="auto"/>
        <w:right w:val="none" w:sz="0" w:space="0" w:color="auto"/>
      </w:divBdr>
    </w:div>
    <w:div w:id="782307632">
      <w:bodyDiv w:val="1"/>
      <w:marLeft w:val="0"/>
      <w:marRight w:val="0"/>
      <w:marTop w:val="0"/>
      <w:marBottom w:val="0"/>
      <w:divBdr>
        <w:top w:val="none" w:sz="0" w:space="0" w:color="auto"/>
        <w:left w:val="none" w:sz="0" w:space="0" w:color="auto"/>
        <w:bottom w:val="none" w:sz="0" w:space="0" w:color="auto"/>
        <w:right w:val="none" w:sz="0" w:space="0" w:color="auto"/>
      </w:divBdr>
      <w:divsChild>
        <w:div w:id="915747541">
          <w:marLeft w:val="0"/>
          <w:marRight w:val="0"/>
          <w:marTop w:val="0"/>
          <w:marBottom w:val="0"/>
          <w:divBdr>
            <w:top w:val="none" w:sz="0" w:space="0" w:color="auto"/>
            <w:left w:val="none" w:sz="0" w:space="0" w:color="auto"/>
            <w:bottom w:val="none" w:sz="0" w:space="0" w:color="auto"/>
            <w:right w:val="none" w:sz="0" w:space="0" w:color="auto"/>
          </w:divBdr>
          <w:divsChild>
            <w:div w:id="1522431159">
              <w:marLeft w:val="0"/>
              <w:marRight w:val="0"/>
              <w:marTop w:val="0"/>
              <w:marBottom w:val="0"/>
              <w:divBdr>
                <w:top w:val="none" w:sz="0" w:space="0" w:color="auto"/>
                <w:left w:val="none" w:sz="0" w:space="0" w:color="auto"/>
                <w:bottom w:val="none" w:sz="0" w:space="0" w:color="auto"/>
                <w:right w:val="none" w:sz="0" w:space="0" w:color="auto"/>
              </w:divBdr>
              <w:divsChild>
                <w:div w:id="9378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0209">
      <w:bodyDiv w:val="1"/>
      <w:marLeft w:val="0"/>
      <w:marRight w:val="0"/>
      <w:marTop w:val="0"/>
      <w:marBottom w:val="0"/>
      <w:divBdr>
        <w:top w:val="none" w:sz="0" w:space="0" w:color="auto"/>
        <w:left w:val="none" w:sz="0" w:space="0" w:color="auto"/>
        <w:bottom w:val="none" w:sz="0" w:space="0" w:color="auto"/>
        <w:right w:val="none" w:sz="0" w:space="0" w:color="auto"/>
      </w:divBdr>
    </w:div>
    <w:div w:id="834146023">
      <w:bodyDiv w:val="1"/>
      <w:marLeft w:val="0"/>
      <w:marRight w:val="0"/>
      <w:marTop w:val="0"/>
      <w:marBottom w:val="0"/>
      <w:divBdr>
        <w:top w:val="none" w:sz="0" w:space="0" w:color="auto"/>
        <w:left w:val="none" w:sz="0" w:space="0" w:color="auto"/>
        <w:bottom w:val="none" w:sz="0" w:space="0" w:color="auto"/>
        <w:right w:val="none" w:sz="0" w:space="0" w:color="auto"/>
      </w:divBdr>
      <w:divsChild>
        <w:div w:id="581182671">
          <w:marLeft w:val="0"/>
          <w:marRight w:val="0"/>
          <w:marTop w:val="0"/>
          <w:marBottom w:val="0"/>
          <w:divBdr>
            <w:top w:val="none" w:sz="0" w:space="0" w:color="auto"/>
            <w:left w:val="none" w:sz="0" w:space="0" w:color="auto"/>
            <w:bottom w:val="none" w:sz="0" w:space="0" w:color="auto"/>
            <w:right w:val="none" w:sz="0" w:space="0" w:color="auto"/>
          </w:divBdr>
          <w:divsChild>
            <w:div w:id="1904556380">
              <w:marLeft w:val="0"/>
              <w:marRight w:val="0"/>
              <w:marTop w:val="0"/>
              <w:marBottom w:val="0"/>
              <w:divBdr>
                <w:top w:val="none" w:sz="0" w:space="0" w:color="auto"/>
                <w:left w:val="none" w:sz="0" w:space="0" w:color="auto"/>
                <w:bottom w:val="none" w:sz="0" w:space="0" w:color="auto"/>
                <w:right w:val="none" w:sz="0" w:space="0" w:color="auto"/>
              </w:divBdr>
              <w:divsChild>
                <w:div w:id="2581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3406">
      <w:bodyDiv w:val="1"/>
      <w:marLeft w:val="0"/>
      <w:marRight w:val="0"/>
      <w:marTop w:val="0"/>
      <w:marBottom w:val="0"/>
      <w:divBdr>
        <w:top w:val="none" w:sz="0" w:space="0" w:color="auto"/>
        <w:left w:val="none" w:sz="0" w:space="0" w:color="auto"/>
        <w:bottom w:val="none" w:sz="0" w:space="0" w:color="auto"/>
        <w:right w:val="none" w:sz="0" w:space="0" w:color="auto"/>
      </w:divBdr>
    </w:div>
    <w:div w:id="969095640">
      <w:bodyDiv w:val="1"/>
      <w:marLeft w:val="0"/>
      <w:marRight w:val="0"/>
      <w:marTop w:val="0"/>
      <w:marBottom w:val="0"/>
      <w:divBdr>
        <w:top w:val="none" w:sz="0" w:space="0" w:color="auto"/>
        <w:left w:val="none" w:sz="0" w:space="0" w:color="auto"/>
        <w:bottom w:val="none" w:sz="0" w:space="0" w:color="auto"/>
        <w:right w:val="none" w:sz="0" w:space="0" w:color="auto"/>
      </w:divBdr>
    </w:div>
    <w:div w:id="990525539">
      <w:bodyDiv w:val="1"/>
      <w:marLeft w:val="0"/>
      <w:marRight w:val="0"/>
      <w:marTop w:val="0"/>
      <w:marBottom w:val="0"/>
      <w:divBdr>
        <w:top w:val="none" w:sz="0" w:space="0" w:color="auto"/>
        <w:left w:val="none" w:sz="0" w:space="0" w:color="auto"/>
        <w:bottom w:val="none" w:sz="0" w:space="0" w:color="auto"/>
        <w:right w:val="none" w:sz="0" w:space="0" w:color="auto"/>
      </w:divBdr>
      <w:divsChild>
        <w:div w:id="651065751">
          <w:marLeft w:val="480"/>
          <w:marRight w:val="0"/>
          <w:marTop w:val="0"/>
          <w:marBottom w:val="0"/>
          <w:divBdr>
            <w:top w:val="none" w:sz="0" w:space="0" w:color="auto"/>
            <w:left w:val="none" w:sz="0" w:space="0" w:color="auto"/>
            <w:bottom w:val="none" w:sz="0" w:space="0" w:color="auto"/>
            <w:right w:val="none" w:sz="0" w:space="0" w:color="auto"/>
          </w:divBdr>
          <w:divsChild>
            <w:div w:id="9413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21845">
      <w:bodyDiv w:val="1"/>
      <w:marLeft w:val="0"/>
      <w:marRight w:val="0"/>
      <w:marTop w:val="0"/>
      <w:marBottom w:val="0"/>
      <w:divBdr>
        <w:top w:val="none" w:sz="0" w:space="0" w:color="auto"/>
        <w:left w:val="none" w:sz="0" w:space="0" w:color="auto"/>
        <w:bottom w:val="none" w:sz="0" w:space="0" w:color="auto"/>
        <w:right w:val="none" w:sz="0" w:space="0" w:color="auto"/>
      </w:divBdr>
    </w:div>
    <w:div w:id="1066563728">
      <w:bodyDiv w:val="1"/>
      <w:marLeft w:val="0"/>
      <w:marRight w:val="0"/>
      <w:marTop w:val="0"/>
      <w:marBottom w:val="0"/>
      <w:divBdr>
        <w:top w:val="none" w:sz="0" w:space="0" w:color="auto"/>
        <w:left w:val="none" w:sz="0" w:space="0" w:color="auto"/>
        <w:bottom w:val="none" w:sz="0" w:space="0" w:color="auto"/>
        <w:right w:val="none" w:sz="0" w:space="0" w:color="auto"/>
      </w:divBdr>
      <w:divsChild>
        <w:div w:id="434641657">
          <w:marLeft w:val="480"/>
          <w:marRight w:val="0"/>
          <w:marTop w:val="0"/>
          <w:marBottom w:val="0"/>
          <w:divBdr>
            <w:top w:val="none" w:sz="0" w:space="0" w:color="auto"/>
            <w:left w:val="none" w:sz="0" w:space="0" w:color="auto"/>
            <w:bottom w:val="none" w:sz="0" w:space="0" w:color="auto"/>
            <w:right w:val="none" w:sz="0" w:space="0" w:color="auto"/>
          </w:divBdr>
          <w:divsChild>
            <w:div w:id="60354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71590">
      <w:bodyDiv w:val="1"/>
      <w:marLeft w:val="0"/>
      <w:marRight w:val="0"/>
      <w:marTop w:val="0"/>
      <w:marBottom w:val="0"/>
      <w:divBdr>
        <w:top w:val="none" w:sz="0" w:space="0" w:color="auto"/>
        <w:left w:val="none" w:sz="0" w:space="0" w:color="auto"/>
        <w:bottom w:val="none" w:sz="0" w:space="0" w:color="auto"/>
        <w:right w:val="none" w:sz="0" w:space="0" w:color="auto"/>
      </w:divBdr>
    </w:div>
    <w:div w:id="1175682756">
      <w:bodyDiv w:val="1"/>
      <w:marLeft w:val="0"/>
      <w:marRight w:val="0"/>
      <w:marTop w:val="0"/>
      <w:marBottom w:val="0"/>
      <w:divBdr>
        <w:top w:val="none" w:sz="0" w:space="0" w:color="auto"/>
        <w:left w:val="none" w:sz="0" w:space="0" w:color="auto"/>
        <w:bottom w:val="none" w:sz="0" w:space="0" w:color="auto"/>
        <w:right w:val="none" w:sz="0" w:space="0" w:color="auto"/>
      </w:divBdr>
    </w:div>
    <w:div w:id="1241479290">
      <w:bodyDiv w:val="1"/>
      <w:marLeft w:val="0"/>
      <w:marRight w:val="0"/>
      <w:marTop w:val="0"/>
      <w:marBottom w:val="0"/>
      <w:divBdr>
        <w:top w:val="none" w:sz="0" w:space="0" w:color="auto"/>
        <w:left w:val="none" w:sz="0" w:space="0" w:color="auto"/>
        <w:bottom w:val="none" w:sz="0" w:space="0" w:color="auto"/>
        <w:right w:val="none" w:sz="0" w:space="0" w:color="auto"/>
      </w:divBdr>
      <w:divsChild>
        <w:div w:id="966089256">
          <w:marLeft w:val="0"/>
          <w:marRight w:val="0"/>
          <w:marTop w:val="0"/>
          <w:marBottom w:val="0"/>
          <w:divBdr>
            <w:top w:val="none" w:sz="0" w:space="0" w:color="auto"/>
            <w:left w:val="none" w:sz="0" w:space="0" w:color="auto"/>
            <w:bottom w:val="none" w:sz="0" w:space="0" w:color="auto"/>
            <w:right w:val="none" w:sz="0" w:space="0" w:color="auto"/>
          </w:divBdr>
          <w:divsChild>
            <w:div w:id="143133778">
              <w:marLeft w:val="0"/>
              <w:marRight w:val="0"/>
              <w:marTop w:val="0"/>
              <w:marBottom w:val="0"/>
              <w:divBdr>
                <w:top w:val="none" w:sz="0" w:space="0" w:color="auto"/>
                <w:left w:val="none" w:sz="0" w:space="0" w:color="auto"/>
                <w:bottom w:val="none" w:sz="0" w:space="0" w:color="auto"/>
                <w:right w:val="none" w:sz="0" w:space="0" w:color="auto"/>
              </w:divBdr>
              <w:divsChild>
                <w:div w:id="921839228">
                  <w:marLeft w:val="0"/>
                  <w:marRight w:val="0"/>
                  <w:marTop w:val="0"/>
                  <w:marBottom w:val="0"/>
                  <w:divBdr>
                    <w:top w:val="none" w:sz="0" w:space="0" w:color="auto"/>
                    <w:left w:val="none" w:sz="0" w:space="0" w:color="auto"/>
                    <w:bottom w:val="none" w:sz="0" w:space="0" w:color="auto"/>
                    <w:right w:val="none" w:sz="0" w:space="0" w:color="auto"/>
                  </w:divBdr>
                  <w:divsChild>
                    <w:div w:id="12406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416682">
      <w:bodyDiv w:val="1"/>
      <w:marLeft w:val="0"/>
      <w:marRight w:val="0"/>
      <w:marTop w:val="0"/>
      <w:marBottom w:val="0"/>
      <w:divBdr>
        <w:top w:val="none" w:sz="0" w:space="0" w:color="auto"/>
        <w:left w:val="none" w:sz="0" w:space="0" w:color="auto"/>
        <w:bottom w:val="none" w:sz="0" w:space="0" w:color="auto"/>
        <w:right w:val="none" w:sz="0" w:space="0" w:color="auto"/>
      </w:divBdr>
      <w:divsChild>
        <w:div w:id="265113451">
          <w:marLeft w:val="0"/>
          <w:marRight w:val="0"/>
          <w:marTop w:val="0"/>
          <w:marBottom w:val="0"/>
          <w:divBdr>
            <w:top w:val="none" w:sz="0" w:space="0" w:color="auto"/>
            <w:left w:val="none" w:sz="0" w:space="0" w:color="auto"/>
            <w:bottom w:val="none" w:sz="0" w:space="0" w:color="auto"/>
            <w:right w:val="none" w:sz="0" w:space="0" w:color="auto"/>
          </w:divBdr>
          <w:divsChild>
            <w:div w:id="416558724">
              <w:marLeft w:val="0"/>
              <w:marRight w:val="0"/>
              <w:marTop w:val="0"/>
              <w:marBottom w:val="0"/>
              <w:divBdr>
                <w:top w:val="none" w:sz="0" w:space="0" w:color="auto"/>
                <w:left w:val="none" w:sz="0" w:space="0" w:color="auto"/>
                <w:bottom w:val="none" w:sz="0" w:space="0" w:color="auto"/>
                <w:right w:val="none" w:sz="0" w:space="0" w:color="auto"/>
              </w:divBdr>
              <w:divsChild>
                <w:div w:id="16647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83783">
      <w:bodyDiv w:val="1"/>
      <w:marLeft w:val="0"/>
      <w:marRight w:val="0"/>
      <w:marTop w:val="0"/>
      <w:marBottom w:val="0"/>
      <w:divBdr>
        <w:top w:val="none" w:sz="0" w:space="0" w:color="auto"/>
        <w:left w:val="none" w:sz="0" w:space="0" w:color="auto"/>
        <w:bottom w:val="none" w:sz="0" w:space="0" w:color="auto"/>
        <w:right w:val="none" w:sz="0" w:space="0" w:color="auto"/>
      </w:divBdr>
      <w:divsChild>
        <w:div w:id="921842286">
          <w:marLeft w:val="0"/>
          <w:marRight w:val="0"/>
          <w:marTop w:val="0"/>
          <w:marBottom w:val="0"/>
          <w:divBdr>
            <w:top w:val="none" w:sz="0" w:space="0" w:color="auto"/>
            <w:left w:val="none" w:sz="0" w:space="0" w:color="auto"/>
            <w:bottom w:val="none" w:sz="0" w:space="0" w:color="auto"/>
            <w:right w:val="none" w:sz="0" w:space="0" w:color="auto"/>
          </w:divBdr>
          <w:divsChild>
            <w:div w:id="1512720464">
              <w:marLeft w:val="0"/>
              <w:marRight w:val="0"/>
              <w:marTop w:val="0"/>
              <w:marBottom w:val="0"/>
              <w:divBdr>
                <w:top w:val="none" w:sz="0" w:space="0" w:color="auto"/>
                <w:left w:val="none" w:sz="0" w:space="0" w:color="auto"/>
                <w:bottom w:val="none" w:sz="0" w:space="0" w:color="auto"/>
                <w:right w:val="none" w:sz="0" w:space="0" w:color="auto"/>
              </w:divBdr>
              <w:divsChild>
                <w:div w:id="7469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449374">
      <w:bodyDiv w:val="1"/>
      <w:marLeft w:val="0"/>
      <w:marRight w:val="0"/>
      <w:marTop w:val="0"/>
      <w:marBottom w:val="0"/>
      <w:divBdr>
        <w:top w:val="none" w:sz="0" w:space="0" w:color="auto"/>
        <w:left w:val="none" w:sz="0" w:space="0" w:color="auto"/>
        <w:bottom w:val="none" w:sz="0" w:space="0" w:color="auto"/>
        <w:right w:val="none" w:sz="0" w:space="0" w:color="auto"/>
      </w:divBdr>
      <w:divsChild>
        <w:div w:id="1892958408">
          <w:marLeft w:val="0"/>
          <w:marRight w:val="0"/>
          <w:marTop w:val="0"/>
          <w:marBottom w:val="0"/>
          <w:divBdr>
            <w:top w:val="none" w:sz="0" w:space="0" w:color="auto"/>
            <w:left w:val="none" w:sz="0" w:space="0" w:color="auto"/>
            <w:bottom w:val="none" w:sz="0" w:space="0" w:color="auto"/>
            <w:right w:val="none" w:sz="0" w:space="0" w:color="auto"/>
          </w:divBdr>
          <w:divsChild>
            <w:div w:id="1017535707">
              <w:marLeft w:val="0"/>
              <w:marRight w:val="0"/>
              <w:marTop w:val="0"/>
              <w:marBottom w:val="0"/>
              <w:divBdr>
                <w:top w:val="none" w:sz="0" w:space="0" w:color="auto"/>
                <w:left w:val="none" w:sz="0" w:space="0" w:color="auto"/>
                <w:bottom w:val="none" w:sz="0" w:space="0" w:color="auto"/>
                <w:right w:val="none" w:sz="0" w:space="0" w:color="auto"/>
              </w:divBdr>
              <w:divsChild>
                <w:div w:id="31407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451138">
      <w:bodyDiv w:val="1"/>
      <w:marLeft w:val="0"/>
      <w:marRight w:val="0"/>
      <w:marTop w:val="0"/>
      <w:marBottom w:val="0"/>
      <w:divBdr>
        <w:top w:val="none" w:sz="0" w:space="0" w:color="auto"/>
        <w:left w:val="none" w:sz="0" w:space="0" w:color="auto"/>
        <w:bottom w:val="none" w:sz="0" w:space="0" w:color="auto"/>
        <w:right w:val="none" w:sz="0" w:space="0" w:color="auto"/>
      </w:divBdr>
      <w:divsChild>
        <w:div w:id="1723752694">
          <w:marLeft w:val="0"/>
          <w:marRight w:val="0"/>
          <w:marTop w:val="0"/>
          <w:marBottom w:val="0"/>
          <w:divBdr>
            <w:top w:val="none" w:sz="0" w:space="0" w:color="auto"/>
            <w:left w:val="none" w:sz="0" w:space="0" w:color="auto"/>
            <w:bottom w:val="none" w:sz="0" w:space="0" w:color="auto"/>
            <w:right w:val="none" w:sz="0" w:space="0" w:color="auto"/>
          </w:divBdr>
          <w:divsChild>
            <w:div w:id="2084908922">
              <w:marLeft w:val="0"/>
              <w:marRight w:val="0"/>
              <w:marTop w:val="0"/>
              <w:marBottom w:val="0"/>
              <w:divBdr>
                <w:top w:val="none" w:sz="0" w:space="0" w:color="auto"/>
                <w:left w:val="none" w:sz="0" w:space="0" w:color="auto"/>
                <w:bottom w:val="none" w:sz="0" w:space="0" w:color="auto"/>
                <w:right w:val="none" w:sz="0" w:space="0" w:color="auto"/>
              </w:divBdr>
              <w:divsChild>
                <w:div w:id="35291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05896">
      <w:bodyDiv w:val="1"/>
      <w:marLeft w:val="0"/>
      <w:marRight w:val="0"/>
      <w:marTop w:val="0"/>
      <w:marBottom w:val="0"/>
      <w:divBdr>
        <w:top w:val="none" w:sz="0" w:space="0" w:color="auto"/>
        <w:left w:val="none" w:sz="0" w:space="0" w:color="auto"/>
        <w:bottom w:val="none" w:sz="0" w:space="0" w:color="auto"/>
        <w:right w:val="none" w:sz="0" w:space="0" w:color="auto"/>
      </w:divBdr>
      <w:divsChild>
        <w:div w:id="1545946576">
          <w:marLeft w:val="0"/>
          <w:marRight w:val="0"/>
          <w:marTop w:val="0"/>
          <w:marBottom w:val="0"/>
          <w:divBdr>
            <w:top w:val="none" w:sz="0" w:space="0" w:color="auto"/>
            <w:left w:val="none" w:sz="0" w:space="0" w:color="auto"/>
            <w:bottom w:val="none" w:sz="0" w:space="0" w:color="auto"/>
            <w:right w:val="none" w:sz="0" w:space="0" w:color="auto"/>
          </w:divBdr>
          <w:divsChild>
            <w:div w:id="1595551883">
              <w:marLeft w:val="0"/>
              <w:marRight w:val="0"/>
              <w:marTop w:val="0"/>
              <w:marBottom w:val="0"/>
              <w:divBdr>
                <w:top w:val="none" w:sz="0" w:space="0" w:color="auto"/>
                <w:left w:val="none" w:sz="0" w:space="0" w:color="auto"/>
                <w:bottom w:val="none" w:sz="0" w:space="0" w:color="auto"/>
                <w:right w:val="none" w:sz="0" w:space="0" w:color="auto"/>
              </w:divBdr>
              <w:divsChild>
                <w:div w:id="171242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42851">
      <w:bodyDiv w:val="1"/>
      <w:marLeft w:val="0"/>
      <w:marRight w:val="0"/>
      <w:marTop w:val="0"/>
      <w:marBottom w:val="0"/>
      <w:divBdr>
        <w:top w:val="none" w:sz="0" w:space="0" w:color="auto"/>
        <w:left w:val="none" w:sz="0" w:space="0" w:color="auto"/>
        <w:bottom w:val="none" w:sz="0" w:space="0" w:color="auto"/>
        <w:right w:val="none" w:sz="0" w:space="0" w:color="auto"/>
      </w:divBdr>
    </w:div>
    <w:div w:id="1547374082">
      <w:bodyDiv w:val="1"/>
      <w:marLeft w:val="0"/>
      <w:marRight w:val="0"/>
      <w:marTop w:val="0"/>
      <w:marBottom w:val="0"/>
      <w:divBdr>
        <w:top w:val="none" w:sz="0" w:space="0" w:color="auto"/>
        <w:left w:val="none" w:sz="0" w:space="0" w:color="auto"/>
        <w:bottom w:val="none" w:sz="0" w:space="0" w:color="auto"/>
        <w:right w:val="none" w:sz="0" w:space="0" w:color="auto"/>
      </w:divBdr>
    </w:div>
    <w:div w:id="1566332710">
      <w:bodyDiv w:val="1"/>
      <w:marLeft w:val="0"/>
      <w:marRight w:val="0"/>
      <w:marTop w:val="0"/>
      <w:marBottom w:val="0"/>
      <w:divBdr>
        <w:top w:val="none" w:sz="0" w:space="0" w:color="auto"/>
        <w:left w:val="none" w:sz="0" w:space="0" w:color="auto"/>
        <w:bottom w:val="none" w:sz="0" w:space="0" w:color="auto"/>
        <w:right w:val="none" w:sz="0" w:space="0" w:color="auto"/>
      </w:divBdr>
    </w:div>
    <w:div w:id="1578440804">
      <w:bodyDiv w:val="1"/>
      <w:marLeft w:val="0"/>
      <w:marRight w:val="0"/>
      <w:marTop w:val="0"/>
      <w:marBottom w:val="0"/>
      <w:divBdr>
        <w:top w:val="none" w:sz="0" w:space="0" w:color="auto"/>
        <w:left w:val="none" w:sz="0" w:space="0" w:color="auto"/>
        <w:bottom w:val="none" w:sz="0" w:space="0" w:color="auto"/>
        <w:right w:val="none" w:sz="0" w:space="0" w:color="auto"/>
      </w:divBdr>
    </w:div>
    <w:div w:id="1604150314">
      <w:bodyDiv w:val="1"/>
      <w:marLeft w:val="0"/>
      <w:marRight w:val="0"/>
      <w:marTop w:val="0"/>
      <w:marBottom w:val="0"/>
      <w:divBdr>
        <w:top w:val="none" w:sz="0" w:space="0" w:color="auto"/>
        <w:left w:val="none" w:sz="0" w:space="0" w:color="auto"/>
        <w:bottom w:val="none" w:sz="0" w:space="0" w:color="auto"/>
        <w:right w:val="none" w:sz="0" w:space="0" w:color="auto"/>
      </w:divBdr>
    </w:div>
    <w:div w:id="1625883734">
      <w:bodyDiv w:val="1"/>
      <w:marLeft w:val="0"/>
      <w:marRight w:val="0"/>
      <w:marTop w:val="0"/>
      <w:marBottom w:val="0"/>
      <w:divBdr>
        <w:top w:val="none" w:sz="0" w:space="0" w:color="auto"/>
        <w:left w:val="none" w:sz="0" w:space="0" w:color="auto"/>
        <w:bottom w:val="none" w:sz="0" w:space="0" w:color="auto"/>
        <w:right w:val="none" w:sz="0" w:space="0" w:color="auto"/>
      </w:divBdr>
    </w:div>
    <w:div w:id="1642803168">
      <w:bodyDiv w:val="1"/>
      <w:marLeft w:val="0"/>
      <w:marRight w:val="0"/>
      <w:marTop w:val="0"/>
      <w:marBottom w:val="0"/>
      <w:divBdr>
        <w:top w:val="none" w:sz="0" w:space="0" w:color="auto"/>
        <w:left w:val="none" w:sz="0" w:space="0" w:color="auto"/>
        <w:bottom w:val="none" w:sz="0" w:space="0" w:color="auto"/>
        <w:right w:val="none" w:sz="0" w:space="0" w:color="auto"/>
      </w:divBdr>
      <w:divsChild>
        <w:div w:id="507060806">
          <w:marLeft w:val="0"/>
          <w:marRight w:val="0"/>
          <w:marTop w:val="0"/>
          <w:marBottom w:val="0"/>
          <w:divBdr>
            <w:top w:val="none" w:sz="0" w:space="0" w:color="auto"/>
            <w:left w:val="none" w:sz="0" w:space="0" w:color="auto"/>
            <w:bottom w:val="none" w:sz="0" w:space="0" w:color="auto"/>
            <w:right w:val="none" w:sz="0" w:space="0" w:color="auto"/>
          </w:divBdr>
          <w:divsChild>
            <w:div w:id="1885484283">
              <w:marLeft w:val="0"/>
              <w:marRight w:val="0"/>
              <w:marTop w:val="0"/>
              <w:marBottom w:val="0"/>
              <w:divBdr>
                <w:top w:val="none" w:sz="0" w:space="0" w:color="auto"/>
                <w:left w:val="none" w:sz="0" w:space="0" w:color="auto"/>
                <w:bottom w:val="none" w:sz="0" w:space="0" w:color="auto"/>
                <w:right w:val="none" w:sz="0" w:space="0" w:color="auto"/>
              </w:divBdr>
              <w:divsChild>
                <w:div w:id="37258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802344">
      <w:bodyDiv w:val="1"/>
      <w:marLeft w:val="0"/>
      <w:marRight w:val="0"/>
      <w:marTop w:val="0"/>
      <w:marBottom w:val="0"/>
      <w:divBdr>
        <w:top w:val="none" w:sz="0" w:space="0" w:color="auto"/>
        <w:left w:val="none" w:sz="0" w:space="0" w:color="auto"/>
        <w:bottom w:val="none" w:sz="0" w:space="0" w:color="auto"/>
        <w:right w:val="none" w:sz="0" w:space="0" w:color="auto"/>
      </w:divBdr>
      <w:divsChild>
        <w:div w:id="455754209">
          <w:marLeft w:val="0"/>
          <w:marRight w:val="0"/>
          <w:marTop w:val="0"/>
          <w:marBottom w:val="0"/>
          <w:divBdr>
            <w:top w:val="none" w:sz="0" w:space="0" w:color="auto"/>
            <w:left w:val="none" w:sz="0" w:space="0" w:color="auto"/>
            <w:bottom w:val="none" w:sz="0" w:space="0" w:color="auto"/>
            <w:right w:val="none" w:sz="0" w:space="0" w:color="auto"/>
          </w:divBdr>
          <w:divsChild>
            <w:div w:id="1540507934">
              <w:marLeft w:val="0"/>
              <w:marRight w:val="0"/>
              <w:marTop w:val="0"/>
              <w:marBottom w:val="0"/>
              <w:divBdr>
                <w:top w:val="none" w:sz="0" w:space="0" w:color="auto"/>
                <w:left w:val="none" w:sz="0" w:space="0" w:color="auto"/>
                <w:bottom w:val="none" w:sz="0" w:space="0" w:color="auto"/>
                <w:right w:val="none" w:sz="0" w:space="0" w:color="auto"/>
              </w:divBdr>
              <w:divsChild>
                <w:div w:id="11342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82213">
      <w:bodyDiv w:val="1"/>
      <w:marLeft w:val="0"/>
      <w:marRight w:val="0"/>
      <w:marTop w:val="0"/>
      <w:marBottom w:val="0"/>
      <w:divBdr>
        <w:top w:val="none" w:sz="0" w:space="0" w:color="auto"/>
        <w:left w:val="none" w:sz="0" w:space="0" w:color="auto"/>
        <w:bottom w:val="none" w:sz="0" w:space="0" w:color="auto"/>
        <w:right w:val="none" w:sz="0" w:space="0" w:color="auto"/>
      </w:divBdr>
      <w:divsChild>
        <w:div w:id="587890142">
          <w:marLeft w:val="0"/>
          <w:marRight w:val="0"/>
          <w:marTop w:val="0"/>
          <w:marBottom w:val="0"/>
          <w:divBdr>
            <w:top w:val="none" w:sz="0" w:space="0" w:color="auto"/>
            <w:left w:val="none" w:sz="0" w:space="0" w:color="auto"/>
            <w:bottom w:val="none" w:sz="0" w:space="0" w:color="auto"/>
            <w:right w:val="none" w:sz="0" w:space="0" w:color="auto"/>
          </w:divBdr>
          <w:divsChild>
            <w:div w:id="24445616">
              <w:marLeft w:val="0"/>
              <w:marRight w:val="0"/>
              <w:marTop w:val="0"/>
              <w:marBottom w:val="0"/>
              <w:divBdr>
                <w:top w:val="none" w:sz="0" w:space="0" w:color="auto"/>
                <w:left w:val="none" w:sz="0" w:space="0" w:color="auto"/>
                <w:bottom w:val="none" w:sz="0" w:space="0" w:color="auto"/>
                <w:right w:val="none" w:sz="0" w:space="0" w:color="auto"/>
              </w:divBdr>
              <w:divsChild>
                <w:div w:id="46277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139166">
      <w:bodyDiv w:val="1"/>
      <w:marLeft w:val="0"/>
      <w:marRight w:val="0"/>
      <w:marTop w:val="0"/>
      <w:marBottom w:val="0"/>
      <w:divBdr>
        <w:top w:val="none" w:sz="0" w:space="0" w:color="auto"/>
        <w:left w:val="none" w:sz="0" w:space="0" w:color="auto"/>
        <w:bottom w:val="none" w:sz="0" w:space="0" w:color="auto"/>
        <w:right w:val="none" w:sz="0" w:space="0" w:color="auto"/>
      </w:divBdr>
    </w:div>
    <w:div w:id="1842622366">
      <w:bodyDiv w:val="1"/>
      <w:marLeft w:val="0"/>
      <w:marRight w:val="0"/>
      <w:marTop w:val="0"/>
      <w:marBottom w:val="0"/>
      <w:divBdr>
        <w:top w:val="none" w:sz="0" w:space="0" w:color="auto"/>
        <w:left w:val="none" w:sz="0" w:space="0" w:color="auto"/>
        <w:bottom w:val="none" w:sz="0" w:space="0" w:color="auto"/>
        <w:right w:val="none" w:sz="0" w:space="0" w:color="auto"/>
      </w:divBdr>
      <w:divsChild>
        <w:div w:id="592515803">
          <w:marLeft w:val="480"/>
          <w:marRight w:val="0"/>
          <w:marTop w:val="0"/>
          <w:marBottom w:val="0"/>
          <w:divBdr>
            <w:top w:val="none" w:sz="0" w:space="0" w:color="auto"/>
            <w:left w:val="none" w:sz="0" w:space="0" w:color="auto"/>
            <w:bottom w:val="none" w:sz="0" w:space="0" w:color="auto"/>
            <w:right w:val="none" w:sz="0" w:space="0" w:color="auto"/>
          </w:divBdr>
          <w:divsChild>
            <w:div w:id="586964979">
              <w:marLeft w:val="0"/>
              <w:marRight w:val="0"/>
              <w:marTop w:val="0"/>
              <w:marBottom w:val="0"/>
              <w:divBdr>
                <w:top w:val="none" w:sz="0" w:space="0" w:color="auto"/>
                <w:left w:val="none" w:sz="0" w:space="0" w:color="auto"/>
                <w:bottom w:val="none" w:sz="0" w:space="0" w:color="auto"/>
                <w:right w:val="none" w:sz="0" w:space="0" w:color="auto"/>
              </w:divBdr>
            </w:div>
            <w:div w:id="36241956">
              <w:marLeft w:val="0"/>
              <w:marRight w:val="0"/>
              <w:marTop w:val="0"/>
              <w:marBottom w:val="0"/>
              <w:divBdr>
                <w:top w:val="none" w:sz="0" w:space="0" w:color="auto"/>
                <w:left w:val="none" w:sz="0" w:space="0" w:color="auto"/>
                <w:bottom w:val="none" w:sz="0" w:space="0" w:color="auto"/>
                <w:right w:val="none" w:sz="0" w:space="0" w:color="auto"/>
              </w:divBdr>
            </w:div>
            <w:div w:id="470559126">
              <w:marLeft w:val="0"/>
              <w:marRight w:val="0"/>
              <w:marTop w:val="0"/>
              <w:marBottom w:val="0"/>
              <w:divBdr>
                <w:top w:val="none" w:sz="0" w:space="0" w:color="auto"/>
                <w:left w:val="none" w:sz="0" w:space="0" w:color="auto"/>
                <w:bottom w:val="none" w:sz="0" w:space="0" w:color="auto"/>
                <w:right w:val="none" w:sz="0" w:space="0" w:color="auto"/>
              </w:divBdr>
            </w:div>
            <w:div w:id="2036535691">
              <w:marLeft w:val="0"/>
              <w:marRight w:val="0"/>
              <w:marTop w:val="0"/>
              <w:marBottom w:val="0"/>
              <w:divBdr>
                <w:top w:val="none" w:sz="0" w:space="0" w:color="auto"/>
                <w:left w:val="none" w:sz="0" w:space="0" w:color="auto"/>
                <w:bottom w:val="none" w:sz="0" w:space="0" w:color="auto"/>
                <w:right w:val="none" w:sz="0" w:space="0" w:color="auto"/>
              </w:divBdr>
            </w:div>
            <w:div w:id="188834119">
              <w:marLeft w:val="0"/>
              <w:marRight w:val="0"/>
              <w:marTop w:val="0"/>
              <w:marBottom w:val="0"/>
              <w:divBdr>
                <w:top w:val="none" w:sz="0" w:space="0" w:color="auto"/>
                <w:left w:val="none" w:sz="0" w:space="0" w:color="auto"/>
                <w:bottom w:val="none" w:sz="0" w:space="0" w:color="auto"/>
                <w:right w:val="none" w:sz="0" w:space="0" w:color="auto"/>
              </w:divBdr>
            </w:div>
            <w:div w:id="356008896">
              <w:marLeft w:val="0"/>
              <w:marRight w:val="0"/>
              <w:marTop w:val="0"/>
              <w:marBottom w:val="0"/>
              <w:divBdr>
                <w:top w:val="none" w:sz="0" w:space="0" w:color="auto"/>
                <w:left w:val="none" w:sz="0" w:space="0" w:color="auto"/>
                <w:bottom w:val="none" w:sz="0" w:space="0" w:color="auto"/>
                <w:right w:val="none" w:sz="0" w:space="0" w:color="auto"/>
              </w:divBdr>
            </w:div>
            <w:div w:id="1069114185">
              <w:marLeft w:val="0"/>
              <w:marRight w:val="0"/>
              <w:marTop w:val="0"/>
              <w:marBottom w:val="0"/>
              <w:divBdr>
                <w:top w:val="none" w:sz="0" w:space="0" w:color="auto"/>
                <w:left w:val="none" w:sz="0" w:space="0" w:color="auto"/>
                <w:bottom w:val="none" w:sz="0" w:space="0" w:color="auto"/>
                <w:right w:val="none" w:sz="0" w:space="0" w:color="auto"/>
              </w:divBdr>
            </w:div>
            <w:div w:id="244850373">
              <w:marLeft w:val="0"/>
              <w:marRight w:val="0"/>
              <w:marTop w:val="0"/>
              <w:marBottom w:val="0"/>
              <w:divBdr>
                <w:top w:val="none" w:sz="0" w:space="0" w:color="auto"/>
                <w:left w:val="none" w:sz="0" w:space="0" w:color="auto"/>
                <w:bottom w:val="none" w:sz="0" w:space="0" w:color="auto"/>
                <w:right w:val="none" w:sz="0" w:space="0" w:color="auto"/>
              </w:divBdr>
            </w:div>
            <w:div w:id="122042501">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517279040">
              <w:marLeft w:val="0"/>
              <w:marRight w:val="0"/>
              <w:marTop w:val="0"/>
              <w:marBottom w:val="0"/>
              <w:divBdr>
                <w:top w:val="none" w:sz="0" w:space="0" w:color="auto"/>
                <w:left w:val="none" w:sz="0" w:space="0" w:color="auto"/>
                <w:bottom w:val="none" w:sz="0" w:space="0" w:color="auto"/>
                <w:right w:val="none" w:sz="0" w:space="0" w:color="auto"/>
              </w:divBdr>
            </w:div>
            <w:div w:id="1307851903">
              <w:marLeft w:val="0"/>
              <w:marRight w:val="0"/>
              <w:marTop w:val="0"/>
              <w:marBottom w:val="0"/>
              <w:divBdr>
                <w:top w:val="none" w:sz="0" w:space="0" w:color="auto"/>
                <w:left w:val="none" w:sz="0" w:space="0" w:color="auto"/>
                <w:bottom w:val="none" w:sz="0" w:space="0" w:color="auto"/>
                <w:right w:val="none" w:sz="0" w:space="0" w:color="auto"/>
              </w:divBdr>
            </w:div>
            <w:div w:id="1910191154">
              <w:marLeft w:val="0"/>
              <w:marRight w:val="0"/>
              <w:marTop w:val="0"/>
              <w:marBottom w:val="0"/>
              <w:divBdr>
                <w:top w:val="none" w:sz="0" w:space="0" w:color="auto"/>
                <w:left w:val="none" w:sz="0" w:space="0" w:color="auto"/>
                <w:bottom w:val="none" w:sz="0" w:space="0" w:color="auto"/>
                <w:right w:val="none" w:sz="0" w:space="0" w:color="auto"/>
              </w:divBdr>
            </w:div>
            <w:div w:id="2098936730">
              <w:marLeft w:val="0"/>
              <w:marRight w:val="0"/>
              <w:marTop w:val="0"/>
              <w:marBottom w:val="0"/>
              <w:divBdr>
                <w:top w:val="none" w:sz="0" w:space="0" w:color="auto"/>
                <w:left w:val="none" w:sz="0" w:space="0" w:color="auto"/>
                <w:bottom w:val="none" w:sz="0" w:space="0" w:color="auto"/>
                <w:right w:val="none" w:sz="0" w:space="0" w:color="auto"/>
              </w:divBdr>
            </w:div>
            <w:div w:id="163908140">
              <w:marLeft w:val="0"/>
              <w:marRight w:val="0"/>
              <w:marTop w:val="0"/>
              <w:marBottom w:val="0"/>
              <w:divBdr>
                <w:top w:val="none" w:sz="0" w:space="0" w:color="auto"/>
                <w:left w:val="none" w:sz="0" w:space="0" w:color="auto"/>
                <w:bottom w:val="none" w:sz="0" w:space="0" w:color="auto"/>
                <w:right w:val="none" w:sz="0" w:space="0" w:color="auto"/>
              </w:divBdr>
            </w:div>
            <w:div w:id="893810757">
              <w:marLeft w:val="0"/>
              <w:marRight w:val="0"/>
              <w:marTop w:val="0"/>
              <w:marBottom w:val="0"/>
              <w:divBdr>
                <w:top w:val="none" w:sz="0" w:space="0" w:color="auto"/>
                <w:left w:val="none" w:sz="0" w:space="0" w:color="auto"/>
                <w:bottom w:val="none" w:sz="0" w:space="0" w:color="auto"/>
                <w:right w:val="none" w:sz="0" w:space="0" w:color="auto"/>
              </w:divBdr>
            </w:div>
            <w:div w:id="199053285">
              <w:marLeft w:val="0"/>
              <w:marRight w:val="0"/>
              <w:marTop w:val="0"/>
              <w:marBottom w:val="0"/>
              <w:divBdr>
                <w:top w:val="none" w:sz="0" w:space="0" w:color="auto"/>
                <w:left w:val="none" w:sz="0" w:space="0" w:color="auto"/>
                <w:bottom w:val="none" w:sz="0" w:space="0" w:color="auto"/>
                <w:right w:val="none" w:sz="0" w:space="0" w:color="auto"/>
              </w:divBdr>
            </w:div>
            <w:div w:id="867335504">
              <w:marLeft w:val="0"/>
              <w:marRight w:val="0"/>
              <w:marTop w:val="0"/>
              <w:marBottom w:val="0"/>
              <w:divBdr>
                <w:top w:val="none" w:sz="0" w:space="0" w:color="auto"/>
                <w:left w:val="none" w:sz="0" w:space="0" w:color="auto"/>
                <w:bottom w:val="none" w:sz="0" w:space="0" w:color="auto"/>
                <w:right w:val="none" w:sz="0" w:space="0" w:color="auto"/>
              </w:divBdr>
            </w:div>
            <w:div w:id="552735589">
              <w:marLeft w:val="0"/>
              <w:marRight w:val="0"/>
              <w:marTop w:val="0"/>
              <w:marBottom w:val="0"/>
              <w:divBdr>
                <w:top w:val="none" w:sz="0" w:space="0" w:color="auto"/>
                <w:left w:val="none" w:sz="0" w:space="0" w:color="auto"/>
                <w:bottom w:val="none" w:sz="0" w:space="0" w:color="auto"/>
                <w:right w:val="none" w:sz="0" w:space="0" w:color="auto"/>
              </w:divBdr>
            </w:div>
            <w:div w:id="573272358">
              <w:marLeft w:val="0"/>
              <w:marRight w:val="0"/>
              <w:marTop w:val="0"/>
              <w:marBottom w:val="0"/>
              <w:divBdr>
                <w:top w:val="none" w:sz="0" w:space="0" w:color="auto"/>
                <w:left w:val="none" w:sz="0" w:space="0" w:color="auto"/>
                <w:bottom w:val="none" w:sz="0" w:space="0" w:color="auto"/>
                <w:right w:val="none" w:sz="0" w:space="0" w:color="auto"/>
              </w:divBdr>
            </w:div>
            <w:div w:id="1956253202">
              <w:marLeft w:val="0"/>
              <w:marRight w:val="0"/>
              <w:marTop w:val="0"/>
              <w:marBottom w:val="0"/>
              <w:divBdr>
                <w:top w:val="none" w:sz="0" w:space="0" w:color="auto"/>
                <w:left w:val="none" w:sz="0" w:space="0" w:color="auto"/>
                <w:bottom w:val="none" w:sz="0" w:space="0" w:color="auto"/>
                <w:right w:val="none" w:sz="0" w:space="0" w:color="auto"/>
              </w:divBdr>
            </w:div>
            <w:div w:id="1632249873">
              <w:marLeft w:val="0"/>
              <w:marRight w:val="0"/>
              <w:marTop w:val="0"/>
              <w:marBottom w:val="0"/>
              <w:divBdr>
                <w:top w:val="none" w:sz="0" w:space="0" w:color="auto"/>
                <w:left w:val="none" w:sz="0" w:space="0" w:color="auto"/>
                <w:bottom w:val="none" w:sz="0" w:space="0" w:color="auto"/>
                <w:right w:val="none" w:sz="0" w:space="0" w:color="auto"/>
              </w:divBdr>
            </w:div>
            <w:div w:id="891159505">
              <w:marLeft w:val="0"/>
              <w:marRight w:val="0"/>
              <w:marTop w:val="0"/>
              <w:marBottom w:val="0"/>
              <w:divBdr>
                <w:top w:val="none" w:sz="0" w:space="0" w:color="auto"/>
                <w:left w:val="none" w:sz="0" w:space="0" w:color="auto"/>
                <w:bottom w:val="none" w:sz="0" w:space="0" w:color="auto"/>
                <w:right w:val="none" w:sz="0" w:space="0" w:color="auto"/>
              </w:divBdr>
            </w:div>
            <w:div w:id="1714308601">
              <w:marLeft w:val="0"/>
              <w:marRight w:val="0"/>
              <w:marTop w:val="0"/>
              <w:marBottom w:val="0"/>
              <w:divBdr>
                <w:top w:val="none" w:sz="0" w:space="0" w:color="auto"/>
                <w:left w:val="none" w:sz="0" w:space="0" w:color="auto"/>
                <w:bottom w:val="none" w:sz="0" w:space="0" w:color="auto"/>
                <w:right w:val="none" w:sz="0" w:space="0" w:color="auto"/>
              </w:divBdr>
            </w:div>
            <w:div w:id="2073499952">
              <w:marLeft w:val="0"/>
              <w:marRight w:val="0"/>
              <w:marTop w:val="0"/>
              <w:marBottom w:val="0"/>
              <w:divBdr>
                <w:top w:val="none" w:sz="0" w:space="0" w:color="auto"/>
                <w:left w:val="none" w:sz="0" w:space="0" w:color="auto"/>
                <w:bottom w:val="none" w:sz="0" w:space="0" w:color="auto"/>
                <w:right w:val="none" w:sz="0" w:space="0" w:color="auto"/>
              </w:divBdr>
            </w:div>
            <w:div w:id="1564414408">
              <w:marLeft w:val="0"/>
              <w:marRight w:val="0"/>
              <w:marTop w:val="0"/>
              <w:marBottom w:val="0"/>
              <w:divBdr>
                <w:top w:val="none" w:sz="0" w:space="0" w:color="auto"/>
                <w:left w:val="none" w:sz="0" w:space="0" w:color="auto"/>
                <w:bottom w:val="none" w:sz="0" w:space="0" w:color="auto"/>
                <w:right w:val="none" w:sz="0" w:space="0" w:color="auto"/>
              </w:divBdr>
            </w:div>
            <w:div w:id="960960772">
              <w:marLeft w:val="0"/>
              <w:marRight w:val="0"/>
              <w:marTop w:val="0"/>
              <w:marBottom w:val="0"/>
              <w:divBdr>
                <w:top w:val="none" w:sz="0" w:space="0" w:color="auto"/>
                <w:left w:val="none" w:sz="0" w:space="0" w:color="auto"/>
                <w:bottom w:val="none" w:sz="0" w:space="0" w:color="auto"/>
                <w:right w:val="none" w:sz="0" w:space="0" w:color="auto"/>
              </w:divBdr>
            </w:div>
            <w:div w:id="1254777694">
              <w:marLeft w:val="0"/>
              <w:marRight w:val="0"/>
              <w:marTop w:val="0"/>
              <w:marBottom w:val="0"/>
              <w:divBdr>
                <w:top w:val="none" w:sz="0" w:space="0" w:color="auto"/>
                <w:left w:val="none" w:sz="0" w:space="0" w:color="auto"/>
                <w:bottom w:val="none" w:sz="0" w:space="0" w:color="auto"/>
                <w:right w:val="none" w:sz="0" w:space="0" w:color="auto"/>
              </w:divBdr>
            </w:div>
            <w:div w:id="853765036">
              <w:marLeft w:val="0"/>
              <w:marRight w:val="0"/>
              <w:marTop w:val="0"/>
              <w:marBottom w:val="0"/>
              <w:divBdr>
                <w:top w:val="none" w:sz="0" w:space="0" w:color="auto"/>
                <w:left w:val="none" w:sz="0" w:space="0" w:color="auto"/>
                <w:bottom w:val="none" w:sz="0" w:space="0" w:color="auto"/>
                <w:right w:val="none" w:sz="0" w:space="0" w:color="auto"/>
              </w:divBdr>
            </w:div>
            <w:div w:id="1406338999">
              <w:marLeft w:val="0"/>
              <w:marRight w:val="0"/>
              <w:marTop w:val="0"/>
              <w:marBottom w:val="0"/>
              <w:divBdr>
                <w:top w:val="none" w:sz="0" w:space="0" w:color="auto"/>
                <w:left w:val="none" w:sz="0" w:space="0" w:color="auto"/>
                <w:bottom w:val="none" w:sz="0" w:space="0" w:color="auto"/>
                <w:right w:val="none" w:sz="0" w:space="0" w:color="auto"/>
              </w:divBdr>
            </w:div>
            <w:div w:id="2067795258">
              <w:marLeft w:val="0"/>
              <w:marRight w:val="0"/>
              <w:marTop w:val="0"/>
              <w:marBottom w:val="0"/>
              <w:divBdr>
                <w:top w:val="none" w:sz="0" w:space="0" w:color="auto"/>
                <w:left w:val="none" w:sz="0" w:space="0" w:color="auto"/>
                <w:bottom w:val="none" w:sz="0" w:space="0" w:color="auto"/>
                <w:right w:val="none" w:sz="0" w:space="0" w:color="auto"/>
              </w:divBdr>
            </w:div>
            <w:div w:id="1714496719">
              <w:marLeft w:val="0"/>
              <w:marRight w:val="0"/>
              <w:marTop w:val="0"/>
              <w:marBottom w:val="0"/>
              <w:divBdr>
                <w:top w:val="none" w:sz="0" w:space="0" w:color="auto"/>
                <w:left w:val="none" w:sz="0" w:space="0" w:color="auto"/>
                <w:bottom w:val="none" w:sz="0" w:space="0" w:color="auto"/>
                <w:right w:val="none" w:sz="0" w:space="0" w:color="auto"/>
              </w:divBdr>
            </w:div>
            <w:div w:id="668102317">
              <w:marLeft w:val="0"/>
              <w:marRight w:val="0"/>
              <w:marTop w:val="0"/>
              <w:marBottom w:val="0"/>
              <w:divBdr>
                <w:top w:val="none" w:sz="0" w:space="0" w:color="auto"/>
                <w:left w:val="none" w:sz="0" w:space="0" w:color="auto"/>
                <w:bottom w:val="none" w:sz="0" w:space="0" w:color="auto"/>
                <w:right w:val="none" w:sz="0" w:space="0" w:color="auto"/>
              </w:divBdr>
            </w:div>
            <w:div w:id="322051949">
              <w:marLeft w:val="0"/>
              <w:marRight w:val="0"/>
              <w:marTop w:val="0"/>
              <w:marBottom w:val="0"/>
              <w:divBdr>
                <w:top w:val="none" w:sz="0" w:space="0" w:color="auto"/>
                <w:left w:val="none" w:sz="0" w:space="0" w:color="auto"/>
                <w:bottom w:val="none" w:sz="0" w:space="0" w:color="auto"/>
                <w:right w:val="none" w:sz="0" w:space="0" w:color="auto"/>
              </w:divBdr>
            </w:div>
            <w:div w:id="758714367">
              <w:marLeft w:val="0"/>
              <w:marRight w:val="0"/>
              <w:marTop w:val="0"/>
              <w:marBottom w:val="0"/>
              <w:divBdr>
                <w:top w:val="none" w:sz="0" w:space="0" w:color="auto"/>
                <w:left w:val="none" w:sz="0" w:space="0" w:color="auto"/>
                <w:bottom w:val="none" w:sz="0" w:space="0" w:color="auto"/>
                <w:right w:val="none" w:sz="0" w:space="0" w:color="auto"/>
              </w:divBdr>
            </w:div>
            <w:div w:id="1136023646">
              <w:marLeft w:val="0"/>
              <w:marRight w:val="0"/>
              <w:marTop w:val="0"/>
              <w:marBottom w:val="0"/>
              <w:divBdr>
                <w:top w:val="none" w:sz="0" w:space="0" w:color="auto"/>
                <w:left w:val="none" w:sz="0" w:space="0" w:color="auto"/>
                <w:bottom w:val="none" w:sz="0" w:space="0" w:color="auto"/>
                <w:right w:val="none" w:sz="0" w:space="0" w:color="auto"/>
              </w:divBdr>
            </w:div>
            <w:div w:id="876544666">
              <w:marLeft w:val="0"/>
              <w:marRight w:val="0"/>
              <w:marTop w:val="0"/>
              <w:marBottom w:val="0"/>
              <w:divBdr>
                <w:top w:val="none" w:sz="0" w:space="0" w:color="auto"/>
                <w:left w:val="none" w:sz="0" w:space="0" w:color="auto"/>
                <w:bottom w:val="none" w:sz="0" w:space="0" w:color="auto"/>
                <w:right w:val="none" w:sz="0" w:space="0" w:color="auto"/>
              </w:divBdr>
            </w:div>
            <w:div w:id="1139494614">
              <w:marLeft w:val="0"/>
              <w:marRight w:val="0"/>
              <w:marTop w:val="0"/>
              <w:marBottom w:val="0"/>
              <w:divBdr>
                <w:top w:val="none" w:sz="0" w:space="0" w:color="auto"/>
                <w:left w:val="none" w:sz="0" w:space="0" w:color="auto"/>
                <w:bottom w:val="none" w:sz="0" w:space="0" w:color="auto"/>
                <w:right w:val="none" w:sz="0" w:space="0" w:color="auto"/>
              </w:divBdr>
            </w:div>
            <w:div w:id="176896181">
              <w:marLeft w:val="0"/>
              <w:marRight w:val="0"/>
              <w:marTop w:val="0"/>
              <w:marBottom w:val="0"/>
              <w:divBdr>
                <w:top w:val="none" w:sz="0" w:space="0" w:color="auto"/>
                <w:left w:val="none" w:sz="0" w:space="0" w:color="auto"/>
                <w:bottom w:val="none" w:sz="0" w:space="0" w:color="auto"/>
                <w:right w:val="none" w:sz="0" w:space="0" w:color="auto"/>
              </w:divBdr>
            </w:div>
            <w:div w:id="300233514">
              <w:marLeft w:val="0"/>
              <w:marRight w:val="0"/>
              <w:marTop w:val="0"/>
              <w:marBottom w:val="0"/>
              <w:divBdr>
                <w:top w:val="none" w:sz="0" w:space="0" w:color="auto"/>
                <w:left w:val="none" w:sz="0" w:space="0" w:color="auto"/>
                <w:bottom w:val="none" w:sz="0" w:space="0" w:color="auto"/>
                <w:right w:val="none" w:sz="0" w:space="0" w:color="auto"/>
              </w:divBdr>
            </w:div>
            <w:div w:id="1739591097">
              <w:marLeft w:val="0"/>
              <w:marRight w:val="0"/>
              <w:marTop w:val="0"/>
              <w:marBottom w:val="0"/>
              <w:divBdr>
                <w:top w:val="none" w:sz="0" w:space="0" w:color="auto"/>
                <w:left w:val="none" w:sz="0" w:space="0" w:color="auto"/>
                <w:bottom w:val="none" w:sz="0" w:space="0" w:color="auto"/>
                <w:right w:val="none" w:sz="0" w:space="0" w:color="auto"/>
              </w:divBdr>
            </w:div>
            <w:div w:id="2068988584">
              <w:marLeft w:val="0"/>
              <w:marRight w:val="0"/>
              <w:marTop w:val="0"/>
              <w:marBottom w:val="0"/>
              <w:divBdr>
                <w:top w:val="none" w:sz="0" w:space="0" w:color="auto"/>
                <w:left w:val="none" w:sz="0" w:space="0" w:color="auto"/>
                <w:bottom w:val="none" w:sz="0" w:space="0" w:color="auto"/>
                <w:right w:val="none" w:sz="0" w:space="0" w:color="auto"/>
              </w:divBdr>
            </w:div>
            <w:div w:id="1126044414">
              <w:marLeft w:val="0"/>
              <w:marRight w:val="0"/>
              <w:marTop w:val="0"/>
              <w:marBottom w:val="0"/>
              <w:divBdr>
                <w:top w:val="none" w:sz="0" w:space="0" w:color="auto"/>
                <w:left w:val="none" w:sz="0" w:space="0" w:color="auto"/>
                <w:bottom w:val="none" w:sz="0" w:space="0" w:color="auto"/>
                <w:right w:val="none" w:sz="0" w:space="0" w:color="auto"/>
              </w:divBdr>
            </w:div>
            <w:div w:id="374937830">
              <w:marLeft w:val="0"/>
              <w:marRight w:val="0"/>
              <w:marTop w:val="0"/>
              <w:marBottom w:val="0"/>
              <w:divBdr>
                <w:top w:val="none" w:sz="0" w:space="0" w:color="auto"/>
                <w:left w:val="none" w:sz="0" w:space="0" w:color="auto"/>
                <w:bottom w:val="none" w:sz="0" w:space="0" w:color="auto"/>
                <w:right w:val="none" w:sz="0" w:space="0" w:color="auto"/>
              </w:divBdr>
            </w:div>
            <w:div w:id="1340353920">
              <w:marLeft w:val="0"/>
              <w:marRight w:val="0"/>
              <w:marTop w:val="0"/>
              <w:marBottom w:val="0"/>
              <w:divBdr>
                <w:top w:val="none" w:sz="0" w:space="0" w:color="auto"/>
                <w:left w:val="none" w:sz="0" w:space="0" w:color="auto"/>
                <w:bottom w:val="none" w:sz="0" w:space="0" w:color="auto"/>
                <w:right w:val="none" w:sz="0" w:space="0" w:color="auto"/>
              </w:divBdr>
            </w:div>
            <w:div w:id="562789351">
              <w:marLeft w:val="0"/>
              <w:marRight w:val="0"/>
              <w:marTop w:val="0"/>
              <w:marBottom w:val="0"/>
              <w:divBdr>
                <w:top w:val="none" w:sz="0" w:space="0" w:color="auto"/>
                <w:left w:val="none" w:sz="0" w:space="0" w:color="auto"/>
                <w:bottom w:val="none" w:sz="0" w:space="0" w:color="auto"/>
                <w:right w:val="none" w:sz="0" w:space="0" w:color="auto"/>
              </w:divBdr>
            </w:div>
            <w:div w:id="1730611669">
              <w:marLeft w:val="0"/>
              <w:marRight w:val="0"/>
              <w:marTop w:val="0"/>
              <w:marBottom w:val="0"/>
              <w:divBdr>
                <w:top w:val="none" w:sz="0" w:space="0" w:color="auto"/>
                <w:left w:val="none" w:sz="0" w:space="0" w:color="auto"/>
                <w:bottom w:val="none" w:sz="0" w:space="0" w:color="auto"/>
                <w:right w:val="none" w:sz="0" w:space="0" w:color="auto"/>
              </w:divBdr>
            </w:div>
            <w:div w:id="1190799648">
              <w:marLeft w:val="0"/>
              <w:marRight w:val="0"/>
              <w:marTop w:val="0"/>
              <w:marBottom w:val="0"/>
              <w:divBdr>
                <w:top w:val="none" w:sz="0" w:space="0" w:color="auto"/>
                <w:left w:val="none" w:sz="0" w:space="0" w:color="auto"/>
                <w:bottom w:val="none" w:sz="0" w:space="0" w:color="auto"/>
                <w:right w:val="none" w:sz="0" w:space="0" w:color="auto"/>
              </w:divBdr>
            </w:div>
            <w:div w:id="1280184706">
              <w:marLeft w:val="0"/>
              <w:marRight w:val="0"/>
              <w:marTop w:val="0"/>
              <w:marBottom w:val="0"/>
              <w:divBdr>
                <w:top w:val="none" w:sz="0" w:space="0" w:color="auto"/>
                <w:left w:val="none" w:sz="0" w:space="0" w:color="auto"/>
                <w:bottom w:val="none" w:sz="0" w:space="0" w:color="auto"/>
                <w:right w:val="none" w:sz="0" w:space="0" w:color="auto"/>
              </w:divBdr>
            </w:div>
            <w:div w:id="618729459">
              <w:marLeft w:val="0"/>
              <w:marRight w:val="0"/>
              <w:marTop w:val="0"/>
              <w:marBottom w:val="0"/>
              <w:divBdr>
                <w:top w:val="none" w:sz="0" w:space="0" w:color="auto"/>
                <w:left w:val="none" w:sz="0" w:space="0" w:color="auto"/>
                <w:bottom w:val="none" w:sz="0" w:space="0" w:color="auto"/>
                <w:right w:val="none" w:sz="0" w:space="0" w:color="auto"/>
              </w:divBdr>
            </w:div>
            <w:div w:id="1749427320">
              <w:marLeft w:val="0"/>
              <w:marRight w:val="0"/>
              <w:marTop w:val="0"/>
              <w:marBottom w:val="0"/>
              <w:divBdr>
                <w:top w:val="none" w:sz="0" w:space="0" w:color="auto"/>
                <w:left w:val="none" w:sz="0" w:space="0" w:color="auto"/>
                <w:bottom w:val="none" w:sz="0" w:space="0" w:color="auto"/>
                <w:right w:val="none" w:sz="0" w:space="0" w:color="auto"/>
              </w:divBdr>
            </w:div>
            <w:div w:id="889001716">
              <w:marLeft w:val="0"/>
              <w:marRight w:val="0"/>
              <w:marTop w:val="0"/>
              <w:marBottom w:val="0"/>
              <w:divBdr>
                <w:top w:val="none" w:sz="0" w:space="0" w:color="auto"/>
                <w:left w:val="none" w:sz="0" w:space="0" w:color="auto"/>
                <w:bottom w:val="none" w:sz="0" w:space="0" w:color="auto"/>
                <w:right w:val="none" w:sz="0" w:space="0" w:color="auto"/>
              </w:divBdr>
            </w:div>
            <w:div w:id="527646324">
              <w:marLeft w:val="0"/>
              <w:marRight w:val="0"/>
              <w:marTop w:val="0"/>
              <w:marBottom w:val="0"/>
              <w:divBdr>
                <w:top w:val="none" w:sz="0" w:space="0" w:color="auto"/>
                <w:left w:val="none" w:sz="0" w:space="0" w:color="auto"/>
                <w:bottom w:val="none" w:sz="0" w:space="0" w:color="auto"/>
                <w:right w:val="none" w:sz="0" w:space="0" w:color="auto"/>
              </w:divBdr>
            </w:div>
            <w:div w:id="2136482292">
              <w:marLeft w:val="0"/>
              <w:marRight w:val="0"/>
              <w:marTop w:val="0"/>
              <w:marBottom w:val="0"/>
              <w:divBdr>
                <w:top w:val="none" w:sz="0" w:space="0" w:color="auto"/>
                <w:left w:val="none" w:sz="0" w:space="0" w:color="auto"/>
                <w:bottom w:val="none" w:sz="0" w:space="0" w:color="auto"/>
                <w:right w:val="none" w:sz="0" w:space="0" w:color="auto"/>
              </w:divBdr>
            </w:div>
            <w:div w:id="365254884">
              <w:marLeft w:val="0"/>
              <w:marRight w:val="0"/>
              <w:marTop w:val="0"/>
              <w:marBottom w:val="0"/>
              <w:divBdr>
                <w:top w:val="none" w:sz="0" w:space="0" w:color="auto"/>
                <w:left w:val="none" w:sz="0" w:space="0" w:color="auto"/>
                <w:bottom w:val="none" w:sz="0" w:space="0" w:color="auto"/>
                <w:right w:val="none" w:sz="0" w:space="0" w:color="auto"/>
              </w:divBdr>
            </w:div>
            <w:div w:id="1061951756">
              <w:marLeft w:val="0"/>
              <w:marRight w:val="0"/>
              <w:marTop w:val="0"/>
              <w:marBottom w:val="0"/>
              <w:divBdr>
                <w:top w:val="none" w:sz="0" w:space="0" w:color="auto"/>
                <w:left w:val="none" w:sz="0" w:space="0" w:color="auto"/>
                <w:bottom w:val="none" w:sz="0" w:space="0" w:color="auto"/>
                <w:right w:val="none" w:sz="0" w:space="0" w:color="auto"/>
              </w:divBdr>
            </w:div>
            <w:div w:id="2141652505">
              <w:marLeft w:val="0"/>
              <w:marRight w:val="0"/>
              <w:marTop w:val="0"/>
              <w:marBottom w:val="0"/>
              <w:divBdr>
                <w:top w:val="none" w:sz="0" w:space="0" w:color="auto"/>
                <w:left w:val="none" w:sz="0" w:space="0" w:color="auto"/>
                <w:bottom w:val="none" w:sz="0" w:space="0" w:color="auto"/>
                <w:right w:val="none" w:sz="0" w:space="0" w:color="auto"/>
              </w:divBdr>
            </w:div>
            <w:div w:id="1862551089">
              <w:marLeft w:val="0"/>
              <w:marRight w:val="0"/>
              <w:marTop w:val="0"/>
              <w:marBottom w:val="0"/>
              <w:divBdr>
                <w:top w:val="none" w:sz="0" w:space="0" w:color="auto"/>
                <w:left w:val="none" w:sz="0" w:space="0" w:color="auto"/>
                <w:bottom w:val="none" w:sz="0" w:space="0" w:color="auto"/>
                <w:right w:val="none" w:sz="0" w:space="0" w:color="auto"/>
              </w:divBdr>
            </w:div>
            <w:div w:id="1587767886">
              <w:marLeft w:val="0"/>
              <w:marRight w:val="0"/>
              <w:marTop w:val="0"/>
              <w:marBottom w:val="0"/>
              <w:divBdr>
                <w:top w:val="none" w:sz="0" w:space="0" w:color="auto"/>
                <w:left w:val="none" w:sz="0" w:space="0" w:color="auto"/>
                <w:bottom w:val="none" w:sz="0" w:space="0" w:color="auto"/>
                <w:right w:val="none" w:sz="0" w:space="0" w:color="auto"/>
              </w:divBdr>
            </w:div>
            <w:div w:id="1331102189">
              <w:marLeft w:val="0"/>
              <w:marRight w:val="0"/>
              <w:marTop w:val="0"/>
              <w:marBottom w:val="0"/>
              <w:divBdr>
                <w:top w:val="none" w:sz="0" w:space="0" w:color="auto"/>
                <w:left w:val="none" w:sz="0" w:space="0" w:color="auto"/>
                <w:bottom w:val="none" w:sz="0" w:space="0" w:color="auto"/>
                <w:right w:val="none" w:sz="0" w:space="0" w:color="auto"/>
              </w:divBdr>
            </w:div>
            <w:div w:id="2059280833">
              <w:marLeft w:val="0"/>
              <w:marRight w:val="0"/>
              <w:marTop w:val="0"/>
              <w:marBottom w:val="0"/>
              <w:divBdr>
                <w:top w:val="none" w:sz="0" w:space="0" w:color="auto"/>
                <w:left w:val="none" w:sz="0" w:space="0" w:color="auto"/>
                <w:bottom w:val="none" w:sz="0" w:space="0" w:color="auto"/>
                <w:right w:val="none" w:sz="0" w:space="0" w:color="auto"/>
              </w:divBdr>
            </w:div>
            <w:div w:id="1757903495">
              <w:marLeft w:val="0"/>
              <w:marRight w:val="0"/>
              <w:marTop w:val="0"/>
              <w:marBottom w:val="0"/>
              <w:divBdr>
                <w:top w:val="none" w:sz="0" w:space="0" w:color="auto"/>
                <w:left w:val="none" w:sz="0" w:space="0" w:color="auto"/>
                <w:bottom w:val="none" w:sz="0" w:space="0" w:color="auto"/>
                <w:right w:val="none" w:sz="0" w:space="0" w:color="auto"/>
              </w:divBdr>
            </w:div>
            <w:div w:id="1125273987">
              <w:marLeft w:val="0"/>
              <w:marRight w:val="0"/>
              <w:marTop w:val="0"/>
              <w:marBottom w:val="0"/>
              <w:divBdr>
                <w:top w:val="none" w:sz="0" w:space="0" w:color="auto"/>
                <w:left w:val="none" w:sz="0" w:space="0" w:color="auto"/>
                <w:bottom w:val="none" w:sz="0" w:space="0" w:color="auto"/>
                <w:right w:val="none" w:sz="0" w:space="0" w:color="auto"/>
              </w:divBdr>
            </w:div>
            <w:div w:id="613942625">
              <w:marLeft w:val="0"/>
              <w:marRight w:val="0"/>
              <w:marTop w:val="0"/>
              <w:marBottom w:val="0"/>
              <w:divBdr>
                <w:top w:val="none" w:sz="0" w:space="0" w:color="auto"/>
                <w:left w:val="none" w:sz="0" w:space="0" w:color="auto"/>
                <w:bottom w:val="none" w:sz="0" w:space="0" w:color="auto"/>
                <w:right w:val="none" w:sz="0" w:space="0" w:color="auto"/>
              </w:divBdr>
            </w:div>
            <w:div w:id="1352535226">
              <w:marLeft w:val="0"/>
              <w:marRight w:val="0"/>
              <w:marTop w:val="0"/>
              <w:marBottom w:val="0"/>
              <w:divBdr>
                <w:top w:val="none" w:sz="0" w:space="0" w:color="auto"/>
                <w:left w:val="none" w:sz="0" w:space="0" w:color="auto"/>
                <w:bottom w:val="none" w:sz="0" w:space="0" w:color="auto"/>
                <w:right w:val="none" w:sz="0" w:space="0" w:color="auto"/>
              </w:divBdr>
            </w:div>
            <w:div w:id="1311593897">
              <w:marLeft w:val="0"/>
              <w:marRight w:val="0"/>
              <w:marTop w:val="0"/>
              <w:marBottom w:val="0"/>
              <w:divBdr>
                <w:top w:val="none" w:sz="0" w:space="0" w:color="auto"/>
                <w:left w:val="none" w:sz="0" w:space="0" w:color="auto"/>
                <w:bottom w:val="none" w:sz="0" w:space="0" w:color="auto"/>
                <w:right w:val="none" w:sz="0" w:space="0" w:color="auto"/>
              </w:divBdr>
            </w:div>
            <w:div w:id="1408960237">
              <w:marLeft w:val="0"/>
              <w:marRight w:val="0"/>
              <w:marTop w:val="0"/>
              <w:marBottom w:val="0"/>
              <w:divBdr>
                <w:top w:val="none" w:sz="0" w:space="0" w:color="auto"/>
                <w:left w:val="none" w:sz="0" w:space="0" w:color="auto"/>
                <w:bottom w:val="none" w:sz="0" w:space="0" w:color="auto"/>
                <w:right w:val="none" w:sz="0" w:space="0" w:color="auto"/>
              </w:divBdr>
            </w:div>
            <w:div w:id="857767617">
              <w:marLeft w:val="0"/>
              <w:marRight w:val="0"/>
              <w:marTop w:val="0"/>
              <w:marBottom w:val="0"/>
              <w:divBdr>
                <w:top w:val="none" w:sz="0" w:space="0" w:color="auto"/>
                <w:left w:val="none" w:sz="0" w:space="0" w:color="auto"/>
                <w:bottom w:val="none" w:sz="0" w:space="0" w:color="auto"/>
                <w:right w:val="none" w:sz="0" w:space="0" w:color="auto"/>
              </w:divBdr>
            </w:div>
            <w:div w:id="1648700717">
              <w:marLeft w:val="0"/>
              <w:marRight w:val="0"/>
              <w:marTop w:val="0"/>
              <w:marBottom w:val="0"/>
              <w:divBdr>
                <w:top w:val="none" w:sz="0" w:space="0" w:color="auto"/>
                <w:left w:val="none" w:sz="0" w:space="0" w:color="auto"/>
                <w:bottom w:val="none" w:sz="0" w:space="0" w:color="auto"/>
                <w:right w:val="none" w:sz="0" w:space="0" w:color="auto"/>
              </w:divBdr>
            </w:div>
            <w:div w:id="490216019">
              <w:marLeft w:val="0"/>
              <w:marRight w:val="0"/>
              <w:marTop w:val="0"/>
              <w:marBottom w:val="0"/>
              <w:divBdr>
                <w:top w:val="none" w:sz="0" w:space="0" w:color="auto"/>
                <w:left w:val="none" w:sz="0" w:space="0" w:color="auto"/>
                <w:bottom w:val="none" w:sz="0" w:space="0" w:color="auto"/>
                <w:right w:val="none" w:sz="0" w:space="0" w:color="auto"/>
              </w:divBdr>
            </w:div>
            <w:div w:id="1957520044">
              <w:marLeft w:val="0"/>
              <w:marRight w:val="0"/>
              <w:marTop w:val="0"/>
              <w:marBottom w:val="0"/>
              <w:divBdr>
                <w:top w:val="none" w:sz="0" w:space="0" w:color="auto"/>
                <w:left w:val="none" w:sz="0" w:space="0" w:color="auto"/>
                <w:bottom w:val="none" w:sz="0" w:space="0" w:color="auto"/>
                <w:right w:val="none" w:sz="0" w:space="0" w:color="auto"/>
              </w:divBdr>
            </w:div>
            <w:div w:id="164055055">
              <w:marLeft w:val="0"/>
              <w:marRight w:val="0"/>
              <w:marTop w:val="0"/>
              <w:marBottom w:val="0"/>
              <w:divBdr>
                <w:top w:val="none" w:sz="0" w:space="0" w:color="auto"/>
                <w:left w:val="none" w:sz="0" w:space="0" w:color="auto"/>
                <w:bottom w:val="none" w:sz="0" w:space="0" w:color="auto"/>
                <w:right w:val="none" w:sz="0" w:space="0" w:color="auto"/>
              </w:divBdr>
            </w:div>
            <w:div w:id="1968655579">
              <w:marLeft w:val="0"/>
              <w:marRight w:val="0"/>
              <w:marTop w:val="0"/>
              <w:marBottom w:val="0"/>
              <w:divBdr>
                <w:top w:val="none" w:sz="0" w:space="0" w:color="auto"/>
                <w:left w:val="none" w:sz="0" w:space="0" w:color="auto"/>
                <w:bottom w:val="none" w:sz="0" w:space="0" w:color="auto"/>
                <w:right w:val="none" w:sz="0" w:space="0" w:color="auto"/>
              </w:divBdr>
            </w:div>
            <w:div w:id="451676547">
              <w:marLeft w:val="0"/>
              <w:marRight w:val="0"/>
              <w:marTop w:val="0"/>
              <w:marBottom w:val="0"/>
              <w:divBdr>
                <w:top w:val="none" w:sz="0" w:space="0" w:color="auto"/>
                <w:left w:val="none" w:sz="0" w:space="0" w:color="auto"/>
                <w:bottom w:val="none" w:sz="0" w:space="0" w:color="auto"/>
                <w:right w:val="none" w:sz="0" w:space="0" w:color="auto"/>
              </w:divBdr>
            </w:div>
            <w:div w:id="1701588540">
              <w:marLeft w:val="0"/>
              <w:marRight w:val="0"/>
              <w:marTop w:val="0"/>
              <w:marBottom w:val="0"/>
              <w:divBdr>
                <w:top w:val="none" w:sz="0" w:space="0" w:color="auto"/>
                <w:left w:val="none" w:sz="0" w:space="0" w:color="auto"/>
                <w:bottom w:val="none" w:sz="0" w:space="0" w:color="auto"/>
                <w:right w:val="none" w:sz="0" w:space="0" w:color="auto"/>
              </w:divBdr>
            </w:div>
            <w:div w:id="1426265998">
              <w:marLeft w:val="0"/>
              <w:marRight w:val="0"/>
              <w:marTop w:val="0"/>
              <w:marBottom w:val="0"/>
              <w:divBdr>
                <w:top w:val="none" w:sz="0" w:space="0" w:color="auto"/>
                <w:left w:val="none" w:sz="0" w:space="0" w:color="auto"/>
                <w:bottom w:val="none" w:sz="0" w:space="0" w:color="auto"/>
                <w:right w:val="none" w:sz="0" w:space="0" w:color="auto"/>
              </w:divBdr>
            </w:div>
            <w:div w:id="1146045455">
              <w:marLeft w:val="0"/>
              <w:marRight w:val="0"/>
              <w:marTop w:val="0"/>
              <w:marBottom w:val="0"/>
              <w:divBdr>
                <w:top w:val="none" w:sz="0" w:space="0" w:color="auto"/>
                <w:left w:val="none" w:sz="0" w:space="0" w:color="auto"/>
                <w:bottom w:val="none" w:sz="0" w:space="0" w:color="auto"/>
                <w:right w:val="none" w:sz="0" w:space="0" w:color="auto"/>
              </w:divBdr>
            </w:div>
            <w:div w:id="242766510">
              <w:marLeft w:val="0"/>
              <w:marRight w:val="0"/>
              <w:marTop w:val="0"/>
              <w:marBottom w:val="0"/>
              <w:divBdr>
                <w:top w:val="none" w:sz="0" w:space="0" w:color="auto"/>
                <w:left w:val="none" w:sz="0" w:space="0" w:color="auto"/>
                <w:bottom w:val="none" w:sz="0" w:space="0" w:color="auto"/>
                <w:right w:val="none" w:sz="0" w:space="0" w:color="auto"/>
              </w:divBdr>
            </w:div>
            <w:div w:id="5059283">
              <w:marLeft w:val="0"/>
              <w:marRight w:val="0"/>
              <w:marTop w:val="0"/>
              <w:marBottom w:val="0"/>
              <w:divBdr>
                <w:top w:val="none" w:sz="0" w:space="0" w:color="auto"/>
                <w:left w:val="none" w:sz="0" w:space="0" w:color="auto"/>
                <w:bottom w:val="none" w:sz="0" w:space="0" w:color="auto"/>
                <w:right w:val="none" w:sz="0" w:space="0" w:color="auto"/>
              </w:divBdr>
            </w:div>
            <w:div w:id="1765106463">
              <w:marLeft w:val="0"/>
              <w:marRight w:val="0"/>
              <w:marTop w:val="0"/>
              <w:marBottom w:val="0"/>
              <w:divBdr>
                <w:top w:val="none" w:sz="0" w:space="0" w:color="auto"/>
                <w:left w:val="none" w:sz="0" w:space="0" w:color="auto"/>
                <w:bottom w:val="none" w:sz="0" w:space="0" w:color="auto"/>
                <w:right w:val="none" w:sz="0" w:space="0" w:color="auto"/>
              </w:divBdr>
            </w:div>
            <w:div w:id="1249996523">
              <w:marLeft w:val="0"/>
              <w:marRight w:val="0"/>
              <w:marTop w:val="0"/>
              <w:marBottom w:val="0"/>
              <w:divBdr>
                <w:top w:val="none" w:sz="0" w:space="0" w:color="auto"/>
                <w:left w:val="none" w:sz="0" w:space="0" w:color="auto"/>
                <w:bottom w:val="none" w:sz="0" w:space="0" w:color="auto"/>
                <w:right w:val="none" w:sz="0" w:space="0" w:color="auto"/>
              </w:divBdr>
            </w:div>
            <w:div w:id="1371341599">
              <w:marLeft w:val="0"/>
              <w:marRight w:val="0"/>
              <w:marTop w:val="0"/>
              <w:marBottom w:val="0"/>
              <w:divBdr>
                <w:top w:val="none" w:sz="0" w:space="0" w:color="auto"/>
                <w:left w:val="none" w:sz="0" w:space="0" w:color="auto"/>
                <w:bottom w:val="none" w:sz="0" w:space="0" w:color="auto"/>
                <w:right w:val="none" w:sz="0" w:space="0" w:color="auto"/>
              </w:divBdr>
            </w:div>
            <w:div w:id="1333684996">
              <w:marLeft w:val="0"/>
              <w:marRight w:val="0"/>
              <w:marTop w:val="0"/>
              <w:marBottom w:val="0"/>
              <w:divBdr>
                <w:top w:val="none" w:sz="0" w:space="0" w:color="auto"/>
                <w:left w:val="none" w:sz="0" w:space="0" w:color="auto"/>
                <w:bottom w:val="none" w:sz="0" w:space="0" w:color="auto"/>
                <w:right w:val="none" w:sz="0" w:space="0" w:color="auto"/>
              </w:divBdr>
            </w:div>
            <w:div w:id="338429691">
              <w:marLeft w:val="0"/>
              <w:marRight w:val="0"/>
              <w:marTop w:val="0"/>
              <w:marBottom w:val="0"/>
              <w:divBdr>
                <w:top w:val="none" w:sz="0" w:space="0" w:color="auto"/>
                <w:left w:val="none" w:sz="0" w:space="0" w:color="auto"/>
                <w:bottom w:val="none" w:sz="0" w:space="0" w:color="auto"/>
                <w:right w:val="none" w:sz="0" w:space="0" w:color="auto"/>
              </w:divBdr>
            </w:div>
            <w:div w:id="1554655319">
              <w:marLeft w:val="0"/>
              <w:marRight w:val="0"/>
              <w:marTop w:val="0"/>
              <w:marBottom w:val="0"/>
              <w:divBdr>
                <w:top w:val="none" w:sz="0" w:space="0" w:color="auto"/>
                <w:left w:val="none" w:sz="0" w:space="0" w:color="auto"/>
                <w:bottom w:val="none" w:sz="0" w:space="0" w:color="auto"/>
                <w:right w:val="none" w:sz="0" w:space="0" w:color="auto"/>
              </w:divBdr>
            </w:div>
            <w:div w:id="522592032">
              <w:marLeft w:val="0"/>
              <w:marRight w:val="0"/>
              <w:marTop w:val="0"/>
              <w:marBottom w:val="0"/>
              <w:divBdr>
                <w:top w:val="none" w:sz="0" w:space="0" w:color="auto"/>
                <w:left w:val="none" w:sz="0" w:space="0" w:color="auto"/>
                <w:bottom w:val="none" w:sz="0" w:space="0" w:color="auto"/>
                <w:right w:val="none" w:sz="0" w:space="0" w:color="auto"/>
              </w:divBdr>
            </w:div>
            <w:div w:id="244000962">
              <w:marLeft w:val="0"/>
              <w:marRight w:val="0"/>
              <w:marTop w:val="0"/>
              <w:marBottom w:val="0"/>
              <w:divBdr>
                <w:top w:val="none" w:sz="0" w:space="0" w:color="auto"/>
                <w:left w:val="none" w:sz="0" w:space="0" w:color="auto"/>
                <w:bottom w:val="none" w:sz="0" w:space="0" w:color="auto"/>
                <w:right w:val="none" w:sz="0" w:space="0" w:color="auto"/>
              </w:divBdr>
            </w:div>
            <w:div w:id="523009921">
              <w:marLeft w:val="0"/>
              <w:marRight w:val="0"/>
              <w:marTop w:val="0"/>
              <w:marBottom w:val="0"/>
              <w:divBdr>
                <w:top w:val="none" w:sz="0" w:space="0" w:color="auto"/>
                <w:left w:val="none" w:sz="0" w:space="0" w:color="auto"/>
                <w:bottom w:val="none" w:sz="0" w:space="0" w:color="auto"/>
                <w:right w:val="none" w:sz="0" w:space="0" w:color="auto"/>
              </w:divBdr>
            </w:div>
            <w:div w:id="596016112">
              <w:marLeft w:val="0"/>
              <w:marRight w:val="0"/>
              <w:marTop w:val="0"/>
              <w:marBottom w:val="0"/>
              <w:divBdr>
                <w:top w:val="none" w:sz="0" w:space="0" w:color="auto"/>
                <w:left w:val="none" w:sz="0" w:space="0" w:color="auto"/>
                <w:bottom w:val="none" w:sz="0" w:space="0" w:color="auto"/>
                <w:right w:val="none" w:sz="0" w:space="0" w:color="auto"/>
              </w:divBdr>
            </w:div>
            <w:div w:id="1642887045">
              <w:marLeft w:val="0"/>
              <w:marRight w:val="0"/>
              <w:marTop w:val="0"/>
              <w:marBottom w:val="0"/>
              <w:divBdr>
                <w:top w:val="none" w:sz="0" w:space="0" w:color="auto"/>
                <w:left w:val="none" w:sz="0" w:space="0" w:color="auto"/>
                <w:bottom w:val="none" w:sz="0" w:space="0" w:color="auto"/>
                <w:right w:val="none" w:sz="0" w:space="0" w:color="auto"/>
              </w:divBdr>
            </w:div>
            <w:div w:id="1712074958">
              <w:marLeft w:val="0"/>
              <w:marRight w:val="0"/>
              <w:marTop w:val="0"/>
              <w:marBottom w:val="0"/>
              <w:divBdr>
                <w:top w:val="none" w:sz="0" w:space="0" w:color="auto"/>
                <w:left w:val="none" w:sz="0" w:space="0" w:color="auto"/>
                <w:bottom w:val="none" w:sz="0" w:space="0" w:color="auto"/>
                <w:right w:val="none" w:sz="0" w:space="0" w:color="auto"/>
              </w:divBdr>
            </w:div>
            <w:div w:id="1476920712">
              <w:marLeft w:val="0"/>
              <w:marRight w:val="0"/>
              <w:marTop w:val="0"/>
              <w:marBottom w:val="0"/>
              <w:divBdr>
                <w:top w:val="none" w:sz="0" w:space="0" w:color="auto"/>
                <w:left w:val="none" w:sz="0" w:space="0" w:color="auto"/>
                <w:bottom w:val="none" w:sz="0" w:space="0" w:color="auto"/>
                <w:right w:val="none" w:sz="0" w:space="0" w:color="auto"/>
              </w:divBdr>
            </w:div>
            <w:div w:id="1236549168">
              <w:marLeft w:val="0"/>
              <w:marRight w:val="0"/>
              <w:marTop w:val="0"/>
              <w:marBottom w:val="0"/>
              <w:divBdr>
                <w:top w:val="none" w:sz="0" w:space="0" w:color="auto"/>
                <w:left w:val="none" w:sz="0" w:space="0" w:color="auto"/>
                <w:bottom w:val="none" w:sz="0" w:space="0" w:color="auto"/>
                <w:right w:val="none" w:sz="0" w:space="0" w:color="auto"/>
              </w:divBdr>
            </w:div>
            <w:div w:id="1394239151">
              <w:marLeft w:val="0"/>
              <w:marRight w:val="0"/>
              <w:marTop w:val="0"/>
              <w:marBottom w:val="0"/>
              <w:divBdr>
                <w:top w:val="none" w:sz="0" w:space="0" w:color="auto"/>
                <w:left w:val="none" w:sz="0" w:space="0" w:color="auto"/>
                <w:bottom w:val="none" w:sz="0" w:space="0" w:color="auto"/>
                <w:right w:val="none" w:sz="0" w:space="0" w:color="auto"/>
              </w:divBdr>
            </w:div>
            <w:div w:id="1599098221">
              <w:marLeft w:val="0"/>
              <w:marRight w:val="0"/>
              <w:marTop w:val="0"/>
              <w:marBottom w:val="0"/>
              <w:divBdr>
                <w:top w:val="none" w:sz="0" w:space="0" w:color="auto"/>
                <w:left w:val="none" w:sz="0" w:space="0" w:color="auto"/>
                <w:bottom w:val="none" w:sz="0" w:space="0" w:color="auto"/>
                <w:right w:val="none" w:sz="0" w:space="0" w:color="auto"/>
              </w:divBdr>
            </w:div>
            <w:div w:id="1687706987">
              <w:marLeft w:val="0"/>
              <w:marRight w:val="0"/>
              <w:marTop w:val="0"/>
              <w:marBottom w:val="0"/>
              <w:divBdr>
                <w:top w:val="none" w:sz="0" w:space="0" w:color="auto"/>
                <w:left w:val="none" w:sz="0" w:space="0" w:color="auto"/>
                <w:bottom w:val="none" w:sz="0" w:space="0" w:color="auto"/>
                <w:right w:val="none" w:sz="0" w:space="0" w:color="auto"/>
              </w:divBdr>
            </w:div>
            <w:div w:id="1772317205">
              <w:marLeft w:val="0"/>
              <w:marRight w:val="0"/>
              <w:marTop w:val="0"/>
              <w:marBottom w:val="0"/>
              <w:divBdr>
                <w:top w:val="none" w:sz="0" w:space="0" w:color="auto"/>
                <w:left w:val="none" w:sz="0" w:space="0" w:color="auto"/>
                <w:bottom w:val="none" w:sz="0" w:space="0" w:color="auto"/>
                <w:right w:val="none" w:sz="0" w:space="0" w:color="auto"/>
              </w:divBdr>
            </w:div>
            <w:div w:id="1642274113">
              <w:marLeft w:val="0"/>
              <w:marRight w:val="0"/>
              <w:marTop w:val="0"/>
              <w:marBottom w:val="0"/>
              <w:divBdr>
                <w:top w:val="none" w:sz="0" w:space="0" w:color="auto"/>
                <w:left w:val="none" w:sz="0" w:space="0" w:color="auto"/>
                <w:bottom w:val="none" w:sz="0" w:space="0" w:color="auto"/>
                <w:right w:val="none" w:sz="0" w:space="0" w:color="auto"/>
              </w:divBdr>
            </w:div>
            <w:div w:id="1541089737">
              <w:marLeft w:val="0"/>
              <w:marRight w:val="0"/>
              <w:marTop w:val="0"/>
              <w:marBottom w:val="0"/>
              <w:divBdr>
                <w:top w:val="none" w:sz="0" w:space="0" w:color="auto"/>
                <w:left w:val="none" w:sz="0" w:space="0" w:color="auto"/>
                <w:bottom w:val="none" w:sz="0" w:space="0" w:color="auto"/>
                <w:right w:val="none" w:sz="0" w:space="0" w:color="auto"/>
              </w:divBdr>
            </w:div>
            <w:div w:id="499005244">
              <w:marLeft w:val="0"/>
              <w:marRight w:val="0"/>
              <w:marTop w:val="0"/>
              <w:marBottom w:val="0"/>
              <w:divBdr>
                <w:top w:val="none" w:sz="0" w:space="0" w:color="auto"/>
                <w:left w:val="none" w:sz="0" w:space="0" w:color="auto"/>
                <w:bottom w:val="none" w:sz="0" w:space="0" w:color="auto"/>
                <w:right w:val="none" w:sz="0" w:space="0" w:color="auto"/>
              </w:divBdr>
            </w:div>
            <w:div w:id="268199563">
              <w:marLeft w:val="0"/>
              <w:marRight w:val="0"/>
              <w:marTop w:val="0"/>
              <w:marBottom w:val="0"/>
              <w:divBdr>
                <w:top w:val="none" w:sz="0" w:space="0" w:color="auto"/>
                <w:left w:val="none" w:sz="0" w:space="0" w:color="auto"/>
                <w:bottom w:val="none" w:sz="0" w:space="0" w:color="auto"/>
                <w:right w:val="none" w:sz="0" w:space="0" w:color="auto"/>
              </w:divBdr>
            </w:div>
            <w:div w:id="2141605271">
              <w:marLeft w:val="0"/>
              <w:marRight w:val="0"/>
              <w:marTop w:val="0"/>
              <w:marBottom w:val="0"/>
              <w:divBdr>
                <w:top w:val="none" w:sz="0" w:space="0" w:color="auto"/>
                <w:left w:val="none" w:sz="0" w:space="0" w:color="auto"/>
                <w:bottom w:val="none" w:sz="0" w:space="0" w:color="auto"/>
                <w:right w:val="none" w:sz="0" w:space="0" w:color="auto"/>
              </w:divBdr>
            </w:div>
            <w:div w:id="905146313">
              <w:marLeft w:val="0"/>
              <w:marRight w:val="0"/>
              <w:marTop w:val="0"/>
              <w:marBottom w:val="0"/>
              <w:divBdr>
                <w:top w:val="none" w:sz="0" w:space="0" w:color="auto"/>
                <w:left w:val="none" w:sz="0" w:space="0" w:color="auto"/>
                <w:bottom w:val="none" w:sz="0" w:space="0" w:color="auto"/>
                <w:right w:val="none" w:sz="0" w:space="0" w:color="auto"/>
              </w:divBdr>
            </w:div>
            <w:div w:id="642005753">
              <w:marLeft w:val="0"/>
              <w:marRight w:val="0"/>
              <w:marTop w:val="0"/>
              <w:marBottom w:val="0"/>
              <w:divBdr>
                <w:top w:val="none" w:sz="0" w:space="0" w:color="auto"/>
                <w:left w:val="none" w:sz="0" w:space="0" w:color="auto"/>
                <w:bottom w:val="none" w:sz="0" w:space="0" w:color="auto"/>
                <w:right w:val="none" w:sz="0" w:space="0" w:color="auto"/>
              </w:divBdr>
            </w:div>
            <w:div w:id="2072657576">
              <w:marLeft w:val="0"/>
              <w:marRight w:val="0"/>
              <w:marTop w:val="0"/>
              <w:marBottom w:val="0"/>
              <w:divBdr>
                <w:top w:val="none" w:sz="0" w:space="0" w:color="auto"/>
                <w:left w:val="none" w:sz="0" w:space="0" w:color="auto"/>
                <w:bottom w:val="none" w:sz="0" w:space="0" w:color="auto"/>
                <w:right w:val="none" w:sz="0" w:space="0" w:color="auto"/>
              </w:divBdr>
            </w:div>
            <w:div w:id="1289967546">
              <w:marLeft w:val="0"/>
              <w:marRight w:val="0"/>
              <w:marTop w:val="0"/>
              <w:marBottom w:val="0"/>
              <w:divBdr>
                <w:top w:val="none" w:sz="0" w:space="0" w:color="auto"/>
                <w:left w:val="none" w:sz="0" w:space="0" w:color="auto"/>
                <w:bottom w:val="none" w:sz="0" w:space="0" w:color="auto"/>
                <w:right w:val="none" w:sz="0" w:space="0" w:color="auto"/>
              </w:divBdr>
            </w:div>
            <w:div w:id="200676737">
              <w:marLeft w:val="0"/>
              <w:marRight w:val="0"/>
              <w:marTop w:val="0"/>
              <w:marBottom w:val="0"/>
              <w:divBdr>
                <w:top w:val="none" w:sz="0" w:space="0" w:color="auto"/>
                <w:left w:val="none" w:sz="0" w:space="0" w:color="auto"/>
                <w:bottom w:val="none" w:sz="0" w:space="0" w:color="auto"/>
                <w:right w:val="none" w:sz="0" w:space="0" w:color="auto"/>
              </w:divBdr>
            </w:div>
            <w:div w:id="55782184">
              <w:marLeft w:val="0"/>
              <w:marRight w:val="0"/>
              <w:marTop w:val="0"/>
              <w:marBottom w:val="0"/>
              <w:divBdr>
                <w:top w:val="none" w:sz="0" w:space="0" w:color="auto"/>
                <w:left w:val="none" w:sz="0" w:space="0" w:color="auto"/>
                <w:bottom w:val="none" w:sz="0" w:space="0" w:color="auto"/>
                <w:right w:val="none" w:sz="0" w:space="0" w:color="auto"/>
              </w:divBdr>
            </w:div>
            <w:div w:id="754783545">
              <w:marLeft w:val="0"/>
              <w:marRight w:val="0"/>
              <w:marTop w:val="0"/>
              <w:marBottom w:val="0"/>
              <w:divBdr>
                <w:top w:val="none" w:sz="0" w:space="0" w:color="auto"/>
                <w:left w:val="none" w:sz="0" w:space="0" w:color="auto"/>
                <w:bottom w:val="none" w:sz="0" w:space="0" w:color="auto"/>
                <w:right w:val="none" w:sz="0" w:space="0" w:color="auto"/>
              </w:divBdr>
            </w:div>
            <w:div w:id="1216166352">
              <w:marLeft w:val="0"/>
              <w:marRight w:val="0"/>
              <w:marTop w:val="0"/>
              <w:marBottom w:val="0"/>
              <w:divBdr>
                <w:top w:val="none" w:sz="0" w:space="0" w:color="auto"/>
                <w:left w:val="none" w:sz="0" w:space="0" w:color="auto"/>
                <w:bottom w:val="none" w:sz="0" w:space="0" w:color="auto"/>
                <w:right w:val="none" w:sz="0" w:space="0" w:color="auto"/>
              </w:divBdr>
            </w:div>
            <w:div w:id="1881824631">
              <w:marLeft w:val="0"/>
              <w:marRight w:val="0"/>
              <w:marTop w:val="0"/>
              <w:marBottom w:val="0"/>
              <w:divBdr>
                <w:top w:val="none" w:sz="0" w:space="0" w:color="auto"/>
                <w:left w:val="none" w:sz="0" w:space="0" w:color="auto"/>
                <w:bottom w:val="none" w:sz="0" w:space="0" w:color="auto"/>
                <w:right w:val="none" w:sz="0" w:space="0" w:color="auto"/>
              </w:divBdr>
            </w:div>
            <w:div w:id="1236864687">
              <w:marLeft w:val="0"/>
              <w:marRight w:val="0"/>
              <w:marTop w:val="0"/>
              <w:marBottom w:val="0"/>
              <w:divBdr>
                <w:top w:val="none" w:sz="0" w:space="0" w:color="auto"/>
                <w:left w:val="none" w:sz="0" w:space="0" w:color="auto"/>
                <w:bottom w:val="none" w:sz="0" w:space="0" w:color="auto"/>
                <w:right w:val="none" w:sz="0" w:space="0" w:color="auto"/>
              </w:divBdr>
            </w:div>
            <w:div w:id="1302923307">
              <w:marLeft w:val="0"/>
              <w:marRight w:val="0"/>
              <w:marTop w:val="0"/>
              <w:marBottom w:val="0"/>
              <w:divBdr>
                <w:top w:val="none" w:sz="0" w:space="0" w:color="auto"/>
                <w:left w:val="none" w:sz="0" w:space="0" w:color="auto"/>
                <w:bottom w:val="none" w:sz="0" w:space="0" w:color="auto"/>
                <w:right w:val="none" w:sz="0" w:space="0" w:color="auto"/>
              </w:divBdr>
            </w:div>
            <w:div w:id="1890412552">
              <w:marLeft w:val="0"/>
              <w:marRight w:val="0"/>
              <w:marTop w:val="0"/>
              <w:marBottom w:val="0"/>
              <w:divBdr>
                <w:top w:val="none" w:sz="0" w:space="0" w:color="auto"/>
                <w:left w:val="none" w:sz="0" w:space="0" w:color="auto"/>
                <w:bottom w:val="none" w:sz="0" w:space="0" w:color="auto"/>
                <w:right w:val="none" w:sz="0" w:space="0" w:color="auto"/>
              </w:divBdr>
            </w:div>
            <w:div w:id="619653647">
              <w:marLeft w:val="0"/>
              <w:marRight w:val="0"/>
              <w:marTop w:val="0"/>
              <w:marBottom w:val="0"/>
              <w:divBdr>
                <w:top w:val="none" w:sz="0" w:space="0" w:color="auto"/>
                <w:left w:val="none" w:sz="0" w:space="0" w:color="auto"/>
                <w:bottom w:val="none" w:sz="0" w:space="0" w:color="auto"/>
                <w:right w:val="none" w:sz="0" w:space="0" w:color="auto"/>
              </w:divBdr>
            </w:div>
            <w:div w:id="638342021">
              <w:marLeft w:val="0"/>
              <w:marRight w:val="0"/>
              <w:marTop w:val="0"/>
              <w:marBottom w:val="0"/>
              <w:divBdr>
                <w:top w:val="none" w:sz="0" w:space="0" w:color="auto"/>
                <w:left w:val="none" w:sz="0" w:space="0" w:color="auto"/>
                <w:bottom w:val="none" w:sz="0" w:space="0" w:color="auto"/>
                <w:right w:val="none" w:sz="0" w:space="0" w:color="auto"/>
              </w:divBdr>
            </w:div>
            <w:div w:id="602762299">
              <w:marLeft w:val="0"/>
              <w:marRight w:val="0"/>
              <w:marTop w:val="0"/>
              <w:marBottom w:val="0"/>
              <w:divBdr>
                <w:top w:val="none" w:sz="0" w:space="0" w:color="auto"/>
                <w:left w:val="none" w:sz="0" w:space="0" w:color="auto"/>
                <w:bottom w:val="none" w:sz="0" w:space="0" w:color="auto"/>
                <w:right w:val="none" w:sz="0" w:space="0" w:color="auto"/>
              </w:divBdr>
            </w:div>
            <w:div w:id="1046564747">
              <w:marLeft w:val="0"/>
              <w:marRight w:val="0"/>
              <w:marTop w:val="0"/>
              <w:marBottom w:val="0"/>
              <w:divBdr>
                <w:top w:val="none" w:sz="0" w:space="0" w:color="auto"/>
                <w:left w:val="none" w:sz="0" w:space="0" w:color="auto"/>
                <w:bottom w:val="none" w:sz="0" w:space="0" w:color="auto"/>
                <w:right w:val="none" w:sz="0" w:space="0" w:color="auto"/>
              </w:divBdr>
            </w:div>
            <w:div w:id="651787107">
              <w:marLeft w:val="0"/>
              <w:marRight w:val="0"/>
              <w:marTop w:val="0"/>
              <w:marBottom w:val="0"/>
              <w:divBdr>
                <w:top w:val="none" w:sz="0" w:space="0" w:color="auto"/>
                <w:left w:val="none" w:sz="0" w:space="0" w:color="auto"/>
                <w:bottom w:val="none" w:sz="0" w:space="0" w:color="auto"/>
                <w:right w:val="none" w:sz="0" w:space="0" w:color="auto"/>
              </w:divBdr>
            </w:div>
            <w:div w:id="575365641">
              <w:marLeft w:val="0"/>
              <w:marRight w:val="0"/>
              <w:marTop w:val="0"/>
              <w:marBottom w:val="0"/>
              <w:divBdr>
                <w:top w:val="none" w:sz="0" w:space="0" w:color="auto"/>
                <w:left w:val="none" w:sz="0" w:space="0" w:color="auto"/>
                <w:bottom w:val="none" w:sz="0" w:space="0" w:color="auto"/>
                <w:right w:val="none" w:sz="0" w:space="0" w:color="auto"/>
              </w:divBdr>
            </w:div>
            <w:div w:id="456068578">
              <w:marLeft w:val="0"/>
              <w:marRight w:val="0"/>
              <w:marTop w:val="0"/>
              <w:marBottom w:val="0"/>
              <w:divBdr>
                <w:top w:val="none" w:sz="0" w:space="0" w:color="auto"/>
                <w:left w:val="none" w:sz="0" w:space="0" w:color="auto"/>
                <w:bottom w:val="none" w:sz="0" w:space="0" w:color="auto"/>
                <w:right w:val="none" w:sz="0" w:space="0" w:color="auto"/>
              </w:divBdr>
            </w:div>
            <w:div w:id="469059464">
              <w:marLeft w:val="0"/>
              <w:marRight w:val="0"/>
              <w:marTop w:val="0"/>
              <w:marBottom w:val="0"/>
              <w:divBdr>
                <w:top w:val="none" w:sz="0" w:space="0" w:color="auto"/>
                <w:left w:val="none" w:sz="0" w:space="0" w:color="auto"/>
                <w:bottom w:val="none" w:sz="0" w:space="0" w:color="auto"/>
                <w:right w:val="none" w:sz="0" w:space="0" w:color="auto"/>
              </w:divBdr>
            </w:div>
            <w:div w:id="1431855880">
              <w:marLeft w:val="0"/>
              <w:marRight w:val="0"/>
              <w:marTop w:val="0"/>
              <w:marBottom w:val="0"/>
              <w:divBdr>
                <w:top w:val="none" w:sz="0" w:space="0" w:color="auto"/>
                <w:left w:val="none" w:sz="0" w:space="0" w:color="auto"/>
                <w:bottom w:val="none" w:sz="0" w:space="0" w:color="auto"/>
                <w:right w:val="none" w:sz="0" w:space="0" w:color="auto"/>
              </w:divBdr>
            </w:div>
            <w:div w:id="1381783407">
              <w:marLeft w:val="0"/>
              <w:marRight w:val="0"/>
              <w:marTop w:val="0"/>
              <w:marBottom w:val="0"/>
              <w:divBdr>
                <w:top w:val="none" w:sz="0" w:space="0" w:color="auto"/>
                <w:left w:val="none" w:sz="0" w:space="0" w:color="auto"/>
                <w:bottom w:val="none" w:sz="0" w:space="0" w:color="auto"/>
                <w:right w:val="none" w:sz="0" w:space="0" w:color="auto"/>
              </w:divBdr>
            </w:div>
            <w:div w:id="1325012934">
              <w:marLeft w:val="0"/>
              <w:marRight w:val="0"/>
              <w:marTop w:val="0"/>
              <w:marBottom w:val="0"/>
              <w:divBdr>
                <w:top w:val="none" w:sz="0" w:space="0" w:color="auto"/>
                <w:left w:val="none" w:sz="0" w:space="0" w:color="auto"/>
                <w:bottom w:val="none" w:sz="0" w:space="0" w:color="auto"/>
                <w:right w:val="none" w:sz="0" w:space="0" w:color="auto"/>
              </w:divBdr>
            </w:div>
            <w:div w:id="459034982">
              <w:marLeft w:val="0"/>
              <w:marRight w:val="0"/>
              <w:marTop w:val="0"/>
              <w:marBottom w:val="0"/>
              <w:divBdr>
                <w:top w:val="none" w:sz="0" w:space="0" w:color="auto"/>
                <w:left w:val="none" w:sz="0" w:space="0" w:color="auto"/>
                <w:bottom w:val="none" w:sz="0" w:space="0" w:color="auto"/>
                <w:right w:val="none" w:sz="0" w:space="0" w:color="auto"/>
              </w:divBdr>
            </w:div>
            <w:div w:id="1491673258">
              <w:marLeft w:val="0"/>
              <w:marRight w:val="0"/>
              <w:marTop w:val="0"/>
              <w:marBottom w:val="0"/>
              <w:divBdr>
                <w:top w:val="none" w:sz="0" w:space="0" w:color="auto"/>
                <w:left w:val="none" w:sz="0" w:space="0" w:color="auto"/>
                <w:bottom w:val="none" w:sz="0" w:space="0" w:color="auto"/>
                <w:right w:val="none" w:sz="0" w:space="0" w:color="auto"/>
              </w:divBdr>
            </w:div>
            <w:div w:id="645277491">
              <w:marLeft w:val="0"/>
              <w:marRight w:val="0"/>
              <w:marTop w:val="0"/>
              <w:marBottom w:val="0"/>
              <w:divBdr>
                <w:top w:val="none" w:sz="0" w:space="0" w:color="auto"/>
                <w:left w:val="none" w:sz="0" w:space="0" w:color="auto"/>
                <w:bottom w:val="none" w:sz="0" w:space="0" w:color="auto"/>
                <w:right w:val="none" w:sz="0" w:space="0" w:color="auto"/>
              </w:divBdr>
            </w:div>
            <w:div w:id="1389769646">
              <w:marLeft w:val="0"/>
              <w:marRight w:val="0"/>
              <w:marTop w:val="0"/>
              <w:marBottom w:val="0"/>
              <w:divBdr>
                <w:top w:val="none" w:sz="0" w:space="0" w:color="auto"/>
                <w:left w:val="none" w:sz="0" w:space="0" w:color="auto"/>
                <w:bottom w:val="none" w:sz="0" w:space="0" w:color="auto"/>
                <w:right w:val="none" w:sz="0" w:space="0" w:color="auto"/>
              </w:divBdr>
            </w:div>
            <w:div w:id="956643903">
              <w:marLeft w:val="0"/>
              <w:marRight w:val="0"/>
              <w:marTop w:val="0"/>
              <w:marBottom w:val="0"/>
              <w:divBdr>
                <w:top w:val="none" w:sz="0" w:space="0" w:color="auto"/>
                <w:left w:val="none" w:sz="0" w:space="0" w:color="auto"/>
                <w:bottom w:val="none" w:sz="0" w:space="0" w:color="auto"/>
                <w:right w:val="none" w:sz="0" w:space="0" w:color="auto"/>
              </w:divBdr>
            </w:div>
            <w:div w:id="292291794">
              <w:marLeft w:val="0"/>
              <w:marRight w:val="0"/>
              <w:marTop w:val="0"/>
              <w:marBottom w:val="0"/>
              <w:divBdr>
                <w:top w:val="none" w:sz="0" w:space="0" w:color="auto"/>
                <w:left w:val="none" w:sz="0" w:space="0" w:color="auto"/>
                <w:bottom w:val="none" w:sz="0" w:space="0" w:color="auto"/>
                <w:right w:val="none" w:sz="0" w:space="0" w:color="auto"/>
              </w:divBdr>
            </w:div>
            <w:div w:id="1767268905">
              <w:marLeft w:val="0"/>
              <w:marRight w:val="0"/>
              <w:marTop w:val="0"/>
              <w:marBottom w:val="0"/>
              <w:divBdr>
                <w:top w:val="none" w:sz="0" w:space="0" w:color="auto"/>
                <w:left w:val="none" w:sz="0" w:space="0" w:color="auto"/>
                <w:bottom w:val="none" w:sz="0" w:space="0" w:color="auto"/>
                <w:right w:val="none" w:sz="0" w:space="0" w:color="auto"/>
              </w:divBdr>
            </w:div>
            <w:div w:id="1527910924">
              <w:marLeft w:val="0"/>
              <w:marRight w:val="0"/>
              <w:marTop w:val="0"/>
              <w:marBottom w:val="0"/>
              <w:divBdr>
                <w:top w:val="none" w:sz="0" w:space="0" w:color="auto"/>
                <w:left w:val="none" w:sz="0" w:space="0" w:color="auto"/>
                <w:bottom w:val="none" w:sz="0" w:space="0" w:color="auto"/>
                <w:right w:val="none" w:sz="0" w:space="0" w:color="auto"/>
              </w:divBdr>
            </w:div>
            <w:div w:id="1739284948">
              <w:marLeft w:val="0"/>
              <w:marRight w:val="0"/>
              <w:marTop w:val="0"/>
              <w:marBottom w:val="0"/>
              <w:divBdr>
                <w:top w:val="none" w:sz="0" w:space="0" w:color="auto"/>
                <w:left w:val="none" w:sz="0" w:space="0" w:color="auto"/>
                <w:bottom w:val="none" w:sz="0" w:space="0" w:color="auto"/>
                <w:right w:val="none" w:sz="0" w:space="0" w:color="auto"/>
              </w:divBdr>
            </w:div>
            <w:div w:id="446585344">
              <w:marLeft w:val="0"/>
              <w:marRight w:val="0"/>
              <w:marTop w:val="0"/>
              <w:marBottom w:val="0"/>
              <w:divBdr>
                <w:top w:val="none" w:sz="0" w:space="0" w:color="auto"/>
                <w:left w:val="none" w:sz="0" w:space="0" w:color="auto"/>
                <w:bottom w:val="none" w:sz="0" w:space="0" w:color="auto"/>
                <w:right w:val="none" w:sz="0" w:space="0" w:color="auto"/>
              </w:divBdr>
            </w:div>
            <w:div w:id="1625650857">
              <w:marLeft w:val="0"/>
              <w:marRight w:val="0"/>
              <w:marTop w:val="0"/>
              <w:marBottom w:val="0"/>
              <w:divBdr>
                <w:top w:val="none" w:sz="0" w:space="0" w:color="auto"/>
                <w:left w:val="none" w:sz="0" w:space="0" w:color="auto"/>
                <w:bottom w:val="none" w:sz="0" w:space="0" w:color="auto"/>
                <w:right w:val="none" w:sz="0" w:space="0" w:color="auto"/>
              </w:divBdr>
            </w:div>
            <w:div w:id="1619216350">
              <w:marLeft w:val="0"/>
              <w:marRight w:val="0"/>
              <w:marTop w:val="0"/>
              <w:marBottom w:val="0"/>
              <w:divBdr>
                <w:top w:val="none" w:sz="0" w:space="0" w:color="auto"/>
                <w:left w:val="none" w:sz="0" w:space="0" w:color="auto"/>
                <w:bottom w:val="none" w:sz="0" w:space="0" w:color="auto"/>
                <w:right w:val="none" w:sz="0" w:space="0" w:color="auto"/>
              </w:divBdr>
            </w:div>
            <w:div w:id="623536742">
              <w:marLeft w:val="0"/>
              <w:marRight w:val="0"/>
              <w:marTop w:val="0"/>
              <w:marBottom w:val="0"/>
              <w:divBdr>
                <w:top w:val="none" w:sz="0" w:space="0" w:color="auto"/>
                <w:left w:val="none" w:sz="0" w:space="0" w:color="auto"/>
                <w:bottom w:val="none" w:sz="0" w:space="0" w:color="auto"/>
                <w:right w:val="none" w:sz="0" w:space="0" w:color="auto"/>
              </w:divBdr>
            </w:div>
            <w:div w:id="2108310861">
              <w:marLeft w:val="0"/>
              <w:marRight w:val="0"/>
              <w:marTop w:val="0"/>
              <w:marBottom w:val="0"/>
              <w:divBdr>
                <w:top w:val="none" w:sz="0" w:space="0" w:color="auto"/>
                <w:left w:val="none" w:sz="0" w:space="0" w:color="auto"/>
                <w:bottom w:val="none" w:sz="0" w:space="0" w:color="auto"/>
                <w:right w:val="none" w:sz="0" w:space="0" w:color="auto"/>
              </w:divBdr>
            </w:div>
            <w:div w:id="773553066">
              <w:marLeft w:val="0"/>
              <w:marRight w:val="0"/>
              <w:marTop w:val="0"/>
              <w:marBottom w:val="0"/>
              <w:divBdr>
                <w:top w:val="none" w:sz="0" w:space="0" w:color="auto"/>
                <w:left w:val="none" w:sz="0" w:space="0" w:color="auto"/>
                <w:bottom w:val="none" w:sz="0" w:space="0" w:color="auto"/>
                <w:right w:val="none" w:sz="0" w:space="0" w:color="auto"/>
              </w:divBdr>
            </w:div>
            <w:div w:id="1343164515">
              <w:marLeft w:val="0"/>
              <w:marRight w:val="0"/>
              <w:marTop w:val="0"/>
              <w:marBottom w:val="0"/>
              <w:divBdr>
                <w:top w:val="none" w:sz="0" w:space="0" w:color="auto"/>
                <w:left w:val="none" w:sz="0" w:space="0" w:color="auto"/>
                <w:bottom w:val="none" w:sz="0" w:space="0" w:color="auto"/>
                <w:right w:val="none" w:sz="0" w:space="0" w:color="auto"/>
              </w:divBdr>
            </w:div>
            <w:div w:id="728651966">
              <w:marLeft w:val="0"/>
              <w:marRight w:val="0"/>
              <w:marTop w:val="0"/>
              <w:marBottom w:val="0"/>
              <w:divBdr>
                <w:top w:val="none" w:sz="0" w:space="0" w:color="auto"/>
                <w:left w:val="none" w:sz="0" w:space="0" w:color="auto"/>
                <w:bottom w:val="none" w:sz="0" w:space="0" w:color="auto"/>
                <w:right w:val="none" w:sz="0" w:space="0" w:color="auto"/>
              </w:divBdr>
            </w:div>
            <w:div w:id="379790710">
              <w:marLeft w:val="0"/>
              <w:marRight w:val="0"/>
              <w:marTop w:val="0"/>
              <w:marBottom w:val="0"/>
              <w:divBdr>
                <w:top w:val="none" w:sz="0" w:space="0" w:color="auto"/>
                <w:left w:val="none" w:sz="0" w:space="0" w:color="auto"/>
                <w:bottom w:val="none" w:sz="0" w:space="0" w:color="auto"/>
                <w:right w:val="none" w:sz="0" w:space="0" w:color="auto"/>
              </w:divBdr>
            </w:div>
            <w:div w:id="1144851444">
              <w:marLeft w:val="0"/>
              <w:marRight w:val="0"/>
              <w:marTop w:val="0"/>
              <w:marBottom w:val="0"/>
              <w:divBdr>
                <w:top w:val="none" w:sz="0" w:space="0" w:color="auto"/>
                <w:left w:val="none" w:sz="0" w:space="0" w:color="auto"/>
                <w:bottom w:val="none" w:sz="0" w:space="0" w:color="auto"/>
                <w:right w:val="none" w:sz="0" w:space="0" w:color="auto"/>
              </w:divBdr>
            </w:div>
            <w:div w:id="169179821">
              <w:marLeft w:val="0"/>
              <w:marRight w:val="0"/>
              <w:marTop w:val="0"/>
              <w:marBottom w:val="0"/>
              <w:divBdr>
                <w:top w:val="none" w:sz="0" w:space="0" w:color="auto"/>
                <w:left w:val="none" w:sz="0" w:space="0" w:color="auto"/>
                <w:bottom w:val="none" w:sz="0" w:space="0" w:color="auto"/>
                <w:right w:val="none" w:sz="0" w:space="0" w:color="auto"/>
              </w:divBdr>
            </w:div>
            <w:div w:id="2001883081">
              <w:marLeft w:val="0"/>
              <w:marRight w:val="0"/>
              <w:marTop w:val="0"/>
              <w:marBottom w:val="0"/>
              <w:divBdr>
                <w:top w:val="none" w:sz="0" w:space="0" w:color="auto"/>
                <w:left w:val="none" w:sz="0" w:space="0" w:color="auto"/>
                <w:bottom w:val="none" w:sz="0" w:space="0" w:color="auto"/>
                <w:right w:val="none" w:sz="0" w:space="0" w:color="auto"/>
              </w:divBdr>
            </w:div>
            <w:div w:id="1594389157">
              <w:marLeft w:val="0"/>
              <w:marRight w:val="0"/>
              <w:marTop w:val="0"/>
              <w:marBottom w:val="0"/>
              <w:divBdr>
                <w:top w:val="none" w:sz="0" w:space="0" w:color="auto"/>
                <w:left w:val="none" w:sz="0" w:space="0" w:color="auto"/>
                <w:bottom w:val="none" w:sz="0" w:space="0" w:color="auto"/>
                <w:right w:val="none" w:sz="0" w:space="0" w:color="auto"/>
              </w:divBdr>
            </w:div>
            <w:div w:id="1265571588">
              <w:marLeft w:val="0"/>
              <w:marRight w:val="0"/>
              <w:marTop w:val="0"/>
              <w:marBottom w:val="0"/>
              <w:divBdr>
                <w:top w:val="none" w:sz="0" w:space="0" w:color="auto"/>
                <w:left w:val="none" w:sz="0" w:space="0" w:color="auto"/>
                <w:bottom w:val="none" w:sz="0" w:space="0" w:color="auto"/>
                <w:right w:val="none" w:sz="0" w:space="0" w:color="auto"/>
              </w:divBdr>
            </w:div>
            <w:div w:id="176120801">
              <w:marLeft w:val="0"/>
              <w:marRight w:val="0"/>
              <w:marTop w:val="0"/>
              <w:marBottom w:val="0"/>
              <w:divBdr>
                <w:top w:val="none" w:sz="0" w:space="0" w:color="auto"/>
                <w:left w:val="none" w:sz="0" w:space="0" w:color="auto"/>
                <w:bottom w:val="none" w:sz="0" w:space="0" w:color="auto"/>
                <w:right w:val="none" w:sz="0" w:space="0" w:color="auto"/>
              </w:divBdr>
            </w:div>
            <w:div w:id="1130512038">
              <w:marLeft w:val="0"/>
              <w:marRight w:val="0"/>
              <w:marTop w:val="0"/>
              <w:marBottom w:val="0"/>
              <w:divBdr>
                <w:top w:val="none" w:sz="0" w:space="0" w:color="auto"/>
                <w:left w:val="none" w:sz="0" w:space="0" w:color="auto"/>
                <w:bottom w:val="none" w:sz="0" w:space="0" w:color="auto"/>
                <w:right w:val="none" w:sz="0" w:space="0" w:color="auto"/>
              </w:divBdr>
            </w:div>
            <w:div w:id="1890679194">
              <w:marLeft w:val="0"/>
              <w:marRight w:val="0"/>
              <w:marTop w:val="0"/>
              <w:marBottom w:val="0"/>
              <w:divBdr>
                <w:top w:val="none" w:sz="0" w:space="0" w:color="auto"/>
                <w:left w:val="none" w:sz="0" w:space="0" w:color="auto"/>
                <w:bottom w:val="none" w:sz="0" w:space="0" w:color="auto"/>
                <w:right w:val="none" w:sz="0" w:space="0" w:color="auto"/>
              </w:divBdr>
            </w:div>
            <w:div w:id="779570206">
              <w:marLeft w:val="0"/>
              <w:marRight w:val="0"/>
              <w:marTop w:val="0"/>
              <w:marBottom w:val="0"/>
              <w:divBdr>
                <w:top w:val="none" w:sz="0" w:space="0" w:color="auto"/>
                <w:left w:val="none" w:sz="0" w:space="0" w:color="auto"/>
                <w:bottom w:val="none" w:sz="0" w:space="0" w:color="auto"/>
                <w:right w:val="none" w:sz="0" w:space="0" w:color="auto"/>
              </w:divBdr>
            </w:div>
            <w:div w:id="1061751170">
              <w:marLeft w:val="0"/>
              <w:marRight w:val="0"/>
              <w:marTop w:val="0"/>
              <w:marBottom w:val="0"/>
              <w:divBdr>
                <w:top w:val="none" w:sz="0" w:space="0" w:color="auto"/>
                <w:left w:val="none" w:sz="0" w:space="0" w:color="auto"/>
                <w:bottom w:val="none" w:sz="0" w:space="0" w:color="auto"/>
                <w:right w:val="none" w:sz="0" w:space="0" w:color="auto"/>
              </w:divBdr>
            </w:div>
            <w:div w:id="1143355413">
              <w:marLeft w:val="0"/>
              <w:marRight w:val="0"/>
              <w:marTop w:val="0"/>
              <w:marBottom w:val="0"/>
              <w:divBdr>
                <w:top w:val="none" w:sz="0" w:space="0" w:color="auto"/>
                <w:left w:val="none" w:sz="0" w:space="0" w:color="auto"/>
                <w:bottom w:val="none" w:sz="0" w:space="0" w:color="auto"/>
                <w:right w:val="none" w:sz="0" w:space="0" w:color="auto"/>
              </w:divBdr>
            </w:div>
            <w:div w:id="170485627">
              <w:marLeft w:val="0"/>
              <w:marRight w:val="0"/>
              <w:marTop w:val="0"/>
              <w:marBottom w:val="0"/>
              <w:divBdr>
                <w:top w:val="none" w:sz="0" w:space="0" w:color="auto"/>
                <w:left w:val="none" w:sz="0" w:space="0" w:color="auto"/>
                <w:bottom w:val="none" w:sz="0" w:space="0" w:color="auto"/>
                <w:right w:val="none" w:sz="0" w:space="0" w:color="auto"/>
              </w:divBdr>
            </w:div>
            <w:div w:id="141391128">
              <w:marLeft w:val="0"/>
              <w:marRight w:val="0"/>
              <w:marTop w:val="0"/>
              <w:marBottom w:val="0"/>
              <w:divBdr>
                <w:top w:val="none" w:sz="0" w:space="0" w:color="auto"/>
                <w:left w:val="none" w:sz="0" w:space="0" w:color="auto"/>
                <w:bottom w:val="none" w:sz="0" w:space="0" w:color="auto"/>
                <w:right w:val="none" w:sz="0" w:space="0" w:color="auto"/>
              </w:divBdr>
            </w:div>
            <w:div w:id="863245922">
              <w:marLeft w:val="0"/>
              <w:marRight w:val="0"/>
              <w:marTop w:val="0"/>
              <w:marBottom w:val="0"/>
              <w:divBdr>
                <w:top w:val="none" w:sz="0" w:space="0" w:color="auto"/>
                <w:left w:val="none" w:sz="0" w:space="0" w:color="auto"/>
                <w:bottom w:val="none" w:sz="0" w:space="0" w:color="auto"/>
                <w:right w:val="none" w:sz="0" w:space="0" w:color="auto"/>
              </w:divBdr>
            </w:div>
            <w:div w:id="948858739">
              <w:marLeft w:val="0"/>
              <w:marRight w:val="0"/>
              <w:marTop w:val="0"/>
              <w:marBottom w:val="0"/>
              <w:divBdr>
                <w:top w:val="none" w:sz="0" w:space="0" w:color="auto"/>
                <w:left w:val="none" w:sz="0" w:space="0" w:color="auto"/>
                <w:bottom w:val="none" w:sz="0" w:space="0" w:color="auto"/>
                <w:right w:val="none" w:sz="0" w:space="0" w:color="auto"/>
              </w:divBdr>
            </w:div>
            <w:div w:id="1144809573">
              <w:marLeft w:val="0"/>
              <w:marRight w:val="0"/>
              <w:marTop w:val="0"/>
              <w:marBottom w:val="0"/>
              <w:divBdr>
                <w:top w:val="none" w:sz="0" w:space="0" w:color="auto"/>
                <w:left w:val="none" w:sz="0" w:space="0" w:color="auto"/>
                <w:bottom w:val="none" w:sz="0" w:space="0" w:color="auto"/>
                <w:right w:val="none" w:sz="0" w:space="0" w:color="auto"/>
              </w:divBdr>
            </w:div>
            <w:div w:id="109321928">
              <w:marLeft w:val="0"/>
              <w:marRight w:val="0"/>
              <w:marTop w:val="0"/>
              <w:marBottom w:val="0"/>
              <w:divBdr>
                <w:top w:val="none" w:sz="0" w:space="0" w:color="auto"/>
                <w:left w:val="none" w:sz="0" w:space="0" w:color="auto"/>
                <w:bottom w:val="none" w:sz="0" w:space="0" w:color="auto"/>
                <w:right w:val="none" w:sz="0" w:space="0" w:color="auto"/>
              </w:divBdr>
            </w:div>
            <w:div w:id="1637028798">
              <w:marLeft w:val="0"/>
              <w:marRight w:val="0"/>
              <w:marTop w:val="0"/>
              <w:marBottom w:val="0"/>
              <w:divBdr>
                <w:top w:val="none" w:sz="0" w:space="0" w:color="auto"/>
                <w:left w:val="none" w:sz="0" w:space="0" w:color="auto"/>
                <w:bottom w:val="none" w:sz="0" w:space="0" w:color="auto"/>
                <w:right w:val="none" w:sz="0" w:space="0" w:color="auto"/>
              </w:divBdr>
            </w:div>
            <w:div w:id="1636451100">
              <w:marLeft w:val="0"/>
              <w:marRight w:val="0"/>
              <w:marTop w:val="0"/>
              <w:marBottom w:val="0"/>
              <w:divBdr>
                <w:top w:val="none" w:sz="0" w:space="0" w:color="auto"/>
                <w:left w:val="none" w:sz="0" w:space="0" w:color="auto"/>
                <w:bottom w:val="none" w:sz="0" w:space="0" w:color="auto"/>
                <w:right w:val="none" w:sz="0" w:space="0" w:color="auto"/>
              </w:divBdr>
            </w:div>
            <w:div w:id="818880876">
              <w:marLeft w:val="0"/>
              <w:marRight w:val="0"/>
              <w:marTop w:val="0"/>
              <w:marBottom w:val="0"/>
              <w:divBdr>
                <w:top w:val="none" w:sz="0" w:space="0" w:color="auto"/>
                <w:left w:val="none" w:sz="0" w:space="0" w:color="auto"/>
                <w:bottom w:val="none" w:sz="0" w:space="0" w:color="auto"/>
                <w:right w:val="none" w:sz="0" w:space="0" w:color="auto"/>
              </w:divBdr>
            </w:div>
            <w:div w:id="1233471826">
              <w:marLeft w:val="0"/>
              <w:marRight w:val="0"/>
              <w:marTop w:val="0"/>
              <w:marBottom w:val="0"/>
              <w:divBdr>
                <w:top w:val="none" w:sz="0" w:space="0" w:color="auto"/>
                <w:left w:val="none" w:sz="0" w:space="0" w:color="auto"/>
                <w:bottom w:val="none" w:sz="0" w:space="0" w:color="auto"/>
                <w:right w:val="none" w:sz="0" w:space="0" w:color="auto"/>
              </w:divBdr>
            </w:div>
            <w:div w:id="1657342985">
              <w:marLeft w:val="0"/>
              <w:marRight w:val="0"/>
              <w:marTop w:val="0"/>
              <w:marBottom w:val="0"/>
              <w:divBdr>
                <w:top w:val="none" w:sz="0" w:space="0" w:color="auto"/>
                <w:left w:val="none" w:sz="0" w:space="0" w:color="auto"/>
                <w:bottom w:val="none" w:sz="0" w:space="0" w:color="auto"/>
                <w:right w:val="none" w:sz="0" w:space="0" w:color="auto"/>
              </w:divBdr>
            </w:div>
            <w:div w:id="779643742">
              <w:marLeft w:val="0"/>
              <w:marRight w:val="0"/>
              <w:marTop w:val="0"/>
              <w:marBottom w:val="0"/>
              <w:divBdr>
                <w:top w:val="none" w:sz="0" w:space="0" w:color="auto"/>
                <w:left w:val="none" w:sz="0" w:space="0" w:color="auto"/>
                <w:bottom w:val="none" w:sz="0" w:space="0" w:color="auto"/>
                <w:right w:val="none" w:sz="0" w:space="0" w:color="auto"/>
              </w:divBdr>
            </w:div>
            <w:div w:id="484784232">
              <w:marLeft w:val="0"/>
              <w:marRight w:val="0"/>
              <w:marTop w:val="0"/>
              <w:marBottom w:val="0"/>
              <w:divBdr>
                <w:top w:val="none" w:sz="0" w:space="0" w:color="auto"/>
                <w:left w:val="none" w:sz="0" w:space="0" w:color="auto"/>
                <w:bottom w:val="none" w:sz="0" w:space="0" w:color="auto"/>
                <w:right w:val="none" w:sz="0" w:space="0" w:color="auto"/>
              </w:divBdr>
            </w:div>
            <w:div w:id="184246473">
              <w:marLeft w:val="0"/>
              <w:marRight w:val="0"/>
              <w:marTop w:val="0"/>
              <w:marBottom w:val="0"/>
              <w:divBdr>
                <w:top w:val="none" w:sz="0" w:space="0" w:color="auto"/>
                <w:left w:val="none" w:sz="0" w:space="0" w:color="auto"/>
                <w:bottom w:val="none" w:sz="0" w:space="0" w:color="auto"/>
                <w:right w:val="none" w:sz="0" w:space="0" w:color="auto"/>
              </w:divBdr>
            </w:div>
            <w:div w:id="531117553">
              <w:marLeft w:val="0"/>
              <w:marRight w:val="0"/>
              <w:marTop w:val="0"/>
              <w:marBottom w:val="0"/>
              <w:divBdr>
                <w:top w:val="none" w:sz="0" w:space="0" w:color="auto"/>
                <w:left w:val="none" w:sz="0" w:space="0" w:color="auto"/>
                <w:bottom w:val="none" w:sz="0" w:space="0" w:color="auto"/>
                <w:right w:val="none" w:sz="0" w:space="0" w:color="auto"/>
              </w:divBdr>
            </w:div>
            <w:div w:id="141236330">
              <w:marLeft w:val="0"/>
              <w:marRight w:val="0"/>
              <w:marTop w:val="0"/>
              <w:marBottom w:val="0"/>
              <w:divBdr>
                <w:top w:val="none" w:sz="0" w:space="0" w:color="auto"/>
                <w:left w:val="none" w:sz="0" w:space="0" w:color="auto"/>
                <w:bottom w:val="none" w:sz="0" w:space="0" w:color="auto"/>
                <w:right w:val="none" w:sz="0" w:space="0" w:color="auto"/>
              </w:divBdr>
            </w:div>
            <w:div w:id="882863255">
              <w:marLeft w:val="0"/>
              <w:marRight w:val="0"/>
              <w:marTop w:val="0"/>
              <w:marBottom w:val="0"/>
              <w:divBdr>
                <w:top w:val="none" w:sz="0" w:space="0" w:color="auto"/>
                <w:left w:val="none" w:sz="0" w:space="0" w:color="auto"/>
                <w:bottom w:val="none" w:sz="0" w:space="0" w:color="auto"/>
                <w:right w:val="none" w:sz="0" w:space="0" w:color="auto"/>
              </w:divBdr>
            </w:div>
            <w:div w:id="2054765385">
              <w:marLeft w:val="0"/>
              <w:marRight w:val="0"/>
              <w:marTop w:val="0"/>
              <w:marBottom w:val="0"/>
              <w:divBdr>
                <w:top w:val="none" w:sz="0" w:space="0" w:color="auto"/>
                <w:left w:val="none" w:sz="0" w:space="0" w:color="auto"/>
                <w:bottom w:val="none" w:sz="0" w:space="0" w:color="auto"/>
                <w:right w:val="none" w:sz="0" w:space="0" w:color="auto"/>
              </w:divBdr>
            </w:div>
            <w:div w:id="1906649409">
              <w:marLeft w:val="0"/>
              <w:marRight w:val="0"/>
              <w:marTop w:val="0"/>
              <w:marBottom w:val="0"/>
              <w:divBdr>
                <w:top w:val="none" w:sz="0" w:space="0" w:color="auto"/>
                <w:left w:val="none" w:sz="0" w:space="0" w:color="auto"/>
                <w:bottom w:val="none" w:sz="0" w:space="0" w:color="auto"/>
                <w:right w:val="none" w:sz="0" w:space="0" w:color="auto"/>
              </w:divBdr>
            </w:div>
            <w:div w:id="909729835">
              <w:marLeft w:val="0"/>
              <w:marRight w:val="0"/>
              <w:marTop w:val="0"/>
              <w:marBottom w:val="0"/>
              <w:divBdr>
                <w:top w:val="none" w:sz="0" w:space="0" w:color="auto"/>
                <w:left w:val="none" w:sz="0" w:space="0" w:color="auto"/>
                <w:bottom w:val="none" w:sz="0" w:space="0" w:color="auto"/>
                <w:right w:val="none" w:sz="0" w:space="0" w:color="auto"/>
              </w:divBdr>
            </w:div>
            <w:div w:id="2052071968">
              <w:marLeft w:val="0"/>
              <w:marRight w:val="0"/>
              <w:marTop w:val="0"/>
              <w:marBottom w:val="0"/>
              <w:divBdr>
                <w:top w:val="none" w:sz="0" w:space="0" w:color="auto"/>
                <w:left w:val="none" w:sz="0" w:space="0" w:color="auto"/>
                <w:bottom w:val="none" w:sz="0" w:space="0" w:color="auto"/>
                <w:right w:val="none" w:sz="0" w:space="0" w:color="auto"/>
              </w:divBdr>
            </w:div>
            <w:div w:id="870916215">
              <w:marLeft w:val="0"/>
              <w:marRight w:val="0"/>
              <w:marTop w:val="0"/>
              <w:marBottom w:val="0"/>
              <w:divBdr>
                <w:top w:val="none" w:sz="0" w:space="0" w:color="auto"/>
                <w:left w:val="none" w:sz="0" w:space="0" w:color="auto"/>
                <w:bottom w:val="none" w:sz="0" w:space="0" w:color="auto"/>
                <w:right w:val="none" w:sz="0" w:space="0" w:color="auto"/>
              </w:divBdr>
            </w:div>
            <w:div w:id="129060203">
              <w:marLeft w:val="0"/>
              <w:marRight w:val="0"/>
              <w:marTop w:val="0"/>
              <w:marBottom w:val="0"/>
              <w:divBdr>
                <w:top w:val="none" w:sz="0" w:space="0" w:color="auto"/>
                <w:left w:val="none" w:sz="0" w:space="0" w:color="auto"/>
                <w:bottom w:val="none" w:sz="0" w:space="0" w:color="auto"/>
                <w:right w:val="none" w:sz="0" w:space="0" w:color="auto"/>
              </w:divBdr>
            </w:div>
            <w:div w:id="381557336">
              <w:marLeft w:val="0"/>
              <w:marRight w:val="0"/>
              <w:marTop w:val="0"/>
              <w:marBottom w:val="0"/>
              <w:divBdr>
                <w:top w:val="none" w:sz="0" w:space="0" w:color="auto"/>
                <w:left w:val="none" w:sz="0" w:space="0" w:color="auto"/>
                <w:bottom w:val="none" w:sz="0" w:space="0" w:color="auto"/>
                <w:right w:val="none" w:sz="0" w:space="0" w:color="auto"/>
              </w:divBdr>
            </w:div>
            <w:div w:id="872765985">
              <w:marLeft w:val="0"/>
              <w:marRight w:val="0"/>
              <w:marTop w:val="0"/>
              <w:marBottom w:val="0"/>
              <w:divBdr>
                <w:top w:val="none" w:sz="0" w:space="0" w:color="auto"/>
                <w:left w:val="none" w:sz="0" w:space="0" w:color="auto"/>
                <w:bottom w:val="none" w:sz="0" w:space="0" w:color="auto"/>
                <w:right w:val="none" w:sz="0" w:space="0" w:color="auto"/>
              </w:divBdr>
            </w:div>
            <w:div w:id="947926800">
              <w:marLeft w:val="0"/>
              <w:marRight w:val="0"/>
              <w:marTop w:val="0"/>
              <w:marBottom w:val="0"/>
              <w:divBdr>
                <w:top w:val="none" w:sz="0" w:space="0" w:color="auto"/>
                <w:left w:val="none" w:sz="0" w:space="0" w:color="auto"/>
                <w:bottom w:val="none" w:sz="0" w:space="0" w:color="auto"/>
                <w:right w:val="none" w:sz="0" w:space="0" w:color="auto"/>
              </w:divBdr>
            </w:div>
            <w:div w:id="1731271596">
              <w:marLeft w:val="0"/>
              <w:marRight w:val="0"/>
              <w:marTop w:val="0"/>
              <w:marBottom w:val="0"/>
              <w:divBdr>
                <w:top w:val="none" w:sz="0" w:space="0" w:color="auto"/>
                <w:left w:val="none" w:sz="0" w:space="0" w:color="auto"/>
                <w:bottom w:val="none" w:sz="0" w:space="0" w:color="auto"/>
                <w:right w:val="none" w:sz="0" w:space="0" w:color="auto"/>
              </w:divBdr>
            </w:div>
            <w:div w:id="845632315">
              <w:marLeft w:val="0"/>
              <w:marRight w:val="0"/>
              <w:marTop w:val="0"/>
              <w:marBottom w:val="0"/>
              <w:divBdr>
                <w:top w:val="none" w:sz="0" w:space="0" w:color="auto"/>
                <w:left w:val="none" w:sz="0" w:space="0" w:color="auto"/>
                <w:bottom w:val="none" w:sz="0" w:space="0" w:color="auto"/>
                <w:right w:val="none" w:sz="0" w:space="0" w:color="auto"/>
              </w:divBdr>
            </w:div>
            <w:div w:id="558247769">
              <w:marLeft w:val="0"/>
              <w:marRight w:val="0"/>
              <w:marTop w:val="0"/>
              <w:marBottom w:val="0"/>
              <w:divBdr>
                <w:top w:val="none" w:sz="0" w:space="0" w:color="auto"/>
                <w:left w:val="none" w:sz="0" w:space="0" w:color="auto"/>
                <w:bottom w:val="none" w:sz="0" w:space="0" w:color="auto"/>
                <w:right w:val="none" w:sz="0" w:space="0" w:color="auto"/>
              </w:divBdr>
            </w:div>
            <w:div w:id="1940674180">
              <w:marLeft w:val="0"/>
              <w:marRight w:val="0"/>
              <w:marTop w:val="0"/>
              <w:marBottom w:val="0"/>
              <w:divBdr>
                <w:top w:val="none" w:sz="0" w:space="0" w:color="auto"/>
                <w:left w:val="none" w:sz="0" w:space="0" w:color="auto"/>
                <w:bottom w:val="none" w:sz="0" w:space="0" w:color="auto"/>
                <w:right w:val="none" w:sz="0" w:space="0" w:color="auto"/>
              </w:divBdr>
            </w:div>
            <w:div w:id="458568331">
              <w:marLeft w:val="0"/>
              <w:marRight w:val="0"/>
              <w:marTop w:val="0"/>
              <w:marBottom w:val="0"/>
              <w:divBdr>
                <w:top w:val="none" w:sz="0" w:space="0" w:color="auto"/>
                <w:left w:val="none" w:sz="0" w:space="0" w:color="auto"/>
                <w:bottom w:val="none" w:sz="0" w:space="0" w:color="auto"/>
                <w:right w:val="none" w:sz="0" w:space="0" w:color="auto"/>
              </w:divBdr>
            </w:div>
            <w:div w:id="580213334">
              <w:marLeft w:val="0"/>
              <w:marRight w:val="0"/>
              <w:marTop w:val="0"/>
              <w:marBottom w:val="0"/>
              <w:divBdr>
                <w:top w:val="none" w:sz="0" w:space="0" w:color="auto"/>
                <w:left w:val="none" w:sz="0" w:space="0" w:color="auto"/>
                <w:bottom w:val="none" w:sz="0" w:space="0" w:color="auto"/>
                <w:right w:val="none" w:sz="0" w:space="0" w:color="auto"/>
              </w:divBdr>
            </w:div>
            <w:div w:id="1044328497">
              <w:marLeft w:val="0"/>
              <w:marRight w:val="0"/>
              <w:marTop w:val="0"/>
              <w:marBottom w:val="0"/>
              <w:divBdr>
                <w:top w:val="none" w:sz="0" w:space="0" w:color="auto"/>
                <w:left w:val="none" w:sz="0" w:space="0" w:color="auto"/>
                <w:bottom w:val="none" w:sz="0" w:space="0" w:color="auto"/>
                <w:right w:val="none" w:sz="0" w:space="0" w:color="auto"/>
              </w:divBdr>
            </w:div>
            <w:div w:id="1334408058">
              <w:marLeft w:val="0"/>
              <w:marRight w:val="0"/>
              <w:marTop w:val="0"/>
              <w:marBottom w:val="0"/>
              <w:divBdr>
                <w:top w:val="none" w:sz="0" w:space="0" w:color="auto"/>
                <w:left w:val="none" w:sz="0" w:space="0" w:color="auto"/>
                <w:bottom w:val="none" w:sz="0" w:space="0" w:color="auto"/>
                <w:right w:val="none" w:sz="0" w:space="0" w:color="auto"/>
              </w:divBdr>
            </w:div>
            <w:div w:id="1081173613">
              <w:marLeft w:val="0"/>
              <w:marRight w:val="0"/>
              <w:marTop w:val="0"/>
              <w:marBottom w:val="0"/>
              <w:divBdr>
                <w:top w:val="none" w:sz="0" w:space="0" w:color="auto"/>
                <w:left w:val="none" w:sz="0" w:space="0" w:color="auto"/>
                <w:bottom w:val="none" w:sz="0" w:space="0" w:color="auto"/>
                <w:right w:val="none" w:sz="0" w:space="0" w:color="auto"/>
              </w:divBdr>
            </w:div>
            <w:div w:id="276723637">
              <w:marLeft w:val="0"/>
              <w:marRight w:val="0"/>
              <w:marTop w:val="0"/>
              <w:marBottom w:val="0"/>
              <w:divBdr>
                <w:top w:val="none" w:sz="0" w:space="0" w:color="auto"/>
                <w:left w:val="none" w:sz="0" w:space="0" w:color="auto"/>
                <w:bottom w:val="none" w:sz="0" w:space="0" w:color="auto"/>
                <w:right w:val="none" w:sz="0" w:space="0" w:color="auto"/>
              </w:divBdr>
            </w:div>
            <w:div w:id="126238246">
              <w:marLeft w:val="0"/>
              <w:marRight w:val="0"/>
              <w:marTop w:val="0"/>
              <w:marBottom w:val="0"/>
              <w:divBdr>
                <w:top w:val="none" w:sz="0" w:space="0" w:color="auto"/>
                <w:left w:val="none" w:sz="0" w:space="0" w:color="auto"/>
                <w:bottom w:val="none" w:sz="0" w:space="0" w:color="auto"/>
                <w:right w:val="none" w:sz="0" w:space="0" w:color="auto"/>
              </w:divBdr>
            </w:div>
            <w:div w:id="1531183277">
              <w:marLeft w:val="0"/>
              <w:marRight w:val="0"/>
              <w:marTop w:val="0"/>
              <w:marBottom w:val="0"/>
              <w:divBdr>
                <w:top w:val="none" w:sz="0" w:space="0" w:color="auto"/>
                <w:left w:val="none" w:sz="0" w:space="0" w:color="auto"/>
                <w:bottom w:val="none" w:sz="0" w:space="0" w:color="auto"/>
                <w:right w:val="none" w:sz="0" w:space="0" w:color="auto"/>
              </w:divBdr>
            </w:div>
            <w:div w:id="1934895980">
              <w:marLeft w:val="0"/>
              <w:marRight w:val="0"/>
              <w:marTop w:val="0"/>
              <w:marBottom w:val="0"/>
              <w:divBdr>
                <w:top w:val="none" w:sz="0" w:space="0" w:color="auto"/>
                <w:left w:val="none" w:sz="0" w:space="0" w:color="auto"/>
                <w:bottom w:val="none" w:sz="0" w:space="0" w:color="auto"/>
                <w:right w:val="none" w:sz="0" w:space="0" w:color="auto"/>
              </w:divBdr>
            </w:div>
            <w:div w:id="1632007070">
              <w:marLeft w:val="0"/>
              <w:marRight w:val="0"/>
              <w:marTop w:val="0"/>
              <w:marBottom w:val="0"/>
              <w:divBdr>
                <w:top w:val="none" w:sz="0" w:space="0" w:color="auto"/>
                <w:left w:val="none" w:sz="0" w:space="0" w:color="auto"/>
                <w:bottom w:val="none" w:sz="0" w:space="0" w:color="auto"/>
                <w:right w:val="none" w:sz="0" w:space="0" w:color="auto"/>
              </w:divBdr>
            </w:div>
            <w:div w:id="274218317">
              <w:marLeft w:val="0"/>
              <w:marRight w:val="0"/>
              <w:marTop w:val="0"/>
              <w:marBottom w:val="0"/>
              <w:divBdr>
                <w:top w:val="none" w:sz="0" w:space="0" w:color="auto"/>
                <w:left w:val="none" w:sz="0" w:space="0" w:color="auto"/>
                <w:bottom w:val="none" w:sz="0" w:space="0" w:color="auto"/>
                <w:right w:val="none" w:sz="0" w:space="0" w:color="auto"/>
              </w:divBdr>
            </w:div>
            <w:div w:id="1513563907">
              <w:marLeft w:val="0"/>
              <w:marRight w:val="0"/>
              <w:marTop w:val="0"/>
              <w:marBottom w:val="0"/>
              <w:divBdr>
                <w:top w:val="none" w:sz="0" w:space="0" w:color="auto"/>
                <w:left w:val="none" w:sz="0" w:space="0" w:color="auto"/>
                <w:bottom w:val="none" w:sz="0" w:space="0" w:color="auto"/>
                <w:right w:val="none" w:sz="0" w:space="0" w:color="auto"/>
              </w:divBdr>
            </w:div>
            <w:div w:id="1053653082">
              <w:marLeft w:val="0"/>
              <w:marRight w:val="0"/>
              <w:marTop w:val="0"/>
              <w:marBottom w:val="0"/>
              <w:divBdr>
                <w:top w:val="none" w:sz="0" w:space="0" w:color="auto"/>
                <w:left w:val="none" w:sz="0" w:space="0" w:color="auto"/>
                <w:bottom w:val="none" w:sz="0" w:space="0" w:color="auto"/>
                <w:right w:val="none" w:sz="0" w:space="0" w:color="auto"/>
              </w:divBdr>
            </w:div>
            <w:div w:id="1208764310">
              <w:marLeft w:val="0"/>
              <w:marRight w:val="0"/>
              <w:marTop w:val="0"/>
              <w:marBottom w:val="0"/>
              <w:divBdr>
                <w:top w:val="none" w:sz="0" w:space="0" w:color="auto"/>
                <w:left w:val="none" w:sz="0" w:space="0" w:color="auto"/>
                <w:bottom w:val="none" w:sz="0" w:space="0" w:color="auto"/>
                <w:right w:val="none" w:sz="0" w:space="0" w:color="auto"/>
              </w:divBdr>
            </w:div>
            <w:div w:id="1487209428">
              <w:marLeft w:val="0"/>
              <w:marRight w:val="0"/>
              <w:marTop w:val="0"/>
              <w:marBottom w:val="0"/>
              <w:divBdr>
                <w:top w:val="none" w:sz="0" w:space="0" w:color="auto"/>
                <w:left w:val="none" w:sz="0" w:space="0" w:color="auto"/>
                <w:bottom w:val="none" w:sz="0" w:space="0" w:color="auto"/>
                <w:right w:val="none" w:sz="0" w:space="0" w:color="auto"/>
              </w:divBdr>
            </w:div>
            <w:div w:id="1825928277">
              <w:marLeft w:val="0"/>
              <w:marRight w:val="0"/>
              <w:marTop w:val="0"/>
              <w:marBottom w:val="0"/>
              <w:divBdr>
                <w:top w:val="none" w:sz="0" w:space="0" w:color="auto"/>
                <w:left w:val="none" w:sz="0" w:space="0" w:color="auto"/>
                <w:bottom w:val="none" w:sz="0" w:space="0" w:color="auto"/>
                <w:right w:val="none" w:sz="0" w:space="0" w:color="auto"/>
              </w:divBdr>
            </w:div>
            <w:div w:id="478964325">
              <w:marLeft w:val="0"/>
              <w:marRight w:val="0"/>
              <w:marTop w:val="0"/>
              <w:marBottom w:val="0"/>
              <w:divBdr>
                <w:top w:val="none" w:sz="0" w:space="0" w:color="auto"/>
                <w:left w:val="none" w:sz="0" w:space="0" w:color="auto"/>
                <w:bottom w:val="none" w:sz="0" w:space="0" w:color="auto"/>
                <w:right w:val="none" w:sz="0" w:space="0" w:color="auto"/>
              </w:divBdr>
            </w:div>
            <w:div w:id="1539665507">
              <w:marLeft w:val="0"/>
              <w:marRight w:val="0"/>
              <w:marTop w:val="0"/>
              <w:marBottom w:val="0"/>
              <w:divBdr>
                <w:top w:val="none" w:sz="0" w:space="0" w:color="auto"/>
                <w:left w:val="none" w:sz="0" w:space="0" w:color="auto"/>
                <w:bottom w:val="none" w:sz="0" w:space="0" w:color="auto"/>
                <w:right w:val="none" w:sz="0" w:space="0" w:color="auto"/>
              </w:divBdr>
            </w:div>
            <w:div w:id="1662269566">
              <w:marLeft w:val="0"/>
              <w:marRight w:val="0"/>
              <w:marTop w:val="0"/>
              <w:marBottom w:val="0"/>
              <w:divBdr>
                <w:top w:val="none" w:sz="0" w:space="0" w:color="auto"/>
                <w:left w:val="none" w:sz="0" w:space="0" w:color="auto"/>
                <w:bottom w:val="none" w:sz="0" w:space="0" w:color="auto"/>
                <w:right w:val="none" w:sz="0" w:space="0" w:color="auto"/>
              </w:divBdr>
            </w:div>
            <w:div w:id="1119690281">
              <w:marLeft w:val="0"/>
              <w:marRight w:val="0"/>
              <w:marTop w:val="0"/>
              <w:marBottom w:val="0"/>
              <w:divBdr>
                <w:top w:val="none" w:sz="0" w:space="0" w:color="auto"/>
                <w:left w:val="none" w:sz="0" w:space="0" w:color="auto"/>
                <w:bottom w:val="none" w:sz="0" w:space="0" w:color="auto"/>
                <w:right w:val="none" w:sz="0" w:space="0" w:color="auto"/>
              </w:divBdr>
            </w:div>
            <w:div w:id="730882064">
              <w:marLeft w:val="0"/>
              <w:marRight w:val="0"/>
              <w:marTop w:val="0"/>
              <w:marBottom w:val="0"/>
              <w:divBdr>
                <w:top w:val="none" w:sz="0" w:space="0" w:color="auto"/>
                <w:left w:val="none" w:sz="0" w:space="0" w:color="auto"/>
                <w:bottom w:val="none" w:sz="0" w:space="0" w:color="auto"/>
                <w:right w:val="none" w:sz="0" w:space="0" w:color="auto"/>
              </w:divBdr>
            </w:div>
            <w:div w:id="1760368559">
              <w:marLeft w:val="0"/>
              <w:marRight w:val="0"/>
              <w:marTop w:val="0"/>
              <w:marBottom w:val="0"/>
              <w:divBdr>
                <w:top w:val="none" w:sz="0" w:space="0" w:color="auto"/>
                <w:left w:val="none" w:sz="0" w:space="0" w:color="auto"/>
                <w:bottom w:val="none" w:sz="0" w:space="0" w:color="auto"/>
                <w:right w:val="none" w:sz="0" w:space="0" w:color="auto"/>
              </w:divBdr>
            </w:div>
            <w:div w:id="863253037">
              <w:marLeft w:val="0"/>
              <w:marRight w:val="0"/>
              <w:marTop w:val="0"/>
              <w:marBottom w:val="0"/>
              <w:divBdr>
                <w:top w:val="none" w:sz="0" w:space="0" w:color="auto"/>
                <w:left w:val="none" w:sz="0" w:space="0" w:color="auto"/>
                <w:bottom w:val="none" w:sz="0" w:space="0" w:color="auto"/>
                <w:right w:val="none" w:sz="0" w:space="0" w:color="auto"/>
              </w:divBdr>
            </w:div>
            <w:div w:id="20709658">
              <w:marLeft w:val="0"/>
              <w:marRight w:val="0"/>
              <w:marTop w:val="0"/>
              <w:marBottom w:val="0"/>
              <w:divBdr>
                <w:top w:val="none" w:sz="0" w:space="0" w:color="auto"/>
                <w:left w:val="none" w:sz="0" w:space="0" w:color="auto"/>
                <w:bottom w:val="none" w:sz="0" w:space="0" w:color="auto"/>
                <w:right w:val="none" w:sz="0" w:space="0" w:color="auto"/>
              </w:divBdr>
            </w:div>
            <w:div w:id="1525435591">
              <w:marLeft w:val="0"/>
              <w:marRight w:val="0"/>
              <w:marTop w:val="0"/>
              <w:marBottom w:val="0"/>
              <w:divBdr>
                <w:top w:val="none" w:sz="0" w:space="0" w:color="auto"/>
                <w:left w:val="none" w:sz="0" w:space="0" w:color="auto"/>
                <w:bottom w:val="none" w:sz="0" w:space="0" w:color="auto"/>
                <w:right w:val="none" w:sz="0" w:space="0" w:color="auto"/>
              </w:divBdr>
            </w:div>
            <w:div w:id="114493399">
              <w:marLeft w:val="0"/>
              <w:marRight w:val="0"/>
              <w:marTop w:val="0"/>
              <w:marBottom w:val="0"/>
              <w:divBdr>
                <w:top w:val="none" w:sz="0" w:space="0" w:color="auto"/>
                <w:left w:val="none" w:sz="0" w:space="0" w:color="auto"/>
                <w:bottom w:val="none" w:sz="0" w:space="0" w:color="auto"/>
                <w:right w:val="none" w:sz="0" w:space="0" w:color="auto"/>
              </w:divBdr>
            </w:div>
            <w:div w:id="1215392197">
              <w:marLeft w:val="0"/>
              <w:marRight w:val="0"/>
              <w:marTop w:val="0"/>
              <w:marBottom w:val="0"/>
              <w:divBdr>
                <w:top w:val="none" w:sz="0" w:space="0" w:color="auto"/>
                <w:left w:val="none" w:sz="0" w:space="0" w:color="auto"/>
                <w:bottom w:val="none" w:sz="0" w:space="0" w:color="auto"/>
                <w:right w:val="none" w:sz="0" w:space="0" w:color="auto"/>
              </w:divBdr>
            </w:div>
            <w:div w:id="1596674067">
              <w:marLeft w:val="0"/>
              <w:marRight w:val="0"/>
              <w:marTop w:val="0"/>
              <w:marBottom w:val="0"/>
              <w:divBdr>
                <w:top w:val="none" w:sz="0" w:space="0" w:color="auto"/>
                <w:left w:val="none" w:sz="0" w:space="0" w:color="auto"/>
                <w:bottom w:val="none" w:sz="0" w:space="0" w:color="auto"/>
                <w:right w:val="none" w:sz="0" w:space="0" w:color="auto"/>
              </w:divBdr>
            </w:div>
            <w:div w:id="375200034">
              <w:marLeft w:val="0"/>
              <w:marRight w:val="0"/>
              <w:marTop w:val="0"/>
              <w:marBottom w:val="0"/>
              <w:divBdr>
                <w:top w:val="none" w:sz="0" w:space="0" w:color="auto"/>
                <w:left w:val="none" w:sz="0" w:space="0" w:color="auto"/>
                <w:bottom w:val="none" w:sz="0" w:space="0" w:color="auto"/>
                <w:right w:val="none" w:sz="0" w:space="0" w:color="auto"/>
              </w:divBdr>
            </w:div>
            <w:div w:id="901788674">
              <w:marLeft w:val="0"/>
              <w:marRight w:val="0"/>
              <w:marTop w:val="0"/>
              <w:marBottom w:val="0"/>
              <w:divBdr>
                <w:top w:val="none" w:sz="0" w:space="0" w:color="auto"/>
                <w:left w:val="none" w:sz="0" w:space="0" w:color="auto"/>
                <w:bottom w:val="none" w:sz="0" w:space="0" w:color="auto"/>
                <w:right w:val="none" w:sz="0" w:space="0" w:color="auto"/>
              </w:divBdr>
            </w:div>
            <w:div w:id="898907766">
              <w:marLeft w:val="0"/>
              <w:marRight w:val="0"/>
              <w:marTop w:val="0"/>
              <w:marBottom w:val="0"/>
              <w:divBdr>
                <w:top w:val="none" w:sz="0" w:space="0" w:color="auto"/>
                <w:left w:val="none" w:sz="0" w:space="0" w:color="auto"/>
                <w:bottom w:val="none" w:sz="0" w:space="0" w:color="auto"/>
                <w:right w:val="none" w:sz="0" w:space="0" w:color="auto"/>
              </w:divBdr>
            </w:div>
            <w:div w:id="1228611521">
              <w:marLeft w:val="0"/>
              <w:marRight w:val="0"/>
              <w:marTop w:val="0"/>
              <w:marBottom w:val="0"/>
              <w:divBdr>
                <w:top w:val="none" w:sz="0" w:space="0" w:color="auto"/>
                <w:left w:val="none" w:sz="0" w:space="0" w:color="auto"/>
                <w:bottom w:val="none" w:sz="0" w:space="0" w:color="auto"/>
                <w:right w:val="none" w:sz="0" w:space="0" w:color="auto"/>
              </w:divBdr>
            </w:div>
            <w:div w:id="1376197562">
              <w:marLeft w:val="0"/>
              <w:marRight w:val="0"/>
              <w:marTop w:val="0"/>
              <w:marBottom w:val="0"/>
              <w:divBdr>
                <w:top w:val="none" w:sz="0" w:space="0" w:color="auto"/>
                <w:left w:val="none" w:sz="0" w:space="0" w:color="auto"/>
                <w:bottom w:val="none" w:sz="0" w:space="0" w:color="auto"/>
                <w:right w:val="none" w:sz="0" w:space="0" w:color="auto"/>
              </w:divBdr>
            </w:div>
            <w:div w:id="938292465">
              <w:marLeft w:val="0"/>
              <w:marRight w:val="0"/>
              <w:marTop w:val="0"/>
              <w:marBottom w:val="0"/>
              <w:divBdr>
                <w:top w:val="none" w:sz="0" w:space="0" w:color="auto"/>
                <w:left w:val="none" w:sz="0" w:space="0" w:color="auto"/>
                <w:bottom w:val="none" w:sz="0" w:space="0" w:color="auto"/>
                <w:right w:val="none" w:sz="0" w:space="0" w:color="auto"/>
              </w:divBdr>
            </w:div>
            <w:div w:id="586840387">
              <w:marLeft w:val="0"/>
              <w:marRight w:val="0"/>
              <w:marTop w:val="0"/>
              <w:marBottom w:val="0"/>
              <w:divBdr>
                <w:top w:val="none" w:sz="0" w:space="0" w:color="auto"/>
                <w:left w:val="none" w:sz="0" w:space="0" w:color="auto"/>
                <w:bottom w:val="none" w:sz="0" w:space="0" w:color="auto"/>
                <w:right w:val="none" w:sz="0" w:space="0" w:color="auto"/>
              </w:divBdr>
            </w:div>
            <w:div w:id="1045133219">
              <w:marLeft w:val="0"/>
              <w:marRight w:val="0"/>
              <w:marTop w:val="0"/>
              <w:marBottom w:val="0"/>
              <w:divBdr>
                <w:top w:val="none" w:sz="0" w:space="0" w:color="auto"/>
                <w:left w:val="none" w:sz="0" w:space="0" w:color="auto"/>
                <w:bottom w:val="none" w:sz="0" w:space="0" w:color="auto"/>
                <w:right w:val="none" w:sz="0" w:space="0" w:color="auto"/>
              </w:divBdr>
            </w:div>
            <w:div w:id="1353804291">
              <w:marLeft w:val="0"/>
              <w:marRight w:val="0"/>
              <w:marTop w:val="0"/>
              <w:marBottom w:val="0"/>
              <w:divBdr>
                <w:top w:val="none" w:sz="0" w:space="0" w:color="auto"/>
                <w:left w:val="none" w:sz="0" w:space="0" w:color="auto"/>
                <w:bottom w:val="none" w:sz="0" w:space="0" w:color="auto"/>
                <w:right w:val="none" w:sz="0" w:space="0" w:color="auto"/>
              </w:divBdr>
            </w:div>
            <w:div w:id="556089762">
              <w:marLeft w:val="0"/>
              <w:marRight w:val="0"/>
              <w:marTop w:val="0"/>
              <w:marBottom w:val="0"/>
              <w:divBdr>
                <w:top w:val="none" w:sz="0" w:space="0" w:color="auto"/>
                <w:left w:val="none" w:sz="0" w:space="0" w:color="auto"/>
                <w:bottom w:val="none" w:sz="0" w:space="0" w:color="auto"/>
                <w:right w:val="none" w:sz="0" w:space="0" w:color="auto"/>
              </w:divBdr>
            </w:div>
            <w:div w:id="61492514">
              <w:marLeft w:val="0"/>
              <w:marRight w:val="0"/>
              <w:marTop w:val="0"/>
              <w:marBottom w:val="0"/>
              <w:divBdr>
                <w:top w:val="none" w:sz="0" w:space="0" w:color="auto"/>
                <w:left w:val="none" w:sz="0" w:space="0" w:color="auto"/>
                <w:bottom w:val="none" w:sz="0" w:space="0" w:color="auto"/>
                <w:right w:val="none" w:sz="0" w:space="0" w:color="auto"/>
              </w:divBdr>
            </w:div>
            <w:div w:id="745111339">
              <w:marLeft w:val="0"/>
              <w:marRight w:val="0"/>
              <w:marTop w:val="0"/>
              <w:marBottom w:val="0"/>
              <w:divBdr>
                <w:top w:val="none" w:sz="0" w:space="0" w:color="auto"/>
                <w:left w:val="none" w:sz="0" w:space="0" w:color="auto"/>
                <w:bottom w:val="none" w:sz="0" w:space="0" w:color="auto"/>
                <w:right w:val="none" w:sz="0" w:space="0" w:color="auto"/>
              </w:divBdr>
            </w:div>
            <w:div w:id="1319386080">
              <w:marLeft w:val="0"/>
              <w:marRight w:val="0"/>
              <w:marTop w:val="0"/>
              <w:marBottom w:val="0"/>
              <w:divBdr>
                <w:top w:val="none" w:sz="0" w:space="0" w:color="auto"/>
                <w:left w:val="none" w:sz="0" w:space="0" w:color="auto"/>
                <w:bottom w:val="none" w:sz="0" w:space="0" w:color="auto"/>
                <w:right w:val="none" w:sz="0" w:space="0" w:color="auto"/>
              </w:divBdr>
            </w:div>
            <w:div w:id="338776368">
              <w:marLeft w:val="0"/>
              <w:marRight w:val="0"/>
              <w:marTop w:val="0"/>
              <w:marBottom w:val="0"/>
              <w:divBdr>
                <w:top w:val="none" w:sz="0" w:space="0" w:color="auto"/>
                <w:left w:val="none" w:sz="0" w:space="0" w:color="auto"/>
                <w:bottom w:val="none" w:sz="0" w:space="0" w:color="auto"/>
                <w:right w:val="none" w:sz="0" w:space="0" w:color="auto"/>
              </w:divBdr>
            </w:div>
            <w:div w:id="1026445444">
              <w:marLeft w:val="0"/>
              <w:marRight w:val="0"/>
              <w:marTop w:val="0"/>
              <w:marBottom w:val="0"/>
              <w:divBdr>
                <w:top w:val="none" w:sz="0" w:space="0" w:color="auto"/>
                <w:left w:val="none" w:sz="0" w:space="0" w:color="auto"/>
                <w:bottom w:val="none" w:sz="0" w:space="0" w:color="auto"/>
                <w:right w:val="none" w:sz="0" w:space="0" w:color="auto"/>
              </w:divBdr>
            </w:div>
            <w:div w:id="1693720070">
              <w:marLeft w:val="0"/>
              <w:marRight w:val="0"/>
              <w:marTop w:val="0"/>
              <w:marBottom w:val="0"/>
              <w:divBdr>
                <w:top w:val="none" w:sz="0" w:space="0" w:color="auto"/>
                <w:left w:val="none" w:sz="0" w:space="0" w:color="auto"/>
                <w:bottom w:val="none" w:sz="0" w:space="0" w:color="auto"/>
                <w:right w:val="none" w:sz="0" w:space="0" w:color="auto"/>
              </w:divBdr>
            </w:div>
            <w:div w:id="1267467530">
              <w:marLeft w:val="0"/>
              <w:marRight w:val="0"/>
              <w:marTop w:val="0"/>
              <w:marBottom w:val="0"/>
              <w:divBdr>
                <w:top w:val="none" w:sz="0" w:space="0" w:color="auto"/>
                <w:left w:val="none" w:sz="0" w:space="0" w:color="auto"/>
                <w:bottom w:val="none" w:sz="0" w:space="0" w:color="auto"/>
                <w:right w:val="none" w:sz="0" w:space="0" w:color="auto"/>
              </w:divBdr>
            </w:div>
            <w:div w:id="1775245819">
              <w:marLeft w:val="0"/>
              <w:marRight w:val="0"/>
              <w:marTop w:val="0"/>
              <w:marBottom w:val="0"/>
              <w:divBdr>
                <w:top w:val="none" w:sz="0" w:space="0" w:color="auto"/>
                <w:left w:val="none" w:sz="0" w:space="0" w:color="auto"/>
                <w:bottom w:val="none" w:sz="0" w:space="0" w:color="auto"/>
                <w:right w:val="none" w:sz="0" w:space="0" w:color="auto"/>
              </w:divBdr>
            </w:div>
            <w:div w:id="911894703">
              <w:marLeft w:val="0"/>
              <w:marRight w:val="0"/>
              <w:marTop w:val="0"/>
              <w:marBottom w:val="0"/>
              <w:divBdr>
                <w:top w:val="none" w:sz="0" w:space="0" w:color="auto"/>
                <w:left w:val="none" w:sz="0" w:space="0" w:color="auto"/>
                <w:bottom w:val="none" w:sz="0" w:space="0" w:color="auto"/>
                <w:right w:val="none" w:sz="0" w:space="0" w:color="auto"/>
              </w:divBdr>
            </w:div>
            <w:div w:id="529607672">
              <w:marLeft w:val="0"/>
              <w:marRight w:val="0"/>
              <w:marTop w:val="0"/>
              <w:marBottom w:val="0"/>
              <w:divBdr>
                <w:top w:val="none" w:sz="0" w:space="0" w:color="auto"/>
                <w:left w:val="none" w:sz="0" w:space="0" w:color="auto"/>
                <w:bottom w:val="none" w:sz="0" w:space="0" w:color="auto"/>
                <w:right w:val="none" w:sz="0" w:space="0" w:color="auto"/>
              </w:divBdr>
            </w:div>
            <w:div w:id="1485514277">
              <w:marLeft w:val="0"/>
              <w:marRight w:val="0"/>
              <w:marTop w:val="0"/>
              <w:marBottom w:val="0"/>
              <w:divBdr>
                <w:top w:val="none" w:sz="0" w:space="0" w:color="auto"/>
                <w:left w:val="none" w:sz="0" w:space="0" w:color="auto"/>
                <w:bottom w:val="none" w:sz="0" w:space="0" w:color="auto"/>
                <w:right w:val="none" w:sz="0" w:space="0" w:color="auto"/>
              </w:divBdr>
            </w:div>
            <w:div w:id="1553882907">
              <w:marLeft w:val="0"/>
              <w:marRight w:val="0"/>
              <w:marTop w:val="0"/>
              <w:marBottom w:val="0"/>
              <w:divBdr>
                <w:top w:val="none" w:sz="0" w:space="0" w:color="auto"/>
                <w:left w:val="none" w:sz="0" w:space="0" w:color="auto"/>
                <w:bottom w:val="none" w:sz="0" w:space="0" w:color="auto"/>
                <w:right w:val="none" w:sz="0" w:space="0" w:color="auto"/>
              </w:divBdr>
            </w:div>
            <w:div w:id="767967067">
              <w:marLeft w:val="0"/>
              <w:marRight w:val="0"/>
              <w:marTop w:val="0"/>
              <w:marBottom w:val="0"/>
              <w:divBdr>
                <w:top w:val="none" w:sz="0" w:space="0" w:color="auto"/>
                <w:left w:val="none" w:sz="0" w:space="0" w:color="auto"/>
                <w:bottom w:val="none" w:sz="0" w:space="0" w:color="auto"/>
                <w:right w:val="none" w:sz="0" w:space="0" w:color="auto"/>
              </w:divBdr>
            </w:div>
            <w:div w:id="316694283">
              <w:marLeft w:val="0"/>
              <w:marRight w:val="0"/>
              <w:marTop w:val="0"/>
              <w:marBottom w:val="0"/>
              <w:divBdr>
                <w:top w:val="none" w:sz="0" w:space="0" w:color="auto"/>
                <w:left w:val="none" w:sz="0" w:space="0" w:color="auto"/>
                <w:bottom w:val="none" w:sz="0" w:space="0" w:color="auto"/>
                <w:right w:val="none" w:sz="0" w:space="0" w:color="auto"/>
              </w:divBdr>
            </w:div>
            <w:div w:id="1101334508">
              <w:marLeft w:val="0"/>
              <w:marRight w:val="0"/>
              <w:marTop w:val="0"/>
              <w:marBottom w:val="0"/>
              <w:divBdr>
                <w:top w:val="none" w:sz="0" w:space="0" w:color="auto"/>
                <w:left w:val="none" w:sz="0" w:space="0" w:color="auto"/>
                <w:bottom w:val="none" w:sz="0" w:space="0" w:color="auto"/>
                <w:right w:val="none" w:sz="0" w:space="0" w:color="auto"/>
              </w:divBdr>
            </w:div>
            <w:div w:id="1881700824">
              <w:marLeft w:val="0"/>
              <w:marRight w:val="0"/>
              <w:marTop w:val="0"/>
              <w:marBottom w:val="0"/>
              <w:divBdr>
                <w:top w:val="none" w:sz="0" w:space="0" w:color="auto"/>
                <w:left w:val="none" w:sz="0" w:space="0" w:color="auto"/>
                <w:bottom w:val="none" w:sz="0" w:space="0" w:color="auto"/>
                <w:right w:val="none" w:sz="0" w:space="0" w:color="auto"/>
              </w:divBdr>
            </w:div>
            <w:div w:id="152651087">
              <w:marLeft w:val="0"/>
              <w:marRight w:val="0"/>
              <w:marTop w:val="0"/>
              <w:marBottom w:val="0"/>
              <w:divBdr>
                <w:top w:val="none" w:sz="0" w:space="0" w:color="auto"/>
                <w:left w:val="none" w:sz="0" w:space="0" w:color="auto"/>
                <w:bottom w:val="none" w:sz="0" w:space="0" w:color="auto"/>
                <w:right w:val="none" w:sz="0" w:space="0" w:color="auto"/>
              </w:divBdr>
            </w:div>
            <w:div w:id="29039361">
              <w:marLeft w:val="0"/>
              <w:marRight w:val="0"/>
              <w:marTop w:val="0"/>
              <w:marBottom w:val="0"/>
              <w:divBdr>
                <w:top w:val="none" w:sz="0" w:space="0" w:color="auto"/>
                <w:left w:val="none" w:sz="0" w:space="0" w:color="auto"/>
                <w:bottom w:val="none" w:sz="0" w:space="0" w:color="auto"/>
                <w:right w:val="none" w:sz="0" w:space="0" w:color="auto"/>
              </w:divBdr>
            </w:div>
            <w:div w:id="61104922">
              <w:marLeft w:val="0"/>
              <w:marRight w:val="0"/>
              <w:marTop w:val="0"/>
              <w:marBottom w:val="0"/>
              <w:divBdr>
                <w:top w:val="none" w:sz="0" w:space="0" w:color="auto"/>
                <w:left w:val="none" w:sz="0" w:space="0" w:color="auto"/>
                <w:bottom w:val="none" w:sz="0" w:space="0" w:color="auto"/>
                <w:right w:val="none" w:sz="0" w:space="0" w:color="auto"/>
              </w:divBdr>
            </w:div>
            <w:div w:id="20088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14877">
      <w:bodyDiv w:val="1"/>
      <w:marLeft w:val="0"/>
      <w:marRight w:val="0"/>
      <w:marTop w:val="0"/>
      <w:marBottom w:val="0"/>
      <w:divBdr>
        <w:top w:val="none" w:sz="0" w:space="0" w:color="auto"/>
        <w:left w:val="none" w:sz="0" w:space="0" w:color="auto"/>
        <w:bottom w:val="none" w:sz="0" w:space="0" w:color="auto"/>
        <w:right w:val="none" w:sz="0" w:space="0" w:color="auto"/>
      </w:divBdr>
    </w:div>
    <w:div w:id="1907111652">
      <w:bodyDiv w:val="1"/>
      <w:marLeft w:val="0"/>
      <w:marRight w:val="0"/>
      <w:marTop w:val="0"/>
      <w:marBottom w:val="0"/>
      <w:divBdr>
        <w:top w:val="none" w:sz="0" w:space="0" w:color="auto"/>
        <w:left w:val="none" w:sz="0" w:space="0" w:color="auto"/>
        <w:bottom w:val="none" w:sz="0" w:space="0" w:color="auto"/>
        <w:right w:val="none" w:sz="0" w:space="0" w:color="auto"/>
      </w:divBdr>
      <w:divsChild>
        <w:div w:id="920065832">
          <w:marLeft w:val="0"/>
          <w:marRight w:val="0"/>
          <w:marTop w:val="0"/>
          <w:marBottom w:val="0"/>
          <w:divBdr>
            <w:top w:val="none" w:sz="0" w:space="0" w:color="auto"/>
            <w:left w:val="none" w:sz="0" w:space="0" w:color="auto"/>
            <w:bottom w:val="none" w:sz="0" w:space="0" w:color="auto"/>
            <w:right w:val="none" w:sz="0" w:space="0" w:color="auto"/>
          </w:divBdr>
          <w:divsChild>
            <w:div w:id="477649037">
              <w:marLeft w:val="0"/>
              <w:marRight w:val="0"/>
              <w:marTop w:val="0"/>
              <w:marBottom w:val="0"/>
              <w:divBdr>
                <w:top w:val="none" w:sz="0" w:space="0" w:color="auto"/>
                <w:left w:val="none" w:sz="0" w:space="0" w:color="auto"/>
                <w:bottom w:val="none" w:sz="0" w:space="0" w:color="auto"/>
                <w:right w:val="none" w:sz="0" w:space="0" w:color="auto"/>
              </w:divBdr>
              <w:divsChild>
                <w:div w:id="150039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333658">
      <w:bodyDiv w:val="1"/>
      <w:marLeft w:val="0"/>
      <w:marRight w:val="0"/>
      <w:marTop w:val="0"/>
      <w:marBottom w:val="0"/>
      <w:divBdr>
        <w:top w:val="none" w:sz="0" w:space="0" w:color="auto"/>
        <w:left w:val="none" w:sz="0" w:space="0" w:color="auto"/>
        <w:bottom w:val="none" w:sz="0" w:space="0" w:color="auto"/>
        <w:right w:val="none" w:sz="0" w:space="0" w:color="auto"/>
      </w:divBdr>
      <w:divsChild>
        <w:div w:id="1499880527">
          <w:marLeft w:val="0"/>
          <w:marRight w:val="0"/>
          <w:marTop w:val="0"/>
          <w:marBottom w:val="0"/>
          <w:divBdr>
            <w:top w:val="none" w:sz="0" w:space="0" w:color="auto"/>
            <w:left w:val="none" w:sz="0" w:space="0" w:color="auto"/>
            <w:bottom w:val="none" w:sz="0" w:space="0" w:color="auto"/>
            <w:right w:val="none" w:sz="0" w:space="0" w:color="auto"/>
          </w:divBdr>
          <w:divsChild>
            <w:div w:id="1498233335">
              <w:marLeft w:val="0"/>
              <w:marRight w:val="0"/>
              <w:marTop w:val="0"/>
              <w:marBottom w:val="0"/>
              <w:divBdr>
                <w:top w:val="none" w:sz="0" w:space="0" w:color="auto"/>
                <w:left w:val="none" w:sz="0" w:space="0" w:color="auto"/>
                <w:bottom w:val="none" w:sz="0" w:space="0" w:color="auto"/>
                <w:right w:val="none" w:sz="0" w:space="0" w:color="auto"/>
              </w:divBdr>
              <w:divsChild>
                <w:div w:id="114427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43422">
      <w:bodyDiv w:val="1"/>
      <w:marLeft w:val="0"/>
      <w:marRight w:val="0"/>
      <w:marTop w:val="0"/>
      <w:marBottom w:val="0"/>
      <w:divBdr>
        <w:top w:val="none" w:sz="0" w:space="0" w:color="auto"/>
        <w:left w:val="none" w:sz="0" w:space="0" w:color="auto"/>
        <w:bottom w:val="none" w:sz="0" w:space="0" w:color="auto"/>
        <w:right w:val="none" w:sz="0" w:space="0" w:color="auto"/>
      </w:divBdr>
      <w:divsChild>
        <w:div w:id="1945376886">
          <w:marLeft w:val="480"/>
          <w:marRight w:val="0"/>
          <w:marTop w:val="0"/>
          <w:marBottom w:val="0"/>
          <w:divBdr>
            <w:top w:val="none" w:sz="0" w:space="0" w:color="auto"/>
            <w:left w:val="none" w:sz="0" w:space="0" w:color="auto"/>
            <w:bottom w:val="none" w:sz="0" w:space="0" w:color="auto"/>
            <w:right w:val="none" w:sz="0" w:space="0" w:color="auto"/>
          </w:divBdr>
          <w:divsChild>
            <w:div w:id="208726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2810">
      <w:bodyDiv w:val="1"/>
      <w:marLeft w:val="0"/>
      <w:marRight w:val="0"/>
      <w:marTop w:val="0"/>
      <w:marBottom w:val="0"/>
      <w:divBdr>
        <w:top w:val="none" w:sz="0" w:space="0" w:color="auto"/>
        <w:left w:val="none" w:sz="0" w:space="0" w:color="auto"/>
        <w:bottom w:val="none" w:sz="0" w:space="0" w:color="auto"/>
        <w:right w:val="none" w:sz="0" w:space="0" w:color="auto"/>
      </w:divBdr>
      <w:divsChild>
        <w:div w:id="43457080">
          <w:marLeft w:val="0"/>
          <w:marRight w:val="0"/>
          <w:marTop w:val="0"/>
          <w:marBottom w:val="0"/>
          <w:divBdr>
            <w:top w:val="none" w:sz="0" w:space="0" w:color="auto"/>
            <w:left w:val="none" w:sz="0" w:space="0" w:color="auto"/>
            <w:bottom w:val="none" w:sz="0" w:space="0" w:color="auto"/>
            <w:right w:val="none" w:sz="0" w:space="0" w:color="auto"/>
          </w:divBdr>
          <w:divsChild>
            <w:div w:id="749424709">
              <w:marLeft w:val="0"/>
              <w:marRight w:val="0"/>
              <w:marTop w:val="0"/>
              <w:marBottom w:val="0"/>
              <w:divBdr>
                <w:top w:val="none" w:sz="0" w:space="0" w:color="auto"/>
                <w:left w:val="none" w:sz="0" w:space="0" w:color="auto"/>
                <w:bottom w:val="none" w:sz="0" w:space="0" w:color="auto"/>
                <w:right w:val="none" w:sz="0" w:space="0" w:color="auto"/>
              </w:divBdr>
              <w:divsChild>
                <w:div w:id="9141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7855">
      <w:bodyDiv w:val="1"/>
      <w:marLeft w:val="0"/>
      <w:marRight w:val="0"/>
      <w:marTop w:val="0"/>
      <w:marBottom w:val="0"/>
      <w:divBdr>
        <w:top w:val="none" w:sz="0" w:space="0" w:color="auto"/>
        <w:left w:val="none" w:sz="0" w:space="0" w:color="auto"/>
        <w:bottom w:val="none" w:sz="0" w:space="0" w:color="auto"/>
        <w:right w:val="none" w:sz="0" w:space="0" w:color="auto"/>
      </w:divBdr>
      <w:divsChild>
        <w:div w:id="906182603">
          <w:marLeft w:val="0"/>
          <w:marRight w:val="0"/>
          <w:marTop w:val="0"/>
          <w:marBottom w:val="0"/>
          <w:divBdr>
            <w:top w:val="none" w:sz="0" w:space="0" w:color="auto"/>
            <w:left w:val="none" w:sz="0" w:space="0" w:color="auto"/>
            <w:bottom w:val="none" w:sz="0" w:space="0" w:color="auto"/>
            <w:right w:val="none" w:sz="0" w:space="0" w:color="auto"/>
          </w:divBdr>
          <w:divsChild>
            <w:div w:id="694304947">
              <w:marLeft w:val="0"/>
              <w:marRight w:val="0"/>
              <w:marTop w:val="0"/>
              <w:marBottom w:val="0"/>
              <w:divBdr>
                <w:top w:val="none" w:sz="0" w:space="0" w:color="auto"/>
                <w:left w:val="none" w:sz="0" w:space="0" w:color="auto"/>
                <w:bottom w:val="none" w:sz="0" w:space="0" w:color="auto"/>
                <w:right w:val="none" w:sz="0" w:space="0" w:color="auto"/>
              </w:divBdr>
              <w:divsChild>
                <w:div w:id="9974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04391">
      <w:bodyDiv w:val="1"/>
      <w:marLeft w:val="0"/>
      <w:marRight w:val="0"/>
      <w:marTop w:val="0"/>
      <w:marBottom w:val="0"/>
      <w:divBdr>
        <w:top w:val="none" w:sz="0" w:space="0" w:color="auto"/>
        <w:left w:val="none" w:sz="0" w:space="0" w:color="auto"/>
        <w:bottom w:val="none" w:sz="0" w:space="0" w:color="auto"/>
        <w:right w:val="none" w:sz="0" w:space="0" w:color="auto"/>
      </w:divBdr>
      <w:divsChild>
        <w:div w:id="208298598">
          <w:marLeft w:val="0"/>
          <w:marRight w:val="0"/>
          <w:marTop w:val="0"/>
          <w:marBottom w:val="0"/>
          <w:divBdr>
            <w:top w:val="none" w:sz="0" w:space="0" w:color="auto"/>
            <w:left w:val="none" w:sz="0" w:space="0" w:color="auto"/>
            <w:bottom w:val="none" w:sz="0" w:space="0" w:color="auto"/>
            <w:right w:val="none" w:sz="0" w:space="0" w:color="auto"/>
          </w:divBdr>
          <w:divsChild>
            <w:div w:id="53771800">
              <w:marLeft w:val="0"/>
              <w:marRight w:val="0"/>
              <w:marTop w:val="0"/>
              <w:marBottom w:val="0"/>
              <w:divBdr>
                <w:top w:val="none" w:sz="0" w:space="0" w:color="auto"/>
                <w:left w:val="none" w:sz="0" w:space="0" w:color="auto"/>
                <w:bottom w:val="none" w:sz="0" w:space="0" w:color="auto"/>
                <w:right w:val="none" w:sz="0" w:space="0" w:color="auto"/>
              </w:divBdr>
              <w:divsChild>
                <w:div w:id="1709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7558">
      <w:bodyDiv w:val="1"/>
      <w:marLeft w:val="0"/>
      <w:marRight w:val="0"/>
      <w:marTop w:val="0"/>
      <w:marBottom w:val="0"/>
      <w:divBdr>
        <w:top w:val="none" w:sz="0" w:space="0" w:color="auto"/>
        <w:left w:val="none" w:sz="0" w:space="0" w:color="auto"/>
        <w:bottom w:val="none" w:sz="0" w:space="0" w:color="auto"/>
        <w:right w:val="none" w:sz="0" w:space="0" w:color="auto"/>
      </w:divBdr>
    </w:div>
    <w:div w:id="2086489477">
      <w:bodyDiv w:val="1"/>
      <w:marLeft w:val="0"/>
      <w:marRight w:val="0"/>
      <w:marTop w:val="0"/>
      <w:marBottom w:val="0"/>
      <w:divBdr>
        <w:top w:val="none" w:sz="0" w:space="0" w:color="auto"/>
        <w:left w:val="none" w:sz="0" w:space="0" w:color="auto"/>
        <w:bottom w:val="none" w:sz="0" w:space="0" w:color="auto"/>
        <w:right w:val="none" w:sz="0" w:space="0" w:color="auto"/>
      </w:divBdr>
    </w:div>
    <w:div w:id="2103913827">
      <w:bodyDiv w:val="1"/>
      <w:marLeft w:val="0"/>
      <w:marRight w:val="0"/>
      <w:marTop w:val="0"/>
      <w:marBottom w:val="0"/>
      <w:divBdr>
        <w:top w:val="none" w:sz="0" w:space="0" w:color="auto"/>
        <w:left w:val="none" w:sz="0" w:space="0" w:color="auto"/>
        <w:bottom w:val="none" w:sz="0" w:space="0" w:color="auto"/>
        <w:right w:val="none" w:sz="0" w:space="0" w:color="auto"/>
      </w:divBdr>
      <w:divsChild>
        <w:div w:id="850410784">
          <w:marLeft w:val="480"/>
          <w:marRight w:val="0"/>
          <w:marTop w:val="0"/>
          <w:marBottom w:val="0"/>
          <w:divBdr>
            <w:top w:val="none" w:sz="0" w:space="0" w:color="auto"/>
            <w:left w:val="none" w:sz="0" w:space="0" w:color="auto"/>
            <w:bottom w:val="none" w:sz="0" w:space="0" w:color="auto"/>
            <w:right w:val="none" w:sz="0" w:space="0" w:color="auto"/>
          </w:divBdr>
          <w:divsChild>
            <w:div w:id="21273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1636">
      <w:bodyDiv w:val="1"/>
      <w:marLeft w:val="0"/>
      <w:marRight w:val="0"/>
      <w:marTop w:val="0"/>
      <w:marBottom w:val="0"/>
      <w:divBdr>
        <w:top w:val="none" w:sz="0" w:space="0" w:color="auto"/>
        <w:left w:val="none" w:sz="0" w:space="0" w:color="auto"/>
        <w:bottom w:val="none" w:sz="0" w:space="0" w:color="auto"/>
        <w:right w:val="none" w:sz="0" w:space="0" w:color="auto"/>
      </w:divBdr>
      <w:divsChild>
        <w:div w:id="1275675112">
          <w:marLeft w:val="480"/>
          <w:marRight w:val="0"/>
          <w:marTop w:val="0"/>
          <w:marBottom w:val="0"/>
          <w:divBdr>
            <w:top w:val="none" w:sz="0" w:space="0" w:color="auto"/>
            <w:left w:val="none" w:sz="0" w:space="0" w:color="auto"/>
            <w:bottom w:val="none" w:sz="0" w:space="0" w:color="auto"/>
            <w:right w:val="none" w:sz="0" w:space="0" w:color="auto"/>
          </w:divBdr>
          <w:divsChild>
            <w:div w:id="201182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footer" Target="footer3.xml"/><Relationship Id="rId19"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hrw.org/news/2017/09/25/honor-killings-continue-pakistan-despite-new-law" TargetMode="External"/><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file:////Users/owner2/Documents/Graduate%20School/Year%206/Dissertation%20Work/Study%204/Data%20and%20Analysis/Simple%20Slope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owner2/Documents/Graduate%20School/Year%206/Dissertation%20Work/Study%204/Data%20and%20Analysis/Simple%20Slope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Users/owner2/Documents/Graduate%20School/Year%206/Dissertation%20Work/Study%204/Data%20and%20Analysis/Simple%20Slop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Sheet1!$L$6</c:f>
              <c:strCache>
                <c:ptCount val="1"/>
                <c:pt idx="0">
                  <c:v>Maintained Innocence</c:v>
                </c:pt>
              </c:strCache>
            </c:strRef>
          </c:tx>
          <c:spPr>
            <a:ln w="28575" cap="rnd">
              <a:solidFill>
                <a:schemeClr val="bg2">
                  <a:lumMod val="75000"/>
                </a:schemeClr>
              </a:solidFill>
              <a:round/>
            </a:ln>
            <a:effectLst/>
          </c:spPr>
          <c:marker>
            <c:symbol val="circle"/>
            <c:size val="5"/>
            <c:spPr>
              <a:solidFill>
                <a:schemeClr val="bg1">
                  <a:lumMod val="65000"/>
                </a:schemeClr>
              </a:solidFill>
              <a:ln w="9525">
                <a:solidFill>
                  <a:schemeClr val="bg2">
                    <a:lumMod val="75000"/>
                  </a:schemeClr>
                </a:solidFill>
              </a:ln>
              <a:effectLst/>
            </c:spPr>
          </c:marker>
          <c:dLbls>
            <c:dLbl>
              <c:idx val="1"/>
              <c:layout>
                <c:manualLayout>
                  <c:x val="-7.3445947832145343E-4"/>
                  <c:y val="-3.3146548055778267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C2-4444-8C5D-4428B48FCF7E}"/>
                </c:ext>
              </c:extLst>
            </c:dLbl>
            <c:spPr>
              <a:noFill/>
              <a:ln>
                <a:noFill/>
              </a:ln>
              <a:effectLst/>
            </c:spPr>
            <c:txPr>
              <a:bodyPr rot="0" vert="horz"/>
              <a:lstStyle/>
              <a:p>
                <a:pPr>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Sheet1!$K$7:$K$8</c:f>
              <c:strCache>
                <c:ptCount val="2"/>
                <c:pt idx="0">
                  <c:v>Low HIM</c:v>
                </c:pt>
                <c:pt idx="1">
                  <c:v>High HIM</c:v>
                </c:pt>
              </c:strCache>
            </c:strRef>
          </c:cat>
          <c:val>
            <c:numRef>
              <c:f>Sheet1!$L$7:$L$8</c:f>
              <c:numCache>
                <c:formatCode>General</c:formatCode>
                <c:ptCount val="2"/>
                <c:pt idx="0">
                  <c:v>5.29</c:v>
                </c:pt>
                <c:pt idx="1">
                  <c:v>4.72</c:v>
                </c:pt>
              </c:numCache>
            </c:numRef>
          </c:val>
          <c:smooth val="0"/>
          <c:extLst>
            <c:ext xmlns:c16="http://schemas.microsoft.com/office/drawing/2014/chart" uri="{C3380CC4-5D6E-409C-BE32-E72D297353CC}">
              <c16:uniqueId val="{00000001-43C2-4444-8C5D-4428B48FCF7E}"/>
            </c:ext>
          </c:extLst>
        </c:ser>
        <c:ser>
          <c:idx val="1"/>
          <c:order val="1"/>
          <c:tx>
            <c:strRef>
              <c:f>Sheet1!$M$6</c:f>
              <c:strCache>
                <c:ptCount val="1"/>
                <c:pt idx="0">
                  <c:v>Coerced Confession</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dLbls>
            <c:dLbl>
              <c:idx val="1"/>
              <c:layout>
                <c:manualLayout>
                  <c:x val="-9.3063021724679252E-5"/>
                  <c:y val="2.035123750852063E-2"/>
                </c:manualLayout>
              </c:layout>
              <c:dLblPos val="r"/>
              <c:showLegendKey val="0"/>
              <c:showVal val="1"/>
              <c:showCatName val="0"/>
              <c:showSerName val="0"/>
              <c:showPercent val="0"/>
              <c:showBubbleSize val="0"/>
              <c:separator>, </c:separator>
              <c:extLst>
                <c:ext xmlns:c15="http://schemas.microsoft.com/office/drawing/2012/chart" uri="{CE6537A1-D6FC-4f65-9D91-7224C49458BB}">
                  <c15:layout>
                    <c:manualLayout>
                      <c:w val="6.1569625178793705E-2"/>
                      <c:h val="5.7602968648950315E-2"/>
                    </c:manualLayout>
                  </c15:layout>
                </c:ext>
                <c:ext xmlns:c16="http://schemas.microsoft.com/office/drawing/2014/chart" uri="{C3380CC4-5D6E-409C-BE32-E72D297353CC}">
                  <c16:uniqueId val="{00000002-43C2-4444-8C5D-4428B48FCF7E}"/>
                </c:ext>
              </c:extLst>
            </c:dLbl>
            <c:spPr>
              <a:noFill/>
              <a:ln>
                <a:noFill/>
              </a:ln>
              <a:effectLst/>
            </c:spPr>
            <c:txPr>
              <a:bodyPr rot="0" vert="horz"/>
              <a:lstStyle/>
              <a:p>
                <a:pPr>
                  <a:defRPr/>
                </a:pPr>
                <a:endParaRPr lang="en-US"/>
              </a:p>
            </c:txPr>
            <c:dLblPos val="b"/>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Sheet1!$K$7:$K$8</c:f>
              <c:strCache>
                <c:ptCount val="2"/>
                <c:pt idx="0">
                  <c:v>Low HIM</c:v>
                </c:pt>
                <c:pt idx="1">
                  <c:v>High HIM</c:v>
                </c:pt>
              </c:strCache>
            </c:strRef>
          </c:cat>
          <c:val>
            <c:numRef>
              <c:f>Sheet1!$M$7:$M$8</c:f>
              <c:numCache>
                <c:formatCode>General</c:formatCode>
                <c:ptCount val="2"/>
                <c:pt idx="0">
                  <c:v>4.29</c:v>
                </c:pt>
                <c:pt idx="1">
                  <c:v>4.55</c:v>
                </c:pt>
              </c:numCache>
            </c:numRef>
          </c:val>
          <c:smooth val="0"/>
          <c:extLst>
            <c:ext xmlns:c16="http://schemas.microsoft.com/office/drawing/2014/chart" uri="{C3380CC4-5D6E-409C-BE32-E72D297353CC}">
              <c16:uniqueId val="{00000003-43C2-4444-8C5D-4428B48FCF7E}"/>
            </c:ext>
          </c:extLst>
        </c:ser>
        <c:dLbls>
          <c:dLblPos val="b"/>
          <c:showLegendKey val="0"/>
          <c:showVal val="1"/>
          <c:showCatName val="0"/>
          <c:showSerName val="0"/>
          <c:showPercent val="0"/>
          <c:showBubbleSize val="0"/>
        </c:dLbls>
        <c:marker val="1"/>
        <c:smooth val="0"/>
        <c:axId val="1704811039"/>
        <c:axId val="1704811423"/>
      </c:lineChart>
      <c:catAx>
        <c:axId val="1704811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04811423"/>
        <c:crosses val="autoZero"/>
        <c:auto val="1"/>
        <c:lblAlgn val="ctr"/>
        <c:lblOffset val="100"/>
        <c:noMultiLvlLbl val="0"/>
      </c:catAx>
      <c:valAx>
        <c:axId val="1704811423"/>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en-US"/>
          </a:p>
        </c:txPr>
        <c:crossAx val="1704811039"/>
        <c:crosses val="autoZero"/>
        <c:crossBetween val="between"/>
      </c:valAx>
      <c:spPr>
        <a:noFill/>
        <a:ln>
          <a:noFill/>
        </a:ln>
        <a:effectLst/>
      </c:spPr>
    </c:plotArea>
    <c:legend>
      <c:legendPos val="b"/>
      <c:layout>
        <c:manualLayout>
          <c:xMode val="edge"/>
          <c:yMode val="edge"/>
          <c:x val="0.66634093815196183"/>
          <c:y val="0.55399127809830517"/>
          <c:w val="0.31261726899522185"/>
          <c:h val="0.2495864139395764"/>
        </c:manualLayout>
      </c:layout>
      <c:overlay val="0"/>
      <c:spPr>
        <a:noFill/>
        <a:ln>
          <a:noFill/>
        </a:ln>
        <a:effectLst/>
      </c:spPr>
      <c:txPr>
        <a:bodyPr rot="0" vert="horz"/>
        <a:lstStyle/>
        <a:p>
          <a:pPr>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Sheet1!$B$16</c:f>
              <c:strCache>
                <c:ptCount val="1"/>
                <c:pt idx="0">
                  <c:v>Low DPCC</c:v>
                </c:pt>
              </c:strCache>
            </c:strRef>
          </c:tx>
          <c:spPr>
            <a:ln w="28575" cap="rnd">
              <a:solidFill>
                <a:schemeClr val="bg2">
                  <a:lumMod val="75000"/>
                </a:schemeClr>
              </a:solidFill>
              <a:round/>
            </a:ln>
            <a:effectLst/>
          </c:spPr>
          <c:marker>
            <c:symbol val="circle"/>
            <c:size val="5"/>
            <c:spPr>
              <a:solidFill>
                <a:schemeClr val="bg1">
                  <a:lumMod val="65000"/>
                </a:schemeClr>
              </a:solidFill>
              <a:ln w="9525">
                <a:solidFill>
                  <a:schemeClr val="bg2">
                    <a:lumMod val="75000"/>
                  </a:schemeClr>
                </a:solidFill>
              </a:ln>
              <a:effectLst/>
            </c:spPr>
          </c:marker>
          <c:dLbls>
            <c:dLbl>
              <c:idx val="1"/>
              <c:layout>
                <c:manualLayout>
                  <c:x val="9.3000093738271805E-4"/>
                  <c:y val="2.4048509893710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C5-DF49-8E49-CE856905DFEF}"/>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Sheet1!$A$17:$A$18</c:f>
              <c:strCache>
                <c:ptCount val="2"/>
                <c:pt idx="0">
                  <c:v>Low HIM</c:v>
                </c:pt>
                <c:pt idx="1">
                  <c:v>High HIM</c:v>
                </c:pt>
              </c:strCache>
            </c:strRef>
          </c:cat>
          <c:val>
            <c:numRef>
              <c:f>Sheet1!$B$17:$B$18</c:f>
              <c:numCache>
                <c:formatCode>General</c:formatCode>
                <c:ptCount val="2"/>
                <c:pt idx="0">
                  <c:v>5.26</c:v>
                </c:pt>
                <c:pt idx="1">
                  <c:v>1.52</c:v>
                </c:pt>
              </c:numCache>
            </c:numRef>
          </c:val>
          <c:smooth val="0"/>
          <c:extLst>
            <c:ext xmlns:c16="http://schemas.microsoft.com/office/drawing/2014/chart" uri="{C3380CC4-5D6E-409C-BE32-E72D297353CC}">
              <c16:uniqueId val="{00000001-1BC5-DF49-8E49-CE856905DFEF}"/>
            </c:ext>
          </c:extLst>
        </c:ser>
        <c:ser>
          <c:idx val="1"/>
          <c:order val="1"/>
          <c:tx>
            <c:strRef>
              <c:f>Sheet1!$C$16</c:f>
              <c:strCache>
                <c:ptCount val="1"/>
                <c:pt idx="0">
                  <c:v>High DPCC</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dLbls>
            <c:dLbl>
              <c:idx val="1"/>
              <c:layout>
                <c:manualLayout>
                  <c:x val="2.4888385045619292E-2"/>
                  <c:y val="6.0716053002240018E-3"/>
                </c:manualLayout>
              </c:layout>
              <c:dLblPos val="r"/>
              <c:showLegendKey val="0"/>
              <c:showVal val="1"/>
              <c:showCatName val="0"/>
              <c:showSerName val="0"/>
              <c:showPercent val="0"/>
              <c:showBubbleSize val="0"/>
              <c:extLst>
                <c:ext xmlns:c15="http://schemas.microsoft.com/office/drawing/2012/chart" uri="{CE6537A1-D6FC-4f65-9D91-7224C49458BB}">
                  <c15:layout>
                    <c:manualLayout>
                      <c:w val="9.8139982502187209E-2"/>
                      <c:h val="6.178878681831438E-2"/>
                    </c:manualLayout>
                  </c15:layout>
                </c:ext>
                <c:ext xmlns:c16="http://schemas.microsoft.com/office/drawing/2014/chart" uri="{C3380CC4-5D6E-409C-BE32-E72D297353CC}">
                  <c16:uniqueId val="{00000002-1BC5-DF49-8E49-CE856905DFEF}"/>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Sheet1!$A$17:$A$18</c:f>
              <c:strCache>
                <c:ptCount val="2"/>
                <c:pt idx="0">
                  <c:v>Low HIM</c:v>
                </c:pt>
                <c:pt idx="1">
                  <c:v>High HIM</c:v>
                </c:pt>
              </c:strCache>
            </c:strRef>
          </c:cat>
          <c:val>
            <c:numRef>
              <c:f>Sheet1!$C$17:$C$18</c:f>
              <c:numCache>
                <c:formatCode>General</c:formatCode>
                <c:ptCount val="2"/>
                <c:pt idx="0">
                  <c:v>1.53</c:v>
                </c:pt>
                <c:pt idx="1">
                  <c:v>5.81</c:v>
                </c:pt>
              </c:numCache>
            </c:numRef>
          </c:val>
          <c:smooth val="0"/>
          <c:extLst>
            <c:ext xmlns:c16="http://schemas.microsoft.com/office/drawing/2014/chart" uri="{C3380CC4-5D6E-409C-BE32-E72D297353CC}">
              <c16:uniqueId val="{00000003-1BC5-DF49-8E49-CE856905DFEF}"/>
            </c:ext>
          </c:extLst>
        </c:ser>
        <c:dLbls>
          <c:dLblPos val="b"/>
          <c:showLegendKey val="0"/>
          <c:showVal val="1"/>
          <c:showCatName val="0"/>
          <c:showSerName val="0"/>
          <c:showPercent val="0"/>
          <c:showBubbleSize val="0"/>
        </c:dLbls>
        <c:marker val="1"/>
        <c:smooth val="0"/>
        <c:axId val="1704811039"/>
        <c:axId val="1704811423"/>
      </c:lineChart>
      <c:catAx>
        <c:axId val="1704811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4811423"/>
        <c:crosses val="autoZero"/>
        <c:auto val="1"/>
        <c:lblAlgn val="ctr"/>
        <c:lblOffset val="100"/>
        <c:noMultiLvlLbl val="0"/>
      </c:catAx>
      <c:valAx>
        <c:axId val="17048114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4811039"/>
        <c:crosses val="autoZero"/>
        <c:crossBetween val="between"/>
      </c:valAx>
      <c:spPr>
        <a:noFill/>
        <a:ln>
          <a:noFill/>
        </a:ln>
        <a:effectLst/>
      </c:spPr>
    </c:plotArea>
    <c:legend>
      <c:legendPos val="b"/>
      <c:layout>
        <c:manualLayout>
          <c:xMode val="edge"/>
          <c:yMode val="edge"/>
          <c:x val="0.80910090928183609"/>
          <c:y val="0.48151950024564044"/>
          <c:w val="0.19071816394616611"/>
          <c:h val="0.175034592484754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Sheet1!$E$42</c:f>
              <c:strCache>
                <c:ptCount val="1"/>
                <c:pt idx="0">
                  <c:v>Low DPCC</c:v>
                </c:pt>
              </c:strCache>
            </c:strRef>
          </c:tx>
          <c:spPr>
            <a:ln w="28575" cap="rnd">
              <a:solidFill>
                <a:schemeClr val="bg2">
                  <a:lumMod val="75000"/>
                </a:schemeClr>
              </a:solidFill>
              <a:round/>
            </a:ln>
            <a:effectLst/>
          </c:spPr>
          <c:marker>
            <c:symbol val="circle"/>
            <c:size val="5"/>
            <c:spPr>
              <a:solidFill>
                <a:schemeClr val="bg1">
                  <a:lumMod val="65000"/>
                </a:schemeClr>
              </a:solidFill>
              <a:ln w="9525">
                <a:solidFill>
                  <a:schemeClr val="bg2">
                    <a:lumMod val="75000"/>
                  </a:schemeClr>
                </a:solidFill>
              </a:ln>
              <a:effectLst/>
            </c:spPr>
          </c:marker>
          <c:dLbls>
            <c:dLbl>
              <c:idx val="1"/>
              <c:layout>
                <c:manualLayout>
                  <c:x val="9.3000093738271805E-4"/>
                  <c:y val="2.4048509893710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48-394E-94DC-89B91FB7F274}"/>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Sheet1!$D$43:$D$44</c:f>
              <c:strCache>
                <c:ptCount val="2"/>
                <c:pt idx="0">
                  <c:v>Low HIM</c:v>
                </c:pt>
                <c:pt idx="1">
                  <c:v>High HIM</c:v>
                </c:pt>
              </c:strCache>
            </c:strRef>
          </c:cat>
          <c:val>
            <c:numRef>
              <c:f>Sheet1!$E$43:$E$44</c:f>
              <c:numCache>
                <c:formatCode>General</c:formatCode>
                <c:ptCount val="2"/>
                <c:pt idx="0">
                  <c:v>2.4700000000000002</c:v>
                </c:pt>
                <c:pt idx="1">
                  <c:v>3.27</c:v>
                </c:pt>
              </c:numCache>
            </c:numRef>
          </c:val>
          <c:smooth val="0"/>
          <c:extLst>
            <c:ext xmlns:c16="http://schemas.microsoft.com/office/drawing/2014/chart" uri="{C3380CC4-5D6E-409C-BE32-E72D297353CC}">
              <c16:uniqueId val="{00000001-C348-394E-94DC-89B91FB7F274}"/>
            </c:ext>
          </c:extLst>
        </c:ser>
        <c:ser>
          <c:idx val="1"/>
          <c:order val="1"/>
          <c:tx>
            <c:strRef>
              <c:f>Sheet1!$F$42</c:f>
              <c:strCache>
                <c:ptCount val="1"/>
                <c:pt idx="0">
                  <c:v>High DPCC</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dLbls>
            <c:dLbl>
              <c:idx val="1"/>
              <c:layout>
                <c:manualLayout>
                  <c:x val="1.7943940601174858E-2"/>
                  <c:y val="-8.7283914422044227E-4"/>
                </c:manualLayout>
              </c:layout>
              <c:dLblPos val="r"/>
              <c:showLegendKey val="0"/>
              <c:showVal val="1"/>
              <c:showCatName val="0"/>
              <c:showSerName val="0"/>
              <c:showPercent val="0"/>
              <c:showBubbleSize val="0"/>
              <c:extLst>
                <c:ext xmlns:c15="http://schemas.microsoft.com/office/drawing/2012/chart" uri="{CE6537A1-D6FC-4f65-9D91-7224C49458BB}">
                  <c15:layout>
                    <c:manualLayout>
                      <c:w val="8.4251093613298342E-2"/>
                      <c:h val="4.7899897929425492E-2"/>
                    </c:manualLayout>
                  </c15:layout>
                </c:ext>
                <c:ext xmlns:c16="http://schemas.microsoft.com/office/drawing/2014/chart" uri="{C3380CC4-5D6E-409C-BE32-E72D297353CC}">
                  <c16:uniqueId val="{00000002-C348-394E-94DC-89B91FB7F274}"/>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Sheet1!$D$43:$D$44</c:f>
              <c:strCache>
                <c:ptCount val="2"/>
                <c:pt idx="0">
                  <c:v>Low HIM</c:v>
                </c:pt>
                <c:pt idx="1">
                  <c:v>High HIM</c:v>
                </c:pt>
              </c:strCache>
            </c:strRef>
          </c:cat>
          <c:val>
            <c:numRef>
              <c:f>Sheet1!$F$43:$F$44</c:f>
              <c:numCache>
                <c:formatCode>General</c:formatCode>
                <c:ptCount val="2"/>
                <c:pt idx="0">
                  <c:v>3.07</c:v>
                </c:pt>
                <c:pt idx="1">
                  <c:v>2.71</c:v>
                </c:pt>
              </c:numCache>
            </c:numRef>
          </c:val>
          <c:smooth val="0"/>
          <c:extLst>
            <c:ext xmlns:c16="http://schemas.microsoft.com/office/drawing/2014/chart" uri="{C3380CC4-5D6E-409C-BE32-E72D297353CC}">
              <c16:uniqueId val="{00000003-C348-394E-94DC-89B91FB7F274}"/>
            </c:ext>
          </c:extLst>
        </c:ser>
        <c:dLbls>
          <c:dLblPos val="b"/>
          <c:showLegendKey val="0"/>
          <c:showVal val="1"/>
          <c:showCatName val="0"/>
          <c:showSerName val="0"/>
          <c:showPercent val="0"/>
          <c:showBubbleSize val="0"/>
        </c:dLbls>
        <c:marker val="1"/>
        <c:smooth val="0"/>
        <c:axId val="1704811039"/>
        <c:axId val="1704811423"/>
      </c:lineChart>
      <c:catAx>
        <c:axId val="1704811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4811423"/>
        <c:crosses val="autoZero"/>
        <c:auto val="1"/>
        <c:lblAlgn val="ctr"/>
        <c:lblOffset val="100"/>
        <c:noMultiLvlLbl val="0"/>
      </c:catAx>
      <c:valAx>
        <c:axId val="17048114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4811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62238-3620-F840-90CD-C9B04641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2257</TotalTime>
  <Pages>87</Pages>
  <Words>36030</Words>
  <Characters>205373</Characters>
  <Application>Microsoft Office Word</Application>
  <DocSecurity>0</DocSecurity>
  <Lines>1711</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Pomerantz</dc:creator>
  <cp:keywords/>
  <dc:description/>
  <cp:lastModifiedBy>Aaron Pomerantz</cp:lastModifiedBy>
  <cp:revision>182</cp:revision>
  <cp:lastPrinted>2021-03-27T02:31:00Z</cp:lastPrinted>
  <dcterms:created xsi:type="dcterms:W3CDTF">2021-03-24T18:59:00Z</dcterms:created>
  <dcterms:modified xsi:type="dcterms:W3CDTF">2021-05-04T15:57:00Z</dcterms:modified>
</cp:coreProperties>
</file>