
<file path=[Content_Types].xml><?xml version="1.0" encoding="utf-8"?>
<Types xmlns="http://schemas.openxmlformats.org/package/2006/content-types">
  <Default Extension="xml" ContentType="application/xml"/>
  <Default Extension="png" ContentType="image/png"/>
  <Default Extension="wdp" ContentType="image/vnd.ms-photo"/>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sdt>
      <w:sdtPr>
        <w:rPr>
          <w:caps/>
        </w:rPr>
        <w:id w:val="30091833"/>
        <w:lock w:val="contentLocked"/>
        <w:placeholder>
          <w:docPart w:val="DefaultPlaceholder_22675703"/>
        </w:placeholder>
        <w:group/>
      </w:sdtPr>
      <w:sdtEndPr/>
      <w:sdtContent>
        <w:p w14:paraId="70805D16" w14:textId="77777777" w:rsidR="00A50007" w:rsidRPr="0008176F" w:rsidRDefault="0008176F" w:rsidP="0008176F">
          <w:pPr>
            <w:pStyle w:val="NoSpacing"/>
            <w:jc w:val="center"/>
            <w:rPr>
              <w:caps/>
            </w:rPr>
          </w:pPr>
          <w:r w:rsidRPr="0008176F">
            <w:rPr>
              <w:caps/>
            </w:rPr>
            <w:t>University of Oklahoma</w:t>
          </w:r>
        </w:p>
        <w:p w14:paraId="07800F47" w14:textId="77777777" w:rsidR="0008176F" w:rsidRPr="0008176F" w:rsidRDefault="0008176F" w:rsidP="0008176F">
          <w:pPr>
            <w:pStyle w:val="NoSpacing"/>
            <w:jc w:val="center"/>
            <w:rPr>
              <w:caps/>
            </w:rPr>
          </w:pPr>
        </w:p>
        <w:p w14:paraId="56D6DB0D" w14:textId="77777777" w:rsidR="0008176F" w:rsidRPr="0008176F" w:rsidRDefault="0008176F" w:rsidP="0008176F">
          <w:pPr>
            <w:pStyle w:val="NoSpacing"/>
            <w:jc w:val="center"/>
            <w:rPr>
              <w:caps/>
            </w:rPr>
          </w:pPr>
          <w:r w:rsidRPr="0008176F">
            <w:rPr>
              <w:caps/>
            </w:rPr>
            <w:t>Graduate College</w:t>
          </w:r>
        </w:p>
      </w:sdtContent>
    </w:sdt>
    <w:p w14:paraId="0B9E6DC6" w14:textId="77777777" w:rsidR="0008176F" w:rsidRPr="0008176F" w:rsidRDefault="0008176F" w:rsidP="0008176F">
      <w:pPr>
        <w:pStyle w:val="NoSpacing"/>
        <w:jc w:val="center"/>
        <w:rPr>
          <w:caps/>
        </w:rPr>
      </w:pPr>
    </w:p>
    <w:p w14:paraId="57E5F58F" w14:textId="77777777" w:rsidR="0008176F" w:rsidRPr="0008176F" w:rsidRDefault="0008176F" w:rsidP="0008176F">
      <w:pPr>
        <w:pStyle w:val="NoSpacing"/>
        <w:jc w:val="center"/>
        <w:rPr>
          <w:caps/>
        </w:rPr>
      </w:pPr>
    </w:p>
    <w:p w14:paraId="2C0A445E" w14:textId="77777777" w:rsidR="0008176F" w:rsidRPr="0008176F" w:rsidRDefault="0008176F" w:rsidP="0008176F">
      <w:pPr>
        <w:pStyle w:val="NoSpacing"/>
        <w:jc w:val="center"/>
        <w:rPr>
          <w:caps/>
        </w:rPr>
      </w:pPr>
    </w:p>
    <w:p w14:paraId="20EDA6B0" w14:textId="77777777" w:rsidR="0008176F" w:rsidRPr="0008176F" w:rsidRDefault="0008176F" w:rsidP="0008176F">
      <w:pPr>
        <w:pStyle w:val="NoSpacing"/>
        <w:jc w:val="center"/>
        <w:rPr>
          <w:caps/>
        </w:rPr>
      </w:pPr>
    </w:p>
    <w:p w14:paraId="58206DED" w14:textId="77777777" w:rsidR="0008176F" w:rsidRPr="0008176F" w:rsidRDefault="0008176F" w:rsidP="0008176F">
      <w:pPr>
        <w:pStyle w:val="NoSpacing"/>
        <w:jc w:val="center"/>
        <w:rPr>
          <w:caps/>
        </w:rPr>
      </w:pPr>
    </w:p>
    <w:p w14:paraId="6F25FB94" w14:textId="77777777" w:rsidR="0008176F" w:rsidRPr="0008176F" w:rsidRDefault="0008176F" w:rsidP="0008176F">
      <w:pPr>
        <w:pStyle w:val="NoSpacing"/>
        <w:jc w:val="center"/>
        <w:rPr>
          <w:caps/>
        </w:rPr>
      </w:pPr>
    </w:p>
    <w:p w14:paraId="1F315ED8"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4104488" w14:textId="77777777" w:rsidR="0008176F" w:rsidRPr="0008176F" w:rsidRDefault="00EC5DF2" w:rsidP="0008176F">
          <w:pPr>
            <w:pStyle w:val="NoSpacing"/>
            <w:spacing w:line="480" w:lineRule="auto"/>
            <w:jc w:val="center"/>
            <w:rPr>
              <w:caps/>
            </w:rPr>
          </w:pPr>
          <w:r w:rsidRPr="00EC5DF2">
            <w:rPr>
              <w:caps/>
            </w:rPr>
            <w:t>Spatial Analysis of Drought and its Impacts in the Chickasaw Nation</w:t>
          </w:r>
        </w:p>
      </w:sdtContent>
    </w:sdt>
    <w:p w14:paraId="3F21FADC" w14:textId="77777777" w:rsidR="0008176F" w:rsidRPr="0008176F" w:rsidRDefault="0008176F" w:rsidP="0008176F">
      <w:pPr>
        <w:pStyle w:val="NoSpacing"/>
        <w:jc w:val="center"/>
        <w:rPr>
          <w:caps/>
        </w:rPr>
      </w:pPr>
    </w:p>
    <w:p w14:paraId="15A1A184" w14:textId="77777777" w:rsidR="0008176F" w:rsidRPr="0008176F" w:rsidRDefault="0008176F" w:rsidP="0008176F">
      <w:pPr>
        <w:pStyle w:val="NoSpacing"/>
        <w:jc w:val="center"/>
        <w:rPr>
          <w:caps/>
        </w:rPr>
      </w:pPr>
    </w:p>
    <w:p w14:paraId="74BE0563" w14:textId="77777777" w:rsidR="0008176F" w:rsidRPr="0008176F" w:rsidRDefault="0008176F" w:rsidP="0008176F">
      <w:pPr>
        <w:pStyle w:val="NoSpacing"/>
        <w:jc w:val="center"/>
        <w:rPr>
          <w:caps/>
        </w:rPr>
      </w:pPr>
    </w:p>
    <w:p w14:paraId="38E1AF43" w14:textId="77777777" w:rsidR="0008176F" w:rsidRPr="0008176F" w:rsidRDefault="0008176F" w:rsidP="0008176F">
      <w:pPr>
        <w:pStyle w:val="NoSpacing"/>
        <w:jc w:val="center"/>
        <w:rPr>
          <w:caps/>
        </w:rPr>
      </w:pPr>
    </w:p>
    <w:p w14:paraId="450D6067" w14:textId="77777777" w:rsidR="0008176F" w:rsidRPr="0008176F" w:rsidRDefault="0008176F" w:rsidP="0008176F">
      <w:pPr>
        <w:pStyle w:val="NoSpacing"/>
        <w:jc w:val="center"/>
        <w:rPr>
          <w:caps/>
        </w:rPr>
      </w:pPr>
    </w:p>
    <w:p w14:paraId="2D3818B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C18573A" w14:textId="77777777" w:rsidR="0008176F" w:rsidRPr="0008176F" w:rsidRDefault="0008176F" w:rsidP="0008176F">
          <w:pPr>
            <w:pStyle w:val="NoSpacing"/>
            <w:jc w:val="center"/>
            <w:rPr>
              <w:caps/>
            </w:rPr>
          </w:pPr>
          <w:r w:rsidRPr="0008176F">
            <w:rPr>
              <w:caps/>
            </w:rPr>
            <w:t>A thesis</w:t>
          </w:r>
        </w:p>
        <w:p w14:paraId="2CD741DC" w14:textId="77777777" w:rsidR="0008176F" w:rsidRPr="0008176F" w:rsidRDefault="0008176F" w:rsidP="0008176F">
          <w:pPr>
            <w:pStyle w:val="NoSpacing"/>
            <w:jc w:val="center"/>
            <w:rPr>
              <w:caps/>
            </w:rPr>
          </w:pPr>
        </w:p>
        <w:p w14:paraId="59065D14" w14:textId="77777777" w:rsidR="0008176F" w:rsidRPr="0008176F" w:rsidRDefault="0008176F" w:rsidP="0008176F">
          <w:pPr>
            <w:pStyle w:val="NoSpacing"/>
            <w:jc w:val="center"/>
            <w:rPr>
              <w:caps/>
            </w:rPr>
          </w:pPr>
          <w:r w:rsidRPr="0008176F">
            <w:rPr>
              <w:caps/>
            </w:rPr>
            <w:t>submitted to the Graduate Faculty</w:t>
          </w:r>
        </w:p>
        <w:p w14:paraId="642D9F08" w14:textId="77777777" w:rsidR="0008176F" w:rsidRDefault="0008176F" w:rsidP="0008176F">
          <w:pPr>
            <w:pStyle w:val="NoSpacing"/>
            <w:jc w:val="center"/>
          </w:pPr>
        </w:p>
        <w:p w14:paraId="453ADCC8" w14:textId="77777777" w:rsidR="0008176F" w:rsidRDefault="0008176F" w:rsidP="0008176F">
          <w:pPr>
            <w:pStyle w:val="NoSpacing"/>
            <w:jc w:val="center"/>
          </w:pPr>
          <w:r>
            <w:t>in partial fulfillment of the requirements for the</w:t>
          </w:r>
        </w:p>
        <w:p w14:paraId="7E34CD8D" w14:textId="77777777" w:rsidR="0008176F" w:rsidRDefault="0008176F" w:rsidP="0008176F">
          <w:pPr>
            <w:pStyle w:val="NoSpacing"/>
            <w:jc w:val="center"/>
          </w:pPr>
        </w:p>
        <w:p w14:paraId="4ABEA5D0" w14:textId="77777777" w:rsidR="0008176F" w:rsidRDefault="0008176F" w:rsidP="0008176F">
          <w:pPr>
            <w:pStyle w:val="NoSpacing"/>
            <w:jc w:val="center"/>
          </w:pPr>
          <w:r>
            <w:t>Degree of</w:t>
          </w:r>
        </w:p>
      </w:sdtContent>
    </w:sdt>
    <w:p w14:paraId="0EEC05B1" w14:textId="77777777" w:rsidR="0008176F" w:rsidRDefault="0008176F" w:rsidP="0008176F">
      <w:pPr>
        <w:pStyle w:val="NoSpacing"/>
        <w:jc w:val="center"/>
      </w:pPr>
    </w:p>
    <w:p w14:paraId="0FA304B6" w14:textId="77777777" w:rsidR="00730F0A" w:rsidRDefault="00EC5DF2" w:rsidP="0008176F">
      <w:pPr>
        <w:pStyle w:val="NoSpacing"/>
        <w:jc w:val="center"/>
      </w:pPr>
      <w:r>
        <w:rPr>
          <w:caps/>
        </w:rPr>
        <w:t>master of science in geography</w:t>
      </w:r>
    </w:p>
    <w:p w14:paraId="7BF87070" w14:textId="77777777" w:rsidR="00730F0A" w:rsidRDefault="00730F0A" w:rsidP="0008176F">
      <w:pPr>
        <w:pStyle w:val="NoSpacing"/>
        <w:jc w:val="center"/>
      </w:pPr>
    </w:p>
    <w:p w14:paraId="04FE6CFB" w14:textId="77777777" w:rsidR="00730F0A" w:rsidRDefault="00730F0A" w:rsidP="0008176F">
      <w:pPr>
        <w:pStyle w:val="NoSpacing"/>
        <w:jc w:val="center"/>
      </w:pPr>
    </w:p>
    <w:p w14:paraId="2FA78910" w14:textId="77777777" w:rsidR="00730F0A" w:rsidRDefault="00730F0A" w:rsidP="0008176F">
      <w:pPr>
        <w:pStyle w:val="NoSpacing"/>
        <w:jc w:val="center"/>
      </w:pPr>
    </w:p>
    <w:p w14:paraId="49420746" w14:textId="77777777" w:rsidR="00730F0A" w:rsidRDefault="00730F0A" w:rsidP="0008176F">
      <w:pPr>
        <w:pStyle w:val="NoSpacing"/>
        <w:jc w:val="center"/>
      </w:pPr>
    </w:p>
    <w:p w14:paraId="051DE7D1" w14:textId="77777777" w:rsidR="00730F0A" w:rsidRDefault="00730F0A" w:rsidP="0008176F">
      <w:pPr>
        <w:pStyle w:val="NoSpacing"/>
        <w:jc w:val="center"/>
      </w:pPr>
    </w:p>
    <w:p w14:paraId="6752F92B" w14:textId="77777777" w:rsidR="00730F0A" w:rsidRDefault="00730F0A" w:rsidP="0008176F">
      <w:pPr>
        <w:pStyle w:val="NoSpacing"/>
        <w:jc w:val="center"/>
      </w:pPr>
    </w:p>
    <w:p w14:paraId="752DC1F5" w14:textId="77777777" w:rsidR="00730F0A" w:rsidRDefault="00730F0A" w:rsidP="0008176F">
      <w:pPr>
        <w:pStyle w:val="NoSpacing"/>
        <w:jc w:val="center"/>
      </w:pPr>
    </w:p>
    <w:p w14:paraId="7776BDF3" w14:textId="77777777" w:rsidR="00730F0A" w:rsidRDefault="00730F0A" w:rsidP="0008176F">
      <w:pPr>
        <w:pStyle w:val="NoSpacing"/>
        <w:jc w:val="center"/>
      </w:pPr>
    </w:p>
    <w:p w14:paraId="21620D7D" w14:textId="77777777" w:rsidR="00730F0A" w:rsidRDefault="00730F0A" w:rsidP="0008176F">
      <w:pPr>
        <w:pStyle w:val="NoSpacing"/>
        <w:jc w:val="center"/>
      </w:pPr>
      <w:r>
        <w:t>By</w:t>
      </w:r>
    </w:p>
    <w:p w14:paraId="49AC31C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DFE7010" w14:textId="77777777" w:rsidR="00746E16" w:rsidRDefault="00EC5DF2" w:rsidP="00746E16">
          <w:pPr>
            <w:pStyle w:val="NoSpacing"/>
            <w:jc w:val="center"/>
            <w:rPr>
              <w:caps/>
            </w:rPr>
          </w:pPr>
          <w:r>
            <w:rPr>
              <w:caps/>
            </w:rPr>
            <w:t>Melissa jayne wagner</w:t>
          </w:r>
        </w:p>
      </w:sdtContent>
    </w:sdt>
    <w:sdt>
      <w:sdtPr>
        <w:id w:val="30091838"/>
        <w:lock w:val="contentLocked"/>
        <w:placeholder>
          <w:docPart w:val="DefaultPlaceholder_22675703"/>
        </w:placeholder>
        <w:group/>
      </w:sdtPr>
      <w:sdtEndPr/>
      <w:sdtContent>
        <w:p w14:paraId="551E0EA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D25B5DF" w14:textId="77777777" w:rsidR="00730F0A" w:rsidRDefault="00EC5DF2" w:rsidP="00730F0A">
          <w:pPr>
            <w:pStyle w:val="NoSpacing"/>
            <w:jc w:val="center"/>
          </w:pPr>
          <w:r>
            <w:t>2018</w:t>
          </w:r>
        </w:p>
      </w:sdtContent>
    </w:sdt>
    <w:p w14:paraId="2ABF209A" w14:textId="77777777" w:rsidR="00730F0A" w:rsidRDefault="00730F0A" w:rsidP="00730F0A">
      <w:pPr>
        <w:pStyle w:val="NoSpacing"/>
        <w:jc w:val="center"/>
      </w:pPr>
      <w:r>
        <w:br w:type="page"/>
      </w:r>
    </w:p>
    <w:p w14:paraId="01527FB4" w14:textId="77777777" w:rsidR="00730F0A" w:rsidRDefault="00730F0A" w:rsidP="00730F0A">
      <w:pPr>
        <w:pStyle w:val="NoSpacing"/>
        <w:jc w:val="center"/>
      </w:pPr>
    </w:p>
    <w:p w14:paraId="54F9C201" w14:textId="77777777" w:rsidR="00730F0A" w:rsidRDefault="00730F0A" w:rsidP="00730F0A">
      <w:pPr>
        <w:pStyle w:val="NoSpacing"/>
        <w:jc w:val="center"/>
      </w:pPr>
    </w:p>
    <w:p w14:paraId="0C948140" w14:textId="77777777" w:rsidR="006B5C7A" w:rsidRDefault="006B5C7A" w:rsidP="00730F0A">
      <w:pPr>
        <w:pStyle w:val="NoSpacing"/>
        <w:jc w:val="center"/>
      </w:pPr>
    </w:p>
    <w:p w14:paraId="382F2DDF" w14:textId="77777777" w:rsidR="00C378FA" w:rsidRDefault="00C378FA" w:rsidP="00730F0A">
      <w:pPr>
        <w:pStyle w:val="NoSpacing"/>
        <w:jc w:val="center"/>
      </w:pPr>
    </w:p>
    <w:p w14:paraId="04FF91A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B82FAF2" w14:textId="77777777" w:rsidR="00730F0A" w:rsidRPr="00730F0A" w:rsidRDefault="00EC5DF2" w:rsidP="00730F0A">
          <w:pPr>
            <w:pStyle w:val="NoSpacing"/>
            <w:jc w:val="center"/>
            <w:rPr>
              <w:caps/>
            </w:rPr>
          </w:pPr>
          <w:r w:rsidRPr="00EC5DF2">
            <w:rPr>
              <w:caps/>
            </w:rPr>
            <w:t>Spatial Analysis of Drought and its Impacts in the Chickasaw Nation</w:t>
          </w:r>
        </w:p>
      </w:sdtContent>
    </w:sdt>
    <w:p w14:paraId="4AE202DC" w14:textId="77777777" w:rsidR="00730F0A" w:rsidRPr="00730F0A" w:rsidRDefault="00730F0A" w:rsidP="00730F0A">
      <w:pPr>
        <w:pStyle w:val="NoSpacing"/>
        <w:jc w:val="center"/>
        <w:rPr>
          <w:caps/>
        </w:rPr>
      </w:pPr>
    </w:p>
    <w:p w14:paraId="5B948FC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D5DC287" w14:textId="77777777" w:rsidR="00730F0A" w:rsidRPr="00730F0A" w:rsidRDefault="00730F0A" w:rsidP="00730F0A">
          <w:pPr>
            <w:pStyle w:val="NoSpacing"/>
            <w:jc w:val="center"/>
            <w:rPr>
              <w:caps/>
            </w:rPr>
          </w:pPr>
          <w:r w:rsidRPr="00730F0A">
            <w:rPr>
              <w:caps/>
            </w:rPr>
            <w:t>A thesis approved for the</w:t>
          </w:r>
        </w:p>
      </w:sdtContent>
    </w:sdt>
    <w:p w14:paraId="40FC9613" w14:textId="77777777" w:rsidR="00730F0A" w:rsidRPr="00730F0A" w:rsidRDefault="00186987" w:rsidP="00730F0A">
      <w:pPr>
        <w:pStyle w:val="NoSpacing"/>
        <w:jc w:val="center"/>
        <w:rPr>
          <w:caps/>
        </w:rPr>
      </w:pPr>
      <w:r>
        <w:rPr>
          <w:caps/>
        </w:rPr>
        <w:t>department of geography and environmental sustainability</w:t>
      </w:r>
    </w:p>
    <w:p w14:paraId="3516396F" w14:textId="77777777" w:rsidR="00730F0A" w:rsidRPr="00730F0A" w:rsidRDefault="00730F0A" w:rsidP="00730F0A">
      <w:pPr>
        <w:pStyle w:val="NoSpacing"/>
        <w:jc w:val="center"/>
        <w:rPr>
          <w:caps/>
        </w:rPr>
      </w:pPr>
    </w:p>
    <w:p w14:paraId="30A62BB2" w14:textId="77777777" w:rsidR="00730F0A" w:rsidRPr="00730F0A" w:rsidRDefault="00730F0A" w:rsidP="00730F0A">
      <w:pPr>
        <w:pStyle w:val="NoSpacing"/>
        <w:jc w:val="center"/>
        <w:rPr>
          <w:caps/>
        </w:rPr>
      </w:pPr>
    </w:p>
    <w:p w14:paraId="71E7135E" w14:textId="77777777" w:rsidR="00730F0A" w:rsidRDefault="00730F0A" w:rsidP="00730F0A">
      <w:pPr>
        <w:pStyle w:val="NoSpacing"/>
        <w:jc w:val="center"/>
        <w:rPr>
          <w:caps/>
        </w:rPr>
      </w:pPr>
    </w:p>
    <w:p w14:paraId="48DEF6D5" w14:textId="77777777" w:rsidR="00730F0A" w:rsidRPr="00730F0A" w:rsidRDefault="00730F0A" w:rsidP="00730F0A">
      <w:pPr>
        <w:pStyle w:val="NoSpacing"/>
        <w:jc w:val="center"/>
        <w:rPr>
          <w:caps/>
        </w:rPr>
      </w:pPr>
    </w:p>
    <w:p w14:paraId="2CB0229F" w14:textId="77777777" w:rsidR="00730F0A" w:rsidRPr="00730F0A" w:rsidRDefault="00730F0A" w:rsidP="00730F0A">
      <w:pPr>
        <w:pStyle w:val="NoSpacing"/>
        <w:jc w:val="center"/>
        <w:rPr>
          <w:caps/>
        </w:rPr>
      </w:pPr>
    </w:p>
    <w:p w14:paraId="7C2CEE0C" w14:textId="77777777" w:rsidR="00730F0A" w:rsidRPr="00730F0A" w:rsidRDefault="00730F0A" w:rsidP="00730F0A">
      <w:pPr>
        <w:pStyle w:val="NoSpacing"/>
        <w:jc w:val="center"/>
        <w:rPr>
          <w:caps/>
        </w:rPr>
      </w:pPr>
    </w:p>
    <w:p w14:paraId="62B53CB7"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DE72A25" w14:textId="77777777" w:rsidR="00730F0A" w:rsidRPr="00730F0A" w:rsidRDefault="00730F0A" w:rsidP="00730F0A">
          <w:pPr>
            <w:pStyle w:val="NoSpacing"/>
            <w:jc w:val="center"/>
            <w:rPr>
              <w:caps/>
            </w:rPr>
          </w:pPr>
          <w:r w:rsidRPr="00730F0A">
            <w:rPr>
              <w:caps/>
            </w:rPr>
            <w:t>By</w:t>
          </w:r>
        </w:p>
      </w:sdtContent>
    </w:sdt>
    <w:p w14:paraId="0848BC57" w14:textId="77777777" w:rsidR="00730F0A" w:rsidRDefault="00730F0A" w:rsidP="00730F0A">
      <w:pPr>
        <w:pStyle w:val="NoSpacing"/>
        <w:jc w:val="center"/>
      </w:pPr>
    </w:p>
    <w:p w14:paraId="696E027C" w14:textId="77777777" w:rsidR="00730F0A" w:rsidRDefault="00730F0A" w:rsidP="00730F0A">
      <w:pPr>
        <w:pStyle w:val="NoSpacing"/>
        <w:jc w:val="center"/>
      </w:pPr>
    </w:p>
    <w:p w14:paraId="3C6247AF" w14:textId="77777777" w:rsidR="00730F0A" w:rsidRDefault="00730F0A" w:rsidP="00730F0A">
      <w:pPr>
        <w:pStyle w:val="NoSpacing"/>
        <w:jc w:val="center"/>
      </w:pPr>
    </w:p>
    <w:p w14:paraId="2164C8FC" w14:textId="77777777" w:rsidR="00730F0A" w:rsidRPr="003B763D" w:rsidRDefault="003B763D" w:rsidP="00730F0A">
      <w:pPr>
        <w:pStyle w:val="NoSpacing"/>
        <w:jc w:val="right"/>
      </w:pPr>
      <w:r>
        <w:t>______________________________</w:t>
      </w:r>
    </w:p>
    <w:p w14:paraId="327F3F2B" w14:textId="0034471D" w:rsidR="00730F0A" w:rsidRDefault="007B176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87D4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7579E">
            <w:t>Renee McPherson</w:t>
          </w:r>
        </w:sdtContent>
      </w:sdt>
      <w:r w:rsidR="00730F0A">
        <w:t>, Chair</w:t>
      </w:r>
    </w:p>
    <w:p w14:paraId="56A7235F" w14:textId="77777777" w:rsidR="00730F0A" w:rsidRDefault="00730F0A" w:rsidP="00730F0A">
      <w:pPr>
        <w:pStyle w:val="NoSpacing"/>
        <w:jc w:val="right"/>
      </w:pPr>
    </w:p>
    <w:p w14:paraId="6504C9AD" w14:textId="77777777" w:rsidR="00730F0A" w:rsidRDefault="00730F0A" w:rsidP="00730F0A">
      <w:pPr>
        <w:pStyle w:val="NoSpacing"/>
        <w:jc w:val="right"/>
      </w:pPr>
    </w:p>
    <w:p w14:paraId="03B9EDB5" w14:textId="77777777" w:rsidR="00730F0A" w:rsidRPr="003B763D" w:rsidRDefault="003B763D" w:rsidP="00730F0A">
      <w:pPr>
        <w:pStyle w:val="NoSpacing"/>
        <w:jc w:val="right"/>
      </w:pPr>
      <w:r>
        <w:t>______________________________</w:t>
      </w:r>
    </w:p>
    <w:p w14:paraId="0EE0F5E6" w14:textId="6D7AC8CE" w:rsidR="00730F0A" w:rsidRDefault="007B176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87D4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7579E">
            <w:t>Hernan Moreno</w:t>
          </w:r>
        </w:sdtContent>
      </w:sdt>
    </w:p>
    <w:p w14:paraId="6746346C" w14:textId="77777777" w:rsidR="00730F0A" w:rsidRDefault="00730F0A" w:rsidP="00730F0A">
      <w:pPr>
        <w:pStyle w:val="NoSpacing"/>
        <w:jc w:val="right"/>
      </w:pPr>
    </w:p>
    <w:p w14:paraId="0B55F219" w14:textId="77777777" w:rsidR="00730F0A" w:rsidRDefault="00730F0A" w:rsidP="00730F0A">
      <w:pPr>
        <w:pStyle w:val="NoSpacing"/>
        <w:jc w:val="right"/>
      </w:pPr>
    </w:p>
    <w:p w14:paraId="7B355AE8" w14:textId="77777777" w:rsidR="00730F0A" w:rsidRPr="003B763D" w:rsidRDefault="003B763D" w:rsidP="00730F0A">
      <w:pPr>
        <w:pStyle w:val="NoSpacing"/>
        <w:jc w:val="right"/>
      </w:pPr>
      <w:r>
        <w:t>______________________________</w:t>
      </w:r>
    </w:p>
    <w:p w14:paraId="48ED6E77" w14:textId="2B6782D9" w:rsidR="00730F0A" w:rsidRDefault="007B176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87D4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7579E">
            <w:t>Mark Shafer</w:t>
          </w:r>
        </w:sdtContent>
      </w:sdt>
    </w:p>
    <w:p w14:paraId="57B3B28E" w14:textId="77777777" w:rsidR="00730F0A" w:rsidRDefault="00730F0A" w:rsidP="00730F0A">
      <w:pPr>
        <w:pStyle w:val="NoSpacing"/>
        <w:jc w:val="right"/>
      </w:pPr>
    </w:p>
    <w:p w14:paraId="23D5DDEF" w14:textId="77777777" w:rsidR="00730F0A" w:rsidRDefault="00730F0A" w:rsidP="00730F0A">
      <w:pPr>
        <w:pStyle w:val="NoSpacing"/>
        <w:jc w:val="right"/>
      </w:pPr>
    </w:p>
    <w:p w14:paraId="05BFBED1" w14:textId="77777777" w:rsidR="00730F0A" w:rsidRDefault="00730F0A" w:rsidP="00730F0A">
      <w:pPr>
        <w:pStyle w:val="NoSpacing"/>
        <w:jc w:val="right"/>
      </w:pPr>
    </w:p>
    <w:p w14:paraId="280809D4" w14:textId="77777777" w:rsidR="00730F0A" w:rsidRDefault="00730F0A" w:rsidP="00730F0A">
      <w:pPr>
        <w:pStyle w:val="NoSpacing"/>
        <w:jc w:val="right"/>
      </w:pPr>
    </w:p>
    <w:p w14:paraId="7C9D1600" w14:textId="77777777" w:rsidR="0037579E" w:rsidRDefault="0037579E" w:rsidP="00730F0A">
      <w:pPr>
        <w:pStyle w:val="NoSpacing"/>
        <w:jc w:val="right"/>
      </w:pPr>
    </w:p>
    <w:p w14:paraId="316204F2" w14:textId="77777777" w:rsidR="0037579E" w:rsidRDefault="0037579E" w:rsidP="00730F0A">
      <w:pPr>
        <w:pStyle w:val="NoSpacing"/>
        <w:jc w:val="right"/>
      </w:pPr>
    </w:p>
    <w:p w14:paraId="18649700" w14:textId="77777777" w:rsidR="0037579E" w:rsidRDefault="0037579E" w:rsidP="00730F0A">
      <w:pPr>
        <w:pStyle w:val="NoSpacing"/>
        <w:jc w:val="right"/>
      </w:pPr>
    </w:p>
    <w:p w14:paraId="6601A1BB" w14:textId="77777777" w:rsidR="0037579E" w:rsidRDefault="0037579E" w:rsidP="00730F0A">
      <w:pPr>
        <w:pStyle w:val="NoSpacing"/>
        <w:jc w:val="right"/>
      </w:pPr>
    </w:p>
    <w:p w14:paraId="67A66EC1" w14:textId="77777777" w:rsidR="0037579E" w:rsidRDefault="0037579E" w:rsidP="00730F0A">
      <w:pPr>
        <w:pStyle w:val="NoSpacing"/>
        <w:jc w:val="right"/>
      </w:pPr>
    </w:p>
    <w:p w14:paraId="76F3CA8F" w14:textId="77777777" w:rsidR="0037579E" w:rsidRDefault="0037579E" w:rsidP="00730F0A">
      <w:pPr>
        <w:pStyle w:val="NoSpacing"/>
        <w:jc w:val="right"/>
      </w:pPr>
    </w:p>
    <w:p w14:paraId="01AED819" w14:textId="77777777" w:rsidR="0037579E" w:rsidRDefault="0037579E" w:rsidP="00730F0A">
      <w:pPr>
        <w:pStyle w:val="NoSpacing"/>
        <w:jc w:val="right"/>
      </w:pPr>
    </w:p>
    <w:p w14:paraId="5BE0585A" w14:textId="77777777" w:rsidR="00730F0A" w:rsidRDefault="00730F0A" w:rsidP="00730F0A">
      <w:pPr>
        <w:pStyle w:val="NoSpacing"/>
        <w:jc w:val="center"/>
      </w:pPr>
      <w:r>
        <w:br w:type="page"/>
      </w:r>
    </w:p>
    <w:p w14:paraId="48AA640A" w14:textId="77777777" w:rsidR="00730F0A" w:rsidRDefault="00730F0A" w:rsidP="00730F0A">
      <w:pPr>
        <w:pStyle w:val="NoSpacing"/>
        <w:jc w:val="center"/>
      </w:pPr>
    </w:p>
    <w:p w14:paraId="4BCCAA53" w14:textId="77777777" w:rsidR="00730F0A" w:rsidRDefault="00730F0A" w:rsidP="00730F0A">
      <w:pPr>
        <w:pStyle w:val="NoSpacing"/>
        <w:jc w:val="center"/>
      </w:pPr>
    </w:p>
    <w:p w14:paraId="05AF1210" w14:textId="77777777" w:rsidR="00730F0A" w:rsidRDefault="00730F0A" w:rsidP="00730F0A">
      <w:pPr>
        <w:pStyle w:val="NoSpacing"/>
        <w:jc w:val="center"/>
      </w:pPr>
    </w:p>
    <w:p w14:paraId="2854B679" w14:textId="77777777" w:rsidR="00730F0A" w:rsidRDefault="00730F0A" w:rsidP="00730F0A">
      <w:pPr>
        <w:pStyle w:val="NoSpacing"/>
        <w:jc w:val="center"/>
      </w:pPr>
    </w:p>
    <w:p w14:paraId="54E8FE72" w14:textId="77777777" w:rsidR="00730F0A" w:rsidRDefault="00730F0A" w:rsidP="00730F0A">
      <w:pPr>
        <w:pStyle w:val="NoSpacing"/>
        <w:jc w:val="center"/>
      </w:pPr>
    </w:p>
    <w:p w14:paraId="097647FD" w14:textId="77777777" w:rsidR="00730F0A" w:rsidRDefault="00730F0A" w:rsidP="00730F0A">
      <w:pPr>
        <w:pStyle w:val="NoSpacing"/>
        <w:jc w:val="center"/>
      </w:pPr>
    </w:p>
    <w:p w14:paraId="19B46FF5" w14:textId="77777777" w:rsidR="00730F0A" w:rsidRDefault="00730F0A" w:rsidP="00730F0A">
      <w:pPr>
        <w:pStyle w:val="NoSpacing"/>
        <w:jc w:val="center"/>
      </w:pPr>
    </w:p>
    <w:p w14:paraId="3A37C293" w14:textId="77777777" w:rsidR="00730F0A" w:rsidRDefault="00730F0A" w:rsidP="00730F0A">
      <w:pPr>
        <w:pStyle w:val="NoSpacing"/>
        <w:jc w:val="center"/>
      </w:pPr>
    </w:p>
    <w:p w14:paraId="08306091" w14:textId="77777777" w:rsidR="00730F0A" w:rsidRDefault="00730F0A" w:rsidP="00730F0A">
      <w:pPr>
        <w:pStyle w:val="NoSpacing"/>
        <w:jc w:val="center"/>
      </w:pPr>
    </w:p>
    <w:p w14:paraId="42F54203" w14:textId="77777777" w:rsidR="00730F0A" w:rsidRDefault="00730F0A" w:rsidP="00730F0A">
      <w:pPr>
        <w:pStyle w:val="NoSpacing"/>
        <w:jc w:val="center"/>
      </w:pPr>
    </w:p>
    <w:p w14:paraId="55F254CA" w14:textId="77777777" w:rsidR="00730F0A" w:rsidRDefault="00730F0A" w:rsidP="00730F0A">
      <w:pPr>
        <w:pStyle w:val="NoSpacing"/>
        <w:jc w:val="center"/>
      </w:pPr>
    </w:p>
    <w:p w14:paraId="4CABB235" w14:textId="77777777" w:rsidR="00730F0A" w:rsidRDefault="00730F0A" w:rsidP="00730F0A">
      <w:pPr>
        <w:pStyle w:val="NoSpacing"/>
        <w:jc w:val="center"/>
      </w:pPr>
    </w:p>
    <w:p w14:paraId="71E07983" w14:textId="77777777" w:rsidR="00730F0A" w:rsidRDefault="00730F0A" w:rsidP="00730F0A">
      <w:pPr>
        <w:pStyle w:val="NoSpacing"/>
        <w:jc w:val="center"/>
      </w:pPr>
    </w:p>
    <w:p w14:paraId="4BA283C3" w14:textId="77777777" w:rsidR="00730F0A" w:rsidRDefault="00730F0A" w:rsidP="00730F0A">
      <w:pPr>
        <w:pStyle w:val="NoSpacing"/>
        <w:jc w:val="center"/>
      </w:pPr>
    </w:p>
    <w:p w14:paraId="34A59C58" w14:textId="77777777" w:rsidR="00730F0A" w:rsidRDefault="00730F0A" w:rsidP="00730F0A">
      <w:pPr>
        <w:pStyle w:val="NoSpacing"/>
        <w:jc w:val="center"/>
      </w:pPr>
    </w:p>
    <w:p w14:paraId="506BA0E7" w14:textId="77777777" w:rsidR="00730F0A" w:rsidRDefault="00730F0A" w:rsidP="00730F0A">
      <w:pPr>
        <w:pStyle w:val="NoSpacing"/>
        <w:jc w:val="center"/>
      </w:pPr>
    </w:p>
    <w:p w14:paraId="4C089BF4" w14:textId="77777777" w:rsidR="00730F0A" w:rsidRDefault="00730F0A" w:rsidP="00730F0A">
      <w:pPr>
        <w:pStyle w:val="NoSpacing"/>
        <w:jc w:val="center"/>
      </w:pPr>
    </w:p>
    <w:p w14:paraId="0153B7E9" w14:textId="77777777" w:rsidR="00730F0A" w:rsidRDefault="00730F0A" w:rsidP="00730F0A">
      <w:pPr>
        <w:pStyle w:val="NoSpacing"/>
        <w:jc w:val="center"/>
      </w:pPr>
    </w:p>
    <w:p w14:paraId="03C31813" w14:textId="77777777" w:rsidR="00730F0A" w:rsidRDefault="00730F0A" w:rsidP="00730F0A">
      <w:pPr>
        <w:pStyle w:val="NoSpacing"/>
        <w:jc w:val="center"/>
      </w:pPr>
    </w:p>
    <w:p w14:paraId="6E7F4DBE" w14:textId="77777777" w:rsidR="00730F0A" w:rsidRDefault="00730F0A" w:rsidP="00730F0A">
      <w:pPr>
        <w:pStyle w:val="NoSpacing"/>
        <w:jc w:val="center"/>
      </w:pPr>
    </w:p>
    <w:p w14:paraId="24D66A3E" w14:textId="77777777" w:rsidR="00730F0A" w:rsidRDefault="00730F0A" w:rsidP="00730F0A">
      <w:pPr>
        <w:pStyle w:val="NoSpacing"/>
        <w:jc w:val="center"/>
      </w:pPr>
    </w:p>
    <w:p w14:paraId="50B69C9F" w14:textId="77777777" w:rsidR="00730F0A" w:rsidRDefault="00730F0A" w:rsidP="00730F0A">
      <w:pPr>
        <w:pStyle w:val="NoSpacing"/>
        <w:jc w:val="center"/>
      </w:pPr>
    </w:p>
    <w:p w14:paraId="08A36046" w14:textId="77777777" w:rsidR="00730F0A" w:rsidRDefault="00730F0A" w:rsidP="00730F0A">
      <w:pPr>
        <w:pStyle w:val="NoSpacing"/>
        <w:jc w:val="center"/>
      </w:pPr>
    </w:p>
    <w:p w14:paraId="7EB10F1B" w14:textId="77777777" w:rsidR="00730F0A" w:rsidRDefault="00730F0A" w:rsidP="00730F0A">
      <w:pPr>
        <w:pStyle w:val="NoSpacing"/>
        <w:jc w:val="center"/>
      </w:pPr>
    </w:p>
    <w:p w14:paraId="699D690E" w14:textId="77777777" w:rsidR="00730F0A" w:rsidRDefault="00730F0A" w:rsidP="00730F0A">
      <w:pPr>
        <w:pStyle w:val="NoSpacing"/>
        <w:jc w:val="center"/>
      </w:pPr>
    </w:p>
    <w:p w14:paraId="56D42DCE" w14:textId="77777777" w:rsidR="00730F0A" w:rsidRDefault="00730F0A" w:rsidP="00730F0A">
      <w:pPr>
        <w:pStyle w:val="NoSpacing"/>
        <w:jc w:val="center"/>
      </w:pPr>
    </w:p>
    <w:p w14:paraId="24EE0B02" w14:textId="77777777" w:rsidR="00730F0A" w:rsidRDefault="00730F0A" w:rsidP="00730F0A">
      <w:pPr>
        <w:pStyle w:val="NoSpacing"/>
        <w:jc w:val="center"/>
      </w:pPr>
    </w:p>
    <w:p w14:paraId="5B291707" w14:textId="77777777" w:rsidR="00730F0A" w:rsidRDefault="00730F0A" w:rsidP="00730F0A">
      <w:pPr>
        <w:pStyle w:val="NoSpacing"/>
        <w:jc w:val="center"/>
      </w:pPr>
    </w:p>
    <w:p w14:paraId="52655670" w14:textId="77777777" w:rsidR="00730F0A" w:rsidRDefault="00730F0A" w:rsidP="00730F0A">
      <w:pPr>
        <w:pStyle w:val="NoSpacing"/>
        <w:jc w:val="center"/>
      </w:pPr>
    </w:p>
    <w:p w14:paraId="14B1D9F0" w14:textId="77777777" w:rsidR="00730F0A" w:rsidRDefault="00730F0A" w:rsidP="00730F0A">
      <w:pPr>
        <w:pStyle w:val="NoSpacing"/>
        <w:jc w:val="center"/>
      </w:pPr>
    </w:p>
    <w:p w14:paraId="06027819" w14:textId="77777777" w:rsidR="00730F0A" w:rsidRDefault="00730F0A" w:rsidP="00730F0A">
      <w:pPr>
        <w:pStyle w:val="NoSpacing"/>
        <w:jc w:val="center"/>
      </w:pPr>
    </w:p>
    <w:p w14:paraId="27C61B7E" w14:textId="77777777" w:rsidR="00730F0A" w:rsidRDefault="00730F0A" w:rsidP="00730F0A">
      <w:pPr>
        <w:pStyle w:val="NoSpacing"/>
        <w:jc w:val="center"/>
      </w:pPr>
    </w:p>
    <w:p w14:paraId="76198464" w14:textId="77777777" w:rsidR="00730F0A" w:rsidRDefault="00730F0A" w:rsidP="00730F0A">
      <w:pPr>
        <w:pStyle w:val="NoSpacing"/>
        <w:jc w:val="center"/>
      </w:pPr>
    </w:p>
    <w:p w14:paraId="4BF8E571" w14:textId="77777777" w:rsidR="00730F0A" w:rsidRDefault="00730F0A" w:rsidP="00730F0A">
      <w:pPr>
        <w:pStyle w:val="NoSpacing"/>
        <w:jc w:val="center"/>
      </w:pPr>
    </w:p>
    <w:p w14:paraId="2686F64C" w14:textId="77777777" w:rsidR="00730F0A" w:rsidRDefault="00730F0A" w:rsidP="00730F0A">
      <w:pPr>
        <w:pStyle w:val="NoSpacing"/>
        <w:jc w:val="center"/>
      </w:pPr>
    </w:p>
    <w:p w14:paraId="22A377B6" w14:textId="77777777" w:rsidR="00730F0A" w:rsidRDefault="00730F0A" w:rsidP="00730F0A">
      <w:pPr>
        <w:pStyle w:val="NoSpacing"/>
        <w:jc w:val="center"/>
      </w:pPr>
    </w:p>
    <w:p w14:paraId="74343A22" w14:textId="77777777" w:rsidR="00730F0A" w:rsidRDefault="00730F0A" w:rsidP="00730F0A">
      <w:pPr>
        <w:pStyle w:val="NoSpacing"/>
        <w:jc w:val="center"/>
      </w:pPr>
    </w:p>
    <w:p w14:paraId="12A73353" w14:textId="77777777" w:rsidR="00730F0A" w:rsidRDefault="00730F0A" w:rsidP="00730F0A">
      <w:pPr>
        <w:pStyle w:val="NoSpacing"/>
        <w:jc w:val="center"/>
      </w:pPr>
    </w:p>
    <w:p w14:paraId="3368AC21" w14:textId="77777777" w:rsidR="00730F0A" w:rsidRDefault="00730F0A" w:rsidP="00730F0A">
      <w:pPr>
        <w:pStyle w:val="NoSpacing"/>
        <w:jc w:val="center"/>
      </w:pPr>
    </w:p>
    <w:p w14:paraId="51A03193" w14:textId="77777777" w:rsidR="00730F0A" w:rsidRDefault="00730F0A" w:rsidP="00730F0A">
      <w:pPr>
        <w:pStyle w:val="NoSpacing"/>
        <w:jc w:val="center"/>
      </w:pPr>
    </w:p>
    <w:p w14:paraId="099AA81A" w14:textId="77777777" w:rsidR="00730F0A" w:rsidRDefault="00730F0A" w:rsidP="00730F0A">
      <w:pPr>
        <w:pStyle w:val="NoSpacing"/>
        <w:jc w:val="center"/>
      </w:pPr>
    </w:p>
    <w:p w14:paraId="0D2F9CCE" w14:textId="77777777" w:rsidR="00730F0A" w:rsidRDefault="00730F0A" w:rsidP="00730F0A">
      <w:pPr>
        <w:pStyle w:val="NoSpacing"/>
        <w:jc w:val="center"/>
      </w:pPr>
    </w:p>
    <w:p w14:paraId="769F3684" w14:textId="77777777" w:rsidR="00730F0A" w:rsidRDefault="007B176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C5DF2">
            <w:t>MELISSA JAYNE WAGNER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C5DF2">
            <w:t>2018</w:t>
          </w:r>
        </w:sdtContent>
      </w:sdt>
    </w:p>
    <w:p w14:paraId="54FB622F" w14:textId="77777777" w:rsidR="00730F0A" w:rsidRDefault="00730F0A" w:rsidP="00730F0A">
      <w:pPr>
        <w:pStyle w:val="NoSpacing"/>
        <w:jc w:val="center"/>
      </w:pPr>
      <w:r>
        <w:t>All Rights Reserved.</w:t>
      </w:r>
    </w:p>
    <w:p w14:paraId="4AF28535" w14:textId="11F4D0EB"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54ED1DD1" w14:textId="77777777" w:rsidR="008E1C26" w:rsidRDefault="00775701" w:rsidP="00C16C66">
      <w:pPr>
        <w:pStyle w:val="Heading1"/>
      </w:pPr>
      <w:bookmarkStart w:id="0" w:name="_Toc310579464"/>
      <w:bookmarkStart w:id="1" w:name="_Toc394700023"/>
      <w:r>
        <w:lastRenderedPageBreak/>
        <w:t>Acknowledgements</w:t>
      </w:r>
      <w:bookmarkEnd w:id="0"/>
      <w:bookmarkEnd w:id="1"/>
    </w:p>
    <w:p w14:paraId="58DCA32E" w14:textId="1B945FF3" w:rsidR="00975A34" w:rsidRDefault="00284EF6" w:rsidP="00E77477">
      <w:r>
        <w:tab/>
        <w:t>I would first like to thank my amazing advisor</w:t>
      </w:r>
      <w:r w:rsidR="00975A34">
        <w:t xml:space="preserve">, </w:t>
      </w:r>
      <w:r>
        <w:t>committee chair</w:t>
      </w:r>
      <w:r w:rsidR="00975A34">
        <w:t>, and mentor</w:t>
      </w:r>
      <w:r>
        <w:t xml:space="preserve">, Dr. Renee McPherson, for her constant support, encouragement, and guidance throughout my graduate career. She has provided me with endless opportunities to grow both academically and professionally, and there are not enough words to express how grateful I am for the help she </w:t>
      </w:r>
      <w:r w:rsidR="007050A1">
        <w:t>offered</w:t>
      </w:r>
      <w:r>
        <w:t xml:space="preserve"> these last two years. </w:t>
      </w:r>
      <w:r w:rsidR="00647F8E">
        <w:t xml:space="preserve">I am lucky to have worked </w:t>
      </w:r>
      <w:r w:rsidR="00975A34">
        <w:t>with</w:t>
      </w:r>
      <w:r w:rsidR="00647F8E">
        <w:t xml:space="preserve"> </w:t>
      </w:r>
      <w:r w:rsidR="00975A34">
        <w:t>this influential and inspiring woman.</w:t>
      </w:r>
      <w:r w:rsidR="00647F8E">
        <w:t xml:space="preserve"> I would also like to acknowledge the other members of my thesis committee, Dr. Mark Shafer and Dr. Hernan Moreno, for providing inspiration, reassurance and the important information that shaped my thesis into what it is today.</w:t>
      </w:r>
    </w:p>
    <w:p w14:paraId="28B1FC98" w14:textId="26C59811" w:rsidR="00D559B4" w:rsidRDefault="00975A34" w:rsidP="00E77477">
      <w:r>
        <w:tab/>
        <w:t xml:space="preserve">In addition, I would like to </w:t>
      </w:r>
      <w:r w:rsidRPr="00975A34">
        <w:t xml:space="preserve">express </w:t>
      </w:r>
      <w:r>
        <w:t xml:space="preserve">my </w:t>
      </w:r>
      <w:r w:rsidRPr="00975A34">
        <w:t>gratitude</w:t>
      </w:r>
      <w:r>
        <w:t xml:space="preserve"> to the multiple sources of funding that have supported me through my career as a graduate student. First I would like to thank Jack Friedman for not only supporting me on the VORTEX-SE project (NOAA grant </w:t>
      </w:r>
      <w:r w:rsidRPr="00975A34">
        <w:t>NA16OAR4590223)</w:t>
      </w:r>
      <w:r>
        <w:t xml:space="preserve">, but also </w:t>
      </w:r>
      <w:r w:rsidR="007050A1">
        <w:t xml:space="preserve">for </w:t>
      </w:r>
      <w:r>
        <w:t xml:space="preserve">being a </w:t>
      </w:r>
      <w:r w:rsidRPr="00975A34">
        <w:t>wonderful</w:t>
      </w:r>
      <w:r>
        <w:t xml:space="preserve"> mentor over the last two years. I would also like to thank the South Central Climate Adaptation Science Center for funding the last year of my research, providing opportunities to present my research at national conferences, and </w:t>
      </w:r>
      <w:r w:rsidR="00D559B4">
        <w:t>supporting my growth</w:t>
      </w:r>
      <w:r>
        <w:t xml:space="preserve"> as an early career scientist. </w:t>
      </w:r>
      <w:r w:rsidR="00D559B4">
        <w:t>It has been a pleasure to work with everyone at the SC CASC.</w:t>
      </w:r>
    </w:p>
    <w:p w14:paraId="279DB36B" w14:textId="7978C784" w:rsidR="003450B1" w:rsidRDefault="00D559B4" w:rsidP="00E77477">
      <w:r>
        <w:tab/>
        <w:t>Finally, I would like to recognize all of my family and friends that have helped me through this exciting period of life, and none of this would have been possible without the encouragement of partner Lance. Thank you to everyone who supported me, laughed with me, and provided me with all the love and snacks I needed to finish my thesis.</w:t>
      </w:r>
    </w:p>
    <w:p w14:paraId="67F8D733" w14:textId="77777777" w:rsidR="00775701" w:rsidRDefault="00775701" w:rsidP="00C16C66">
      <w:pPr>
        <w:pStyle w:val="Title"/>
      </w:pPr>
      <w:r>
        <w:br w:type="page"/>
      </w:r>
      <w:r>
        <w:lastRenderedPageBreak/>
        <w:t xml:space="preserve">Table of </w:t>
      </w:r>
      <w:r w:rsidRPr="00775701">
        <w:t>Contents</w:t>
      </w:r>
    </w:p>
    <w:p w14:paraId="43A93FC7" w14:textId="77777777" w:rsidR="009C4FEF" w:rsidRPr="0078679A" w:rsidRDefault="009C4FEF" w:rsidP="009C4FEF">
      <w:pPr>
        <w:pStyle w:val="NoSpacing"/>
      </w:pPr>
    </w:p>
    <w:p w14:paraId="611FA8B0" w14:textId="77777777" w:rsidR="00EB6EB5"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EB6EB5">
        <w:rPr>
          <w:noProof/>
        </w:rPr>
        <w:t>Acknowledgements</w:t>
      </w:r>
      <w:r w:rsidR="00EB6EB5">
        <w:rPr>
          <w:noProof/>
        </w:rPr>
        <w:tab/>
      </w:r>
      <w:r w:rsidR="00EB6EB5">
        <w:rPr>
          <w:noProof/>
        </w:rPr>
        <w:fldChar w:fldCharType="begin"/>
      </w:r>
      <w:r w:rsidR="00EB6EB5">
        <w:rPr>
          <w:noProof/>
        </w:rPr>
        <w:instrText xml:space="preserve"> PAGEREF _Toc394700023 \h </w:instrText>
      </w:r>
      <w:r w:rsidR="00EB6EB5">
        <w:rPr>
          <w:noProof/>
        </w:rPr>
      </w:r>
      <w:r w:rsidR="00EB6EB5">
        <w:rPr>
          <w:noProof/>
        </w:rPr>
        <w:fldChar w:fldCharType="separate"/>
      </w:r>
      <w:r w:rsidR="00C92E02">
        <w:rPr>
          <w:noProof/>
        </w:rPr>
        <w:t>iv</w:t>
      </w:r>
      <w:r w:rsidR="00EB6EB5">
        <w:rPr>
          <w:noProof/>
        </w:rPr>
        <w:fldChar w:fldCharType="end"/>
      </w:r>
    </w:p>
    <w:p w14:paraId="16974813" w14:textId="77777777" w:rsidR="00EB6EB5" w:rsidRDefault="00EB6EB5">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_Toc394700024 \h </w:instrText>
      </w:r>
      <w:r>
        <w:rPr>
          <w:noProof/>
        </w:rPr>
      </w:r>
      <w:r>
        <w:rPr>
          <w:noProof/>
        </w:rPr>
        <w:fldChar w:fldCharType="separate"/>
      </w:r>
      <w:r w:rsidR="00C92E02">
        <w:rPr>
          <w:noProof/>
        </w:rPr>
        <w:t>vii</w:t>
      </w:r>
      <w:r>
        <w:rPr>
          <w:noProof/>
        </w:rPr>
        <w:fldChar w:fldCharType="end"/>
      </w:r>
    </w:p>
    <w:p w14:paraId="44B4B61A" w14:textId="77777777" w:rsidR="00EB6EB5" w:rsidRDefault="00EB6EB5">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_Toc394700025 \h </w:instrText>
      </w:r>
      <w:r>
        <w:rPr>
          <w:noProof/>
        </w:rPr>
      </w:r>
      <w:r>
        <w:rPr>
          <w:noProof/>
        </w:rPr>
        <w:fldChar w:fldCharType="separate"/>
      </w:r>
      <w:r w:rsidR="00C92E02">
        <w:rPr>
          <w:noProof/>
        </w:rPr>
        <w:t>viii</w:t>
      </w:r>
      <w:r>
        <w:rPr>
          <w:noProof/>
        </w:rPr>
        <w:fldChar w:fldCharType="end"/>
      </w:r>
    </w:p>
    <w:p w14:paraId="63BADBEF" w14:textId="77777777" w:rsidR="00EB6EB5" w:rsidRDefault="00EB6EB5">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_Toc394700026 \h </w:instrText>
      </w:r>
      <w:r>
        <w:rPr>
          <w:noProof/>
        </w:rPr>
      </w:r>
      <w:r>
        <w:rPr>
          <w:noProof/>
        </w:rPr>
        <w:fldChar w:fldCharType="separate"/>
      </w:r>
      <w:r w:rsidR="00C92E02">
        <w:rPr>
          <w:noProof/>
        </w:rPr>
        <w:t>xi</w:t>
      </w:r>
      <w:r>
        <w:rPr>
          <w:noProof/>
        </w:rPr>
        <w:fldChar w:fldCharType="end"/>
      </w:r>
    </w:p>
    <w:p w14:paraId="12944D86" w14:textId="77777777" w:rsidR="00EB6EB5" w:rsidRDefault="00EB6EB5">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_Toc394700027 \h </w:instrText>
      </w:r>
      <w:r>
        <w:rPr>
          <w:noProof/>
        </w:rPr>
      </w:r>
      <w:r>
        <w:rPr>
          <w:noProof/>
        </w:rPr>
        <w:fldChar w:fldCharType="separate"/>
      </w:r>
      <w:r w:rsidR="00C92E02">
        <w:rPr>
          <w:noProof/>
        </w:rPr>
        <w:t>1</w:t>
      </w:r>
      <w:r>
        <w:rPr>
          <w:noProof/>
        </w:rPr>
        <w:fldChar w:fldCharType="end"/>
      </w:r>
    </w:p>
    <w:p w14:paraId="5E6EBE28" w14:textId="77777777" w:rsidR="00EB6EB5" w:rsidRDefault="00EB6EB5">
      <w:pPr>
        <w:pStyle w:val="TOC2"/>
        <w:tabs>
          <w:tab w:val="right" w:leader="dot" w:pos="8486"/>
        </w:tabs>
        <w:rPr>
          <w:rFonts w:eastAsiaTheme="minorEastAsia" w:cstheme="minorBidi"/>
          <w:noProof/>
          <w:lang w:eastAsia="ja-JP" w:bidi="ar-SA"/>
        </w:rPr>
      </w:pPr>
      <w:r>
        <w:rPr>
          <w:noProof/>
        </w:rPr>
        <w:t>1.1 Study Area</w:t>
      </w:r>
      <w:r>
        <w:rPr>
          <w:noProof/>
        </w:rPr>
        <w:tab/>
      </w:r>
      <w:r>
        <w:rPr>
          <w:noProof/>
        </w:rPr>
        <w:fldChar w:fldCharType="begin"/>
      </w:r>
      <w:r>
        <w:rPr>
          <w:noProof/>
        </w:rPr>
        <w:instrText xml:space="preserve"> PAGEREF _Toc394700028 \h </w:instrText>
      </w:r>
      <w:r>
        <w:rPr>
          <w:noProof/>
        </w:rPr>
      </w:r>
      <w:r>
        <w:rPr>
          <w:noProof/>
        </w:rPr>
        <w:fldChar w:fldCharType="separate"/>
      </w:r>
      <w:r w:rsidR="00C92E02">
        <w:rPr>
          <w:noProof/>
        </w:rPr>
        <w:t>4</w:t>
      </w:r>
      <w:r>
        <w:rPr>
          <w:noProof/>
        </w:rPr>
        <w:fldChar w:fldCharType="end"/>
      </w:r>
    </w:p>
    <w:p w14:paraId="5981F260" w14:textId="77777777" w:rsidR="00EB6EB5" w:rsidRDefault="00EB6EB5">
      <w:pPr>
        <w:pStyle w:val="TOC1"/>
        <w:rPr>
          <w:rFonts w:eastAsiaTheme="minorEastAsia" w:cstheme="minorBidi"/>
          <w:noProof/>
          <w:lang w:eastAsia="ja-JP" w:bidi="ar-SA"/>
        </w:rPr>
      </w:pPr>
      <w:r>
        <w:rPr>
          <w:noProof/>
        </w:rPr>
        <w:t>Chapter 2: Literature Review</w:t>
      </w:r>
      <w:r>
        <w:rPr>
          <w:noProof/>
        </w:rPr>
        <w:tab/>
      </w:r>
      <w:r>
        <w:rPr>
          <w:noProof/>
        </w:rPr>
        <w:fldChar w:fldCharType="begin"/>
      </w:r>
      <w:r>
        <w:rPr>
          <w:noProof/>
        </w:rPr>
        <w:instrText xml:space="preserve"> PAGEREF _Toc394700029 \h </w:instrText>
      </w:r>
      <w:r>
        <w:rPr>
          <w:noProof/>
        </w:rPr>
      </w:r>
      <w:r>
        <w:rPr>
          <w:noProof/>
        </w:rPr>
        <w:fldChar w:fldCharType="separate"/>
      </w:r>
      <w:r w:rsidR="00C92E02">
        <w:rPr>
          <w:noProof/>
        </w:rPr>
        <w:t>8</w:t>
      </w:r>
      <w:r>
        <w:rPr>
          <w:noProof/>
        </w:rPr>
        <w:fldChar w:fldCharType="end"/>
      </w:r>
    </w:p>
    <w:p w14:paraId="693C31A7" w14:textId="77777777" w:rsidR="00EB6EB5" w:rsidRDefault="00EB6EB5">
      <w:pPr>
        <w:pStyle w:val="TOC2"/>
        <w:tabs>
          <w:tab w:val="right" w:leader="dot" w:pos="8486"/>
        </w:tabs>
        <w:rPr>
          <w:rFonts w:eastAsiaTheme="minorEastAsia" w:cstheme="minorBidi"/>
          <w:noProof/>
          <w:lang w:eastAsia="ja-JP" w:bidi="ar-SA"/>
        </w:rPr>
      </w:pPr>
      <w:r>
        <w:rPr>
          <w:noProof/>
        </w:rPr>
        <w:t>2.1 Standardized Precipitation Index</w:t>
      </w:r>
      <w:r>
        <w:rPr>
          <w:noProof/>
        </w:rPr>
        <w:tab/>
      </w:r>
      <w:r>
        <w:rPr>
          <w:noProof/>
        </w:rPr>
        <w:fldChar w:fldCharType="begin"/>
      </w:r>
      <w:r>
        <w:rPr>
          <w:noProof/>
        </w:rPr>
        <w:instrText xml:space="preserve"> PAGEREF _Toc394700030 \h </w:instrText>
      </w:r>
      <w:r>
        <w:rPr>
          <w:noProof/>
        </w:rPr>
      </w:r>
      <w:r>
        <w:rPr>
          <w:noProof/>
        </w:rPr>
        <w:fldChar w:fldCharType="separate"/>
      </w:r>
      <w:r w:rsidR="00C92E02">
        <w:rPr>
          <w:noProof/>
        </w:rPr>
        <w:t>10</w:t>
      </w:r>
      <w:r>
        <w:rPr>
          <w:noProof/>
        </w:rPr>
        <w:fldChar w:fldCharType="end"/>
      </w:r>
    </w:p>
    <w:p w14:paraId="4549B945" w14:textId="77777777" w:rsidR="00EB6EB5" w:rsidRDefault="00EB6EB5">
      <w:pPr>
        <w:pStyle w:val="TOC3"/>
        <w:tabs>
          <w:tab w:val="right" w:leader="dot" w:pos="8486"/>
        </w:tabs>
        <w:rPr>
          <w:rFonts w:eastAsiaTheme="minorEastAsia" w:cstheme="minorBidi"/>
          <w:noProof/>
          <w:lang w:eastAsia="ja-JP" w:bidi="ar-SA"/>
        </w:rPr>
      </w:pPr>
      <w:r>
        <w:rPr>
          <w:noProof/>
        </w:rPr>
        <w:t>2.1.1 SPI and Drought</w:t>
      </w:r>
      <w:r>
        <w:rPr>
          <w:noProof/>
        </w:rPr>
        <w:tab/>
      </w:r>
      <w:r>
        <w:rPr>
          <w:noProof/>
        </w:rPr>
        <w:fldChar w:fldCharType="begin"/>
      </w:r>
      <w:r>
        <w:rPr>
          <w:noProof/>
        </w:rPr>
        <w:instrText xml:space="preserve"> PAGEREF _Toc394700031 \h </w:instrText>
      </w:r>
      <w:r>
        <w:rPr>
          <w:noProof/>
        </w:rPr>
      </w:r>
      <w:r>
        <w:rPr>
          <w:noProof/>
        </w:rPr>
        <w:fldChar w:fldCharType="separate"/>
      </w:r>
      <w:r w:rsidR="00C92E02">
        <w:rPr>
          <w:noProof/>
        </w:rPr>
        <w:t>11</w:t>
      </w:r>
      <w:r>
        <w:rPr>
          <w:noProof/>
        </w:rPr>
        <w:fldChar w:fldCharType="end"/>
      </w:r>
    </w:p>
    <w:p w14:paraId="38557198" w14:textId="77777777" w:rsidR="00EB6EB5" w:rsidRDefault="00EB6EB5">
      <w:pPr>
        <w:pStyle w:val="TOC2"/>
        <w:tabs>
          <w:tab w:val="right" w:leader="dot" w:pos="8486"/>
        </w:tabs>
        <w:rPr>
          <w:rFonts w:eastAsiaTheme="minorEastAsia" w:cstheme="minorBidi"/>
          <w:noProof/>
          <w:lang w:eastAsia="ja-JP" w:bidi="ar-SA"/>
        </w:rPr>
      </w:pPr>
      <w:r>
        <w:rPr>
          <w:noProof/>
        </w:rPr>
        <w:t>2.2 Standardized Precipitation Evapotranspiration Index</w:t>
      </w:r>
      <w:r>
        <w:rPr>
          <w:noProof/>
        </w:rPr>
        <w:tab/>
      </w:r>
      <w:r>
        <w:rPr>
          <w:noProof/>
        </w:rPr>
        <w:fldChar w:fldCharType="begin"/>
      </w:r>
      <w:r>
        <w:rPr>
          <w:noProof/>
        </w:rPr>
        <w:instrText xml:space="preserve"> PAGEREF _Toc394700032 \h </w:instrText>
      </w:r>
      <w:r>
        <w:rPr>
          <w:noProof/>
        </w:rPr>
      </w:r>
      <w:r>
        <w:rPr>
          <w:noProof/>
        </w:rPr>
        <w:fldChar w:fldCharType="separate"/>
      </w:r>
      <w:r w:rsidR="00C92E02">
        <w:rPr>
          <w:noProof/>
        </w:rPr>
        <w:t>12</w:t>
      </w:r>
      <w:r>
        <w:rPr>
          <w:noProof/>
        </w:rPr>
        <w:fldChar w:fldCharType="end"/>
      </w:r>
    </w:p>
    <w:p w14:paraId="40F3B2C7" w14:textId="77777777" w:rsidR="00EB6EB5" w:rsidRDefault="00EB6EB5">
      <w:pPr>
        <w:pStyle w:val="TOC3"/>
        <w:tabs>
          <w:tab w:val="right" w:leader="dot" w:pos="8486"/>
        </w:tabs>
        <w:rPr>
          <w:rFonts w:eastAsiaTheme="minorEastAsia" w:cstheme="minorBidi"/>
          <w:noProof/>
          <w:lang w:eastAsia="ja-JP" w:bidi="ar-SA"/>
        </w:rPr>
      </w:pPr>
      <w:r>
        <w:rPr>
          <w:noProof/>
        </w:rPr>
        <w:t>2.2.1 SPEI and Drought</w:t>
      </w:r>
      <w:r>
        <w:rPr>
          <w:noProof/>
        </w:rPr>
        <w:tab/>
      </w:r>
      <w:r>
        <w:rPr>
          <w:noProof/>
        </w:rPr>
        <w:fldChar w:fldCharType="begin"/>
      </w:r>
      <w:r>
        <w:rPr>
          <w:noProof/>
        </w:rPr>
        <w:instrText xml:space="preserve"> PAGEREF _Toc394700033 \h </w:instrText>
      </w:r>
      <w:r>
        <w:rPr>
          <w:noProof/>
        </w:rPr>
      </w:r>
      <w:r>
        <w:rPr>
          <w:noProof/>
        </w:rPr>
        <w:fldChar w:fldCharType="separate"/>
      </w:r>
      <w:r w:rsidR="00C92E02">
        <w:rPr>
          <w:noProof/>
        </w:rPr>
        <w:t>15</w:t>
      </w:r>
      <w:r>
        <w:rPr>
          <w:noProof/>
        </w:rPr>
        <w:fldChar w:fldCharType="end"/>
      </w:r>
    </w:p>
    <w:p w14:paraId="601E5EF9" w14:textId="77777777" w:rsidR="00EB6EB5" w:rsidRDefault="00EB6EB5">
      <w:pPr>
        <w:pStyle w:val="TOC2"/>
        <w:tabs>
          <w:tab w:val="right" w:leader="dot" w:pos="8486"/>
        </w:tabs>
        <w:rPr>
          <w:rFonts w:eastAsiaTheme="minorEastAsia" w:cstheme="minorBidi"/>
          <w:noProof/>
          <w:lang w:eastAsia="ja-JP" w:bidi="ar-SA"/>
        </w:rPr>
      </w:pPr>
      <w:r>
        <w:rPr>
          <w:noProof/>
        </w:rPr>
        <w:t>2.3 Drought Monitor</w:t>
      </w:r>
      <w:r>
        <w:rPr>
          <w:noProof/>
        </w:rPr>
        <w:tab/>
      </w:r>
      <w:r>
        <w:rPr>
          <w:noProof/>
        </w:rPr>
        <w:fldChar w:fldCharType="begin"/>
      </w:r>
      <w:r>
        <w:rPr>
          <w:noProof/>
        </w:rPr>
        <w:instrText xml:space="preserve"> PAGEREF _Toc394700034 \h </w:instrText>
      </w:r>
      <w:r>
        <w:rPr>
          <w:noProof/>
        </w:rPr>
      </w:r>
      <w:r>
        <w:rPr>
          <w:noProof/>
        </w:rPr>
        <w:fldChar w:fldCharType="separate"/>
      </w:r>
      <w:r w:rsidR="00C92E02">
        <w:rPr>
          <w:noProof/>
        </w:rPr>
        <w:t>16</w:t>
      </w:r>
      <w:r>
        <w:rPr>
          <w:noProof/>
        </w:rPr>
        <w:fldChar w:fldCharType="end"/>
      </w:r>
    </w:p>
    <w:p w14:paraId="082E58C4" w14:textId="77777777" w:rsidR="00EB6EB5" w:rsidRDefault="00EB6EB5">
      <w:pPr>
        <w:pStyle w:val="TOC3"/>
        <w:tabs>
          <w:tab w:val="right" w:leader="dot" w:pos="8486"/>
        </w:tabs>
        <w:rPr>
          <w:rFonts w:eastAsiaTheme="minorEastAsia" w:cstheme="minorBidi"/>
          <w:noProof/>
          <w:lang w:eastAsia="ja-JP" w:bidi="ar-SA"/>
        </w:rPr>
      </w:pPr>
      <w:r>
        <w:rPr>
          <w:noProof/>
        </w:rPr>
        <w:t>2.3.1 Drought Monitor and Drought</w:t>
      </w:r>
      <w:r>
        <w:rPr>
          <w:noProof/>
        </w:rPr>
        <w:tab/>
      </w:r>
      <w:r>
        <w:rPr>
          <w:noProof/>
        </w:rPr>
        <w:fldChar w:fldCharType="begin"/>
      </w:r>
      <w:r>
        <w:rPr>
          <w:noProof/>
        </w:rPr>
        <w:instrText xml:space="preserve"> PAGEREF _Toc394700035 \h </w:instrText>
      </w:r>
      <w:r>
        <w:rPr>
          <w:noProof/>
        </w:rPr>
      </w:r>
      <w:r>
        <w:rPr>
          <w:noProof/>
        </w:rPr>
        <w:fldChar w:fldCharType="separate"/>
      </w:r>
      <w:r w:rsidR="00C92E02">
        <w:rPr>
          <w:noProof/>
        </w:rPr>
        <w:t>18</w:t>
      </w:r>
      <w:r>
        <w:rPr>
          <w:noProof/>
        </w:rPr>
        <w:fldChar w:fldCharType="end"/>
      </w:r>
    </w:p>
    <w:p w14:paraId="751016AA" w14:textId="77777777" w:rsidR="00EB6EB5" w:rsidRDefault="00EB6EB5">
      <w:pPr>
        <w:pStyle w:val="TOC2"/>
        <w:tabs>
          <w:tab w:val="right" w:leader="dot" w:pos="8486"/>
        </w:tabs>
        <w:rPr>
          <w:rFonts w:eastAsiaTheme="minorEastAsia" w:cstheme="minorBidi"/>
          <w:noProof/>
          <w:lang w:eastAsia="ja-JP" w:bidi="ar-SA"/>
        </w:rPr>
      </w:pPr>
      <w:r>
        <w:rPr>
          <w:noProof/>
        </w:rPr>
        <w:t>2.4 Hydrologic Indices</w:t>
      </w:r>
      <w:r>
        <w:rPr>
          <w:noProof/>
        </w:rPr>
        <w:tab/>
      </w:r>
      <w:r>
        <w:rPr>
          <w:noProof/>
        </w:rPr>
        <w:fldChar w:fldCharType="begin"/>
      </w:r>
      <w:r>
        <w:rPr>
          <w:noProof/>
        </w:rPr>
        <w:instrText xml:space="preserve"> PAGEREF _Toc394700036 \h </w:instrText>
      </w:r>
      <w:r>
        <w:rPr>
          <w:noProof/>
        </w:rPr>
      </w:r>
      <w:r>
        <w:rPr>
          <w:noProof/>
        </w:rPr>
        <w:fldChar w:fldCharType="separate"/>
      </w:r>
      <w:r w:rsidR="00C92E02">
        <w:rPr>
          <w:noProof/>
        </w:rPr>
        <w:t>19</w:t>
      </w:r>
      <w:r>
        <w:rPr>
          <w:noProof/>
        </w:rPr>
        <w:fldChar w:fldCharType="end"/>
      </w:r>
    </w:p>
    <w:p w14:paraId="05427232" w14:textId="77777777" w:rsidR="00EB6EB5" w:rsidRDefault="00EB6EB5">
      <w:pPr>
        <w:pStyle w:val="TOC3"/>
        <w:tabs>
          <w:tab w:val="right" w:leader="dot" w:pos="8486"/>
        </w:tabs>
        <w:rPr>
          <w:rFonts w:eastAsiaTheme="minorEastAsia" w:cstheme="minorBidi"/>
          <w:noProof/>
          <w:lang w:eastAsia="ja-JP" w:bidi="ar-SA"/>
        </w:rPr>
      </w:pPr>
      <w:r>
        <w:rPr>
          <w:noProof/>
        </w:rPr>
        <w:t>2.4.1 Hydrologic Indices and Drought</w:t>
      </w:r>
      <w:r>
        <w:rPr>
          <w:noProof/>
        </w:rPr>
        <w:tab/>
      </w:r>
      <w:r>
        <w:rPr>
          <w:noProof/>
        </w:rPr>
        <w:fldChar w:fldCharType="begin"/>
      </w:r>
      <w:r>
        <w:rPr>
          <w:noProof/>
        </w:rPr>
        <w:instrText xml:space="preserve"> PAGEREF _Toc394700037 \h </w:instrText>
      </w:r>
      <w:r>
        <w:rPr>
          <w:noProof/>
        </w:rPr>
      </w:r>
      <w:r>
        <w:rPr>
          <w:noProof/>
        </w:rPr>
        <w:fldChar w:fldCharType="separate"/>
      </w:r>
      <w:r w:rsidR="00C92E02">
        <w:rPr>
          <w:noProof/>
        </w:rPr>
        <w:t>21</w:t>
      </w:r>
      <w:r>
        <w:rPr>
          <w:noProof/>
        </w:rPr>
        <w:fldChar w:fldCharType="end"/>
      </w:r>
    </w:p>
    <w:p w14:paraId="61239425" w14:textId="77777777" w:rsidR="00EB6EB5" w:rsidRDefault="00EB6EB5">
      <w:pPr>
        <w:pStyle w:val="TOC1"/>
        <w:rPr>
          <w:rFonts w:eastAsiaTheme="minorEastAsia" w:cstheme="minorBidi"/>
          <w:noProof/>
          <w:lang w:eastAsia="ja-JP" w:bidi="ar-SA"/>
        </w:rPr>
      </w:pPr>
      <w:r>
        <w:rPr>
          <w:noProof/>
        </w:rPr>
        <w:t>Chapter 3: Data and Methods</w:t>
      </w:r>
      <w:r>
        <w:rPr>
          <w:noProof/>
        </w:rPr>
        <w:tab/>
      </w:r>
      <w:r>
        <w:rPr>
          <w:noProof/>
        </w:rPr>
        <w:fldChar w:fldCharType="begin"/>
      </w:r>
      <w:r>
        <w:rPr>
          <w:noProof/>
        </w:rPr>
        <w:instrText xml:space="preserve"> PAGEREF _Toc394700038 \h </w:instrText>
      </w:r>
      <w:r>
        <w:rPr>
          <w:noProof/>
        </w:rPr>
      </w:r>
      <w:r>
        <w:rPr>
          <w:noProof/>
        </w:rPr>
        <w:fldChar w:fldCharType="separate"/>
      </w:r>
      <w:r w:rsidR="00C92E02">
        <w:rPr>
          <w:noProof/>
        </w:rPr>
        <w:t>25</w:t>
      </w:r>
      <w:r>
        <w:rPr>
          <w:noProof/>
        </w:rPr>
        <w:fldChar w:fldCharType="end"/>
      </w:r>
    </w:p>
    <w:p w14:paraId="2CF7412F" w14:textId="77777777" w:rsidR="00EB6EB5" w:rsidRDefault="00EB6EB5">
      <w:pPr>
        <w:pStyle w:val="TOC2"/>
        <w:tabs>
          <w:tab w:val="right" w:leader="dot" w:pos="8486"/>
        </w:tabs>
        <w:rPr>
          <w:rFonts w:eastAsiaTheme="minorEastAsia" w:cstheme="minorBidi"/>
          <w:noProof/>
          <w:lang w:eastAsia="ja-JP" w:bidi="ar-SA"/>
        </w:rPr>
      </w:pPr>
      <w:r>
        <w:rPr>
          <w:noProof/>
        </w:rPr>
        <w:t>3.1 Domain</w:t>
      </w:r>
      <w:r>
        <w:rPr>
          <w:noProof/>
        </w:rPr>
        <w:tab/>
      </w:r>
      <w:r>
        <w:rPr>
          <w:noProof/>
        </w:rPr>
        <w:fldChar w:fldCharType="begin"/>
      </w:r>
      <w:r>
        <w:rPr>
          <w:noProof/>
        </w:rPr>
        <w:instrText xml:space="preserve"> PAGEREF _Toc394700039 \h </w:instrText>
      </w:r>
      <w:r>
        <w:rPr>
          <w:noProof/>
        </w:rPr>
      </w:r>
      <w:r>
        <w:rPr>
          <w:noProof/>
        </w:rPr>
        <w:fldChar w:fldCharType="separate"/>
      </w:r>
      <w:r w:rsidR="00C92E02">
        <w:rPr>
          <w:noProof/>
        </w:rPr>
        <w:t>26</w:t>
      </w:r>
      <w:r>
        <w:rPr>
          <w:noProof/>
        </w:rPr>
        <w:fldChar w:fldCharType="end"/>
      </w:r>
    </w:p>
    <w:p w14:paraId="248C7793" w14:textId="77777777" w:rsidR="00EB6EB5" w:rsidRDefault="00EB6EB5">
      <w:pPr>
        <w:pStyle w:val="TOC2"/>
        <w:tabs>
          <w:tab w:val="right" w:leader="dot" w:pos="8486"/>
        </w:tabs>
        <w:rPr>
          <w:rFonts w:eastAsiaTheme="minorEastAsia" w:cstheme="minorBidi"/>
          <w:noProof/>
          <w:lang w:eastAsia="ja-JP" w:bidi="ar-SA"/>
        </w:rPr>
      </w:pPr>
      <w:r>
        <w:rPr>
          <w:noProof/>
        </w:rPr>
        <w:t>3.2 Datasets</w:t>
      </w:r>
      <w:r>
        <w:rPr>
          <w:noProof/>
        </w:rPr>
        <w:tab/>
      </w:r>
      <w:r>
        <w:rPr>
          <w:noProof/>
        </w:rPr>
        <w:fldChar w:fldCharType="begin"/>
      </w:r>
      <w:r>
        <w:rPr>
          <w:noProof/>
        </w:rPr>
        <w:instrText xml:space="preserve"> PAGEREF _Toc394700040 \h </w:instrText>
      </w:r>
      <w:r>
        <w:rPr>
          <w:noProof/>
        </w:rPr>
      </w:r>
      <w:r>
        <w:rPr>
          <w:noProof/>
        </w:rPr>
        <w:fldChar w:fldCharType="separate"/>
      </w:r>
      <w:r w:rsidR="00C92E02">
        <w:rPr>
          <w:noProof/>
        </w:rPr>
        <w:t>28</w:t>
      </w:r>
      <w:r>
        <w:rPr>
          <w:noProof/>
        </w:rPr>
        <w:fldChar w:fldCharType="end"/>
      </w:r>
    </w:p>
    <w:p w14:paraId="3BD41187" w14:textId="77777777" w:rsidR="00EB6EB5" w:rsidRDefault="00EB6EB5">
      <w:pPr>
        <w:pStyle w:val="TOC3"/>
        <w:tabs>
          <w:tab w:val="right" w:leader="dot" w:pos="8486"/>
        </w:tabs>
        <w:rPr>
          <w:rFonts w:eastAsiaTheme="minorEastAsia" w:cstheme="minorBidi"/>
          <w:noProof/>
          <w:lang w:eastAsia="ja-JP" w:bidi="ar-SA"/>
        </w:rPr>
      </w:pPr>
      <w:r>
        <w:rPr>
          <w:noProof/>
        </w:rPr>
        <w:t>Oklahoma Mesonet</w:t>
      </w:r>
      <w:r>
        <w:rPr>
          <w:noProof/>
        </w:rPr>
        <w:tab/>
      </w:r>
      <w:r>
        <w:rPr>
          <w:noProof/>
        </w:rPr>
        <w:fldChar w:fldCharType="begin"/>
      </w:r>
      <w:r>
        <w:rPr>
          <w:noProof/>
        </w:rPr>
        <w:instrText xml:space="preserve"> PAGEREF _Toc394700041 \h </w:instrText>
      </w:r>
      <w:r>
        <w:rPr>
          <w:noProof/>
        </w:rPr>
      </w:r>
      <w:r>
        <w:rPr>
          <w:noProof/>
        </w:rPr>
        <w:fldChar w:fldCharType="separate"/>
      </w:r>
      <w:r w:rsidR="00C92E02">
        <w:rPr>
          <w:noProof/>
        </w:rPr>
        <w:t>28</w:t>
      </w:r>
      <w:r>
        <w:rPr>
          <w:noProof/>
        </w:rPr>
        <w:fldChar w:fldCharType="end"/>
      </w:r>
    </w:p>
    <w:p w14:paraId="51B13AB0" w14:textId="77777777" w:rsidR="00EB6EB5" w:rsidRDefault="00EB6EB5">
      <w:pPr>
        <w:pStyle w:val="TOC3"/>
        <w:tabs>
          <w:tab w:val="right" w:leader="dot" w:pos="8486"/>
        </w:tabs>
        <w:rPr>
          <w:rFonts w:eastAsiaTheme="minorEastAsia" w:cstheme="minorBidi"/>
          <w:noProof/>
          <w:lang w:eastAsia="ja-JP" w:bidi="ar-SA"/>
        </w:rPr>
      </w:pPr>
      <w:r>
        <w:rPr>
          <w:noProof/>
        </w:rPr>
        <w:t>U.S. Drought Monitor</w:t>
      </w:r>
      <w:r>
        <w:rPr>
          <w:noProof/>
        </w:rPr>
        <w:tab/>
      </w:r>
      <w:r>
        <w:rPr>
          <w:noProof/>
        </w:rPr>
        <w:fldChar w:fldCharType="begin"/>
      </w:r>
      <w:r>
        <w:rPr>
          <w:noProof/>
        </w:rPr>
        <w:instrText xml:space="preserve"> PAGEREF _Toc394700042 \h </w:instrText>
      </w:r>
      <w:r>
        <w:rPr>
          <w:noProof/>
        </w:rPr>
      </w:r>
      <w:r>
        <w:rPr>
          <w:noProof/>
        </w:rPr>
        <w:fldChar w:fldCharType="separate"/>
      </w:r>
      <w:r w:rsidR="00C92E02">
        <w:rPr>
          <w:noProof/>
        </w:rPr>
        <w:t>30</w:t>
      </w:r>
      <w:r>
        <w:rPr>
          <w:noProof/>
        </w:rPr>
        <w:fldChar w:fldCharType="end"/>
      </w:r>
    </w:p>
    <w:p w14:paraId="17255931" w14:textId="77777777" w:rsidR="00EB6EB5" w:rsidRDefault="00EB6EB5">
      <w:pPr>
        <w:pStyle w:val="TOC3"/>
        <w:tabs>
          <w:tab w:val="right" w:leader="dot" w:pos="8486"/>
        </w:tabs>
        <w:rPr>
          <w:rFonts w:eastAsiaTheme="minorEastAsia" w:cstheme="minorBidi"/>
          <w:noProof/>
          <w:lang w:eastAsia="ja-JP" w:bidi="ar-SA"/>
        </w:rPr>
      </w:pPr>
      <w:r>
        <w:rPr>
          <w:noProof/>
        </w:rPr>
        <w:t>Hydrologic Data</w:t>
      </w:r>
      <w:r>
        <w:rPr>
          <w:noProof/>
        </w:rPr>
        <w:tab/>
      </w:r>
      <w:r>
        <w:rPr>
          <w:noProof/>
        </w:rPr>
        <w:fldChar w:fldCharType="begin"/>
      </w:r>
      <w:r>
        <w:rPr>
          <w:noProof/>
        </w:rPr>
        <w:instrText xml:space="preserve"> PAGEREF _Toc394700043 \h </w:instrText>
      </w:r>
      <w:r>
        <w:rPr>
          <w:noProof/>
        </w:rPr>
      </w:r>
      <w:r>
        <w:rPr>
          <w:noProof/>
        </w:rPr>
        <w:fldChar w:fldCharType="separate"/>
      </w:r>
      <w:r w:rsidR="00C92E02">
        <w:rPr>
          <w:noProof/>
        </w:rPr>
        <w:t>31</w:t>
      </w:r>
      <w:r>
        <w:rPr>
          <w:noProof/>
        </w:rPr>
        <w:fldChar w:fldCharType="end"/>
      </w:r>
    </w:p>
    <w:p w14:paraId="0EDB6BD2" w14:textId="77777777" w:rsidR="00EB6EB5" w:rsidRDefault="00EB6EB5">
      <w:pPr>
        <w:pStyle w:val="TOC2"/>
        <w:tabs>
          <w:tab w:val="right" w:leader="dot" w:pos="8486"/>
        </w:tabs>
        <w:rPr>
          <w:rFonts w:eastAsiaTheme="minorEastAsia" w:cstheme="minorBidi"/>
          <w:noProof/>
          <w:lang w:eastAsia="ja-JP" w:bidi="ar-SA"/>
        </w:rPr>
      </w:pPr>
      <w:r>
        <w:rPr>
          <w:noProof/>
        </w:rPr>
        <w:t>3.3 Derived Products</w:t>
      </w:r>
      <w:r>
        <w:rPr>
          <w:noProof/>
        </w:rPr>
        <w:tab/>
      </w:r>
      <w:r>
        <w:rPr>
          <w:noProof/>
        </w:rPr>
        <w:fldChar w:fldCharType="begin"/>
      </w:r>
      <w:r>
        <w:rPr>
          <w:noProof/>
        </w:rPr>
        <w:instrText xml:space="preserve"> PAGEREF _Toc394700044 \h </w:instrText>
      </w:r>
      <w:r>
        <w:rPr>
          <w:noProof/>
        </w:rPr>
      </w:r>
      <w:r>
        <w:rPr>
          <w:noProof/>
        </w:rPr>
        <w:fldChar w:fldCharType="separate"/>
      </w:r>
      <w:r w:rsidR="00C92E02">
        <w:rPr>
          <w:noProof/>
        </w:rPr>
        <w:t>33</w:t>
      </w:r>
      <w:r>
        <w:rPr>
          <w:noProof/>
        </w:rPr>
        <w:fldChar w:fldCharType="end"/>
      </w:r>
    </w:p>
    <w:p w14:paraId="12C4018D" w14:textId="77777777" w:rsidR="00EB6EB5" w:rsidRDefault="00EB6EB5">
      <w:pPr>
        <w:pStyle w:val="TOC2"/>
        <w:tabs>
          <w:tab w:val="right" w:leader="dot" w:pos="8486"/>
        </w:tabs>
        <w:rPr>
          <w:rFonts w:eastAsiaTheme="minorEastAsia" w:cstheme="minorBidi"/>
          <w:noProof/>
          <w:lang w:eastAsia="ja-JP" w:bidi="ar-SA"/>
        </w:rPr>
      </w:pPr>
      <w:r>
        <w:rPr>
          <w:noProof/>
        </w:rPr>
        <w:lastRenderedPageBreak/>
        <w:t>3.4 Analysis Method</w:t>
      </w:r>
      <w:r>
        <w:rPr>
          <w:noProof/>
        </w:rPr>
        <w:tab/>
      </w:r>
      <w:r>
        <w:rPr>
          <w:noProof/>
        </w:rPr>
        <w:fldChar w:fldCharType="begin"/>
      </w:r>
      <w:r>
        <w:rPr>
          <w:noProof/>
        </w:rPr>
        <w:instrText xml:space="preserve"> PAGEREF _Toc394700045 \h </w:instrText>
      </w:r>
      <w:r>
        <w:rPr>
          <w:noProof/>
        </w:rPr>
      </w:r>
      <w:r>
        <w:rPr>
          <w:noProof/>
        </w:rPr>
        <w:fldChar w:fldCharType="separate"/>
      </w:r>
      <w:r w:rsidR="00C92E02">
        <w:rPr>
          <w:noProof/>
        </w:rPr>
        <w:t>35</w:t>
      </w:r>
      <w:r>
        <w:rPr>
          <w:noProof/>
        </w:rPr>
        <w:fldChar w:fldCharType="end"/>
      </w:r>
    </w:p>
    <w:p w14:paraId="047C42C9" w14:textId="77777777" w:rsidR="00EB6EB5" w:rsidRDefault="00EB6EB5">
      <w:pPr>
        <w:pStyle w:val="TOC3"/>
        <w:tabs>
          <w:tab w:val="right" w:leader="dot" w:pos="8486"/>
        </w:tabs>
        <w:rPr>
          <w:rFonts w:eastAsiaTheme="minorEastAsia" w:cstheme="minorBidi"/>
          <w:noProof/>
          <w:lang w:eastAsia="ja-JP" w:bidi="ar-SA"/>
        </w:rPr>
      </w:pPr>
      <w:r>
        <w:rPr>
          <w:noProof/>
        </w:rPr>
        <w:t>Root Mean Square Error</w:t>
      </w:r>
      <w:r>
        <w:rPr>
          <w:noProof/>
        </w:rPr>
        <w:tab/>
      </w:r>
      <w:r>
        <w:rPr>
          <w:noProof/>
        </w:rPr>
        <w:fldChar w:fldCharType="begin"/>
      </w:r>
      <w:r>
        <w:rPr>
          <w:noProof/>
        </w:rPr>
        <w:instrText xml:space="preserve"> PAGEREF _Toc394700046 \h </w:instrText>
      </w:r>
      <w:r>
        <w:rPr>
          <w:noProof/>
        </w:rPr>
      </w:r>
      <w:r>
        <w:rPr>
          <w:noProof/>
        </w:rPr>
        <w:fldChar w:fldCharType="separate"/>
      </w:r>
      <w:r w:rsidR="00C92E02">
        <w:rPr>
          <w:noProof/>
        </w:rPr>
        <w:t>36</w:t>
      </w:r>
      <w:r>
        <w:rPr>
          <w:noProof/>
        </w:rPr>
        <w:fldChar w:fldCharType="end"/>
      </w:r>
    </w:p>
    <w:p w14:paraId="2E1AD437" w14:textId="77777777" w:rsidR="00EB6EB5" w:rsidRDefault="00EB6EB5">
      <w:pPr>
        <w:pStyle w:val="TOC3"/>
        <w:tabs>
          <w:tab w:val="right" w:leader="dot" w:pos="8486"/>
        </w:tabs>
        <w:rPr>
          <w:rFonts w:eastAsiaTheme="minorEastAsia" w:cstheme="minorBidi"/>
          <w:noProof/>
          <w:lang w:eastAsia="ja-JP" w:bidi="ar-SA"/>
        </w:rPr>
      </w:pPr>
      <w:r>
        <w:rPr>
          <w:noProof/>
        </w:rPr>
        <w:t>Hydrologic Analysis</w:t>
      </w:r>
      <w:r>
        <w:rPr>
          <w:noProof/>
        </w:rPr>
        <w:tab/>
      </w:r>
      <w:r>
        <w:rPr>
          <w:noProof/>
        </w:rPr>
        <w:fldChar w:fldCharType="begin"/>
      </w:r>
      <w:r>
        <w:rPr>
          <w:noProof/>
        </w:rPr>
        <w:instrText xml:space="preserve"> PAGEREF _Toc394700047 \h </w:instrText>
      </w:r>
      <w:r>
        <w:rPr>
          <w:noProof/>
        </w:rPr>
      </w:r>
      <w:r>
        <w:rPr>
          <w:noProof/>
        </w:rPr>
        <w:fldChar w:fldCharType="separate"/>
      </w:r>
      <w:r w:rsidR="00C92E02">
        <w:rPr>
          <w:noProof/>
        </w:rPr>
        <w:t>38</w:t>
      </w:r>
      <w:r>
        <w:rPr>
          <w:noProof/>
        </w:rPr>
        <w:fldChar w:fldCharType="end"/>
      </w:r>
    </w:p>
    <w:p w14:paraId="564C087D" w14:textId="77777777" w:rsidR="00EB6EB5" w:rsidRDefault="00EB6EB5">
      <w:pPr>
        <w:pStyle w:val="TOC1"/>
        <w:rPr>
          <w:rFonts w:eastAsiaTheme="minorEastAsia" w:cstheme="minorBidi"/>
          <w:noProof/>
          <w:lang w:eastAsia="ja-JP" w:bidi="ar-SA"/>
        </w:rPr>
      </w:pPr>
      <w:r>
        <w:rPr>
          <w:noProof/>
        </w:rPr>
        <w:t>Chapter 4: Results</w:t>
      </w:r>
      <w:r>
        <w:rPr>
          <w:noProof/>
        </w:rPr>
        <w:tab/>
      </w:r>
      <w:r>
        <w:rPr>
          <w:noProof/>
        </w:rPr>
        <w:fldChar w:fldCharType="begin"/>
      </w:r>
      <w:r>
        <w:rPr>
          <w:noProof/>
        </w:rPr>
        <w:instrText xml:space="preserve"> PAGEREF _Toc394700048 \h </w:instrText>
      </w:r>
      <w:r>
        <w:rPr>
          <w:noProof/>
        </w:rPr>
      </w:r>
      <w:r>
        <w:rPr>
          <w:noProof/>
        </w:rPr>
        <w:fldChar w:fldCharType="separate"/>
      </w:r>
      <w:r w:rsidR="00C92E02">
        <w:rPr>
          <w:noProof/>
        </w:rPr>
        <w:t>42</w:t>
      </w:r>
      <w:r>
        <w:rPr>
          <w:noProof/>
        </w:rPr>
        <w:fldChar w:fldCharType="end"/>
      </w:r>
    </w:p>
    <w:p w14:paraId="3DEE7A54" w14:textId="77777777" w:rsidR="00EB6EB5" w:rsidRDefault="00EB6EB5">
      <w:pPr>
        <w:pStyle w:val="TOC3"/>
        <w:tabs>
          <w:tab w:val="right" w:leader="dot" w:pos="8486"/>
        </w:tabs>
        <w:rPr>
          <w:rFonts w:eastAsiaTheme="minorEastAsia" w:cstheme="minorBidi"/>
          <w:noProof/>
          <w:lang w:eastAsia="ja-JP" w:bidi="ar-SA"/>
        </w:rPr>
      </w:pPr>
      <w:r>
        <w:rPr>
          <w:noProof/>
        </w:rPr>
        <w:t>4.1 Statistical Evaluation of SPI/SPEI</w:t>
      </w:r>
      <w:r>
        <w:rPr>
          <w:noProof/>
        </w:rPr>
        <w:tab/>
      </w:r>
      <w:r>
        <w:rPr>
          <w:noProof/>
        </w:rPr>
        <w:fldChar w:fldCharType="begin"/>
      </w:r>
      <w:r>
        <w:rPr>
          <w:noProof/>
        </w:rPr>
        <w:instrText xml:space="preserve"> PAGEREF _Toc394700049 \h </w:instrText>
      </w:r>
      <w:r>
        <w:rPr>
          <w:noProof/>
        </w:rPr>
      </w:r>
      <w:r>
        <w:rPr>
          <w:noProof/>
        </w:rPr>
        <w:fldChar w:fldCharType="separate"/>
      </w:r>
      <w:r w:rsidR="00C92E02">
        <w:rPr>
          <w:noProof/>
        </w:rPr>
        <w:t>42</w:t>
      </w:r>
      <w:r>
        <w:rPr>
          <w:noProof/>
        </w:rPr>
        <w:fldChar w:fldCharType="end"/>
      </w:r>
    </w:p>
    <w:p w14:paraId="00D7B6F8" w14:textId="77777777" w:rsidR="00EB6EB5" w:rsidRDefault="00EB6EB5">
      <w:pPr>
        <w:pStyle w:val="TOC3"/>
        <w:tabs>
          <w:tab w:val="right" w:leader="dot" w:pos="8486"/>
        </w:tabs>
        <w:rPr>
          <w:rFonts w:eastAsiaTheme="minorEastAsia" w:cstheme="minorBidi"/>
          <w:noProof/>
          <w:lang w:eastAsia="ja-JP" w:bidi="ar-SA"/>
        </w:rPr>
      </w:pPr>
      <w:r>
        <w:rPr>
          <w:noProof/>
        </w:rPr>
        <w:t>4.2. Spatial, temporal, and seasonal variability of SPI and SPEI</w:t>
      </w:r>
      <w:r>
        <w:rPr>
          <w:noProof/>
        </w:rPr>
        <w:tab/>
      </w:r>
      <w:r>
        <w:rPr>
          <w:noProof/>
        </w:rPr>
        <w:fldChar w:fldCharType="begin"/>
      </w:r>
      <w:r>
        <w:rPr>
          <w:noProof/>
        </w:rPr>
        <w:instrText xml:space="preserve"> PAGEREF _Toc394700050 \h </w:instrText>
      </w:r>
      <w:r>
        <w:rPr>
          <w:noProof/>
        </w:rPr>
      </w:r>
      <w:r>
        <w:rPr>
          <w:noProof/>
        </w:rPr>
        <w:fldChar w:fldCharType="separate"/>
      </w:r>
      <w:r w:rsidR="00C92E02">
        <w:rPr>
          <w:noProof/>
        </w:rPr>
        <w:t>48</w:t>
      </w:r>
      <w:r>
        <w:rPr>
          <w:noProof/>
        </w:rPr>
        <w:fldChar w:fldCharType="end"/>
      </w:r>
    </w:p>
    <w:p w14:paraId="6E930263" w14:textId="77777777" w:rsidR="00EB6EB5" w:rsidRDefault="00EB6EB5">
      <w:pPr>
        <w:pStyle w:val="TOC3"/>
        <w:tabs>
          <w:tab w:val="right" w:leader="dot" w:pos="8486"/>
        </w:tabs>
        <w:rPr>
          <w:rFonts w:eastAsiaTheme="minorEastAsia" w:cstheme="minorBidi"/>
          <w:noProof/>
          <w:lang w:eastAsia="ja-JP" w:bidi="ar-SA"/>
        </w:rPr>
      </w:pPr>
      <w:r>
        <w:rPr>
          <w:noProof/>
        </w:rPr>
        <w:t>4.3 Climate division scale SPI and SPEI</w:t>
      </w:r>
      <w:r>
        <w:rPr>
          <w:noProof/>
        </w:rPr>
        <w:tab/>
      </w:r>
      <w:r>
        <w:rPr>
          <w:noProof/>
        </w:rPr>
        <w:fldChar w:fldCharType="begin"/>
      </w:r>
      <w:r>
        <w:rPr>
          <w:noProof/>
        </w:rPr>
        <w:instrText xml:space="preserve"> PAGEREF _Toc394700051 \h </w:instrText>
      </w:r>
      <w:r>
        <w:rPr>
          <w:noProof/>
        </w:rPr>
      </w:r>
      <w:r>
        <w:rPr>
          <w:noProof/>
        </w:rPr>
        <w:fldChar w:fldCharType="separate"/>
      </w:r>
      <w:r w:rsidR="00C92E02">
        <w:rPr>
          <w:noProof/>
        </w:rPr>
        <w:t>60</w:t>
      </w:r>
      <w:r>
        <w:rPr>
          <w:noProof/>
        </w:rPr>
        <w:fldChar w:fldCharType="end"/>
      </w:r>
    </w:p>
    <w:p w14:paraId="18CF75F2" w14:textId="77777777" w:rsidR="00EB6EB5" w:rsidRDefault="00EB6EB5">
      <w:pPr>
        <w:pStyle w:val="TOC3"/>
        <w:tabs>
          <w:tab w:val="right" w:leader="dot" w:pos="8486"/>
        </w:tabs>
        <w:rPr>
          <w:rFonts w:eastAsiaTheme="minorEastAsia" w:cstheme="minorBidi"/>
          <w:noProof/>
          <w:lang w:eastAsia="ja-JP" w:bidi="ar-SA"/>
        </w:rPr>
      </w:pPr>
      <w:r>
        <w:rPr>
          <w:noProof/>
        </w:rPr>
        <w:t>4.4. Drought and Hydrologic Resources</w:t>
      </w:r>
      <w:r>
        <w:rPr>
          <w:noProof/>
        </w:rPr>
        <w:tab/>
      </w:r>
      <w:r>
        <w:rPr>
          <w:noProof/>
        </w:rPr>
        <w:fldChar w:fldCharType="begin"/>
      </w:r>
      <w:r>
        <w:rPr>
          <w:noProof/>
        </w:rPr>
        <w:instrText xml:space="preserve"> PAGEREF _Toc394700052 \h </w:instrText>
      </w:r>
      <w:r>
        <w:rPr>
          <w:noProof/>
        </w:rPr>
      </w:r>
      <w:r>
        <w:rPr>
          <w:noProof/>
        </w:rPr>
        <w:fldChar w:fldCharType="separate"/>
      </w:r>
      <w:r w:rsidR="00C92E02">
        <w:rPr>
          <w:noProof/>
        </w:rPr>
        <w:t>61</w:t>
      </w:r>
      <w:r>
        <w:rPr>
          <w:noProof/>
        </w:rPr>
        <w:fldChar w:fldCharType="end"/>
      </w:r>
    </w:p>
    <w:p w14:paraId="69EC8C2B" w14:textId="77777777" w:rsidR="00EB6EB5" w:rsidRDefault="00EB6EB5">
      <w:pPr>
        <w:pStyle w:val="TOC1"/>
        <w:rPr>
          <w:rFonts w:eastAsiaTheme="minorEastAsia" w:cstheme="minorBidi"/>
          <w:noProof/>
          <w:lang w:eastAsia="ja-JP" w:bidi="ar-SA"/>
        </w:rPr>
      </w:pPr>
      <w:r>
        <w:rPr>
          <w:noProof/>
        </w:rPr>
        <w:t>Chapter 5: Discussion and Conclusion</w:t>
      </w:r>
      <w:r>
        <w:rPr>
          <w:noProof/>
        </w:rPr>
        <w:tab/>
      </w:r>
      <w:r>
        <w:rPr>
          <w:noProof/>
        </w:rPr>
        <w:fldChar w:fldCharType="begin"/>
      </w:r>
      <w:r>
        <w:rPr>
          <w:noProof/>
        </w:rPr>
        <w:instrText xml:space="preserve"> PAGEREF _Toc394700053 \h </w:instrText>
      </w:r>
      <w:r>
        <w:rPr>
          <w:noProof/>
        </w:rPr>
      </w:r>
      <w:r>
        <w:rPr>
          <w:noProof/>
        </w:rPr>
        <w:fldChar w:fldCharType="separate"/>
      </w:r>
      <w:r w:rsidR="00C92E02">
        <w:rPr>
          <w:noProof/>
        </w:rPr>
        <w:t>74</w:t>
      </w:r>
      <w:r>
        <w:rPr>
          <w:noProof/>
        </w:rPr>
        <w:fldChar w:fldCharType="end"/>
      </w:r>
    </w:p>
    <w:p w14:paraId="32CA43DC" w14:textId="77777777" w:rsidR="00EB6EB5" w:rsidRDefault="00EB6EB5">
      <w:pPr>
        <w:pStyle w:val="TOC3"/>
        <w:tabs>
          <w:tab w:val="right" w:leader="dot" w:pos="8486"/>
        </w:tabs>
        <w:rPr>
          <w:rFonts w:eastAsiaTheme="minorEastAsia" w:cstheme="minorBidi"/>
          <w:noProof/>
          <w:lang w:eastAsia="ja-JP" w:bidi="ar-SA"/>
        </w:rPr>
      </w:pPr>
      <w:r>
        <w:rPr>
          <w:noProof/>
        </w:rPr>
        <w:t>5.1 Study limitations</w:t>
      </w:r>
      <w:r>
        <w:rPr>
          <w:noProof/>
        </w:rPr>
        <w:tab/>
      </w:r>
      <w:r>
        <w:rPr>
          <w:noProof/>
        </w:rPr>
        <w:fldChar w:fldCharType="begin"/>
      </w:r>
      <w:r>
        <w:rPr>
          <w:noProof/>
        </w:rPr>
        <w:instrText xml:space="preserve"> PAGEREF _Toc394700054 \h </w:instrText>
      </w:r>
      <w:r>
        <w:rPr>
          <w:noProof/>
        </w:rPr>
      </w:r>
      <w:r>
        <w:rPr>
          <w:noProof/>
        </w:rPr>
        <w:fldChar w:fldCharType="separate"/>
      </w:r>
      <w:r w:rsidR="00C92E02">
        <w:rPr>
          <w:noProof/>
        </w:rPr>
        <w:t>76</w:t>
      </w:r>
      <w:r>
        <w:rPr>
          <w:noProof/>
        </w:rPr>
        <w:fldChar w:fldCharType="end"/>
      </w:r>
    </w:p>
    <w:p w14:paraId="149A1A87" w14:textId="77777777" w:rsidR="00EB6EB5" w:rsidRDefault="00EB6EB5">
      <w:pPr>
        <w:pStyle w:val="TOC3"/>
        <w:tabs>
          <w:tab w:val="right" w:leader="dot" w:pos="8486"/>
        </w:tabs>
        <w:rPr>
          <w:rFonts w:eastAsiaTheme="minorEastAsia" w:cstheme="minorBidi"/>
          <w:noProof/>
          <w:lang w:eastAsia="ja-JP" w:bidi="ar-SA"/>
        </w:rPr>
      </w:pPr>
      <w:r>
        <w:rPr>
          <w:noProof/>
        </w:rPr>
        <w:t>5.2 Next steps</w:t>
      </w:r>
      <w:r>
        <w:rPr>
          <w:noProof/>
        </w:rPr>
        <w:tab/>
      </w:r>
      <w:r>
        <w:rPr>
          <w:noProof/>
        </w:rPr>
        <w:fldChar w:fldCharType="begin"/>
      </w:r>
      <w:r>
        <w:rPr>
          <w:noProof/>
        </w:rPr>
        <w:instrText xml:space="preserve"> PAGEREF _Toc394700055 \h </w:instrText>
      </w:r>
      <w:r>
        <w:rPr>
          <w:noProof/>
        </w:rPr>
      </w:r>
      <w:r>
        <w:rPr>
          <w:noProof/>
        </w:rPr>
        <w:fldChar w:fldCharType="separate"/>
      </w:r>
      <w:r w:rsidR="00C92E02">
        <w:rPr>
          <w:noProof/>
        </w:rPr>
        <w:t>78</w:t>
      </w:r>
      <w:r>
        <w:rPr>
          <w:noProof/>
        </w:rPr>
        <w:fldChar w:fldCharType="end"/>
      </w:r>
    </w:p>
    <w:p w14:paraId="76F86B15" w14:textId="77777777" w:rsidR="00EB6EB5" w:rsidRDefault="00EB6EB5">
      <w:pPr>
        <w:pStyle w:val="TOC3"/>
        <w:tabs>
          <w:tab w:val="right" w:leader="dot" w:pos="8486"/>
        </w:tabs>
        <w:rPr>
          <w:rFonts w:eastAsiaTheme="minorEastAsia" w:cstheme="minorBidi"/>
          <w:noProof/>
          <w:lang w:eastAsia="ja-JP" w:bidi="ar-SA"/>
        </w:rPr>
      </w:pPr>
      <w:r>
        <w:rPr>
          <w:noProof/>
        </w:rPr>
        <w:t>5.3 Recommendations to the Chickasaw Nation</w:t>
      </w:r>
      <w:r>
        <w:rPr>
          <w:noProof/>
        </w:rPr>
        <w:tab/>
      </w:r>
      <w:r>
        <w:rPr>
          <w:noProof/>
        </w:rPr>
        <w:fldChar w:fldCharType="begin"/>
      </w:r>
      <w:r>
        <w:rPr>
          <w:noProof/>
        </w:rPr>
        <w:instrText xml:space="preserve"> PAGEREF _Toc394700056 \h </w:instrText>
      </w:r>
      <w:r>
        <w:rPr>
          <w:noProof/>
        </w:rPr>
      </w:r>
      <w:r>
        <w:rPr>
          <w:noProof/>
        </w:rPr>
        <w:fldChar w:fldCharType="separate"/>
      </w:r>
      <w:r w:rsidR="00C92E02">
        <w:rPr>
          <w:noProof/>
        </w:rPr>
        <w:t>79</w:t>
      </w:r>
      <w:r>
        <w:rPr>
          <w:noProof/>
        </w:rPr>
        <w:fldChar w:fldCharType="end"/>
      </w:r>
    </w:p>
    <w:p w14:paraId="3330EDC1" w14:textId="77777777" w:rsidR="00EB6EB5" w:rsidRDefault="00EB6EB5">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_Toc394700057 \h </w:instrText>
      </w:r>
      <w:r>
        <w:rPr>
          <w:noProof/>
        </w:rPr>
      </w:r>
      <w:r>
        <w:rPr>
          <w:noProof/>
        </w:rPr>
        <w:fldChar w:fldCharType="separate"/>
      </w:r>
      <w:r w:rsidR="00C92E02">
        <w:rPr>
          <w:noProof/>
        </w:rPr>
        <w:t>82</w:t>
      </w:r>
      <w:r>
        <w:rPr>
          <w:noProof/>
        </w:rPr>
        <w:fldChar w:fldCharType="end"/>
      </w:r>
    </w:p>
    <w:p w14:paraId="55EC8597" w14:textId="77777777" w:rsidR="00DA1971" w:rsidRDefault="00AA4AED" w:rsidP="00DA1971">
      <w:r>
        <w:fldChar w:fldCharType="end"/>
      </w:r>
      <w:r w:rsidR="00C92079">
        <w:t xml:space="preserve"> </w:t>
      </w:r>
    </w:p>
    <w:p w14:paraId="6DCDDD26" w14:textId="77777777" w:rsidR="00775701" w:rsidRDefault="00DA1971" w:rsidP="00C16C66">
      <w:pPr>
        <w:pStyle w:val="Heading1"/>
      </w:pPr>
      <w:r>
        <w:br w:type="page"/>
      </w:r>
      <w:bookmarkStart w:id="2" w:name="_Toc310579465"/>
      <w:bookmarkStart w:id="3" w:name="_Toc394700024"/>
      <w:r>
        <w:lastRenderedPageBreak/>
        <w:t>List of Tables</w:t>
      </w:r>
      <w:bookmarkEnd w:id="2"/>
      <w:bookmarkEnd w:id="3"/>
    </w:p>
    <w:p w14:paraId="4DB0463B" w14:textId="77777777" w:rsidR="009C4FEF" w:rsidRDefault="009C4FEF" w:rsidP="009C4FEF">
      <w:pPr>
        <w:pStyle w:val="NoSpacing"/>
      </w:pPr>
    </w:p>
    <w:p w14:paraId="6659F422" w14:textId="77777777" w:rsidR="00656BDF" w:rsidRDefault="00AA4AED">
      <w:pPr>
        <w:pStyle w:val="TableofFigures"/>
        <w:tabs>
          <w:tab w:val="right" w:leader="dot" w:pos="8486"/>
        </w:tabs>
        <w:rPr>
          <w:rFonts w:eastAsiaTheme="minorEastAsia" w:cstheme="minorBidi"/>
          <w:noProof/>
          <w:lang w:eastAsia="ja-JP" w:bidi="ar-SA"/>
        </w:rPr>
      </w:pPr>
      <w:r>
        <w:fldChar w:fldCharType="begin"/>
      </w:r>
      <w:r w:rsidR="00E948D0">
        <w:instrText xml:space="preserve"> TOC \h \z \c "Table" </w:instrText>
      </w:r>
      <w:r>
        <w:fldChar w:fldCharType="separate"/>
      </w:r>
      <w:r w:rsidR="00656BDF">
        <w:rPr>
          <w:noProof/>
        </w:rPr>
        <w:t>Table 1: U.S. Drought Monitor (USDM) categories (left) with percentile thresholds (right) (Svoboda et al. 2002)</w:t>
      </w:r>
      <w:r w:rsidR="00656BDF">
        <w:rPr>
          <w:noProof/>
        </w:rPr>
        <w:tab/>
      </w:r>
      <w:r w:rsidR="00656BDF">
        <w:rPr>
          <w:noProof/>
        </w:rPr>
        <w:fldChar w:fldCharType="begin"/>
      </w:r>
      <w:r w:rsidR="00656BDF">
        <w:rPr>
          <w:noProof/>
        </w:rPr>
        <w:instrText xml:space="preserve"> PAGEREF _Toc394696399 \h </w:instrText>
      </w:r>
      <w:r w:rsidR="00656BDF">
        <w:rPr>
          <w:noProof/>
        </w:rPr>
      </w:r>
      <w:r w:rsidR="00656BDF">
        <w:rPr>
          <w:noProof/>
        </w:rPr>
        <w:fldChar w:fldCharType="separate"/>
      </w:r>
      <w:r w:rsidR="00C92E02">
        <w:rPr>
          <w:noProof/>
        </w:rPr>
        <w:t>17</w:t>
      </w:r>
      <w:r w:rsidR="00656BDF">
        <w:rPr>
          <w:noProof/>
        </w:rPr>
        <w:fldChar w:fldCharType="end"/>
      </w:r>
    </w:p>
    <w:p w14:paraId="23F7AC12" w14:textId="77777777" w:rsidR="00656BDF" w:rsidRDefault="00656BDF">
      <w:pPr>
        <w:pStyle w:val="TableofFigures"/>
        <w:tabs>
          <w:tab w:val="right" w:leader="dot" w:pos="8486"/>
        </w:tabs>
        <w:rPr>
          <w:rFonts w:eastAsiaTheme="minorEastAsia" w:cstheme="minorBidi"/>
          <w:noProof/>
          <w:lang w:eastAsia="ja-JP" w:bidi="ar-SA"/>
        </w:rPr>
      </w:pPr>
      <w:r>
        <w:rPr>
          <w:noProof/>
        </w:rPr>
        <w:t>Table 2: Drought Triggers designated by the Arbuckle-Simpson Aquifer Drought Contingency Plan (The Nations et al. 2017)</w:t>
      </w:r>
      <w:r>
        <w:rPr>
          <w:noProof/>
        </w:rPr>
        <w:tab/>
      </w:r>
      <w:r>
        <w:rPr>
          <w:noProof/>
        </w:rPr>
        <w:fldChar w:fldCharType="begin"/>
      </w:r>
      <w:r>
        <w:rPr>
          <w:noProof/>
        </w:rPr>
        <w:instrText xml:space="preserve"> PAGEREF _Toc394696400 \h </w:instrText>
      </w:r>
      <w:r>
        <w:rPr>
          <w:noProof/>
        </w:rPr>
      </w:r>
      <w:r>
        <w:rPr>
          <w:noProof/>
        </w:rPr>
        <w:fldChar w:fldCharType="separate"/>
      </w:r>
      <w:r w:rsidR="00C92E02">
        <w:rPr>
          <w:noProof/>
        </w:rPr>
        <w:t>22</w:t>
      </w:r>
      <w:r>
        <w:rPr>
          <w:noProof/>
        </w:rPr>
        <w:fldChar w:fldCharType="end"/>
      </w:r>
    </w:p>
    <w:p w14:paraId="6F9101B5" w14:textId="77777777" w:rsidR="00656BDF" w:rsidRDefault="00656BDF">
      <w:pPr>
        <w:pStyle w:val="TableofFigures"/>
        <w:tabs>
          <w:tab w:val="right" w:leader="dot" w:pos="8486"/>
        </w:tabs>
        <w:rPr>
          <w:rFonts w:eastAsiaTheme="minorEastAsia" w:cstheme="minorBidi"/>
          <w:noProof/>
          <w:lang w:eastAsia="ja-JP" w:bidi="ar-SA"/>
        </w:rPr>
      </w:pPr>
      <w:r>
        <w:rPr>
          <w:noProof/>
        </w:rPr>
        <w:t>Table 3: Drought Stages and corresponding conditions necessary to prompt response action as designated by the Arbuckle-Simpson Aquifer Drought Contingency Plan (The Nations et al. 2017)</w:t>
      </w:r>
      <w:r>
        <w:rPr>
          <w:noProof/>
        </w:rPr>
        <w:tab/>
      </w:r>
      <w:r>
        <w:rPr>
          <w:noProof/>
        </w:rPr>
        <w:fldChar w:fldCharType="begin"/>
      </w:r>
      <w:r>
        <w:rPr>
          <w:noProof/>
        </w:rPr>
        <w:instrText xml:space="preserve"> PAGEREF _Toc394696401 \h </w:instrText>
      </w:r>
      <w:r>
        <w:rPr>
          <w:noProof/>
        </w:rPr>
      </w:r>
      <w:r>
        <w:rPr>
          <w:noProof/>
        </w:rPr>
        <w:fldChar w:fldCharType="separate"/>
      </w:r>
      <w:r w:rsidR="00C92E02">
        <w:rPr>
          <w:noProof/>
        </w:rPr>
        <w:t>22</w:t>
      </w:r>
      <w:r>
        <w:rPr>
          <w:noProof/>
        </w:rPr>
        <w:fldChar w:fldCharType="end"/>
      </w:r>
    </w:p>
    <w:p w14:paraId="28FB6E6C" w14:textId="77777777" w:rsidR="00656BDF" w:rsidRDefault="00656BDF">
      <w:pPr>
        <w:pStyle w:val="TableofFigures"/>
        <w:tabs>
          <w:tab w:val="right" w:leader="dot" w:pos="8486"/>
        </w:tabs>
        <w:rPr>
          <w:rFonts w:eastAsiaTheme="minorEastAsia" w:cstheme="minorBidi"/>
          <w:noProof/>
          <w:lang w:eastAsia="ja-JP" w:bidi="ar-SA"/>
        </w:rPr>
      </w:pPr>
      <w:r>
        <w:rPr>
          <w:noProof/>
        </w:rPr>
        <w:t>Table 4: U.S. Drought Monitor category and description with the assigned SPI range for each category (</w:t>
      </w:r>
      <w:r w:rsidRPr="00FE721A">
        <w:rPr>
          <w:rFonts w:ascii="Times New Roman" w:eastAsia="MS Mincho" w:hAnsi="Times New Roman"/>
          <w:noProof/>
        </w:rPr>
        <w:t>Svoboda</w:t>
      </w:r>
      <w:r>
        <w:rPr>
          <w:noProof/>
        </w:rPr>
        <w:t xml:space="preserve"> et al. 2002)</w:t>
      </w:r>
      <w:r>
        <w:rPr>
          <w:noProof/>
        </w:rPr>
        <w:tab/>
      </w:r>
      <w:r>
        <w:rPr>
          <w:noProof/>
        </w:rPr>
        <w:fldChar w:fldCharType="begin"/>
      </w:r>
      <w:r>
        <w:rPr>
          <w:noProof/>
        </w:rPr>
        <w:instrText xml:space="preserve"> PAGEREF _Toc394696402 \h </w:instrText>
      </w:r>
      <w:r>
        <w:rPr>
          <w:noProof/>
        </w:rPr>
      </w:r>
      <w:r>
        <w:rPr>
          <w:noProof/>
        </w:rPr>
        <w:fldChar w:fldCharType="separate"/>
      </w:r>
      <w:r w:rsidR="00C92E02">
        <w:rPr>
          <w:noProof/>
        </w:rPr>
        <w:t>37</w:t>
      </w:r>
      <w:r>
        <w:rPr>
          <w:noProof/>
        </w:rPr>
        <w:fldChar w:fldCharType="end"/>
      </w:r>
    </w:p>
    <w:p w14:paraId="50C7EDD7" w14:textId="77777777" w:rsidR="00656BDF" w:rsidRDefault="00656BDF">
      <w:pPr>
        <w:pStyle w:val="TableofFigures"/>
        <w:tabs>
          <w:tab w:val="right" w:leader="dot" w:pos="8486"/>
        </w:tabs>
        <w:rPr>
          <w:rFonts w:eastAsiaTheme="minorEastAsia" w:cstheme="minorBidi"/>
          <w:noProof/>
          <w:lang w:eastAsia="ja-JP" w:bidi="ar-SA"/>
        </w:rPr>
      </w:pPr>
      <w:r>
        <w:rPr>
          <w:noProof/>
        </w:rPr>
        <w:t>Table 5: U.S. Drought Monitor category and description with the assigned SPI range for each category (</w:t>
      </w:r>
      <w:r w:rsidRPr="00FE721A">
        <w:rPr>
          <w:rFonts w:ascii="Times New Roman" w:eastAsia="MS Mincho" w:hAnsi="Times New Roman"/>
          <w:noProof/>
        </w:rPr>
        <w:t>Svoboda</w:t>
      </w:r>
      <w:r>
        <w:rPr>
          <w:noProof/>
        </w:rPr>
        <w:t xml:space="preserve"> et al. 2002)</w:t>
      </w:r>
      <w:r>
        <w:rPr>
          <w:noProof/>
        </w:rPr>
        <w:tab/>
      </w:r>
      <w:r>
        <w:rPr>
          <w:noProof/>
        </w:rPr>
        <w:fldChar w:fldCharType="begin"/>
      </w:r>
      <w:r>
        <w:rPr>
          <w:noProof/>
        </w:rPr>
        <w:instrText xml:space="preserve"> PAGEREF _Toc394696403 \h </w:instrText>
      </w:r>
      <w:r>
        <w:rPr>
          <w:noProof/>
        </w:rPr>
      </w:r>
      <w:r>
        <w:rPr>
          <w:noProof/>
        </w:rPr>
        <w:fldChar w:fldCharType="separate"/>
      </w:r>
      <w:r w:rsidR="00C92E02">
        <w:rPr>
          <w:noProof/>
        </w:rPr>
        <w:t>38</w:t>
      </w:r>
      <w:r>
        <w:rPr>
          <w:noProof/>
        </w:rPr>
        <w:fldChar w:fldCharType="end"/>
      </w:r>
    </w:p>
    <w:p w14:paraId="20FC2B52" w14:textId="77777777" w:rsidR="00656BDF" w:rsidRDefault="00656BDF">
      <w:pPr>
        <w:pStyle w:val="TableofFigures"/>
        <w:tabs>
          <w:tab w:val="right" w:leader="dot" w:pos="8486"/>
        </w:tabs>
        <w:rPr>
          <w:rFonts w:eastAsiaTheme="minorEastAsia" w:cstheme="minorBidi"/>
          <w:noProof/>
          <w:lang w:eastAsia="ja-JP" w:bidi="ar-SA"/>
        </w:rPr>
      </w:pPr>
      <w:r>
        <w:rPr>
          <w:noProof/>
        </w:rPr>
        <w:t>Table 6: Root Mean Squared Error (RMSE) for the station SPI and SPEI time series on 1-, 3-, and 12-month time scales.</w:t>
      </w:r>
      <w:r>
        <w:rPr>
          <w:noProof/>
        </w:rPr>
        <w:tab/>
      </w:r>
      <w:r>
        <w:rPr>
          <w:noProof/>
        </w:rPr>
        <w:fldChar w:fldCharType="begin"/>
      </w:r>
      <w:r>
        <w:rPr>
          <w:noProof/>
        </w:rPr>
        <w:instrText xml:space="preserve"> PAGEREF _Toc394696404 \h </w:instrText>
      </w:r>
      <w:r>
        <w:rPr>
          <w:noProof/>
        </w:rPr>
      </w:r>
      <w:r>
        <w:rPr>
          <w:noProof/>
        </w:rPr>
        <w:fldChar w:fldCharType="separate"/>
      </w:r>
      <w:r w:rsidR="00C92E02">
        <w:rPr>
          <w:noProof/>
        </w:rPr>
        <w:t>44</w:t>
      </w:r>
      <w:r>
        <w:rPr>
          <w:noProof/>
        </w:rPr>
        <w:fldChar w:fldCharType="end"/>
      </w:r>
    </w:p>
    <w:p w14:paraId="0516B6F1" w14:textId="77777777" w:rsidR="00656BDF" w:rsidRDefault="00656BDF">
      <w:pPr>
        <w:pStyle w:val="TableofFigures"/>
        <w:tabs>
          <w:tab w:val="right" w:leader="dot" w:pos="8486"/>
        </w:tabs>
        <w:rPr>
          <w:rFonts w:eastAsiaTheme="minorEastAsia" w:cstheme="minorBidi"/>
          <w:noProof/>
          <w:lang w:eastAsia="ja-JP" w:bidi="ar-SA"/>
        </w:rPr>
      </w:pPr>
      <w:r>
        <w:rPr>
          <w:noProof/>
        </w:rPr>
        <w:t>Table 7: Seasonal Root Mean Squared Errors (RMSE) for SPI and SPEI on 1-, 3-, and 12-month time scales</w:t>
      </w:r>
      <w:r>
        <w:rPr>
          <w:noProof/>
        </w:rPr>
        <w:tab/>
      </w:r>
      <w:r>
        <w:rPr>
          <w:noProof/>
        </w:rPr>
        <w:fldChar w:fldCharType="begin"/>
      </w:r>
      <w:r>
        <w:rPr>
          <w:noProof/>
        </w:rPr>
        <w:instrText xml:space="preserve"> PAGEREF _Toc394696405 \h </w:instrText>
      </w:r>
      <w:r>
        <w:rPr>
          <w:noProof/>
        </w:rPr>
      </w:r>
      <w:r>
        <w:rPr>
          <w:noProof/>
        </w:rPr>
        <w:fldChar w:fldCharType="separate"/>
      </w:r>
      <w:r w:rsidR="00C92E02">
        <w:rPr>
          <w:noProof/>
        </w:rPr>
        <w:t>44</w:t>
      </w:r>
      <w:r>
        <w:rPr>
          <w:noProof/>
        </w:rPr>
        <w:fldChar w:fldCharType="end"/>
      </w:r>
    </w:p>
    <w:p w14:paraId="53750056" w14:textId="77777777" w:rsidR="00656BDF" w:rsidRDefault="00656BDF">
      <w:pPr>
        <w:pStyle w:val="TableofFigures"/>
        <w:tabs>
          <w:tab w:val="right" w:leader="dot" w:pos="8486"/>
        </w:tabs>
        <w:rPr>
          <w:rFonts w:eastAsiaTheme="minorEastAsia" w:cstheme="minorBidi"/>
          <w:noProof/>
          <w:lang w:eastAsia="ja-JP" w:bidi="ar-SA"/>
        </w:rPr>
      </w:pPr>
      <w:r>
        <w:rPr>
          <w:noProof/>
        </w:rPr>
        <w:t>Table 9: Root Mean Square Error (RMSE) for the SPI and SPEI datasets for the Chickasaw Nation as a whole (climate division-scale) on 1-, 3-, and 12-month time scales</w:t>
      </w:r>
      <w:r>
        <w:rPr>
          <w:noProof/>
        </w:rPr>
        <w:tab/>
      </w:r>
      <w:r>
        <w:rPr>
          <w:noProof/>
        </w:rPr>
        <w:fldChar w:fldCharType="begin"/>
      </w:r>
      <w:r>
        <w:rPr>
          <w:noProof/>
        </w:rPr>
        <w:instrText xml:space="preserve"> PAGEREF _Toc394696406 \h </w:instrText>
      </w:r>
      <w:r>
        <w:rPr>
          <w:noProof/>
        </w:rPr>
      </w:r>
      <w:r>
        <w:rPr>
          <w:noProof/>
        </w:rPr>
        <w:fldChar w:fldCharType="separate"/>
      </w:r>
      <w:r w:rsidR="00C92E02">
        <w:rPr>
          <w:noProof/>
        </w:rPr>
        <w:t>61</w:t>
      </w:r>
      <w:r>
        <w:rPr>
          <w:noProof/>
        </w:rPr>
        <w:fldChar w:fldCharType="end"/>
      </w:r>
    </w:p>
    <w:p w14:paraId="4A9AB357" w14:textId="77777777" w:rsidR="00656BDF" w:rsidRDefault="00656BDF">
      <w:pPr>
        <w:pStyle w:val="TableofFigures"/>
        <w:tabs>
          <w:tab w:val="right" w:leader="dot" w:pos="8486"/>
        </w:tabs>
        <w:rPr>
          <w:rFonts w:eastAsiaTheme="minorEastAsia" w:cstheme="minorBidi"/>
          <w:noProof/>
          <w:lang w:eastAsia="ja-JP" w:bidi="ar-SA"/>
        </w:rPr>
      </w:pPr>
      <w:r>
        <w:rPr>
          <w:noProof/>
        </w:rPr>
        <w:t>Table 10: Cross correlation coefficients for lag 0 for correlogram calculated for USGS hydrologic observing site lagged against SPI and SPEI 1-, 3-, and 12-month time series</w:t>
      </w:r>
      <w:r>
        <w:rPr>
          <w:noProof/>
        </w:rPr>
        <w:tab/>
      </w:r>
      <w:r>
        <w:rPr>
          <w:noProof/>
        </w:rPr>
        <w:fldChar w:fldCharType="begin"/>
      </w:r>
      <w:r>
        <w:rPr>
          <w:noProof/>
        </w:rPr>
        <w:instrText xml:space="preserve"> PAGEREF _Toc394696407 \h </w:instrText>
      </w:r>
      <w:r>
        <w:rPr>
          <w:noProof/>
        </w:rPr>
      </w:r>
      <w:r>
        <w:rPr>
          <w:noProof/>
        </w:rPr>
        <w:fldChar w:fldCharType="separate"/>
      </w:r>
      <w:r w:rsidR="00C92E02">
        <w:rPr>
          <w:noProof/>
        </w:rPr>
        <w:t>71</w:t>
      </w:r>
      <w:r>
        <w:rPr>
          <w:noProof/>
        </w:rPr>
        <w:fldChar w:fldCharType="end"/>
      </w:r>
    </w:p>
    <w:p w14:paraId="33D37646" w14:textId="77777777" w:rsidR="00DA1971" w:rsidRDefault="00AA4AED" w:rsidP="00F061D4">
      <w:pPr>
        <w:pStyle w:val="Heading1"/>
      </w:pPr>
      <w:r>
        <w:fldChar w:fldCharType="end"/>
      </w:r>
      <w:r w:rsidR="00DA1971">
        <w:br w:type="page"/>
      </w:r>
      <w:bookmarkStart w:id="4" w:name="_Toc310579466"/>
      <w:bookmarkStart w:id="5" w:name="_Toc39470002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409EE0E3" w14:textId="77777777" w:rsidR="009C4FEF" w:rsidRPr="00EE3EDB" w:rsidRDefault="009C4FEF" w:rsidP="009C4FEF">
      <w:pPr>
        <w:pStyle w:val="NoSpacing"/>
      </w:pPr>
    </w:p>
    <w:p w14:paraId="2E99236E" w14:textId="77777777" w:rsidR="00656BDF" w:rsidRDefault="00AA4AED">
      <w:pPr>
        <w:pStyle w:val="TableofFigures"/>
        <w:tabs>
          <w:tab w:val="right" w:leader="dot" w:pos="8486"/>
        </w:tabs>
        <w:rPr>
          <w:rFonts w:eastAsiaTheme="minorEastAsia" w:cstheme="minorBidi"/>
          <w:noProof/>
          <w:lang w:eastAsia="ja-JP" w:bidi="ar-SA"/>
        </w:rPr>
      </w:pPr>
      <w:r>
        <w:fldChar w:fldCharType="begin"/>
      </w:r>
      <w:r w:rsidR="00BB2DDE">
        <w:instrText xml:space="preserve"> TOC \h \z \c "Figure" </w:instrText>
      </w:r>
      <w:r>
        <w:fldChar w:fldCharType="separate"/>
      </w:r>
      <w:r w:rsidR="00656BDF">
        <w:rPr>
          <w:noProof/>
        </w:rPr>
        <w:t>Figure 1: The Chickasaw Nation (red) within Oklahoma (grey). Locations of Oklahoma Mesonet weather stations within the Nation’s boundaries are designated by solid, black triangles.</w:t>
      </w:r>
      <w:r w:rsidR="00656BDF">
        <w:rPr>
          <w:noProof/>
        </w:rPr>
        <w:tab/>
      </w:r>
      <w:r w:rsidR="00656BDF">
        <w:rPr>
          <w:noProof/>
        </w:rPr>
        <w:fldChar w:fldCharType="begin"/>
      </w:r>
      <w:r w:rsidR="00656BDF">
        <w:rPr>
          <w:noProof/>
        </w:rPr>
        <w:instrText xml:space="preserve"> PAGEREF _Toc394696408 \h </w:instrText>
      </w:r>
      <w:r w:rsidR="00656BDF">
        <w:rPr>
          <w:noProof/>
        </w:rPr>
      </w:r>
      <w:r w:rsidR="00656BDF">
        <w:rPr>
          <w:noProof/>
        </w:rPr>
        <w:fldChar w:fldCharType="separate"/>
      </w:r>
      <w:r w:rsidR="00C92E02">
        <w:rPr>
          <w:noProof/>
        </w:rPr>
        <w:t>5</w:t>
      </w:r>
      <w:r w:rsidR="00656BDF">
        <w:rPr>
          <w:noProof/>
        </w:rPr>
        <w:fldChar w:fldCharType="end"/>
      </w:r>
    </w:p>
    <w:p w14:paraId="43F0FAE4" w14:textId="77777777" w:rsidR="00656BDF" w:rsidRDefault="00656BDF">
      <w:pPr>
        <w:pStyle w:val="TableofFigures"/>
        <w:tabs>
          <w:tab w:val="right" w:leader="dot" w:pos="8486"/>
        </w:tabs>
        <w:rPr>
          <w:rFonts w:eastAsiaTheme="minorEastAsia" w:cstheme="minorBidi"/>
          <w:noProof/>
          <w:lang w:eastAsia="ja-JP" w:bidi="ar-SA"/>
        </w:rPr>
      </w:pPr>
      <w:r>
        <w:rPr>
          <w:noProof/>
        </w:rPr>
        <w:t>Figure 2: Annual precipitation in inches (dots) with 5-year tendencies (brown and green shading) for Oklahoma climate division 8, from 1895 - 2017 (OCS 2018).</w:t>
      </w:r>
      <w:r>
        <w:rPr>
          <w:noProof/>
        </w:rPr>
        <w:tab/>
      </w:r>
      <w:r>
        <w:rPr>
          <w:noProof/>
        </w:rPr>
        <w:fldChar w:fldCharType="begin"/>
      </w:r>
      <w:r>
        <w:rPr>
          <w:noProof/>
        </w:rPr>
        <w:instrText xml:space="preserve"> PAGEREF _Toc394696409 \h </w:instrText>
      </w:r>
      <w:r>
        <w:rPr>
          <w:noProof/>
        </w:rPr>
      </w:r>
      <w:r>
        <w:rPr>
          <w:noProof/>
        </w:rPr>
        <w:fldChar w:fldCharType="separate"/>
      </w:r>
      <w:r w:rsidR="00C92E02">
        <w:rPr>
          <w:noProof/>
        </w:rPr>
        <w:t>6</w:t>
      </w:r>
      <w:r>
        <w:rPr>
          <w:noProof/>
        </w:rPr>
        <w:fldChar w:fldCharType="end"/>
      </w:r>
    </w:p>
    <w:p w14:paraId="0ED5E50F" w14:textId="77777777" w:rsidR="00656BDF" w:rsidRDefault="00656BDF">
      <w:pPr>
        <w:pStyle w:val="TableofFigures"/>
        <w:tabs>
          <w:tab w:val="right" w:leader="dot" w:pos="8486"/>
        </w:tabs>
        <w:rPr>
          <w:rFonts w:eastAsiaTheme="minorEastAsia" w:cstheme="minorBidi"/>
          <w:noProof/>
          <w:lang w:eastAsia="ja-JP" w:bidi="ar-SA"/>
        </w:rPr>
      </w:pPr>
      <w:r>
        <w:rPr>
          <w:noProof/>
        </w:rPr>
        <w:t>Figure 3:Normal Annual Precipitation, in inches (left) and Normal Annual Temperature in Fahrenheit (right) over a 30-year period (1981-2010) (OCS 2018).</w:t>
      </w:r>
      <w:r>
        <w:rPr>
          <w:noProof/>
        </w:rPr>
        <w:tab/>
      </w:r>
      <w:r>
        <w:rPr>
          <w:noProof/>
        </w:rPr>
        <w:fldChar w:fldCharType="begin"/>
      </w:r>
      <w:r>
        <w:rPr>
          <w:noProof/>
        </w:rPr>
        <w:instrText xml:space="preserve"> PAGEREF _Toc394696410 \h </w:instrText>
      </w:r>
      <w:r>
        <w:rPr>
          <w:noProof/>
        </w:rPr>
      </w:r>
      <w:r>
        <w:rPr>
          <w:noProof/>
        </w:rPr>
        <w:fldChar w:fldCharType="separate"/>
      </w:r>
      <w:r w:rsidR="00C92E02">
        <w:rPr>
          <w:noProof/>
        </w:rPr>
        <w:t>26</w:t>
      </w:r>
      <w:r>
        <w:rPr>
          <w:noProof/>
        </w:rPr>
        <w:fldChar w:fldCharType="end"/>
      </w:r>
    </w:p>
    <w:p w14:paraId="3EC116F6" w14:textId="77777777" w:rsidR="00656BDF" w:rsidRDefault="00656BDF">
      <w:pPr>
        <w:pStyle w:val="TableofFigures"/>
        <w:tabs>
          <w:tab w:val="right" w:leader="dot" w:pos="8486"/>
        </w:tabs>
        <w:rPr>
          <w:rFonts w:eastAsiaTheme="minorEastAsia" w:cstheme="minorBidi"/>
          <w:noProof/>
          <w:lang w:eastAsia="ja-JP" w:bidi="ar-SA"/>
        </w:rPr>
      </w:pPr>
      <w:r>
        <w:rPr>
          <w:noProof/>
        </w:rPr>
        <w:t>Figure 4: Ecoregions across Oklahoma (EPA 2018)</w:t>
      </w:r>
      <w:r>
        <w:rPr>
          <w:noProof/>
        </w:rPr>
        <w:tab/>
      </w:r>
      <w:r>
        <w:rPr>
          <w:noProof/>
        </w:rPr>
        <w:fldChar w:fldCharType="begin"/>
      </w:r>
      <w:r>
        <w:rPr>
          <w:noProof/>
        </w:rPr>
        <w:instrText xml:space="preserve"> PAGEREF _Toc394696411 \h </w:instrText>
      </w:r>
      <w:r>
        <w:rPr>
          <w:noProof/>
        </w:rPr>
      </w:r>
      <w:r>
        <w:rPr>
          <w:noProof/>
        </w:rPr>
        <w:fldChar w:fldCharType="separate"/>
      </w:r>
      <w:r w:rsidR="00C92E02">
        <w:rPr>
          <w:noProof/>
        </w:rPr>
        <w:t>28</w:t>
      </w:r>
      <w:r>
        <w:rPr>
          <w:noProof/>
        </w:rPr>
        <w:fldChar w:fldCharType="end"/>
      </w:r>
    </w:p>
    <w:p w14:paraId="109AC325" w14:textId="77777777" w:rsidR="00656BDF" w:rsidRDefault="00656BDF">
      <w:pPr>
        <w:pStyle w:val="TableofFigures"/>
        <w:tabs>
          <w:tab w:val="right" w:leader="dot" w:pos="8486"/>
        </w:tabs>
        <w:rPr>
          <w:rFonts w:eastAsiaTheme="minorEastAsia" w:cstheme="minorBidi"/>
          <w:noProof/>
          <w:lang w:eastAsia="ja-JP" w:bidi="ar-SA"/>
        </w:rPr>
      </w:pPr>
      <w:r>
        <w:rPr>
          <w:noProof/>
        </w:rPr>
        <w:t>Figure 5: Locations of Oklahoma Mesonet stations across the Chickasaw Nation</w:t>
      </w:r>
      <w:r>
        <w:rPr>
          <w:noProof/>
        </w:rPr>
        <w:tab/>
      </w:r>
      <w:r>
        <w:rPr>
          <w:noProof/>
        </w:rPr>
        <w:fldChar w:fldCharType="begin"/>
      </w:r>
      <w:r>
        <w:rPr>
          <w:noProof/>
        </w:rPr>
        <w:instrText xml:space="preserve"> PAGEREF _Toc394696412 \h </w:instrText>
      </w:r>
      <w:r>
        <w:rPr>
          <w:noProof/>
        </w:rPr>
      </w:r>
      <w:r>
        <w:rPr>
          <w:noProof/>
        </w:rPr>
        <w:fldChar w:fldCharType="separate"/>
      </w:r>
      <w:r w:rsidR="00C92E02">
        <w:rPr>
          <w:noProof/>
        </w:rPr>
        <w:t>30</w:t>
      </w:r>
      <w:r>
        <w:rPr>
          <w:noProof/>
        </w:rPr>
        <w:fldChar w:fldCharType="end"/>
      </w:r>
    </w:p>
    <w:p w14:paraId="1C3D2BE0" w14:textId="77777777" w:rsidR="00656BDF" w:rsidRDefault="00656BDF">
      <w:pPr>
        <w:pStyle w:val="TableofFigures"/>
        <w:tabs>
          <w:tab w:val="right" w:leader="dot" w:pos="8486"/>
        </w:tabs>
        <w:rPr>
          <w:rFonts w:eastAsiaTheme="minorEastAsia" w:cstheme="minorBidi"/>
          <w:noProof/>
          <w:lang w:eastAsia="ja-JP" w:bidi="ar-SA"/>
        </w:rPr>
      </w:pPr>
      <w:r>
        <w:rPr>
          <w:noProof/>
        </w:rPr>
        <w:t>Figure 6: Time series of SPI and SPEI on 1-, 3-, and 12-month time scales at the SULP Mesonet station located in Sulphur, Oklahoma.</w:t>
      </w:r>
      <w:r>
        <w:rPr>
          <w:noProof/>
        </w:rPr>
        <w:tab/>
      </w:r>
      <w:r>
        <w:rPr>
          <w:noProof/>
        </w:rPr>
        <w:fldChar w:fldCharType="begin"/>
      </w:r>
      <w:r>
        <w:rPr>
          <w:noProof/>
        </w:rPr>
        <w:instrText xml:space="preserve"> PAGEREF _Toc394696413 \h </w:instrText>
      </w:r>
      <w:r>
        <w:rPr>
          <w:noProof/>
        </w:rPr>
      </w:r>
      <w:r>
        <w:rPr>
          <w:noProof/>
        </w:rPr>
        <w:fldChar w:fldCharType="separate"/>
      </w:r>
      <w:r w:rsidR="00C92E02">
        <w:rPr>
          <w:noProof/>
        </w:rPr>
        <w:t>34</w:t>
      </w:r>
      <w:r>
        <w:rPr>
          <w:noProof/>
        </w:rPr>
        <w:fldChar w:fldCharType="end"/>
      </w:r>
    </w:p>
    <w:p w14:paraId="71C8E426" w14:textId="77777777" w:rsidR="00656BDF" w:rsidRDefault="00656BDF">
      <w:pPr>
        <w:pStyle w:val="TableofFigures"/>
        <w:tabs>
          <w:tab w:val="right" w:leader="dot" w:pos="8486"/>
        </w:tabs>
        <w:rPr>
          <w:rFonts w:eastAsiaTheme="minorEastAsia" w:cstheme="minorBidi"/>
          <w:noProof/>
          <w:lang w:eastAsia="ja-JP" w:bidi="ar-SA"/>
        </w:rPr>
      </w:pPr>
      <w:r>
        <w:rPr>
          <w:noProof/>
        </w:rPr>
        <w:t>Figure 7: USGS stations (green) and Mesonet Stations (blue) over the HUC-12 drainage basins (thick black) across the Chickasaw Nation.</w:t>
      </w:r>
      <w:r>
        <w:rPr>
          <w:noProof/>
        </w:rPr>
        <w:tab/>
      </w:r>
      <w:r>
        <w:rPr>
          <w:noProof/>
        </w:rPr>
        <w:fldChar w:fldCharType="begin"/>
      </w:r>
      <w:r>
        <w:rPr>
          <w:noProof/>
        </w:rPr>
        <w:instrText xml:space="preserve"> PAGEREF _Toc394696414 \h </w:instrText>
      </w:r>
      <w:r>
        <w:rPr>
          <w:noProof/>
        </w:rPr>
      </w:r>
      <w:r>
        <w:rPr>
          <w:noProof/>
        </w:rPr>
        <w:fldChar w:fldCharType="separate"/>
      </w:r>
      <w:r w:rsidR="00C92E02">
        <w:rPr>
          <w:noProof/>
        </w:rPr>
        <w:t>40</w:t>
      </w:r>
      <w:r>
        <w:rPr>
          <w:noProof/>
        </w:rPr>
        <w:fldChar w:fldCharType="end"/>
      </w:r>
    </w:p>
    <w:p w14:paraId="42E5735A" w14:textId="77777777" w:rsidR="00656BDF" w:rsidRDefault="00656BDF">
      <w:pPr>
        <w:pStyle w:val="TableofFigures"/>
        <w:tabs>
          <w:tab w:val="right" w:leader="dot" w:pos="8486"/>
        </w:tabs>
        <w:rPr>
          <w:rFonts w:eastAsiaTheme="minorEastAsia" w:cstheme="minorBidi"/>
          <w:noProof/>
          <w:lang w:eastAsia="ja-JP" w:bidi="ar-SA"/>
        </w:rPr>
      </w:pPr>
      <w:r>
        <w:rPr>
          <w:noProof/>
        </w:rPr>
        <w:t>Figure 8: USGS stations (green) and Mesonet Stations (blue) over the HUC 8 drainage basins (thick black) across the Chickasaw Nation</w:t>
      </w:r>
      <w:r>
        <w:rPr>
          <w:noProof/>
        </w:rPr>
        <w:tab/>
      </w:r>
      <w:r>
        <w:rPr>
          <w:noProof/>
        </w:rPr>
        <w:fldChar w:fldCharType="begin"/>
      </w:r>
      <w:r>
        <w:rPr>
          <w:noProof/>
        </w:rPr>
        <w:instrText xml:space="preserve"> PAGEREF _Toc394696415 \h </w:instrText>
      </w:r>
      <w:r>
        <w:rPr>
          <w:noProof/>
        </w:rPr>
      </w:r>
      <w:r>
        <w:rPr>
          <w:noProof/>
        </w:rPr>
        <w:fldChar w:fldCharType="separate"/>
      </w:r>
      <w:r w:rsidR="00C92E02">
        <w:rPr>
          <w:noProof/>
        </w:rPr>
        <w:t>40</w:t>
      </w:r>
      <w:r>
        <w:rPr>
          <w:noProof/>
        </w:rPr>
        <w:fldChar w:fldCharType="end"/>
      </w:r>
    </w:p>
    <w:p w14:paraId="77870CBF" w14:textId="77777777" w:rsidR="00656BDF" w:rsidRDefault="00656BDF">
      <w:pPr>
        <w:pStyle w:val="TableofFigures"/>
        <w:tabs>
          <w:tab w:val="right" w:leader="dot" w:pos="8486"/>
        </w:tabs>
        <w:rPr>
          <w:rFonts w:eastAsiaTheme="minorEastAsia" w:cstheme="minorBidi"/>
          <w:noProof/>
          <w:lang w:eastAsia="ja-JP" w:bidi="ar-SA"/>
        </w:rPr>
      </w:pPr>
      <w:r>
        <w:rPr>
          <w:noProof/>
        </w:rPr>
        <w:t>Figure 9: Distribution of RMSE values for the monthly datasets of SPI and SPEI for 1-, 3-, and 12-month time scales</w:t>
      </w:r>
      <w:r>
        <w:rPr>
          <w:noProof/>
        </w:rPr>
        <w:tab/>
      </w:r>
      <w:r>
        <w:rPr>
          <w:noProof/>
        </w:rPr>
        <w:fldChar w:fldCharType="begin"/>
      </w:r>
      <w:r>
        <w:rPr>
          <w:noProof/>
        </w:rPr>
        <w:instrText xml:space="preserve"> PAGEREF _Toc394696416 \h </w:instrText>
      </w:r>
      <w:r>
        <w:rPr>
          <w:noProof/>
        </w:rPr>
      </w:r>
      <w:r>
        <w:rPr>
          <w:noProof/>
        </w:rPr>
        <w:fldChar w:fldCharType="separate"/>
      </w:r>
      <w:r w:rsidR="00C92E02">
        <w:rPr>
          <w:noProof/>
        </w:rPr>
        <w:t>45</w:t>
      </w:r>
      <w:r>
        <w:rPr>
          <w:noProof/>
        </w:rPr>
        <w:fldChar w:fldCharType="end"/>
      </w:r>
    </w:p>
    <w:p w14:paraId="1300FF6A" w14:textId="77777777" w:rsidR="00656BDF" w:rsidRDefault="00656BDF">
      <w:pPr>
        <w:pStyle w:val="TableofFigures"/>
        <w:tabs>
          <w:tab w:val="right" w:leader="dot" w:pos="8486"/>
        </w:tabs>
        <w:rPr>
          <w:rFonts w:eastAsiaTheme="minorEastAsia" w:cstheme="minorBidi"/>
          <w:noProof/>
          <w:lang w:eastAsia="ja-JP" w:bidi="ar-SA"/>
        </w:rPr>
      </w:pPr>
      <w:r>
        <w:rPr>
          <w:noProof/>
        </w:rPr>
        <w:t>Figure 10: Root Mean Squared Error (RMSE) over the Chickasaw Nation for individual station SPI (top) and SPEI (bottom) on 1- (left), 3- (center), and 12-month (right) time scales</w:t>
      </w:r>
      <w:r>
        <w:rPr>
          <w:noProof/>
        </w:rPr>
        <w:tab/>
      </w:r>
      <w:r>
        <w:rPr>
          <w:noProof/>
        </w:rPr>
        <w:fldChar w:fldCharType="begin"/>
      </w:r>
      <w:r>
        <w:rPr>
          <w:noProof/>
        </w:rPr>
        <w:instrText xml:space="preserve"> PAGEREF _Toc394696417 \h </w:instrText>
      </w:r>
      <w:r>
        <w:rPr>
          <w:noProof/>
        </w:rPr>
      </w:r>
      <w:r>
        <w:rPr>
          <w:noProof/>
        </w:rPr>
        <w:fldChar w:fldCharType="separate"/>
      </w:r>
      <w:r w:rsidR="00C92E02">
        <w:rPr>
          <w:noProof/>
        </w:rPr>
        <w:t>47</w:t>
      </w:r>
      <w:r>
        <w:rPr>
          <w:noProof/>
        </w:rPr>
        <w:fldChar w:fldCharType="end"/>
      </w:r>
    </w:p>
    <w:p w14:paraId="28533B15" w14:textId="77777777" w:rsidR="00656BDF" w:rsidRDefault="00656BDF">
      <w:pPr>
        <w:pStyle w:val="TableofFigures"/>
        <w:tabs>
          <w:tab w:val="right" w:leader="dot" w:pos="8486"/>
        </w:tabs>
        <w:rPr>
          <w:rFonts w:eastAsiaTheme="minorEastAsia" w:cstheme="minorBidi"/>
          <w:noProof/>
          <w:lang w:eastAsia="ja-JP" w:bidi="ar-SA"/>
        </w:rPr>
      </w:pPr>
      <w:r>
        <w:rPr>
          <w:noProof/>
        </w:rPr>
        <w:t>Figure 11: Boxplots for SPI (left) and SPEI (right) on 1-(top), 3-(middle), and 12-month (bottom) time scales</w:t>
      </w:r>
      <w:r>
        <w:rPr>
          <w:noProof/>
        </w:rPr>
        <w:tab/>
        <w:t>50</w:t>
      </w:r>
    </w:p>
    <w:p w14:paraId="1C0E699A" w14:textId="77777777" w:rsidR="00656BDF" w:rsidRDefault="00656BDF">
      <w:pPr>
        <w:pStyle w:val="TableofFigures"/>
        <w:tabs>
          <w:tab w:val="right" w:leader="dot" w:pos="8486"/>
        </w:tabs>
        <w:rPr>
          <w:rFonts w:eastAsiaTheme="minorEastAsia" w:cstheme="minorBidi"/>
          <w:noProof/>
          <w:lang w:eastAsia="ja-JP" w:bidi="ar-SA"/>
        </w:rPr>
      </w:pPr>
      <w:r>
        <w:rPr>
          <w:noProof/>
        </w:rPr>
        <w:lastRenderedPageBreak/>
        <w:t>Figure 12: Values of SPI (top row) and SPEI (bottom row) across the 13 counties of the Chickasaw Nation for March 1998 (left column), April 1998 (center column), and May 1998 (right column). Values in cool colors (e.g., blue) represent wetter periods; values in warmer colors (e.g., orange) represent drier periods.</w:t>
      </w:r>
      <w:r>
        <w:rPr>
          <w:noProof/>
        </w:rPr>
        <w:tab/>
      </w:r>
      <w:r>
        <w:rPr>
          <w:noProof/>
        </w:rPr>
        <w:fldChar w:fldCharType="begin"/>
      </w:r>
      <w:r>
        <w:rPr>
          <w:noProof/>
        </w:rPr>
        <w:instrText xml:space="preserve"> PAGEREF _Toc394696418 \h </w:instrText>
      </w:r>
      <w:r>
        <w:rPr>
          <w:noProof/>
        </w:rPr>
      </w:r>
      <w:r>
        <w:rPr>
          <w:noProof/>
        </w:rPr>
        <w:fldChar w:fldCharType="separate"/>
      </w:r>
      <w:r w:rsidR="00C92E02">
        <w:rPr>
          <w:noProof/>
        </w:rPr>
        <w:t>53</w:t>
      </w:r>
      <w:r>
        <w:rPr>
          <w:noProof/>
        </w:rPr>
        <w:fldChar w:fldCharType="end"/>
      </w:r>
    </w:p>
    <w:p w14:paraId="6FF5EBAB" w14:textId="77777777" w:rsidR="00656BDF" w:rsidRDefault="00656BDF">
      <w:pPr>
        <w:pStyle w:val="TableofFigures"/>
        <w:tabs>
          <w:tab w:val="right" w:leader="dot" w:pos="8486"/>
        </w:tabs>
        <w:rPr>
          <w:rFonts w:eastAsiaTheme="minorEastAsia" w:cstheme="minorBidi"/>
          <w:noProof/>
          <w:lang w:eastAsia="ja-JP" w:bidi="ar-SA"/>
        </w:rPr>
      </w:pPr>
      <w:r>
        <w:rPr>
          <w:noProof/>
        </w:rPr>
        <w:t>Figure 13: One-month (left), 3-month (center), and 12-month (right) values for SPI (top) and SPEI (bottom) across the Chickasaw Nation for the month of September 2011.</w:t>
      </w:r>
      <w:r>
        <w:rPr>
          <w:noProof/>
        </w:rPr>
        <w:tab/>
      </w:r>
      <w:r>
        <w:rPr>
          <w:noProof/>
        </w:rPr>
        <w:fldChar w:fldCharType="begin"/>
      </w:r>
      <w:r>
        <w:rPr>
          <w:noProof/>
        </w:rPr>
        <w:instrText xml:space="preserve"> PAGEREF _Toc394696419 \h </w:instrText>
      </w:r>
      <w:r>
        <w:rPr>
          <w:noProof/>
        </w:rPr>
      </w:r>
      <w:r>
        <w:rPr>
          <w:noProof/>
        </w:rPr>
        <w:fldChar w:fldCharType="separate"/>
      </w:r>
      <w:r w:rsidR="00C92E02">
        <w:rPr>
          <w:noProof/>
        </w:rPr>
        <w:t>56</w:t>
      </w:r>
      <w:r>
        <w:rPr>
          <w:noProof/>
        </w:rPr>
        <w:fldChar w:fldCharType="end"/>
      </w:r>
    </w:p>
    <w:p w14:paraId="485EFE33" w14:textId="77777777" w:rsidR="00656BDF" w:rsidRDefault="00656BDF">
      <w:pPr>
        <w:pStyle w:val="TableofFigures"/>
        <w:tabs>
          <w:tab w:val="right" w:leader="dot" w:pos="8486"/>
        </w:tabs>
        <w:rPr>
          <w:rFonts w:eastAsiaTheme="minorEastAsia" w:cstheme="minorBidi"/>
          <w:noProof/>
          <w:lang w:eastAsia="ja-JP" w:bidi="ar-SA"/>
        </w:rPr>
      </w:pPr>
      <w:r>
        <w:rPr>
          <w:noProof/>
        </w:rPr>
        <w:t>Figure 14: Same as Figure 13 except for the respective period ending in May 2007</w:t>
      </w:r>
      <w:r>
        <w:rPr>
          <w:noProof/>
        </w:rPr>
        <w:tab/>
      </w:r>
      <w:r>
        <w:rPr>
          <w:noProof/>
        </w:rPr>
        <w:fldChar w:fldCharType="begin"/>
      </w:r>
      <w:r>
        <w:rPr>
          <w:noProof/>
        </w:rPr>
        <w:instrText xml:space="preserve"> PAGEREF _Toc394696420 \h </w:instrText>
      </w:r>
      <w:r>
        <w:rPr>
          <w:noProof/>
        </w:rPr>
      </w:r>
      <w:r>
        <w:rPr>
          <w:noProof/>
        </w:rPr>
        <w:fldChar w:fldCharType="separate"/>
      </w:r>
      <w:r w:rsidR="00C92E02">
        <w:rPr>
          <w:noProof/>
        </w:rPr>
        <w:t>57</w:t>
      </w:r>
      <w:r>
        <w:rPr>
          <w:noProof/>
        </w:rPr>
        <w:fldChar w:fldCharType="end"/>
      </w:r>
    </w:p>
    <w:p w14:paraId="7F4AC6C3" w14:textId="77777777" w:rsidR="00656BDF" w:rsidRDefault="00656BDF">
      <w:pPr>
        <w:pStyle w:val="TableofFigures"/>
        <w:tabs>
          <w:tab w:val="right" w:leader="dot" w:pos="8486"/>
        </w:tabs>
        <w:rPr>
          <w:rFonts w:eastAsiaTheme="minorEastAsia" w:cstheme="minorBidi"/>
          <w:noProof/>
          <w:lang w:eastAsia="ja-JP" w:bidi="ar-SA"/>
        </w:rPr>
      </w:pPr>
      <w:r>
        <w:rPr>
          <w:noProof/>
        </w:rPr>
        <w:t>Figure 15: SPI/SPEI over the Chickasaw Nation for June, July, and August 2011 on 1-, 3-, and 12-month time scales</w:t>
      </w:r>
      <w:r>
        <w:rPr>
          <w:noProof/>
        </w:rPr>
        <w:tab/>
      </w:r>
      <w:r>
        <w:rPr>
          <w:noProof/>
        </w:rPr>
        <w:fldChar w:fldCharType="begin"/>
      </w:r>
      <w:r>
        <w:rPr>
          <w:noProof/>
        </w:rPr>
        <w:instrText xml:space="preserve"> PAGEREF _Toc394696421 \h </w:instrText>
      </w:r>
      <w:r>
        <w:rPr>
          <w:noProof/>
        </w:rPr>
      </w:r>
      <w:r>
        <w:rPr>
          <w:noProof/>
        </w:rPr>
        <w:fldChar w:fldCharType="separate"/>
      </w:r>
      <w:r w:rsidR="00C92E02">
        <w:rPr>
          <w:noProof/>
        </w:rPr>
        <w:t>59</w:t>
      </w:r>
      <w:r>
        <w:rPr>
          <w:noProof/>
        </w:rPr>
        <w:fldChar w:fldCharType="end"/>
      </w:r>
    </w:p>
    <w:p w14:paraId="72B817AE" w14:textId="77777777" w:rsidR="00656BDF" w:rsidRDefault="00656BDF">
      <w:pPr>
        <w:pStyle w:val="TableofFigures"/>
        <w:tabs>
          <w:tab w:val="right" w:leader="dot" w:pos="8486"/>
        </w:tabs>
        <w:rPr>
          <w:rFonts w:eastAsiaTheme="minorEastAsia" w:cstheme="minorBidi"/>
          <w:noProof/>
          <w:lang w:eastAsia="ja-JP" w:bidi="ar-SA"/>
        </w:rPr>
      </w:pPr>
      <w:r>
        <w:rPr>
          <w:noProof/>
        </w:rPr>
        <w:t>Figure 16: SPI/SPEI over the Chickasaw Nation for December 2005 to February 2006 on 1-, 3-, and 12- month time scales.</w:t>
      </w:r>
      <w:r>
        <w:rPr>
          <w:noProof/>
        </w:rPr>
        <w:tab/>
      </w:r>
      <w:r>
        <w:rPr>
          <w:noProof/>
        </w:rPr>
        <w:fldChar w:fldCharType="begin"/>
      </w:r>
      <w:r>
        <w:rPr>
          <w:noProof/>
        </w:rPr>
        <w:instrText xml:space="preserve"> PAGEREF _Toc394696422 \h </w:instrText>
      </w:r>
      <w:r>
        <w:rPr>
          <w:noProof/>
        </w:rPr>
      </w:r>
      <w:r>
        <w:rPr>
          <w:noProof/>
        </w:rPr>
        <w:fldChar w:fldCharType="separate"/>
      </w:r>
      <w:r w:rsidR="00C92E02">
        <w:rPr>
          <w:noProof/>
        </w:rPr>
        <w:t>60</w:t>
      </w:r>
      <w:r>
        <w:rPr>
          <w:noProof/>
        </w:rPr>
        <w:fldChar w:fldCharType="end"/>
      </w:r>
    </w:p>
    <w:p w14:paraId="1B715D55" w14:textId="77777777" w:rsidR="00656BDF" w:rsidRDefault="00656BDF">
      <w:pPr>
        <w:pStyle w:val="TableofFigures"/>
        <w:tabs>
          <w:tab w:val="right" w:leader="dot" w:pos="8486"/>
        </w:tabs>
        <w:rPr>
          <w:rFonts w:eastAsiaTheme="minorEastAsia" w:cstheme="minorBidi"/>
          <w:noProof/>
          <w:lang w:eastAsia="ja-JP" w:bidi="ar-SA"/>
        </w:rPr>
      </w:pPr>
      <w:r>
        <w:rPr>
          <w:noProof/>
        </w:rPr>
        <w:t>Figure 17: Time series of the Washita River near Grady, OK for monthly discharge, ft^3/s (Top), percentage of normal streamflow (top middle), and SPI 1-month (bottom middle) for the Washington Mesonet station</w:t>
      </w:r>
      <w:r>
        <w:rPr>
          <w:noProof/>
        </w:rPr>
        <w:tab/>
      </w:r>
      <w:r>
        <w:rPr>
          <w:noProof/>
        </w:rPr>
        <w:fldChar w:fldCharType="begin"/>
      </w:r>
      <w:r>
        <w:rPr>
          <w:noProof/>
        </w:rPr>
        <w:instrText xml:space="preserve"> PAGEREF _Toc394696423 \h </w:instrText>
      </w:r>
      <w:r>
        <w:rPr>
          <w:noProof/>
        </w:rPr>
      </w:r>
      <w:r>
        <w:rPr>
          <w:noProof/>
        </w:rPr>
        <w:fldChar w:fldCharType="separate"/>
      </w:r>
      <w:r w:rsidR="00C92E02">
        <w:rPr>
          <w:noProof/>
        </w:rPr>
        <w:t>64</w:t>
      </w:r>
      <w:r>
        <w:rPr>
          <w:noProof/>
        </w:rPr>
        <w:fldChar w:fldCharType="end"/>
      </w:r>
    </w:p>
    <w:p w14:paraId="671647BD" w14:textId="77777777" w:rsidR="00656BDF" w:rsidRDefault="00656BDF">
      <w:pPr>
        <w:pStyle w:val="TableofFigures"/>
        <w:tabs>
          <w:tab w:val="right" w:leader="dot" w:pos="8486"/>
        </w:tabs>
        <w:rPr>
          <w:rFonts w:eastAsiaTheme="minorEastAsia" w:cstheme="minorBidi"/>
          <w:noProof/>
          <w:lang w:eastAsia="ja-JP" w:bidi="ar-SA"/>
        </w:rPr>
      </w:pPr>
      <w:r>
        <w:rPr>
          <w:noProof/>
        </w:rPr>
        <w:t xml:space="preserve">Figure 18: </w:t>
      </w:r>
      <w:r w:rsidRPr="00A34057">
        <w:rPr>
          <w:rFonts w:ascii="Times New Roman" w:hAnsi="Times New Roman"/>
          <w:noProof/>
        </w:rPr>
        <w:t>Monthly streamflow and percentage of normal monthly streamflow for the Washita river at three monitoring stations (Grady, Garvin, and Carter, OK, respectively) compared to SPI time series for the Washington (Grady and Garvin) and Sulphur (Carter) Mesonet stations</w:t>
      </w:r>
      <w:r>
        <w:rPr>
          <w:noProof/>
        </w:rPr>
        <w:tab/>
        <w:t>66</w:t>
      </w:r>
    </w:p>
    <w:p w14:paraId="5CCB10E6" w14:textId="77777777" w:rsidR="00656BDF" w:rsidRDefault="00656BDF">
      <w:pPr>
        <w:pStyle w:val="TableofFigures"/>
        <w:tabs>
          <w:tab w:val="right" w:leader="dot" w:pos="8486"/>
        </w:tabs>
        <w:rPr>
          <w:rFonts w:eastAsiaTheme="minorEastAsia" w:cstheme="minorBidi"/>
          <w:noProof/>
          <w:lang w:eastAsia="ja-JP" w:bidi="ar-SA"/>
        </w:rPr>
      </w:pPr>
      <w:r>
        <w:rPr>
          <w:noProof/>
        </w:rPr>
        <w:t>Figure 19: Percentage of normal monthly streamflow (top) as compared to SPI time series over 1-(top-middle), 3-(bottom-middle), and 12-month (bottom) timescales.</w:t>
      </w:r>
      <w:r>
        <w:rPr>
          <w:noProof/>
        </w:rPr>
        <w:tab/>
      </w:r>
      <w:r>
        <w:rPr>
          <w:noProof/>
        </w:rPr>
        <w:fldChar w:fldCharType="begin"/>
      </w:r>
      <w:r>
        <w:rPr>
          <w:noProof/>
        </w:rPr>
        <w:instrText xml:space="preserve"> PAGEREF _Toc394696424 \h </w:instrText>
      </w:r>
      <w:r>
        <w:rPr>
          <w:noProof/>
        </w:rPr>
      </w:r>
      <w:r>
        <w:rPr>
          <w:noProof/>
        </w:rPr>
        <w:fldChar w:fldCharType="separate"/>
      </w:r>
      <w:r w:rsidR="00C92E02">
        <w:rPr>
          <w:noProof/>
        </w:rPr>
        <w:t>69</w:t>
      </w:r>
      <w:r>
        <w:rPr>
          <w:noProof/>
        </w:rPr>
        <w:fldChar w:fldCharType="end"/>
      </w:r>
    </w:p>
    <w:p w14:paraId="75542F54" w14:textId="77777777" w:rsidR="00656BDF" w:rsidRDefault="00656BDF">
      <w:pPr>
        <w:pStyle w:val="TableofFigures"/>
        <w:tabs>
          <w:tab w:val="right" w:leader="dot" w:pos="8486"/>
        </w:tabs>
        <w:rPr>
          <w:rFonts w:eastAsiaTheme="minorEastAsia" w:cstheme="minorBidi"/>
          <w:noProof/>
          <w:lang w:eastAsia="ja-JP" w:bidi="ar-SA"/>
        </w:rPr>
      </w:pPr>
      <w:r>
        <w:rPr>
          <w:noProof/>
        </w:rPr>
        <w:lastRenderedPageBreak/>
        <w:t>Figure 20: Cross-Correlogram for the Pennington Creek streamflow dataset lagged against the SPI and SPEI 1-, 3-, and 12-month datasets from the Sulphur Mesonet station</w:t>
      </w:r>
      <w:r>
        <w:rPr>
          <w:noProof/>
        </w:rPr>
        <w:tab/>
      </w:r>
      <w:r>
        <w:rPr>
          <w:noProof/>
        </w:rPr>
        <w:fldChar w:fldCharType="begin"/>
      </w:r>
      <w:r>
        <w:rPr>
          <w:noProof/>
        </w:rPr>
        <w:instrText xml:space="preserve"> PAGEREF _Toc394696425 \h </w:instrText>
      </w:r>
      <w:r>
        <w:rPr>
          <w:noProof/>
        </w:rPr>
      </w:r>
      <w:r>
        <w:rPr>
          <w:noProof/>
        </w:rPr>
        <w:fldChar w:fldCharType="separate"/>
      </w:r>
      <w:r w:rsidR="00C92E02">
        <w:rPr>
          <w:noProof/>
        </w:rPr>
        <w:t>70</w:t>
      </w:r>
      <w:r>
        <w:rPr>
          <w:noProof/>
        </w:rPr>
        <w:fldChar w:fldCharType="end"/>
      </w:r>
    </w:p>
    <w:p w14:paraId="39A8994F" w14:textId="77777777" w:rsidR="00656BDF" w:rsidRDefault="00656BDF">
      <w:pPr>
        <w:pStyle w:val="TableofFigures"/>
        <w:tabs>
          <w:tab w:val="right" w:leader="dot" w:pos="8486"/>
        </w:tabs>
        <w:rPr>
          <w:rFonts w:eastAsiaTheme="minorEastAsia" w:cstheme="minorBidi"/>
          <w:noProof/>
          <w:lang w:eastAsia="ja-JP" w:bidi="ar-SA"/>
        </w:rPr>
      </w:pPr>
      <w:r>
        <w:rPr>
          <w:noProof/>
        </w:rPr>
        <w:t>Figure 21: Cross-Correlograms for the Washita river in Grady, Ok paired with Washington station (top), Carter, Ok paired with Sulphur station (middle), and Garvin, Ok paired with Washington station (bottom) for the SPI/SPEI 1-month (left), 3-month (middle), and 12-month (right) time series.</w:t>
      </w:r>
      <w:r>
        <w:rPr>
          <w:noProof/>
        </w:rPr>
        <w:tab/>
      </w:r>
      <w:r>
        <w:rPr>
          <w:noProof/>
        </w:rPr>
        <w:fldChar w:fldCharType="begin"/>
      </w:r>
      <w:r>
        <w:rPr>
          <w:noProof/>
        </w:rPr>
        <w:instrText xml:space="preserve"> PAGEREF _Toc394696426 \h </w:instrText>
      </w:r>
      <w:r>
        <w:rPr>
          <w:noProof/>
        </w:rPr>
      </w:r>
      <w:r>
        <w:rPr>
          <w:noProof/>
        </w:rPr>
        <w:fldChar w:fldCharType="separate"/>
      </w:r>
      <w:r w:rsidR="00C92E02">
        <w:rPr>
          <w:noProof/>
        </w:rPr>
        <w:t>73</w:t>
      </w:r>
      <w:r>
        <w:rPr>
          <w:noProof/>
        </w:rPr>
        <w:fldChar w:fldCharType="end"/>
      </w:r>
    </w:p>
    <w:p w14:paraId="197019A8" w14:textId="77777777" w:rsidR="00DA1971" w:rsidRDefault="00AA4AED" w:rsidP="00C16C66">
      <w:pPr>
        <w:pStyle w:val="Heading1"/>
      </w:pPr>
      <w:r>
        <w:fldChar w:fldCharType="end"/>
      </w:r>
      <w:r w:rsidR="00DA1971">
        <w:br w:type="page"/>
      </w:r>
      <w:bookmarkStart w:id="6" w:name="_Toc310579467"/>
      <w:bookmarkStart w:id="7" w:name="_Toc394700026"/>
      <w:r w:rsidR="00DA1971">
        <w:lastRenderedPageBreak/>
        <w:t>Abstract</w:t>
      </w:r>
      <w:bookmarkEnd w:id="6"/>
      <w:bookmarkEnd w:id="7"/>
    </w:p>
    <w:p w14:paraId="7C94F7FA" w14:textId="29CC4316" w:rsidR="00DA1971" w:rsidRDefault="0063020D"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ab/>
      </w:r>
      <w:r>
        <w:rPr>
          <w:rFonts w:ascii="Times New Roman" w:hAnsi="Times New Roman"/>
        </w:rPr>
        <w:t>In the south central United States, drought is a prevalent natural disaster, and its impacts extend much farther than its drain on the region’s natural resources.</w:t>
      </w:r>
      <w:r w:rsidRPr="006C2386">
        <w:rPr>
          <w:rFonts w:ascii="Times New Roman" w:hAnsi="Times New Roman"/>
        </w:rPr>
        <w:t xml:space="preserve"> </w:t>
      </w:r>
      <w:r>
        <w:rPr>
          <w:rFonts w:ascii="Times New Roman" w:hAnsi="Times New Roman"/>
        </w:rPr>
        <w:t>Unfortunately,</w:t>
      </w:r>
      <w:r w:rsidR="004766CB">
        <w:rPr>
          <w:rFonts w:ascii="Times New Roman" w:hAnsi="Times New Roman"/>
        </w:rPr>
        <w:t xml:space="preserve"> </w:t>
      </w:r>
      <w:r>
        <w:rPr>
          <w:rFonts w:ascii="Times New Roman" w:hAnsi="Times New Roman"/>
        </w:rPr>
        <w:t xml:space="preserve">local impacts of drought </w:t>
      </w:r>
      <w:r w:rsidRPr="00905608">
        <w:rPr>
          <w:rFonts w:ascii="Times New Roman" w:hAnsi="Times New Roman"/>
        </w:rPr>
        <w:t>may differ spatially such that similar atmospheric conditions lead to different hydrologic impacts from community to community</w:t>
      </w:r>
      <w:r>
        <w:rPr>
          <w:rFonts w:ascii="Times New Roman" w:hAnsi="Times New Roman"/>
        </w:rPr>
        <w:t xml:space="preserve">. In addition, </w:t>
      </w:r>
      <w:r w:rsidRPr="00905608">
        <w:rPr>
          <w:rFonts w:ascii="Times New Roman" w:hAnsi="Times New Roman"/>
        </w:rPr>
        <w:t xml:space="preserve">spatial variations in drought intensity may be smaller than the size of a climate division, resulting in climate division-scale drought indices being inadequate. </w:t>
      </w:r>
      <w:r w:rsidRPr="00ED2C02">
        <w:rPr>
          <w:rFonts w:ascii="Times New Roman" w:hAnsi="Times New Roman"/>
        </w:rPr>
        <w:t xml:space="preserve">This study </w:t>
      </w:r>
      <w:r>
        <w:rPr>
          <w:rFonts w:ascii="Times New Roman" w:hAnsi="Times New Roman"/>
        </w:rPr>
        <w:t>provides</w:t>
      </w:r>
      <w:r w:rsidRPr="00ED2C02">
        <w:rPr>
          <w:rFonts w:ascii="Times New Roman" w:hAnsi="Times New Roman"/>
        </w:rPr>
        <w:t xml:space="preserve"> a spatial analysis of </w:t>
      </w:r>
      <w:r>
        <w:rPr>
          <w:rFonts w:ascii="Times New Roman" w:hAnsi="Times New Roman"/>
        </w:rPr>
        <w:t xml:space="preserve">the </w:t>
      </w:r>
      <w:r w:rsidRPr="00ED2C02">
        <w:rPr>
          <w:rFonts w:ascii="Times New Roman" w:hAnsi="Times New Roman"/>
        </w:rPr>
        <w:t>impacts</w:t>
      </w:r>
      <w:r w:rsidR="004766CB">
        <w:rPr>
          <w:rFonts w:ascii="Times New Roman" w:hAnsi="Times New Roman"/>
        </w:rPr>
        <w:t xml:space="preserve"> of drought</w:t>
      </w:r>
      <w:r w:rsidRPr="00ED2C02">
        <w:rPr>
          <w:rFonts w:ascii="Times New Roman" w:hAnsi="Times New Roman"/>
        </w:rPr>
        <w:t xml:space="preserve"> within the Chickasaw Nation in south central Oklahoma. </w:t>
      </w:r>
      <w:r>
        <w:rPr>
          <w:rFonts w:ascii="Times New Roman" w:hAnsi="Times New Roman"/>
        </w:rPr>
        <w:t xml:space="preserve">The goal of this study is to determine if drought was better represented by the </w:t>
      </w:r>
      <w:r w:rsidRPr="00ED2C02">
        <w:rPr>
          <w:rFonts w:ascii="Times New Roman" w:hAnsi="Times New Roman"/>
        </w:rPr>
        <w:t>Standard</w:t>
      </w:r>
      <w:r>
        <w:rPr>
          <w:rFonts w:ascii="Times New Roman" w:hAnsi="Times New Roman"/>
        </w:rPr>
        <w:t>ized Precipitation Index (SPI) or the Standardized Precipitation Evapotranspiration Index (SPEI) on 1-, 3-, and 12-month time scales</w:t>
      </w:r>
      <w:r w:rsidR="004766CB">
        <w:rPr>
          <w:rFonts w:ascii="Times New Roman" w:hAnsi="Times New Roman"/>
        </w:rPr>
        <w:t xml:space="preserve"> </w:t>
      </w:r>
      <w:r>
        <w:rPr>
          <w:rFonts w:ascii="Times New Roman" w:hAnsi="Times New Roman"/>
        </w:rPr>
        <w:t xml:space="preserve">with any spatial or seasonal differences, to see if climate-division scale data is representative of the localized impacts, and to understand how drought impacts the hydrologic resources across this study region. This study uses SPI and SPEI calculated using Oklahoma Mesonet stations within the tribal nation, and </w:t>
      </w:r>
      <w:r w:rsidR="004766CB">
        <w:rPr>
          <w:rFonts w:ascii="Times New Roman" w:hAnsi="Times New Roman"/>
        </w:rPr>
        <w:t>compared them to the U.S. Drought Monitor to assess the quality of the data</w:t>
      </w:r>
      <w:r>
        <w:rPr>
          <w:rFonts w:ascii="Times New Roman" w:hAnsi="Times New Roman"/>
        </w:rPr>
        <w:t xml:space="preserve">. This was repeated for </w:t>
      </w:r>
      <w:r w:rsidR="004766CB">
        <w:rPr>
          <w:rFonts w:ascii="Times New Roman" w:hAnsi="Times New Roman"/>
        </w:rPr>
        <w:t>Climate division-scale SPI and SPEI to observe</w:t>
      </w:r>
      <w:r>
        <w:rPr>
          <w:rFonts w:ascii="Times New Roman" w:hAnsi="Times New Roman"/>
        </w:rPr>
        <w:t xml:space="preserve"> any differences in drought representation. </w:t>
      </w:r>
      <w:r w:rsidR="004766CB">
        <w:rPr>
          <w:rFonts w:ascii="Times New Roman" w:hAnsi="Times New Roman"/>
        </w:rPr>
        <w:t>Next, i</w:t>
      </w:r>
      <w:r>
        <w:rPr>
          <w:rFonts w:ascii="Times New Roman" w:hAnsi="Times New Roman"/>
        </w:rPr>
        <w:t xml:space="preserve">nterpolated </w:t>
      </w:r>
      <w:r w:rsidR="004766CB">
        <w:rPr>
          <w:rFonts w:ascii="Times New Roman" w:hAnsi="Times New Roman"/>
        </w:rPr>
        <w:t>values of SPI and SPEI were used</w:t>
      </w:r>
      <w:r>
        <w:rPr>
          <w:rFonts w:ascii="Times New Roman" w:hAnsi="Times New Roman"/>
        </w:rPr>
        <w:t xml:space="preserve"> to distinguish any temporal, spatial, and seasonal patterns. Finally</w:t>
      </w:r>
      <w:r w:rsidR="004766CB">
        <w:rPr>
          <w:rFonts w:ascii="Times New Roman" w:hAnsi="Times New Roman"/>
        </w:rPr>
        <w:t xml:space="preserve">, through a case study of the 2011 – 2015 drought, </w:t>
      </w:r>
      <w:r>
        <w:rPr>
          <w:rFonts w:ascii="Times New Roman" w:hAnsi="Times New Roman"/>
        </w:rPr>
        <w:t>this study investigate</w:t>
      </w:r>
      <w:r w:rsidR="004766CB">
        <w:rPr>
          <w:rFonts w:ascii="Times New Roman" w:hAnsi="Times New Roman"/>
        </w:rPr>
        <w:t>d</w:t>
      </w:r>
      <w:r>
        <w:rPr>
          <w:rFonts w:ascii="Times New Roman" w:hAnsi="Times New Roman"/>
        </w:rPr>
        <w:t xml:space="preserve"> the hydrologic impacts of drought </w:t>
      </w:r>
      <w:r w:rsidR="004766CB">
        <w:rPr>
          <w:rFonts w:ascii="Times New Roman" w:hAnsi="Times New Roman"/>
        </w:rPr>
        <w:t>by</w:t>
      </w:r>
      <w:r>
        <w:rPr>
          <w:rFonts w:ascii="Times New Roman" w:hAnsi="Times New Roman"/>
        </w:rPr>
        <w:t xml:space="preserve"> comparing SPI and percentage of normal streamflow across the region</w:t>
      </w:r>
      <w:r w:rsidR="004766CB">
        <w:rPr>
          <w:rFonts w:ascii="Times New Roman" w:hAnsi="Times New Roman"/>
        </w:rPr>
        <w:t xml:space="preserve">, and </w:t>
      </w:r>
      <w:r>
        <w:rPr>
          <w:rFonts w:ascii="Times New Roman" w:hAnsi="Times New Roman"/>
        </w:rPr>
        <w:t>calculat</w:t>
      </w:r>
      <w:r w:rsidR="002C02E6">
        <w:rPr>
          <w:rFonts w:ascii="Times New Roman" w:hAnsi="Times New Roman"/>
        </w:rPr>
        <w:t>ing</w:t>
      </w:r>
      <w:r>
        <w:rPr>
          <w:rFonts w:ascii="Times New Roman" w:hAnsi="Times New Roman"/>
        </w:rPr>
        <w:t xml:space="preserve"> temporal cross correlations to distinguish any relationships</w:t>
      </w:r>
      <w:r w:rsidR="002C02E6">
        <w:rPr>
          <w:rFonts w:ascii="Times New Roman" w:hAnsi="Times New Roman"/>
        </w:rPr>
        <w:t xml:space="preserve"> between the two time series</w:t>
      </w:r>
      <w:r>
        <w:rPr>
          <w:rFonts w:ascii="Times New Roman" w:hAnsi="Times New Roman"/>
        </w:rPr>
        <w:t xml:space="preserve">.  </w:t>
      </w:r>
    </w:p>
    <w:p w14:paraId="241ECCD2" w14:textId="77777777" w:rsidR="00B7500C" w:rsidRPr="000F56FF" w:rsidRDefault="00B7500C" w:rsidP="00B7500C">
      <w:pPr>
        <w:pStyle w:val="Heading1"/>
      </w:pPr>
      <w:bookmarkStart w:id="8" w:name="_Toc394700027"/>
      <w:bookmarkStart w:id="9" w:name="_Toc310579468"/>
      <w:r w:rsidRPr="000F56FF">
        <w:lastRenderedPageBreak/>
        <w:t>Chapter 1: Introduction</w:t>
      </w:r>
      <w:bookmarkEnd w:id="8"/>
    </w:p>
    <w:p w14:paraId="3DC80D93" w14:textId="1E781DCA" w:rsidR="00EE4BA9" w:rsidRPr="002E6B88" w:rsidRDefault="00EE4BA9" w:rsidP="00EE4BA9">
      <w:pPr>
        <w:ind w:firstLine="720"/>
      </w:pPr>
      <w:r w:rsidRPr="002E6B88">
        <w:t xml:space="preserve">Drought is one of the most devastating natural disasters to plague the United States, </w:t>
      </w:r>
      <w:r w:rsidR="00827499">
        <w:t>costing</w:t>
      </w:r>
      <w:r w:rsidRPr="002E6B88">
        <w:t xml:space="preserve"> cit</w:t>
      </w:r>
      <w:r w:rsidR="00827499">
        <w:t>ies</w:t>
      </w:r>
      <w:r w:rsidRPr="002E6B88">
        <w:t>, state</w:t>
      </w:r>
      <w:r w:rsidR="00827499">
        <w:t>s, and federal government</w:t>
      </w:r>
      <w:r w:rsidRPr="002E6B88">
        <w:t xml:space="preserve"> billions of dollars every year</w:t>
      </w:r>
      <w:r>
        <w:t>.</w:t>
      </w:r>
      <w:r w:rsidRPr="002E6B88">
        <w:t xml:space="preserve"> </w:t>
      </w:r>
      <w:r>
        <w:t>For example, it</w:t>
      </w:r>
      <w:r w:rsidRPr="002E6B88">
        <w:t xml:space="preserve"> is estimated that the 2012 drought that impacted the </w:t>
      </w:r>
      <w:r>
        <w:t xml:space="preserve">central </w:t>
      </w:r>
      <w:r w:rsidRPr="002E6B88">
        <w:t>United States cost the agriculture industry</w:t>
      </w:r>
      <w:r>
        <w:t xml:space="preserve"> alone</w:t>
      </w:r>
      <w:r w:rsidRPr="002E6B88">
        <w:t xml:space="preserve"> $30 billion dollars (Smith and Matthews 2015). These expensive impacts strain federal, state, and local resources</w:t>
      </w:r>
      <w:r>
        <w:t>,</w:t>
      </w:r>
      <w:r w:rsidRPr="002E6B88">
        <w:t xml:space="preserve"> affect </w:t>
      </w:r>
      <w:r>
        <w:t>multiple economic</w:t>
      </w:r>
      <w:r w:rsidRPr="002E6B88">
        <w:t xml:space="preserve"> sectors</w:t>
      </w:r>
      <w:r>
        <w:t>, and place stress on individuals and their livelihoods</w:t>
      </w:r>
      <w:r w:rsidRPr="002E6B88">
        <w:t>. The average number of billion-dollar disaster events has nearly doubled in the last five years (NCEI 2018)</w:t>
      </w:r>
      <w:r>
        <w:t>,</w:t>
      </w:r>
      <w:r w:rsidRPr="002E6B88">
        <w:t xml:space="preserve"> and with the changing climate, communities are expecting more frequent natural hazards, including drought. According to the U.S. Global Change Research Program’s (2014) National Climat</w:t>
      </w:r>
      <w:r>
        <w:t>e</w:t>
      </w:r>
      <w:r w:rsidRPr="002E6B88">
        <w:t xml:space="preserve"> Assessment, the number of consecutive dry days is expected to increase by 2-4 days </w:t>
      </w:r>
      <w:r>
        <w:t xml:space="preserve">across the Great Plains </w:t>
      </w:r>
      <w:r w:rsidRPr="002E6B88">
        <w:t xml:space="preserve">in both the higher and lower emission scenarios, and periods of intense drought are projected to become more frequent in the southern Great Plains region (NCA 2014). </w:t>
      </w:r>
      <w:r>
        <w:t>These projected changes</w:t>
      </w:r>
      <w:r w:rsidRPr="002E6B88">
        <w:t xml:space="preserve"> </w:t>
      </w:r>
      <w:r>
        <w:t>will prove to</w:t>
      </w:r>
      <w:r w:rsidRPr="002E6B88">
        <w:t xml:space="preserve"> be difficult for decision makers faced with tough decisions when dealing with drought. </w:t>
      </w:r>
    </w:p>
    <w:p w14:paraId="3EBD8569" w14:textId="70EBA439" w:rsidR="00EE4BA9" w:rsidRPr="002E6B88" w:rsidRDefault="00EE4BA9" w:rsidP="00EE4BA9">
      <w:pPr>
        <w:ind w:firstLine="720"/>
      </w:pPr>
      <w:r w:rsidRPr="002E6B88">
        <w:t xml:space="preserve">Making decisions to </w:t>
      </w:r>
      <w:r>
        <w:t>prepare for</w:t>
      </w:r>
      <w:r w:rsidRPr="002E6B88">
        <w:t>, manage, and control the impacts of drought is a daunting task for</w:t>
      </w:r>
      <w:r>
        <w:t xml:space="preserve"> city, state, and federal leaders.</w:t>
      </w:r>
      <w:r w:rsidRPr="002E6B88">
        <w:t xml:space="preserve"> The U.S. 2017 Billion-Dollar Weather and Climate Disasters assessment (NCEI 2018) reported </w:t>
      </w:r>
      <w:r>
        <w:t>16</w:t>
      </w:r>
      <w:r w:rsidRPr="002E6B88">
        <w:t xml:space="preserve"> billion-dollar disasters</w:t>
      </w:r>
      <w:r w:rsidR="0049448A">
        <w:t>,</w:t>
      </w:r>
      <w:r w:rsidRPr="002E6B88">
        <w:t xml:space="preserve"> costing over $300 billion dollars total, with drought being </w:t>
      </w:r>
      <w:r>
        <w:t>one of the 16</w:t>
      </w:r>
      <w:r w:rsidRPr="002E6B88">
        <w:t xml:space="preserve"> the billion</w:t>
      </w:r>
      <w:r>
        <w:t>-</w:t>
      </w:r>
      <w:r w:rsidRPr="002E6B88">
        <w:t xml:space="preserve">dollar events. </w:t>
      </w:r>
      <w:r>
        <w:t xml:space="preserve">Still, </w:t>
      </w:r>
      <w:r w:rsidRPr="002E6B88">
        <w:t xml:space="preserve">Smith and Matthews </w:t>
      </w:r>
      <w:r>
        <w:t>(</w:t>
      </w:r>
      <w:r w:rsidRPr="002E6B88">
        <w:t>2015</w:t>
      </w:r>
      <w:r>
        <w:t>) found that the estimated</w:t>
      </w:r>
      <w:r w:rsidRPr="002E6B88">
        <w:t xml:space="preserve"> average financial impact of disasters was underestimated by 10-15% especially with drought</w:t>
      </w:r>
      <w:r w:rsidR="0049448A">
        <w:t>.</w:t>
      </w:r>
      <w:r w:rsidRPr="002E6B88">
        <w:t xml:space="preserve"> </w:t>
      </w:r>
      <w:r w:rsidR="0049448A">
        <w:t>T</w:t>
      </w:r>
      <w:r w:rsidRPr="002E6B88">
        <w:t>his</w:t>
      </w:r>
      <w:r w:rsidR="00DC45CF">
        <w:t xml:space="preserve"> estimation</w:t>
      </w:r>
      <w:r w:rsidRPr="002E6B88">
        <w:t xml:space="preserve"> discrepancy </w:t>
      </w:r>
      <w:r>
        <w:t>was</w:t>
      </w:r>
      <w:r w:rsidRPr="002E6B88">
        <w:t xml:space="preserve"> due to uncertainty in specific impacts of each drought</w:t>
      </w:r>
      <w:r w:rsidR="0049448A">
        <w:t>, and</w:t>
      </w:r>
      <w:r>
        <w:t xml:space="preserve"> the growing problem that there is a great deal of uncertainty when it comes to </w:t>
      </w:r>
      <w:r>
        <w:lastRenderedPageBreak/>
        <w:t xml:space="preserve">estimating the financial losses due to drought impacts </w:t>
      </w:r>
      <w:r w:rsidRPr="002E6B88">
        <w:t xml:space="preserve">(Smith and Katz 2013). This </w:t>
      </w:r>
      <w:r>
        <w:t xml:space="preserve">ambiguity </w:t>
      </w:r>
      <w:r w:rsidRPr="002E6B88">
        <w:t>is a major problem for managers and decision makers planning for these types of events</w:t>
      </w:r>
      <w:r w:rsidR="00DC45CF">
        <w:t xml:space="preserve"> </w:t>
      </w:r>
      <w:r w:rsidR="006F76B4">
        <w:t xml:space="preserve">–– </w:t>
      </w:r>
      <w:r w:rsidRPr="002E6B88">
        <w:t>a problem</w:t>
      </w:r>
      <w:r w:rsidR="007C089A">
        <w:t xml:space="preserve"> </w:t>
      </w:r>
      <w:r w:rsidR="006F76B4">
        <w:t>that</w:t>
      </w:r>
      <w:r w:rsidR="006F76B4" w:rsidRPr="002E6B88">
        <w:t xml:space="preserve"> </w:t>
      </w:r>
      <w:r w:rsidRPr="002E6B88">
        <w:t xml:space="preserve">can be exacerbated when they are faced with limited resources or when data </w:t>
      </w:r>
      <w:r>
        <w:t>are</w:t>
      </w:r>
      <w:r w:rsidRPr="002E6B88">
        <w:t xml:space="preserve"> not available. </w:t>
      </w:r>
    </w:p>
    <w:p w14:paraId="07B3F227" w14:textId="53E62264" w:rsidR="00EE4BA9" w:rsidRDefault="00EE4BA9" w:rsidP="00EE4BA9">
      <w:pPr>
        <w:ind w:firstLine="720"/>
      </w:pPr>
      <w:r w:rsidRPr="002E6B88">
        <w:t xml:space="preserve">The </w:t>
      </w:r>
      <w:r>
        <w:t xml:space="preserve">local </w:t>
      </w:r>
      <w:r w:rsidRPr="002E6B88">
        <w:t xml:space="preserve">impacts of each drought </w:t>
      </w:r>
      <w:r>
        <w:t>are</w:t>
      </w:r>
      <w:r w:rsidRPr="002E6B88">
        <w:t xml:space="preserve"> unique</w:t>
      </w:r>
      <w:r>
        <w:t xml:space="preserve"> ––whether</w:t>
      </w:r>
      <w:r w:rsidRPr="002E6B88">
        <w:t xml:space="preserve"> </w:t>
      </w:r>
      <w:r>
        <w:t>from</w:t>
      </w:r>
      <w:r w:rsidRPr="002E6B88">
        <w:t xml:space="preserve"> the spatial variability of the </w:t>
      </w:r>
      <w:r>
        <w:t xml:space="preserve">drought’s </w:t>
      </w:r>
      <w:r w:rsidRPr="002E6B88">
        <w:t xml:space="preserve">severity or </w:t>
      </w:r>
      <w:r>
        <w:t>from local-level mitigation, response, or recovery decisions</w:t>
      </w:r>
      <w:r w:rsidRPr="002E6B88">
        <w:t xml:space="preserve">. Many smaller communities are not equipped to handle the overbearing impacts of these large-scale disasters, and the uncertainty in </w:t>
      </w:r>
      <w:r>
        <w:t xml:space="preserve">how a </w:t>
      </w:r>
      <w:r w:rsidRPr="002E6B88">
        <w:t xml:space="preserve">drought </w:t>
      </w:r>
      <w:r>
        <w:t>affects their specific jurisdiction and resources</w:t>
      </w:r>
      <w:r w:rsidRPr="002E6B88">
        <w:t xml:space="preserve"> presents</w:t>
      </w:r>
      <w:r>
        <w:t xml:space="preserve"> an</w:t>
      </w:r>
      <w:r w:rsidRPr="002E6B88">
        <w:t xml:space="preserve"> additional problem for decision makers.</w:t>
      </w:r>
      <w:r>
        <w:t xml:space="preserve"> In addition, t</w:t>
      </w:r>
      <w:r w:rsidRPr="002E6B88">
        <w:t xml:space="preserve">he spatial variability </w:t>
      </w:r>
      <w:r>
        <w:t xml:space="preserve">of the duration and intensity </w:t>
      </w:r>
      <w:r w:rsidRPr="002E6B88">
        <w:t>of</w:t>
      </w:r>
      <w:r>
        <w:t xml:space="preserve"> any given</w:t>
      </w:r>
      <w:r w:rsidRPr="002E6B88">
        <w:t xml:space="preserve"> drought is determined by many geographical and climatic factors, such as urbanization, air temperature</w:t>
      </w:r>
      <w:r w:rsidR="0049448A">
        <w:t xml:space="preserve">, or </w:t>
      </w:r>
      <w:r w:rsidRPr="002E6B88">
        <w:t xml:space="preserve">hydrologic resources present. </w:t>
      </w:r>
      <w:r w:rsidR="0049448A">
        <w:t>T</w:t>
      </w:r>
      <w:r>
        <w:t>hese factors cause feedbacks that affect the intensity</w:t>
      </w:r>
      <w:r w:rsidRPr="002E6B88">
        <w:t xml:space="preserve"> of those droughts (Rim 2013). </w:t>
      </w:r>
      <w:r>
        <w:t>Unfortunately, this</w:t>
      </w:r>
      <w:r w:rsidRPr="002E6B88">
        <w:t xml:space="preserve"> spatial var</w:t>
      </w:r>
      <w:r w:rsidR="0049448A">
        <w:t>iability</w:t>
      </w:r>
      <w:r>
        <w:t xml:space="preserve"> in the physical conditions of the landscape is difficult to capture</w:t>
      </w:r>
      <w:r w:rsidRPr="002E6B88">
        <w:t xml:space="preserve"> in drought indices without the appropriate resolution data set</w:t>
      </w:r>
      <w:r>
        <w:t>.</w:t>
      </w:r>
      <w:r w:rsidRPr="002E6B88">
        <w:t xml:space="preserve"> </w:t>
      </w:r>
      <w:r w:rsidR="0049448A">
        <w:t xml:space="preserve">While many indices are now produced at a </w:t>
      </w:r>
      <w:r w:rsidR="007C089A">
        <w:t>station-based</w:t>
      </w:r>
      <w:r w:rsidR="0049448A">
        <w:t xml:space="preserve"> scale</w:t>
      </w:r>
      <w:r w:rsidR="007C089A">
        <w:t>,</w:t>
      </w:r>
      <w:r>
        <w:t xml:space="preserve"> many</w:t>
      </w:r>
      <w:r w:rsidRPr="002E6B88">
        <w:t xml:space="preserve"> </w:t>
      </w:r>
      <w:r>
        <w:t xml:space="preserve">are </w:t>
      </w:r>
      <w:r w:rsidR="007C089A">
        <w:t xml:space="preserve">still </w:t>
      </w:r>
      <w:r w:rsidRPr="002E6B88">
        <w:t>calculated on a climate</w:t>
      </w:r>
      <w:r>
        <w:t>-</w:t>
      </w:r>
      <w:r w:rsidRPr="002E6B88">
        <w:t>division scale</w:t>
      </w:r>
      <w:r>
        <w:t>; thus, they</w:t>
      </w:r>
      <w:r w:rsidRPr="002E6B88">
        <w:t xml:space="preserve"> do not have the resolution to compare to localized drought impacts. </w:t>
      </w:r>
    </w:p>
    <w:p w14:paraId="1D5D6FF4" w14:textId="35963555" w:rsidR="00EE4BA9" w:rsidRPr="002E6B88" w:rsidRDefault="00EE4BA9" w:rsidP="00EE4BA9">
      <w:pPr>
        <w:ind w:firstLine="720"/>
      </w:pPr>
      <w:r w:rsidRPr="002E6B88">
        <w:t xml:space="preserve">How different </w:t>
      </w:r>
      <w:r>
        <w:t>institutions and jurisdictions</w:t>
      </w:r>
      <w:r w:rsidRPr="002E6B88">
        <w:t xml:space="preserve"> plan </w:t>
      </w:r>
      <w:r>
        <w:t xml:space="preserve">for </w:t>
      </w:r>
      <w:r w:rsidRPr="002E6B88">
        <w:t xml:space="preserve">and respond to drought also plays a vital role in </w:t>
      </w:r>
      <w:r>
        <w:t>how</w:t>
      </w:r>
      <w:r w:rsidRPr="002E6B88">
        <w:t xml:space="preserve"> </w:t>
      </w:r>
      <w:r>
        <w:t xml:space="preserve">a </w:t>
      </w:r>
      <w:r w:rsidRPr="002E6B88">
        <w:t xml:space="preserve">drought </w:t>
      </w:r>
      <w:r>
        <w:t>affects one</w:t>
      </w:r>
      <w:r w:rsidRPr="002E6B88">
        <w:t xml:space="preserve"> community </w:t>
      </w:r>
      <w:r>
        <w:t>versus</w:t>
      </w:r>
      <w:r w:rsidRPr="002E6B88">
        <w:t xml:space="preserve"> </w:t>
      </w:r>
      <w:r>
        <w:t>another. One challenge faced is the difficulty connecting the impacts in a specific area to the drought information needed to make decisions to plan and respond to the impacts of drought (</w:t>
      </w:r>
      <w:proofErr w:type="spellStart"/>
      <w:r>
        <w:t>Towler</w:t>
      </w:r>
      <w:proofErr w:type="spellEnd"/>
      <w:r>
        <w:t xml:space="preserve"> and </w:t>
      </w:r>
      <w:proofErr w:type="spellStart"/>
      <w:r w:rsidRPr="008E15F9">
        <w:t>Lazrus</w:t>
      </w:r>
      <w:proofErr w:type="spellEnd"/>
      <w:r w:rsidRPr="008E15F9">
        <w:t xml:space="preserve"> 2016</w:t>
      </w:r>
      <w:r>
        <w:t>). In addition,</w:t>
      </w:r>
      <w:r w:rsidRPr="002E6B88">
        <w:t xml:space="preserve"> the physical impacts of drought have a direct effect on many of the socio-economic concerns faced during times of drought (Wheaton </w:t>
      </w:r>
      <w:r w:rsidRPr="002E6B88">
        <w:lastRenderedPageBreak/>
        <w:t>et al. 2008).</w:t>
      </w:r>
      <w:r>
        <w:t xml:space="preserve"> Societal vulnerability to drought impacts is a factor of the severity of the drought itself</w:t>
      </w:r>
      <w:r w:rsidRPr="002E6B88">
        <w:t xml:space="preserve"> </w:t>
      </w:r>
      <w:r>
        <w:t xml:space="preserve">and the stress placed on the natural resources used by that society (Wilhite et al. 2007). </w:t>
      </w:r>
      <w:r w:rsidRPr="002E6B88">
        <w:t>It was found that the frequency of drought</w:t>
      </w:r>
      <w:r>
        <w:t xml:space="preserve"> events</w:t>
      </w:r>
      <w:r w:rsidRPr="002E6B88">
        <w:t xml:space="preserve"> in a particular area can influence the </w:t>
      </w:r>
      <w:r>
        <w:t>overall</w:t>
      </w:r>
      <w:r w:rsidRPr="002E6B88">
        <w:t xml:space="preserve"> impacts felt by a </w:t>
      </w:r>
      <w:r>
        <w:t>community</w:t>
      </w:r>
      <w:r w:rsidR="006C6837">
        <w:t>. In addition,</w:t>
      </w:r>
      <w:r>
        <w:t xml:space="preserve"> the </w:t>
      </w:r>
      <w:r w:rsidRPr="002E6B88">
        <w:t>initial condition of hydrologic re</w:t>
      </w:r>
      <w:r w:rsidR="007C089A">
        <w:t>sources</w:t>
      </w:r>
      <w:r w:rsidRPr="002E6B88">
        <w:t xml:space="preserve"> </w:t>
      </w:r>
      <w:r>
        <w:t xml:space="preserve">before the drought </w:t>
      </w:r>
      <w:r w:rsidRPr="002E6B88">
        <w:t xml:space="preserve">and </w:t>
      </w:r>
      <w:r>
        <w:t xml:space="preserve">the deficit in these resources </w:t>
      </w:r>
      <w:r w:rsidRPr="002E6B88">
        <w:t xml:space="preserve">play a major role in </w:t>
      </w:r>
      <w:r>
        <w:t>the severity of these</w:t>
      </w:r>
      <w:r w:rsidRPr="002E6B88">
        <w:t xml:space="preserve"> impacts (</w:t>
      </w:r>
      <w:proofErr w:type="spellStart"/>
      <w:r w:rsidRPr="002E6B88">
        <w:t>Soul</w:t>
      </w:r>
      <w:r w:rsidR="007C089A">
        <w:t>é</w:t>
      </w:r>
      <w:proofErr w:type="spellEnd"/>
      <w:r w:rsidRPr="002E6B88">
        <w:t xml:space="preserve"> 1992). </w:t>
      </w:r>
      <w:r>
        <w:t xml:space="preserve">Overall, the complexity of the stakeholder decision-making process </w:t>
      </w:r>
      <w:r w:rsidR="007C089A">
        <w:t>depends</w:t>
      </w:r>
      <w:r>
        <w:t xml:space="preserve"> on </w:t>
      </w:r>
      <w:r w:rsidRPr="002E6B88">
        <w:t xml:space="preserve">the spatial </w:t>
      </w:r>
      <w:r w:rsidR="007C089A">
        <w:t>variability of</w:t>
      </w:r>
      <w:r w:rsidRPr="002E6B88">
        <w:t xml:space="preserve"> the drought itself, the decision-making process of the managers in that region, and </w:t>
      </w:r>
      <w:r w:rsidR="007C089A">
        <w:t xml:space="preserve">the </w:t>
      </w:r>
      <w:r w:rsidRPr="002E6B88">
        <w:t>diverse impacts felt by that community</w:t>
      </w:r>
      <w:r>
        <w:t>.</w:t>
      </w:r>
    </w:p>
    <w:p w14:paraId="249C9672" w14:textId="690678A9" w:rsidR="00EE4BA9" w:rsidRDefault="00EE4BA9" w:rsidP="00EE4BA9">
      <w:pPr>
        <w:ind w:firstLine="720"/>
      </w:pPr>
      <w:r w:rsidRPr="002E6B88">
        <w:t xml:space="preserve">To better understand the challenges faced when analyzing </w:t>
      </w:r>
      <w:r>
        <w:t xml:space="preserve">the spatial variability of </w:t>
      </w:r>
      <w:r w:rsidRPr="002E6B88">
        <w:t xml:space="preserve">drought </w:t>
      </w:r>
      <w:r w:rsidR="009673F8">
        <w:t>i</w:t>
      </w:r>
      <w:r w:rsidRPr="002E6B88">
        <w:t xml:space="preserve">n a </w:t>
      </w:r>
      <w:r>
        <w:t>region</w:t>
      </w:r>
      <w:r w:rsidRPr="002E6B88">
        <w:t xml:space="preserve">, we conducted a spatial analysis of drought and its impacts across </w:t>
      </w:r>
      <w:r>
        <w:t>south-central</w:t>
      </w:r>
      <w:r w:rsidRPr="002E6B88">
        <w:t xml:space="preserve"> Oklahoma. This spatial analysis </w:t>
      </w:r>
      <w:r>
        <w:t xml:space="preserve">investigates the significance of using drought indices on a finer resolution to assess the physical impacts of drought on the </w:t>
      </w:r>
      <w:r w:rsidR="009673F8">
        <w:t>water</w:t>
      </w:r>
      <w:r w:rsidRPr="002E6B88">
        <w:t xml:space="preserve"> resources in the region. First, </w:t>
      </w:r>
      <w:r>
        <w:t>we calculated</w:t>
      </w:r>
      <w:r w:rsidRPr="002E6B88">
        <w:t xml:space="preserve"> two drought indices on a </w:t>
      </w:r>
      <w:r>
        <w:t>fine</w:t>
      </w:r>
      <w:r w:rsidRPr="002E6B88">
        <w:t xml:space="preserve"> spatial resolution</w:t>
      </w:r>
      <w:r>
        <w:t xml:space="preserve"> ––</w:t>
      </w:r>
      <w:r w:rsidRPr="002E6B88">
        <w:t xml:space="preserve"> the Standardized Precipitation Index (SPI) and the Standardized Precipitation Evapotranspiration Index (SPEI) </w:t>
      </w:r>
      <w:r>
        <w:t xml:space="preserve">–– </w:t>
      </w:r>
      <w:r w:rsidRPr="002E6B88">
        <w:t xml:space="preserve">in order to analyze the spatial </w:t>
      </w:r>
      <w:r>
        <w:t>variability</w:t>
      </w:r>
      <w:r w:rsidRPr="002E6B88">
        <w:t xml:space="preserve"> of drought within this region. These values are then compared to</w:t>
      </w:r>
      <w:r>
        <w:t xml:space="preserve"> values from</w:t>
      </w:r>
      <w:r w:rsidRPr="002E6B88">
        <w:t xml:space="preserve"> the U.S. Drought Monitor,</w:t>
      </w:r>
      <w:r>
        <w:t xml:space="preserve"> a</w:t>
      </w:r>
      <w:r w:rsidR="009673F8">
        <w:t xml:space="preserve"> </w:t>
      </w:r>
      <w:r>
        <w:t>drought-monitoring tool</w:t>
      </w:r>
      <w:r w:rsidR="009673F8">
        <w:t xml:space="preserve"> that combines physical drought indices and impacts</w:t>
      </w:r>
      <w:r>
        <w:t>,</w:t>
      </w:r>
      <w:r w:rsidRPr="002E6B88">
        <w:t xml:space="preserve"> </w:t>
      </w:r>
      <w:r>
        <w:t>over</w:t>
      </w:r>
      <w:r w:rsidRPr="002E6B88">
        <w:t xml:space="preserve"> </w:t>
      </w:r>
      <w:r>
        <w:t>the</w:t>
      </w:r>
      <w:r w:rsidRPr="002E6B88">
        <w:t xml:space="preserve"> same </w:t>
      </w:r>
      <w:r>
        <w:t>region</w:t>
      </w:r>
      <w:r w:rsidRPr="002E6B88">
        <w:t xml:space="preserve">. </w:t>
      </w:r>
      <w:r>
        <w:t>Next, we</w:t>
      </w:r>
      <w:r w:rsidRPr="002E6B88">
        <w:t xml:space="preserve"> analyz</w:t>
      </w:r>
      <w:r>
        <w:t>ed</w:t>
      </w:r>
      <w:r w:rsidRPr="002E6B88">
        <w:t xml:space="preserve"> the hydrologic impacts during times of drought</w:t>
      </w:r>
      <w:r>
        <w:t xml:space="preserve">. </w:t>
      </w:r>
      <w:r w:rsidRPr="002E6B88">
        <w:t>The rivers, lakes, springs</w:t>
      </w:r>
      <w:r>
        <w:t>,</w:t>
      </w:r>
      <w:r w:rsidRPr="002E6B88">
        <w:t xml:space="preserve"> and ground water are highly variable, and these resources serve as a long-term example of competing needs and climatic stresses. </w:t>
      </w:r>
      <w:r>
        <w:t>To better understand these impacts, w</w:t>
      </w:r>
      <w:r w:rsidRPr="002E6B88">
        <w:t xml:space="preserve">e conducted a case study of the 2011-2015 drought to compare the hydrologic deficits to our calculated drought indices. </w:t>
      </w:r>
    </w:p>
    <w:p w14:paraId="68F289DD" w14:textId="027CC483" w:rsidR="00B7500C" w:rsidRDefault="00701078" w:rsidP="00B7500C">
      <w:pPr>
        <w:ind w:firstLine="720"/>
      </w:pPr>
      <w:r>
        <w:lastRenderedPageBreak/>
        <w:t>.</w:t>
      </w:r>
    </w:p>
    <w:p w14:paraId="3B9FDAA6" w14:textId="77777777" w:rsidR="00B7500C" w:rsidRDefault="00B7500C" w:rsidP="00E01991">
      <w:pPr>
        <w:pStyle w:val="Heading2"/>
      </w:pPr>
      <w:bookmarkStart w:id="10" w:name="_Toc394700028"/>
      <w:r>
        <w:t>1.1 Study Area</w:t>
      </w:r>
      <w:bookmarkEnd w:id="10"/>
    </w:p>
    <w:p w14:paraId="508696FE" w14:textId="76541C4A" w:rsidR="00EE4BA9" w:rsidRDefault="00EE4BA9" w:rsidP="00EE4BA9">
      <w:pPr>
        <w:ind w:firstLine="720"/>
      </w:pPr>
      <w:r>
        <w:t xml:space="preserve">The study area for this project encompasses the 13 counties of The Chickasaw Nation. In recent years, The Chickasaw Nation and its people have suffered from severe to exceptional drought conditions, leading them to partner with The Choctaw Nation of Oklahoma on drought planning. Because the territorial boundaries of The Chickasaw Nation are similar to the size of a climate division, and because a high-density climate </w:t>
      </w:r>
      <w:r w:rsidR="009673F8">
        <w:t xml:space="preserve">observation </w:t>
      </w:r>
      <w:r>
        <w:t>network overlies their territory, we chose to use this region for our research.</w:t>
      </w:r>
    </w:p>
    <w:p w14:paraId="565B7E84" w14:textId="1B080789" w:rsidR="00EE4BA9" w:rsidRDefault="00EE4BA9" w:rsidP="00EE4BA9">
      <w:pPr>
        <w:ind w:firstLine="720"/>
      </w:pPr>
      <w:r w:rsidRPr="002E6B88">
        <w:t>The</w:t>
      </w:r>
      <w:r>
        <w:t xml:space="preserve"> history of The</w:t>
      </w:r>
      <w:r w:rsidRPr="002E6B88">
        <w:t xml:space="preserve"> Chickasaw Nation began long before European settlement in North America. The Chickasaws originated in what is now known as northern Mississippi, Alabama, and southern Tennessee</w:t>
      </w:r>
      <w:r>
        <w:t>,</w:t>
      </w:r>
      <w:r w:rsidRPr="002E6B88">
        <w:t xml:space="preserve"> with records of their physical presence in the area dating back 12,000 to 16,000 years ago</w:t>
      </w:r>
      <w:r>
        <w:t>. F</w:t>
      </w:r>
      <w:r w:rsidRPr="002E6B88">
        <w:t xml:space="preserve">rom early settlement, both the French and the English fought with </w:t>
      </w:r>
      <w:r>
        <w:t>T</w:t>
      </w:r>
      <w:r w:rsidRPr="002E6B88">
        <w:t xml:space="preserve">he Chickasaw Nation to steal their land until eventual removal of their people in 1837-38 to Indian </w:t>
      </w:r>
      <w:r>
        <w:t>T</w:t>
      </w:r>
      <w:r w:rsidRPr="002E6B88">
        <w:t>erritory (</w:t>
      </w:r>
      <w:r>
        <w:t xml:space="preserve">now Oklahoma; </w:t>
      </w:r>
      <w:r w:rsidRPr="002E6B88">
        <w:t xml:space="preserve">Babb 2015; Malone 1922). The </w:t>
      </w:r>
      <w:proofErr w:type="gramStart"/>
      <w:r w:rsidRPr="002E6B88">
        <w:t>boundaries of the Nation</w:t>
      </w:r>
      <w:r>
        <w:t xml:space="preserve"> that</w:t>
      </w:r>
      <w:r w:rsidRPr="002E6B88">
        <w:t xml:space="preserve"> we know today were established by the Treaty of Washington</w:t>
      </w:r>
      <w:proofErr w:type="gramEnd"/>
      <w:r w:rsidRPr="002E6B88">
        <w:t xml:space="preserve"> in 1855 in what is now south</w:t>
      </w:r>
      <w:r>
        <w:t>-</w:t>
      </w:r>
      <w:r w:rsidRPr="002E6B88">
        <w:t>central Oklahoma</w:t>
      </w:r>
      <w:r>
        <w:t>. This</w:t>
      </w:r>
      <w:r w:rsidRPr="002E6B88">
        <w:t xml:space="preserve"> </w:t>
      </w:r>
      <w:r>
        <w:t>sovereign</w:t>
      </w:r>
      <w:r w:rsidRPr="002E6B88">
        <w:t>, self-govern</w:t>
      </w:r>
      <w:r>
        <w:t>ed</w:t>
      </w:r>
      <w:r w:rsidRPr="002E6B88">
        <w:t xml:space="preserve"> </w:t>
      </w:r>
      <w:r>
        <w:t>N</w:t>
      </w:r>
      <w:r w:rsidRPr="002E6B88">
        <w:t xml:space="preserve">ation has played a vital role in the history of the state of Oklahoma (Malone 1922). The </w:t>
      </w:r>
      <w:r>
        <w:t>Chickasaw N</w:t>
      </w:r>
      <w:r w:rsidRPr="002E6B88">
        <w:t>ation is a key contributor to the state’s economy</w:t>
      </w:r>
      <w:r>
        <w:t>,</w:t>
      </w:r>
      <w:r w:rsidRPr="002E6B88">
        <w:t xml:space="preserve"> with thriving tribal and non-tribal industries (Babb 2015). </w:t>
      </w:r>
      <w:r>
        <w:t xml:space="preserve">Figure 1 highlights the Nation’s location </w:t>
      </w:r>
      <w:r w:rsidRPr="002E6B88">
        <w:t>in south</w:t>
      </w:r>
      <w:r>
        <w:t>-</w:t>
      </w:r>
      <w:r w:rsidRPr="002E6B88">
        <w:t>central Oklahoma</w:t>
      </w:r>
      <w:r>
        <w:t>,</w:t>
      </w:r>
      <w:r w:rsidRPr="002E6B88">
        <w:t xml:space="preserve"> just along the </w:t>
      </w:r>
      <w:r w:rsidR="006F76B4">
        <w:t>northern</w:t>
      </w:r>
      <w:r w:rsidR="006F76B4" w:rsidRPr="002E6B88">
        <w:t xml:space="preserve"> </w:t>
      </w:r>
      <w:r w:rsidRPr="002E6B88">
        <w:t xml:space="preserve">border of Texas (Figure </w:t>
      </w:r>
      <w:r>
        <w:t>1</w:t>
      </w:r>
      <w:r w:rsidRPr="002E6B88">
        <w:t>).</w:t>
      </w:r>
    </w:p>
    <w:p w14:paraId="0F116B8B" w14:textId="77777777" w:rsidR="00EE4BA9" w:rsidRDefault="00EE4BA9" w:rsidP="00EE4BA9">
      <w:pPr>
        <w:keepNext/>
        <w:jc w:val="center"/>
      </w:pPr>
      <w:r>
        <w:rPr>
          <w:rFonts w:ascii="Times New Roman" w:hAnsi="Times New Roman"/>
          <w:noProof/>
          <w:lang w:bidi="ar-SA"/>
        </w:rPr>
        <w:lastRenderedPageBreak/>
        <w:drawing>
          <wp:inline distT="0" distB="0" distL="0" distR="0" wp14:anchorId="346BB39F" wp14:editId="2BFD2981">
            <wp:extent cx="5343466" cy="27311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lot01.png"/>
                    <pic:cNvPicPr/>
                  </pic:nvPicPr>
                  <pic:blipFill rotWithShape="1">
                    <a:blip r:embed="rId10">
                      <a:extLst>
                        <a:ext uri="{28A0092B-C50C-407E-A947-70E740481C1C}">
                          <a14:useLocalDpi xmlns:a14="http://schemas.microsoft.com/office/drawing/2010/main" val="0"/>
                        </a:ext>
                      </a:extLst>
                    </a:blip>
                    <a:srcRect l="12799" t="23152" b="32279"/>
                    <a:stretch/>
                  </pic:blipFill>
                  <pic:spPr bwMode="auto">
                    <a:xfrm>
                      <a:off x="0" y="0"/>
                      <a:ext cx="5346974" cy="2732928"/>
                    </a:xfrm>
                    <a:prstGeom prst="rect">
                      <a:avLst/>
                    </a:prstGeom>
                    <a:ln>
                      <a:noFill/>
                    </a:ln>
                    <a:extLst>
                      <a:ext uri="{53640926-AAD7-44d8-BBD7-CCE9431645EC}">
                        <a14:shadowObscured xmlns:a14="http://schemas.microsoft.com/office/drawing/2010/main"/>
                      </a:ext>
                    </a:extLst>
                  </pic:spPr>
                </pic:pic>
              </a:graphicData>
            </a:graphic>
          </wp:inline>
        </w:drawing>
      </w:r>
    </w:p>
    <w:p w14:paraId="2A5761F4" w14:textId="19FD2606" w:rsidR="00EE4BA9" w:rsidRPr="002E6B88" w:rsidRDefault="00EE4BA9" w:rsidP="002B154B">
      <w:pPr>
        <w:pStyle w:val="Caption"/>
      </w:pPr>
      <w:bookmarkStart w:id="11" w:name="_Toc394696408"/>
      <w:r>
        <w:t xml:space="preserve">Figure </w:t>
      </w:r>
      <w:r w:rsidR="007B176E">
        <w:fldChar w:fldCharType="begin"/>
      </w:r>
      <w:r w:rsidR="007B176E">
        <w:instrText xml:space="preserve"> SEQ Figure \* ARABIC </w:instrText>
      </w:r>
      <w:r w:rsidR="007B176E">
        <w:fldChar w:fldCharType="separate"/>
      </w:r>
      <w:r w:rsidR="00FB788C">
        <w:rPr>
          <w:noProof/>
        </w:rPr>
        <w:t>1</w:t>
      </w:r>
      <w:r w:rsidR="007B176E">
        <w:rPr>
          <w:noProof/>
        </w:rPr>
        <w:fldChar w:fldCharType="end"/>
      </w:r>
      <w:r>
        <w:t xml:space="preserve">: The Chickasaw Nation (red) within Oklahoma (grey). Locations of </w:t>
      </w:r>
      <w:r w:rsidR="006F76B4">
        <w:t xml:space="preserve">Oklahoma Mesonet </w:t>
      </w:r>
      <w:r>
        <w:t>weather stations within the Nation’s boundaries are designated by solid, black triangles.</w:t>
      </w:r>
      <w:bookmarkEnd w:id="11"/>
    </w:p>
    <w:p w14:paraId="755598CA" w14:textId="77777777" w:rsidR="00EE4BA9" w:rsidRDefault="00EE4BA9" w:rsidP="00EE4BA9">
      <w:pPr>
        <w:pStyle w:val="Heading3"/>
        <w:ind w:firstLine="720"/>
        <w:jc w:val="left"/>
        <w:rPr>
          <w:i w:val="0"/>
        </w:rPr>
      </w:pPr>
    </w:p>
    <w:p w14:paraId="6FD384B3" w14:textId="6CC081BE" w:rsidR="00EE4BA9" w:rsidRPr="002E6B88" w:rsidRDefault="00EE4BA9" w:rsidP="00EE4BA9">
      <w:pPr>
        <w:ind w:firstLine="720"/>
      </w:pPr>
      <w:r w:rsidRPr="002E6B88">
        <w:t xml:space="preserve">Drought has impacted nearly every </w:t>
      </w:r>
      <w:r>
        <w:t xml:space="preserve">economic </w:t>
      </w:r>
      <w:r w:rsidRPr="002E6B88">
        <w:t xml:space="preserve">sector within </w:t>
      </w:r>
      <w:r>
        <w:t>T</w:t>
      </w:r>
      <w:r w:rsidRPr="002E6B88">
        <w:t>he Chickasaw Nation</w:t>
      </w:r>
      <w:r>
        <w:t>,</w:t>
      </w:r>
      <w:r w:rsidRPr="002E6B88">
        <w:t xml:space="preserve"> including agriculture, recreation and tourism, </w:t>
      </w:r>
      <w:r>
        <w:t xml:space="preserve">public health, industry, </w:t>
      </w:r>
      <w:r w:rsidRPr="002E6B88">
        <w:t>and</w:t>
      </w:r>
      <w:r>
        <w:t>,</w:t>
      </w:r>
      <w:r w:rsidRPr="002E6B88">
        <w:t xml:space="preserve"> most importantly, water resources</w:t>
      </w:r>
      <w:r>
        <w:t xml:space="preserve"> (The Nations 2017)</w:t>
      </w:r>
      <w:r w:rsidRPr="002E6B88">
        <w:t xml:space="preserve">. The area has experienced many </w:t>
      </w:r>
      <w:r>
        <w:t xml:space="preserve">dry </w:t>
      </w:r>
      <w:r w:rsidRPr="002E6B88">
        <w:t>periods</w:t>
      </w:r>
      <w:r>
        <w:t>, including droughts,</w:t>
      </w:r>
      <w:r w:rsidRPr="002E6B88">
        <w:t xml:space="preserve"> over the last hundred years (</w:t>
      </w:r>
      <w:r>
        <w:t>Fig.</w:t>
      </w:r>
      <w:r w:rsidRPr="002E6B88">
        <w:t xml:space="preserve"> </w:t>
      </w:r>
      <w:r>
        <w:t>2</w:t>
      </w:r>
      <w:r w:rsidRPr="002E6B88">
        <w:t xml:space="preserve">), with the most recent </w:t>
      </w:r>
      <w:r>
        <w:t>multi-year</w:t>
      </w:r>
      <w:r w:rsidRPr="002E6B88">
        <w:t xml:space="preserve"> drought in 2011-2015. </w:t>
      </w:r>
    </w:p>
    <w:p w14:paraId="2096C908" w14:textId="77777777" w:rsidR="00EE4BA9" w:rsidRDefault="00EE4BA9" w:rsidP="00EE4BA9">
      <w:pPr>
        <w:pStyle w:val="Heading3"/>
        <w:jc w:val="left"/>
      </w:pPr>
      <w:r w:rsidRPr="002E6B88">
        <w:rPr>
          <w:i w:val="0"/>
          <w:noProof/>
          <w:lang w:bidi="ar-SA"/>
        </w:rPr>
        <w:lastRenderedPageBreak/>
        <w:drawing>
          <wp:inline distT="0" distB="0" distL="0" distR="0" wp14:anchorId="2145D058" wp14:editId="0E56897A">
            <wp:extent cx="5486400" cy="2970042"/>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6-18 at 4.07.35 PM.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2970042"/>
                    </a:xfrm>
                    <a:prstGeom prst="rect">
                      <a:avLst/>
                    </a:prstGeom>
                  </pic:spPr>
                </pic:pic>
              </a:graphicData>
            </a:graphic>
          </wp:inline>
        </w:drawing>
      </w:r>
    </w:p>
    <w:p w14:paraId="53AAF113" w14:textId="77777777" w:rsidR="00EE4BA9" w:rsidRPr="002E6B88" w:rsidRDefault="00EE4BA9" w:rsidP="00EE4BA9">
      <w:pPr>
        <w:pStyle w:val="Caption"/>
        <w:rPr>
          <w:rFonts w:asciiTheme="majorHAnsi" w:hAnsiTheme="majorHAnsi"/>
          <w:i/>
        </w:rPr>
      </w:pPr>
      <w:bookmarkStart w:id="12" w:name="_Toc394696409"/>
      <w:r>
        <w:t xml:space="preserve">Figure </w:t>
      </w:r>
      <w:r w:rsidR="007B176E">
        <w:fldChar w:fldCharType="begin"/>
      </w:r>
      <w:r w:rsidR="007B176E">
        <w:instrText xml:space="preserve"> SEQ Figure \* ARABIC </w:instrText>
      </w:r>
      <w:r w:rsidR="007B176E">
        <w:fldChar w:fldCharType="separate"/>
      </w:r>
      <w:r w:rsidR="00FB788C">
        <w:rPr>
          <w:noProof/>
        </w:rPr>
        <w:t>2</w:t>
      </w:r>
      <w:r w:rsidR="007B176E">
        <w:rPr>
          <w:noProof/>
        </w:rPr>
        <w:fldChar w:fldCharType="end"/>
      </w:r>
      <w:r>
        <w:t>: Annual precipitation in inches (dots) with 5-year tendencies (brown and green shading) for Oklahoma climate division 8, from 1895 - 2017 (OCS 2018).</w:t>
      </w:r>
      <w:bookmarkEnd w:id="12"/>
    </w:p>
    <w:p w14:paraId="5FEF5671" w14:textId="77777777" w:rsidR="00EE4BA9" w:rsidRDefault="00EE4BA9" w:rsidP="00EE4BA9">
      <w:pPr>
        <w:pStyle w:val="Heading3"/>
        <w:jc w:val="left"/>
        <w:rPr>
          <w:i w:val="0"/>
        </w:rPr>
      </w:pPr>
    </w:p>
    <w:p w14:paraId="7BD42682" w14:textId="7574EF1B" w:rsidR="00EE4BA9" w:rsidRDefault="00EE4BA9" w:rsidP="00EE4BA9">
      <w:pPr>
        <w:ind w:firstLine="720"/>
      </w:pPr>
      <w:r w:rsidRPr="002E6B88">
        <w:t xml:space="preserve">This extended period of drought can be used </w:t>
      </w:r>
      <w:r>
        <w:t>to spotlight</w:t>
      </w:r>
      <w:r w:rsidRPr="002E6B88">
        <w:t xml:space="preserve"> the devastating impacts drought can have on a </w:t>
      </w:r>
      <w:r>
        <w:t>region, a government, and its citizens</w:t>
      </w:r>
      <w:r w:rsidRPr="002E6B88">
        <w:t xml:space="preserve">. </w:t>
      </w:r>
      <w:r>
        <w:t>For example, the</w:t>
      </w:r>
      <w:r w:rsidRPr="002E6B88">
        <w:t xml:space="preserve"> Chickasaw National </w:t>
      </w:r>
      <w:r>
        <w:t>R</w:t>
      </w:r>
      <w:r w:rsidRPr="002E6B88">
        <w:t xml:space="preserve">ecreation </w:t>
      </w:r>
      <w:r>
        <w:t>A</w:t>
      </w:r>
      <w:r w:rsidRPr="002E6B88">
        <w:t>rea</w:t>
      </w:r>
      <w:r>
        <w:t>, located in the heart of this region,</w:t>
      </w:r>
      <w:r w:rsidRPr="002E6B88">
        <w:t xml:space="preserve"> was hard hit during the 2011-2015</w:t>
      </w:r>
      <w:r>
        <w:t xml:space="preserve"> </w:t>
      </w:r>
      <w:r w:rsidRPr="002E6B88">
        <w:t>drought</w:t>
      </w:r>
      <w:r>
        <w:t>.</w:t>
      </w:r>
      <w:r w:rsidRPr="002E6B88">
        <w:t xml:space="preserve"> </w:t>
      </w:r>
      <w:r>
        <w:t>O</w:t>
      </w:r>
      <w:r w:rsidRPr="002E6B88">
        <w:t xml:space="preserve">ne of </w:t>
      </w:r>
      <w:r>
        <w:t>its</w:t>
      </w:r>
      <w:r w:rsidRPr="002E6B88">
        <w:t xml:space="preserve"> major springs, Antelope Springs</w:t>
      </w:r>
      <w:r>
        <w:t>,</w:t>
      </w:r>
      <w:r w:rsidRPr="002E6B88">
        <w:t xml:space="preserve"> stopped flowing from the summer of 2012 through spring 2015, result</w:t>
      </w:r>
      <w:r>
        <w:t>ing</w:t>
      </w:r>
      <w:r w:rsidRPr="002E6B88">
        <w:t xml:space="preserve"> in the closure of popular swimming areas in the park (The Nations et al. 2017). In addition, Lake of the Arbuckles reached record</w:t>
      </w:r>
      <w:r>
        <w:t>-</w:t>
      </w:r>
      <w:r w:rsidRPr="002E6B88">
        <w:t>low levels</w:t>
      </w:r>
      <w:r>
        <w:t>,</w:t>
      </w:r>
      <w:r w:rsidRPr="002E6B88">
        <w:t xml:space="preserve"> further impacting tourism by limited fishing and boat access throughout the lake. Decision makers were faced with concerns regarding local cities</w:t>
      </w:r>
      <w:r w:rsidR="009673F8">
        <w:t>’</w:t>
      </w:r>
      <w:r w:rsidRPr="002E6B88">
        <w:t xml:space="preserve"> water quality and insufficient water supply due to the lack of alternative water supplies. Communities </w:t>
      </w:r>
      <w:r>
        <w:t>that relied on waters from the</w:t>
      </w:r>
      <w:r w:rsidRPr="002E6B88">
        <w:t xml:space="preserve"> Arbuckle</w:t>
      </w:r>
      <w:r>
        <w:t>-</w:t>
      </w:r>
      <w:r w:rsidRPr="002E6B88">
        <w:t xml:space="preserve">Simpson Aquifer </w:t>
      </w:r>
      <w:r>
        <w:t>(</w:t>
      </w:r>
      <w:r w:rsidRPr="002E6B88">
        <w:t>in east</w:t>
      </w:r>
      <w:r>
        <w:t>-</w:t>
      </w:r>
      <w:r w:rsidRPr="002E6B88">
        <w:t>central Chickasaw Nation</w:t>
      </w:r>
      <w:r>
        <w:t>)</w:t>
      </w:r>
      <w:r w:rsidRPr="002E6B88">
        <w:t xml:space="preserve"> were particularly hard hi</w:t>
      </w:r>
      <w:r>
        <w:t>t.</w:t>
      </w:r>
      <w:r w:rsidRPr="002E6B88">
        <w:t xml:space="preserve"> </w:t>
      </w:r>
    </w:p>
    <w:p w14:paraId="5B838332" w14:textId="0F4B1F00" w:rsidR="006F76B4" w:rsidRDefault="00EE4BA9" w:rsidP="00642D44">
      <w:pPr>
        <w:ind w:firstLine="720"/>
      </w:pPr>
      <w:r w:rsidRPr="002E6B88">
        <w:t>Another industry impacted by the 2011-2015</w:t>
      </w:r>
      <w:r>
        <w:t xml:space="preserve"> </w:t>
      </w:r>
      <w:r w:rsidRPr="002E6B88">
        <w:t xml:space="preserve">drought was agriculture. The lack of precipitation </w:t>
      </w:r>
      <w:r>
        <w:t xml:space="preserve">damaged </w:t>
      </w:r>
      <w:r w:rsidRPr="002E6B88">
        <w:t>crop</w:t>
      </w:r>
      <w:r>
        <w:t>s and</w:t>
      </w:r>
      <w:r w:rsidRPr="002E6B88">
        <w:t xml:space="preserve"> reduce</w:t>
      </w:r>
      <w:r>
        <w:t>d</w:t>
      </w:r>
      <w:r w:rsidRPr="002E6B88">
        <w:t xml:space="preserve"> plant yield</w:t>
      </w:r>
      <w:r w:rsidR="006F76B4">
        <w:t xml:space="preserve">, </w:t>
      </w:r>
      <w:r w:rsidRPr="002E6B88">
        <w:t>not only impact</w:t>
      </w:r>
      <w:r w:rsidR="006F76B4">
        <w:t>ing</w:t>
      </w:r>
      <w:r w:rsidRPr="002E6B88">
        <w:t xml:space="preserve"> the </w:t>
      </w:r>
      <w:r>
        <w:lastRenderedPageBreak/>
        <w:t>agricultural producers</w:t>
      </w:r>
      <w:r w:rsidRPr="002E6B88">
        <w:t xml:space="preserve"> financially</w:t>
      </w:r>
      <w:r>
        <w:t>,</w:t>
      </w:r>
      <w:r w:rsidRPr="002E6B88">
        <w:t xml:space="preserve"> but also put</w:t>
      </w:r>
      <w:r w:rsidR="006F76B4">
        <w:t>ting</w:t>
      </w:r>
      <w:r w:rsidRPr="002E6B88">
        <w:t xml:space="preserve"> a strain on livestock and cattle that depend</w:t>
      </w:r>
      <w:r>
        <w:t>ed</w:t>
      </w:r>
      <w:r w:rsidRPr="002E6B88">
        <w:t xml:space="preserve"> on this source of food (The Nations et al. 2017). </w:t>
      </w:r>
      <w:proofErr w:type="gramStart"/>
      <w:r w:rsidRPr="002E6B88">
        <w:t xml:space="preserve">The western half of the </w:t>
      </w:r>
      <w:r>
        <w:t>N</w:t>
      </w:r>
      <w:r w:rsidRPr="002E6B88">
        <w:t>ation was particularly devastated by cattle and crop losses</w:t>
      </w:r>
      <w:r w:rsidR="006F76B4">
        <w:t xml:space="preserve">, with </w:t>
      </w:r>
      <w:r>
        <w:t>wheat losses</w:t>
      </w:r>
      <w:r w:rsidRPr="002E6B88">
        <w:t xml:space="preserve"> up to 60,000 acres from 2007 to 2012 in some counties</w:t>
      </w:r>
      <w:proofErr w:type="gramEnd"/>
      <w:r w:rsidRPr="002E6B88">
        <w:t xml:space="preserve"> (The Nations et al. 2017). </w:t>
      </w:r>
      <w:r w:rsidR="006F76B4">
        <w:tab/>
      </w:r>
    </w:p>
    <w:p w14:paraId="02D00C51" w14:textId="7BB155C8" w:rsidR="00B7500C" w:rsidRPr="002E6B88" w:rsidRDefault="00EE4BA9" w:rsidP="007050A1">
      <w:pPr>
        <w:ind w:firstLine="720"/>
      </w:pPr>
      <w:r w:rsidRPr="002E6B88">
        <w:t xml:space="preserve">The motivation for this research began from discussions with </w:t>
      </w:r>
      <w:r>
        <w:t>employees of The Chickasaw Nation</w:t>
      </w:r>
      <w:r w:rsidRPr="002E6B88">
        <w:t xml:space="preserve"> </w:t>
      </w:r>
      <w:r>
        <w:t>who indicated that</w:t>
      </w:r>
      <w:r w:rsidRPr="002E6B88">
        <w:t xml:space="preserve"> </w:t>
      </w:r>
      <w:r w:rsidR="00657E0F">
        <w:t xml:space="preserve">while </w:t>
      </w:r>
      <w:r w:rsidRPr="002E6B88">
        <w:t xml:space="preserve">they </w:t>
      </w:r>
      <w:r w:rsidR="006F76B4">
        <w:t>saw improvement in</w:t>
      </w:r>
      <w:r w:rsidR="00657E0F">
        <w:t xml:space="preserve"> </w:t>
      </w:r>
      <w:r w:rsidRPr="002E6B88">
        <w:t xml:space="preserve">the drought indices </w:t>
      </w:r>
      <w:r>
        <w:t>(e.g.,</w:t>
      </w:r>
      <w:r w:rsidRPr="002E6B88">
        <w:t xml:space="preserve"> Palmer Drought Severity Index</w:t>
      </w:r>
      <w:r>
        <w:t>,</w:t>
      </w:r>
      <w:r w:rsidRPr="002E6B88">
        <w:t xml:space="preserve"> US </w:t>
      </w:r>
      <w:r>
        <w:t>D</w:t>
      </w:r>
      <w:r w:rsidRPr="002E6B88">
        <w:t xml:space="preserve">rought </w:t>
      </w:r>
      <w:r>
        <w:t>M</w:t>
      </w:r>
      <w:r w:rsidRPr="002E6B88">
        <w:t>onitor</w:t>
      </w:r>
      <w:r>
        <w:t>)</w:t>
      </w:r>
      <w:r w:rsidR="006F76B4">
        <w:t>,</w:t>
      </w:r>
      <w:r w:rsidRPr="002E6B88">
        <w:t xml:space="preserve"> their rivers, streams, and springs </w:t>
      </w:r>
      <w:r w:rsidR="006F76B4">
        <w:t>remained</w:t>
      </w:r>
      <w:r w:rsidRPr="002E6B88">
        <w:t xml:space="preserve"> dry. </w:t>
      </w:r>
      <w:r>
        <w:t>They were concerned that</w:t>
      </w:r>
      <w:r w:rsidRPr="002E6B88">
        <w:t xml:space="preserve"> climate division</w:t>
      </w:r>
      <w:r>
        <w:t>-</w:t>
      </w:r>
      <w:r w:rsidRPr="002E6B88">
        <w:t xml:space="preserve">scale information proved </w:t>
      </w:r>
      <w:r>
        <w:t>inadequate</w:t>
      </w:r>
      <w:r w:rsidRPr="002E6B88">
        <w:t xml:space="preserve"> for local decision</w:t>
      </w:r>
      <w:r>
        <w:t>s</w:t>
      </w:r>
      <w:r w:rsidRPr="002E6B88">
        <w:t xml:space="preserve">. </w:t>
      </w:r>
      <w:r>
        <w:t xml:space="preserve">They asked if we could determine if </w:t>
      </w:r>
      <w:r w:rsidRPr="002E6B88">
        <w:t>higher</w:t>
      </w:r>
      <w:r>
        <w:t>-</w:t>
      </w:r>
      <w:r w:rsidRPr="002E6B88">
        <w:t xml:space="preserve">resolution indices </w:t>
      </w:r>
      <w:r>
        <w:t>would be more useful because of increased spatial variability</w:t>
      </w:r>
      <w:r w:rsidR="00B7500C" w:rsidRPr="002E6B88">
        <w:t>.</w:t>
      </w:r>
    </w:p>
    <w:bookmarkEnd w:id="9"/>
    <w:p w14:paraId="7B04DF19" w14:textId="377F9972" w:rsidR="002E6B88" w:rsidRPr="002E6B88" w:rsidRDefault="002E6B88" w:rsidP="002E6B88">
      <w:pPr>
        <w:pStyle w:val="Heading3"/>
        <w:jc w:val="left"/>
        <w:rPr>
          <w:i w:val="0"/>
        </w:rPr>
      </w:pPr>
    </w:p>
    <w:p w14:paraId="2845E4F6" w14:textId="77777777" w:rsidR="00AF3C3B" w:rsidRDefault="002E6B88" w:rsidP="00444E0C">
      <w:pPr>
        <w:pStyle w:val="Heading1"/>
      </w:pPr>
      <w:r w:rsidRPr="000F56FF">
        <w:t xml:space="preserve"> </w:t>
      </w:r>
    </w:p>
    <w:p w14:paraId="2D54F209" w14:textId="77777777" w:rsidR="00AF3C3B" w:rsidRDefault="00AF3C3B">
      <w:pPr>
        <w:spacing w:line="240" w:lineRule="auto"/>
        <w:rPr>
          <w:rFonts w:asciiTheme="majorHAnsi" w:hAnsiTheme="majorHAnsi"/>
          <w:b/>
          <w:bCs/>
          <w:sz w:val="28"/>
          <w:szCs w:val="32"/>
        </w:rPr>
      </w:pPr>
      <w:r>
        <w:br w:type="page"/>
      </w:r>
    </w:p>
    <w:p w14:paraId="04EFC24A" w14:textId="1C6D6F56" w:rsidR="00444E0C" w:rsidRPr="000F56FF" w:rsidRDefault="00444E0C" w:rsidP="00444E0C">
      <w:pPr>
        <w:pStyle w:val="Heading1"/>
      </w:pPr>
      <w:bookmarkStart w:id="13" w:name="_Toc394700029"/>
      <w:r w:rsidRPr="000F56FF">
        <w:lastRenderedPageBreak/>
        <w:t xml:space="preserve">Chapter </w:t>
      </w:r>
      <w:r>
        <w:t>2</w:t>
      </w:r>
      <w:r w:rsidRPr="000F56FF">
        <w:t xml:space="preserve">: </w:t>
      </w:r>
      <w:r>
        <w:t>Literature Review</w:t>
      </w:r>
      <w:bookmarkEnd w:id="13"/>
    </w:p>
    <w:p w14:paraId="6F4065BD" w14:textId="77777777" w:rsidR="00356885" w:rsidRDefault="00356885" w:rsidP="00356885">
      <w:pPr>
        <w:pStyle w:val="ListParagraph"/>
        <w:ind w:left="0" w:firstLine="360"/>
        <w:rPr>
          <w:rFonts w:ascii="Times New Roman" w:hAnsi="Times New Roman"/>
        </w:rPr>
      </w:pPr>
      <w:r>
        <w:rPr>
          <w:rFonts w:ascii="Times New Roman" w:hAnsi="Times New Roman"/>
        </w:rPr>
        <w:t xml:space="preserve">The need to accurately and efficiently monitor drought has been experienced for decades. It has long been understood that many meteorological phenomena (e.g., rainfall, high temperatures) influence the local climate, but these factors themselves do not completely describe how a surplus or deficit in moisture in an area </w:t>
      </w:r>
      <w:r w:rsidRPr="000B0E14">
        <w:rPr>
          <w:rFonts w:ascii="Times New Roman" w:hAnsi="Times New Roman"/>
        </w:rPr>
        <w:t>shapes</w:t>
      </w:r>
      <w:r>
        <w:rPr>
          <w:rFonts w:ascii="Times New Roman" w:hAnsi="Times New Roman"/>
        </w:rPr>
        <w:t xml:space="preserve"> drought (Thornthwaite 1948). While there are many different definitions of drought, for the purpose of this study, we will focus on “meteorological drought,” </w:t>
      </w:r>
      <w:r w:rsidRPr="00652182">
        <w:rPr>
          <w:rFonts w:ascii="Times New Roman" w:hAnsi="Times New Roman"/>
        </w:rPr>
        <w:t>characterized</w:t>
      </w:r>
      <w:r>
        <w:rPr>
          <w:rFonts w:ascii="Times New Roman" w:hAnsi="Times New Roman"/>
        </w:rPr>
        <w:t xml:space="preserve"> by an extended period of below-normal precipitation or moisture (American Meteorological Society 2018; Palmer 1965). </w:t>
      </w:r>
    </w:p>
    <w:p w14:paraId="148BFB66" w14:textId="507C9452" w:rsidR="00356885" w:rsidRDefault="00356885" w:rsidP="00356885">
      <w:pPr>
        <w:pStyle w:val="ListParagraph"/>
        <w:ind w:left="0" w:firstLine="360"/>
        <w:rPr>
          <w:rFonts w:ascii="Times New Roman" w:hAnsi="Times New Roman"/>
        </w:rPr>
      </w:pPr>
      <w:r>
        <w:rPr>
          <w:rFonts w:ascii="Times New Roman" w:hAnsi="Times New Roman"/>
        </w:rPr>
        <w:t xml:space="preserve">Many indices and tools have been developed to monitor and better understand drought, but with a natural phenomena as complex as drought, it can be hard to link any given index or tool to local impacts. For example, </w:t>
      </w:r>
      <w:r w:rsidRPr="00F97D87">
        <w:rPr>
          <w:rFonts w:ascii="Times New Roman" w:hAnsi="Times New Roman"/>
        </w:rPr>
        <w:t>Guttman (1999) explains that the Palmer Drought Severity Index (PDSI) and the Palmer Drought Index (PDI) are intended to be retrospective calculation</w:t>
      </w:r>
      <w:r>
        <w:rPr>
          <w:rFonts w:ascii="Times New Roman" w:hAnsi="Times New Roman"/>
        </w:rPr>
        <w:t>s</w:t>
      </w:r>
      <w:r w:rsidRPr="00F97D87">
        <w:rPr>
          <w:rFonts w:ascii="Times New Roman" w:hAnsi="Times New Roman"/>
        </w:rPr>
        <w:t xml:space="preserve"> of drought severity, </w:t>
      </w:r>
      <w:r w:rsidR="006F76B4">
        <w:rPr>
          <w:rFonts w:ascii="Times New Roman" w:hAnsi="Times New Roman"/>
        </w:rPr>
        <w:t>and</w:t>
      </w:r>
      <w:r w:rsidR="006F76B4" w:rsidRPr="00F97D87">
        <w:rPr>
          <w:rFonts w:ascii="Times New Roman" w:hAnsi="Times New Roman"/>
        </w:rPr>
        <w:t xml:space="preserve"> </w:t>
      </w:r>
      <w:r w:rsidRPr="00F97D87">
        <w:rPr>
          <w:rFonts w:ascii="Times New Roman" w:hAnsi="Times New Roman"/>
        </w:rPr>
        <w:t xml:space="preserve">using these indices to assess spatial or temporal elements of drought could misrepresent these conditions. Currently, </w:t>
      </w:r>
      <w:r w:rsidR="00657E0F">
        <w:rPr>
          <w:rFonts w:ascii="Times New Roman" w:hAnsi="Times New Roman"/>
        </w:rPr>
        <w:t xml:space="preserve">real-time monitoring of </w:t>
      </w:r>
      <w:r w:rsidRPr="00F97D87">
        <w:rPr>
          <w:rFonts w:ascii="Times New Roman" w:hAnsi="Times New Roman"/>
        </w:rPr>
        <w:t>PDSI is only calculated on a climate</w:t>
      </w:r>
      <w:r>
        <w:rPr>
          <w:rFonts w:ascii="Times New Roman" w:hAnsi="Times New Roman"/>
        </w:rPr>
        <w:t>-</w:t>
      </w:r>
      <w:r w:rsidRPr="00F97D87">
        <w:rPr>
          <w:rFonts w:ascii="Times New Roman" w:hAnsi="Times New Roman"/>
        </w:rPr>
        <w:t>division scale</w:t>
      </w:r>
      <w:r>
        <w:rPr>
          <w:rFonts w:ascii="Times New Roman" w:hAnsi="Times New Roman"/>
        </w:rPr>
        <w:t xml:space="preserve">, </w:t>
      </w:r>
      <w:r w:rsidRPr="00F97D87">
        <w:rPr>
          <w:rFonts w:ascii="Times New Roman" w:hAnsi="Times New Roman"/>
        </w:rPr>
        <w:t>but this</w:t>
      </w:r>
      <w:r>
        <w:rPr>
          <w:rFonts w:ascii="Times New Roman" w:hAnsi="Times New Roman"/>
        </w:rPr>
        <w:t xml:space="preserve"> spatial extent</w:t>
      </w:r>
      <w:r w:rsidRPr="00F97D87">
        <w:rPr>
          <w:rFonts w:ascii="Times New Roman" w:hAnsi="Times New Roman"/>
        </w:rPr>
        <w:t xml:space="preserve"> does not provide the detail needed to assess drought on a community-to-community basis.</w:t>
      </w:r>
      <w:r>
        <w:rPr>
          <w:rFonts w:ascii="Times New Roman" w:hAnsi="Times New Roman"/>
        </w:rPr>
        <w:t xml:space="preserve"> </w:t>
      </w:r>
    </w:p>
    <w:p w14:paraId="593835B8" w14:textId="48DCD702" w:rsidR="00356885" w:rsidRDefault="00356885" w:rsidP="00356885">
      <w:pPr>
        <w:pStyle w:val="ListParagraph"/>
        <w:ind w:left="0" w:firstLine="360"/>
        <w:rPr>
          <w:rFonts w:ascii="Times New Roman" w:hAnsi="Times New Roman"/>
        </w:rPr>
      </w:pPr>
      <w:r>
        <w:rPr>
          <w:rFonts w:ascii="Times New Roman" w:hAnsi="Times New Roman"/>
        </w:rPr>
        <w:t xml:space="preserve">Even with the spatial coarseness of the drought indices, users have found them helpful for many types of decisions, including analyzing the effects of decreased precipitation and surface moisture on streamflow during periods of extended drought (Dai </w:t>
      </w:r>
      <w:r w:rsidR="00657E0F">
        <w:rPr>
          <w:rFonts w:ascii="Times New Roman" w:hAnsi="Times New Roman"/>
        </w:rPr>
        <w:t xml:space="preserve">et al. </w:t>
      </w:r>
      <w:r>
        <w:rPr>
          <w:rFonts w:ascii="Times New Roman" w:hAnsi="Times New Roman"/>
        </w:rPr>
        <w:t xml:space="preserve">2004). Yet the abundance of different measures of drought can be daunting. As mentioned above, PDSI is a popular index that use precipitation, evapotranspiration, </w:t>
      </w:r>
      <w:r>
        <w:rPr>
          <w:rFonts w:ascii="Times New Roman" w:hAnsi="Times New Roman"/>
        </w:rPr>
        <w:lastRenderedPageBreak/>
        <w:t>and soil moisture to evaluate drought severity (Alley 1984)</w:t>
      </w:r>
      <w:r w:rsidR="00077FB5">
        <w:rPr>
          <w:rFonts w:ascii="Times New Roman" w:hAnsi="Times New Roman"/>
        </w:rPr>
        <w:t>, but</w:t>
      </w:r>
      <w:r w:rsidR="00077FB5">
        <w:t xml:space="preserve"> p</w:t>
      </w:r>
      <w:r w:rsidR="00077FB5" w:rsidRPr="00837240">
        <w:t>otential evapotranspiration was found to have little effect on PDSI values, as those calculations correlated with soil moisture</w:t>
      </w:r>
      <w:r w:rsidR="00077FB5">
        <w:t xml:space="preserve"> (Dai 2011)</w:t>
      </w:r>
      <w:r w:rsidR="006F76B4">
        <w:t>.</w:t>
      </w:r>
      <w:r w:rsidR="00077FB5" w:rsidRPr="00837240">
        <w:t xml:space="preserve"> </w:t>
      </w:r>
      <w:r>
        <w:rPr>
          <w:rFonts w:ascii="Times New Roman" w:hAnsi="Times New Roman"/>
        </w:rPr>
        <w:t xml:space="preserve">Another example is </w:t>
      </w:r>
      <w:r w:rsidRPr="004D58B4">
        <w:rPr>
          <w:rFonts w:ascii="Times New Roman" w:hAnsi="Times New Roman"/>
        </w:rPr>
        <w:t>the reconnaissance drought index (RDI)</w:t>
      </w:r>
      <w:r>
        <w:rPr>
          <w:rFonts w:ascii="Times New Roman" w:hAnsi="Times New Roman"/>
        </w:rPr>
        <w:t>, which uses</w:t>
      </w:r>
      <w:r w:rsidRPr="004D58B4">
        <w:rPr>
          <w:rFonts w:ascii="Times New Roman" w:hAnsi="Times New Roman"/>
        </w:rPr>
        <w:t xml:space="preserve"> </w:t>
      </w:r>
      <w:r>
        <w:rPr>
          <w:rFonts w:ascii="Times New Roman" w:hAnsi="Times New Roman"/>
        </w:rPr>
        <w:t>a ratio of precipitation to reference crop evapotranspiration to evaluate drought (</w:t>
      </w:r>
      <w:proofErr w:type="spellStart"/>
      <w:r>
        <w:rPr>
          <w:rFonts w:ascii="Times New Roman" w:hAnsi="Times New Roman"/>
        </w:rPr>
        <w:t>Tsakiris</w:t>
      </w:r>
      <w:proofErr w:type="spellEnd"/>
      <w:r>
        <w:rPr>
          <w:rFonts w:ascii="Times New Roman" w:hAnsi="Times New Roman"/>
        </w:rPr>
        <w:t xml:space="preserve"> and Vangelis </w:t>
      </w:r>
      <w:r w:rsidRPr="004D58B4">
        <w:rPr>
          <w:rFonts w:ascii="Times New Roman" w:hAnsi="Times New Roman"/>
        </w:rPr>
        <w:t>2005</w:t>
      </w:r>
      <w:r>
        <w:rPr>
          <w:rFonts w:ascii="Times New Roman" w:hAnsi="Times New Roman"/>
        </w:rPr>
        <w:t xml:space="preserve">; </w:t>
      </w:r>
      <w:r w:rsidRPr="004D58B4">
        <w:rPr>
          <w:rFonts w:ascii="Times New Roman" w:hAnsi="Times New Roman"/>
        </w:rPr>
        <w:t>Vangelis</w:t>
      </w:r>
      <w:r>
        <w:rPr>
          <w:rFonts w:ascii="Times New Roman" w:hAnsi="Times New Roman"/>
        </w:rPr>
        <w:t xml:space="preserve"> et al. 2011).</w:t>
      </w:r>
      <w:r w:rsidRPr="004D58B4">
        <w:rPr>
          <w:rFonts w:ascii="Times New Roman" w:hAnsi="Times New Roman"/>
        </w:rPr>
        <w:t xml:space="preserve"> </w:t>
      </w:r>
      <w:r>
        <w:rPr>
          <w:rFonts w:ascii="Times New Roman" w:hAnsi="Times New Roman"/>
        </w:rPr>
        <w:t>RDI incorporates evapotranspiration in its calculation to investigate the link between the recurring droughts and stresses on water resources (</w:t>
      </w:r>
      <w:proofErr w:type="spellStart"/>
      <w:r>
        <w:rPr>
          <w:rFonts w:ascii="Times New Roman" w:hAnsi="Times New Roman"/>
        </w:rPr>
        <w:t>Tsakiris</w:t>
      </w:r>
      <w:proofErr w:type="spellEnd"/>
      <w:r>
        <w:rPr>
          <w:rFonts w:ascii="Times New Roman" w:hAnsi="Times New Roman"/>
        </w:rPr>
        <w:t xml:space="preserve"> and Vangelis 2005). The Normalized Difference Vegetation Index (NDVI) is another derived product used to help monitor drought; it is used to calculate the Standardized Vegetation Index, which provides a departure-from-normal vegetative conditions linked to drought (Peters et al. 2002). </w:t>
      </w:r>
    </w:p>
    <w:p w14:paraId="5C71C07D" w14:textId="2432EC50" w:rsidR="00356885" w:rsidRPr="002E6B88" w:rsidRDefault="00356885" w:rsidP="00356885">
      <w:pPr>
        <w:pStyle w:val="ListParagraph"/>
        <w:ind w:left="0" w:firstLine="360"/>
        <w:rPr>
          <w:rFonts w:ascii="Times New Roman" w:hAnsi="Times New Roman"/>
          <w:b/>
        </w:rPr>
      </w:pPr>
      <w:r>
        <w:rPr>
          <w:rFonts w:ascii="Times New Roman" w:hAnsi="Times New Roman"/>
        </w:rPr>
        <w:t>The Standardized Precipitation Index has gained popularity in the last few decades, and offers a standardized index, directly related to precipitation, that has the ability to be calculated over different timescales (Mc</w:t>
      </w:r>
      <w:r w:rsidR="00EB6EB5">
        <w:rPr>
          <w:rFonts w:ascii="Times New Roman" w:hAnsi="Times New Roman"/>
        </w:rPr>
        <w:t>K</w:t>
      </w:r>
      <w:r>
        <w:rPr>
          <w:rFonts w:ascii="Times New Roman" w:hAnsi="Times New Roman"/>
        </w:rPr>
        <w:t xml:space="preserve">ee </w:t>
      </w:r>
      <w:r w:rsidR="0079154E">
        <w:rPr>
          <w:rFonts w:ascii="Times New Roman" w:hAnsi="Times New Roman"/>
        </w:rPr>
        <w:t xml:space="preserve">et al. </w:t>
      </w:r>
      <w:r>
        <w:rPr>
          <w:rFonts w:ascii="Times New Roman" w:hAnsi="Times New Roman"/>
        </w:rPr>
        <w:t>1993). From the SPI method, another index –– the Standardized Precipitation and Evapotranspiration Index –– has been developed and incorporates temperature into its calculation (</w:t>
      </w:r>
      <w:r w:rsidRPr="00701078">
        <w:rPr>
          <w:rFonts w:ascii="Times New Roman" w:hAnsi="Times New Roman"/>
        </w:rPr>
        <w:t>Vicente-Serrano</w:t>
      </w:r>
      <w:r>
        <w:rPr>
          <w:rFonts w:ascii="Times New Roman" w:hAnsi="Times New Roman"/>
        </w:rPr>
        <w:t xml:space="preserve"> et al. 2010).  One of the first widely accessible drought monitoring tools was the U.S. Drought Monitor, which </w:t>
      </w:r>
      <w:r w:rsidRPr="00F97D87">
        <w:rPr>
          <w:rFonts w:ascii="Times New Roman" w:hAnsi="Times New Roman"/>
        </w:rPr>
        <w:t xml:space="preserve">combines objective inputs, climate indices, </w:t>
      </w:r>
      <w:r>
        <w:rPr>
          <w:rFonts w:ascii="Times New Roman" w:hAnsi="Times New Roman"/>
        </w:rPr>
        <w:t>numerical models, and local, subjective input from</w:t>
      </w:r>
      <w:r w:rsidRPr="00F97D87">
        <w:rPr>
          <w:rFonts w:ascii="Times New Roman" w:hAnsi="Times New Roman"/>
        </w:rPr>
        <w:t xml:space="preserve"> different regions across the country</w:t>
      </w:r>
      <w:r>
        <w:rPr>
          <w:rFonts w:ascii="Times New Roman" w:hAnsi="Times New Roman"/>
        </w:rPr>
        <w:t xml:space="preserve"> into a weekly map </w:t>
      </w:r>
      <w:r w:rsidR="006F76B4">
        <w:rPr>
          <w:rFonts w:ascii="Times New Roman" w:hAnsi="Times New Roman"/>
        </w:rPr>
        <w:t xml:space="preserve">that </w:t>
      </w:r>
      <w:r>
        <w:rPr>
          <w:rFonts w:ascii="Times New Roman" w:hAnsi="Times New Roman"/>
        </w:rPr>
        <w:t>highlight</w:t>
      </w:r>
      <w:r w:rsidR="006F76B4">
        <w:rPr>
          <w:rFonts w:ascii="Times New Roman" w:hAnsi="Times New Roman"/>
        </w:rPr>
        <w:t>s</w:t>
      </w:r>
      <w:r>
        <w:rPr>
          <w:rFonts w:ascii="Times New Roman" w:hAnsi="Times New Roman"/>
        </w:rPr>
        <w:t xml:space="preserve"> drought magnitude across the nation (</w:t>
      </w:r>
      <w:r w:rsidRPr="000B0E14">
        <w:rPr>
          <w:rFonts w:ascii="Times New Roman" w:hAnsi="Times New Roman"/>
        </w:rPr>
        <w:t>Svoboda</w:t>
      </w:r>
      <w:r>
        <w:rPr>
          <w:rFonts w:ascii="Times New Roman" w:hAnsi="Times New Roman"/>
        </w:rPr>
        <w:t xml:space="preserve"> et al. 2002). We discuss several of these products in depth below.</w:t>
      </w:r>
    </w:p>
    <w:p w14:paraId="12F263CA" w14:textId="77777777" w:rsidR="00356885" w:rsidRDefault="00356885" w:rsidP="00356885">
      <w:pPr>
        <w:pStyle w:val="Heading2"/>
      </w:pPr>
      <w:bookmarkStart w:id="14" w:name="_Toc394700030"/>
      <w:r>
        <w:lastRenderedPageBreak/>
        <w:t>2.1 Standardized Precipitation Index</w:t>
      </w:r>
      <w:bookmarkEnd w:id="14"/>
    </w:p>
    <w:p w14:paraId="77EAF0D4" w14:textId="77777777" w:rsidR="00356885" w:rsidRDefault="00356885" w:rsidP="00356885">
      <w:pPr>
        <w:ind w:firstLine="720"/>
      </w:pPr>
      <w:r w:rsidRPr="00535E84">
        <w:t xml:space="preserve">With meteorological drought, it is important to understand how </w:t>
      </w:r>
      <w:r>
        <w:t>a</w:t>
      </w:r>
      <w:r w:rsidRPr="00535E84">
        <w:t xml:space="preserve"> deficit in precipitation affect</w:t>
      </w:r>
      <w:r>
        <w:t>s</w:t>
      </w:r>
      <w:r w:rsidRPr="00535E84">
        <w:t xml:space="preserve"> the magnitude of drought</w:t>
      </w:r>
      <w:r>
        <w:t>, highlighting</w:t>
      </w:r>
      <w:r w:rsidRPr="00535E84">
        <w:t xml:space="preserve"> a need for a drought index that </w:t>
      </w:r>
      <w:r>
        <w:t>is</w:t>
      </w:r>
      <w:r w:rsidRPr="00535E84">
        <w:t xml:space="preserve"> linked to precipitation in </w:t>
      </w:r>
      <w:r>
        <w:t>a</w:t>
      </w:r>
      <w:r w:rsidRPr="00535E84">
        <w:t xml:space="preserve"> particular region. McKee et al. (1993) define the Standardized Precipitation Index (SPI) as</w:t>
      </w:r>
      <w:r>
        <w:t>:</w:t>
      </w:r>
    </w:p>
    <w:p w14:paraId="0B25FAEB" w14:textId="77777777" w:rsidR="00356885" w:rsidRDefault="00356885" w:rsidP="00356885">
      <w:pPr>
        <w:jc w:val="right"/>
      </w:pPr>
      <m:oMath>
        <m:r>
          <w:rPr>
            <w:rFonts w:ascii="Cambria Math" w:hAnsi="Cambria Math"/>
          </w:rPr>
          <m:t xml:space="preserve">SPI= </m:t>
        </m:r>
        <m:f>
          <m:fPr>
            <m:ctrlPr>
              <w:rPr>
                <w:rFonts w:ascii="Cambria Math" w:hAnsi="Cambria Math"/>
                <w:i/>
              </w:rPr>
            </m:ctrlPr>
          </m:fPr>
          <m:num>
            <m:d>
              <m:dPr>
                <m:ctrlPr>
                  <w:rPr>
                    <w:rFonts w:ascii="Cambria Math" w:hAnsi="Cambria Math"/>
                    <w:i/>
                  </w:rPr>
                </m:ctrlPr>
              </m:dPr>
              <m:e>
                <m:r>
                  <w:rPr>
                    <w:rFonts w:ascii="Cambria Math" w:hAnsi="Cambria Math"/>
                  </w:rPr>
                  <m:t xml:space="preserve">p- </m:t>
                </m:r>
                <m:acc>
                  <m:accPr>
                    <m:chr m:val="̅"/>
                    <m:ctrlPr>
                      <w:rPr>
                        <w:rFonts w:ascii="Cambria Math" w:hAnsi="Cambria Math"/>
                        <w:i/>
                      </w:rPr>
                    </m:ctrlPr>
                  </m:accPr>
                  <m:e>
                    <m:r>
                      <w:rPr>
                        <w:rFonts w:ascii="Cambria Math" w:hAnsi="Cambria Math"/>
                      </w:rPr>
                      <m:t>p</m:t>
                    </m:r>
                  </m:e>
                </m:acc>
              </m:e>
            </m:d>
          </m:num>
          <m:den>
            <m:sSub>
              <m:sSubPr>
                <m:ctrlPr>
                  <w:rPr>
                    <w:rFonts w:ascii="Cambria Math" w:hAnsi="Cambria Math"/>
                    <w:i/>
                  </w:rPr>
                </m:ctrlPr>
              </m:sSubPr>
              <m:e>
                <m:r>
                  <w:rPr>
                    <w:rFonts w:ascii="Cambria Math" w:hAnsi="Cambria Math"/>
                  </w:rPr>
                  <m:t>σ</m:t>
                </m:r>
              </m:e>
              <m:sub>
                <m:r>
                  <w:rPr>
                    <w:rFonts w:ascii="Cambria Math" w:hAnsi="Cambria Math"/>
                  </w:rPr>
                  <m:t>p</m:t>
                </m:r>
              </m:sub>
            </m:sSub>
          </m:den>
        </m:f>
      </m:oMath>
      <w:r>
        <w:t xml:space="preserve">                                       (Equation 2.1.1)</w:t>
      </w:r>
    </w:p>
    <w:p w14:paraId="4B17AD43" w14:textId="77777777" w:rsidR="00356885" w:rsidRPr="00535E84" w:rsidRDefault="00356885" w:rsidP="00356885">
      <w:proofErr w:type="gramStart"/>
      <w:r>
        <w:t>where</w:t>
      </w:r>
      <w:proofErr w:type="gramEnd"/>
      <w:r>
        <w:t xml:space="preserve"> </w:t>
      </w:r>
      <w:r w:rsidRPr="00BB7591">
        <w:rPr>
          <w:i/>
        </w:rPr>
        <w:t>p</w:t>
      </w:r>
      <w:r>
        <w:t xml:space="preserve"> is the</w:t>
      </w:r>
      <w:r w:rsidRPr="00535E84">
        <w:t xml:space="preserve"> </w:t>
      </w:r>
      <w:r>
        <w:t xml:space="preserve">standardized dataset of </w:t>
      </w:r>
      <w:r w:rsidRPr="00535E84">
        <w:t>observed precipitation</w:t>
      </w:r>
      <w:r>
        <w:t xml:space="preserve">, </w:t>
      </w:r>
      <w:r w:rsidRPr="00535E84">
        <w:t xml:space="preserve"> </w:t>
      </w:r>
      <m:oMath>
        <m:acc>
          <m:accPr>
            <m:chr m:val="̅"/>
            <m:ctrlPr>
              <w:rPr>
                <w:rFonts w:ascii="Cambria Math" w:hAnsi="Cambria Math"/>
                <w:i/>
              </w:rPr>
            </m:ctrlPr>
          </m:accPr>
          <m:e>
            <m:r>
              <w:rPr>
                <w:rFonts w:ascii="Cambria Math" w:hAnsi="Cambria Math"/>
              </w:rPr>
              <m:t>p</m:t>
            </m:r>
          </m:e>
        </m:acc>
      </m:oMath>
      <w:r>
        <w:t xml:space="preserve"> is </w:t>
      </w:r>
      <w:r w:rsidRPr="00535E84">
        <w:t xml:space="preserve">the mean of the </w:t>
      </w:r>
      <w:r>
        <w:t xml:space="preserve">precipitation </w:t>
      </w:r>
      <w:r w:rsidRPr="00535E84">
        <w:t>record</w:t>
      </w:r>
      <w:r>
        <w:t>,</w:t>
      </w:r>
      <w:r w:rsidRPr="00535E84">
        <w:t xml:space="preserve"> </w:t>
      </w:r>
      <w:r>
        <w:t>and</w:t>
      </w:r>
      <w:r w:rsidRPr="00535E84">
        <w:t xml:space="preserve"> </w:t>
      </w:r>
      <m:oMath>
        <m:sSub>
          <m:sSubPr>
            <m:ctrlPr>
              <w:rPr>
                <w:rFonts w:ascii="Cambria Math" w:hAnsi="Cambria Math"/>
                <w:i/>
              </w:rPr>
            </m:ctrlPr>
          </m:sSubPr>
          <m:e>
            <m:r>
              <w:rPr>
                <w:rFonts w:ascii="Cambria Math" w:hAnsi="Cambria Math"/>
              </w:rPr>
              <m:t>σ</m:t>
            </m:r>
          </m:e>
          <m:sub>
            <m:r>
              <w:rPr>
                <w:rFonts w:ascii="Cambria Math" w:hAnsi="Cambria Math"/>
              </w:rPr>
              <m:t>p</m:t>
            </m:r>
          </m:sub>
        </m:sSub>
      </m:oMath>
      <w:r>
        <w:t xml:space="preserve"> is the</w:t>
      </w:r>
      <w:r w:rsidRPr="00535E84">
        <w:t xml:space="preserve"> standard deviation of the same </w:t>
      </w:r>
      <w:r>
        <w:t>precipitation</w:t>
      </w:r>
      <w:r w:rsidRPr="00535E84">
        <w:t xml:space="preserve"> record. </w:t>
      </w:r>
      <w:r>
        <w:t>They</w:t>
      </w:r>
      <w:r w:rsidRPr="00535E84">
        <w:t xml:space="preserve"> </w:t>
      </w:r>
      <w:r>
        <w:t>define</w:t>
      </w:r>
      <w:r w:rsidRPr="00535E84">
        <w:t xml:space="preserve"> a drought event </w:t>
      </w:r>
      <w:r>
        <w:t>as</w:t>
      </w:r>
      <w:r w:rsidRPr="00535E84">
        <w:t xml:space="preserve"> any period of time with continuously negative SPI value</w:t>
      </w:r>
      <w:r>
        <w:t>s</w:t>
      </w:r>
      <w:r w:rsidRPr="00535E84">
        <w:t xml:space="preserve"> below -1.0. </w:t>
      </w:r>
    </w:p>
    <w:p w14:paraId="665EBD67" w14:textId="303E51F5" w:rsidR="00356885" w:rsidRDefault="00356885" w:rsidP="00356885">
      <w:pPr>
        <w:ind w:firstLine="720"/>
      </w:pPr>
      <w:r w:rsidRPr="00535E84">
        <w:t xml:space="preserve">Standardizing the long-term precipitation </w:t>
      </w:r>
      <w:r>
        <w:t>observations</w:t>
      </w:r>
      <w:r w:rsidRPr="00535E84">
        <w:t xml:space="preserve"> using a suitable probability distribution function (PDF) is a crucial step in calculating SPI. It is important to identify an appropriate PDF</w:t>
      </w:r>
      <w:r>
        <w:t>,</w:t>
      </w:r>
      <w:r w:rsidRPr="00535E84">
        <w:t xml:space="preserve"> such as the Pearson Type III distribution or the gamma distribution</w:t>
      </w:r>
      <w:r>
        <w:t>,</w:t>
      </w:r>
      <w:r w:rsidRPr="00535E84">
        <w:t xml:space="preserve"> to normalize the dataset (Edwards 1997; Guttman 1999; Hayes 2000).</w:t>
      </w:r>
      <w:r>
        <w:t xml:space="preserve"> The process of standardizing the precipitation observation ensures that drought is relative to the local climate; that is, there may be more precipitation that occurs during a drought in a wet climate than occurs during normal conditions in a dry climate.</w:t>
      </w:r>
      <w:r w:rsidRPr="00535E84">
        <w:t xml:space="preserve"> </w:t>
      </w:r>
      <w:r>
        <w:t>The SPI then can</w:t>
      </w:r>
      <w:r w:rsidRPr="00535E84">
        <w:t xml:space="preserve"> provide</w:t>
      </w:r>
      <w:r>
        <w:t xml:space="preserve"> localized</w:t>
      </w:r>
      <w:r w:rsidRPr="00535E84">
        <w:t xml:space="preserve"> information about the development and trends of drought in </w:t>
      </w:r>
      <w:r>
        <w:t>any given</w:t>
      </w:r>
      <w:r w:rsidRPr="00535E84">
        <w:t xml:space="preserve"> area</w:t>
      </w:r>
      <w:r>
        <w:t xml:space="preserve"> with a sufficient precipitation record (typically more than 50 years)</w:t>
      </w:r>
      <w:r w:rsidRPr="00535E84">
        <w:t>.</w:t>
      </w:r>
    </w:p>
    <w:p w14:paraId="5B94FEFE" w14:textId="752D5DFD" w:rsidR="00356885" w:rsidRPr="002E6B88" w:rsidRDefault="00356885" w:rsidP="00356885">
      <w:pPr>
        <w:ind w:firstLine="720"/>
      </w:pPr>
      <w:r>
        <w:t>SPI typically</w:t>
      </w:r>
      <w:r w:rsidRPr="00535E84">
        <w:t xml:space="preserve"> is calculated on time </w:t>
      </w:r>
      <w:r>
        <w:t>intervals</w:t>
      </w:r>
      <w:r w:rsidRPr="00535E84">
        <w:t xml:space="preserve"> of 1, 3, 6, 12, 24</w:t>
      </w:r>
      <w:r>
        <w:t>,</w:t>
      </w:r>
      <w:r w:rsidRPr="00535E84">
        <w:t xml:space="preserve"> </w:t>
      </w:r>
      <w:r>
        <w:t>and</w:t>
      </w:r>
      <w:r w:rsidRPr="00535E84">
        <w:t xml:space="preserve"> 48 months within a continuous precipitation data set</w:t>
      </w:r>
      <w:r>
        <w:t>.</w:t>
      </w:r>
      <w:r w:rsidRPr="00535E84">
        <w:t xml:space="preserve"> </w:t>
      </w:r>
      <w:r>
        <w:t>SPI values are calculated on a monthly basis, with a moving window of the respective time intervals, and due to the standardization of the data, e</w:t>
      </w:r>
      <w:r w:rsidRPr="00535E84">
        <w:t>ach monthly SPI value is dependent on the previous month</w:t>
      </w:r>
      <w:r>
        <w:t>’</w:t>
      </w:r>
      <w:r w:rsidRPr="00535E84">
        <w:t>s value</w:t>
      </w:r>
      <w:r w:rsidR="006F76B4">
        <w:t>.</w:t>
      </w:r>
      <w:r>
        <w:t xml:space="preserve"> </w:t>
      </w:r>
      <w:r w:rsidRPr="00535E84">
        <w:t xml:space="preserve">When </w:t>
      </w:r>
      <w:r w:rsidRPr="00535E84">
        <w:lastRenderedPageBreak/>
        <w:t>first developed, SPI was proposed to have four drought categories: mild drought (0 to -0.99), moderate drought (-1.00 to -1.49), severe drought (-1.50 to -1.99), and extreme drought (</w:t>
      </w:r>
      <w:r>
        <w:t>less</w:t>
      </w:r>
      <w:r w:rsidRPr="00535E84">
        <w:t xml:space="preserve"> than or equal to -2) (McKee et al. 1993; </w:t>
      </w:r>
      <w:proofErr w:type="spellStart"/>
      <w:r w:rsidR="00C50091">
        <w:t>Umran</w:t>
      </w:r>
      <w:proofErr w:type="spellEnd"/>
      <w:r w:rsidR="00C50091" w:rsidRPr="00535E84">
        <w:t xml:space="preserve"> </w:t>
      </w:r>
      <w:r w:rsidRPr="00535E84">
        <w:t xml:space="preserve">1999). </w:t>
      </w:r>
      <w:r>
        <w:t>Later, t</w:t>
      </w:r>
      <w:r w:rsidRPr="00535E84">
        <w:t>he index</w:t>
      </w:r>
      <w:r>
        <w:t xml:space="preserve"> added</w:t>
      </w:r>
      <w:r w:rsidRPr="00535E84">
        <w:t xml:space="preserve"> periods of neutral</w:t>
      </w:r>
      <w:r>
        <w:t xml:space="preserve"> conditions</w:t>
      </w:r>
      <w:r w:rsidRPr="00535E84">
        <w:t xml:space="preserve"> or no drought (</w:t>
      </w:r>
      <w:r w:rsidR="00C50091">
        <w:t>from 1</w:t>
      </w:r>
      <w:r w:rsidRPr="00535E84">
        <w:t xml:space="preserve"> to </w:t>
      </w:r>
      <w:r w:rsidR="00C50091">
        <w:t>-</w:t>
      </w:r>
      <w:r w:rsidRPr="00535E84">
        <w:t xml:space="preserve">1) and wet periods (greater than </w:t>
      </w:r>
      <w:r>
        <w:t>+</w:t>
      </w:r>
      <w:r w:rsidRPr="00535E84">
        <w:t xml:space="preserve">1) </w:t>
      </w:r>
      <w:r>
        <w:t xml:space="preserve">identified </w:t>
      </w:r>
      <w:r w:rsidRPr="00535E84">
        <w:t xml:space="preserve">in the SPI time series (Agnew 2000; Guttman 1999). </w:t>
      </w:r>
    </w:p>
    <w:p w14:paraId="7E0749A9" w14:textId="77777777" w:rsidR="00356885" w:rsidRDefault="00356885" w:rsidP="00356885">
      <w:pPr>
        <w:pStyle w:val="Heading3"/>
      </w:pPr>
      <w:bookmarkStart w:id="15" w:name="_Toc394700031"/>
      <w:r>
        <w:t>2.1.1 SPI and Drought</w:t>
      </w:r>
      <w:bookmarkEnd w:id="15"/>
    </w:p>
    <w:p w14:paraId="78A1CE1B" w14:textId="77777777" w:rsidR="00356885" w:rsidRPr="00837240" w:rsidRDefault="00356885" w:rsidP="00356885">
      <w:pPr>
        <w:ind w:firstLine="720"/>
      </w:pPr>
      <w:r w:rsidRPr="00837240">
        <w:t>The use of precipitation time series when calculating SPI allows users to better assess the development and severity of drought in terms of water deficit in a particular region (Vicente-Serrano et al. 2010). The simpl</w:t>
      </w:r>
      <w:r>
        <w:t>e</w:t>
      </w:r>
      <w:r w:rsidRPr="00837240">
        <w:t xml:space="preserve"> formula and minimal data needed for calculation make SPI an excellent and easy</w:t>
      </w:r>
      <w:r>
        <w:t>-</w:t>
      </w:r>
      <w:r w:rsidRPr="00837240">
        <w:t>to</w:t>
      </w:r>
      <w:r>
        <w:t>-</w:t>
      </w:r>
      <w:r w:rsidRPr="00837240">
        <w:t xml:space="preserve">implement tool for a local scale drought study. </w:t>
      </w:r>
    </w:p>
    <w:p w14:paraId="726CC96F" w14:textId="6960F6BC" w:rsidR="00356885" w:rsidRDefault="005F1F0F" w:rsidP="00356885">
      <w:pPr>
        <w:ind w:firstLine="720"/>
      </w:pPr>
      <w:proofErr w:type="spellStart"/>
      <w:r>
        <w:t>Raziei</w:t>
      </w:r>
      <w:proofErr w:type="spellEnd"/>
      <w:r>
        <w:t xml:space="preserve"> et al. (2009) found that s</w:t>
      </w:r>
      <w:r w:rsidRPr="00837240">
        <w:t xml:space="preserve">patial patterns of SPI </w:t>
      </w:r>
      <w:r>
        <w:t xml:space="preserve">calculated </w:t>
      </w:r>
      <w:r w:rsidRPr="00837240">
        <w:t>over shorter time scales</w:t>
      </w:r>
      <w:r>
        <w:t xml:space="preserve"> (1-3 months)</w:t>
      </w:r>
      <w:r w:rsidRPr="00837240">
        <w:t xml:space="preserve"> were </w:t>
      </w:r>
      <w:r w:rsidRPr="00C16C26">
        <w:t>observed</w:t>
      </w:r>
      <w:r w:rsidRPr="00837240">
        <w:t xml:space="preserve"> to be consistent with </w:t>
      </w:r>
      <w:r>
        <w:t xml:space="preserve">local precipitation patterns. Furthermore, spatial trends over </w:t>
      </w:r>
      <w:r w:rsidRPr="00837240">
        <w:t xml:space="preserve">these time scales </w:t>
      </w:r>
      <w:r>
        <w:t>provided a link between precipitation patterns and</w:t>
      </w:r>
      <w:r w:rsidRPr="00837240">
        <w:t xml:space="preserve"> drought evolution (</w:t>
      </w:r>
      <w:proofErr w:type="spellStart"/>
      <w:r w:rsidRPr="00837240">
        <w:t>Zhai</w:t>
      </w:r>
      <w:proofErr w:type="spellEnd"/>
      <w:r w:rsidRPr="00837240">
        <w:t xml:space="preserve"> et al. 2010).</w:t>
      </w:r>
      <w:r w:rsidR="00356885" w:rsidRPr="00837240">
        <w:t xml:space="preserve"> While </w:t>
      </w:r>
      <w:r>
        <w:t>some</w:t>
      </w:r>
      <w:r w:rsidRPr="00837240">
        <w:t xml:space="preserve"> </w:t>
      </w:r>
      <w:r w:rsidR="00356885" w:rsidRPr="00837240">
        <w:t xml:space="preserve">of these studies focus on the spatial variability of drought, </w:t>
      </w:r>
      <w:r>
        <w:t>many</w:t>
      </w:r>
      <w:r w:rsidRPr="00837240">
        <w:t xml:space="preserve"> </w:t>
      </w:r>
      <w:r w:rsidR="00356885" w:rsidRPr="00837240">
        <w:t>also include</w:t>
      </w:r>
      <w:r w:rsidR="00356885">
        <w:t>d</w:t>
      </w:r>
      <w:r w:rsidR="00356885" w:rsidRPr="00837240">
        <w:t xml:space="preserve"> </w:t>
      </w:r>
      <w:r w:rsidR="00194078">
        <w:t>analyses</w:t>
      </w:r>
      <w:r w:rsidR="00356885">
        <w:t xml:space="preserve"> </w:t>
      </w:r>
      <w:r w:rsidR="006F76B4">
        <w:t>that compared the</w:t>
      </w:r>
      <w:r w:rsidR="006F76B4" w:rsidRPr="00837240">
        <w:t xml:space="preserve"> </w:t>
      </w:r>
      <w:r w:rsidR="00356885" w:rsidRPr="00837240">
        <w:t>calculated time scales</w:t>
      </w:r>
      <w:r w:rsidR="00356885">
        <w:t xml:space="preserve"> (e.g. 1-month, 3-month, or 12-month calculations)</w:t>
      </w:r>
      <w:r w:rsidR="00356885" w:rsidRPr="00837240">
        <w:t xml:space="preserve">. </w:t>
      </w:r>
      <w:r>
        <w:t>Prior</w:t>
      </w:r>
      <w:r w:rsidRPr="00837240">
        <w:t xml:space="preserve"> studies </w:t>
      </w:r>
      <w:r>
        <w:t xml:space="preserve">have </w:t>
      </w:r>
      <w:r w:rsidRPr="00837240">
        <w:t>utilize</w:t>
      </w:r>
      <w:r>
        <w:t>d</w:t>
      </w:r>
      <w:r w:rsidRPr="00837240">
        <w:t xml:space="preserve"> SPI because of its ability to monitor </w:t>
      </w:r>
      <w:r>
        <w:t>periods of below-normal precipitation and to directly compare</w:t>
      </w:r>
      <w:r w:rsidRPr="00837240">
        <w:t xml:space="preserve"> wet and dry periods</w:t>
      </w:r>
      <w:r>
        <w:t xml:space="preserve"> (</w:t>
      </w:r>
      <w:proofErr w:type="spellStart"/>
      <w:r w:rsidRPr="00837240">
        <w:t>Bonaccorso</w:t>
      </w:r>
      <w:proofErr w:type="spellEnd"/>
      <w:r w:rsidRPr="00837240">
        <w:t xml:space="preserve"> et al. 2003; </w:t>
      </w:r>
      <w:proofErr w:type="spellStart"/>
      <w:r w:rsidRPr="00837240">
        <w:t>Umran</w:t>
      </w:r>
      <w:proofErr w:type="spellEnd"/>
      <w:r w:rsidRPr="00837240">
        <w:t xml:space="preserve"> 1999</w:t>
      </w:r>
      <w:r>
        <w:t>). Calculations of SPI</w:t>
      </w:r>
      <w:r w:rsidRPr="00837240">
        <w:t xml:space="preserve"> </w:t>
      </w:r>
      <w:r>
        <w:t>can highlight</w:t>
      </w:r>
      <w:r w:rsidRPr="00837240">
        <w:t xml:space="preserve"> areas </w:t>
      </w:r>
      <w:r>
        <w:t>with</w:t>
      </w:r>
      <w:r w:rsidRPr="00837240">
        <w:t xml:space="preserve"> consistent trends of drier periods (</w:t>
      </w:r>
      <w:proofErr w:type="spellStart"/>
      <w:r w:rsidRPr="00837240">
        <w:t>Bonaccorso</w:t>
      </w:r>
      <w:proofErr w:type="spellEnd"/>
      <w:r w:rsidRPr="00837240">
        <w:t xml:space="preserve"> et al. 2003; </w:t>
      </w:r>
      <w:proofErr w:type="spellStart"/>
      <w:r w:rsidRPr="00837240">
        <w:t>Umran</w:t>
      </w:r>
      <w:proofErr w:type="spellEnd"/>
      <w:r w:rsidRPr="00837240">
        <w:t xml:space="preserve"> 1999)</w:t>
      </w:r>
      <w:r>
        <w:t>, identifying areas where a change in the character of drought may be occurring</w:t>
      </w:r>
      <w:r w:rsidRPr="00837240">
        <w:t xml:space="preserve">. </w:t>
      </w:r>
      <w:r w:rsidR="00356885" w:rsidRPr="00837240">
        <w:t xml:space="preserve">As the </w:t>
      </w:r>
      <w:r w:rsidR="00356885">
        <w:t xml:space="preserve">calculated time </w:t>
      </w:r>
      <w:r w:rsidR="00356885" w:rsidRPr="00837240">
        <w:t>scale increase</w:t>
      </w:r>
      <w:r w:rsidR="006F76B4">
        <w:t>s</w:t>
      </w:r>
      <w:r w:rsidR="00356885" w:rsidRPr="00837240">
        <w:t xml:space="preserve"> to 12 months, </w:t>
      </w:r>
      <w:r w:rsidR="00356885">
        <w:t>longer-term</w:t>
      </w:r>
      <w:r w:rsidR="00356885" w:rsidRPr="00837240">
        <w:t xml:space="preserve"> </w:t>
      </w:r>
      <w:r w:rsidR="00356885">
        <w:t>trends in drought development and intensity</w:t>
      </w:r>
      <w:r w:rsidR="00356885" w:rsidRPr="00837240">
        <w:t xml:space="preserve"> </w:t>
      </w:r>
      <w:r w:rsidR="00642D44" w:rsidRPr="00837240">
        <w:t>c</w:t>
      </w:r>
      <w:r w:rsidR="00642D44">
        <w:t>an</w:t>
      </w:r>
      <w:r w:rsidR="00642D44" w:rsidRPr="00837240">
        <w:t xml:space="preserve"> </w:t>
      </w:r>
      <w:r w:rsidR="00356885" w:rsidRPr="00837240">
        <w:t xml:space="preserve">be extracted </w:t>
      </w:r>
      <w:r w:rsidR="00356885" w:rsidRPr="00837240">
        <w:lastRenderedPageBreak/>
        <w:t>(Vicente-Serrano 2006). Monitoring drought over different time scales</w:t>
      </w:r>
      <w:r w:rsidR="00356885">
        <w:t xml:space="preserve"> </w:t>
      </w:r>
      <w:r w:rsidR="00356885" w:rsidRPr="00837240">
        <w:t>provides a more comprehensive view of not only the intensity of drought, but also the early onset, development, and extent of drought that other indices lack</w:t>
      </w:r>
      <w:r w:rsidR="00356885">
        <w:t xml:space="preserve"> (</w:t>
      </w:r>
      <w:r w:rsidR="00356885" w:rsidRPr="00837240">
        <w:t xml:space="preserve">Hayes et al. 1999). </w:t>
      </w:r>
    </w:p>
    <w:p w14:paraId="52788941" w14:textId="77777777" w:rsidR="00356885" w:rsidRDefault="00356885" w:rsidP="00356885">
      <w:pPr>
        <w:ind w:firstLine="720"/>
      </w:pPr>
      <w:r w:rsidRPr="00837240">
        <w:t>SPI has been compared to many drought indices</w:t>
      </w:r>
      <w:r>
        <w:t>,</w:t>
      </w:r>
      <w:r w:rsidRPr="00837240">
        <w:t xml:space="preserve"> such as PDSI and RDI (Alley 1984; Karl 1986; </w:t>
      </w:r>
      <w:proofErr w:type="spellStart"/>
      <w:r w:rsidRPr="00837240">
        <w:t>Khalili</w:t>
      </w:r>
      <w:proofErr w:type="spellEnd"/>
      <w:r w:rsidRPr="00837240">
        <w:t xml:space="preserve"> 2011; Guttman et al. 1992)</w:t>
      </w:r>
      <w:r>
        <w:t>,</w:t>
      </w:r>
      <w:r w:rsidRPr="00837240">
        <w:t xml:space="preserve"> and used to analyze the spatial and temporal characteristics of drought across many regions</w:t>
      </w:r>
      <w:r>
        <w:t xml:space="preserve">. </w:t>
      </w:r>
      <w:r w:rsidRPr="00837240">
        <w:t>While PDSI has the ability to incorporate temperature into its calculation, it does not incorporate the</w:t>
      </w:r>
      <w:r>
        <w:t xml:space="preserve"> functionality to calculate the index on multiple time scales</w:t>
      </w:r>
      <w:r w:rsidRPr="00837240">
        <w:t xml:space="preserve"> that </w:t>
      </w:r>
      <w:r>
        <w:t>is</w:t>
      </w:r>
      <w:r w:rsidRPr="00837240">
        <w:t xml:space="preserve"> critical when using SPI to assess drought (Palmer 1965).</w:t>
      </w:r>
      <w:r>
        <w:t xml:space="preserve"> In addition, the</w:t>
      </w:r>
      <w:r w:rsidRPr="00837240" w:rsidDel="00BF680C">
        <w:t xml:space="preserve"> </w:t>
      </w:r>
      <w:r>
        <w:t>s</w:t>
      </w:r>
      <w:r w:rsidRPr="00837240">
        <w:t>tandardized expression of RDI performs similarly to SPI (</w:t>
      </w:r>
      <w:proofErr w:type="spellStart"/>
      <w:r w:rsidRPr="00837240">
        <w:t>Tsakiris</w:t>
      </w:r>
      <w:proofErr w:type="spellEnd"/>
      <w:r w:rsidRPr="00837240">
        <w:t xml:space="preserve"> and Vangelis 2005). </w:t>
      </w:r>
    </w:p>
    <w:p w14:paraId="75366C09" w14:textId="197F8960" w:rsidR="00356885" w:rsidRPr="00837240" w:rsidRDefault="00356885" w:rsidP="00356885">
      <w:pPr>
        <w:ind w:firstLine="720"/>
      </w:pPr>
      <w:r>
        <w:t>In summary, one</w:t>
      </w:r>
      <w:r w:rsidRPr="00535E84">
        <w:t xml:space="preserve"> of the key features of SPI is that it directly relates to the amount of precipitation in a region</w:t>
      </w:r>
      <w:r>
        <w:t>, thus</w:t>
      </w:r>
      <w:r w:rsidRPr="00535E84">
        <w:t xml:space="preserve"> SPI provide</w:t>
      </w:r>
      <w:r>
        <w:t>s</w:t>
      </w:r>
      <w:r w:rsidRPr="00535E84">
        <w:t xml:space="preserve"> a</w:t>
      </w:r>
      <w:r w:rsidR="00C81EB9">
        <w:t xml:space="preserve"> </w:t>
      </w:r>
      <w:r w:rsidR="00C81EB9" w:rsidRPr="00C81EB9">
        <w:t>useful</w:t>
      </w:r>
      <w:r w:rsidRPr="00535E84">
        <w:t xml:space="preserve"> depiction of the </w:t>
      </w:r>
      <w:r w:rsidR="00642D44">
        <w:t xml:space="preserve">meteorological </w:t>
      </w:r>
      <w:r w:rsidRPr="00535E84">
        <w:t>drought conditions</w:t>
      </w:r>
      <w:r>
        <w:t xml:space="preserve"> </w:t>
      </w:r>
      <w:r w:rsidRPr="00535E84">
        <w:t xml:space="preserve">based on an over/under abundance of moisture (Guttman 1998). </w:t>
      </w:r>
      <w:r>
        <w:t xml:space="preserve">Another important quality of SPI is that the resolution of the index is determined by the resolution of the precipitation dataset. This feature allows users to calculate SPI using multiple precipitation datasets, which provides the opportunity to calculate the index on a higher resolution. In addition, calculating SPI over different time scales gives information on both long-term and short-term droughts. </w:t>
      </w:r>
    </w:p>
    <w:p w14:paraId="43DB84EA" w14:textId="77777777" w:rsidR="00356885" w:rsidRDefault="00356885" w:rsidP="00356885">
      <w:pPr>
        <w:pStyle w:val="Heading2"/>
      </w:pPr>
      <w:bookmarkStart w:id="16" w:name="_Toc394700032"/>
      <w:r>
        <w:t>2.2 Standardized Precipitation Evapotranspiration Index</w:t>
      </w:r>
      <w:bookmarkEnd w:id="16"/>
    </w:p>
    <w:p w14:paraId="5786D15C" w14:textId="47E6870D" w:rsidR="00356885" w:rsidRPr="00837240" w:rsidRDefault="00356885" w:rsidP="00356885">
      <w:pPr>
        <w:ind w:firstLine="720"/>
      </w:pPr>
      <w:r w:rsidRPr="00837240">
        <w:t xml:space="preserve">With increasing global surface temperatures over the last </w:t>
      </w:r>
      <w:r>
        <w:t>30</w:t>
      </w:r>
      <w:r w:rsidRPr="00837240">
        <w:t xml:space="preserve"> years and </w:t>
      </w:r>
      <w:r>
        <w:t>a</w:t>
      </w:r>
      <w:r w:rsidRPr="00837240">
        <w:t xml:space="preserve"> projected increase into the future</w:t>
      </w:r>
      <w:r>
        <w:t xml:space="preserve"> </w:t>
      </w:r>
      <w:r w:rsidRPr="00837240">
        <w:t>(IPCC 2014), temperature</w:t>
      </w:r>
      <w:r>
        <w:t xml:space="preserve"> will</w:t>
      </w:r>
      <w:r w:rsidRPr="00837240">
        <w:t xml:space="preserve"> play a major role in </w:t>
      </w:r>
      <w:r>
        <w:t>future</w:t>
      </w:r>
      <w:r w:rsidRPr="00837240">
        <w:t xml:space="preserve"> drought</w:t>
      </w:r>
      <w:r>
        <w:t>s</w:t>
      </w:r>
      <w:r w:rsidRPr="00837240">
        <w:t xml:space="preserve"> across North America</w:t>
      </w:r>
      <w:r>
        <w:t xml:space="preserve"> and beyond.</w:t>
      </w:r>
      <w:r w:rsidRPr="00837240">
        <w:t xml:space="preserve"> Higher temperatures </w:t>
      </w:r>
      <w:r w:rsidRPr="00DC64B0">
        <w:t>generate</w:t>
      </w:r>
      <w:r w:rsidRPr="00837240">
        <w:t xml:space="preserve"> increased evapotranspiration</w:t>
      </w:r>
      <w:r>
        <w:t>, especially</w:t>
      </w:r>
      <w:r w:rsidRPr="00837240">
        <w:t xml:space="preserve"> </w:t>
      </w:r>
      <w:r>
        <w:t xml:space="preserve">during the </w:t>
      </w:r>
      <w:r w:rsidR="00642D44">
        <w:t>warm season.</w:t>
      </w:r>
      <w:r w:rsidR="00642D44" w:rsidRPr="00837240">
        <w:t xml:space="preserve"> </w:t>
      </w:r>
      <w:r w:rsidR="00DA51A2">
        <w:t xml:space="preserve">Flash droughts, or </w:t>
      </w:r>
      <w:r w:rsidR="00DA51A2">
        <w:lastRenderedPageBreak/>
        <w:t>rapid-onset droughts</w:t>
      </w:r>
      <w:r w:rsidR="0055158C">
        <w:t xml:space="preserve"> can occur as deficits in precipitation are </w:t>
      </w:r>
      <w:r w:rsidR="00DA51A2">
        <w:t>paired</w:t>
      </w:r>
      <w:r w:rsidR="0055158C">
        <w:t xml:space="preserve"> with increasing warm season temperatures, and can trigger near-normal conditions to deteriorate to extreme or exceptional drought conditions </w:t>
      </w:r>
      <w:r w:rsidR="00DA51A2">
        <w:t>in</w:t>
      </w:r>
      <w:r w:rsidR="0055158C">
        <w:t xml:space="preserve"> just a few months (</w:t>
      </w:r>
      <w:proofErr w:type="spellStart"/>
      <w:r w:rsidR="0055158C">
        <w:t>Otkin</w:t>
      </w:r>
      <w:proofErr w:type="spellEnd"/>
      <w:r w:rsidR="0055158C">
        <w:t xml:space="preserve"> et al. 2017).</w:t>
      </w:r>
      <w:r w:rsidRPr="00837240">
        <w:t xml:space="preserve"> </w:t>
      </w:r>
      <w:r>
        <w:t>With these considerations in mind,</w:t>
      </w:r>
      <w:r w:rsidRPr="00837240">
        <w:t xml:space="preserve"> Vicente-Serrano et al. (2010) proposed a new drought index, the Standardized Precipitation Evapotranspiration Index</w:t>
      </w:r>
      <w:r>
        <w:t>,</w:t>
      </w:r>
      <w:r w:rsidRPr="00837240">
        <w:t xml:space="preserve"> that accounts for both precipitation and temperature as drought indicators in order to better account for a warming climate. </w:t>
      </w:r>
    </w:p>
    <w:p w14:paraId="6A1A93C8" w14:textId="77777777" w:rsidR="00356885" w:rsidRDefault="00356885" w:rsidP="00356885">
      <w:pPr>
        <w:ind w:firstLine="720"/>
      </w:pPr>
      <w:r w:rsidRPr="00837240">
        <w:t xml:space="preserve">To </w:t>
      </w:r>
      <w:r>
        <w:t>incorporate temperature into this</w:t>
      </w:r>
      <w:r w:rsidRPr="00837240">
        <w:t xml:space="preserve"> drought calculation, </w:t>
      </w:r>
      <w:r>
        <w:t>SPEI includes</w:t>
      </w:r>
      <w:r w:rsidRPr="00837240">
        <w:t xml:space="preserve"> evapotranspiration</w:t>
      </w:r>
      <w:r>
        <w:t xml:space="preserve"> in the method for calculating SPEI (equation 2.2.1): </w:t>
      </w:r>
    </w:p>
    <w:p w14:paraId="18A445F0" w14:textId="77777777" w:rsidR="00356885" w:rsidRDefault="00356885" w:rsidP="00356885">
      <w:pPr>
        <w:ind w:firstLine="720"/>
      </w:pPr>
      <m:oMathPara>
        <m:oMath>
          <m:r>
            <w:rPr>
              <w:rFonts w:ascii="Cambria Math" w:hAnsi="Cambria Math"/>
            </w:rPr>
            <m:t xml:space="preserve">SPEI= </m:t>
          </m:r>
          <m:f>
            <m:fPr>
              <m:ctrlPr>
                <w:rPr>
                  <w:rFonts w:ascii="Cambria Math" w:hAnsi="Cambria Math"/>
                  <w:i/>
                </w:rPr>
              </m:ctrlPr>
            </m:fPr>
            <m:num>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P-ET</m:t>
                          </m:r>
                        </m:e>
                        <m:sub>
                          <m:r>
                            <w:rPr>
                              <w:rFonts w:ascii="Cambria Math" w:hAnsi="Cambria Math"/>
                            </w:rPr>
                            <m:t>o</m:t>
                          </m:r>
                        </m:sub>
                      </m:sSub>
                    </m:e>
                  </m:d>
                  <m:r>
                    <w:rPr>
                      <w:rFonts w:ascii="Cambria Math" w:hAnsi="Cambria Math"/>
                    </w:rPr>
                    <m:t xml:space="preserve">- </m:t>
                  </m:r>
                  <m:acc>
                    <m:accPr>
                      <m:chr m:val="̅"/>
                      <m:ctrlPr>
                        <w:rPr>
                          <w:rFonts w:ascii="Cambria Math" w:hAnsi="Cambria Math"/>
                          <w:i/>
                        </w:rPr>
                      </m:ctrlPr>
                    </m:accPr>
                    <m:e>
                      <m:d>
                        <m:dPr>
                          <m:ctrlPr>
                            <w:rPr>
                              <w:rFonts w:ascii="Cambria Math" w:hAnsi="Cambria Math"/>
                              <w:i/>
                            </w:rPr>
                          </m:ctrlPr>
                        </m:dPr>
                        <m:e>
                          <m:sSub>
                            <m:sSubPr>
                              <m:ctrlPr>
                                <w:rPr>
                                  <w:rFonts w:ascii="Cambria Math" w:hAnsi="Cambria Math"/>
                                  <w:i/>
                                </w:rPr>
                              </m:ctrlPr>
                            </m:sSubPr>
                            <m:e>
                              <m:r>
                                <w:rPr>
                                  <w:rFonts w:ascii="Cambria Math" w:hAnsi="Cambria Math"/>
                                </w:rPr>
                                <m:t>P-ET</m:t>
                              </m:r>
                            </m:e>
                            <m:sub>
                              <m:r>
                                <w:rPr>
                                  <w:rFonts w:ascii="Cambria Math" w:hAnsi="Cambria Math"/>
                                </w:rPr>
                                <m:t>o</m:t>
                              </m:r>
                            </m:sub>
                          </m:sSub>
                        </m:e>
                      </m:d>
                    </m:e>
                  </m:acc>
                </m:e>
              </m:d>
            </m:num>
            <m:den>
              <m:sSub>
                <m:sSubPr>
                  <m:ctrlPr>
                    <w:rPr>
                      <w:rFonts w:ascii="Cambria Math" w:hAnsi="Cambria Math"/>
                      <w:i/>
                    </w:rPr>
                  </m:ctrlPr>
                </m:sSubPr>
                <m:e>
                  <m:r>
                    <w:rPr>
                      <w:rFonts w:ascii="Cambria Math" w:hAnsi="Cambria Math"/>
                    </w:rPr>
                    <m:t>σ</m:t>
                  </m:r>
                </m:e>
                <m:sub>
                  <m:r>
                    <w:rPr>
                      <w:rFonts w:ascii="Cambria Math" w:hAnsi="Cambria Math"/>
                    </w:rPr>
                    <m:t>(P-</m:t>
                  </m:r>
                  <m:sSub>
                    <m:sSubPr>
                      <m:ctrlPr>
                        <w:rPr>
                          <w:rFonts w:ascii="Cambria Math" w:hAnsi="Cambria Math"/>
                          <w:i/>
                        </w:rPr>
                      </m:ctrlPr>
                    </m:sSubPr>
                    <m:e>
                      <m:r>
                        <w:rPr>
                          <w:rFonts w:ascii="Cambria Math" w:hAnsi="Cambria Math"/>
                        </w:rPr>
                        <m:t>ET</m:t>
                      </m:r>
                    </m:e>
                    <m:sub>
                      <m:r>
                        <w:rPr>
                          <w:rFonts w:ascii="Cambria Math" w:hAnsi="Cambria Math"/>
                        </w:rPr>
                        <m:t>o</m:t>
                      </m:r>
                    </m:sub>
                  </m:sSub>
                  <m:r>
                    <w:rPr>
                      <w:rFonts w:ascii="Cambria Math" w:hAnsi="Cambria Math"/>
                    </w:rPr>
                    <m:t>)</m:t>
                  </m:r>
                </m:sub>
              </m:sSub>
            </m:den>
          </m:f>
        </m:oMath>
      </m:oMathPara>
    </w:p>
    <w:p w14:paraId="711BB956" w14:textId="77777777" w:rsidR="00356885" w:rsidRDefault="00356885" w:rsidP="00356885">
      <w:proofErr w:type="gramStart"/>
      <w:r>
        <w:t>where</w:t>
      </w:r>
      <w:proofErr w:type="gramEnd"/>
      <w: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P-ET</m:t>
                </m:r>
              </m:e>
              <m:sub>
                <m:r>
                  <w:rPr>
                    <w:rFonts w:ascii="Cambria Math" w:hAnsi="Cambria Math"/>
                  </w:rPr>
                  <m:t>o</m:t>
                </m:r>
              </m:sub>
            </m:sSub>
          </m:e>
        </m:d>
      </m:oMath>
      <w:r>
        <w:t xml:space="preserve"> is the difference between precipitation (P) and evapotranspiration (ET</w:t>
      </w:r>
      <w:r>
        <w:rPr>
          <w:vertAlign w:val="subscript"/>
        </w:rPr>
        <w:t>o</w:t>
      </w:r>
      <w:r>
        <w:t xml:space="preserve">) –– a water balance calculation, and </w:t>
      </w:r>
      <m:oMath>
        <m:sSub>
          <m:sSubPr>
            <m:ctrlPr>
              <w:rPr>
                <w:rFonts w:ascii="Cambria Math" w:hAnsi="Cambria Math"/>
                <w:i/>
              </w:rPr>
            </m:ctrlPr>
          </m:sSubPr>
          <m:e>
            <m:r>
              <w:rPr>
                <w:rFonts w:ascii="Cambria Math" w:hAnsi="Cambria Math"/>
              </w:rPr>
              <m:t>σ</m:t>
            </m:r>
          </m:e>
          <m:sub>
            <m:r>
              <w:rPr>
                <w:rFonts w:ascii="Cambria Math" w:hAnsi="Cambria Math"/>
              </w:rPr>
              <m:t>(P-</m:t>
            </m:r>
            <m:sSub>
              <m:sSubPr>
                <m:ctrlPr>
                  <w:rPr>
                    <w:rFonts w:ascii="Cambria Math" w:hAnsi="Cambria Math"/>
                    <w:i/>
                  </w:rPr>
                </m:ctrlPr>
              </m:sSubPr>
              <m:e>
                <m:r>
                  <w:rPr>
                    <w:rFonts w:ascii="Cambria Math" w:hAnsi="Cambria Math"/>
                  </w:rPr>
                  <m:t>ET</m:t>
                </m:r>
              </m:e>
              <m:sub>
                <m:r>
                  <w:rPr>
                    <w:rFonts w:ascii="Cambria Math" w:hAnsi="Cambria Math"/>
                  </w:rPr>
                  <m:t>o</m:t>
                </m:r>
              </m:sub>
            </m:sSub>
            <m:r>
              <w:rPr>
                <w:rFonts w:ascii="Cambria Math" w:hAnsi="Cambria Math"/>
              </w:rPr>
              <m:t>)</m:t>
            </m:r>
          </m:sub>
        </m:sSub>
      </m:oMath>
      <w:r>
        <w:t xml:space="preserve"> is the standard deviation of the water balance </w:t>
      </w:r>
      <w:r w:rsidRPr="00837240">
        <w:t>(</w:t>
      </w:r>
      <w:proofErr w:type="spellStart"/>
      <w:r w:rsidRPr="00837240">
        <w:t>Beguería</w:t>
      </w:r>
      <w:proofErr w:type="spellEnd"/>
      <w:r w:rsidRPr="00837240">
        <w:t xml:space="preserve"> and Vicente-Serrano 2013</w:t>
      </w:r>
      <w:r>
        <w:t xml:space="preserve">; </w:t>
      </w:r>
      <w:proofErr w:type="spellStart"/>
      <w:r w:rsidRPr="006E50B7">
        <w:t>Beguer</w:t>
      </w:r>
      <w:r>
        <w:t>í</w:t>
      </w:r>
      <w:r w:rsidRPr="006E50B7">
        <w:t>a</w:t>
      </w:r>
      <w:proofErr w:type="spellEnd"/>
      <w:r>
        <w:t xml:space="preserve"> et al. 2014</w:t>
      </w:r>
      <w:r w:rsidRPr="00837240">
        <w:t xml:space="preserve">). </w:t>
      </w:r>
      <w:r>
        <w:tab/>
      </w:r>
    </w:p>
    <w:p w14:paraId="410D66EE" w14:textId="77777777" w:rsidR="0081609B" w:rsidRDefault="00356885" w:rsidP="00356885">
      <w:pPr>
        <w:ind w:firstLine="720"/>
      </w:pPr>
      <w:r w:rsidRPr="00837240">
        <w:t>The American Meteorological Society (2018) defines evapotranspiration as, “the combined processes through which water is transferred to the atmosphere from open water and ice surfaces, bare soil, and vegetation that make up the earth's surface</w:t>
      </w:r>
      <w:r>
        <w:t>.</w:t>
      </w:r>
      <w:r w:rsidRPr="00837240">
        <w:t xml:space="preserve">” </w:t>
      </w:r>
      <w:r>
        <w:t>Although actual evapotranspiration is difficult to measure directly, t</w:t>
      </w:r>
      <w:r w:rsidRPr="00837240">
        <w:t xml:space="preserve">here are many ways to </w:t>
      </w:r>
      <w:r>
        <w:t xml:space="preserve">estimate potential evapotranspiration and use that value as a proxy for actual evapotranspiration. For example, </w:t>
      </w:r>
      <w:proofErr w:type="spellStart"/>
      <w:r w:rsidRPr="00837240">
        <w:t>Thornthwaite’s</w:t>
      </w:r>
      <w:proofErr w:type="spellEnd"/>
      <w:r w:rsidRPr="00837240">
        <w:t xml:space="preserve"> equation</w:t>
      </w:r>
      <w:r>
        <w:t xml:space="preserve"> (equation 2.2.1)</w:t>
      </w:r>
      <w:r w:rsidRPr="00837240">
        <w:t xml:space="preserve"> </w:t>
      </w:r>
      <w:r>
        <w:t>is</w:t>
      </w:r>
      <w:r w:rsidRPr="00837240">
        <w:t xml:space="preserve"> a simple calculation of potential evapotranspiration (Thornthwaite 1948)</w:t>
      </w:r>
      <w:r>
        <w:t xml:space="preserve">, </w:t>
      </w:r>
    </w:p>
    <w:p w14:paraId="40181D23" w14:textId="77777777" w:rsidR="0081609B" w:rsidRPr="00F8620C" w:rsidRDefault="0081609B" w:rsidP="0081609B">
      <w:pPr>
        <w:jc w:val="center"/>
      </w:pPr>
      <m:oMath>
        <m:r>
          <w:rPr>
            <w:rFonts w:ascii="Cambria Math" w:hAnsi="Cambria Math"/>
          </w:rPr>
          <m:t>PET=16K</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10T</m:t>
                    </m:r>
                  </m:num>
                  <m:den>
                    <m:r>
                      <w:rPr>
                        <w:rFonts w:ascii="Cambria Math" w:hAnsi="Cambria Math"/>
                      </w:rPr>
                      <m:t>I</m:t>
                    </m:r>
                  </m:den>
                </m:f>
              </m:e>
            </m:d>
          </m:e>
          <m:sup>
            <m:r>
              <w:rPr>
                <w:rFonts w:ascii="Cambria Math" w:hAnsi="Cambria Math"/>
              </w:rPr>
              <m:t>m</m:t>
            </m:r>
          </m:sup>
        </m:sSup>
      </m:oMath>
      <w:r>
        <w:t xml:space="preserve">                                      (Equation 2.2.1)</w:t>
      </w:r>
    </w:p>
    <w:p w14:paraId="2C3DE3FA" w14:textId="77777777" w:rsidR="0081609B" w:rsidRDefault="00356885" w:rsidP="00DB7AC1">
      <w:proofErr w:type="gramStart"/>
      <w:r>
        <w:lastRenderedPageBreak/>
        <w:t>where</w:t>
      </w:r>
      <w:proofErr w:type="gramEnd"/>
      <w:r>
        <w:t xml:space="preserve"> </w:t>
      </w:r>
      <w:r w:rsidRPr="003D66CC">
        <w:rPr>
          <w:i/>
        </w:rPr>
        <w:t>T</w:t>
      </w:r>
      <w:r>
        <w:t xml:space="preserve"> is the monthly mean temperature, </w:t>
      </w:r>
      <w:r w:rsidRPr="003D66CC">
        <w:rPr>
          <w:i/>
        </w:rPr>
        <w:t>I</w:t>
      </w:r>
      <w:r>
        <w:t xml:space="preserve"> is the heat index, </w:t>
      </w:r>
      <w:r w:rsidRPr="003D66CC">
        <w:rPr>
          <w:i/>
        </w:rPr>
        <w:t>m</w:t>
      </w:r>
      <w:r>
        <w:t xml:space="preserve"> is a coefficient of </w:t>
      </w:r>
      <w:r w:rsidRPr="003D66CC">
        <w:rPr>
          <w:i/>
        </w:rPr>
        <w:t>I</w:t>
      </w:r>
      <w:r>
        <w:t xml:space="preserve">, and </w:t>
      </w:r>
      <w:r w:rsidRPr="003D66CC">
        <w:rPr>
          <w:i/>
        </w:rPr>
        <w:t>K</w:t>
      </w:r>
      <w:r>
        <w:t xml:space="preserve"> is a correction coefficient based on the latitude and month. Similarly, H</w:t>
      </w:r>
      <w:r w:rsidRPr="00837240">
        <w:t>argreaves equation</w:t>
      </w:r>
      <w:r>
        <w:t xml:space="preserve"> (equation 2.2.2)</w:t>
      </w:r>
      <w:r w:rsidRPr="00837240">
        <w:t xml:space="preserve"> </w:t>
      </w:r>
      <w:r>
        <w:t>estimates a</w:t>
      </w:r>
      <w:r w:rsidRPr="00837240">
        <w:t xml:space="preserve"> reference crop evapotranspiration from temperature (Hargreaves and Samani 1985)</w:t>
      </w:r>
      <w:r>
        <w:t xml:space="preserve">, </w:t>
      </w:r>
    </w:p>
    <w:p w14:paraId="3A0083AB" w14:textId="5019E508" w:rsidR="0081609B" w:rsidRDefault="007B176E" w:rsidP="0081609B">
      <w:pPr>
        <w:jc w:val="center"/>
      </w:pPr>
      <m:oMath>
        <m:sSub>
          <m:sSubPr>
            <m:ctrlPr>
              <w:rPr>
                <w:rFonts w:ascii="Cambria Math" w:hAnsi="Cambria Math"/>
                <w:i/>
              </w:rPr>
            </m:ctrlPr>
          </m:sSubPr>
          <m:e>
            <m:r>
              <w:rPr>
                <w:rFonts w:ascii="Cambria Math" w:hAnsi="Cambria Math"/>
              </w:rPr>
              <m:t>ET</m:t>
            </m:r>
          </m:e>
          <m:sub>
            <m:r>
              <w:rPr>
                <w:rFonts w:ascii="Cambria Math" w:hAnsi="Cambria Math"/>
              </w:rPr>
              <m:t>o</m:t>
            </m:r>
          </m:sub>
        </m:sSub>
        <m:r>
          <w:rPr>
            <w:rFonts w:ascii="Cambria Math" w:hAnsi="Cambria Math"/>
          </w:rPr>
          <m:t>=0.0135×RS</m:t>
        </m:r>
        <m:d>
          <m:dPr>
            <m:ctrlPr>
              <w:rPr>
                <w:rFonts w:ascii="Cambria Math" w:hAnsi="Cambria Math"/>
                <w:i/>
              </w:rPr>
            </m:ctrlPr>
          </m:dPr>
          <m:e>
            <m:r>
              <w:rPr>
                <w:rFonts w:ascii="Cambria Math" w:hAnsi="Cambria Math"/>
              </w:rPr>
              <m:t>T+17.8</m:t>
            </m:r>
          </m:e>
        </m:d>
      </m:oMath>
      <w:r w:rsidR="0081609B">
        <w:t xml:space="preserve">                      (Equation 2.2.2)</w:t>
      </w:r>
    </w:p>
    <w:p w14:paraId="3303BAD8" w14:textId="77777777" w:rsidR="0081609B" w:rsidRDefault="00356885" w:rsidP="00DB7AC1">
      <w:proofErr w:type="gramStart"/>
      <w:r>
        <w:t>where</w:t>
      </w:r>
      <w:proofErr w:type="gramEnd"/>
      <w:r>
        <w:t xml:space="preserve"> </w:t>
      </w:r>
      <w:r w:rsidRPr="003D66CC">
        <w:rPr>
          <w:i/>
        </w:rPr>
        <w:t>T</w:t>
      </w:r>
      <w:r>
        <w:t xml:space="preserve"> is the temperature in degrees Celsius and </w:t>
      </w:r>
      <w:r w:rsidRPr="003D66CC">
        <w:rPr>
          <w:i/>
        </w:rPr>
        <w:t xml:space="preserve">RS </w:t>
      </w:r>
      <w:r>
        <w:t>is solar radiation. The</w:t>
      </w:r>
      <w:r w:rsidRPr="00837240">
        <w:t xml:space="preserve"> Penman-</w:t>
      </w:r>
      <w:proofErr w:type="spellStart"/>
      <w:r w:rsidRPr="00837240">
        <w:t>Monteith</w:t>
      </w:r>
      <w:proofErr w:type="spellEnd"/>
      <w:r w:rsidRPr="00837240">
        <w:t xml:space="preserve"> equation</w:t>
      </w:r>
      <w:r>
        <w:t xml:space="preserve"> (equation 2.2.3)</w:t>
      </w:r>
      <w:r w:rsidRPr="00837240">
        <w:t xml:space="preserve"> </w:t>
      </w:r>
      <w:r>
        <w:t>is</w:t>
      </w:r>
      <w:r w:rsidRPr="00837240">
        <w:t xml:space="preserve"> a more complicated equation using not only temperature, but also solar radiation, wind speed, and relative humidity</w:t>
      </w:r>
      <w:r>
        <w:t>,</w:t>
      </w:r>
      <w:r w:rsidRPr="00837240">
        <w:t xml:space="preserve"> to calculate reference evapotranspiration (Allen et al. 1994)</w:t>
      </w:r>
      <w:r>
        <w:t xml:space="preserve">, </w:t>
      </w:r>
    </w:p>
    <w:p w14:paraId="42C4E503" w14:textId="77777777" w:rsidR="0081609B" w:rsidRDefault="0081609B" w:rsidP="0081609B">
      <w:pPr>
        <w:jc w:val="center"/>
      </w:pPr>
      <m:oMath>
        <m:r>
          <w:rPr>
            <w:rFonts w:ascii="Cambria Math" w:hAnsi="Cambria Math"/>
          </w:rPr>
          <m:t>ℷET=</m:t>
        </m:r>
        <m:f>
          <m:fPr>
            <m:ctrlPr>
              <w:rPr>
                <w:rFonts w:ascii="Cambria Math" w:hAnsi="Cambria Math"/>
                <w:i/>
              </w:rPr>
            </m:ctrlPr>
          </m:fPr>
          <m:num>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-G</m:t>
                </m:r>
              </m:e>
            </m:d>
            <m: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d</m:t>
                    </m:r>
                  </m:sub>
                </m:sSub>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num>
          <m:den>
            <m:r>
              <w:rPr>
                <w:rFonts w:ascii="Cambria Math" w:hAnsi="Cambria Math"/>
              </w:rPr>
              <m:t>∆+γ</m:t>
            </m:r>
            <m:d>
              <m:dPr>
                <m:ctrlPr>
                  <w:rPr>
                    <w:rFonts w:ascii="Cambria Math" w:hAnsi="Cambria Math"/>
                    <w:i/>
                  </w:rPr>
                </m:ctrlPr>
              </m:dPr>
              <m:e>
                <m:r>
                  <w:rPr>
                    <w:rFonts w:ascii="Cambria Math" w:hAnsi="Cambria Math"/>
                  </w:rPr>
                  <m:t>1+</m:t>
                </m:r>
                <m:f>
                  <m:fPr>
                    <m:type m:val="skw"/>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s</m:t>
                        </m:r>
                      </m:sub>
                    </m:sSub>
                  </m:num>
                  <m:den>
                    <m:sSub>
                      <m:sSubPr>
                        <m:ctrlPr>
                          <w:rPr>
                            <w:rFonts w:ascii="Cambria Math" w:hAnsi="Cambria Math"/>
                            <w:i/>
                          </w:rPr>
                        </m:ctrlPr>
                      </m:sSubPr>
                      <m:e>
                        <m:r>
                          <w:rPr>
                            <w:rFonts w:ascii="Cambria Math" w:hAnsi="Cambria Math"/>
                          </w:rPr>
                          <m:t>r</m:t>
                        </m:r>
                      </m:e>
                      <m:sub>
                        <m:r>
                          <w:rPr>
                            <w:rFonts w:ascii="Cambria Math" w:hAnsi="Cambria Math"/>
                          </w:rPr>
                          <m:t>a</m:t>
                        </m:r>
                      </m:sub>
                    </m:sSub>
                  </m:den>
                </m:f>
              </m:e>
            </m:d>
          </m:den>
        </m:f>
      </m:oMath>
      <w:r>
        <w:t xml:space="preserve">                          (Equation 2.2.3)</w:t>
      </w:r>
    </w:p>
    <w:p w14:paraId="4FA21E70" w14:textId="3F43E72A" w:rsidR="00356885" w:rsidRDefault="00356885" w:rsidP="00DB7AC1">
      <w:proofErr w:type="gramStart"/>
      <w:r>
        <w:t>where</w:t>
      </w:r>
      <w:proofErr w:type="gramEnd"/>
      <w:r>
        <w:t xml:space="preserve"> </w:t>
      </w:r>
      <m:oMath>
        <m:r>
          <w:rPr>
            <w:rFonts w:ascii="Cambria Math" w:hAnsi="Cambria Math"/>
          </w:rPr>
          <m:t>ℷ</m:t>
        </m:r>
      </m:oMath>
      <w:r>
        <w:t xml:space="preserve"> is the latent heat of vaporization, </w:t>
      </w:r>
      <w:proofErr w:type="spellStart"/>
      <w:r w:rsidRPr="003D66CC">
        <w:rPr>
          <w:i/>
        </w:rPr>
        <w:t>R</w:t>
      </w:r>
      <w:r w:rsidRPr="003D66CC">
        <w:rPr>
          <w:i/>
          <w:vertAlign w:val="subscript"/>
        </w:rPr>
        <w:t>n</w:t>
      </w:r>
      <w:proofErr w:type="spellEnd"/>
      <w:r>
        <w:t xml:space="preserve"> is net radiation from the atmosphere, </w:t>
      </w:r>
      <w:r w:rsidRPr="003D66CC">
        <w:rPr>
          <w:i/>
        </w:rPr>
        <w:t>G</w:t>
      </w:r>
      <w:r>
        <w:t xml:space="preserve"> is sensible heat from the soil, </w:t>
      </w:r>
      <m:oMath>
        <m:r>
          <w:rPr>
            <w:rFonts w:ascii="Cambria Math" w:hAnsi="Cambria Math"/>
          </w:rPr>
          <m:t>∆</m:t>
        </m:r>
      </m:oMath>
      <w:r>
        <w:t xml:space="preserve"> </w:t>
      </w:r>
      <w:r w:rsidR="0081609B">
        <w:t>i</w:t>
      </w:r>
      <w:r>
        <w:t xml:space="preserve">s the slope of the saturation pressure-temperature relationship, </w:t>
      </w:r>
      <m:oMath>
        <m:r>
          <w:rPr>
            <w:rFonts w:ascii="Cambria Math" w:hAnsi="Cambria Math"/>
          </w:rPr>
          <m:t>ρ</m:t>
        </m:r>
      </m:oMath>
      <w:r>
        <w:t xml:space="preserve"> is the mean air density,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t xml:space="preserve">is the specific heat capacity of air, </w:t>
      </w:r>
      <m:oMath>
        <m:r>
          <w:rPr>
            <w:rFonts w:ascii="Cambria Math" w:hAnsi="Cambria Math"/>
          </w:rPr>
          <m:t>γ</m:t>
        </m:r>
      </m:oMath>
      <w:r>
        <w:t xml:space="preserve"> is the psychrometric constant, </w:t>
      </w:r>
      <w:proofErr w:type="spellStart"/>
      <w:r w:rsidRPr="003D66CC">
        <w:rPr>
          <w:i/>
        </w:rPr>
        <w:t>r</w:t>
      </w:r>
      <w:r w:rsidRPr="003D66CC">
        <w:rPr>
          <w:i/>
          <w:vertAlign w:val="subscript"/>
        </w:rPr>
        <w:t>s</w:t>
      </w:r>
      <w:proofErr w:type="spellEnd"/>
      <w:r>
        <w:t xml:space="preserve"> is the bulk surface resistance, </w:t>
      </w:r>
      <w:proofErr w:type="spellStart"/>
      <w:r w:rsidRPr="003D66CC">
        <w:rPr>
          <w:i/>
        </w:rPr>
        <w:t>r</w:t>
      </w:r>
      <w:r w:rsidRPr="003D66CC">
        <w:rPr>
          <w:i/>
          <w:vertAlign w:val="subscript"/>
        </w:rPr>
        <w:t>a</w:t>
      </w:r>
      <w:proofErr w:type="spellEnd"/>
      <w:r>
        <w:t xml:space="preserve"> is the bulk aerodynamic resistance, and </w:t>
      </w:r>
      <m:oMath>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d</m:t>
            </m:r>
          </m:sub>
        </m:sSub>
      </m:oMath>
      <w:r>
        <w:t xml:space="preserve"> is the vapor pressure deficit of the air</w:t>
      </w:r>
      <w:r w:rsidRPr="00837240">
        <w:t xml:space="preserve">. </w:t>
      </w:r>
      <w:r w:rsidR="00DA51A2">
        <w:t>In all of these cases, the SPEI calculation assumes that actual evapotranspiration is close to potential evapotranspiration –– an assumption that rarely holds during drought conditions.</w:t>
      </w:r>
    </w:p>
    <w:p w14:paraId="684FBF90" w14:textId="5C0A5A52" w:rsidR="00356885" w:rsidRPr="00837240" w:rsidRDefault="00356885" w:rsidP="00356885">
      <w:pPr>
        <w:ind w:firstLine="720"/>
      </w:pPr>
      <w:r w:rsidRPr="00837240">
        <w:t>There is a high correlation between SPI and SPEI</w:t>
      </w:r>
      <w:r>
        <w:t>, especially</w:t>
      </w:r>
      <w:r w:rsidRPr="00837240">
        <w:t xml:space="preserve"> </w:t>
      </w:r>
      <w:r>
        <w:t>in</w:t>
      </w:r>
      <w:r w:rsidRPr="00837240">
        <w:t xml:space="preserve"> </w:t>
      </w:r>
      <w:r>
        <w:t>cool</w:t>
      </w:r>
      <w:r w:rsidRPr="00837240">
        <w:t xml:space="preserve"> climates </w:t>
      </w:r>
      <w:r>
        <w:t>or during cool winters</w:t>
      </w:r>
      <w:r w:rsidRPr="00837240">
        <w:t xml:space="preserve"> due to the minimal impact of temperature in SPEI</w:t>
      </w:r>
      <w:r>
        <w:t xml:space="preserve">’s </w:t>
      </w:r>
      <w:r w:rsidRPr="00837240">
        <w:t xml:space="preserve">water balance </w:t>
      </w:r>
      <w:r>
        <w:t xml:space="preserve">calculation; however, this correlation decreases when the indices are calculated </w:t>
      </w:r>
      <w:r w:rsidRPr="00837240">
        <w:t xml:space="preserve">in locations </w:t>
      </w:r>
      <w:r>
        <w:t xml:space="preserve">where the </w:t>
      </w:r>
      <w:r w:rsidRPr="00837240">
        <w:t xml:space="preserve">temperature </w:t>
      </w:r>
      <w:r>
        <w:t xml:space="preserve">has increased over </w:t>
      </w:r>
      <w:r w:rsidR="00D266A4">
        <w:t>long time scales (decades to centuries)</w:t>
      </w:r>
      <w:r w:rsidRPr="00837240">
        <w:t xml:space="preserve"> (Vicente-Serrano et al. 2010). </w:t>
      </w:r>
    </w:p>
    <w:p w14:paraId="5674EE5F" w14:textId="77777777" w:rsidR="00356885" w:rsidRDefault="00356885" w:rsidP="00356885">
      <w:pPr>
        <w:pStyle w:val="Heading3"/>
      </w:pPr>
      <w:bookmarkStart w:id="17" w:name="_Toc394700033"/>
      <w:r>
        <w:lastRenderedPageBreak/>
        <w:t>2.2.1 SPEI and Drought</w:t>
      </w:r>
      <w:bookmarkEnd w:id="17"/>
    </w:p>
    <w:p w14:paraId="204271DE" w14:textId="71D7E81E" w:rsidR="00077FB5" w:rsidRDefault="00356885" w:rsidP="00077FB5">
      <w:pPr>
        <w:ind w:firstLine="720"/>
      </w:pPr>
      <w:r>
        <w:t>SPEI is still a relatively new drought index, with not as many case studies in the literature as there are for</w:t>
      </w:r>
      <w:r w:rsidRPr="00837240">
        <w:t xml:space="preserve"> SPI</w:t>
      </w:r>
      <w:r>
        <w:t>. Because</w:t>
      </w:r>
      <w:r w:rsidRPr="00843754">
        <w:t xml:space="preserve"> SPEI </w:t>
      </w:r>
      <w:r>
        <w:t xml:space="preserve">can </w:t>
      </w:r>
      <w:r w:rsidRPr="00843754">
        <w:t xml:space="preserve">account for the projected warming </w:t>
      </w:r>
      <w:r>
        <w:t xml:space="preserve">in a changing </w:t>
      </w:r>
      <w:r w:rsidRPr="00843754">
        <w:t xml:space="preserve">climate, </w:t>
      </w:r>
      <w:r>
        <w:t>it</w:t>
      </w:r>
      <w:r w:rsidRPr="00843754">
        <w:t xml:space="preserve"> allows the user to better understand how increasing temperatures affect drought severity (Vicente-Serrano et al. 2010). The literature agrees that SPEI is </w:t>
      </w:r>
      <w:r>
        <w:t xml:space="preserve">a good </w:t>
      </w:r>
      <w:r w:rsidRPr="00843754">
        <w:t>choice for investigating future climate change effects</w:t>
      </w:r>
      <w:r>
        <w:t>,</w:t>
      </w:r>
      <w:r w:rsidRPr="00843754">
        <w:t xml:space="preserve"> as SPI cannot identify increases in drought duration, intensity, and magnitude resulting from rising global temperatures (</w:t>
      </w:r>
      <w:proofErr w:type="spellStart"/>
      <w:r w:rsidRPr="00843754">
        <w:t>Begueria</w:t>
      </w:r>
      <w:proofErr w:type="spellEnd"/>
      <w:r w:rsidRPr="00843754">
        <w:t xml:space="preserve"> et al. 2014, Vicente-Serrano et al. 2010, and </w:t>
      </w:r>
      <w:proofErr w:type="spellStart"/>
      <w:r w:rsidRPr="00843754">
        <w:t>Zargar</w:t>
      </w:r>
      <w:proofErr w:type="spellEnd"/>
      <w:r w:rsidRPr="00843754">
        <w:t xml:space="preserve"> et al. 2011). </w:t>
      </w:r>
      <w:proofErr w:type="spellStart"/>
      <w:r>
        <w:t>Potop</w:t>
      </w:r>
      <w:proofErr w:type="spellEnd"/>
      <w:r>
        <w:t xml:space="preserve"> (2011) found that there are seasonal variations when evaluating SPEI, concluding that increased temperature anomalies during the warm seasons, and thus increased PET values, influenced both the severity and duration of persisting drought. </w:t>
      </w:r>
      <w:r w:rsidRPr="00843754">
        <w:t xml:space="preserve">Furthermore, </w:t>
      </w:r>
      <w:r>
        <w:t>inclusion of</w:t>
      </w:r>
      <w:r w:rsidRPr="00843754">
        <w:t xml:space="preserve"> </w:t>
      </w:r>
      <w:r>
        <w:t xml:space="preserve">PET (i.e., </w:t>
      </w:r>
      <w:r w:rsidRPr="00843754">
        <w:t>water balance</w:t>
      </w:r>
      <w:r>
        <w:t>)</w:t>
      </w:r>
      <w:r w:rsidRPr="00843754">
        <w:t xml:space="preserve"> </w:t>
      </w:r>
      <w:r>
        <w:t>in the evaluation of</w:t>
      </w:r>
      <w:r w:rsidRPr="00843754">
        <w:t xml:space="preserve"> drought magnitude give</w:t>
      </w:r>
      <w:r>
        <w:t>s</w:t>
      </w:r>
      <w:r w:rsidRPr="00843754">
        <w:t xml:space="preserve"> insight to the drought impacts on ecological and hydrological systems in </w:t>
      </w:r>
      <w:r>
        <w:t>an</w:t>
      </w:r>
      <w:r w:rsidRPr="00843754">
        <w:t xml:space="preserve"> area (Vicente-Serrano et al. 2012). </w:t>
      </w:r>
      <w:r w:rsidR="00077FB5">
        <w:t>When comparing SPI and SPEI,</w:t>
      </w:r>
      <w:r w:rsidR="00077FB5" w:rsidRPr="00843754">
        <w:t xml:space="preserve"> </w:t>
      </w:r>
      <w:r w:rsidR="00077FB5">
        <w:t>i</w:t>
      </w:r>
      <w:r w:rsidR="00077FB5" w:rsidRPr="00843754">
        <w:t>t was found that temperature played a significant role when analyzing the impacts of drought on hydrologic variables (Lorenzo-</w:t>
      </w:r>
      <w:proofErr w:type="spellStart"/>
      <w:r w:rsidR="00077FB5" w:rsidRPr="00843754">
        <w:t>Lacruz</w:t>
      </w:r>
      <w:proofErr w:type="spellEnd"/>
      <w:r w:rsidR="00077FB5" w:rsidRPr="00843754">
        <w:t xml:space="preserve"> et al. 2010). </w:t>
      </w:r>
    </w:p>
    <w:p w14:paraId="4454E0DB" w14:textId="02F0C468" w:rsidR="00356885" w:rsidRDefault="00D76F91" w:rsidP="00077FB5">
      <w:pPr>
        <w:ind w:firstLine="720"/>
      </w:pPr>
      <w:r>
        <w:t>The</w:t>
      </w:r>
      <w:r w:rsidR="00356885">
        <w:t xml:space="preserve"> relationship between temperature and drought severity</w:t>
      </w:r>
      <w:r w:rsidR="00356885" w:rsidRPr="00843754">
        <w:t xml:space="preserve"> provides additional information that can be critical for decision makers during times of drought. Unfortunately, this index is still relatively new in the field of drought monitoring; little research has been conducted analyzing the spatial and temporal variability of SPEI</w:t>
      </w:r>
      <w:r w:rsidR="00356885">
        <w:t xml:space="preserve">. </w:t>
      </w:r>
      <w:r w:rsidR="00356885" w:rsidRPr="00837240">
        <w:t xml:space="preserve">The incorporation of evapotranspiration, or more importantly temperature, </w:t>
      </w:r>
      <w:r w:rsidR="00DA51A2">
        <w:t>may</w:t>
      </w:r>
      <w:r w:rsidR="00DA51A2" w:rsidRPr="00837240">
        <w:t xml:space="preserve"> </w:t>
      </w:r>
      <w:r w:rsidR="00356885" w:rsidRPr="00837240">
        <w:t>prove to be very useful in the future as decision makers and stakeholders consider drought in our warming climate.</w:t>
      </w:r>
    </w:p>
    <w:p w14:paraId="78C236AC" w14:textId="377134DF" w:rsidR="002F321F" w:rsidRPr="00843754" w:rsidRDefault="002F321F" w:rsidP="002F321F">
      <w:pPr>
        <w:ind w:firstLine="720"/>
      </w:pPr>
      <w:r w:rsidRPr="008E15F9">
        <w:lastRenderedPageBreak/>
        <w:t>There are many applications of these drought indices, each lending insight to their failures and successes. SPI has long been used to analyze spatial and temporal patterns of drought, but since SPEI is relatively a new index, there is little</w:t>
      </w:r>
      <w:r>
        <w:t xml:space="preserve"> evidence</w:t>
      </w:r>
      <w:r w:rsidRPr="008E15F9">
        <w:t xml:space="preserve"> to compare the two. SPI and SPEI were found to perform similarly when analyzing </w:t>
      </w:r>
      <w:r>
        <w:t xml:space="preserve">spatial </w:t>
      </w:r>
      <w:r w:rsidRPr="008E15F9">
        <w:t>trends in drought, but SPEI was more sensitive to long-term trends in temperature (</w:t>
      </w:r>
      <w:proofErr w:type="spellStart"/>
      <w:r w:rsidRPr="008E15F9">
        <w:t>Zargar</w:t>
      </w:r>
      <w:proofErr w:type="spellEnd"/>
      <w:r w:rsidRPr="008E15F9">
        <w:t xml:space="preserve"> et al. 2011). </w:t>
      </w:r>
      <w:r>
        <w:t>While SPI and SPEI highlighted similar spatial trends in drought, t</w:t>
      </w:r>
      <w:r w:rsidRPr="008E15F9">
        <w:t xml:space="preserve">emperature </w:t>
      </w:r>
      <w:r>
        <w:t>provided additional information that</w:t>
      </w:r>
      <w:r w:rsidRPr="008E15F9">
        <w:t xml:space="preserve"> played a significant role when analyzing the impacts of drought on hydrologic variables</w:t>
      </w:r>
      <w:r>
        <w:t xml:space="preserve"> across the region</w:t>
      </w:r>
      <w:r w:rsidRPr="008E15F9">
        <w:t xml:space="preserve"> (Lorenzo-</w:t>
      </w:r>
      <w:proofErr w:type="spellStart"/>
      <w:r w:rsidRPr="008E15F9">
        <w:t>Lacruz</w:t>
      </w:r>
      <w:proofErr w:type="spellEnd"/>
      <w:r w:rsidRPr="008E15F9">
        <w:t xml:space="preserve"> et al. 2010). </w:t>
      </w:r>
      <w:r w:rsidRPr="002332AF">
        <w:t>Additionally</w:t>
      </w:r>
      <w:r>
        <w:t xml:space="preserve">, SPI can be used to emphasize the complex nature of the spatial variability of drought, and over long time scales (12-, 24-, 48-months), the variability between drought and the climatic variables decreases </w:t>
      </w:r>
      <w:r w:rsidRPr="008E15F9">
        <w:t xml:space="preserve">(Vicente-Serrano 2006). </w:t>
      </w:r>
    </w:p>
    <w:p w14:paraId="0742F872" w14:textId="77777777" w:rsidR="00356885" w:rsidRDefault="00356885" w:rsidP="00356885">
      <w:pPr>
        <w:pStyle w:val="Heading2"/>
      </w:pPr>
      <w:bookmarkStart w:id="18" w:name="_Toc394700034"/>
      <w:r>
        <w:t>2.3 Drought Monitor</w:t>
      </w:r>
      <w:bookmarkEnd w:id="18"/>
    </w:p>
    <w:p w14:paraId="2F41DA73" w14:textId="2FC62206" w:rsidR="00356885" w:rsidRDefault="00356885" w:rsidP="00356885">
      <w:pPr>
        <w:ind w:firstLine="720"/>
      </w:pPr>
      <w:r w:rsidRPr="00D70761">
        <w:t xml:space="preserve">The U.S. Drought Monitor (USDM) was developed out of a need for </w:t>
      </w:r>
      <w:r w:rsidR="0081609B">
        <w:t xml:space="preserve">a </w:t>
      </w:r>
      <w:r w:rsidRPr="00D70761">
        <w:t xml:space="preserve">better method of monitoring drought conditions across the United States. Svoboda et al. (2002) explain that the USDM is in fact not a drought index, </w:t>
      </w:r>
      <w:r>
        <w:t>but a drought monitoring tool</w:t>
      </w:r>
      <w:r w:rsidRPr="00D70761">
        <w:t xml:space="preserve"> created to provide decision makers a comprehensive drought-monitoring </w:t>
      </w:r>
      <w:r>
        <w:t>summary</w:t>
      </w:r>
      <w:r w:rsidRPr="00D70761">
        <w:t xml:space="preserve"> that combines objective inputs </w:t>
      </w:r>
      <w:r>
        <w:t>including six physical indicators (PDSI, Climate Prediction Center Soil Moisture Model Percentiles, Daily Streamflow, Percent Normal Precipitation, SPI, and Satellite Vegetation Health Index)</w:t>
      </w:r>
      <w:r w:rsidRPr="00D70761">
        <w:t>, climate indices</w:t>
      </w:r>
      <w:r>
        <w:t xml:space="preserve"> (temperature, precipitation)</w:t>
      </w:r>
      <w:r w:rsidRPr="00D70761">
        <w:t xml:space="preserve">, and </w:t>
      </w:r>
      <w:r>
        <w:t>analysis tools (</w:t>
      </w:r>
      <w:r w:rsidR="00A228E4">
        <w:t xml:space="preserve">such as the </w:t>
      </w:r>
      <w:r>
        <w:t>Objective Blend of Drought Indicators, Soil Climate Analysis Network). USDM authors also incorporate</w:t>
      </w:r>
      <w:r w:rsidRPr="00D70761">
        <w:t xml:space="preserve"> subjective content</w:t>
      </w:r>
      <w:r>
        <w:t>,</w:t>
      </w:r>
      <w:r w:rsidRPr="00D70761">
        <w:t xml:space="preserve"> </w:t>
      </w:r>
      <w:r>
        <w:t>such as</w:t>
      </w:r>
      <w:r w:rsidRPr="00D70761">
        <w:t xml:space="preserve"> feedback from climate professionals from different regions across the country. </w:t>
      </w:r>
      <w:r w:rsidRPr="00D70761">
        <w:lastRenderedPageBreak/>
        <w:t xml:space="preserve">In addition, USDM uses SPI as one of the objective indicators when considering drought categories. </w:t>
      </w:r>
      <w:r w:rsidR="00D76F91">
        <w:t>T</w:t>
      </w:r>
      <w:r w:rsidR="00D76F91" w:rsidRPr="00D70761">
        <w:t>he USDM</w:t>
      </w:r>
      <w:r w:rsidR="00D76F91">
        <w:t xml:space="preserve"> also</w:t>
      </w:r>
      <w:r w:rsidR="00D76F91" w:rsidRPr="00D70761">
        <w:t xml:space="preserve"> takes into account the USGS Weekly streamflow percentiles when evaluating drought indicators and assigning its drought categories, and this impacts</w:t>
      </w:r>
      <w:r w:rsidR="00A228E4">
        <w:t>-</w:t>
      </w:r>
      <w:r w:rsidR="00D76F91" w:rsidRPr="00D70761">
        <w:t>based approach made the USDM a suitable fit for evaluating the physical impacts of drought</w:t>
      </w:r>
      <w:r w:rsidR="00D76F91">
        <w:t xml:space="preserve">. </w:t>
      </w:r>
      <w:r>
        <w:t>This drought-monitoring tool is useful when investigating</w:t>
      </w:r>
      <w:r w:rsidRPr="00D70761">
        <w:t xml:space="preserve"> the impacts of drought </w:t>
      </w:r>
      <w:r>
        <w:t>across a</w:t>
      </w:r>
      <w:r w:rsidRPr="00D70761">
        <w:t xml:space="preserve"> region</w:t>
      </w:r>
      <w:r>
        <w:t xml:space="preserve"> because it is</w:t>
      </w:r>
      <w:r w:rsidRPr="00D70761">
        <w:t xml:space="preserve"> intended for the evaluation of drought impacts.</w:t>
      </w:r>
    </w:p>
    <w:p w14:paraId="649C0000" w14:textId="4A66A8B4" w:rsidR="00A228E4" w:rsidDel="0085597C" w:rsidRDefault="00356885" w:rsidP="00793848">
      <w:pPr>
        <w:ind w:firstLine="720"/>
      </w:pPr>
      <w:r w:rsidRPr="00D70761">
        <w:t>The authors express that the USDM is a unique drought classification scheme that allows the user to assess both the intensity and spatial extent of drought across their region</w:t>
      </w:r>
      <w:r>
        <w:t xml:space="preserve"> </w:t>
      </w:r>
      <w:r w:rsidRPr="00D70761">
        <w:t>(Svoboda et al. 2002).</w:t>
      </w:r>
      <w:r>
        <w:t xml:space="preserve"> E</w:t>
      </w:r>
      <w:r w:rsidRPr="00D70761">
        <w:t xml:space="preserve">ach drought category </w:t>
      </w:r>
      <w:r>
        <w:t>is assigned based on the</w:t>
      </w:r>
      <w:r w:rsidRPr="00D70761">
        <w:t xml:space="preserve"> 100-year percentile chance standardized by time of year (Svoboda et al. 2002)</w:t>
      </w:r>
      <w:r>
        <w:t xml:space="preserve">, as follows: </w:t>
      </w:r>
    </w:p>
    <w:p w14:paraId="460AE14B" w14:textId="77777777" w:rsidR="00356885" w:rsidRDefault="00356885" w:rsidP="00356885">
      <w:pPr>
        <w:pStyle w:val="Caption"/>
        <w:keepNext/>
      </w:pPr>
      <w:bookmarkStart w:id="19" w:name="_Toc394696399"/>
      <w:r>
        <w:t xml:space="preserve">Table </w:t>
      </w:r>
      <w:r w:rsidR="007B176E">
        <w:fldChar w:fldCharType="begin"/>
      </w:r>
      <w:r w:rsidR="007B176E">
        <w:instrText xml:space="preserve"> SEQ Table \* ARABIC </w:instrText>
      </w:r>
      <w:r w:rsidR="007B176E">
        <w:fldChar w:fldCharType="separate"/>
      </w:r>
      <w:r w:rsidR="00FB788C">
        <w:rPr>
          <w:noProof/>
        </w:rPr>
        <w:t>1</w:t>
      </w:r>
      <w:r w:rsidR="007B176E">
        <w:rPr>
          <w:noProof/>
        </w:rPr>
        <w:fldChar w:fldCharType="end"/>
      </w:r>
      <w:r>
        <w:t xml:space="preserve">: U.S. Drought Monitor (USDM) categories (left) with percentile thresholds (right) </w:t>
      </w:r>
      <w:r w:rsidRPr="00D70761">
        <w:t>(Svoboda et al. 2002)</w:t>
      </w:r>
      <w:bookmarkEnd w:id="19"/>
    </w:p>
    <w:tbl>
      <w:tblPr>
        <w:tblStyle w:val="MediumList2"/>
        <w:tblW w:w="0" w:type="auto"/>
        <w:jc w:val="center"/>
        <w:tblLook w:val="0420" w:firstRow="1" w:lastRow="0" w:firstColumn="0" w:lastColumn="0" w:noHBand="0" w:noVBand="1"/>
      </w:tblPr>
      <w:tblGrid>
        <w:gridCol w:w="1497"/>
        <w:gridCol w:w="2599"/>
        <w:gridCol w:w="1622"/>
      </w:tblGrid>
      <w:tr w:rsidR="00356885" w:rsidRPr="00A13165" w14:paraId="4D79E4CC" w14:textId="77777777" w:rsidTr="00356885">
        <w:trPr>
          <w:cnfStyle w:val="100000000000" w:firstRow="1" w:lastRow="0" w:firstColumn="0" w:lastColumn="0" w:oddVBand="0" w:evenVBand="0" w:oddHBand="0" w:evenHBand="0" w:firstRowFirstColumn="0" w:firstRowLastColumn="0" w:lastRowFirstColumn="0" w:lastRowLastColumn="0"/>
          <w:trHeight w:val="367"/>
          <w:jc w:val="center"/>
        </w:trPr>
        <w:tc>
          <w:tcPr>
            <w:tcW w:w="1497" w:type="dxa"/>
            <w:tcBorders>
              <w:top w:val="single" w:sz="4" w:space="0" w:color="auto"/>
              <w:left w:val="single" w:sz="4" w:space="0" w:color="auto"/>
            </w:tcBorders>
            <w:vAlign w:val="center"/>
            <w:hideMark/>
          </w:tcPr>
          <w:p w14:paraId="2A71CE9E" w14:textId="77777777" w:rsidR="00356885" w:rsidRPr="00A13165" w:rsidRDefault="00356885" w:rsidP="00356885">
            <w:pPr>
              <w:spacing w:line="240" w:lineRule="auto"/>
              <w:jc w:val="center"/>
              <w:rPr>
                <w:rFonts w:cstheme="minorHAnsi"/>
                <w:color w:val="auto"/>
              </w:rPr>
            </w:pPr>
            <w:r w:rsidRPr="00A13165">
              <w:rPr>
                <w:rFonts w:cstheme="minorHAnsi"/>
                <w:b/>
                <w:bCs/>
                <w:color w:val="auto"/>
                <w:kern w:val="24"/>
              </w:rPr>
              <w:t>USDM</w:t>
            </w:r>
          </w:p>
          <w:p w14:paraId="6B104B1A" w14:textId="77777777" w:rsidR="00356885" w:rsidRPr="00A13165" w:rsidRDefault="00356885" w:rsidP="00356885">
            <w:pPr>
              <w:spacing w:line="240" w:lineRule="auto"/>
              <w:jc w:val="center"/>
              <w:rPr>
                <w:rFonts w:cstheme="minorHAnsi"/>
                <w:color w:val="auto"/>
              </w:rPr>
            </w:pPr>
            <w:r w:rsidRPr="00A13165">
              <w:rPr>
                <w:rFonts w:cstheme="minorHAnsi"/>
                <w:b/>
                <w:bCs/>
                <w:color w:val="auto"/>
                <w:kern w:val="24"/>
              </w:rPr>
              <w:t>Category</w:t>
            </w:r>
          </w:p>
        </w:tc>
        <w:tc>
          <w:tcPr>
            <w:tcW w:w="2599" w:type="dxa"/>
            <w:tcBorders>
              <w:top w:val="single" w:sz="4" w:space="0" w:color="auto"/>
            </w:tcBorders>
            <w:vAlign w:val="center"/>
            <w:hideMark/>
          </w:tcPr>
          <w:p w14:paraId="6B1E1E20" w14:textId="77777777" w:rsidR="00356885" w:rsidRPr="00A13165" w:rsidRDefault="00356885" w:rsidP="00356885">
            <w:pPr>
              <w:spacing w:line="240" w:lineRule="auto"/>
              <w:jc w:val="center"/>
              <w:rPr>
                <w:rFonts w:cstheme="minorHAnsi"/>
                <w:color w:val="auto"/>
              </w:rPr>
            </w:pPr>
            <w:r w:rsidRPr="00A13165">
              <w:rPr>
                <w:rFonts w:cstheme="minorHAnsi"/>
                <w:b/>
                <w:bCs/>
                <w:color w:val="auto"/>
                <w:kern w:val="24"/>
              </w:rPr>
              <w:t>USDM Description</w:t>
            </w:r>
          </w:p>
        </w:tc>
        <w:tc>
          <w:tcPr>
            <w:tcW w:w="1622" w:type="dxa"/>
            <w:tcBorders>
              <w:top w:val="single" w:sz="4" w:space="0" w:color="auto"/>
              <w:right w:val="single" w:sz="4" w:space="0" w:color="auto"/>
            </w:tcBorders>
            <w:vAlign w:val="center"/>
            <w:hideMark/>
          </w:tcPr>
          <w:p w14:paraId="7D76B139" w14:textId="77777777" w:rsidR="00356885" w:rsidRPr="00A13165" w:rsidRDefault="00356885" w:rsidP="00356885">
            <w:pPr>
              <w:spacing w:line="240" w:lineRule="auto"/>
              <w:jc w:val="center"/>
              <w:rPr>
                <w:rFonts w:cstheme="minorHAnsi"/>
                <w:color w:val="auto"/>
              </w:rPr>
            </w:pPr>
            <w:r>
              <w:rPr>
                <w:rFonts w:cstheme="minorHAnsi"/>
                <w:b/>
                <w:bCs/>
                <w:color w:val="auto"/>
                <w:kern w:val="24"/>
              </w:rPr>
              <w:t>Percentile</w:t>
            </w:r>
          </w:p>
        </w:tc>
      </w:tr>
      <w:tr w:rsidR="00356885" w:rsidRPr="00A13165" w14:paraId="27A95698" w14:textId="77777777" w:rsidTr="00356885">
        <w:trPr>
          <w:cnfStyle w:val="000000100000" w:firstRow="0" w:lastRow="0" w:firstColumn="0" w:lastColumn="0" w:oddVBand="0" w:evenVBand="0" w:oddHBand="1" w:evenHBand="0" w:firstRowFirstColumn="0" w:firstRowLastColumn="0" w:lastRowFirstColumn="0" w:lastRowLastColumn="0"/>
          <w:trHeight w:val="313"/>
          <w:jc w:val="center"/>
        </w:trPr>
        <w:tc>
          <w:tcPr>
            <w:tcW w:w="1497" w:type="dxa"/>
            <w:tcBorders>
              <w:left w:val="single" w:sz="4" w:space="0" w:color="auto"/>
            </w:tcBorders>
            <w:vAlign w:val="center"/>
            <w:hideMark/>
          </w:tcPr>
          <w:p w14:paraId="584B4125" w14:textId="77777777" w:rsidR="00356885" w:rsidRPr="00DA51A2" w:rsidRDefault="00356885" w:rsidP="00356885">
            <w:pPr>
              <w:spacing w:line="240" w:lineRule="auto"/>
              <w:jc w:val="center"/>
              <w:rPr>
                <w:rFonts w:cstheme="minorHAnsi"/>
              </w:rPr>
            </w:pPr>
            <w:r w:rsidRPr="00DA51A2">
              <w:rPr>
                <w:rFonts w:cstheme="minorHAnsi"/>
                <w:color w:val="000000"/>
                <w:kern w:val="24"/>
              </w:rPr>
              <w:t>D0</w:t>
            </w:r>
          </w:p>
        </w:tc>
        <w:tc>
          <w:tcPr>
            <w:tcW w:w="2599" w:type="dxa"/>
            <w:vAlign w:val="center"/>
            <w:hideMark/>
          </w:tcPr>
          <w:p w14:paraId="5A0F1CE1" w14:textId="77777777" w:rsidR="00356885" w:rsidRPr="00360C6E" w:rsidRDefault="00356885" w:rsidP="00356885">
            <w:pPr>
              <w:spacing w:line="240" w:lineRule="auto"/>
              <w:jc w:val="center"/>
              <w:rPr>
                <w:rFonts w:cstheme="minorHAnsi"/>
                <w:color w:val="000000"/>
                <w:kern w:val="24"/>
              </w:rPr>
            </w:pPr>
            <w:r w:rsidRPr="00360C6E">
              <w:rPr>
                <w:rFonts w:cstheme="minorHAnsi"/>
                <w:color w:val="000000"/>
                <w:kern w:val="24"/>
              </w:rPr>
              <w:t>Abnormally dry</w:t>
            </w:r>
          </w:p>
        </w:tc>
        <w:tc>
          <w:tcPr>
            <w:tcW w:w="1622" w:type="dxa"/>
            <w:tcBorders>
              <w:right w:val="single" w:sz="4" w:space="0" w:color="auto"/>
            </w:tcBorders>
            <w:vAlign w:val="center"/>
            <w:hideMark/>
          </w:tcPr>
          <w:p w14:paraId="10D3C7EC" w14:textId="77777777" w:rsidR="00356885" w:rsidRPr="00DA51A2" w:rsidRDefault="00356885" w:rsidP="00356885">
            <w:pPr>
              <w:spacing w:line="240" w:lineRule="auto"/>
              <w:jc w:val="center"/>
              <w:rPr>
                <w:rFonts w:cstheme="minorHAnsi"/>
              </w:rPr>
            </w:pPr>
            <w:r w:rsidRPr="00360C6E">
              <w:rPr>
                <w:rFonts w:cstheme="minorHAnsi"/>
                <w:color w:val="000000"/>
                <w:kern w:val="24"/>
              </w:rPr>
              <w:t xml:space="preserve">20 to </w:t>
            </w:r>
            <w:r w:rsidRPr="007050A1">
              <w:rPr>
                <w:rFonts w:eastAsia="MS Gothic" w:cstheme="minorHAnsi"/>
                <w:color w:val="000000"/>
              </w:rPr>
              <w:t>≤ 30</w:t>
            </w:r>
          </w:p>
        </w:tc>
      </w:tr>
      <w:tr w:rsidR="00356885" w:rsidRPr="00A13165" w14:paraId="6653381B" w14:textId="77777777" w:rsidTr="00356885">
        <w:trPr>
          <w:trHeight w:val="313"/>
          <w:jc w:val="center"/>
        </w:trPr>
        <w:tc>
          <w:tcPr>
            <w:tcW w:w="1497" w:type="dxa"/>
            <w:tcBorders>
              <w:left w:val="single" w:sz="4" w:space="0" w:color="auto"/>
            </w:tcBorders>
            <w:vAlign w:val="center"/>
            <w:hideMark/>
          </w:tcPr>
          <w:p w14:paraId="266BBEFE" w14:textId="77777777" w:rsidR="00356885" w:rsidRPr="00DA51A2" w:rsidRDefault="00356885" w:rsidP="00356885">
            <w:pPr>
              <w:spacing w:line="240" w:lineRule="auto"/>
              <w:jc w:val="center"/>
              <w:rPr>
                <w:rFonts w:cstheme="minorHAnsi"/>
              </w:rPr>
            </w:pPr>
            <w:r w:rsidRPr="00DA51A2">
              <w:rPr>
                <w:rFonts w:cstheme="minorHAnsi"/>
                <w:color w:val="000000"/>
                <w:kern w:val="24"/>
              </w:rPr>
              <w:t>D1</w:t>
            </w:r>
          </w:p>
        </w:tc>
        <w:tc>
          <w:tcPr>
            <w:tcW w:w="2599" w:type="dxa"/>
            <w:vAlign w:val="center"/>
            <w:hideMark/>
          </w:tcPr>
          <w:p w14:paraId="0E8ACB7A" w14:textId="77777777" w:rsidR="00356885" w:rsidRPr="00360C6E" w:rsidRDefault="00356885" w:rsidP="00356885">
            <w:pPr>
              <w:spacing w:line="240" w:lineRule="auto"/>
              <w:jc w:val="center"/>
              <w:rPr>
                <w:rFonts w:cstheme="minorHAnsi"/>
              </w:rPr>
            </w:pPr>
            <w:r w:rsidRPr="00360C6E">
              <w:rPr>
                <w:rFonts w:cstheme="minorHAnsi"/>
                <w:color w:val="000000"/>
                <w:kern w:val="24"/>
              </w:rPr>
              <w:t>Moderate drought</w:t>
            </w:r>
          </w:p>
        </w:tc>
        <w:tc>
          <w:tcPr>
            <w:tcW w:w="1622" w:type="dxa"/>
            <w:tcBorders>
              <w:right w:val="single" w:sz="4" w:space="0" w:color="auto"/>
            </w:tcBorders>
            <w:vAlign w:val="center"/>
            <w:hideMark/>
          </w:tcPr>
          <w:p w14:paraId="7DACB972" w14:textId="77777777" w:rsidR="00356885" w:rsidRPr="00DA51A2" w:rsidRDefault="00356885" w:rsidP="00356885">
            <w:pPr>
              <w:spacing w:line="240" w:lineRule="auto"/>
              <w:jc w:val="center"/>
              <w:rPr>
                <w:rFonts w:cstheme="minorHAnsi"/>
              </w:rPr>
            </w:pPr>
            <w:r w:rsidRPr="002F321F">
              <w:rPr>
                <w:rFonts w:cstheme="minorHAnsi"/>
                <w:color w:val="000000"/>
                <w:kern w:val="24"/>
              </w:rPr>
              <w:t xml:space="preserve">10 to </w:t>
            </w:r>
            <w:r w:rsidRPr="007050A1">
              <w:rPr>
                <w:rFonts w:eastAsia="MS Gothic" w:cstheme="minorHAnsi"/>
                <w:color w:val="000000"/>
              </w:rPr>
              <w:t xml:space="preserve">≤ </w:t>
            </w:r>
            <w:r w:rsidRPr="00DA51A2">
              <w:rPr>
                <w:rFonts w:cstheme="minorHAnsi"/>
                <w:color w:val="000000"/>
                <w:kern w:val="24"/>
              </w:rPr>
              <w:t>20</w:t>
            </w:r>
          </w:p>
        </w:tc>
      </w:tr>
      <w:tr w:rsidR="00356885" w:rsidRPr="00A13165" w14:paraId="3AE9FF8C" w14:textId="77777777" w:rsidTr="00356885">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left w:val="single" w:sz="4" w:space="0" w:color="auto"/>
            </w:tcBorders>
            <w:vAlign w:val="center"/>
            <w:hideMark/>
          </w:tcPr>
          <w:p w14:paraId="219C6104" w14:textId="77777777" w:rsidR="00356885" w:rsidRPr="00DA51A2" w:rsidRDefault="00356885" w:rsidP="00356885">
            <w:pPr>
              <w:spacing w:line="240" w:lineRule="auto"/>
              <w:jc w:val="center"/>
              <w:rPr>
                <w:rFonts w:cstheme="minorHAnsi"/>
              </w:rPr>
            </w:pPr>
            <w:r w:rsidRPr="00DA51A2">
              <w:rPr>
                <w:rFonts w:cstheme="minorHAnsi"/>
                <w:color w:val="000000"/>
                <w:kern w:val="24"/>
              </w:rPr>
              <w:t>D2</w:t>
            </w:r>
          </w:p>
        </w:tc>
        <w:tc>
          <w:tcPr>
            <w:tcW w:w="2599" w:type="dxa"/>
            <w:vAlign w:val="center"/>
            <w:hideMark/>
          </w:tcPr>
          <w:p w14:paraId="07429DF0" w14:textId="77777777" w:rsidR="00356885" w:rsidRPr="00360C6E" w:rsidRDefault="00356885" w:rsidP="00356885">
            <w:pPr>
              <w:spacing w:line="240" w:lineRule="auto"/>
              <w:jc w:val="center"/>
              <w:rPr>
                <w:rFonts w:cstheme="minorHAnsi"/>
                <w:color w:val="000000"/>
                <w:kern w:val="24"/>
              </w:rPr>
            </w:pPr>
            <w:r w:rsidRPr="00360C6E">
              <w:rPr>
                <w:rFonts w:cstheme="minorHAnsi"/>
                <w:color w:val="000000"/>
                <w:kern w:val="24"/>
              </w:rPr>
              <w:t>Severe drought</w:t>
            </w:r>
          </w:p>
        </w:tc>
        <w:tc>
          <w:tcPr>
            <w:tcW w:w="1622" w:type="dxa"/>
            <w:tcBorders>
              <w:right w:val="single" w:sz="4" w:space="0" w:color="auto"/>
            </w:tcBorders>
            <w:vAlign w:val="center"/>
            <w:hideMark/>
          </w:tcPr>
          <w:p w14:paraId="21B1BE9B" w14:textId="77777777" w:rsidR="00356885" w:rsidRPr="00DA51A2" w:rsidRDefault="00356885" w:rsidP="00356885">
            <w:pPr>
              <w:spacing w:line="240" w:lineRule="auto"/>
              <w:jc w:val="center"/>
              <w:rPr>
                <w:rFonts w:cstheme="minorHAnsi"/>
              </w:rPr>
            </w:pPr>
            <w:r w:rsidRPr="002F321F">
              <w:rPr>
                <w:rFonts w:cstheme="minorHAnsi"/>
                <w:color w:val="000000"/>
                <w:kern w:val="24"/>
              </w:rPr>
              <w:t xml:space="preserve">5 to </w:t>
            </w:r>
            <w:r w:rsidRPr="007050A1">
              <w:rPr>
                <w:rFonts w:eastAsia="MS Gothic" w:cstheme="minorHAnsi"/>
                <w:color w:val="000000"/>
              </w:rPr>
              <w:t>≤</w:t>
            </w:r>
            <w:r w:rsidRPr="00DA51A2">
              <w:rPr>
                <w:rFonts w:cstheme="minorHAnsi"/>
                <w:color w:val="000000"/>
                <w:kern w:val="24"/>
              </w:rPr>
              <w:t xml:space="preserve"> 10</w:t>
            </w:r>
          </w:p>
        </w:tc>
      </w:tr>
      <w:tr w:rsidR="00356885" w:rsidRPr="00A13165" w14:paraId="20AE49BB" w14:textId="77777777" w:rsidTr="00356885">
        <w:trPr>
          <w:trHeight w:val="232"/>
          <w:jc w:val="center"/>
        </w:trPr>
        <w:tc>
          <w:tcPr>
            <w:tcW w:w="1497" w:type="dxa"/>
            <w:tcBorders>
              <w:left w:val="single" w:sz="4" w:space="0" w:color="auto"/>
            </w:tcBorders>
            <w:vAlign w:val="center"/>
            <w:hideMark/>
          </w:tcPr>
          <w:p w14:paraId="3DFD8363" w14:textId="77777777" w:rsidR="00356885" w:rsidRPr="00DA51A2" w:rsidRDefault="00356885" w:rsidP="00356885">
            <w:pPr>
              <w:spacing w:line="240" w:lineRule="auto"/>
              <w:jc w:val="center"/>
              <w:rPr>
                <w:rFonts w:cstheme="minorHAnsi"/>
              </w:rPr>
            </w:pPr>
            <w:r w:rsidRPr="00DA51A2">
              <w:rPr>
                <w:rFonts w:cstheme="minorHAnsi"/>
                <w:color w:val="000000"/>
                <w:kern w:val="24"/>
              </w:rPr>
              <w:t>D3</w:t>
            </w:r>
          </w:p>
        </w:tc>
        <w:tc>
          <w:tcPr>
            <w:tcW w:w="2599" w:type="dxa"/>
            <w:vAlign w:val="center"/>
            <w:hideMark/>
          </w:tcPr>
          <w:p w14:paraId="41A64B86" w14:textId="77777777" w:rsidR="00356885" w:rsidRPr="00360C6E" w:rsidRDefault="00356885" w:rsidP="00356885">
            <w:pPr>
              <w:spacing w:line="240" w:lineRule="auto"/>
              <w:jc w:val="center"/>
              <w:rPr>
                <w:rFonts w:cstheme="minorHAnsi"/>
                <w:color w:val="000000"/>
                <w:kern w:val="24"/>
              </w:rPr>
            </w:pPr>
            <w:r w:rsidRPr="00360C6E">
              <w:rPr>
                <w:rFonts w:cstheme="minorHAnsi"/>
                <w:color w:val="000000"/>
                <w:kern w:val="24"/>
              </w:rPr>
              <w:t>Extreme drought</w:t>
            </w:r>
          </w:p>
        </w:tc>
        <w:tc>
          <w:tcPr>
            <w:tcW w:w="1622" w:type="dxa"/>
            <w:tcBorders>
              <w:right w:val="single" w:sz="4" w:space="0" w:color="auto"/>
            </w:tcBorders>
            <w:vAlign w:val="center"/>
            <w:hideMark/>
          </w:tcPr>
          <w:p w14:paraId="23AC365D" w14:textId="77777777" w:rsidR="00356885" w:rsidRPr="00DA51A2" w:rsidRDefault="00356885" w:rsidP="00356885">
            <w:pPr>
              <w:spacing w:line="240" w:lineRule="auto"/>
              <w:jc w:val="center"/>
              <w:rPr>
                <w:rFonts w:cstheme="minorHAnsi"/>
              </w:rPr>
            </w:pPr>
            <w:r w:rsidRPr="00360C6E">
              <w:rPr>
                <w:rFonts w:cstheme="minorHAnsi"/>
                <w:color w:val="000000"/>
                <w:kern w:val="24"/>
              </w:rPr>
              <w:t xml:space="preserve">2 to </w:t>
            </w:r>
            <w:r w:rsidRPr="007050A1">
              <w:rPr>
                <w:rFonts w:eastAsia="MS Gothic" w:cstheme="minorHAnsi"/>
                <w:color w:val="000000"/>
              </w:rPr>
              <w:t>≤</w:t>
            </w:r>
            <w:r w:rsidRPr="00DA51A2">
              <w:rPr>
                <w:rFonts w:cstheme="minorHAnsi"/>
                <w:color w:val="000000"/>
                <w:kern w:val="24"/>
              </w:rPr>
              <w:t xml:space="preserve"> 5</w:t>
            </w:r>
          </w:p>
        </w:tc>
      </w:tr>
      <w:tr w:rsidR="00356885" w:rsidRPr="00A13165" w14:paraId="69B89C17" w14:textId="77777777" w:rsidTr="00356885">
        <w:trPr>
          <w:cnfStyle w:val="000000100000" w:firstRow="0" w:lastRow="0" w:firstColumn="0" w:lastColumn="0" w:oddVBand="0" w:evenVBand="0" w:oddHBand="1" w:evenHBand="0" w:firstRowFirstColumn="0" w:firstRowLastColumn="0" w:lastRowFirstColumn="0" w:lastRowLastColumn="0"/>
          <w:trHeight w:val="232"/>
          <w:jc w:val="center"/>
        </w:trPr>
        <w:tc>
          <w:tcPr>
            <w:tcW w:w="1497" w:type="dxa"/>
            <w:tcBorders>
              <w:left w:val="single" w:sz="4" w:space="0" w:color="auto"/>
              <w:bottom w:val="single" w:sz="4" w:space="0" w:color="auto"/>
            </w:tcBorders>
            <w:vAlign w:val="center"/>
            <w:hideMark/>
          </w:tcPr>
          <w:p w14:paraId="594F4A66" w14:textId="77777777" w:rsidR="00356885" w:rsidRPr="00DA51A2" w:rsidRDefault="00356885" w:rsidP="00356885">
            <w:pPr>
              <w:spacing w:line="240" w:lineRule="auto"/>
              <w:jc w:val="center"/>
              <w:rPr>
                <w:rFonts w:cstheme="minorHAnsi"/>
              </w:rPr>
            </w:pPr>
            <w:r w:rsidRPr="00DA51A2">
              <w:rPr>
                <w:rFonts w:cstheme="minorHAnsi"/>
                <w:color w:val="000000"/>
                <w:kern w:val="24"/>
              </w:rPr>
              <w:t>D4</w:t>
            </w:r>
          </w:p>
        </w:tc>
        <w:tc>
          <w:tcPr>
            <w:tcW w:w="2599" w:type="dxa"/>
            <w:tcBorders>
              <w:bottom w:val="single" w:sz="4" w:space="0" w:color="auto"/>
            </w:tcBorders>
            <w:vAlign w:val="center"/>
            <w:hideMark/>
          </w:tcPr>
          <w:p w14:paraId="51E5FF20" w14:textId="77777777" w:rsidR="00356885" w:rsidRPr="00360C6E" w:rsidRDefault="00356885" w:rsidP="00356885">
            <w:pPr>
              <w:spacing w:line="240" w:lineRule="auto"/>
              <w:jc w:val="center"/>
              <w:rPr>
                <w:rFonts w:cstheme="minorHAnsi"/>
              </w:rPr>
            </w:pPr>
            <w:r w:rsidRPr="00360C6E">
              <w:rPr>
                <w:rFonts w:cstheme="minorHAnsi"/>
                <w:color w:val="000000"/>
                <w:kern w:val="24"/>
              </w:rPr>
              <w:t>Exceptional drought</w:t>
            </w:r>
          </w:p>
        </w:tc>
        <w:tc>
          <w:tcPr>
            <w:tcW w:w="1622" w:type="dxa"/>
            <w:tcBorders>
              <w:bottom w:val="single" w:sz="4" w:space="0" w:color="auto"/>
              <w:right w:val="single" w:sz="4" w:space="0" w:color="auto"/>
            </w:tcBorders>
            <w:vAlign w:val="center"/>
            <w:hideMark/>
          </w:tcPr>
          <w:p w14:paraId="7F7940D1" w14:textId="77777777" w:rsidR="00356885" w:rsidRPr="002F321F" w:rsidRDefault="00356885" w:rsidP="00356885">
            <w:pPr>
              <w:spacing w:line="240" w:lineRule="auto"/>
              <w:jc w:val="center"/>
              <w:rPr>
                <w:rFonts w:cstheme="minorHAnsi"/>
              </w:rPr>
            </w:pPr>
            <w:r w:rsidRPr="002F321F">
              <w:rPr>
                <w:rFonts w:cstheme="minorHAnsi"/>
                <w:color w:val="000000"/>
                <w:kern w:val="24"/>
              </w:rPr>
              <w:t>≤ 2</w:t>
            </w:r>
          </w:p>
        </w:tc>
      </w:tr>
    </w:tbl>
    <w:p w14:paraId="6A491C75" w14:textId="77777777" w:rsidR="00356885" w:rsidRDefault="00356885" w:rsidP="00356885"/>
    <w:p w14:paraId="11D5A93F" w14:textId="138E9A6E" w:rsidR="00356885" w:rsidRPr="002E6B88" w:rsidRDefault="00356885" w:rsidP="00356885">
      <w:r>
        <w:t xml:space="preserve">To evaluate the severity of drought, USDM assigns the thresholds of each drought category to a percentile of </w:t>
      </w:r>
      <w:r w:rsidR="00A228E4">
        <w:t>frequency of historical occurrence</w:t>
      </w:r>
      <w:r>
        <w:t xml:space="preserve">. </w:t>
      </w:r>
      <w:r w:rsidRPr="00D70761">
        <w:t xml:space="preserve">An operational USDM map has been released weekly since 2000 that </w:t>
      </w:r>
      <w:proofErr w:type="gramStart"/>
      <w:r w:rsidR="00F1465A" w:rsidRPr="00D70761">
        <w:t>highlight</w:t>
      </w:r>
      <w:r w:rsidR="00F1465A">
        <w:t>s</w:t>
      </w:r>
      <w:proofErr w:type="gramEnd"/>
      <w:r w:rsidRPr="00D70761">
        <w:t xml:space="preserve"> areas</w:t>
      </w:r>
      <w:r>
        <w:t>,</w:t>
      </w:r>
      <w:r w:rsidRPr="00D70761">
        <w:t xml:space="preserve"> intensity</w:t>
      </w:r>
      <w:r>
        <w:t>,</w:t>
      </w:r>
      <w:r w:rsidRPr="00D70761">
        <w:t xml:space="preserve"> and impacts</w:t>
      </w:r>
      <w:r>
        <w:t xml:space="preserve"> of drought </w:t>
      </w:r>
      <w:r w:rsidRPr="00D70761">
        <w:t>(USDM 2018</w:t>
      </w:r>
      <w:r w:rsidR="00FA1C3A">
        <w:t>(a)</w:t>
      </w:r>
      <w:r w:rsidRPr="00D70761">
        <w:t>)</w:t>
      </w:r>
      <w:r>
        <w:t>.</w:t>
      </w:r>
      <w:r w:rsidRPr="00D70761">
        <w:t xml:space="preserve"> </w:t>
      </w:r>
      <w:r>
        <w:t>Additional, associated products include</w:t>
      </w:r>
      <w:r w:rsidRPr="00D70761">
        <w:t xml:space="preserve"> drought summar</w:t>
      </w:r>
      <w:r>
        <w:t>ies</w:t>
      </w:r>
      <w:r w:rsidRPr="00D70761">
        <w:t xml:space="preserve"> for </w:t>
      </w:r>
      <w:r w:rsidR="00A228E4">
        <w:t>seven</w:t>
      </w:r>
      <w:r w:rsidRPr="00D70761">
        <w:t xml:space="preserve"> regions across the county (Northeast</w:t>
      </w:r>
      <w:r w:rsidR="00DA51A2">
        <w:t>;</w:t>
      </w:r>
      <w:r w:rsidRPr="00D70761">
        <w:t xml:space="preserve"> Southeast</w:t>
      </w:r>
      <w:r w:rsidR="00DA51A2">
        <w:t>;</w:t>
      </w:r>
      <w:r w:rsidR="00DA51A2" w:rsidRPr="00D70761">
        <w:t xml:space="preserve"> </w:t>
      </w:r>
      <w:r w:rsidRPr="00D70761">
        <w:t>South</w:t>
      </w:r>
      <w:r w:rsidR="00DA51A2">
        <w:t>;</w:t>
      </w:r>
      <w:r w:rsidR="00DA51A2" w:rsidRPr="00D70761">
        <w:t xml:space="preserve"> </w:t>
      </w:r>
      <w:r w:rsidRPr="00D70761">
        <w:t>Midwest</w:t>
      </w:r>
      <w:r w:rsidR="00DA51A2">
        <w:t>;</w:t>
      </w:r>
      <w:r w:rsidR="00DA51A2" w:rsidRPr="00D70761">
        <w:t xml:space="preserve"> </w:t>
      </w:r>
      <w:r w:rsidRPr="00D70761">
        <w:t>High Plains</w:t>
      </w:r>
      <w:r w:rsidR="00DA51A2">
        <w:t>;</w:t>
      </w:r>
      <w:r w:rsidR="00DA51A2" w:rsidRPr="00D70761">
        <w:t xml:space="preserve"> </w:t>
      </w:r>
      <w:r w:rsidRPr="00D70761">
        <w:t>West</w:t>
      </w:r>
      <w:r w:rsidR="00DA51A2">
        <w:t xml:space="preserve">; </w:t>
      </w:r>
      <w:r w:rsidRPr="00D70761">
        <w:t>and Alaska, Hawaii, and Puerto Rico)</w:t>
      </w:r>
      <w:r>
        <w:t xml:space="preserve"> and</w:t>
      </w:r>
      <w:r w:rsidRPr="00D70761">
        <w:t xml:space="preserve"> </w:t>
      </w:r>
      <w:r>
        <w:t>county-level, state-level, and regional</w:t>
      </w:r>
      <w:r w:rsidRPr="00D70761">
        <w:t xml:space="preserve"> </w:t>
      </w:r>
      <w:r w:rsidRPr="00D70761">
        <w:lastRenderedPageBreak/>
        <w:t xml:space="preserve">data </w:t>
      </w:r>
      <w:r>
        <w:t>(</w:t>
      </w:r>
      <w:r w:rsidRPr="00D70761">
        <w:t>free of charge on the USDM website</w:t>
      </w:r>
      <w:r w:rsidR="00DA51A2">
        <w:t xml:space="preserve"> at</w:t>
      </w:r>
      <w:r>
        <w:t xml:space="preserve"> </w:t>
      </w:r>
      <w:r w:rsidRPr="0085597C">
        <w:t>http://droughtmonitor.unl.edu/</w:t>
      </w:r>
      <w:r>
        <w:t xml:space="preserve">) in GIS format, </w:t>
      </w:r>
      <w:r w:rsidR="00DA51A2">
        <w:t xml:space="preserve">as well as </w:t>
      </w:r>
      <w:r>
        <w:t xml:space="preserve">regional or state-level maps </w:t>
      </w:r>
      <w:r w:rsidRPr="00D70761">
        <w:t>and drought summaries.</w:t>
      </w:r>
    </w:p>
    <w:p w14:paraId="4CCA8936" w14:textId="77777777" w:rsidR="00356885" w:rsidRDefault="00356885" w:rsidP="00356885">
      <w:pPr>
        <w:pStyle w:val="Heading3"/>
      </w:pPr>
      <w:r>
        <w:t xml:space="preserve"> </w:t>
      </w:r>
      <w:bookmarkStart w:id="20" w:name="_Toc394700035"/>
      <w:r>
        <w:t>2.3.1 Drought Monitor and Drought</w:t>
      </w:r>
      <w:bookmarkEnd w:id="20"/>
    </w:p>
    <w:p w14:paraId="10FEC6B8" w14:textId="77777777" w:rsidR="00356885" w:rsidRDefault="00356885" w:rsidP="00356885">
      <w:pPr>
        <w:ind w:firstLine="720"/>
      </w:pPr>
      <w:r w:rsidRPr="00D70761">
        <w:t>USDM incorporates many of the crucial characteristics needed to properly define types of drought</w:t>
      </w:r>
      <w:r>
        <w:t>,</w:t>
      </w:r>
      <w:r w:rsidRPr="00D70761">
        <w:t xml:space="preserve"> including geographic extent, duration, and severity (</w:t>
      </w:r>
      <w:proofErr w:type="spellStart"/>
      <w:r w:rsidRPr="00D70761">
        <w:t>Zargar</w:t>
      </w:r>
      <w:proofErr w:type="spellEnd"/>
      <w:r w:rsidRPr="00D70761">
        <w:t xml:space="preserve"> et al. 2011). </w:t>
      </w:r>
      <w:r>
        <w:t>Because the current</w:t>
      </w:r>
      <w:r w:rsidRPr="00D70761">
        <w:t xml:space="preserve"> USDM</w:t>
      </w:r>
      <w:r>
        <w:t xml:space="preserve"> values are displayed on a map every week, it</w:t>
      </w:r>
      <w:r w:rsidRPr="00D70761">
        <w:t xml:space="preserve"> provides spatial context to the current condition of drought across the country, but is not intended to replace the knowledge of local decision makers (Heim Jr. 2002).  The success of the USDM has led to the larger, multinational monitoring program called the North America Drought Monitor (NADM) that provides drought monitoring and synthesizing drought indicators across Canada, Mexico, and the United States (</w:t>
      </w:r>
      <w:proofErr w:type="spellStart"/>
      <w:r w:rsidRPr="00D70761">
        <w:t>Lawrimore</w:t>
      </w:r>
      <w:proofErr w:type="spellEnd"/>
      <w:r w:rsidRPr="00D70761">
        <w:t xml:space="preserve"> et al. 2002; NOAA 2018). </w:t>
      </w:r>
      <w:r>
        <w:t>Some limitations to the USDM include its</w:t>
      </w:r>
      <w:r w:rsidRPr="00D70761">
        <w:t xml:space="preserve"> </w:t>
      </w:r>
      <w:r>
        <w:t>in</w:t>
      </w:r>
      <w:r w:rsidRPr="00D70761">
        <w:t>ability to portray the temporal components in drought development and intensity</w:t>
      </w:r>
      <w:r>
        <w:t>,</w:t>
      </w:r>
      <w:r w:rsidRPr="00D70761">
        <w:t xml:space="preserve"> and </w:t>
      </w:r>
      <w:r>
        <w:t>the fact that USDM does not illustrate</w:t>
      </w:r>
      <w:r w:rsidRPr="00D70761">
        <w:t xml:space="preserve"> drought magnitude beyond the borders of the United States (Hayes et al. 2011; Heim Jr. 2002). </w:t>
      </w:r>
      <w:r w:rsidR="00A228E4">
        <w:t xml:space="preserve">Also, a big criticism is that it does not distinguish between </w:t>
      </w:r>
      <w:r w:rsidR="00A228E4" w:rsidRPr="007050A1">
        <w:rPr>
          <w:i/>
        </w:rPr>
        <w:t>types</w:t>
      </w:r>
      <w:r w:rsidR="00A228E4">
        <w:t xml:space="preserve"> of drought such as agricultural versus hydrological drought.</w:t>
      </w:r>
    </w:p>
    <w:p w14:paraId="71EC7E3F" w14:textId="443A6F30" w:rsidR="00D919F5" w:rsidRPr="00D70761" w:rsidRDefault="00D919F5" w:rsidP="00356885">
      <w:pPr>
        <w:ind w:firstLine="720"/>
      </w:pPr>
      <w:r>
        <w:t xml:space="preserve">Many studies have used USDM for comparison to drought indices. </w:t>
      </w:r>
      <w:r w:rsidR="00A42FA3">
        <w:t xml:space="preserve">Through a comparison of different drought indices and drought monitoring tools, the </w:t>
      </w:r>
      <w:proofErr w:type="gramStart"/>
      <w:r w:rsidR="001F6DD9">
        <w:t>authors</w:t>
      </w:r>
      <w:proofErr w:type="gramEnd"/>
      <w:r w:rsidR="00A42FA3">
        <w:t xml:space="preserve"> stress that while the USDM provides a good way to indicate sectors that are being </w:t>
      </w:r>
      <w:r w:rsidR="001F6DD9">
        <w:t>a</w:t>
      </w:r>
      <w:r w:rsidR="00A42FA3">
        <w:t xml:space="preserve">ffected by drought, it is limited in its ability to </w:t>
      </w:r>
      <w:r w:rsidR="001F6DD9">
        <w:t xml:space="preserve">provide temporal information on the development of drought (Mishra and </w:t>
      </w:r>
      <w:r w:rsidR="001F6DD9">
        <w:rPr>
          <w:rFonts w:ascii="Times" w:hAnsi="Times" w:cs="Times"/>
          <w:color w:val="000000"/>
          <w:sz w:val="22"/>
          <w:szCs w:val="22"/>
          <w:lang w:bidi="ar-SA"/>
        </w:rPr>
        <w:t xml:space="preserve">Singh </w:t>
      </w:r>
      <w:r w:rsidR="001F6DD9">
        <w:t>2010).</w:t>
      </w:r>
      <w:r w:rsidR="00A42FA3">
        <w:t xml:space="preserve"> </w:t>
      </w:r>
      <w:r>
        <w:t>Peters et al</w:t>
      </w:r>
      <w:r w:rsidR="00C46C5F">
        <w:t>. (2002) utilized USDM maps to measure</w:t>
      </w:r>
      <w:r>
        <w:t xml:space="preserve"> the</w:t>
      </w:r>
      <w:r w:rsidR="00C46C5F">
        <w:t xml:space="preserve"> accuracy of their</w:t>
      </w:r>
      <w:r>
        <w:t xml:space="preserve"> interpolated values of N</w:t>
      </w:r>
      <w:r w:rsidR="00C46C5F">
        <w:t xml:space="preserve">ormalized </w:t>
      </w:r>
      <w:r>
        <w:t>D</w:t>
      </w:r>
      <w:r w:rsidR="00C46C5F">
        <w:t xml:space="preserve">ifference </w:t>
      </w:r>
      <w:r>
        <w:t>V</w:t>
      </w:r>
      <w:r w:rsidR="00C46C5F">
        <w:t xml:space="preserve">egetation </w:t>
      </w:r>
      <w:r>
        <w:t>I</w:t>
      </w:r>
      <w:r w:rsidR="00C46C5F">
        <w:t>ndex</w:t>
      </w:r>
      <w:r w:rsidR="00A42FA3">
        <w:t xml:space="preserve"> (NDVI)</w:t>
      </w:r>
      <w:r>
        <w:t xml:space="preserve"> Standardized Vegetation Index</w:t>
      </w:r>
      <w:r w:rsidR="00C46C5F">
        <w:t xml:space="preserve"> across their study area, and to verify their </w:t>
      </w:r>
      <w:r w:rsidR="00C46C5F">
        <w:lastRenderedPageBreak/>
        <w:t>representation of drought severity.</w:t>
      </w:r>
      <w:r w:rsidR="00F1465A">
        <w:t xml:space="preserve"> </w:t>
      </w:r>
      <w:r w:rsidR="00A42FA3">
        <w:t>Similarly</w:t>
      </w:r>
      <w:r w:rsidR="00077FB5">
        <w:t xml:space="preserve">, </w:t>
      </w:r>
      <w:r w:rsidR="00A42FA3">
        <w:t xml:space="preserve">USDM has been used to </w:t>
      </w:r>
      <w:r w:rsidR="00A42FA3" w:rsidRPr="00A42FA3">
        <w:t>examine</w:t>
      </w:r>
      <w:r w:rsidR="00077FB5">
        <w:t xml:space="preserve"> </w:t>
      </w:r>
      <w:r w:rsidR="00A42FA3">
        <w:t xml:space="preserve">the spatial variations in the remotely sensed NDVI Vegetation Health Index </w:t>
      </w:r>
      <w:r w:rsidR="00F1465A">
        <w:t xml:space="preserve">(Rhee and Carbone 2010). </w:t>
      </w:r>
    </w:p>
    <w:p w14:paraId="191A3C1D" w14:textId="77777777" w:rsidR="00356885" w:rsidRPr="008E15F9" w:rsidRDefault="00356885" w:rsidP="00356885">
      <w:pPr>
        <w:pStyle w:val="Heading2"/>
      </w:pPr>
      <w:bookmarkStart w:id="21" w:name="_Toc394700036"/>
      <w:r>
        <w:t>2.4 Hydrologic Indices</w:t>
      </w:r>
      <w:bookmarkEnd w:id="21"/>
    </w:p>
    <w:p w14:paraId="1B26E64B" w14:textId="1C063867" w:rsidR="00356885" w:rsidRDefault="00356885" w:rsidP="00DB7AC1">
      <w:pPr>
        <w:ind w:firstLine="720"/>
      </w:pPr>
      <w:r w:rsidRPr="009010B9">
        <w:t xml:space="preserve">Hydrology is the “occurrence, distribution, movement, and properties of the waters on the earth,” and </w:t>
      </w:r>
      <w:proofErr w:type="gramStart"/>
      <w:r w:rsidRPr="009010B9">
        <w:t xml:space="preserve">its interactions with the environment are controlled by the </w:t>
      </w:r>
      <w:r>
        <w:t xml:space="preserve">physical </w:t>
      </w:r>
      <w:r w:rsidRPr="009010B9">
        <w:t xml:space="preserve">processes </w:t>
      </w:r>
      <w:r>
        <w:t>encapsulated in</w:t>
      </w:r>
      <w:r w:rsidRPr="009010B9">
        <w:t xml:space="preserve"> the hydrologic cycle</w:t>
      </w:r>
      <w:proofErr w:type="gramEnd"/>
      <w:r w:rsidRPr="009010B9">
        <w:t xml:space="preserve"> (</w:t>
      </w:r>
      <w:proofErr w:type="spellStart"/>
      <w:r w:rsidRPr="009010B9">
        <w:t>Viessman</w:t>
      </w:r>
      <w:proofErr w:type="spellEnd"/>
      <w:r w:rsidRPr="009010B9">
        <w:t xml:space="preserve"> </w:t>
      </w:r>
      <w:r w:rsidR="00FA1C3A">
        <w:t>et al.</w:t>
      </w:r>
      <w:r w:rsidRPr="009010B9">
        <w:t xml:space="preserve"> </w:t>
      </w:r>
      <w:r w:rsidR="00A228E4">
        <w:t>1989</w:t>
      </w:r>
      <w:r w:rsidRPr="009010B9">
        <w:t xml:space="preserve">). Hydrologic data </w:t>
      </w:r>
      <w:r>
        <w:t>are</w:t>
      </w:r>
      <w:r w:rsidRPr="009010B9">
        <w:t xml:space="preserve"> defined to include </w:t>
      </w:r>
      <w:r>
        <w:t>information</w:t>
      </w:r>
      <w:r w:rsidRPr="009010B9">
        <w:t xml:space="preserve"> regarding variables such as streamflow, evaporation</w:t>
      </w:r>
      <w:r>
        <w:t>,</w:t>
      </w:r>
      <w:r w:rsidRPr="009010B9">
        <w:t xml:space="preserve"> transpiration,</w:t>
      </w:r>
      <w:r w:rsidR="00A228E4">
        <w:t xml:space="preserve"> runoff,</w:t>
      </w:r>
      <w:r w:rsidRPr="009010B9">
        <w:t xml:space="preserve"> and soil moisture, along with their interaction with climatological data like rainfall</w:t>
      </w:r>
      <w:r>
        <w:t>,</w:t>
      </w:r>
      <w:r w:rsidRPr="009010B9">
        <w:t xml:space="preserve"> snowfall, humidity, and solar radiation (</w:t>
      </w:r>
      <w:proofErr w:type="spellStart"/>
      <w:r w:rsidRPr="009010B9">
        <w:t>Viessman</w:t>
      </w:r>
      <w:proofErr w:type="spellEnd"/>
      <w:r w:rsidRPr="009010B9">
        <w:t xml:space="preserve"> </w:t>
      </w:r>
      <w:r w:rsidR="00FA1C3A">
        <w:t>et al.</w:t>
      </w:r>
      <w:r w:rsidRPr="009010B9">
        <w:t xml:space="preserve"> 2013). </w:t>
      </w:r>
      <w:r w:rsidR="00A228E4">
        <w:t>There are hundreds of</w:t>
      </w:r>
      <w:r w:rsidRPr="009010B9">
        <w:t xml:space="preserve"> hydrologic </w:t>
      </w:r>
      <w:r>
        <w:t>f</w:t>
      </w:r>
      <w:r w:rsidRPr="003D66CC">
        <w:t>eatures</w:t>
      </w:r>
      <w:r>
        <w:t xml:space="preserve"> </w:t>
      </w:r>
      <w:r w:rsidRPr="009010B9">
        <w:t>within the Chickasaw Nation, including rivers, major and minor streams, lakes</w:t>
      </w:r>
      <w:r w:rsidR="00DA51A2">
        <w:t>, springs</w:t>
      </w:r>
      <w:r w:rsidRPr="009010B9">
        <w:t xml:space="preserve"> and aquifers.</w:t>
      </w:r>
      <w:r w:rsidR="00A228E4">
        <w:t xml:space="preserve"> </w:t>
      </w:r>
      <w:r w:rsidR="00DA51A2">
        <w:t>River discharge, groundwater levels, soil moisture, and other h</w:t>
      </w:r>
      <w:r w:rsidR="00DA51A2" w:rsidRPr="008E15F9">
        <w:t>ydrologic variables have long been used to assist in determining the severity of drought in a particular location (Palmer 1965). In addition, the analysis of different hydrologic indices allows us to examine the magnitude of the drought, or the threshold of the moisture deficit throughout the period of drought, across</w:t>
      </w:r>
      <w:r w:rsidR="00DA51A2">
        <w:t xml:space="preserve"> that</w:t>
      </w:r>
      <w:r w:rsidR="00DA51A2" w:rsidRPr="008E15F9">
        <w:t xml:space="preserve"> region (</w:t>
      </w:r>
      <w:proofErr w:type="spellStart"/>
      <w:r w:rsidR="00DA51A2" w:rsidRPr="008E15F9">
        <w:t>Zargar</w:t>
      </w:r>
      <w:proofErr w:type="spellEnd"/>
      <w:r w:rsidR="00DA51A2" w:rsidRPr="008E15F9">
        <w:t xml:space="preserve"> et al. 2011). </w:t>
      </w:r>
      <w:r w:rsidRPr="009010B9">
        <w:t xml:space="preserve">While there are </w:t>
      </w:r>
      <w:r>
        <w:t xml:space="preserve">monitoring stations </w:t>
      </w:r>
      <w:r w:rsidRPr="009010B9">
        <w:t>within the study area</w:t>
      </w:r>
      <w:r>
        <w:t xml:space="preserve"> that measure </w:t>
      </w:r>
      <w:r w:rsidRPr="009010B9">
        <w:t xml:space="preserve">many </w:t>
      </w:r>
      <w:r>
        <w:t>hydrologic variables</w:t>
      </w:r>
      <w:r w:rsidRPr="009010B9">
        <w:t>, this review will focus on streamflow</w:t>
      </w:r>
      <w:r>
        <w:t>.</w:t>
      </w:r>
      <w:r w:rsidRPr="009010B9">
        <w:t xml:space="preserve"> </w:t>
      </w:r>
      <w:r>
        <w:t xml:space="preserve">Streamflow, or discharge, is </w:t>
      </w:r>
      <w:r w:rsidRPr="009010B9">
        <w:t>defined by a volume</w:t>
      </w:r>
      <w:r>
        <w:t xml:space="preserve"> </w:t>
      </w:r>
      <w:r w:rsidRPr="009010B9">
        <w:t>of open flow</w:t>
      </w:r>
      <w:r>
        <w:t xml:space="preserve"> of water per unit time</w:t>
      </w:r>
      <w:r w:rsidRPr="009010B9">
        <w:t xml:space="preserve"> from any natural or open channel, </w:t>
      </w:r>
      <w:r>
        <w:t xml:space="preserve">or discharge. Streamflow can change through </w:t>
      </w:r>
      <w:r w:rsidR="00DA51A2">
        <w:t>water’s</w:t>
      </w:r>
      <w:r w:rsidR="00DA51A2" w:rsidRPr="009010B9">
        <w:t xml:space="preserve"> </w:t>
      </w:r>
      <w:r w:rsidRPr="009010B9">
        <w:t xml:space="preserve">interaction with the hydrologic and geologic structures within the study area. </w:t>
      </w:r>
    </w:p>
    <w:p w14:paraId="3E5D8205" w14:textId="02FDEEDF" w:rsidR="00356885" w:rsidRPr="009010B9" w:rsidRDefault="00356885" w:rsidP="00356885">
      <w:pPr>
        <w:ind w:firstLine="720"/>
      </w:pPr>
      <w:r w:rsidRPr="009010B9">
        <w:lastRenderedPageBreak/>
        <w:t xml:space="preserve">The distinctive </w:t>
      </w:r>
      <w:proofErr w:type="spellStart"/>
      <w:r w:rsidRPr="009010B9">
        <w:t>hydrogeologic</w:t>
      </w:r>
      <w:proofErr w:type="spellEnd"/>
      <w:r w:rsidRPr="009010B9">
        <w:t xml:space="preserve"> structure is one of the factors that make the monitoring the water resources in south-central Oklahoma such a challenge. A fundamental supplier of flow to many of the rivers, streams, and springs in our study area is the Arbuckle-Simpson Aquifer, spanning more than 500 square miles beneath five of the </w:t>
      </w:r>
      <w:r>
        <w:t>N</w:t>
      </w:r>
      <w:r w:rsidRPr="009010B9">
        <w:t>ation</w:t>
      </w:r>
      <w:r>
        <w:t>’</w:t>
      </w:r>
      <w:r w:rsidRPr="009010B9">
        <w:t xml:space="preserve">s 13 counties (OWRB 2018). Around 150,000 residents from dozens of cities, towns, and rural water districts obtain their water from the Arbuckle-Simpson Aquifer, and in the majority of cases, this aquifer is the only source of ground water for those consumers and the primary source of drinking water for one of </w:t>
      </w:r>
      <w:r w:rsidR="00A205F4">
        <w:t xml:space="preserve">the </w:t>
      </w:r>
      <w:r w:rsidRPr="009010B9">
        <w:t xml:space="preserve">most populated municipalities in the region –– Sulphur, OK (Choctaw and Chickasaw Nations et al. 2017). </w:t>
      </w:r>
    </w:p>
    <w:p w14:paraId="2451CB31" w14:textId="314A8A32" w:rsidR="00356885" w:rsidRPr="002E6B88" w:rsidRDefault="00356885" w:rsidP="00356885">
      <w:pPr>
        <w:ind w:firstLine="720"/>
      </w:pPr>
      <w:r w:rsidRPr="009010B9">
        <w:t xml:space="preserve">The Arbuckle-Simpson Aquifer was designated by the Environmental Protection Agency (EPA) as a Sole Source Aquifer, which adds protections to this region’s limited drinking water (The Choctaw and Chickasaw Nations et al. 2017). The </w:t>
      </w:r>
      <w:r w:rsidR="00A228E4">
        <w:t xml:space="preserve">U.S. </w:t>
      </w:r>
      <w:r w:rsidRPr="009010B9">
        <w:t>E</w:t>
      </w:r>
      <w:r w:rsidR="00A228E4">
        <w:t xml:space="preserve">nvironmental </w:t>
      </w:r>
      <w:r w:rsidRPr="009010B9">
        <w:t>P</w:t>
      </w:r>
      <w:r w:rsidR="00A228E4">
        <w:t xml:space="preserve">rotection </w:t>
      </w:r>
      <w:r w:rsidRPr="009010B9">
        <w:t>A</w:t>
      </w:r>
      <w:r w:rsidR="00A228E4">
        <w:t>gency</w:t>
      </w:r>
      <w:r w:rsidRPr="009010B9">
        <w:t xml:space="preserve"> (</w:t>
      </w:r>
      <w:r w:rsidR="00A228E4">
        <w:t xml:space="preserve">EPA </w:t>
      </w:r>
      <w:r w:rsidRPr="009010B9">
        <w:t>2006) defines a Sole Source Aquifer as, “</w:t>
      </w:r>
      <w:r w:rsidRPr="0035284A">
        <w:t>an aquifer that supplies 50-percent or more of the drinking water of an area</w:t>
      </w:r>
      <w:r w:rsidRPr="00E7149A">
        <w:t>.”</w:t>
      </w:r>
      <w:r w:rsidRPr="009010B9">
        <w:t xml:space="preserve"> This resource is particularly vulnerable due to the fact that the only recharge mechanism is from precipitation, and below</w:t>
      </w:r>
      <w:r>
        <w:t>-</w:t>
      </w:r>
      <w:r w:rsidRPr="009010B9">
        <w:t>normal precipitation results in below</w:t>
      </w:r>
      <w:r>
        <w:t>-</w:t>
      </w:r>
      <w:r w:rsidRPr="009010B9">
        <w:t>normal recharge for the aquifer. There has been a lot of success modeling this aquifer, along with many of the</w:t>
      </w:r>
      <w:r>
        <w:t xml:space="preserve"> associated</w:t>
      </w:r>
      <w:r w:rsidRPr="009010B9">
        <w:t xml:space="preserve"> rivers and streams, to better understand how meteorological variables (such as precipitation) influence the various hydrologic processes (runoff, infiltration, streamflow, or subsurface flow)</w:t>
      </w:r>
      <w:r w:rsidR="00360C6E">
        <w:t>. T</w:t>
      </w:r>
      <w:r w:rsidR="00A205F4">
        <w:t>hese modeling efforts combined with improved understanding of additional influences such as human extraction, impediments, and diversions</w:t>
      </w:r>
      <w:r w:rsidR="00360C6E">
        <w:t>,</w:t>
      </w:r>
      <w:r w:rsidR="00A205F4" w:rsidRPr="009010B9">
        <w:t xml:space="preserve"> </w:t>
      </w:r>
      <w:r w:rsidR="00A205F4">
        <w:t>help</w:t>
      </w:r>
      <w:r w:rsidR="00360C6E">
        <w:t xml:space="preserve"> scientists</w:t>
      </w:r>
      <w:r w:rsidR="00A205F4">
        <w:t xml:space="preserve"> </w:t>
      </w:r>
      <w:r w:rsidRPr="009010B9">
        <w:t xml:space="preserve">to better comprehend the complex subsurface geologic </w:t>
      </w:r>
      <w:r w:rsidRPr="009010B9">
        <w:lastRenderedPageBreak/>
        <w:t xml:space="preserve">system dominating the area (Christenson et al. 2011; Faith et al. 2010; </w:t>
      </w:r>
      <w:proofErr w:type="spellStart"/>
      <w:r w:rsidRPr="009010B9">
        <w:t>Looper</w:t>
      </w:r>
      <w:proofErr w:type="spellEnd"/>
      <w:r w:rsidRPr="009010B9">
        <w:t xml:space="preserve"> et al. 2012).</w:t>
      </w:r>
      <w:r w:rsidR="00A205F4">
        <w:t xml:space="preserve"> </w:t>
      </w:r>
      <w:r w:rsidRPr="009010B9">
        <w:t>Recognizing the hydrologic processes that are influencing the water resources within this region provides crucial details about how these resources will react when the water resources are strained</w:t>
      </w:r>
      <w:r>
        <w:t xml:space="preserve"> during drought</w:t>
      </w:r>
      <w:r w:rsidRPr="009010B9">
        <w:t>.</w:t>
      </w:r>
    </w:p>
    <w:p w14:paraId="70ECD450" w14:textId="77777777" w:rsidR="00356885" w:rsidRDefault="00356885" w:rsidP="00356885">
      <w:pPr>
        <w:pStyle w:val="Heading3"/>
      </w:pPr>
      <w:r>
        <w:t xml:space="preserve"> </w:t>
      </w:r>
      <w:bookmarkStart w:id="22" w:name="_Toc394700037"/>
      <w:r>
        <w:t>2.4.1 Hydrologic Indices and Drought</w:t>
      </w:r>
      <w:bookmarkEnd w:id="22"/>
    </w:p>
    <w:p w14:paraId="489A0623" w14:textId="77777777" w:rsidR="00356885" w:rsidRDefault="00356885" w:rsidP="00356885">
      <w:pPr>
        <w:ind w:firstLine="720"/>
      </w:pPr>
      <w:r>
        <w:t>A</w:t>
      </w:r>
      <w:r w:rsidRPr="008E15F9">
        <w:t xml:space="preserve">s our climate changes, increasing temperature and variations in precipitation patterns are expected to influence the </w:t>
      </w:r>
      <w:proofErr w:type="spellStart"/>
      <w:r w:rsidRPr="008E15F9">
        <w:t>hydroclimate</w:t>
      </w:r>
      <w:proofErr w:type="spellEnd"/>
      <w:r w:rsidRPr="008E15F9">
        <w:t xml:space="preserve">, </w:t>
      </w:r>
      <w:r>
        <w:t>leading to</w:t>
      </w:r>
      <w:r w:rsidRPr="008E15F9">
        <w:t xml:space="preserve"> areas of increased</w:t>
      </w:r>
      <w:r>
        <w:t xml:space="preserve"> or </w:t>
      </w:r>
      <w:r w:rsidRPr="008E15F9">
        <w:t>decreased streamflow into the year 2050 (</w:t>
      </w:r>
      <w:proofErr w:type="spellStart"/>
      <w:r w:rsidRPr="008E15F9">
        <w:t>Milly</w:t>
      </w:r>
      <w:proofErr w:type="spellEnd"/>
      <w:r w:rsidRPr="008E15F9">
        <w:t xml:space="preserve"> et al. 2005). Anthropogenic influences on hydrologic indices are changing the </w:t>
      </w:r>
      <w:r>
        <w:t xml:space="preserve">previously </w:t>
      </w:r>
      <w:r w:rsidRPr="008E15F9">
        <w:t xml:space="preserve">assumed </w:t>
      </w:r>
      <w:proofErr w:type="spellStart"/>
      <w:r w:rsidRPr="008E15F9">
        <w:t>stationarity</w:t>
      </w:r>
      <w:proofErr w:type="spellEnd"/>
      <w:r w:rsidRPr="008E15F9">
        <w:t xml:space="preserve"> in the </w:t>
      </w:r>
      <w:proofErr w:type="spellStart"/>
      <w:r w:rsidRPr="008E15F9">
        <w:t>hydroclimate</w:t>
      </w:r>
      <w:proofErr w:type="spellEnd"/>
      <w:r w:rsidRPr="008E15F9">
        <w:t xml:space="preserve">, and it is driving </w:t>
      </w:r>
      <w:r>
        <w:t>the hydrologic conditions</w:t>
      </w:r>
      <w:r w:rsidRPr="008E15F9">
        <w:t xml:space="preserve"> past its historical bounds (</w:t>
      </w:r>
      <w:proofErr w:type="spellStart"/>
      <w:r w:rsidRPr="008E15F9">
        <w:t>Milly</w:t>
      </w:r>
      <w:proofErr w:type="spellEnd"/>
      <w:r w:rsidRPr="008E15F9">
        <w:t xml:space="preserve"> et al. 2008). These projected changes will influence how water resources interact with the landscape, and the variability </w:t>
      </w:r>
      <w:r>
        <w:t>is</w:t>
      </w:r>
      <w:r w:rsidRPr="008E15F9">
        <w:t xml:space="preserve"> expected to influence the drought vulnerabilities across the globe. Changes in the environment like these make studying the impacts of drought that much more important. </w:t>
      </w:r>
    </w:p>
    <w:p w14:paraId="57EA36F8" w14:textId="05C9E6BD" w:rsidR="00356885" w:rsidRDefault="00356885" w:rsidP="00356885">
      <w:pPr>
        <w:ind w:firstLine="720"/>
      </w:pPr>
      <w:r w:rsidRPr="008E15F9">
        <w:t>The Chickasaw Nation has many drought vulnerabilities</w:t>
      </w:r>
      <w:r>
        <w:t>,</w:t>
      </w:r>
      <w:r w:rsidRPr="008E15F9">
        <w:t xml:space="preserve"> ranging from </w:t>
      </w:r>
      <w:r w:rsidR="00A205F4">
        <w:t xml:space="preserve">hydrologic </w:t>
      </w:r>
      <w:r w:rsidRPr="008E15F9">
        <w:t>infrastructure issues to increased municipal growth and demand in the region, with the most significant vulnerability being an insufficient and/or unreliable supply of water</w:t>
      </w:r>
      <w:r>
        <w:t>. T</w:t>
      </w:r>
      <w:r w:rsidRPr="008E15F9">
        <w:t>h</w:t>
      </w:r>
      <w:r>
        <w:t>is</w:t>
      </w:r>
      <w:r w:rsidRPr="008E15F9">
        <w:t xml:space="preserve"> strain on hydrologic resources during periods of drought negatively impacts a wide variety of stakeholder groups including private landowners, tourism and recreation, agriculture, </w:t>
      </w:r>
      <w:r>
        <w:t xml:space="preserve">and </w:t>
      </w:r>
      <w:r w:rsidRPr="008E15F9">
        <w:t xml:space="preserve">energy (The Nations et al. 2017). The immense impact of drought within the </w:t>
      </w:r>
      <w:r>
        <w:t>N</w:t>
      </w:r>
      <w:r w:rsidRPr="008E15F9">
        <w:t>ation prompted a $400,000 program between the Bureau of Reclamation and the Choctaw</w:t>
      </w:r>
      <w:r>
        <w:t xml:space="preserve"> (of Oklahoma)</w:t>
      </w:r>
      <w:r w:rsidRPr="008E15F9">
        <w:t xml:space="preserve"> and Chickasaw Nations to develop a Drought Contingency Plan (DCP) for the Arbuckle Simpson Aquifer. The DCP task </w:t>
      </w:r>
      <w:r w:rsidRPr="008E15F9">
        <w:lastRenderedPageBreak/>
        <w:t>force assigned three stages of drought based on five hydrologic triggers</w:t>
      </w:r>
      <w:r>
        <w:t>:</w:t>
      </w:r>
      <w:r w:rsidRPr="008E15F9">
        <w:t xml:space="preserve"> Arbuckle Lake level, USGS </w:t>
      </w:r>
      <w:proofErr w:type="spellStart"/>
      <w:r w:rsidRPr="008E15F9">
        <w:t>Fittstown</w:t>
      </w:r>
      <w:proofErr w:type="spellEnd"/>
      <w:r w:rsidRPr="008E15F9">
        <w:t xml:space="preserve"> </w:t>
      </w:r>
      <w:r>
        <w:t>m</w:t>
      </w:r>
      <w:r w:rsidRPr="008E15F9">
        <w:t xml:space="preserve">onitoring well depth, Antelope Springs </w:t>
      </w:r>
      <w:proofErr w:type="spellStart"/>
      <w:r w:rsidRPr="008E15F9">
        <w:t>springflow</w:t>
      </w:r>
      <w:proofErr w:type="spellEnd"/>
      <w:r w:rsidRPr="008E15F9">
        <w:t>, USGS Blue River streamflow, and PDSI for Oklahoma Climate Division 8</w:t>
      </w:r>
      <w:r>
        <w:t>.</w:t>
      </w:r>
      <w:r w:rsidRPr="008E15F9">
        <w:t xml:space="preserve"> </w:t>
      </w:r>
    </w:p>
    <w:p w14:paraId="4F4BA228" w14:textId="77777777" w:rsidR="00356885" w:rsidRDefault="00356885" w:rsidP="00356885">
      <w:pPr>
        <w:pStyle w:val="Caption"/>
        <w:keepNext/>
      </w:pPr>
      <w:bookmarkStart w:id="23" w:name="_Toc394696400"/>
      <w:r>
        <w:t xml:space="preserve">Table </w:t>
      </w:r>
      <w:r w:rsidR="007B176E">
        <w:fldChar w:fldCharType="begin"/>
      </w:r>
      <w:r w:rsidR="007B176E">
        <w:instrText xml:space="preserve"> SEQ Table \* ARABIC </w:instrText>
      </w:r>
      <w:r w:rsidR="007B176E">
        <w:fldChar w:fldCharType="separate"/>
      </w:r>
      <w:r w:rsidR="00FB788C">
        <w:rPr>
          <w:noProof/>
        </w:rPr>
        <w:t>2</w:t>
      </w:r>
      <w:r w:rsidR="007B176E">
        <w:rPr>
          <w:noProof/>
        </w:rPr>
        <w:fldChar w:fldCharType="end"/>
      </w:r>
      <w:r>
        <w:t>: Drought Triggers designated by the Arbuckle-Simpson Aquifer Drought Contingency Plan (The Nations et al. 2017)</w:t>
      </w:r>
      <w:bookmarkEnd w:id="23"/>
    </w:p>
    <w:tbl>
      <w:tblPr>
        <w:tblStyle w:val="LightGrid"/>
        <w:tblW w:w="0" w:type="auto"/>
        <w:tblLook w:val="04A0" w:firstRow="1" w:lastRow="0" w:firstColumn="1" w:lastColumn="0" w:noHBand="0" w:noVBand="1"/>
      </w:tblPr>
      <w:tblGrid>
        <w:gridCol w:w="2268"/>
        <w:gridCol w:w="6030"/>
      </w:tblGrid>
      <w:tr w:rsidR="00356885" w:rsidRPr="00DE1BA7" w14:paraId="2F0C0DE1" w14:textId="77777777" w:rsidTr="003568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398BF1C" w14:textId="77777777" w:rsidR="00356885" w:rsidRPr="00521FF1" w:rsidRDefault="00356885" w:rsidP="00356885">
            <w:pPr>
              <w:spacing w:line="240" w:lineRule="auto"/>
              <w:rPr>
                <w:bCs w:val="0"/>
                <w:color w:val="000000" w:themeColor="text1"/>
              </w:rPr>
            </w:pPr>
            <w:r w:rsidRPr="00521FF1">
              <w:rPr>
                <w:color w:val="000000" w:themeColor="text1"/>
              </w:rPr>
              <w:t>Triggers</w:t>
            </w:r>
          </w:p>
        </w:tc>
        <w:tc>
          <w:tcPr>
            <w:tcW w:w="6030" w:type="dxa"/>
          </w:tcPr>
          <w:p w14:paraId="35E86233" w14:textId="77777777" w:rsidR="00356885" w:rsidRPr="00521FF1" w:rsidRDefault="00356885" w:rsidP="00356885">
            <w:pPr>
              <w:spacing w:line="240" w:lineRule="auto"/>
              <w:cnfStyle w:val="100000000000" w:firstRow="1" w:lastRow="0" w:firstColumn="0" w:lastColumn="0" w:oddVBand="0" w:evenVBand="0" w:oddHBand="0" w:evenHBand="0" w:firstRowFirstColumn="0" w:firstRowLastColumn="0" w:lastRowFirstColumn="0" w:lastRowLastColumn="0"/>
            </w:pPr>
            <w:r w:rsidRPr="00521FF1">
              <w:rPr>
                <w:color w:val="000000" w:themeColor="text1"/>
              </w:rPr>
              <w:t>Thresholds</w:t>
            </w:r>
          </w:p>
        </w:tc>
      </w:tr>
      <w:tr w:rsidR="00356885" w14:paraId="6431491F" w14:textId="77777777" w:rsidTr="00356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C7D31EC" w14:textId="77777777" w:rsidR="00356885" w:rsidRPr="00521FF1" w:rsidRDefault="00356885" w:rsidP="00356885">
            <w:pPr>
              <w:spacing w:line="240" w:lineRule="auto"/>
              <w:rPr>
                <w:rFonts w:eastAsiaTheme="minorEastAsia"/>
                <w:b w:val="0"/>
              </w:rPr>
            </w:pPr>
            <w:r w:rsidRPr="003B289F">
              <w:rPr>
                <w:rFonts w:eastAsiaTheme="minorEastAsia"/>
                <w:b w:val="0"/>
              </w:rPr>
              <w:t>Arbuckle Lake</w:t>
            </w:r>
            <w:r w:rsidRPr="00521FF1">
              <w:rPr>
                <w:rFonts w:eastAsiaTheme="minorEastAsia"/>
                <w:b w:val="0"/>
              </w:rPr>
              <w:t>:</w:t>
            </w:r>
          </w:p>
        </w:tc>
        <w:tc>
          <w:tcPr>
            <w:tcW w:w="6030" w:type="dxa"/>
          </w:tcPr>
          <w:p w14:paraId="69F12BFC" w14:textId="77777777" w:rsidR="00356885" w:rsidRPr="00521FF1" w:rsidRDefault="00356885" w:rsidP="00356885">
            <w:pPr>
              <w:spacing w:line="240" w:lineRule="auto"/>
              <w:cnfStyle w:val="000000100000" w:firstRow="0" w:lastRow="0" w:firstColumn="0" w:lastColumn="0" w:oddVBand="0" w:evenVBand="0" w:oddHBand="1" w:evenHBand="0" w:firstRowFirstColumn="0" w:firstRowLastColumn="0" w:lastRowFirstColumn="0" w:lastRowLastColumn="0"/>
            </w:pPr>
            <w:r w:rsidRPr="00521FF1">
              <w:rPr>
                <w:rFonts w:eastAsiaTheme="minorEastAsia"/>
              </w:rPr>
              <w:t>The water level in Arbuc</w:t>
            </w:r>
            <w:r w:rsidRPr="00521FF1">
              <w:t>kle Lake drops below 867 feet (fi</w:t>
            </w:r>
            <w:r w:rsidRPr="00521FF1">
              <w:rPr>
                <w:rFonts w:eastAsiaTheme="minorEastAsia"/>
              </w:rPr>
              <w:t>ve feet below conservation pool elevation)</w:t>
            </w:r>
          </w:p>
        </w:tc>
      </w:tr>
      <w:tr w:rsidR="00356885" w14:paraId="5C970401" w14:textId="77777777" w:rsidTr="003568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CF1DA7" w14:textId="77777777" w:rsidR="00356885" w:rsidRPr="00521FF1" w:rsidRDefault="00356885" w:rsidP="00356885">
            <w:pPr>
              <w:spacing w:line="240" w:lineRule="auto"/>
              <w:rPr>
                <w:b w:val="0"/>
              </w:rPr>
            </w:pPr>
            <w:proofErr w:type="spellStart"/>
            <w:r w:rsidRPr="003B289F">
              <w:rPr>
                <w:b w:val="0"/>
              </w:rPr>
              <w:t>Fittstown</w:t>
            </w:r>
            <w:proofErr w:type="spellEnd"/>
            <w:r w:rsidRPr="003B289F">
              <w:rPr>
                <w:b w:val="0"/>
              </w:rPr>
              <w:t xml:space="preserve"> Well</w:t>
            </w:r>
            <w:r w:rsidRPr="00521FF1">
              <w:rPr>
                <w:b w:val="0"/>
              </w:rPr>
              <w:t>:</w:t>
            </w:r>
          </w:p>
        </w:tc>
        <w:tc>
          <w:tcPr>
            <w:tcW w:w="6030" w:type="dxa"/>
          </w:tcPr>
          <w:p w14:paraId="11B15F05" w14:textId="77777777" w:rsidR="00356885" w:rsidRPr="00521FF1" w:rsidRDefault="00356885" w:rsidP="00356885">
            <w:pPr>
              <w:spacing w:line="240" w:lineRule="auto"/>
              <w:cnfStyle w:val="000000010000" w:firstRow="0" w:lastRow="0" w:firstColumn="0" w:lastColumn="0" w:oddVBand="0" w:evenVBand="0" w:oddHBand="0" w:evenHBand="1" w:firstRowFirstColumn="0" w:firstRowLastColumn="0" w:lastRowFirstColumn="0" w:lastRowLastColumn="0"/>
            </w:pPr>
            <w:r w:rsidRPr="00521FF1">
              <w:t xml:space="preserve">Depth to water in the USGS </w:t>
            </w:r>
            <w:proofErr w:type="spellStart"/>
            <w:r w:rsidRPr="00521FF1">
              <w:t>Fittstown</w:t>
            </w:r>
            <w:proofErr w:type="spellEnd"/>
            <w:r w:rsidRPr="00521FF1">
              <w:t xml:space="preserve"> monitoring well drops below 120 feet</w:t>
            </w:r>
          </w:p>
        </w:tc>
      </w:tr>
      <w:tr w:rsidR="00356885" w14:paraId="74E8F82B" w14:textId="77777777" w:rsidTr="00356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8817541" w14:textId="77777777" w:rsidR="00356885" w:rsidRPr="00521FF1" w:rsidRDefault="00356885" w:rsidP="00356885">
            <w:pPr>
              <w:spacing w:line="240" w:lineRule="auto"/>
              <w:rPr>
                <w:b w:val="0"/>
              </w:rPr>
            </w:pPr>
            <w:r w:rsidRPr="003B289F">
              <w:rPr>
                <w:b w:val="0"/>
              </w:rPr>
              <w:t>Antelope Springs:</w:t>
            </w:r>
          </w:p>
        </w:tc>
        <w:tc>
          <w:tcPr>
            <w:tcW w:w="6030" w:type="dxa"/>
          </w:tcPr>
          <w:p w14:paraId="097BFEC1" w14:textId="77777777" w:rsidR="00356885" w:rsidRPr="00521FF1" w:rsidRDefault="00356885" w:rsidP="00356885">
            <w:pPr>
              <w:spacing w:line="240" w:lineRule="auto"/>
              <w:cnfStyle w:val="000000100000" w:firstRow="0" w:lastRow="0" w:firstColumn="0" w:lastColumn="0" w:oddVBand="0" w:evenVBand="0" w:oddHBand="1" w:evenHBand="0" w:firstRowFirstColumn="0" w:firstRowLastColumn="0" w:lastRowFirstColumn="0" w:lastRowLastColumn="0"/>
            </w:pPr>
            <w:r w:rsidRPr="00521FF1">
              <w:t xml:space="preserve">Flow in Antelope Springs drops below 0.5 </w:t>
            </w:r>
            <w:proofErr w:type="spellStart"/>
            <w:r w:rsidRPr="00521FF1">
              <w:t>cfs</w:t>
            </w:r>
            <w:proofErr w:type="spellEnd"/>
          </w:p>
        </w:tc>
      </w:tr>
      <w:tr w:rsidR="00356885" w14:paraId="13802194" w14:textId="77777777" w:rsidTr="003568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8858375" w14:textId="77777777" w:rsidR="00356885" w:rsidRPr="00521FF1" w:rsidRDefault="00356885" w:rsidP="00356885">
            <w:pPr>
              <w:spacing w:line="240" w:lineRule="auto"/>
              <w:rPr>
                <w:b w:val="0"/>
              </w:rPr>
            </w:pPr>
            <w:r w:rsidRPr="003B289F">
              <w:rPr>
                <w:b w:val="0"/>
              </w:rPr>
              <w:t>Blue River</w:t>
            </w:r>
            <w:r w:rsidRPr="00521FF1">
              <w:rPr>
                <w:b w:val="0"/>
              </w:rPr>
              <w:t>:</w:t>
            </w:r>
          </w:p>
        </w:tc>
        <w:tc>
          <w:tcPr>
            <w:tcW w:w="6030" w:type="dxa"/>
          </w:tcPr>
          <w:p w14:paraId="2510E078" w14:textId="77777777" w:rsidR="00356885" w:rsidRPr="00521FF1" w:rsidRDefault="00356885" w:rsidP="00356885">
            <w:pPr>
              <w:spacing w:line="240" w:lineRule="auto"/>
              <w:cnfStyle w:val="000000010000" w:firstRow="0" w:lastRow="0" w:firstColumn="0" w:lastColumn="0" w:oddVBand="0" w:evenVBand="0" w:oddHBand="0" w:evenHBand="1" w:firstRowFirstColumn="0" w:firstRowLastColumn="0" w:lastRowFirstColumn="0" w:lastRowLastColumn="0"/>
            </w:pPr>
            <w:r w:rsidRPr="00521FF1">
              <w:t xml:space="preserve">Flow in the Blue River near </w:t>
            </w:r>
            <w:proofErr w:type="spellStart"/>
            <w:r w:rsidRPr="00521FF1">
              <w:t>Connerville</w:t>
            </w:r>
            <w:proofErr w:type="spellEnd"/>
            <w:r w:rsidRPr="00521FF1">
              <w:t xml:space="preserve"> drops below 33 </w:t>
            </w:r>
            <w:proofErr w:type="spellStart"/>
            <w:r w:rsidRPr="00521FF1">
              <w:t>cfs</w:t>
            </w:r>
            <w:proofErr w:type="spellEnd"/>
          </w:p>
        </w:tc>
      </w:tr>
      <w:tr w:rsidR="00356885" w14:paraId="35EAF909" w14:textId="77777777" w:rsidTr="00356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D9D9D9" w:themeFill="background1" w:themeFillShade="D9"/>
          </w:tcPr>
          <w:p w14:paraId="3594F745" w14:textId="77777777" w:rsidR="00356885" w:rsidRPr="00521FF1" w:rsidRDefault="00356885" w:rsidP="00356885">
            <w:pPr>
              <w:spacing w:line="240" w:lineRule="auto"/>
              <w:rPr>
                <w:b w:val="0"/>
              </w:rPr>
            </w:pPr>
            <w:r w:rsidRPr="003B289F">
              <w:rPr>
                <w:b w:val="0"/>
              </w:rPr>
              <w:t>Palmer Drought Severity Index</w:t>
            </w:r>
            <w:r w:rsidRPr="00521FF1">
              <w:rPr>
                <w:b w:val="0"/>
              </w:rPr>
              <w:t xml:space="preserve"> (PDSI):</w:t>
            </w:r>
          </w:p>
        </w:tc>
        <w:tc>
          <w:tcPr>
            <w:tcW w:w="6030" w:type="dxa"/>
            <w:shd w:val="clear" w:color="auto" w:fill="D9D9D9" w:themeFill="background1" w:themeFillShade="D9"/>
          </w:tcPr>
          <w:p w14:paraId="2EDED700" w14:textId="77777777" w:rsidR="00356885" w:rsidRPr="00521FF1" w:rsidRDefault="00356885" w:rsidP="00356885">
            <w:pPr>
              <w:spacing w:line="240" w:lineRule="auto"/>
              <w:cnfStyle w:val="000000100000" w:firstRow="0" w:lastRow="0" w:firstColumn="0" w:lastColumn="0" w:oddVBand="0" w:evenVBand="0" w:oddHBand="1" w:evenHBand="0" w:firstRowFirstColumn="0" w:firstRowLastColumn="0" w:lastRowFirstColumn="0" w:lastRowLastColumn="0"/>
            </w:pPr>
            <w:r w:rsidRPr="00521FF1">
              <w:t>The PDSI for Oklahoma Climate Division 8 drops below -4.0 (Extreme Drought)</w:t>
            </w:r>
          </w:p>
        </w:tc>
      </w:tr>
    </w:tbl>
    <w:p w14:paraId="2DA598B5" w14:textId="77777777" w:rsidR="00A205F4" w:rsidRDefault="00A205F4" w:rsidP="00356885"/>
    <w:p w14:paraId="20E1AE90" w14:textId="77777777" w:rsidR="00356885" w:rsidRDefault="00356885" w:rsidP="00356885">
      <w:pPr>
        <w:pStyle w:val="Caption"/>
        <w:keepNext/>
      </w:pPr>
      <w:bookmarkStart w:id="24" w:name="_Toc394696401"/>
      <w:r>
        <w:t xml:space="preserve">Table </w:t>
      </w:r>
      <w:r w:rsidR="007B176E">
        <w:fldChar w:fldCharType="begin"/>
      </w:r>
      <w:r w:rsidR="007B176E">
        <w:instrText xml:space="preserve"> SEQ Table \* ARABIC </w:instrText>
      </w:r>
      <w:r w:rsidR="007B176E">
        <w:fldChar w:fldCharType="separate"/>
      </w:r>
      <w:r w:rsidR="00FB788C">
        <w:rPr>
          <w:noProof/>
        </w:rPr>
        <w:t>3</w:t>
      </w:r>
      <w:r w:rsidR="007B176E">
        <w:rPr>
          <w:noProof/>
        </w:rPr>
        <w:fldChar w:fldCharType="end"/>
      </w:r>
      <w:r>
        <w:t>: Drought Stages and corresponding conditions necessary to prompt response action as designated by the Arbuckle-Simpson Aquifer Drought Contingency Plan (The Nations et al. 2017)</w:t>
      </w:r>
      <w:bookmarkEnd w:id="24"/>
    </w:p>
    <w:tbl>
      <w:tblPr>
        <w:tblStyle w:val="LightGrid"/>
        <w:tblW w:w="0" w:type="auto"/>
        <w:jc w:val="center"/>
        <w:tblLook w:val="04A0" w:firstRow="1" w:lastRow="0" w:firstColumn="1" w:lastColumn="0" w:noHBand="0" w:noVBand="1"/>
      </w:tblPr>
      <w:tblGrid>
        <w:gridCol w:w="2525"/>
        <w:gridCol w:w="2541"/>
      </w:tblGrid>
      <w:tr w:rsidR="00356885" w:rsidRPr="00521FF1" w14:paraId="2B2F26CF" w14:textId="77777777" w:rsidTr="003568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0CF28728" w14:textId="77777777" w:rsidR="00356885" w:rsidRPr="00521FF1" w:rsidRDefault="00356885" w:rsidP="00356885">
            <w:pPr>
              <w:spacing w:line="240" w:lineRule="auto"/>
            </w:pPr>
            <w:r w:rsidRPr="00521FF1">
              <w:t>Drought Stage</w:t>
            </w:r>
          </w:p>
        </w:tc>
        <w:tc>
          <w:tcPr>
            <w:tcW w:w="2541" w:type="dxa"/>
          </w:tcPr>
          <w:p w14:paraId="4F37CFE3" w14:textId="77777777" w:rsidR="00356885" w:rsidRPr="00521FF1" w:rsidRDefault="00356885" w:rsidP="00356885">
            <w:pPr>
              <w:spacing w:line="240" w:lineRule="auto"/>
              <w:cnfStyle w:val="100000000000" w:firstRow="1" w:lastRow="0" w:firstColumn="0" w:lastColumn="0" w:oddVBand="0" w:evenVBand="0" w:oddHBand="0" w:evenHBand="0" w:firstRowFirstColumn="0" w:firstRowLastColumn="0" w:lastRowFirstColumn="0" w:lastRowLastColumn="0"/>
            </w:pPr>
            <w:r>
              <w:rPr>
                <w:rFonts w:eastAsia="Times New Roman"/>
              </w:rPr>
              <w:t>Conditions necessary</w:t>
            </w:r>
          </w:p>
        </w:tc>
      </w:tr>
      <w:tr w:rsidR="00356885" w:rsidRPr="00521FF1" w14:paraId="11756C52" w14:textId="77777777" w:rsidTr="00356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4AF0A9E4" w14:textId="77777777" w:rsidR="00356885" w:rsidRPr="00521FF1" w:rsidRDefault="00356885" w:rsidP="00356885">
            <w:pPr>
              <w:spacing w:line="240" w:lineRule="auto"/>
            </w:pPr>
            <w:r w:rsidRPr="00521FF1">
              <w:t>Drought Stage 1 (Alert):</w:t>
            </w:r>
          </w:p>
        </w:tc>
        <w:tc>
          <w:tcPr>
            <w:tcW w:w="2541" w:type="dxa"/>
          </w:tcPr>
          <w:p w14:paraId="0DB26FBD" w14:textId="77777777" w:rsidR="00356885" w:rsidRPr="00521FF1" w:rsidRDefault="00356885" w:rsidP="00356885">
            <w:pPr>
              <w:spacing w:line="240" w:lineRule="auto"/>
              <w:cnfStyle w:val="000000100000" w:firstRow="0" w:lastRow="0" w:firstColumn="0" w:lastColumn="0" w:oddVBand="0" w:evenVBand="0" w:oddHBand="1" w:evenHBand="0" w:firstRowFirstColumn="0" w:firstRowLastColumn="0" w:lastRowFirstColumn="0" w:lastRowLastColumn="0"/>
            </w:pPr>
            <w:r w:rsidRPr="00521FF1">
              <w:t>Any one of the five thresholds is reached</w:t>
            </w:r>
          </w:p>
        </w:tc>
      </w:tr>
      <w:tr w:rsidR="00356885" w:rsidRPr="00521FF1" w14:paraId="43448531" w14:textId="77777777" w:rsidTr="003568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60C94447" w14:textId="77777777" w:rsidR="00356885" w:rsidRPr="00521FF1" w:rsidRDefault="00356885" w:rsidP="00356885">
            <w:pPr>
              <w:spacing w:line="240" w:lineRule="auto"/>
            </w:pPr>
            <w:r w:rsidRPr="00521FF1">
              <w:t>Drought Stage 2 (Warning):</w:t>
            </w:r>
          </w:p>
        </w:tc>
        <w:tc>
          <w:tcPr>
            <w:tcW w:w="2541" w:type="dxa"/>
          </w:tcPr>
          <w:p w14:paraId="244D445E" w14:textId="77777777" w:rsidR="00356885" w:rsidRPr="00521FF1" w:rsidRDefault="00356885" w:rsidP="00356885">
            <w:pPr>
              <w:spacing w:line="240" w:lineRule="auto"/>
              <w:cnfStyle w:val="000000010000" w:firstRow="0" w:lastRow="0" w:firstColumn="0" w:lastColumn="0" w:oddVBand="0" w:evenVBand="0" w:oddHBand="0" w:evenHBand="1" w:firstRowFirstColumn="0" w:firstRowLastColumn="0" w:lastRowFirstColumn="0" w:lastRowLastColumn="0"/>
            </w:pPr>
            <w:r w:rsidRPr="00521FF1">
              <w:t xml:space="preserve">All </w:t>
            </w:r>
            <w:r>
              <w:t>fi</w:t>
            </w:r>
            <w:r w:rsidRPr="00521FF1">
              <w:t>ve of the thresholds are reached</w:t>
            </w:r>
          </w:p>
        </w:tc>
      </w:tr>
      <w:tr w:rsidR="00356885" w:rsidRPr="00521FF1" w14:paraId="00A45435" w14:textId="77777777" w:rsidTr="00356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5" w:type="dxa"/>
          </w:tcPr>
          <w:p w14:paraId="36B687BC" w14:textId="77777777" w:rsidR="00356885" w:rsidRPr="00521FF1" w:rsidRDefault="00356885" w:rsidP="00356885">
            <w:pPr>
              <w:spacing w:line="240" w:lineRule="auto"/>
            </w:pPr>
            <w:r w:rsidRPr="00521FF1">
              <w:t>Local Drought Stage 3 (Emergency):</w:t>
            </w:r>
          </w:p>
        </w:tc>
        <w:tc>
          <w:tcPr>
            <w:tcW w:w="2541" w:type="dxa"/>
          </w:tcPr>
          <w:p w14:paraId="13821675" w14:textId="77777777" w:rsidR="00356885" w:rsidRPr="00521FF1" w:rsidRDefault="00356885" w:rsidP="00356885">
            <w:pPr>
              <w:spacing w:line="240" w:lineRule="auto"/>
              <w:cnfStyle w:val="000000100000" w:firstRow="0" w:lastRow="0" w:firstColumn="0" w:lastColumn="0" w:oddVBand="0" w:evenVBand="0" w:oddHBand="1" w:evenHBand="0" w:firstRowFirstColumn="0" w:firstRowLastColumn="0" w:lastRowFirstColumn="0" w:lastRowLastColumn="0"/>
            </w:pPr>
            <w:r w:rsidRPr="00521FF1">
              <w:t>Dictated by local conditions</w:t>
            </w:r>
          </w:p>
        </w:tc>
      </w:tr>
    </w:tbl>
    <w:p w14:paraId="3B3F3698" w14:textId="77777777" w:rsidR="00356885" w:rsidRDefault="00356885" w:rsidP="00356885"/>
    <w:p w14:paraId="031E27AF" w14:textId="77777777" w:rsidR="00356885" w:rsidRPr="008E15F9" w:rsidRDefault="00356885" w:rsidP="00356885">
      <w:pPr>
        <w:ind w:firstLine="720"/>
      </w:pPr>
      <w:r>
        <w:t>The</w:t>
      </w:r>
      <w:r w:rsidRPr="008E15F9">
        <w:t xml:space="preserve"> actions based on the thresholds set by the DCP are determined monthly</w:t>
      </w:r>
      <w:r>
        <w:t>, and the response action is determined by drought stage and sector</w:t>
      </w:r>
      <w:r w:rsidRPr="008E15F9">
        <w:t xml:space="preserve"> (The Nations et al. 2017). </w:t>
      </w:r>
      <w:r>
        <w:t xml:space="preserve">For example, a “stage 2 – warning for the energy sector (oil and gas)” would result in a response action of reducing potable water use by 40 percent (The Nations et al. 2017). </w:t>
      </w:r>
      <w:r w:rsidRPr="008E15F9">
        <w:t>Research on the</w:t>
      </w:r>
      <w:r>
        <w:t>se</w:t>
      </w:r>
      <w:r w:rsidRPr="008E15F9">
        <w:t xml:space="preserve"> </w:t>
      </w:r>
      <w:r>
        <w:t>“</w:t>
      </w:r>
      <w:r w:rsidRPr="008E15F9">
        <w:t>drought triggers</w:t>
      </w:r>
      <w:r>
        <w:t>”</w:t>
      </w:r>
      <w:r w:rsidRPr="008E15F9">
        <w:t xml:space="preserve"> </w:t>
      </w:r>
      <w:r>
        <w:t>is</w:t>
      </w:r>
      <w:r w:rsidRPr="008E15F9">
        <w:t xml:space="preserve"> </w:t>
      </w:r>
      <w:r>
        <w:t xml:space="preserve">beneficial </w:t>
      </w:r>
      <w:r w:rsidRPr="008E15F9">
        <w:t xml:space="preserve">for drought monitoring in this region, </w:t>
      </w:r>
      <w:r>
        <w:t>leading to</w:t>
      </w:r>
      <w:r w:rsidRPr="008E15F9">
        <w:t xml:space="preserve"> vital information</w:t>
      </w:r>
      <w:r>
        <w:t xml:space="preserve"> for decision makers</w:t>
      </w:r>
      <w:r w:rsidRPr="008E15F9">
        <w:t xml:space="preserve"> </w:t>
      </w:r>
      <w:r>
        <w:t>to</w:t>
      </w:r>
      <w:r w:rsidRPr="008E15F9">
        <w:t xml:space="preserve"> plan for drought in the future. </w:t>
      </w:r>
    </w:p>
    <w:p w14:paraId="1039E0FC" w14:textId="3C77B789" w:rsidR="00356885" w:rsidRDefault="00356885" w:rsidP="001916BB">
      <w:pPr>
        <w:ind w:firstLine="720"/>
      </w:pPr>
      <w:r w:rsidRPr="008E15F9">
        <w:lastRenderedPageBreak/>
        <w:t>There are a multitude of drought triggers that can be observed and studied</w:t>
      </w:r>
      <w:r>
        <w:t>;</w:t>
      </w:r>
      <w:r w:rsidRPr="008E15F9">
        <w:t xml:space="preserve"> each </w:t>
      </w:r>
      <w:r>
        <w:t>trigger</w:t>
      </w:r>
      <w:r w:rsidRPr="008E15F9">
        <w:t xml:space="preserve"> can </w:t>
      </w:r>
      <w:r>
        <w:t>capture an important feature in</w:t>
      </w:r>
      <w:r w:rsidRPr="008E15F9">
        <w:t xml:space="preserve"> how hydrologic variables behave during times of drought</w:t>
      </w:r>
      <w:r>
        <w:t xml:space="preserve"> in a specific region</w:t>
      </w:r>
      <w:r w:rsidRPr="008E15F9">
        <w:t xml:space="preserve">. </w:t>
      </w:r>
      <w:r>
        <w:t xml:space="preserve">Because </w:t>
      </w:r>
      <w:r w:rsidRPr="008E15F9">
        <w:t>SPI and SPEI are directly related to precipitation</w:t>
      </w:r>
      <w:r>
        <w:t xml:space="preserve">, researchers have </w:t>
      </w:r>
      <w:r w:rsidRPr="008E15F9">
        <w:t>investigate</w:t>
      </w:r>
      <w:r>
        <w:t>d</w:t>
      </w:r>
      <w:r w:rsidRPr="008E15F9">
        <w:t xml:space="preserve"> how these indices </w:t>
      </w:r>
      <w:r>
        <w:t>relate to hydrologic responses, such as runoff amounts, lake level changes, or soil moisture depletion</w:t>
      </w:r>
      <w:r w:rsidRPr="008E15F9">
        <w:t xml:space="preserve">. </w:t>
      </w:r>
      <w:r>
        <w:t xml:space="preserve">For example, </w:t>
      </w:r>
      <w:r w:rsidR="00360C6E" w:rsidRPr="00360C6E">
        <w:t xml:space="preserve">Fiorillo and Doglioni (2010) </w:t>
      </w:r>
      <w:r w:rsidR="00360C6E">
        <w:t>used</w:t>
      </w:r>
      <w:r w:rsidR="00B46A9E">
        <w:t xml:space="preserve"> a cross correlation analysis between rainfall and karst aquifer spring discharge</w:t>
      </w:r>
      <w:r w:rsidR="00360C6E">
        <w:t xml:space="preserve">, and found </w:t>
      </w:r>
      <w:r w:rsidR="00B46A9E">
        <w:t xml:space="preserve">that rainfall correlates with discharge over longer time periods (&gt;10 days), </w:t>
      </w:r>
      <w:r w:rsidR="00360C6E">
        <w:t>with</w:t>
      </w:r>
      <w:r w:rsidR="00B46A9E">
        <w:t xml:space="preserve"> the strongest correlation </w:t>
      </w:r>
      <w:r w:rsidR="00360C6E">
        <w:t>observed</w:t>
      </w:r>
      <w:r w:rsidR="00B46A9E">
        <w:t xml:space="preserve"> for 150 to 270 day periods.</w:t>
      </w:r>
      <w:r w:rsidRPr="008E15F9">
        <w:t xml:space="preserve"> </w:t>
      </w:r>
      <w:proofErr w:type="spellStart"/>
      <w:r w:rsidR="001916BB" w:rsidRPr="008E15F9">
        <w:t>Zhai</w:t>
      </w:r>
      <w:proofErr w:type="spellEnd"/>
      <w:r w:rsidR="001916BB" w:rsidRPr="008E15F9">
        <w:t xml:space="preserve"> et al. (2010) found that </w:t>
      </w:r>
      <w:r w:rsidR="001916BB">
        <w:t>there was</w:t>
      </w:r>
      <w:r w:rsidR="001916BB" w:rsidRPr="008E15F9">
        <w:t xml:space="preserve"> a significant correlation between SPI and the percentage of runoff anomaly in river basins in China. </w:t>
      </w:r>
      <w:r w:rsidR="001916BB">
        <w:t>In addition, a study of the relationship of drought indices and spring discharge from a karst aquifer revealed that</w:t>
      </w:r>
      <w:r w:rsidR="001916BB" w:rsidRPr="008E15F9">
        <w:t xml:space="preserve"> extended periods of below average rainfall not only leads to an initial decrease in discharge from springs and rivers, but also results in long term effects on the aquifer</w:t>
      </w:r>
      <w:r w:rsidR="001916BB">
        <w:t xml:space="preserve"> (Fiorillo and Guadagno et al. 2010).</w:t>
      </w:r>
      <w:r w:rsidR="001916BB" w:rsidRPr="008E15F9">
        <w:t xml:space="preserve"> </w:t>
      </w:r>
    </w:p>
    <w:p w14:paraId="1778CFE8" w14:textId="7AF2B2D5" w:rsidR="00356885" w:rsidRPr="008E15F9" w:rsidRDefault="00356885" w:rsidP="00356885">
      <w:pPr>
        <w:ind w:firstLine="720"/>
      </w:pPr>
      <w:r w:rsidRPr="008E15F9">
        <w:t>Furthermore, SPI and SPEI are beneficial to use when considering water resources because of their ability to be calculated on different timescales, allow</w:t>
      </w:r>
      <w:r>
        <w:t>ing</w:t>
      </w:r>
      <w:r w:rsidRPr="008E15F9">
        <w:t xml:space="preserve"> decision makers to better assess the severity (Hayes et al. 1999). Longer time scales of SPI, such as 12, 24, or 48 months, </w:t>
      </w:r>
      <w:r>
        <w:t>can</w:t>
      </w:r>
      <w:r w:rsidRPr="008E15F9">
        <w:t xml:space="preserve"> better identify impacts on long-term hydrologic resources</w:t>
      </w:r>
      <w:r>
        <w:t>,</w:t>
      </w:r>
      <w:r w:rsidRPr="008E15F9">
        <w:t xml:space="preserve"> such as aquifers (Fiorillo and Guadagno, 2010; Vicente-Serrano 2006). The footprint of a </w:t>
      </w:r>
      <w:r w:rsidR="00360C6E">
        <w:t>multi-year</w:t>
      </w:r>
      <w:r w:rsidRPr="008E15F9">
        <w:t xml:space="preserve"> drought </w:t>
      </w:r>
      <w:r>
        <w:t xml:space="preserve">can </w:t>
      </w:r>
      <w:r w:rsidRPr="008E15F9">
        <w:t>last well beyond the time frame that climatic variables return to normal</w:t>
      </w:r>
      <w:r w:rsidR="00360C6E">
        <w:t xml:space="preserve">. For example, Tang and </w:t>
      </w:r>
      <w:proofErr w:type="spellStart"/>
      <w:r w:rsidR="007050A1">
        <w:t>P</w:t>
      </w:r>
      <w:r w:rsidR="00360C6E">
        <w:t>iechota</w:t>
      </w:r>
      <w:proofErr w:type="spellEnd"/>
      <w:r w:rsidR="00360C6E">
        <w:t xml:space="preserve"> (2009)</w:t>
      </w:r>
      <w:r w:rsidR="001916BB">
        <w:t xml:space="preserve"> </w:t>
      </w:r>
      <w:r w:rsidRPr="008E15F9">
        <w:t>concluded that that a one-year</w:t>
      </w:r>
      <w:r w:rsidR="002F321F">
        <w:t xml:space="preserve">, post-drought </w:t>
      </w:r>
      <w:r w:rsidRPr="008E15F9">
        <w:t>period with positive soil moisture anomaly did not allow for drought recovery</w:t>
      </w:r>
      <w:r w:rsidR="002F321F">
        <w:t xml:space="preserve"> from a four-year drought period</w:t>
      </w:r>
      <w:r w:rsidRPr="008E15F9">
        <w:t xml:space="preserve">. </w:t>
      </w:r>
      <w:r w:rsidR="004C393C" w:rsidRPr="008E15F9">
        <w:t>Th</w:t>
      </w:r>
      <w:r w:rsidR="004C393C">
        <w:t xml:space="preserve">e connection between drought and </w:t>
      </w:r>
      <w:r w:rsidR="004C393C">
        <w:lastRenderedPageBreak/>
        <w:t>hydrologic resources</w:t>
      </w:r>
      <w:r w:rsidR="004C393C" w:rsidRPr="008E15F9">
        <w:t xml:space="preserve"> </w:t>
      </w:r>
      <w:r w:rsidRPr="008E15F9">
        <w:t>can be a challeng</w:t>
      </w:r>
      <w:r w:rsidR="004C393C">
        <w:t>ing</w:t>
      </w:r>
      <w:r w:rsidRPr="008E15F9">
        <w:t xml:space="preserve"> </w:t>
      </w:r>
      <w:r w:rsidR="004C393C">
        <w:t>for</w:t>
      </w:r>
      <w:r w:rsidR="004C393C" w:rsidRPr="008E15F9">
        <w:t xml:space="preserve"> decision</w:t>
      </w:r>
      <w:r w:rsidRPr="008E15F9">
        <w:t xml:space="preserve"> makers </w:t>
      </w:r>
      <w:r w:rsidR="004C393C">
        <w:t xml:space="preserve">to understand </w:t>
      </w:r>
      <w:r w:rsidRPr="008E15F9">
        <w:t xml:space="preserve">if they do not have the information necessary to look at the whole picture when it is concerning drought. </w:t>
      </w:r>
    </w:p>
    <w:p w14:paraId="19CD82F9" w14:textId="356C0920" w:rsidR="00356885" w:rsidRDefault="00356885" w:rsidP="00356885">
      <w:pPr>
        <w:ind w:firstLine="720"/>
      </w:pPr>
      <w:r>
        <w:t>Within</w:t>
      </w:r>
      <w:r w:rsidRPr="008E15F9">
        <w:t xml:space="preserve"> Oklahoma, the impacts of drought can vary widely. </w:t>
      </w:r>
      <w:proofErr w:type="spellStart"/>
      <w:r w:rsidRPr="008E15F9">
        <w:t>Illston</w:t>
      </w:r>
      <w:proofErr w:type="spellEnd"/>
      <w:r w:rsidRPr="008E15F9">
        <w:t xml:space="preserve"> and </w:t>
      </w:r>
      <w:proofErr w:type="spellStart"/>
      <w:r w:rsidRPr="008E15F9">
        <w:t>Basara</w:t>
      </w:r>
      <w:proofErr w:type="spellEnd"/>
      <w:r w:rsidRPr="008E15F9">
        <w:t xml:space="preserve"> (2003) found that there were many spatial and temporal variations in short</w:t>
      </w:r>
      <w:r>
        <w:t>-</w:t>
      </w:r>
      <w:r w:rsidRPr="008E15F9">
        <w:t xml:space="preserve">term drought </w:t>
      </w:r>
      <w:r>
        <w:t>(</w:t>
      </w:r>
      <w:r w:rsidR="00A71F2D">
        <w:t>defined as less than</w:t>
      </w:r>
      <w:r w:rsidR="002332AF">
        <w:t xml:space="preserve"> six months</w:t>
      </w:r>
      <w:r>
        <w:t xml:space="preserve">) </w:t>
      </w:r>
      <w:r w:rsidRPr="008E15F9">
        <w:t xml:space="preserve">across Oklahoma, </w:t>
      </w:r>
      <w:r w:rsidR="00A71F2D">
        <w:t>with extremely dry soil moisture conditions varying seasonally during different periods of drought, and occurring over various seasonal precipitation patterns. The</w:t>
      </w:r>
      <w:r w:rsidRPr="008E15F9">
        <w:t xml:space="preserve"> authors </w:t>
      </w:r>
      <w:r w:rsidR="00A71F2D" w:rsidRPr="008E15F9">
        <w:t>assert</w:t>
      </w:r>
      <w:r w:rsidRPr="008E15F9">
        <w:t xml:space="preserve"> the importance of calculating drought on shorter time</w:t>
      </w:r>
      <w:r w:rsidR="002332AF">
        <w:t xml:space="preserve"> </w:t>
      </w:r>
      <w:r w:rsidRPr="008E15F9">
        <w:t>scales. However, there were limitations to their analysis of the localized impacts; PDSI and SPI did not have the ability to incorporate the extreme temperature that occurred during their time</w:t>
      </w:r>
      <w:r w:rsidR="00A71F2D">
        <w:t xml:space="preserve"> </w:t>
      </w:r>
      <w:r w:rsidRPr="008E15F9">
        <w:t>frame, and both of these indices were calculated on a climate division scale which lead to reduced spatial resolution when analyzing these indices (</w:t>
      </w:r>
      <w:proofErr w:type="spellStart"/>
      <w:r w:rsidRPr="008E15F9">
        <w:t>Illston</w:t>
      </w:r>
      <w:proofErr w:type="spellEnd"/>
      <w:r w:rsidRPr="008E15F9">
        <w:t xml:space="preserve"> and </w:t>
      </w:r>
      <w:proofErr w:type="spellStart"/>
      <w:r w:rsidRPr="008E15F9">
        <w:t>Basara</w:t>
      </w:r>
      <w:proofErr w:type="spellEnd"/>
      <w:r w:rsidRPr="008E15F9">
        <w:t xml:space="preserve"> 2003). </w:t>
      </w:r>
    </w:p>
    <w:p w14:paraId="7AFC89A4" w14:textId="77777777" w:rsidR="002F321F" w:rsidRDefault="002F321F" w:rsidP="00356885">
      <w:pPr>
        <w:ind w:firstLine="720"/>
      </w:pPr>
    </w:p>
    <w:p w14:paraId="7C265B73" w14:textId="38993AE6" w:rsidR="00356885" w:rsidRDefault="00356885" w:rsidP="00356885">
      <w:pPr>
        <w:ind w:firstLine="720"/>
        <w:rPr>
          <w:rFonts w:asciiTheme="majorHAnsi" w:hAnsiTheme="majorHAnsi"/>
          <w:b/>
          <w:bCs/>
          <w:sz w:val="28"/>
          <w:szCs w:val="32"/>
        </w:rPr>
      </w:pPr>
      <w:r>
        <w:br w:type="page"/>
      </w:r>
    </w:p>
    <w:p w14:paraId="668F588A" w14:textId="77777777" w:rsidR="00356885" w:rsidRPr="000F56FF" w:rsidRDefault="00356885" w:rsidP="00356885">
      <w:pPr>
        <w:pStyle w:val="Heading1"/>
      </w:pPr>
      <w:bookmarkStart w:id="25" w:name="_Toc394700038"/>
      <w:r w:rsidRPr="000F56FF">
        <w:lastRenderedPageBreak/>
        <w:t xml:space="preserve">Chapter </w:t>
      </w:r>
      <w:r>
        <w:t>3: Data and Methods</w:t>
      </w:r>
      <w:bookmarkEnd w:id="25"/>
    </w:p>
    <w:p w14:paraId="24449973" w14:textId="2DE82B98" w:rsidR="00356885" w:rsidRDefault="00356885" w:rsidP="00356885">
      <w:pPr>
        <w:ind w:firstLine="720"/>
      </w:pPr>
      <w:r>
        <w:t xml:space="preserve">This study provides a spatial analysis of drought and its impacts within the Chickasaw Nation. </w:t>
      </w:r>
      <w:r w:rsidRPr="00627A8D">
        <w:t>The research overviewed in chapter 2 indicated that several ways to monitor drought currently exist</w:t>
      </w:r>
      <w:r w:rsidR="0010361D">
        <w:t>.</w:t>
      </w:r>
      <w:r w:rsidRPr="00627A8D">
        <w:t xml:space="preserve"> </w:t>
      </w:r>
      <w:r w:rsidR="002870FB">
        <w:t>E</w:t>
      </w:r>
      <w:r w:rsidRPr="00627A8D">
        <w:t xml:space="preserve">ach method has its benefits and limitations, and </w:t>
      </w:r>
      <w:proofErr w:type="gramStart"/>
      <w:r w:rsidRPr="00627A8D">
        <w:t>most methods have been used extensively by decision makers to track ongoing drought conditions</w:t>
      </w:r>
      <w:proofErr w:type="gramEnd"/>
      <w:r w:rsidRPr="00627A8D">
        <w:t>. Local impacts of drought, however, may differ spatially such that similar atmospheric conditions lead to different hydrologic impacts from community to community. In addition, spatial variations in drought intensity may be smaller than the size of a climate division, resulting in climate division-scale drought indices be</w:t>
      </w:r>
      <w:r>
        <w:t>ing</w:t>
      </w:r>
      <w:r w:rsidRPr="00627A8D">
        <w:t xml:space="preserve"> inadequate in some cases. </w:t>
      </w:r>
    </w:p>
    <w:p w14:paraId="76BF9928" w14:textId="77777777" w:rsidR="00356885" w:rsidRDefault="00356885" w:rsidP="00356885">
      <w:pPr>
        <w:ind w:firstLine="720"/>
      </w:pPr>
      <w:r w:rsidRPr="00627A8D">
        <w:t xml:space="preserve">To examine this spatial variation of drought and its impacts, we ask the following questions: </w:t>
      </w:r>
    </w:p>
    <w:p w14:paraId="2F637F34" w14:textId="77777777" w:rsidR="00356885" w:rsidRDefault="00356885" w:rsidP="00356885">
      <w:pPr>
        <w:pStyle w:val="ListParagraph"/>
        <w:numPr>
          <w:ilvl w:val="0"/>
          <w:numId w:val="10"/>
        </w:numPr>
      </w:pPr>
      <w:r>
        <w:t xml:space="preserve">Is the drought severity across the study region better represented with SPI or SPEI on one-, three-, or 12-month scales? Is there a spatial or seasonal component to the differences in how these six indices (SPI 1-month, SPEI 1-month, SPI 3-month, SPEI 3-month, SPI 12-month, and SPEI 12-month) represent drought severity? </w:t>
      </w:r>
    </w:p>
    <w:p w14:paraId="1713C87B" w14:textId="77777777" w:rsidR="00356885" w:rsidRDefault="00356885" w:rsidP="00356885">
      <w:pPr>
        <w:pStyle w:val="ListParagraph"/>
        <w:numPr>
          <w:ilvl w:val="0"/>
          <w:numId w:val="10"/>
        </w:numPr>
      </w:pPr>
      <w:r>
        <w:t xml:space="preserve">Are SPI and SPEI, calculated on a climate-division scale, representative of the localized impacts in the study region? </w:t>
      </w:r>
    </w:p>
    <w:p w14:paraId="6CFEE14F" w14:textId="77777777" w:rsidR="00356885" w:rsidRDefault="00356885" w:rsidP="00356885">
      <w:pPr>
        <w:pStyle w:val="ListParagraph"/>
        <w:numPr>
          <w:ilvl w:val="0"/>
          <w:numId w:val="10"/>
        </w:numPr>
      </w:pPr>
      <w:r>
        <w:t xml:space="preserve">How does drought impact the hydrologic resources from community to community across this study region? </w:t>
      </w:r>
    </w:p>
    <w:p w14:paraId="0916909C" w14:textId="77777777" w:rsidR="00356885" w:rsidRDefault="00356885" w:rsidP="00356885">
      <w:r>
        <w:t>To answer these questions, we utilized the following study region, datasets, and methods.</w:t>
      </w:r>
    </w:p>
    <w:p w14:paraId="58760E54" w14:textId="77777777" w:rsidR="0004413A" w:rsidRDefault="0004413A" w:rsidP="0004413A">
      <w:pPr>
        <w:pStyle w:val="Heading2"/>
      </w:pPr>
      <w:bookmarkStart w:id="26" w:name="_Toc394700039"/>
      <w:r>
        <w:lastRenderedPageBreak/>
        <w:t>3.1 Domain</w:t>
      </w:r>
      <w:bookmarkEnd w:id="26"/>
    </w:p>
    <w:p w14:paraId="4410A2FA" w14:textId="6C3E6A20" w:rsidR="0004413A" w:rsidRDefault="0004413A" w:rsidP="0004413A">
      <w:pPr>
        <w:ind w:firstLine="720"/>
      </w:pPr>
      <w:r w:rsidRPr="0065741F">
        <w:t>The Chickasaw Nation encompasses</w:t>
      </w:r>
      <w:r w:rsidR="004C3E7E">
        <w:t xml:space="preserve"> </w:t>
      </w:r>
      <w:r>
        <w:t>13</w:t>
      </w:r>
      <w:r w:rsidRPr="0065741F">
        <w:t xml:space="preserve"> counties within south</w:t>
      </w:r>
      <w:r>
        <w:t>-</w:t>
      </w:r>
      <w:r w:rsidRPr="0065741F">
        <w:t>central Oklahoma. Within these boundaries</w:t>
      </w:r>
      <w:r>
        <w:t>,</w:t>
      </w:r>
      <w:r w:rsidRPr="0065741F">
        <w:t xml:space="preserve"> there are </w:t>
      </w:r>
      <w:r>
        <w:t>19</w:t>
      </w:r>
      <w:r w:rsidRPr="0065741F">
        <w:t xml:space="preserve"> </w:t>
      </w:r>
      <w:r w:rsidR="002F321F">
        <w:t xml:space="preserve">Oklahoma </w:t>
      </w:r>
      <w:r w:rsidRPr="0065741F">
        <w:t xml:space="preserve">Mesonet stations and </w:t>
      </w:r>
      <w:r>
        <w:t>23</w:t>
      </w:r>
      <w:r w:rsidRPr="0065741F">
        <w:t xml:space="preserve"> hydrologic observing stations, discussed in depth below. </w:t>
      </w:r>
      <w:r>
        <w:t xml:space="preserve">Because of a significant west-to-east precipitation gradient and the </w:t>
      </w:r>
      <w:r w:rsidRPr="00383418">
        <w:t>Arbuckle Anticline</w:t>
      </w:r>
      <w:r>
        <w:t>, the region’s physical geography is diverse.</w:t>
      </w:r>
      <w:r w:rsidRPr="0065741F">
        <w:t xml:space="preserve">  </w:t>
      </w:r>
    </w:p>
    <w:p w14:paraId="4D493154" w14:textId="4BC38EC3" w:rsidR="0004413A" w:rsidRDefault="0004413A" w:rsidP="0004413A">
      <w:pPr>
        <w:ind w:firstLine="720"/>
      </w:pPr>
      <w:r>
        <w:t>U</w:t>
      </w:r>
      <w:r w:rsidRPr="0065741F">
        <w:t xml:space="preserve">nder the </w:t>
      </w:r>
      <w:proofErr w:type="spellStart"/>
      <w:r w:rsidRPr="0065741F">
        <w:t>Köppen</w:t>
      </w:r>
      <w:proofErr w:type="spellEnd"/>
      <w:r w:rsidRPr="0065741F">
        <w:t>-Geiger climate classification system</w:t>
      </w:r>
      <w:r w:rsidR="00793848">
        <w:t xml:space="preserve"> (</w:t>
      </w:r>
      <w:proofErr w:type="spellStart"/>
      <w:r w:rsidR="00793848">
        <w:t>Köppen</w:t>
      </w:r>
      <w:proofErr w:type="spellEnd"/>
      <w:r w:rsidR="00793848">
        <w:t xml:space="preserve"> 1936)</w:t>
      </w:r>
      <w:r>
        <w:t>, the</w:t>
      </w:r>
      <w:r w:rsidRPr="0065741F" w:rsidDel="00D211CF">
        <w:t xml:space="preserve"> </w:t>
      </w:r>
      <w:r w:rsidRPr="0065741F">
        <w:t>entire region has a humid subtropical climate (</w:t>
      </w:r>
      <w:proofErr w:type="spellStart"/>
      <w:r w:rsidR="00793848">
        <w:t>C</w:t>
      </w:r>
      <w:r w:rsidR="00793848" w:rsidRPr="0065741F">
        <w:t>fa</w:t>
      </w:r>
      <w:proofErr w:type="spellEnd"/>
      <w:r w:rsidRPr="0065741F">
        <w:t>)</w:t>
      </w:r>
      <w:r>
        <w:t xml:space="preserve"> ––</w:t>
      </w:r>
      <w:r w:rsidRPr="0065741F">
        <w:t xml:space="preserve"> a temperate climate with warm, humid summers and mild winters (Peel et al. 2007)</w:t>
      </w:r>
      <w:r>
        <w:t>.</w:t>
      </w:r>
      <w:r w:rsidR="00571C2F">
        <w:t xml:space="preserve"> </w:t>
      </w:r>
      <w:r>
        <w:t>Although</w:t>
      </w:r>
      <w:r w:rsidRPr="0065741F">
        <w:t xml:space="preserve"> the region </w:t>
      </w:r>
      <w:r>
        <w:t>is</w:t>
      </w:r>
      <w:r w:rsidRPr="0065741F">
        <w:t xml:space="preserve"> one climate classification, there is diversity in its atmospheric conditions.</w:t>
      </w:r>
      <w:r>
        <w:t xml:space="preserve"> </w:t>
      </w:r>
      <w:r w:rsidRPr="0065741F">
        <w:t xml:space="preserve">The precipitation in the region is highly variable, </w:t>
      </w:r>
      <w:r w:rsidR="004C3E7E">
        <w:t xml:space="preserve">with normal precipitation values </w:t>
      </w:r>
      <w:r w:rsidRPr="0065741F">
        <w:t xml:space="preserve">ranging from </w:t>
      </w:r>
      <w:r w:rsidR="002870FB">
        <w:t>750</w:t>
      </w:r>
      <w:r w:rsidR="004C3E7E">
        <w:t xml:space="preserve"> mm (northwest) </w:t>
      </w:r>
      <w:r w:rsidR="002870FB">
        <w:t>to 1125 mm</w:t>
      </w:r>
      <w:r w:rsidR="004C3E7E">
        <w:t xml:space="preserve"> (southeast)</w:t>
      </w:r>
      <w:r>
        <w:t xml:space="preserve"> annually</w:t>
      </w:r>
      <w:r w:rsidRPr="0065741F">
        <w:t xml:space="preserve"> (OCS 2018</w:t>
      </w:r>
      <w:r>
        <w:t xml:space="preserve">; Fig </w:t>
      </w:r>
      <w:r w:rsidR="00BB1F98">
        <w:t>3</w:t>
      </w:r>
      <w:r w:rsidRPr="0065741F">
        <w:t xml:space="preserve">). </w:t>
      </w:r>
      <w:r>
        <w:t xml:space="preserve">Annual average temperatures range </w:t>
      </w:r>
      <w:r w:rsidRPr="00795D0A">
        <w:rPr>
          <w:rFonts w:cstheme="minorHAnsi"/>
        </w:rPr>
        <w:t>from</w:t>
      </w:r>
      <w:r w:rsidR="00795D0A">
        <w:rPr>
          <w:rFonts w:cstheme="minorHAnsi"/>
        </w:rPr>
        <w:t xml:space="preserve"> </w:t>
      </w:r>
      <w:r w:rsidR="004C3E7E">
        <w:rPr>
          <w:rFonts w:cstheme="minorHAnsi"/>
        </w:rPr>
        <w:t>15</w:t>
      </w:r>
      <w:r w:rsidR="00BB1F98" w:rsidRPr="00795D0A">
        <w:rPr>
          <w:rFonts w:cstheme="minorHAnsi"/>
          <w:b/>
          <w:color w:val="000000"/>
          <w:vertAlign w:val="superscript"/>
        </w:rPr>
        <w:t>°</w:t>
      </w:r>
      <w:r w:rsidR="00795D0A">
        <w:rPr>
          <w:rFonts w:cstheme="minorHAnsi"/>
          <w:b/>
          <w:color w:val="000000"/>
          <w:vertAlign w:val="superscript"/>
        </w:rPr>
        <w:t xml:space="preserve"> </w:t>
      </w:r>
      <w:r w:rsidR="004C3E7E">
        <w:rPr>
          <w:rFonts w:cstheme="minorHAnsi"/>
          <w:color w:val="000000"/>
        </w:rPr>
        <w:t>C</w:t>
      </w:r>
      <w:r w:rsidR="00BB1F98">
        <w:t xml:space="preserve"> </w:t>
      </w:r>
      <w:r w:rsidR="00795D0A">
        <w:t xml:space="preserve">along the northern border of the </w:t>
      </w:r>
      <w:r w:rsidR="004C3E7E">
        <w:t>N</w:t>
      </w:r>
      <w:r w:rsidR="00795D0A">
        <w:t xml:space="preserve">ation to </w:t>
      </w:r>
      <w:r w:rsidR="004C3E7E">
        <w:rPr>
          <w:rFonts w:cstheme="minorHAnsi"/>
        </w:rPr>
        <w:t>17</w:t>
      </w:r>
      <w:r w:rsidR="00795D0A" w:rsidRPr="008D78C7">
        <w:rPr>
          <w:rFonts w:cstheme="minorHAnsi"/>
          <w:b/>
          <w:color w:val="000000"/>
          <w:vertAlign w:val="superscript"/>
        </w:rPr>
        <w:t>°</w:t>
      </w:r>
      <w:r w:rsidR="00795D0A">
        <w:rPr>
          <w:rFonts w:cstheme="minorHAnsi"/>
          <w:b/>
          <w:color w:val="000000"/>
          <w:vertAlign w:val="superscript"/>
        </w:rPr>
        <w:t xml:space="preserve"> </w:t>
      </w:r>
      <w:r w:rsidR="004C3E7E">
        <w:rPr>
          <w:rFonts w:cstheme="minorHAnsi"/>
          <w:color w:val="000000"/>
        </w:rPr>
        <w:t>C</w:t>
      </w:r>
      <w:r w:rsidR="00795D0A">
        <w:t xml:space="preserve"> </w:t>
      </w:r>
      <w:r w:rsidR="00793848">
        <w:t xml:space="preserve">on the </w:t>
      </w:r>
      <w:r w:rsidR="00795D0A">
        <w:t xml:space="preserve">southern border </w:t>
      </w:r>
      <w:r>
        <w:t>(</w:t>
      </w:r>
      <w:r w:rsidR="00795D0A">
        <w:t xml:space="preserve">OCS 2018; </w:t>
      </w:r>
      <w:r>
        <w:t xml:space="preserve">Fig. </w:t>
      </w:r>
      <w:r w:rsidR="00795D0A">
        <w:t>3</w:t>
      </w:r>
      <w:r>
        <w:t xml:space="preserve">). </w:t>
      </w:r>
    </w:p>
    <w:p w14:paraId="7044933C" w14:textId="77777777" w:rsidR="00B32FC8" w:rsidRDefault="00B32FC8" w:rsidP="00B32FC8">
      <w:pPr>
        <w:keepNext/>
      </w:pPr>
      <w:r>
        <w:rPr>
          <w:noProof/>
          <w:lang w:bidi="ar-SA"/>
        </w:rPr>
        <w:drawing>
          <wp:inline distT="0" distB="0" distL="0" distR="0" wp14:anchorId="29DED5FF" wp14:editId="4116D998">
            <wp:extent cx="5394960" cy="149706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onet.pdf"/>
                    <pic:cNvPicPr/>
                  </pic:nvPicPr>
                  <pic:blipFill rotWithShape="1">
                    <a:blip r:embed="rId12">
                      <a:extLst>
                        <a:ext uri="{28A0092B-C50C-407E-A947-70E740481C1C}">
                          <a14:useLocalDpi xmlns:a14="http://schemas.microsoft.com/office/drawing/2010/main" val="0"/>
                        </a:ext>
                      </a:extLst>
                    </a:blip>
                    <a:srcRect l="3962" t="17015" r="4117" b="49975"/>
                    <a:stretch/>
                  </pic:blipFill>
                  <pic:spPr bwMode="auto">
                    <a:xfrm>
                      <a:off x="0" y="0"/>
                      <a:ext cx="5394960" cy="1497064"/>
                    </a:xfrm>
                    <a:prstGeom prst="rect">
                      <a:avLst/>
                    </a:prstGeom>
                    <a:ln>
                      <a:noFill/>
                    </a:ln>
                    <a:extLst>
                      <a:ext uri="{53640926-AAD7-44d8-BBD7-CCE9431645EC}">
                        <a14:shadowObscured xmlns:a14="http://schemas.microsoft.com/office/drawing/2010/main"/>
                      </a:ext>
                    </a:extLst>
                  </pic:spPr>
                </pic:pic>
              </a:graphicData>
            </a:graphic>
          </wp:inline>
        </w:drawing>
      </w:r>
    </w:p>
    <w:p w14:paraId="2887B93F" w14:textId="2848B292" w:rsidR="00B32FC8" w:rsidRDefault="00B32FC8" w:rsidP="00B32FC8">
      <w:pPr>
        <w:pStyle w:val="Caption"/>
      </w:pPr>
      <w:bookmarkStart w:id="27" w:name="_Toc394696410"/>
      <w:r>
        <w:t xml:space="preserve">Figure </w:t>
      </w:r>
      <w:r w:rsidR="007B176E">
        <w:fldChar w:fldCharType="begin"/>
      </w:r>
      <w:r w:rsidR="007B176E">
        <w:instrText xml:space="preserve"> SEQ Figure \* ARABIC </w:instrText>
      </w:r>
      <w:r w:rsidR="007B176E">
        <w:fldChar w:fldCharType="separate"/>
      </w:r>
      <w:r w:rsidR="00FB788C">
        <w:rPr>
          <w:noProof/>
        </w:rPr>
        <w:t>3</w:t>
      </w:r>
      <w:r w:rsidR="007B176E">
        <w:rPr>
          <w:noProof/>
        </w:rPr>
        <w:fldChar w:fldCharType="end"/>
      </w:r>
      <w:r>
        <w:t>:Normal Annual Precipitation, in inches (left) and Normal Annual Temperature in Fahrenheit (right) over a 30</w:t>
      </w:r>
      <w:r w:rsidR="00793848">
        <w:t>-</w:t>
      </w:r>
      <w:r>
        <w:t>year period (1981-2010) (OCS 2018).</w:t>
      </w:r>
      <w:bookmarkEnd w:id="27"/>
    </w:p>
    <w:p w14:paraId="4A7312A5" w14:textId="77777777" w:rsidR="00B32FC8" w:rsidRDefault="00B32FC8" w:rsidP="0004413A">
      <w:pPr>
        <w:ind w:firstLine="720"/>
      </w:pPr>
    </w:p>
    <w:p w14:paraId="0057A0D7" w14:textId="00BE1667" w:rsidR="0004413A" w:rsidRDefault="0004413A" w:rsidP="0004413A">
      <w:pPr>
        <w:ind w:firstLine="720"/>
      </w:pPr>
      <w:r w:rsidRPr="0065741F">
        <w:t>Furthermore, there is quite a variance in physical landscape and geologic structure across the region</w:t>
      </w:r>
      <w:r w:rsidR="001F6DD9">
        <w:t xml:space="preserve">. </w:t>
      </w:r>
      <w:r w:rsidRPr="0065741F">
        <w:t>The landscapes</w:t>
      </w:r>
      <w:r>
        <w:t xml:space="preserve"> in and around the Arbuckle-Simpson Aquifer </w:t>
      </w:r>
      <w:r w:rsidR="009D76E4">
        <w:t>contain</w:t>
      </w:r>
      <w:r>
        <w:t xml:space="preserve"> areas</w:t>
      </w:r>
      <w:r w:rsidRPr="0065741F">
        <w:t xml:space="preserve"> of rocky limestone, dolomite, and granite features in the Arbuckle </w:t>
      </w:r>
      <w:r w:rsidRPr="0065741F">
        <w:lastRenderedPageBreak/>
        <w:t>Mountains</w:t>
      </w:r>
      <w:r>
        <w:t>. The region contains</w:t>
      </w:r>
      <w:r w:rsidRPr="0065741F">
        <w:t xml:space="preserve"> many natural springs, caves, and streams</w:t>
      </w:r>
      <w:r>
        <w:t xml:space="preserve"> resulting from this karst topography. Outside of the Arbuckle Anticline there are</w:t>
      </w:r>
      <w:r w:rsidRPr="0065741F">
        <w:t xml:space="preserve"> regions of rangelands and grasslands with sandier soils of shale and sandstone (Christenson et al. 2011; EPA 2018; Faith et al. 2010). </w:t>
      </w:r>
    </w:p>
    <w:p w14:paraId="78C50182" w14:textId="763DB5F5" w:rsidR="0004413A" w:rsidRDefault="0004413A" w:rsidP="0004413A">
      <w:pPr>
        <w:ind w:firstLine="720"/>
      </w:pPr>
      <w:r w:rsidRPr="0065741F">
        <w:t xml:space="preserve">The hydrologic conditions within the Chickasaw Nation have long been a critical issue because of the demands on the watershed’s limited water </w:t>
      </w:r>
      <w:r>
        <w:t xml:space="preserve">supply </w:t>
      </w:r>
      <w:r w:rsidRPr="0065741F">
        <w:t>(The Nations et al. 2017). The area</w:t>
      </w:r>
      <w:r>
        <w:t xml:space="preserve">’s </w:t>
      </w:r>
      <w:r w:rsidR="00D76F91">
        <w:t>many</w:t>
      </w:r>
      <w:r w:rsidRPr="0065741F">
        <w:t xml:space="preserve"> springs </w:t>
      </w:r>
      <w:r w:rsidR="00D76F91">
        <w:t xml:space="preserve">are dependent on the </w:t>
      </w:r>
      <w:r w:rsidRPr="0065741F">
        <w:t>karst Arbuckle-Simpson aquifer</w:t>
      </w:r>
      <w:r w:rsidR="00D76F91">
        <w:t xml:space="preserve"> </w:t>
      </w:r>
      <w:r>
        <w:t>(OWRB 2003), as well as hundreds of rivers and streams that traverse across the region. Understanding how these resources fluctuate during times of drought is of high importance for the Chickasaw Nation, as sectors within the region such as agriculture, recreation, and tourism are highly dependent on the condition of their hydrologic resources (The Nations et al. 2017)</w:t>
      </w:r>
      <w:r w:rsidRPr="0065741F">
        <w:t xml:space="preserve">. </w:t>
      </w:r>
      <w:r>
        <w:t>Because precipitation serves</w:t>
      </w:r>
      <w:r w:rsidRPr="0065741F">
        <w:t xml:space="preserve"> as the primary recharge mechanism</w:t>
      </w:r>
      <w:r>
        <w:t>,</w:t>
      </w:r>
      <w:r w:rsidRPr="0065741F">
        <w:t xml:space="preserve"> </w:t>
      </w:r>
      <w:r>
        <w:t xml:space="preserve">surface and </w:t>
      </w:r>
      <w:proofErr w:type="gramStart"/>
      <w:r>
        <w:t>below-ground</w:t>
      </w:r>
      <w:proofErr w:type="gramEnd"/>
      <w:r>
        <w:t xml:space="preserve"> water</w:t>
      </w:r>
      <w:r w:rsidRPr="0065741F">
        <w:t xml:space="preserve"> resources</w:t>
      </w:r>
      <w:r>
        <w:t xml:space="preserve"> are highly dependent on its variability across the region, highlighting the</w:t>
      </w:r>
      <w:r w:rsidRPr="0065741F">
        <w:t xml:space="preserve"> </w:t>
      </w:r>
      <w:r>
        <w:t>complicated</w:t>
      </w:r>
      <w:r w:rsidRPr="0065741F">
        <w:t xml:space="preserve"> </w:t>
      </w:r>
      <w:r>
        <w:t>relationship</w:t>
      </w:r>
      <w:r w:rsidRPr="0065741F">
        <w:t xml:space="preserve"> between </w:t>
      </w:r>
      <w:r>
        <w:t>precipitation and the hydrologic resources.</w:t>
      </w:r>
      <w:r w:rsidRPr="0065741F">
        <w:t xml:space="preserve"> </w:t>
      </w:r>
      <w:r>
        <w:t xml:space="preserve">The link between precipitation, hydrologic resources, and drought impacts in this region are why we decided to investigate these variables in our spatial analysis of drought in this region. </w:t>
      </w:r>
    </w:p>
    <w:p w14:paraId="38D7E086" w14:textId="5FA587FB" w:rsidR="0004413A" w:rsidRDefault="0004413A" w:rsidP="0004413A">
      <w:pPr>
        <w:ind w:firstLine="720"/>
      </w:pPr>
      <w:r w:rsidRPr="0065741F">
        <w:t>The region is home to many plant and animal species</w:t>
      </w:r>
      <w:r>
        <w:t>,</w:t>
      </w:r>
      <w:r w:rsidRPr="0065741F">
        <w:t xml:space="preserve"> with five different ecoregions present across the landscape (EPA 2018</w:t>
      </w:r>
      <w:r>
        <w:t xml:space="preserve">; Fig. </w:t>
      </w:r>
      <w:r w:rsidR="00BB1F98">
        <w:t>4</w:t>
      </w:r>
      <w:r w:rsidRPr="0065741F">
        <w:t>).  T</w:t>
      </w:r>
      <w:r>
        <w:t>he majority of the study area</w:t>
      </w:r>
      <w:r w:rsidRPr="0065741F">
        <w:t xml:space="preserve"> is</w:t>
      </w:r>
      <w:r>
        <w:t xml:space="preserve"> designated as</w:t>
      </w:r>
      <w:r w:rsidRPr="0065741F">
        <w:t xml:space="preserve"> the Cross Timbers ecoregion</w:t>
      </w:r>
      <w:r>
        <w:t>,</w:t>
      </w:r>
      <w:r w:rsidRPr="0065741F">
        <w:t xml:space="preserve"> stretching from </w:t>
      </w:r>
      <w:r>
        <w:t>the northern to southern border. The ecoregion transitions</w:t>
      </w:r>
      <w:r w:rsidRPr="0065741F">
        <w:t xml:space="preserve"> along western edge of the Chickasaw </w:t>
      </w:r>
      <w:r>
        <w:t>N</w:t>
      </w:r>
      <w:r w:rsidRPr="0065741F">
        <w:t xml:space="preserve">ation </w:t>
      </w:r>
      <w:r>
        <w:t>to</w:t>
      </w:r>
      <w:r w:rsidRPr="0065741F">
        <w:t xml:space="preserve"> the Central Great Plains ecoregion. </w:t>
      </w:r>
      <w:r>
        <w:t>Adding to the diversity of the region, t</w:t>
      </w:r>
      <w:r w:rsidRPr="0065741F">
        <w:t>he southeastern corner of the study area has a more varied ecological landscape</w:t>
      </w:r>
      <w:r>
        <w:t>,</w:t>
      </w:r>
      <w:r w:rsidRPr="0065741F">
        <w:t xml:space="preserve"> with East </w:t>
      </w:r>
      <w:r w:rsidRPr="0065741F">
        <w:lastRenderedPageBreak/>
        <w:t xml:space="preserve">Central Texas Plains, South Central Plains, and Arkansas Valley ecoregions weaving through the region (EPA 2018).  </w:t>
      </w:r>
    </w:p>
    <w:p w14:paraId="09E6D5C8" w14:textId="6DEF7F7A" w:rsidR="0097273C" w:rsidRDefault="0097273C" w:rsidP="0097273C">
      <w:pPr>
        <w:keepNext/>
      </w:pPr>
      <w:r>
        <w:rPr>
          <w:noProof/>
          <w:lang w:bidi="ar-SA"/>
        </w:rPr>
        <w:drawing>
          <wp:inline distT="0" distB="0" distL="0" distR="0" wp14:anchorId="2E45D76B" wp14:editId="082E0A0C">
            <wp:extent cx="5394960" cy="41103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_eco_pg-2.pdf"/>
                    <pic:cNvPicPr/>
                  </pic:nvPicPr>
                  <pic:blipFill>
                    <a:blip r:embed="rId13">
                      <a:extLst>
                        <a:ext uri="{28A0092B-C50C-407E-A947-70E740481C1C}">
                          <a14:useLocalDpi xmlns:a14="http://schemas.microsoft.com/office/drawing/2010/main" val="0"/>
                        </a:ext>
                      </a:extLst>
                    </a:blip>
                    <a:stretch>
                      <a:fillRect/>
                    </a:stretch>
                  </pic:blipFill>
                  <pic:spPr>
                    <a:xfrm>
                      <a:off x="0" y="0"/>
                      <a:ext cx="5394960" cy="4110355"/>
                    </a:xfrm>
                    <a:prstGeom prst="rect">
                      <a:avLst/>
                    </a:prstGeom>
                  </pic:spPr>
                </pic:pic>
              </a:graphicData>
            </a:graphic>
          </wp:inline>
        </w:drawing>
      </w:r>
    </w:p>
    <w:p w14:paraId="77A400C4" w14:textId="4879DC25" w:rsidR="0097273C" w:rsidRDefault="0097273C" w:rsidP="0097273C">
      <w:pPr>
        <w:pStyle w:val="Caption"/>
      </w:pPr>
      <w:bookmarkStart w:id="28" w:name="_Toc394696411"/>
      <w:r>
        <w:t xml:space="preserve">Figure </w:t>
      </w:r>
      <w:r w:rsidR="007B176E">
        <w:fldChar w:fldCharType="begin"/>
      </w:r>
      <w:r w:rsidR="007B176E">
        <w:instrText xml:space="preserve"> SEQ Figure \* ARABIC </w:instrText>
      </w:r>
      <w:r w:rsidR="007B176E">
        <w:fldChar w:fldCharType="separate"/>
      </w:r>
      <w:r w:rsidR="00FB788C">
        <w:rPr>
          <w:noProof/>
        </w:rPr>
        <w:t>4</w:t>
      </w:r>
      <w:r w:rsidR="007B176E">
        <w:rPr>
          <w:noProof/>
        </w:rPr>
        <w:fldChar w:fldCharType="end"/>
      </w:r>
      <w:r>
        <w:t>: Ecoregions across Oklahoma (EPA 2018)</w:t>
      </w:r>
      <w:bookmarkEnd w:id="28"/>
    </w:p>
    <w:p w14:paraId="1010F252" w14:textId="05FF4452" w:rsidR="003B7ABC" w:rsidRPr="0065741F" w:rsidRDefault="0004413A" w:rsidP="0004413A">
      <w:r>
        <w:t xml:space="preserve"> </w:t>
      </w:r>
    </w:p>
    <w:p w14:paraId="46DED157" w14:textId="17DBB7FF" w:rsidR="002446EF" w:rsidRDefault="0065741F" w:rsidP="002446EF">
      <w:pPr>
        <w:pStyle w:val="Heading2"/>
      </w:pPr>
      <w:r>
        <w:t xml:space="preserve"> </w:t>
      </w:r>
      <w:bookmarkStart w:id="29" w:name="_Toc394700040"/>
      <w:r w:rsidR="00AF3C3B">
        <w:t>3.2 Datasets</w:t>
      </w:r>
      <w:bookmarkEnd w:id="29"/>
    </w:p>
    <w:p w14:paraId="6D11CB0C" w14:textId="6B4CE202" w:rsidR="002446EF" w:rsidRDefault="00AF3C3B" w:rsidP="002446EF">
      <w:pPr>
        <w:pStyle w:val="Heading3"/>
      </w:pPr>
      <w:r>
        <w:t xml:space="preserve"> </w:t>
      </w:r>
      <w:bookmarkStart w:id="30" w:name="_Toc394700041"/>
      <w:r w:rsidR="002446EF">
        <w:t>Oklahoma Mesonet</w:t>
      </w:r>
      <w:bookmarkEnd w:id="30"/>
    </w:p>
    <w:p w14:paraId="1ED3349F" w14:textId="07F75BD1" w:rsidR="00175B99" w:rsidRDefault="00151E13" w:rsidP="0065741F">
      <w:pPr>
        <w:ind w:firstLine="720"/>
        <w:rPr>
          <w:rFonts w:ascii="Times New Roman" w:hAnsi="Times New Roman"/>
        </w:rPr>
      </w:pPr>
      <w:r>
        <w:rPr>
          <w:rFonts w:ascii="Times New Roman" w:hAnsi="Times New Roman"/>
        </w:rPr>
        <w:t>To</w:t>
      </w:r>
      <w:r w:rsidR="0065741F" w:rsidRPr="00F97D87">
        <w:rPr>
          <w:rFonts w:ascii="Times New Roman" w:hAnsi="Times New Roman"/>
        </w:rPr>
        <w:t xml:space="preserve"> calculate SPI and SPEI across the Chickasaw Nation</w:t>
      </w:r>
      <w:r>
        <w:rPr>
          <w:rFonts w:ascii="Times New Roman" w:hAnsi="Times New Roman"/>
        </w:rPr>
        <w:t xml:space="preserve"> (see section 3.3)</w:t>
      </w:r>
      <w:r w:rsidR="0065741F" w:rsidRPr="00F97D87">
        <w:rPr>
          <w:rFonts w:ascii="Times New Roman" w:hAnsi="Times New Roman"/>
        </w:rPr>
        <w:t>, this project utilized data from the Oklahoma Mesonet</w:t>
      </w:r>
      <w:r w:rsidR="0065741F">
        <w:rPr>
          <w:rFonts w:ascii="Times New Roman" w:hAnsi="Times New Roman"/>
        </w:rPr>
        <w:t xml:space="preserve"> (</w:t>
      </w:r>
      <w:r>
        <w:rPr>
          <w:rFonts w:ascii="Times New Roman" w:hAnsi="Times New Roman"/>
        </w:rPr>
        <w:t>hereafter “</w:t>
      </w:r>
      <w:r w:rsidR="0065741F">
        <w:rPr>
          <w:rFonts w:ascii="Times New Roman" w:hAnsi="Times New Roman"/>
        </w:rPr>
        <w:t>Mesonet</w:t>
      </w:r>
      <w:r>
        <w:rPr>
          <w:rFonts w:ascii="Times New Roman" w:hAnsi="Times New Roman"/>
        </w:rPr>
        <w:t>”</w:t>
      </w:r>
      <w:r w:rsidR="0065741F">
        <w:rPr>
          <w:rFonts w:ascii="Times New Roman" w:hAnsi="Times New Roman"/>
        </w:rPr>
        <w:t>)</w:t>
      </w:r>
      <w:r w:rsidR="0065741F" w:rsidRPr="00F97D87">
        <w:rPr>
          <w:rFonts w:ascii="Times New Roman" w:hAnsi="Times New Roman"/>
        </w:rPr>
        <w:t xml:space="preserve"> to ensure a high</w:t>
      </w:r>
      <w:r>
        <w:rPr>
          <w:rFonts w:ascii="Times New Roman" w:hAnsi="Times New Roman"/>
        </w:rPr>
        <w:t>er</w:t>
      </w:r>
      <w:r w:rsidR="0065741F" w:rsidRPr="00F97D87">
        <w:rPr>
          <w:rFonts w:ascii="Times New Roman" w:hAnsi="Times New Roman"/>
        </w:rPr>
        <w:t xml:space="preserve"> spatial resolution than the climate</w:t>
      </w:r>
      <w:r>
        <w:rPr>
          <w:rFonts w:ascii="Times New Roman" w:hAnsi="Times New Roman"/>
        </w:rPr>
        <w:t>-</w:t>
      </w:r>
      <w:r w:rsidR="0065741F" w:rsidRPr="00F97D87">
        <w:rPr>
          <w:rFonts w:ascii="Times New Roman" w:hAnsi="Times New Roman"/>
        </w:rPr>
        <w:t xml:space="preserve">division scale drought indices that are currently available. The Mesonet is a network of </w:t>
      </w:r>
      <w:r w:rsidR="0065741F">
        <w:rPr>
          <w:rFonts w:ascii="Times New Roman" w:hAnsi="Times New Roman"/>
        </w:rPr>
        <w:t>1</w:t>
      </w:r>
      <w:r>
        <w:rPr>
          <w:rFonts w:ascii="Times New Roman" w:hAnsi="Times New Roman"/>
        </w:rPr>
        <w:t>2</w:t>
      </w:r>
      <w:r w:rsidR="0065741F">
        <w:rPr>
          <w:rFonts w:ascii="Times New Roman" w:hAnsi="Times New Roman"/>
        </w:rPr>
        <w:t xml:space="preserve">1 </w:t>
      </w:r>
      <w:r w:rsidR="0065741F" w:rsidRPr="00F97D87">
        <w:rPr>
          <w:rFonts w:ascii="Times New Roman" w:hAnsi="Times New Roman"/>
        </w:rPr>
        <w:t xml:space="preserve">surface observing stations that measure environmental conditions every </w:t>
      </w:r>
      <w:r w:rsidR="0065741F">
        <w:rPr>
          <w:rFonts w:ascii="Times New Roman" w:hAnsi="Times New Roman"/>
        </w:rPr>
        <w:t>five</w:t>
      </w:r>
      <w:r w:rsidR="0065741F" w:rsidRPr="00F97D87">
        <w:rPr>
          <w:rFonts w:ascii="Times New Roman" w:hAnsi="Times New Roman"/>
        </w:rPr>
        <w:t xml:space="preserve"> minutes, and these stations are located across the 77 counties </w:t>
      </w:r>
      <w:r>
        <w:rPr>
          <w:rFonts w:ascii="Times New Roman" w:hAnsi="Times New Roman"/>
        </w:rPr>
        <w:t>of</w:t>
      </w:r>
      <w:r w:rsidR="0065741F" w:rsidRPr="00F97D87">
        <w:rPr>
          <w:rFonts w:ascii="Times New Roman" w:hAnsi="Times New Roman"/>
        </w:rPr>
        <w:t xml:space="preserve"> state of Oklahoma (Brock et al. 1995; McPherson et al. 2007).</w:t>
      </w:r>
      <w:r w:rsidR="0065741F">
        <w:rPr>
          <w:rFonts w:ascii="Times New Roman" w:hAnsi="Times New Roman"/>
        </w:rPr>
        <w:t xml:space="preserve">  </w:t>
      </w:r>
      <w:r w:rsidR="000A0A55" w:rsidRPr="00F97D87">
        <w:rPr>
          <w:rFonts w:ascii="Times New Roman" w:hAnsi="Times New Roman"/>
        </w:rPr>
        <w:lastRenderedPageBreak/>
        <w:t xml:space="preserve">The data recorded at all stations </w:t>
      </w:r>
      <w:r w:rsidR="00793848">
        <w:rPr>
          <w:rFonts w:ascii="Times New Roman" w:hAnsi="Times New Roman"/>
        </w:rPr>
        <w:t xml:space="preserve">are </w:t>
      </w:r>
      <w:r w:rsidR="0065741F">
        <w:rPr>
          <w:rFonts w:ascii="Times New Roman" w:hAnsi="Times New Roman"/>
        </w:rPr>
        <w:t xml:space="preserve">quality assured by both computer programs and human observations </w:t>
      </w:r>
      <w:r w:rsidR="00B94990">
        <w:rPr>
          <w:rFonts w:ascii="Times New Roman" w:hAnsi="Times New Roman"/>
        </w:rPr>
        <w:t>at the Oklahoma</w:t>
      </w:r>
      <w:r w:rsidR="000A0A55" w:rsidRPr="00F97D87">
        <w:rPr>
          <w:rFonts w:ascii="Times New Roman" w:hAnsi="Times New Roman"/>
        </w:rPr>
        <w:t xml:space="preserve"> Climat</w:t>
      </w:r>
      <w:r w:rsidR="00261387">
        <w:rPr>
          <w:rFonts w:ascii="Times New Roman" w:hAnsi="Times New Roman"/>
        </w:rPr>
        <w:t>ological</w:t>
      </w:r>
      <w:r w:rsidR="000A0A55" w:rsidRPr="00F97D87">
        <w:rPr>
          <w:rFonts w:ascii="Times New Roman" w:hAnsi="Times New Roman"/>
        </w:rPr>
        <w:t xml:space="preserve"> Survey (OCS) to ensure the data being reported</w:t>
      </w:r>
      <w:r w:rsidR="000A0A55">
        <w:rPr>
          <w:rFonts w:ascii="Times New Roman" w:hAnsi="Times New Roman"/>
        </w:rPr>
        <w:t xml:space="preserve"> to the user </w:t>
      </w:r>
      <w:r w:rsidR="00261387">
        <w:rPr>
          <w:rFonts w:ascii="Times New Roman" w:hAnsi="Times New Roman"/>
        </w:rPr>
        <w:t>are</w:t>
      </w:r>
      <w:r w:rsidR="000A0A55">
        <w:rPr>
          <w:rFonts w:ascii="Times New Roman" w:hAnsi="Times New Roman"/>
        </w:rPr>
        <w:t xml:space="preserve"> free of </w:t>
      </w:r>
      <w:r w:rsidR="00175B99">
        <w:rPr>
          <w:rFonts w:ascii="Times New Roman" w:hAnsi="Times New Roman"/>
        </w:rPr>
        <w:t xml:space="preserve">significant </w:t>
      </w:r>
      <w:r w:rsidR="000A0A55">
        <w:rPr>
          <w:rFonts w:ascii="Times New Roman" w:hAnsi="Times New Roman"/>
        </w:rPr>
        <w:t xml:space="preserve">errors </w:t>
      </w:r>
      <w:r>
        <w:rPr>
          <w:rFonts w:ascii="Times New Roman" w:hAnsi="Times New Roman"/>
        </w:rPr>
        <w:t xml:space="preserve">(Fiebrich et al. 2006; </w:t>
      </w:r>
      <w:r w:rsidR="00175B99">
        <w:rPr>
          <w:rFonts w:ascii="Times New Roman" w:hAnsi="Times New Roman"/>
        </w:rPr>
        <w:t xml:space="preserve">Fiebrich et al. </w:t>
      </w:r>
      <w:r>
        <w:rPr>
          <w:rFonts w:ascii="Times New Roman" w:hAnsi="Times New Roman"/>
        </w:rPr>
        <w:t>2010).</w:t>
      </w:r>
      <w:r w:rsidR="0065741F">
        <w:rPr>
          <w:rFonts w:ascii="Times New Roman" w:hAnsi="Times New Roman"/>
        </w:rPr>
        <w:t xml:space="preserve"> </w:t>
      </w:r>
    </w:p>
    <w:p w14:paraId="0873DF7E" w14:textId="4623D1C4" w:rsidR="00175B99" w:rsidRDefault="00151E13" w:rsidP="0065741F">
      <w:pPr>
        <w:ind w:firstLine="720"/>
        <w:rPr>
          <w:rFonts w:ascii="Times New Roman" w:hAnsi="Times New Roman"/>
        </w:rPr>
      </w:pPr>
      <w:r>
        <w:rPr>
          <w:rFonts w:ascii="Times New Roman" w:hAnsi="Times New Roman"/>
        </w:rPr>
        <w:t xml:space="preserve">The </w:t>
      </w:r>
      <w:r w:rsidR="0065741F">
        <w:rPr>
          <w:rFonts w:ascii="Times New Roman" w:hAnsi="Times New Roman"/>
        </w:rPr>
        <w:t xml:space="preserve">spatial resolution of ~30 km can support decision makers in many different sectors in the region (Shafer et al. 2000; </w:t>
      </w:r>
      <w:proofErr w:type="spellStart"/>
      <w:r w:rsidR="0065741F">
        <w:rPr>
          <w:rFonts w:ascii="Times New Roman" w:hAnsi="Times New Roman"/>
        </w:rPr>
        <w:t>Ziolkowska</w:t>
      </w:r>
      <w:proofErr w:type="spellEnd"/>
      <w:r w:rsidR="0065741F">
        <w:rPr>
          <w:rFonts w:ascii="Times New Roman" w:hAnsi="Times New Roman"/>
        </w:rPr>
        <w:t xml:space="preserve"> et al. 2017). </w:t>
      </w:r>
      <w:r w:rsidR="00175B99">
        <w:rPr>
          <w:rFonts w:ascii="Times New Roman" w:hAnsi="Times New Roman"/>
        </w:rPr>
        <w:t xml:space="preserve">Mesonet data </w:t>
      </w:r>
      <w:r w:rsidR="00175B99">
        <w:t xml:space="preserve">have been used to examine county-scale meteorological phenomena across the state such as </w:t>
      </w:r>
      <w:proofErr w:type="spellStart"/>
      <w:r w:rsidR="00175B99">
        <w:t>heatbursts</w:t>
      </w:r>
      <w:proofErr w:type="spellEnd"/>
      <w:r w:rsidR="00175B99">
        <w:t xml:space="preserve"> (McPherson et al. 2011) and extreme weather events (Arndt et al. 2007). More specific to this study, data from the Mesonet ha</w:t>
      </w:r>
      <w:r w:rsidR="00261387">
        <w:t>ve</w:t>
      </w:r>
      <w:r w:rsidR="00175B99">
        <w:t xml:space="preserve"> been used to analyze spatial characteristics of wet and dry periods through studies such as regional rainfall patterns (Boone et al. 2012) and soil moisture and drought (</w:t>
      </w:r>
      <w:proofErr w:type="spellStart"/>
      <w:r w:rsidR="00175B99">
        <w:t>Illston</w:t>
      </w:r>
      <w:proofErr w:type="spellEnd"/>
      <w:r w:rsidR="00175B99">
        <w:t xml:space="preserve"> and </w:t>
      </w:r>
      <w:proofErr w:type="spellStart"/>
      <w:r w:rsidR="00175B99">
        <w:t>Basara</w:t>
      </w:r>
      <w:proofErr w:type="spellEnd"/>
      <w:r w:rsidR="00175B99">
        <w:t xml:space="preserve"> 2003).</w:t>
      </w:r>
      <w:r w:rsidR="0065741F" w:rsidRPr="00F97D87">
        <w:rPr>
          <w:rFonts w:ascii="Times New Roman" w:hAnsi="Times New Roman"/>
        </w:rPr>
        <w:t xml:space="preserve"> </w:t>
      </w:r>
    </w:p>
    <w:p w14:paraId="5EA78065" w14:textId="43D95AF4" w:rsidR="0065741F" w:rsidRDefault="0065741F" w:rsidP="0065741F">
      <w:pPr>
        <w:ind w:firstLine="720"/>
        <w:rPr>
          <w:rFonts w:ascii="Times New Roman" w:hAnsi="Times New Roman"/>
        </w:rPr>
      </w:pPr>
      <w:r w:rsidRPr="00F97D87">
        <w:rPr>
          <w:rFonts w:ascii="Times New Roman" w:hAnsi="Times New Roman"/>
        </w:rPr>
        <w:t xml:space="preserve">Within the </w:t>
      </w:r>
      <w:r w:rsidR="00151E13">
        <w:rPr>
          <w:rFonts w:ascii="Times New Roman" w:hAnsi="Times New Roman"/>
        </w:rPr>
        <w:t>13</w:t>
      </w:r>
      <w:r w:rsidR="00571C2F">
        <w:rPr>
          <w:rFonts w:ascii="Times New Roman" w:hAnsi="Times New Roman"/>
        </w:rPr>
        <w:t xml:space="preserve"> </w:t>
      </w:r>
      <w:r w:rsidRPr="00F97D87">
        <w:rPr>
          <w:rFonts w:ascii="Times New Roman" w:hAnsi="Times New Roman"/>
        </w:rPr>
        <w:t xml:space="preserve">counties in the Chickasaw Nation, there are </w:t>
      </w:r>
      <w:r w:rsidR="00151E13">
        <w:rPr>
          <w:rFonts w:ascii="Times New Roman" w:hAnsi="Times New Roman"/>
        </w:rPr>
        <w:t>19</w:t>
      </w:r>
      <w:r w:rsidR="00151E13" w:rsidRPr="00F97D87">
        <w:rPr>
          <w:rFonts w:ascii="Times New Roman" w:hAnsi="Times New Roman"/>
        </w:rPr>
        <w:t xml:space="preserve"> </w:t>
      </w:r>
      <w:r w:rsidRPr="00F97D87">
        <w:rPr>
          <w:rFonts w:ascii="Times New Roman" w:hAnsi="Times New Roman"/>
        </w:rPr>
        <w:t>Mesonet stations, with at least one in every county</w:t>
      </w:r>
      <w:r w:rsidR="001F6DD9">
        <w:rPr>
          <w:rFonts w:ascii="Times New Roman" w:hAnsi="Times New Roman"/>
        </w:rPr>
        <w:t xml:space="preserve"> (Fig. 5)</w:t>
      </w:r>
      <w:r w:rsidRPr="00F97D87">
        <w:rPr>
          <w:rFonts w:ascii="Times New Roman" w:hAnsi="Times New Roman"/>
        </w:rPr>
        <w:t xml:space="preserve">. The data set </w:t>
      </w:r>
      <w:r w:rsidR="00BE27B1" w:rsidRPr="00F97D87">
        <w:rPr>
          <w:rFonts w:ascii="Times New Roman" w:hAnsi="Times New Roman"/>
        </w:rPr>
        <w:t>include</w:t>
      </w:r>
      <w:r w:rsidR="00BE27B1">
        <w:rPr>
          <w:rFonts w:ascii="Times New Roman" w:hAnsi="Times New Roman"/>
        </w:rPr>
        <w:t>s</w:t>
      </w:r>
      <w:r w:rsidR="00BE27B1" w:rsidRPr="00F97D87">
        <w:rPr>
          <w:rFonts w:ascii="Times New Roman" w:hAnsi="Times New Roman"/>
        </w:rPr>
        <w:t xml:space="preserve"> </w:t>
      </w:r>
      <w:r w:rsidRPr="00F97D87">
        <w:rPr>
          <w:rFonts w:ascii="Times New Roman" w:hAnsi="Times New Roman"/>
        </w:rPr>
        <w:t>daily precipitation (</w:t>
      </w:r>
      <w:r w:rsidR="00151E13">
        <w:rPr>
          <w:rFonts w:ascii="Times New Roman" w:hAnsi="Times New Roman"/>
        </w:rPr>
        <w:t>millimeters</w:t>
      </w:r>
      <w:r w:rsidR="00151E13" w:rsidRPr="00F97D87">
        <w:rPr>
          <w:rFonts w:ascii="Times New Roman" w:hAnsi="Times New Roman"/>
        </w:rPr>
        <w:t xml:space="preserve"> </w:t>
      </w:r>
      <w:r w:rsidRPr="00F97D87">
        <w:rPr>
          <w:rFonts w:ascii="Times New Roman" w:hAnsi="Times New Roman"/>
        </w:rPr>
        <w:t>per day) and maximum and minimum daily temperature (</w:t>
      </w:r>
      <w:r w:rsidR="00261387">
        <w:rPr>
          <w:rFonts w:ascii="Times New Roman" w:hAnsi="Times New Roman"/>
        </w:rPr>
        <w:t xml:space="preserve">degrees </w:t>
      </w:r>
      <w:r w:rsidR="00151E13">
        <w:rPr>
          <w:rFonts w:ascii="Times New Roman" w:hAnsi="Times New Roman"/>
        </w:rPr>
        <w:t>Celsius</w:t>
      </w:r>
      <w:r w:rsidRPr="00F97D87">
        <w:rPr>
          <w:rFonts w:ascii="Times New Roman" w:hAnsi="Times New Roman"/>
        </w:rPr>
        <w:t xml:space="preserve">) for the usable length of record, 1998 - 2017. Due to an </w:t>
      </w:r>
      <w:r>
        <w:rPr>
          <w:rFonts w:ascii="Times New Roman" w:hAnsi="Times New Roman"/>
        </w:rPr>
        <w:t>error</w:t>
      </w:r>
      <w:r w:rsidRPr="00F97D87">
        <w:rPr>
          <w:rFonts w:ascii="Times New Roman" w:hAnsi="Times New Roman"/>
        </w:rPr>
        <w:t xml:space="preserve"> </w:t>
      </w:r>
      <w:r>
        <w:rPr>
          <w:rFonts w:ascii="Times New Roman" w:hAnsi="Times New Roman"/>
        </w:rPr>
        <w:t xml:space="preserve">discovered </w:t>
      </w:r>
      <w:r w:rsidRPr="00F97D87">
        <w:rPr>
          <w:rFonts w:ascii="Times New Roman" w:hAnsi="Times New Roman"/>
        </w:rPr>
        <w:t>in</w:t>
      </w:r>
      <w:r>
        <w:rPr>
          <w:rFonts w:ascii="Times New Roman" w:hAnsi="Times New Roman"/>
        </w:rPr>
        <w:t xml:space="preserve"> the</w:t>
      </w:r>
      <w:r w:rsidRPr="00F97D87">
        <w:rPr>
          <w:rFonts w:ascii="Times New Roman" w:hAnsi="Times New Roman"/>
        </w:rPr>
        <w:t xml:space="preserve"> temperature measurements during the early stages of the Mesonet</w:t>
      </w:r>
      <w:r w:rsidR="00151E13">
        <w:rPr>
          <w:rFonts w:ascii="Times New Roman" w:hAnsi="Times New Roman"/>
        </w:rPr>
        <w:t xml:space="preserve"> (1994-1997; Shafer et al. 2000)</w:t>
      </w:r>
      <w:r w:rsidRPr="00F97D87">
        <w:rPr>
          <w:rFonts w:ascii="Times New Roman" w:hAnsi="Times New Roman"/>
        </w:rPr>
        <w:t xml:space="preserve">, average daily temperature data before 1998 </w:t>
      </w:r>
      <w:r w:rsidR="00BE27B1" w:rsidRPr="00F97D87">
        <w:rPr>
          <w:rFonts w:ascii="Times New Roman" w:hAnsi="Times New Roman"/>
        </w:rPr>
        <w:t>w</w:t>
      </w:r>
      <w:r w:rsidR="00BE27B1">
        <w:rPr>
          <w:rFonts w:ascii="Times New Roman" w:hAnsi="Times New Roman"/>
        </w:rPr>
        <w:t>ere</w:t>
      </w:r>
      <w:r w:rsidR="00BE27B1" w:rsidRPr="00F97D87">
        <w:rPr>
          <w:rFonts w:ascii="Times New Roman" w:hAnsi="Times New Roman"/>
        </w:rPr>
        <w:t xml:space="preserve"> </w:t>
      </w:r>
      <w:r w:rsidRPr="00F97D87">
        <w:rPr>
          <w:rFonts w:ascii="Times New Roman" w:hAnsi="Times New Roman"/>
        </w:rPr>
        <w:t>not available for this study</w:t>
      </w:r>
      <w:r w:rsidR="00151E13">
        <w:rPr>
          <w:rFonts w:ascii="Times New Roman" w:hAnsi="Times New Roman"/>
        </w:rPr>
        <w:t>; thus</w:t>
      </w:r>
      <w:r w:rsidRPr="00F97D87">
        <w:rPr>
          <w:rFonts w:ascii="Times New Roman" w:hAnsi="Times New Roman"/>
        </w:rPr>
        <w:t xml:space="preserve"> </w:t>
      </w:r>
      <w:r>
        <w:rPr>
          <w:rFonts w:ascii="Times New Roman" w:hAnsi="Times New Roman"/>
        </w:rPr>
        <w:t xml:space="preserve">our </w:t>
      </w:r>
      <w:r w:rsidRPr="00F97D87">
        <w:rPr>
          <w:rFonts w:ascii="Times New Roman" w:hAnsi="Times New Roman"/>
        </w:rPr>
        <w:t xml:space="preserve">time series </w:t>
      </w:r>
      <w:r w:rsidR="00261387">
        <w:rPr>
          <w:rFonts w:ascii="Times New Roman" w:hAnsi="Times New Roman"/>
        </w:rPr>
        <w:t xml:space="preserve">only </w:t>
      </w:r>
      <w:r w:rsidRPr="00F97D87">
        <w:rPr>
          <w:rFonts w:ascii="Times New Roman" w:hAnsi="Times New Roman"/>
        </w:rPr>
        <w:t>include</w:t>
      </w:r>
      <w:r w:rsidR="00774040">
        <w:rPr>
          <w:rFonts w:ascii="Times New Roman" w:hAnsi="Times New Roman"/>
        </w:rPr>
        <w:t>s</w:t>
      </w:r>
      <w:r w:rsidRPr="00F97D87">
        <w:rPr>
          <w:rFonts w:ascii="Times New Roman" w:hAnsi="Times New Roman"/>
        </w:rPr>
        <w:t xml:space="preserve"> </w:t>
      </w:r>
      <w:r>
        <w:rPr>
          <w:rFonts w:ascii="Times New Roman" w:hAnsi="Times New Roman"/>
        </w:rPr>
        <w:t xml:space="preserve">the last </w:t>
      </w:r>
      <w:r w:rsidRPr="00F97D87">
        <w:rPr>
          <w:rFonts w:ascii="Times New Roman" w:hAnsi="Times New Roman"/>
        </w:rPr>
        <w:t xml:space="preserve">20 years of </w:t>
      </w:r>
      <w:r w:rsidR="005B5A32">
        <w:t>Mesonet data</w:t>
      </w:r>
      <w:r w:rsidR="00BE27B1">
        <w:t xml:space="preserve">. </w:t>
      </w:r>
    </w:p>
    <w:p w14:paraId="6FD15A78" w14:textId="77777777" w:rsidR="00774040" w:rsidRDefault="00774040" w:rsidP="005B5A32">
      <w:pPr>
        <w:keepNext/>
        <w:jc w:val="center"/>
      </w:pPr>
      <w:r>
        <w:rPr>
          <w:noProof/>
          <w:lang w:bidi="ar-SA"/>
        </w:rPr>
        <w:lastRenderedPageBreak/>
        <w:drawing>
          <wp:inline distT="0" distB="0" distL="0" distR="0" wp14:anchorId="364AB41A" wp14:editId="349DB5B8">
            <wp:extent cx="2974649" cy="243555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kNatCounties.png"/>
                    <pic:cNvPicPr/>
                  </pic:nvPicPr>
                  <pic:blipFill rotWithShape="1">
                    <a:blip r:embed="rId14">
                      <a:extLst>
                        <a:ext uri="{28A0092B-C50C-407E-A947-70E740481C1C}">
                          <a14:useLocalDpi xmlns:a14="http://schemas.microsoft.com/office/drawing/2010/main" val="0"/>
                        </a:ext>
                      </a:extLst>
                    </a:blip>
                    <a:srcRect l="25509" t="9598" r="19329" b="14388"/>
                    <a:stretch/>
                  </pic:blipFill>
                  <pic:spPr bwMode="auto">
                    <a:xfrm>
                      <a:off x="0" y="0"/>
                      <a:ext cx="2975931" cy="2436602"/>
                    </a:xfrm>
                    <a:prstGeom prst="rect">
                      <a:avLst/>
                    </a:prstGeom>
                    <a:ln>
                      <a:noFill/>
                    </a:ln>
                    <a:extLst>
                      <a:ext uri="{53640926-AAD7-44d8-BBD7-CCE9431645EC}">
                        <a14:shadowObscured xmlns:a14="http://schemas.microsoft.com/office/drawing/2010/main"/>
                      </a:ext>
                    </a:extLst>
                  </pic:spPr>
                </pic:pic>
              </a:graphicData>
            </a:graphic>
          </wp:inline>
        </w:drawing>
      </w:r>
    </w:p>
    <w:p w14:paraId="0A9303BD" w14:textId="7FC0E76D" w:rsidR="00774040" w:rsidRDefault="00774040" w:rsidP="005B5A32">
      <w:pPr>
        <w:pStyle w:val="Caption"/>
      </w:pPr>
      <w:bookmarkStart w:id="31" w:name="_Toc394696412"/>
      <w:r>
        <w:t xml:space="preserve">Figure </w:t>
      </w:r>
      <w:r w:rsidR="007B176E">
        <w:fldChar w:fldCharType="begin"/>
      </w:r>
      <w:r w:rsidR="007B176E">
        <w:instrText xml:space="preserve"> SEQ Figure \* ARABIC </w:instrText>
      </w:r>
      <w:r w:rsidR="007B176E">
        <w:fldChar w:fldCharType="separate"/>
      </w:r>
      <w:r w:rsidR="00FB788C">
        <w:rPr>
          <w:noProof/>
        </w:rPr>
        <w:t>5</w:t>
      </w:r>
      <w:r w:rsidR="007B176E">
        <w:rPr>
          <w:noProof/>
        </w:rPr>
        <w:fldChar w:fldCharType="end"/>
      </w:r>
      <w:r>
        <w:t xml:space="preserve">: </w:t>
      </w:r>
      <w:r w:rsidR="00BE27B1">
        <w:t xml:space="preserve">Locations of Oklahoma </w:t>
      </w:r>
      <w:r>
        <w:t xml:space="preserve">Mesonet </w:t>
      </w:r>
      <w:r w:rsidR="00BE27B1">
        <w:t xml:space="preserve">stations </w:t>
      </w:r>
      <w:r>
        <w:t>across the Chickasaw Nation</w:t>
      </w:r>
      <w:bookmarkEnd w:id="31"/>
    </w:p>
    <w:p w14:paraId="10821B4B" w14:textId="77777777" w:rsidR="00CD2595" w:rsidRPr="00CD2595" w:rsidRDefault="00CD2595" w:rsidP="00CD2595"/>
    <w:p w14:paraId="5AF59867" w14:textId="2CCE6CBF" w:rsidR="002446EF" w:rsidRDefault="0065741F" w:rsidP="002446EF">
      <w:pPr>
        <w:pStyle w:val="Heading3"/>
      </w:pPr>
      <w:r>
        <w:t xml:space="preserve"> </w:t>
      </w:r>
      <w:bookmarkStart w:id="32" w:name="_Toc394700042"/>
      <w:r w:rsidR="00AF3C3B">
        <w:t>U.S. Drought Monitor</w:t>
      </w:r>
      <w:bookmarkEnd w:id="32"/>
    </w:p>
    <w:p w14:paraId="7D4B87C9" w14:textId="4602BB41" w:rsidR="00E002EC" w:rsidRDefault="0065741F" w:rsidP="00B94990">
      <w:pPr>
        <w:ind w:firstLine="720"/>
        <w:rPr>
          <w:rFonts w:ascii="Times New Roman" w:hAnsi="Times New Roman"/>
        </w:rPr>
      </w:pPr>
      <w:r w:rsidRPr="00F97D87">
        <w:rPr>
          <w:rFonts w:ascii="Times New Roman" w:hAnsi="Times New Roman"/>
        </w:rPr>
        <w:t xml:space="preserve">The second main source of data was the U.S. Drought Monitor (USDM). Created by the National Oceanic and Atmospheric Administration, the U.S. Department of Agriculture, and the National Drought Mitigation Center, </w:t>
      </w:r>
      <w:r w:rsidR="00E002EC">
        <w:rPr>
          <w:rFonts w:ascii="Times New Roman" w:hAnsi="Times New Roman"/>
        </w:rPr>
        <w:t xml:space="preserve">the </w:t>
      </w:r>
      <w:r w:rsidRPr="00F97D87">
        <w:rPr>
          <w:rFonts w:ascii="Times New Roman" w:hAnsi="Times New Roman"/>
        </w:rPr>
        <w:t xml:space="preserve">USDM produces weekly maps depicting drought </w:t>
      </w:r>
      <w:r w:rsidR="00261387">
        <w:rPr>
          <w:rFonts w:ascii="Times New Roman" w:hAnsi="Times New Roman"/>
        </w:rPr>
        <w:t>conditions</w:t>
      </w:r>
      <w:r w:rsidRPr="00F97D87">
        <w:rPr>
          <w:rFonts w:ascii="Times New Roman" w:hAnsi="Times New Roman"/>
        </w:rPr>
        <w:t>, from D0 – Abnormally Dry to D4 Drought – Exceptional</w:t>
      </w:r>
      <w:r w:rsidR="00E002EC">
        <w:rPr>
          <w:rFonts w:ascii="Times New Roman" w:hAnsi="Times New Roman"/>
        </w:rPr>
        <w:t>. The product</w:t>
      </w:r>
      <w:r w:rsidRPr="00F97D87">
        <w:rPr>
          <w:rFonts w:ascii="Times New Roman" w:hAnsi="Times New Roman"/>
        </w:rPr>
        <w:t xml:space="preserve"> is based on meteorological, hydrological, and soil moisture characteristics across the country. Furthermore, the Drought Monitor takes local </w:t>
      </w:r>
      <w:r w:rsidR="00E002EC">
        <w:rPr>
          <w:rFonts w:ascii="Times New Roman" w:hAnsi="Times New Roman"/>
        </w:rPr>
        <w:t xml:space="preserve">user reports </w:t>
      </w:r>
      <w:r w:rsidRPr="00F97D87">
        <w:rPr>
          <w:rFonts w:ascii="Times New Roman" w:hAnsi="Times New Roman"/>
        </w:rPr>
        <w:t>into account when creating their outputs (USDM 2018</w:t>
      </w:r>
      <w:r w:rsidR="00FA1C3A">
        <w:rPr>
          <w:rFonts w:ascii="Times New Roman" w:hAnsi="Times New Roman"/>
        </w:rPr>
        <w:t>(a)</w:t>
      </w:r>
      <w:r w:rsidRPr="00F97D87">
        <w:rPr>
          <w:rFonts w:ascii="Times New Roman" w:hAnsi="Times New Roman"/>
        </w:rPr>
        <w:t>)</w:t>
      </w:r>
      <w:r w:rsidR="00B94990">
        <w:rPr>
          <w:rFonts w:ascii="Times New Roman" w:hAnsi="Times New Roman"/>
        </w:rPr>
        <w:t xml:space="preserve">, such as those available through </w:t>
      </w:r>
      <w:r w:rsidR="007A3D8F">
        <w:rPr>
          <w:rFonts w:ascii="Times New Roman" w:hAnsi="Times New Roman"/>
        </w:rPr>
        <w:t>the Drought Impacts Reporter (DIR 2018</w:t>
      </w:r>
      <w:r w:rsidR="00B94990">
        <w:rPr>
          <w:rFonts w:ascii="Times New Roman" w:hAnsi="Times New Roman"/>
        </w:rPr>
        <w:t>)</w:t>
      </w:r>
      <w:r w:rsidRPr="00F97D87">
        <w:rPr>
          <w:rFonts w:ascii="Times New Roman" w:hAnsi="Times New Roman"/>
        </w:rPr>
        <w:t xml:space="preserve">. </w:t>
      </w:r>
    </w:p>
    <w:p w14:paraId="17EAE4D6" w14:textId="5874272B" w:rsidR="00BA5010" w:rsidRDefault="007A3D8F" w:rsidP="00B94990">
      <w:pPr>
        <w:ind w:firstLine="720"/>
        <w:rPr>
          <w:rFonts w:ascii="Times New Roman" w:hAnsi="Times New Roman"/>
        </w:rPr>
      </w:pPr>
      <w:r>
        <w:rPr>
          <w:rFonts w:ascii="Times New Roman" w:hAnsi="Times New Roman"/>
        </w:rPr>
        <w:t>To</w:t>
      </w:r>
      <w:r w:rsidR="0065741F" w:rsidRPr="00F97D87">
        <w:rPr>
          <w:rFonts w:ascii="Times New Roman" w:hAnsi="Times New Roman"/>
        </w:rPr>
        <w:t xml:space="preserve"> best represent the monthly drought impacts </w:t>
      </w:r>
      <w:r w:rsidR="005D5807">
        <w:rPr>
          <w:rFonts w:ascii="Times New Roman" w:hAnsi="Times New Roman"/>
        </w:rPr>
        <w:t>using a</w:t>
      </w:r>
      <w:r w:rsidR="0065741F" w:rsidRPr="00F97D87">
        <w:rPr>
          <w:rFonts w:ascii="Times New Roman" w:hAnsi="Times New Roman"/>
        </w:rPr>
        <w:t xml:space="preserve"> weekly</w:t>
      </w:r>
      <w:r w:rsidR="005D5807">
        <w:rPr>
          <w:rFonts w:ascii="Times New Roman" w:hAnsi="Times New Roman"/>
        </w:rPr>
        <w:t xml:space="preserve"> product for this study</w:t>
      </w:r>
      <w:r w:rsidR="0065741F" w:rsidRPr="00F97D87">
        <w:rPr>
          <w:rFonts w:ascii="Times New Roman" w:hAnsi="Times New Roman"/>
        </w:rPr>
        <w:t xml:space="preserve">, </w:t>
      </w:r>
      <w:r w:rsidR="005D5807">
        <w:rPr>
          <w:rFonts w:ascii="Times New Roman" w:hAnsi="Times New Roman"/>
        </w:rPr>
        <w:t xml:space="preserve">we used </w:t>
      </w:r>
      <w:r w:rsidR="0065741F" w:rsidRPr="00F97D87">
        <w:rPr>
          <w:rFonts w:ascii="Times New Roman" w:hAnsi="Times New Roman"/>
        </w:rPr>
        <w:t xml:space="preserve">the USDM </w:t>
      </w:r>
      <w:r w:rsidR="00FA1C3A">
        <w:rPr>
          <w:rFonts w:ascii="Times New Roman" w:hAnsi="Times New Roman"/>
        </w:rPr>
        <w:t>map</w:t>
      </w:r>
      <w:r w:rsidR="00FA1C3A" w:rsidRPr="00F97D87">
        <w:rPr>
          <w:rFonts w:ascii="Times New Roman" w:hAnsi="Times New Roman"/>
        </w:rPr>
        <w:t xml:space="preserve"> </w:t>
      </w:r>
      <w:r w:rsidR="0065741F" w:rsidRPr="00F97D87">
        <w:rPr>
          <w:rFonts w:ascii="Times New Roman" w:hAnsi="Times New Roman"/>
        </w:rPr>
        <w:t>from the last week of each month to represent that particular month’s drought conditions</w:t>
      </w:r>
      <w:r w:rsidR="00FA1C3A">
        <w:rPr>
          <w:rFonts w:ascii="Times New Roman" w:hAnsi="Times New Roman"/>
        </w:rPr>
        <w:t xml:space="preserve"> (USDM 2018(b))</w:t>
      </w:r>
      <w:r w:rsidR="005D5807">
        <w:rPr>
          <w:rFonts w:ascii="Times New Roman" w:hAnsi="Times New Roman"/>
        </w:rPr>
        <w:t>.</w:t>
      </w:r>
      <w:r w:rsidR="00E648C3">
        <w:rPr>
          <w:rFonts w:ascii="Times New Roman" w:hAnsi="Times New Roman"/>
        </w:rPr>
        <w:t xml:space="preserve"> This </w:t>
      </w:r>
      <w:r w:rsidR="00793848">
        <w:rPr>
          <w:rFonts w:ascii="Times New Roman" w:hAnsi="Times New Roman"/>
        </w:rPr>
        <w:t>choice was made</w:t>
      </w:r>
      <w:r w:rsidR="00E648C3">
        <w:rPr>
          <w:rFonts w:ascii="Times New Roman" w:hAnsi="Times New Roman"/>
        </w:rPr>
        <w:t xml:space="preserve"> so that the USDM values reflecting the entire months climatic conditions</w:t>
      </w:r>
      <w:r w:rsidR="005D5807">
        <w:rPr>
          <w:rFonts w:ascii="Times New Roman" w:hAnsi="Times New Roman"/>
        </w:rPr>
        <w:t xml:space="preserve"> </w:t>
      </w:r>
      <w:r w:rsidR="00E648C3">
        <w:rPr>
          <w:rFonts w:ascii="Times New Roman" w:hAnsi="Times New Roman"/>
        </w:rPr>
        <w:t xml:space="preserve">were used in comparison to the SPI/SPEI products that </w:t>
      </w:r>
      <w:r w:rsidR="00793848">
        <w:rPr>
          <w:rFonts w:ascii="Times New Roman" w:hAnsi="Times New Roman"/>
        </w:rPr>
        <w:t xml:space="preserve">were </w:t>
      </w:r>
      <w:r w:rsidR="00E648C3">
        <w:rPr>
          <w:rFonts w:ascii="Times New Roman" w:hAnsi="Times New Roman"/>
        </w:rPr>
        <w:t>calculated using the entire months climatic conditions. The</w:t>
      </w:r>
      <w:r w:rsidR="00793848">
        <w:rPr>
          <w:rFonts w:ascii="Times New Roman" w:hAnsi="Times New Roman"/>
        </w:rPr>
        <w:t>re are several</w:t>
      </w:r>
      <w:r w:rsidR="00E648C3">
        <w:rPr>
          <w:rFonts w:ascii="Times New Roman" w:hAnsi="Times New Roman"/>
        </w:rPr>
        <w:t xml:space="preserve"> limitations of using the end-of-month USDM </w:t>
      </w:r>
      <w:r w:rsidR="00E648C3">
        <w:rPr>
          <w:rFonts w:ascii="Times New Roman" w:hAnsi="Times New Roman"/>
        </w:rPr>
        <w:lastRenderedPageBreak/>
        <w:t>product</w:t>
      </w:r>
      <w:r w:rsidR="00793848">
        <w:rPr>
          <w:rFonts w:ascii="Times New Roman" w:hAnsi="Times New Roman"/>
        </w:rPr>
        <w:t>.</w:t>
      </w:r>
      <w:r w:rsidR="00E648C3">
        <w:rPr>
          <w:rFonts w:ascii="Times New Roman" w:hAnsi="Times New Roman"/>
        </w:rPr>
        <w:t xml:space="preserve"> </w:t>
      </w:r>
      <w:r w:rsidR="00793848">
        <w:rPr>
          <w:rFonts w:ascii="Times New Roman" w:hAnsi="Times New Roman"/>
        </w:rPr>
        <w:t>First,</w:t>
      </w:r>
      <w:r w:rsidR="00E648C3">
        <w:rPr>
          <w:rFonts w:ascii="Times New Roman" w:hAnsi="Times New Roman"/>
        </w:rPr>
        <w:t xml:space="preserve"> these values only include condition</w:t>
      </w:r>
      <w:r w:rsidR="00793848">
        <w:rPr>
          <w:rFonts w:ascii="Times New Roman" w:hAnsi="Times New Roman"/>
        </w:rPr>
        <w:t>s</w:t>
      </w:r>
      <w:r w:rsidR="00E648C3">
        <w:rPr>
          <w:rFonts w:ascii="Times New Roman" w:hAnsi="Times New Roman"/>
        </w:rPr>
        <w:t xml:space="preserve"> </w:t>
      </w:r>
      <w:r w:rsidR="00793848">
        <w:rPr>
          <w:rFonts w:ascii="Times New Roman" w:hAnsi="Times New Roman"/>
        </w:rPr>
        <w:t xml:space="preserve">through </w:t>
      </w:r>
      <w:r w:rsidR="00E648C3">
        <w:rPr>
          <w:rFonts w:ascii="Times New Roman" w:hAnsi="Times New Roman"/>
        </w:rPr>
        <w:t xml:space="preserve">the last Tuesday of each </w:t>
      </w:r>
      <w:r w:rsidR="00F630A5">
        <w:rPr>
          <w:rFonts w:ascii="Times New Roman" w:hAnsi="Times New Roman"/>
        </w:rPr>
        <w:t xml:space="preserve">month, </w:t>
      </w:r>
      <w:r w:rsidR="00BA5010">
        <w:rPr>
          <w:rFonts w:ascii="Times New Roman" w:hAnsi="Times New Roman"/>
        </w:rPr>
        <w:t xml:space="preserve">so any meteorological events (such as additional precipitation) from Wednesday until the last day of the month are not included in that month’s USDM values. Second, during months when there was significant ramp up or decay of drought conditions, the single, end-of-the-month value may not be representative. </w:t>
      </w:r>
    </w:p>
    <w:p w14:paraId="7F6CFEEC" w14:textId="1A5A68E3" w:rsidR="00E002EC" w:rsidRDefault="005D5807" w:rsidP="00B94990">
      <w:pPr>
        <w:ind w:firstLine="720"/>
      </w:pPr>
      <w:r>
        <w:rPr>
          <w:rFonts w:ascii="Times New Roman" w:hAnsi="Times New Roman"/>
        </w:rPr>
        <w:t xml:space="preserve">For every end-of-the-month USDM product in our time series, we extracted the USDM value at each Mesonet site by </w:t>
      </w:r>
      <w:r w:rsidR="0080227D">
        <w:rPr>
          <w:rFonts w:ascii="Times New Roman" w:hAnsi="Times New Roman"/>
        </w:rPr>
        <w:t>creating</w:t>
      </w:r>
      <w:r>
        <w:rPr>
          <w:rFonts w:ascii="Times New Roman" w:hAnsi="Times New Roman"/>
        </w:rPr>
        <w:t xml:space="preserve"> a function in </w:t>
      </w:r>
      <w:proofErr w:type="spellStart"/>
      <w:r>
        <w:rPr>
          <w:rFonts w:ascii="Times New Roman" w:hAnsi="Times New Roman"/>
        </w:rPr>
        <w:t>RStudio</w:t>
      </w:r>
      <w:proofErr w:type="spellEnd"/>
      <w:r w:rsidR="0080227D">
        <w:rPr>
          <w:rFonts w:ascii="Times New Roman" w:hAnsi="Times New Roman"/>
        </w:rPr>
        <w:t xml:space="preserve"> (</w:t>
      </w:r>
      <w:proofErr w:type="spellStart"/>
      <w:r w:rsidR="0080227D">
        <w:rPr>
          <w:rFonts w:ascii="Times New Roman" w:hAnsi="Times New Roman"/>
        </w:rPr>
        <w:t>RStudio</w:t>
      </w:r>
      <w:proofErr w:type="spellEnd"/>
      <w:r w:rsidR="0080227D">
        <w:rPr>
          <w:rFonts w:ascii="Times New Roman" w:hAnsi="Times New Roman"/>
        </w:rPr>
        <w:t xml:space="preserve"> 201</w:t>
      </w:r>
      <w:r w:rsidR="00261387">
        <w:rPr>
          <w:rFonts w:ascii="Times New Roman" w:hAnsi="Times New Roman"/>
        </w:rPr>
        <w:t>6</w:t>
      </w:r>
      <w:r w:rsidR="0080227D">
        <w:rPr>
          <w:rFonts w:ascii="Times New Roman" w:hAnsi="Times New Roman"/>
        </w:rPr>
        <w:t>)</w:t>
      </w:r>
      <w:r>
        <w:rPr>
          <w:rFonts w:ascii="Times New Roman" w:hAnsi="Times New Roman"/>
        </w:rPr>
        <w:t xml:space="preserve"> that rasterized the </w:t>
      </w:r>
      <w:r w:rsidR="00E002EC">
        <w:rPr>
          <w:rFonts w:ascii="Times New Roman" w:hAnsi="Times New Roman"/>
        </w:rPr>
        <w:t xml:space="preserve">USDM’s </w:t>
      </w:r>
      <w:r>
        <w:rPr>
          <w:rFonts w:ascii="Times New Roman" w:hAnsi="Times New Roman"/>
        </w:rPr>
        <w:t xml:space="preserve">polygon </w:t>
      </w:r>
      <w:proofErr w:type="spellStart"/>
      <w:r>
        <w:rPr>
          <w:rFonts w:ascii="Times New Roman" w:hAnsi="Times New Roman"/>
        </w:rPr>
        <w:t>shapefile</w:t>
      </w:r>
      <w:proofErr w:type="spellEnd"/>
      <w:r>
        <w:rPr>
          <w:rFonts w:ascii="Times New Roman" w:hAnsi="Times New Roman"/>
        </w:rPr>
        <w:t xml:space="preserve"> data and extracted the </w:t>
      </w:r>
      <w:r w:rsidR="00E002EC">
        <w:rPr>
          <w:rFonts w:ascii="Times New Roman" w:hAnsi="Times New Roman"/>
        </w:rPr>
        <w:t xml:space="preserve">value </w:t>
      </w:r>
      <w:r>
        <w:rPr>
          <w:rFonts w:ascii="Times New Roman" w:hAnsi="Times New Roman"/>
        </w:rPr>
        <w:t xml:space="preserve">for each grid cell </w:t>
      </w:r>
      <w:r w:rsidR="0080227D">
        <w:rPr>
          <w:rFonts w:ascii="Times New Roman" w:hAnsi="Times New Roman"/>
        </w:rPr>
        <w:t xml:space="preserve">corresponding to </w:t>
      </w:r>
      <w:r>
        <w:rPr>
          <w:rFonts w:ascii="Times New Roman" w:hAnsi="Times New Roman"/>
        </w:rPr>
        <w:t xml:space="preserve">the coordinates </w:t>
      </w:r>
      <w:r w:rsidR="0080227D">
        <w:rPr>
          <w:rFonts w:ascii="Times New Roman" w:hAnsi="Times New Roman"/>
        </w:rPr>
        <w:t>of</w:t>
      </w:r>
      <w:r>
        <w:rPr>
          <w:rFonts w:ascii="Times New Roman" w:hAnsi="Times New Roman"/>
        </w:rPr>
        <w:t xml:space="preserve"> each Mesonet station. These extracted values </w:t>
      </w:r>
      <w:r w:rsidR="0080227D">
        <w:rPr>
          <w:rFonts w:ascii="Times New Roman" w:hAnsi="Times New Roman"/>
        </w:rPr>
        <w:t>were merged into a single time s</w:t>
      </w:r>
      <w:r>
        <w:rPr>
          <w:rFonts w:ascii="Times New Roman" w:hAnsi="Times New Roman"/>
        </w:rPr>
        <w:t>eries file for each Mesonet site.</w:t>
      </w:r>
      <w:r w:rsidRPr="00F97D87">
        <w:rPr>
          <w:rFonts w:ascii="Times New Roman" w:hAnsi="Times New Roman"/>
        </w:rPr>
        <w:t xml:space="preserve"> </w:t>
      </w:r>
    </w:p>
    <w:p w14:paraId="1AE48EF9" w14:textId="52A262E6" w:rsidR="002446EF" w:rsidRDefault="00295ED0" w:rsidP="00B94990">
      <w:pPr>
        <w:ind w:firstLine="720"/>
      </w:pPr>
      <w:r>
        <w:t>For the purposes of this study, we define the</w:t>
      </w:r>
      <w:r w:rsidR="00E002EC">
        <w:t xml:space="preserve">se </w:t>
      </w:r>
      <w:r w:rsidR="00D76F91">
        <w:t>extracted USDM</w:t>
      </w:r>
      <w:r>
        <w:t xml:space="preserve"> values as the true condition of the drought (or "truth")</w:t>
      </w:r>
      <w:r w:rsidR="00E002EC">
        <w:t xml:space="preserve"> at each Mesonet location</w:t>
      </w:r>
      <w:r>
        <w:t xml:space="preserve">. The USDM was selected as </w:t>
      </w:r>
      <w:r w:rsidR="00EA2570">
        <w:t>truth because it is a drought-monitoring tool that</w:t>
      </w:r>
      <w:r w:rsidR="00D76F91">
        <w:t xml:space="preserve"> uses both objective and subjective variables, and its calculation</w:t>
      </w:r>
      <w:r w:rsidR="00EA2570">
        <w:t xml:space="preserve"> </w:t>
      </w:r>
      <w:r w:rsidR="00D76F91">
        <w:t xml:space="preserve">relies on multiple sources of input (drought indices, hydrologic variables, expert input) in order to better </w:t>
      </w:r>
      <w:r w:rsidR="00EA2570">
        <w:t>monitor the impacts of drought across the region. A statistical</w:t>
      </w:r>
      <w:r>
        <w:t xml:space="preserve"> comparison</w:t>
      </w:r>
      <w:r w:rsidR="00EA2570">
        <w:t xml:space="preserve"> of our SPI and SPEI values</w:t>
      </w:r>
      <w:r>
        <w:t xml:space="preserve"> to USDM values gives insight to how well our calculated indices represent drought</w:t>
      </w:r>
      <w:r w:rsidR="00EA2570">
        <w:t xml:space="preserve"> conditions</w:t>
      </w:r>
      <w:r>
        <w:t xml:space="preserve"> </w:t>
      </w:r>
      <w:r w:rsidR="0080227D">
        <w:rPr>
          <w:rFonts w:ascii="Times New Roman" w:hAnsi="Times New Roman"/>
        </w:rPr>
        <w:t>(see section 3.4 below)</w:t>
      </w:r>
      <w:r w:rsidR="0065741F" w:rsidRPr="00F97D87">
        <w:rPr>
          <w:rFonts w:ascii="Times New Roman" w:hAnsi="Times New Roman"/>
        </w:rPr>
        <w:t>.</w:t>
      </w:r>
    </w:p>
    <w:p w14:paraId="4D4D9AFB" w14:textId="2CAD6982" w:rsidR="002446EF" w:rsidRDefault="00AF3C3B" w:rsidP="002446EF">
      <w:pPr>
        <w:pStyle w:val="Heading3"/>
      </w:pPr>
      <w:bookmarkStart w:id="33" w:name="_Toc394700043"/>
      <w:r>
        <w:t>Hydrologic Data</w:t>
      </w:r>
      <w:bookmarkEnd w:id="33"/>
    </w:p>
    <w:p w14:paraId="09970442" w14:textId="62F034F0" w:rsidR="00D861E7" w:rsidRDefault="00D861E7" w:rsidP="0065741F">
      <w:pPr>
        <w:ind w:firstLine="720"/>
        <w:rPr>
          <w:rFonts w:ascii="Times New Roman" w:hAnsi="Times New Roman"/>
        </w:rPr>
      </w:pPr>
      <w:r>
        <w:t>We</w:t>
      </w:r>
      <w:r w:rsidR="003A13B3">
        <w:t xml:space="preserve"> </w:t>
      </w:r>
      <w:r w:rsidR="008B5EBA">
        <w:t>chose</w:t>
      </w:r>
      <w:r w:rsidR="003A13B3">
        <w:t xml:space="preserve"> to </w:t>
      </w:r>
      <w:r w:rsidR="007D0650">
        <w:t>investigate</w:t>
      </w:r>
      <w:r w:rsidR="003A13B3">
        <w:t xml:space="preserve"> drought impacts </w:t>
      </w:r>
      <w:r>
        <w:t xml:space="preserve">across the Chickasaw Nation </w:t>
      </w:r>
      <w:r w:rsidR="003A13B3">
        <w:t xml:space="preserve">based on the conditions of the hydrologic variables </w:t>
      </w:r>
      <w:r w:rsidR="00F77EEA">
        <w:t>because of</w:t>
      </w:r>
      <w:r w:rsidR="003A13B3">
        <w:t xml:space="preserve"> the importance of the hydrologic resources </w:t>
      </w:r>
      <w:r>
        <w:t>on the</w:t>
      </w:r>
      <w:r w:rsidR="003A13B3">
        <w:t xml:space="preserve"> Nation</w:t>
      </w:r>
      <w:r>
        <w:t xml:space="preserve"> and its people</w:t>
      </w:r>
      <w:r w:rsidR="003A13B3">
        <w:t xml:space="preserve">. </w:t>
      </w:r>
      <w:r w:rsidR="003A13B3">
        <w:rPr>
          <w:rFonts w:ascii="Times New Roman" w:hAnsi="Times New Roman"/>
        </w:rPr>
        <w:t>T</w:t>
      </w:r>
      <w:r w:rsidR="0065741F" w:rsidRPr="00F97D87">
        <w:rPr>
          <w:rFonts w:ascii="Times New Roman" w:hAnsi="Times New Roman"/>
        </w:rPr>
        <w:t xml:space="preserve">o better understand </w:t>
      </w:r>
      <w:r w:rsidR="0065741F">
        <w:rPr>
          <w:rFonts w:ascii="Times New Roman" w:hAnsi="Times New Roman"/>
        </w:rPr>
        <w:t xml:space="preserve">how </w:t>
      </w:r>
      <w:r w:rsidR="0065741F" w:rsidRPr="00E77B65">
        <w:rPr>
          <w:rFonts w:ascii="Times New Roman" w:hAnsi="Times New Roman"/>
        </w:rPr>
        <w:t xml:space="preserve">drought </w:t>
      </w:r>
      <w:r w:rsidR="003A13B3" w:rsidRPr="00E77B65">
        <w:rPr>
          <w:rFonts w:ascii="Times New Roman" w:hAnsi="Times New Roman"/>
        </w:rPr>
        <w:t>influe</w:t>
      </w:r>
      <w:r w:rsidR="003A13B3">
        <w:rPr>
          <w:rFonts w:ascii="Times New Roman" w:hAnsi="Times New Roman"/>
        </w:rPr>
        <w:t>nces</w:t>
      </w:r>
      <w:r w:rsidR="0065741F" w:rsidRPr="00E77B65">
        <w:rPr>
          <w:rFonts w:ascii="Times New Roman" w:hAnsi="Times New Roman"/>
        </w:rPr>
        <w:t xml:space="preserve"> the hydrologic resources from community to community</w:t>
      </w:r>
      <w:r w:rsidR="0065741F" w:rsidRPr="00F97D87">
        <w:rPr>
          <w:rFonts w:ascii="Times New Roman" w:hAnsi="Times New Roman"/>
        </w:rPr>
        <w:t xml:space="preserve">, it was necessary to evaluate the </w:t>
      </w:r>
      <w:r w:rsidR="0065741F">
        <w:rPr>
          <w:rFonts w:ascii="Times New Roman" w:hAnsi="Times New Roman"/>
        </w:rPr>
        <w:lastRenderedPageBreak/>
        <w:t xml:space="preserve">physical </w:t>
      </w:r>
      <w:r w:rsidR="0065741F" w:rsidRPr="00F97D87">
        <w:rPr>
          <w:rFonts w:ascii="Times New Roman" w:hAnsi="Times New Roman"/>
        </w:rPr>
        <w:t xml:space="preserve">effect on hydrologic </w:t>
      </w:r>
      <w:r>
        <w:rPr>
          <w:rFonts w:ascii="Times New Roman" w:hAnsi="Times New Roman"/>
        </w:rPr>
        <w:t xml:space="preserve">variables </w:t>
      </w:r>
      <w:r w:rsidR="0065741F">
        <w:rPr>
          <w:rFonts w:ascii="Times New Roman" w:hAnsi="Times New Roman"/>
        </w:rPr>
        <w:t>during an extended period of drought</w:t>
      </w:r>
      <w:r w:rsidR="0065741F" w:rsidRPr="00F97D87">
        <w:rPr>
          <w:rFonts w:ascii="Times New Roman" w:hAnsi="Times New Roman"/>
        </w:rPr>
        <w:t>.</w:t>
      </w:r>
      <w:r w:rsidR="0065741F">
        <w:rPr>
          <w:rFonts w:ascii="Times New Roman" w:hAnsi="Times New Roman"/>
        </w:rPr>
        <w:t xml:space="preserve"> </w:t>
      </w:r>
      <w:r w:rsidR="00282F16">
        <w:t xml:space="preserve">While there are many types of hydrologic variables (see section 2.4), we focused the scope of this study </w:t>
      </w:r>
      <w:r>
        <w:t>on</w:t>
      </w:r>
      <w:r w:rsidR="00282F16">
        <w:t xml:space="preserve"> discharge from rivers, streams, and springs. </w:t>
      </w:r>
      <w:r w:rsidR="0065741F" w:rsidRPr="00F97D87">
        <w:rPr>
          <w:rFonts w:ascii="Times New Roman" w:hAnsi="Times New Roman"/>
        </w:rPr>
        <w:t>River</w:t>
      </w:r>
      <w:r w:rsidR="00282F16">
        <w:rPr>
          <w:rFonts w:ascii="Times New Roman" w:hAnsi="Times New Roman"/>
        </w:rPr>
        <w:t xml:space="preserve">, stream, and </w:t>
      </w:r>
      <w:r w:rsidR="0065741F" w:rsidRPr="00F97D87">
        <w:rPr>
          <w:rFonts w:ascii="Times New Roman" w:hAnsi="Times New Roman"/>
        </w:rPr>
        <w:t>spring discharge</w:t>
      </w:r>
      <w:r w:rsidR="00F23DF6">
        <w:rPr>
          <w:rFonts w:ascii="Times New Roman" w:hAnsi="Times New Roman"/>
        </w:rPr>
        <w:t xml:space="preserve"> (cubic feet per second) </w:t>
      </w:r>
      <w:r>
        <w:rPr>
          <w:rFonts w:ascii="Times New Roman" w:hAnsi="Times New Roman"/>
        </w:rPr>
        <w:t>data were</w:t>
      </w:r>
      <w:r w:rsidRPr="00F97D87">
        <w:rPr>
          <w:rFonts w:ascii="Times New Roman" w:hAnsi="Times New Roman"/>
        </w:rPr>
        <w:t xml:space="preserve"> </w:t>
      </w:r>
      <w:r w:rsidR="0065741F" w:rsidRPr="00F97D87">
        <w:rPr>
          <w:rFonts w:ascii="Times New Roman" w:hAnsi="Times New Roman"/>
        </w:rPr>
        <w:t>obtained through the United States Geological Survey’s (USGS) National Water Information System</w:t>
      </w:r>
      <w:r w:rsidR="008B5EBA">
        <w:rPr>
          <w:rFonts w:ascii="Times New Roman" w:hAnsi="Times New Roman"/>
        </w:rPr>
        <w:t xml:space="preserve"> (USGS 2018)</w:t>
      </w:r>
      <w:r w:rsidR="0065741F" w:rsidRPr="00F97D87">
        <w:rPr>
          <w:rFonts w:ascii="Times New Roman" w:hAnsi="Times New Roman"/>
        </w:rPr>
        <w:t xml:space="preserve">, and a time series was created </w:t>
      </w:r>
      <w:r w:rsidR="008B5EBA">
        <w:rPr>
          <w:rFonts w:ascii="Times New Roman" w:hAnsi="Times New Roman"/>
        </w:rPr>
        <w:t>from the available dataset for</w:t>
      </w:r>
      <w:r w:rsidR="0065741F" w:rsidRPr="00F97D87">
        <w:rPr>
          <w:rFonts w:ascii="Times New Roman" w:hAnsi="Times New Roman"/>
        </w:rPr>
        <w:t xml:space="preserve"> each hydrologic data site.</w:t>
      </w:r>
      <w:r w:rsidR="008B5EBA">
        <w:rPr>
          <w:rFonts w:ascii="Times New Roman" w:hAnsi="Times New Roman"/>
        </w:rPr>
        <w:t xml:space="preserve"> The period</w:t>
      </w:r>
      <w:r w:rsidR="00F77EEA">
        <w:rPr>
          <w:rFonts w:ascii="Times New Roman" w:hAnsi="Times New Roman"/>
        </w:rPr>
        <w:t>s</w:t>
      </w:r>
      <w:r w:rsidR="008B5EBA">
        <w:rPr>
          <w:rFonts w:ascii="Times New Roman" w:hAnsi="Times New Roman"/>
        </w:rPr>
        <w:t xml:space="preserve"> of record available for </w:t>
      </w:r>
      <w:r>
        <w:rPr>
          <w:rFonts w:ascii="Times New Roman" w:hAnsi="Times New Roman"/>
        </w:rPr>
        <w:t xml:space="preserve">discharge </w:t>
      </w:r>
      <w:r w:rsidR="00F77EEA">
        <w:rPr>
          <w:rFonts w:ascii="Times New Roman" w:hAnsi="Times New Roman"/>
        </w:rPr>
        <w:t xml:space="preserve">data </w:t>
      </w:r>
      <w:r w:rsidR="008B5EBA">
        <w:rPr>
          <w:rFonts w:ascii="Times New Roman" w:hAnsi="Times New Roman"/>
        </w:rPr>
        <w:t xml:space="preserve">were not </w:t>
      </w:r>
      <w:r>
        <w:rPr>
          <w:rFonts w:ascii="Times New Roman" w:hAnsi="Times New Roman"/>
        </w:rPr>
        <w:t>consistent nor complete across</w:t>
      </w:r>
      <w:r w:rsidR="008B5EBA">
        <w:rPr>
          <w:rFonts w:ascii="Times New Roman" w:hAnsi="Times New Roman"/>
        </w:rPr>
        <w:t xml:space="preserve"> the </w:t>
      </w:r>
      <w:r>
        <w:rPr>
          <w:rFonts w:ascii="Times New Roman" w:hAnsi="Times New Roman"/>
        </w:rPr>
        <w:t xml:space="preserve">same </w:t>
      </w:r>
      <w:r w:rsidR="008B5EBA">
        <w:rPr>
          <w:rFonts w:ascii="Times New Roman" w:hAnsi="Times New Roman"/>
        </w:rPr>
        <w:t xml:space="preserve">period </w:t>
      </w:r>
      <w:r>
        <w:rPr>
          <w:rFonts w:ascii="Times New Roman" w:hAnsi="Times New Roman"/>
        </w:rPr>
        <w:t>as</w:t>
      </w:r>
      <w:r w:rsidR="00F77EEA">
        <w:rPr>
          <w:rFonts w:ascii="Times New Roman" w:hAnsi="Times New Roman"/>
        </w:rPr>
        <w:t xml:space="preserve"> that of</w:t>
      </w:r>
      <w:r>
        <w:rPr>
          <w:rFonts w:ascii="Times New Roman" w:hAnsi="Times New Roman"/>
        </w:rPr>
        <w:t xml:space="preserve"> our drought indices</w:t>
      </w:r>
      <w:r w:rsidR="008B5EBA">
        <w:rPr>
          <w:rFonts w:ascii="Times New Roman" w:hAnsi="Times New Roman"/>
        </w:rPr>
        <w:t xml:space="preserve">, so we elected to </w:t>
      </w:r>
      <w:r>
        <w:rPr>
          <w:rFonts w:ascii="Times New Roman" w:hAnsi="Times New Roman"/>
        </w:rPr>
        <w:t xml:space="preserve">take a subset of </w:t>
      </w:r>
      <w:r w:rsidR="008B5EBA">
        <w:rPr>
          <w:rFonts w:ascii="Times New Roman" w:hAnsi="Times New Roman"/>
        </w:rPr>
        <w:t xml:space="preserve">the data to evaluate a single drought event that impacted the </w:t>
      </w:r>
      <w:r>
        <w:rPr>
          <w:rFonts w:ascii="Times New Roman" w:hAnsi="Times New Roman"/>
        </w:rPr>
        <w:t>region –– the 2011 - 2015</w:t>
      </w:r>
      <w:r w:rsidRPr="00F97D87">
        <w:rPr>
          <w:rFonts w:ascii="Times New Roman" w:hAnsi="Times New Roman"/>
        </w:rPr>
        <w:t xml:space="preserve"> </w:t>
      </w:r>
      <w:r>
        <w:rPr>
          <w:rFonts w:ascii="Times New Roman" w:hAnsi="Times New Roman"/>
        </w:rPr>
        <w:t xml:space="preserve">drought. </w:t>
      </w:r>
    </w:p>
    <w:p w14:paraId="0B63F6F9" w14:textId="3AB8FE80" w:rsidR="000774DE" w:rsidRDefault="00D861E7" w:rsidP="0065741F">
      <w:pPr>
        <w:ind w:firstLine="720"/>
        <w:rPr>
          <w:rFonts w:ascii="Times New Roman" w:hAnsi="Times New Roman"/>
        </w:rPr>
      </w:pPr>
      <w:r>
        <w:rPr>
          <w:rFonts w:ascii="Times New Roman" w:hAnsi="Times New Roman"/>
        </w:rPr>
        <w:t>Observing s</w:t>
      </w:r>
      <w:r w:rsidR="00681A90">
        <w:rPr>
          <w:rFonts w:ascii="Times New Roman" w:hAnsi="Times New Roman"/>
        </w:rPr>
        <w:t>ite</w:t>
      </w:r>
      <w:r>
        <w:rPr>
          <w:rFonts w:ascii="Times New Roman" w:hAnsi="Times New Roman"/>
        </w:rPr>
        <w:t>s</w:t>
      </w:r>
      <w:r w:rsidR="00681A90">
        <w:rPr>
          <w:rFonts w:ascii="Times New Roman" w:hAnsi="Times New Roman"/>
        </w:rPr>
        <w:t xml:space="preserve"> were only used in this study if they were within the bounds of the Chickasaw Nation and if they had a complete time series from 2011 – 2015, </w:t>
      </w:r>
      <w:r>
        <w:rPr>
          <w:rFonts w:ascii="Times New Roman" w:hAnsi="Times New Roman"/>
        </w:rPr>
        <w:t>resulting in a dataset</w:t>
      </w:r>
      <w:r w:rsidR="008B5EBA">
        <w:rPr>
          <w:rFonts w:ascii="Times New Roman" w:hAnsi="Times New Roman"/>
        </w:rPr>
        <w:t xml:space="preserve"> for </w:t>
      </w:r>
      <w:r w:rsidR="00681A90">
        <w:rPr>
          <w:rFonts w:ascii="Times New Roman" w:hAnsi="Times New Roman"/>
        </w:rPr>
        <w:t>one</w:t>
      </w:r>
      <w:r w:rsidR="008B5EBA" w:rsidRPr="00F97D87">
        <w:rPr>
          <w:rFonts w:ascii="Times New Roman" w:hAnsi="Times New Roman"/>
        </w:rPr>
        <w:t xml:space="preserve"> spring and </w:t>
      </w:r>
      <w:r w:rsidR="00681A90">
        <w:rPr>
          <w:rFonts w:ascii="Times New Roman" w:hAnsi="Times New Roman"/>
        </w:rPr>
        <w:t>12</w:t>
      </w:r>
      <w:r w:rsidR="00681A90" w:rsidRPr="00F97D87">
        <w:rPr>
          <w:rFonts w:ascii="Times New Roman" w:hAnsi="Times New Roman"/>
        </w:rPr>
        <w:t xml:space="preserve"> </w:t>
      </w:r>
      <w:r w:rsidR="00681A90">
        <w:rPr>
          <w:rFonts w:ascii="Times New Roman" w:hAnsi="Times New Roman"/>
        </w:rPr>
        <w:t>rivers and streams</w:t>
      </w:r>
      <w:r w:rsidR="008B5EBA" w:rsidRPr="00F97D87">
        <w:rPr>
          <w:rFonts w:ascii="Times New Roman" w:hAnsi="Times New Roman"/>
        </w:rPr>
        <w:t xml:space="preserve"> throughout the Chickasaw Nation. These gauges </w:t>
      </w:r>
      <w:r w:rsidR="000774DE">
        <w:rPr>
          <w:rFonts w:ascii="Times New Roman" w:hAnsi="Times New Roman"/>
        </w:rPr>
        <w:t>were</w:t>
      </w:r>
      <w:r w:rsidR="000774DE" w:rsidRPr="00F97D87">
        <w:rPr>
          <w:rFonts w:ascii="Times New Roman" w:hAnsi="Times New Roman"/>
        </w:rPr>
        <w:t xml:space="preserve"> </w:t>
      </w:r>
      <w:r w:rsidR="008B5EBA" w:rsidRPr="00F97D87">
        <w:rPr>
          <w:rFonts w:ascii="Times New Roman" w:hAnsi="Times New Roman"/>
        </w:rPr>
        <w:t xml:space="preserve">more centrally located </w:t>
      </w:r>
      <w:r w:rsidR="00681A90">
        <w:rPr>
          <w:rFonts w:ascii="Times New Roman" w:hAnsi="Times New Roman"/>
        </w:rPr>
        <w:t>in the study as compared to</w:t>
      </w:r>
      <w:r w:rsidR="008B5EBA" w:rsidRPr="00F97D87">
        <w:rPr>
          <w:rFonts w:ascii="Times New Roman" w:hAnsi="Times New Roman"/>
        </w:rPr>
        <w:t xml:space="preserve"> the Mesonet stations due to the </w:t>
      </w:r>
      <w:r w:rsidR="00681A90">
        <w:rPr>
          <w:rFonts w:ascii="Times New Roman" w:hAnsi="Times New Roman"/>
        </w:rPr>
        <w:t>nature of</w:t>
      </w:r>
      <w:r w:rsidR="008B5EBA" w:rsidRPr="00F97D87">
        <w:rPr>
          <w:rFonts w:ascii="Times New Roman" w:hAnsi="Times New Roman"/>
        </w:rPr>
        <w:t xml:space="preserve"> the hydrologic </w:t>
      </w:r>
      <w:r w:rsidR="00F23DF6">
        <w:rPr>
          <w:rFonts w:ascii="Times New Roman" w:hAnsi="Times New Roman"/>
        </w:rPr>
        <w:t>resources across the region</w:t>
      </w:r>
      <w:r w:rsidR="000774DE">
        <w:rPr>
          <w:rFonts w:ascii="Times New Roman" w:hAnsi="Times New Roman"/>
        </w:rPr>
        <w:t xml:space="preserve"> –– that is, </w:t>
      </w:r>
      <w:r w:rsidR="00F23DF6">
        <w:rPr>
          <w:rFonts w:ascii="Times New Roman" w:hAnsi="Times New Roman"/>
        </w:rPr>
        <w:t xml:space="preserve">the majority of </w:t>
      </w:r>
      <w:r w:rsidR="000774DE">
        <w:rPr>
          <w:rFonts w:ascii="Times New Roman" w:hAnsi="Times New Roman"/>
        </w:rPr>
        <w:t>rivers, streams, and springs are</w:t>
      </w:r>
      <w:r w:rsidR="00F23DF6">
        <w:rPr>
          <w:rFonts w:ascii="Times New Roman" w:hAnsi="Times New Roman"/>
        </w:rPr>
        <w:t xml:space="preserve"> clustered around the Arbuckle-Simpson Aquifer.</w:t>
      </w:r>
      <w:r w:rsidR="008B5EBA" w:rsidRPr="00F97D87">
        <w:rPr>
          <w:rFonts w:ascii="Times New Roman" w:hAnsi="Times New Roman"/>
        </w:rPr>
        <w:t xml:space="preserve"> </w:t>
      </w:r>
    </w:p>
    <w:p w14:paraId="353F75B0" w14:textId="16B54422" w:rsidR="002446EF" w:rsidRDefault="0065741F" w:rsidP="0065741F">
      <w:pPr>
        <w:ind w:firstLine="720"/>
      </w:pPr>
      <w:r>
        <w:rPr>
          <w:rFonts w:ascii="Times New Roman" w:hAnsi="Times New Roman"/>
        </w:rPr>
        <w:t xml:space="preserve">Using the </w:t>
      </w:r>
      <w:proofErr w:type="spellStart"/>
      <w:r>
        <w:rPr>
          <w:rFonts w:ascii="Times New Roman" w:hAnsi="Times New Roman"/>
        </w:rPr>
        <w:t>WaterData</w:t>
      </w:r>
      <w:proofErr w:type="spellEnd"/>
      <w:r>
        <w:rPr>
          <w:rFonts w:ascii="Times New Roman" w:hAnsi="Times New Roman"/>
        </w:rPr>
        <w:t xml:space="preserve"> package in </w:t>
      </w:r>
      <w:proofErr w:type="spellStart"/>
      <w:r>
        <w:rPr>
          <w:rFonts w:ascii="Times New Roman" w:hAnsi="Times New Roman"/>
        </w:rPr>
        <w:t>RStudio</w:t>
      </w:r>
      <w:proofErr w:type="spellEnd"/>
      <w:r w:rsidR="00681A90">
        <w:rPr>
          <w:rFonts w:ascii="Times New Roman" w:hAnsi="Times New Roman"/>
        </w:rPr>
        <w:t xml:space="preserve"> (</w:t>
      </w:r>
      <w:proofErr w:type="spellStart"/>
      <w:r w:rsidR="00681A90">
        <w:rPr>
          <w:rFonts w:ascii="Times New Roman" w:hAnsi="Times New Roman"/>
        </w:rPr>
        <w:t>Ryberg</w:t>
      </w:r>
      <w:proofErr w:type="spellEnd"/>
      <w:r w:rsidR="00681A90">
        <w:rPr>
          <w:rFonts w:ascii="Times New Roman" w:hAnsi="Times New Roman"/>
        </w:rPr>
        <w:t xml:space="preserve"> and </w:t>
      </w:r>
      <w:proofErr w:type="spellStart"/>
      <w:r w:rsidR="00681A90">
        <w:rPr>
          <w:rFonts w:ascii="Times New Roman" w:hAnsi="Times New Roman"/>
        </w:rPr>
        <w:t>Vecchia</w:t>
      </w:r>
      <w:proofErr w:type="spellEnd"/>
      <w:r w:rsidR="00681A90">
        <w:rPr>
          <w:rFonts w:ascii="Times New Roman" w:hAnsi="Times New Roman"/>
        </w:rPr>
        <w:t xml:space="preserve"> 2012)</w:t>
      </w:r>
      <w:r>
        <w:rPr>
          <w:rFonts w:ascii="Times New Roman" w:hAnsi="Times New Roman"/>
        </w:rPr>
        <w:t xml:space="preserve">, the hydrologic data </w:t>
      </w:r>
      <w:r w:rsidR="000774DE">
        <w:rPr>
          <w:rFonts w:ascii="Times New Roman" w:hAnsi="Times New Roman"/>
        </w:rPr>
        <w:t xml:space="preserve">were </w:t>
      </w:r>
      <w:r>
        <w:rPr>
          <w:rFonts w:ascii="Times New Roman" w:hAnsi="Times New Roman"/>
        </w:rPr>
        <w:t>evaluated to ensure there were no large gaps of missing values</w:t>
      </w:r>
      <w:r w:rsidR="00F23DF6">
        <w:rPr>
          <w:rFonts w:ascii="Times New Roman" w:hAnsi="Times New Roman"/>
        </w:rPr>
        <w:t xml:space="preserve"> (less than 30 days), and any missing values were filled and smoothed using the </w:t>
      </w:r>
      <w:proofErr w:type="spellStart"/>
      <w:r w:rsidR="00F23DF6" w:rsidRPr="009D76E4">
        <w:rPr>
          <w:rFonts w:ascii="Times New Roman" w:hAnsi="Times New Roman"/>
          <w:i/>
        </w:rPr>
        <w:t>fillMiss</w:t>
      </w:r>
      <w:proofErr w:type="spellEnd"/>
      <w:r w:rsidR="00F23DF6">
        <w:rPr>
          <w:rFonts w:ascii="Times New Roman" w:hAnsi="Times New Roman"/>
        </w:rPr>
        <w:t xml:space="preserve"> function within the </w:t>
      </w:r>
      <w:proofErr w:type="spellStart"/>
      <w:r w:rsidR="00F23DF6">
        <w:rPr>
          <w:rFonts w:ascii="Times New Roman" w:hAnsi="Times New Roman"/>
        </w:rPr>
        <w:t>WaterData</w:t>
      </w:r>
      <w:proofErr w:type="spellEnd"/>
      <w:r w:rsidR="00F23DF6">
        <w:rPr>
          <w:rFonts w:ascii="Times New Roman" w:hAnsi="Times New Roman"/>
        </w:rPr>
        <w:t xml:space="preserve"> package (</w:t>
      </w:r>
      <w:proofErr w:type="spellStart"/>
      <w:r w:rsidR="00F23DF6">
        <w:rPr>
          <w:rFonts w:ascii="Times New Roman" w:hAnsi="Times New Roman"/>
        </w:rPr>
        <w:t>Ryberg</w:t>
      </w:r>
      <w:proofErr w:type="spellEnd"/>
      <w:r w:rsidR="00F23DF6">
        <w:rPr>
          <w:rFonts w:ascii="Times New Roman" w:hAnsi="Times New Roman"/>
        </w:rPr>
        <w:t xml:space="preserve"> and </w:t>
      </w:r>
      <w:proofErr w:type="spellStart"/>
      <w:r w:rsidR="00F23DF6">
        <w:rPr>
          <w:rFonts w:ascii="Times New Roman" w:hAnsi="Times New Roman"/>
        </w:rPr>
        <w:t>Vecchia</w:t>
      </w:r>
      <w:proofErr w:type="spellEnd"/>
      <w:r w:rsidR="00F23DF6">
        <w:rPr>
          <w:rFonts w:ascii="Times New Roman" w:hAnsi="Times New Roman"/>
        </w:rPr>
        <w:t xml:space="preserve"> 2012) that utilizes a state-space model for fixed-interval smoothing on the time series. </w:t>
      </w:r>
      <w:r w:rsidR="00F630A5">
        <w:rPr>
          <w:rFonts w:ascii="Times New Roman" w:hAnsi="Times New Roman"/>
        </w:rPr>
        <w:t xml:space="preserve">Of the 13 stations, only three had missing values over their period of record, with a maximum of 0.04% of data missing from </w:t>
      </w:r>
      <w:r w:rsidR="00F77EEA">
        <w:rPr>
          <w:rFonts w:ascii="Times New Roman" w:hAnsi="Times New Roman"/>
        </w:rPr>
        <w:t xml:space="preserve">any single </w:t>
      </w:r>
      <w:r w:rsidR="00F630A5">
        <w:rPr>
          <w:rFonts w:ascii="Times New Roman" w:hAnsi="Times New Roman"/>
        </w:rPr>
        <w:t xml:space="preserve">station. </w:t>
      </w:r>
      <w:r w:rsidR="00F77EEA">
        <w:rPr>
          <w:rFonts w:ascii="Times New Roman" w:hAnsi="Times New Roman"/>
        </w:rPr>
        <w:t>S</w:t>
      </w:r>
      <w:r w:rsidR="00FB57C5">
        <w:rPr>
          <w:rFonts w:ascii="Times New Roman" w:hAnsi="Times New Roman"/>
        </w:rPr>
        <w:t>moothing of the dataset</w:t>
      </w:r>
      <w:r w:rsidR="00F23DF6">
        <w:rPr>
          <w:rFonts w:ascii="Times New Roman" w:hAnsi="Times New Roman"/>
        </w:rPr>
        <w:t xml:space="preserve"> was done</w:t>
      </w:r>
      <w:r>
        <w:rPr>
          <w:rFonts w:ascii="Times New Roman" w:hAnsi="Times New Roman"/>
        </w:rPr>
        <w:t xml:space="preserve"> to ensure each </w:t>
      </w:r>
      <w:r>
        <w:rPr>
          <w:rFonts w:ascii="Times New Roman" w:hAnsi="Times New Roman"/>
        </w:rPr>
        <w:lastRenderedPageBreak/>
        <w:t>station had a continuous time series</w:t>
      </w:r>
      <w:r w:rsidR="00F23DF6">
        <w:rPr>
          <w:rFonts w:ascii="Times New Roman" w:hAnsi="Times New Roman"/>
        </w:rPr>
        <w:t>, which was essential for the statistical evaluation of the data (see section 3.4)</w:t>
      </w:r>
      <w:r>
        <w:rPr>
          <w:rFonts w:ascii="Times New Roman" w:hAnsi="Times New Roman"/>
        </w:rPr>
        <w:t xml:space="preserve">.  </w:t>
      </w:r>
    </w:p>
    <w:p w14:paraId="5E92A6FE" w14:textId="6951B4B8" w:rsidR="002446EF" w:rsidRDefault="00AF3C3B" w:rsidP="002446EF">
      <w:pPr>
        <w:pStyle w:val="Heading2"/>
      </w:pPr>
      <w:bookmarkStart w:id="34" w:name="_Toc394700044"/>
      <w:r>
        <w:t>3.3 Derived Products</w:t>
      </w:r>
      <w:bookmarkEnd w:id="34"/>
    </w:p>
    <w:p w14:paraId="74D6EC0F" w14:textId="0FB2E5C8" w:rsidR="00076803" w:rsidRDefault="00563105" w:rsidP="00C024B9">
      <w:pPr>
        <w:ind w:firstLine="720"/>
      </w:pPr>
      <w:r w:rsidRPr="00C024B9">
        <w:t xml:space="preserve">With </w:t>
      </w:r>
      <w:r>
        <w:t>this study’s</w:t>
      </w:r>
      <w:r w:rsidRPr="00C024B9">
        <w:t xml:space="preserve"> aim </w:t>
      </w:r>
      <w:r>
        <w:t>to</w:t>
      </w:r>
      <w:r w:rsidRPr="00C024B9">
        <w:t xml:space="preserve"> better analyz</w:t>
      </w:r>
      <w:r>
        <w:t>e</w:t>
      </w:r>
      <w:r w:rsidRPr="00C024B9">
        <w:t xml:space="preserve"> the localized </w:t>
      </w:r>
      <w:r w:rsidR="00C56AC9">
        <w:t>drought severity</w:t>
      </w:r>
      <w:r w:rsidR="00C56AC9" w:rsidRPr="00C024B9">
        <w:t xml:space="preserve"> </w:t>
      </w:r>
      <w:r w:rsidRPr="00C024B9">
        <w:t xml:space="preserve">and spatial variability of drought </w:t>
      </w:r>
      <w:r>
        <w:t>across</w:t>
      </w:r>
      <w:r w:rsidRPr="00C024B9">
        <w:t xml:space="preserve"> </w:t>
      </w:r>
      <w:r>
        <w:t>our domain</w:t>
      </w:r>
      <w:r w:rsidRPr="00C024B9">
        <w:t xml:space="preserve">, we </w:t>
      </w:r>
      <w:r>
        <w:t>derived</w:t>
      </w:r>
      <w:r w:rsidRPr="00C024B9">
        <w:t xml:space="preserve"> a dataset of SPI and SPEI</w:t>
      </w:r>
      <w:r>
        <w:t xml:space="preserve"> from the Oklahoma Mesonet data</w:t>
      </w:r>
      <w:r w:rsidRPr="00C024B9">
        <w:t xml:space="preserve"> </w:t>
      </w:r>
      <w:r>
        <w:t>that has</w:t>
      </w:r>
      <w:r w:rsidRPr="00C024B9">
        <w:t xml:space="preserve"> a spatial resolution appropriate for this study region. To do this, we utilized the </w:t>
      </w:r>
      <w:r w:rsidRPr="00194078">
        <w:rPr>
          <w:i/>
        </w:rPr>
        <w:t>SPEI</w:t>
      </w:r>
      <w:r w:rsidRPr="00C024B9">
        <w:t xml:space="preserve"> package in </w:t>
      </w:r>
      <w:proofErr w:type="spellStart"/>
      <w:r w:rsidRPr="00C024B9">
        <w:t>RStudio</w:t>
      </w:r>
      <w:proofErr w:type="spellEnd"/>
      <w:r w:rsidRPr="00C024B9">
        <w:t xml:space="preserve"> (</w:t>
      </w:r>
      <w:proofErr w:type="spellStart"/>
      <w:r w:rsidRPr="00C024B9">
        <w:t>Beguería</w:t>
      </w:r>
      <w:proofErr w:type="spellEnd"/>
      <w:r w:rsidRPr="00C024B9">
        <w:t xml:space="preserve"> and Vicente-Serrano 2013) to compute time series for both indices across Chickasaw Nation as a whole and for each of the </w:t>
      </w:r>
      <w:r>
        <w:t>19</w:t>
      </w:r>
      <w:r w:rsidRPr="00C024B9">
        <w:t xml:space="preserve"> Mesonet stations</w:t>
      </w:r>
      <w:r>
        <w:t xml:space="preserve">. </w:t>
      </w:r>
      <w:r w:rsidR="00C024B9" w:rsidRPr="00C024B9">
        <w:t xml:space="preserve">The calculation for SPI only requires daily precipitation data while the calculation for SPEI uses the difference between precipitation and evapotranspiration, </w:t>
      </w:r>
      <w:r>
        <w:t xml:space="preserve">the latter of </w:t>
      </w:r>
      <w:r w:rsidR="00C024B9" w:rsidRPr="00C024B9">
        <w:t>which is estimated using average daily temperature, latitude, and the Thornthwaite equation (Thornthwaite 1948</w:t>
      </w:r>
      <w:r w:rsidR="00076803">
        <w:t xml:space="preserve">). </w:t>
      </w:r>
      <w:r>
        <w:t xml:space="preserve">To standardize the data, </w:t>
      </w:r>
      <w:proofErr w:type="spellStart"/>
      <w:r>
        <w:t>RStudio’s</w:t>
      </w:r>
      <w:proofErr w:type="spellEnd"/>
      <w:r>
        <w:t xml:space="preserve"> </w:t>
      </w:r>
      <w:r w:rsidRPr="009D76E4">
        <w:rPr>
          <w:i/>
        </w:rPr>
        <w:t>SPEI</w:t>
      </w:r>
      <w:r w:rsidR="00CD56BE">
        <w:t xml:space="preserve"> </w:t>
      </w:r>
      <w:r>
        <w:t>package uses a g</w:t>
      </w:r>
      <w:r w:rsidR="00CD56BE">
        <w:t>amma distribution</w:t>
      </w:r>
      <w:r>
        <w:t xml:space="preserve"> for SPI</w:t>
      </w:r>
      <w:r w:rsidR="00CD56BE">
        <w:t xml:space="preserve"> and a </w:t>
      </w:r>
      <w:r>
        <w:t>l</w:t>
      </w:r>
      <w:r w:rsidR="00CD56BE">
        <w:t>og-</w:t>
      </w:r>
      <w:r>
        <w:t>l</w:t>
      </w:r>
      <w:r w:rsidR="00CD56BE">
        <w:t>ogistic distribution</w:t>
      </w:r>
      <w:r>
        <w:t xml:space="preserve"> for SPEI</w:t>
      </w:r>
      <w:r w:rsidR="00CD56BE">
        <w:t xml:space="preserve">. </w:t>
      </w:r>
      <w:r w:rsidR="00076803">
        <w:t xml:space="preserve">Figure </w:t>
      </w:r>
      <w:r w:rsidR="00BB1F98">
        <w:t>6</w:t>
      </w:r>
      <w:r w:rsidR="00FB57C5">
        <w:t xml:space="preserve"> </w:t>
      </w:r>
      <w:r w:rsidR="00076803">
        <w:t xml:space="preserve">is an example of time series </w:t>
      </w:r>
      <w:r w:rsidR="00FB57C5">
        <w:t xml:space="preserve">plots </w:t>
      </w:r>
      <w:r w:rsidR="00076803">
        <w:t>of SPI and SPEI on 1-, 3-, and 12-month time scales for one station within the Chickasaw Nation (Sulphur, OK):</w:t>
      </w:r>
    </w:p>
    <w:p w14:paraId="66D676E4" w14:textId="5227A265" w:rsidR="00076803" w:rsidRDefault="00FB57C5" w:rsidP="009D76E4">
      <w:pPr>
        <w:keepNext/>
        <w:jc w:val="center"/>
      </w:pPr>
      <w:r>
        <w:rPr>
          <w:noProof/>
          <w:lang w:bidi="ar-SA"/>
        </w:rPr>
        <w:lastRenderedPageBreak/>
        <w:drawing>
          <wp:inline distT="0" distB="0" distL="0" distR="0" wp14:anchorId="2825C432" wp14:editId="61497741">
            <wp:extent cx="4353347" cy="6648628"/>
            <wp:effectExtent l="25400" t="2540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SULPnew.pdf"/>
                    <pic:cNvPicPr/>
                  </pic:nvPicPr>
                  <pic:blipFill rotWithShape="1">
                    <a:blip r:embed="rId15">
                      <a:extLst>
                        <a:ext uri="{28A0092B-C50C-407E-A947-70E740481C1C}">
                          <a14:useLocalDpi xmlns:a14="http://schemas.microsoft.com/office/drawing/2010/main" val="0"/>
                        </a:ext>
                      </a:extLst>
                    </a:blip>
                    <a:srcRect l="1963" t="3966" r="29973" b="15710"/>
                    <a:stretch/>
                  </pic:blipFill>
                  <pic:spPr bwMode="auto">
                    <a:xfrm>
                      <a:off x="0" y="0"/>
                      <a:ext cx="4354097" cy="664977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C9BEAC2" w14:textId="5A18DFCA" w:rsidR="00076803" w:rsidRDefault="00076803" w:rsidP="00076803">
      <w:pPr>
        <w:pStyle w:val="Caption"/>
      </w:pPr>
      <w:bookmarkStart w:id="35" w:name="_Toc394696413"/>
      <w:r>
        <w:t xml:space="preserve">Figure </w:t>
      </w:r>
      <w:r w:rsidR="007B176E">
        <w:fldChar w:fldCharType="begin"/>
      </w:r>
      <w:r w:rsidR="007B176E">
        <w:instrText xml:space="preserve"> SEQ Figure \* ARABIC </w:instrText>
      </w:r>
      <w:r w:rsidR="007B176E">
        <w:fldChar w:fldCharType="separate"/>
      </w:r>
      <w:r w:rsidR="00FB788C">
        <w:rPr>
          <w:noProof/>
        </w:rPr>
        <w:t>6</w:t>
      </w:r>
      <w:r w:rsidR="007B176E">
        <w:rPr>
          <w:noProof/>
        </w:rPr>
        <w:fldChar w:fldCharType="end"/>
      </w:r>
      <w:r>
        <w:t>: Time series of SPI and SPEI on 1-,</w:t>
      </w:r>
      <w:r w:rsidR="00F77EEA">
        <w:t xml:space="preserve"> </w:t>
      </w:r>
      <w:r>
        <w:t>3-, and 12-month time scales at the SULP Mesonet station located in Sulphur, Oklahoma</w:t>
      </w:r>
      <w:r w:rsidR="00F77EEA">
        <w:t>.</w:t>
      </w:r>
      <w:bookmarkEnd w:id="35"/>
    </w:p>
    <w:p w14:paraId="3B1D581C" w14:textId="7F57D013" w:rsidR="00C024B9" w:rsidRPr="00C024B9" w:rsidRDefault="00076803" w:rsidP="00076803">
      <w:r>
        <w:t xml:space="preserve"> </w:t>
      </w:r>
    </w:p>
    <w:p w14:paraId="6FC9EAFB" w14:textId="684D6A4B" w:rsidR="00C024B9" w:rsidRPr="00C024B9" w:rsidRDefault="00C024B9" w:rsidP="00C024B9">
      <w:pPr>
        <w:ind w:firstLine="720"/>
      </w:pPr>
      <w:r w:rsidRPr="00C024B9">
        <w:t xml:space="preserve">To visualize the spatial variations in the data, we created maps of each index for all months in the </w:t>
      </w:r>
      <w:r w:rsidR="00D72518">
        <w:t>period of record</w:t>
      </w:r>
      <w:r w:rsidRPr="00C024B9">
        <w:t xml:space="preserve">. </w:t>
      </w:r>
      <w:r w:rsidR="005D054D">
        <w:t xml:space="preserve">For this, we utilized </w:t>
      </w:r>
      <w:r w:rsidRPr="00C024B9">
        <w:t>inverse</w:t>
      </w:r>
      <w:r w:rsidR="00D72518">
        <w:t>-</w:t>
      </w:r>
      <w:r w:rsidRPr="00C024B9">
        <w:t>distance weighted</w:t>
      </w:r>
      <w:r w:rsidR="00D80A78">
        <w:t xml:space="preserve"> </w:t>
      </w:r>
      <w:r w:rsidR="00D80A78">
        <w:lastRenderedPageBreak/>
        <w:t>(IDW)</w:t>
      </w:r>
      <w:r w:rsidRPr="00C024B9">
        <w:t xml:space="preserve"> interpolation</w:t>
      </w:r>
      <w:r w:rsidR="005D054D">
        <w:t xml:space="preserve"> (</w:t>
      </w:r>
      <w:proofErr w:type="spellStart"/>
      <w:r w:rsidR="005D054D">
        <w:t>Brunsdon</w:t>
      </w:r>
      <w:proofErr w:type="spellEnd"/>
      <w:r w:rsidR="005D054D">
        <w:t xml:space="preserve"> </w:t>
      </w:r>
      <w:r w:rsidR="00F630A5">
        <w:t xml:space="preserve">and </w:t>
      </w:r>
      <w:r w:rsidR="005D054D">
        <w:t>Comber 2015)</w:t>
      </w:r>
      <w:r w:rsidR="00AE59B5">
        <w:t xml:space="preserve"> through the default function </w:t>
      </w:r>
      <w:r w:rsidR="00092AD7">
        <w:t>i</w:t>
      </w:r>
      <w:r w:rsidR="00AE59B5">
        <w:t xml:space="preserve">n the </w:t>
      </w:r>
      <w:proofErr w:type="spellStart"/>
      <w:r w:rsidR="00AE59B5" w:rsidRPr="009D76E4">
        <w:rPr>
          <w:i/>
        </w:rPr>
        <w:t>gstat</w:t>
      </w:r>
      <w:proofErr w:type="spellEnd"/>
      <w:r w:rsidR="00AE59B5">
        <w:t xml:space="preserve"> package in </w:t>
      </w:r>
      <w:proofErr w:type="spellStart"/>
      <w:r w:rsidR="00AE59B5">
        <w:t>RStudio</w:t>
      </w:r>
      <w:proofErr w:type="spellEnd"/>
      <w:r w:rsidR="00AE59B5">
        <w:t xml:space="preserve"> (</w:t>
      </w:r>
      <w:proofErr w:type="spellStart"/>
      <w:r w:rsidR="00AE59B5" w:rsidRPr="00AE59B5">
        <w:rPr>
          <w:rFonts w:ascii="Times New Roman" w:eastAsia="MS Mincho" w:hAnsi="Times New Roman"/>
          <w:lang w:bidi="ar-SA"/>
        </w:rPr>
        <w:t>Pebesma</w:t>
      </w:r>
      <w:proofErr w:type="spellEnd"/>
      <w:r w:rsidR="00AE59B5">
        <w:rPr>
          <w:rFonts w:ascii="Times New Roman" w:eastAsia="MS Mincho" w:hAnsi="Times New Roman"/>
          <w:lang w:bidi="ar-SA"/>
        </w:rPr>
        <w:t xml:space="preserve"> 2003)</w:t>
      </w:r>
      <w:r w:rsidR="00D72518">
        <w:rPr>
          <w:rFonts w:ascii="Times New Roman" w:eastAsia="MS Mincho" w:hAnsi="Times New Roman"/>
          <w:lang w:bidi="ar-SA"/>
        </w:rPr>
        <w:t>,</w:t>
      </w:r>
      <w:r w:rsidR="00AE59B5">
        <w:t xml:space="preserve"> with no </w:t>
      </w:r>
      <w:proofErr w:type="spellStart"/>
      <w:r w:rsidR="00AE59B5">
        <w:t>variogram</w:t>
      </w:r>
      <w:proofErr w:type="spellEnd"/>
      <w:r w:rsidR="00D80A78">
        <w:t xml:space="preserve"> or linear model</w:t>
      </w:r>
      <w:r w:rsidR="00AE59B5">
        <w:t xml:space="preserve"> </w:t>
      </w:r>
      <w:r w:rsidR="00D72518">
        <w:t>(</w:t>
      </w:r>
      <w:r w:rsidR="00AE59B5">
        <w:t>due to the lack of relationship between the locations of Mesonet stations</w:t>
      </w:r>
      <w:r w:rsidR="00D72518">
        <w:t>)</w:t>
      </w:r>
      <w:r w:rsidR="00AE59B5">
        <w:t xml:space="preserve">. </w:t>
      </w:r>
      <w:r w:rsidR="00D80A78">
        <w:t xml:space="preserve">IDW interpolation assumes that </w:t>
      </w:r>
      <w:r w:rsidR="00D72518">
        <w:t xml:space="preserve">variables at </w:t>
      </w:r>
      <w:r w:rsidR="00D80A78">
        <w:t xml:space="preserve">stations closer together are more related than </w:t>
      </w:r>
      <w:r w:rsidR="00D72518">
        <w:t xml:space="preserve">those at </w:t>
      </w:r>
      <w:r w:rsidR="00D80A78">
        <w:t xml:space="preserve">stations farther apart and </w:t>
      </w:r>
      <w:r w:rsidR="00D72518">
        <w:t>assig</w:t>
      </w:r>
      <w:r w:rsidR="00F630A5">
        <w:t>ns</w:t>
      </w:r>
      <w:r w:rsidR="00D72518">
        <w:t xml:space="preserve"> </w:t>
      </w:r>
      <w:r w:rsidR="00D80A78">
        <w:t xml:space="preserve">grid cells a weighted average value that decreases </w:t>
      </w:r>
      <w:r w:rsidR="00D72518">
        <w:t xml:space="preserve">as </w:t>
      </w:r>
      <w:r w:rsidR="00D80A78">
        <w:t xml:space="preserve">distance increases. </w:t>
      </w:r>
      <w:r w:rsidR="00730491">
        <w:t xml:space="preserve">This </w:t>
      </w:r>
      <w:r w:rsidR="00D80A78">
        <w:t xml:space="preserve">interpolation method </w:t>
      </w:r>
      <w:r w:rsidR="00730491">
        <w:t xml:space="preserve">was performed </w:t>
      </w:r>
      <w:r w:rsidR="00E1555C" w:rsidRPr="00C024B9">
        <w:t xml:space="preserve">across </w:t>
      </w:r>
      <w:r w:rsidR="00E1555C">
        <w:t>our domain</w:t>
      </w:r>
      <w:r w:rsidR="00D72518">
        <w:t>,</w:t>
      </w:r>
      <w:r w:rsidRPr="00C024B9">
        <w:t xml:space="preserve"> </w:t>
      </w:r>
      <w:r w:rsidR="00D72518" w:rsidRPr="00C024B9">
        <w:t>and</w:t>
      </w:r>
      <w:r w:rsidR="00D72518">
        <w:t xml:space="preserve"> the resulting output was mapped to</w:t>
      </w:r>
      <w:r w:rsidR="00D72518" w:rsidRPr="00C024B9">
        <w:t xml:space="preserve"> mimic the USDM color scheme to better visualize how SPI and SPEI var</w:t>
      </w:r>
      <w:r w:rsidR="00D72518">
        <w:t>ied</w:t>
      </w:r>
      <w:r w:rsidR="00D72518" w:rsidRPr="00C024B9">
        <w:t xml:space="preserve"> from </w:t>
      </w:r>
      <w:r w:rsidR="00D72518">
        <w:t>our selected “truth” dataset</w:t>
      </w:r>
      <w:r w:rsidR="00D72518" w:rsidRPr="00C024B9">
        <w:t>.</w:t>
      </w:r>
    </w:p>
    <w:p w14:paraId="3048A3F5" w14:textId="7231FD4D" w:rsidR="00C024B9" w:rsidRPr="00C024B9" w:rsidRDefault="00C024B9" w:rsidP="00730491">
      <w:pPr>
        <w:ind w:firstLine="720"/>
      </w:pPr>
      <w:r w:rsidRPr="00C024B9">
        <w:t xml:space="preserve">To better understand if drought indices calculated on a climate division scale are representative of the localized </w:t>
      </w:r>
      <w:r w:rsidR="00C56AC9">
        <w:t>drought severity</w:t>
      </w:r>
      <w:r w:rsidR="00C56AC9" w:rsidRPr="00C024B9">
        <w:t xml:space="preserve"> </w:t>
      </w:r>
      <w:r w:rsidRPr="00C024B9">
        <w:t xml:space="preserve">in that region, it was necessary to compare our dataset to a single calculation of drought representing the entire region. </w:t>
      </w:r>
      <w:r w:rsidR="00730491">
        <w:rPr>
          <w:rFonts w:ascii="Times New Roman" w:hAnsi="Times New Roman"/>
        </w:rPr>
        <w:t>We justified characterizing the data over the Chickasaw Nation as climate division-scale data due to its comparable spatial extent to a climate division. Climate division 8 (CD8) in south</w:t>
      </w:r>
      <w:r w:rsidR="00F77EEA">
        <w:rPr>
          <w:rFonts w:ascii="Times New Roman" w:hAnsi="Times New Roman"/>
        </w:rPr>
        <w:t>-</w:t>
      </w:r>
      <w:r w:rsidR="00730491">
        <w:rPr>
          <w:rFonts w:ascii="Times New Roman" w:hAnsi="Times New Roman"/>
        </w:rPr>
        <w:t>central Oklahoma is the closest climate division to our study area, and the bounds only differ by three counties (Atoka county is included in CD8, and McClain and Grady counties are not) and f</w:t>
      </w:r>
      <w:r w:rsidR="00F630A5">
        <w:rPr>
          <w:rFonts w:ascii="Times New Roman" w:hAnsi="Times New Roman"/>
        </w:rPr>
        <w:t xml:space="preserve">ive </w:t>
      </w:r>
      <w:r w:rsidR="00730491">
        <w:rPr>
          <w:rFonts w:ascii="Times New Roman" w:hAnsi="Times New Roman"/>
        </w:rPr>
        <w:t>Mesonet stations (Lane is included in CD8 and Minco,</w:t>
      </w:r>
      <w:r w:rsidR="00730491" w:rsidRPr="004A477C">
        <w:t xml:space="preserve"> </w:t>
      </w:r>
      <w:r w:rsidR="00730491" w:rsidRPr="004A477C">
        <w:rPr>
          <w:rFonts w:ascii="Times New Roman" w:hAnsi="Times New Roman"/>
        </w:rPr>
        <w:t>Chickasha</w:t>
      </w:r>
      <w:r w:rsidR="00730491">
        <w:rPr>
          <w:rFonts w:ascii="Times New Roman" w:hAnsi="Times New Roman"/>
        </w:rPr>
        <w:t>, Acme</w:t>
      </w:r>
      <w:r w:rsidR="00F630A5">
        <w:rPr>
          <w:rFonts w:ascii="Times New Roman" w:hAnsi="Times New Roman"/>
        </w:rPr>
        <w:t>, and Washington</w:t>
      </w:r>
      <w:r w:rsidR="00730491">
        <w:rPr>
          <w:rFonts w:ascii="Times New Roman" w:hAnsi="Times New Roman"/>
        </w:rPr>
        <w:t xml:space="preserve"> are not).</w:t>
      </w:r>
      <w:r w:rsidR="00730491" w:rsidRPr="004A477C">
        <w:rPr>
          <w:rFonts w:ascii="Times New Roman" w:hAnsi="Times New Roman"/>
        </w:rPr>
        <w:t xml:space="preserve"> </w:t>
      </w:r>
      <w:r w:rsidR="00730491">
        <w:rPr>
          <w:rFonts w:ascii="Times New Roman" w:hAnsi="Times New Roman"/>
        </w:rPr>
        <w:t xml:space="preserve">Therefore we considered our study area to be representative of a climate division. </w:t>
      </w:r>
      <w:r w:rsidRPr="00C024B9">
        <w:t xml:space="preserve">First we calculated </w:t>
      </w:r>
      <w:r w:rsidR="00730491">
        <w:t xml:space="preserve">a single </w:t>
      </w:r>
      <w:r w:rsidRPr="00C024B9">
        <w:t xml:space="preserve">SPI and SPEI </w:t>
      </w:r>
      <w:r w:rsidR="00730491">
        <w:t>value for</w:t>
      </w:r>
      <w:r w:rsidRPr="00C024B9">
        <w:t xml:space="preserve"> </w:t>
      </w:r>
      <w:r w:rsidR="00730491">
        <w:t>the entire Chickasaw Nation over the same period of record</w:t>
      </w:r>
      <w:r w:rsidRPr="00C024B9">
        <w:t xml:space="preserve">. This </w:t>
      </w:r>
      <w:r w:rsidR="00730491">
        <w:t xml:space="preserve">dataset was </w:t>
      </w:r>
      <w:r w:rsidR="00B452E8">
        <w:t>analyzed</w:t>
      </w:r>
      <w:r w:rsidR="00730491">
        <w:t xml:space="preserve"> in the same method as the station-based dataset (see section 3.4).</w:t>
      </w:r>
      <w:r w:rsidRPr="00C024B9">
        <w:t xml:space="preserve">  </w:t>
      </w:r>
    </w:p>
    <w:p w14:paraId="6DC6C2BF" w14:textId="1DC815D0" w:rsidR="002446EF" w:rsidRDefault="00C024B9" w:rsidP="002446EF">
      <w:pPr>
        <w:pStyle w:val="Heading2"/>
      </w:pPr>
      <w:r>
        <w:t xml:space="preserve"> </w:t>
      </w:r>
      <w:bookmarkStart w:id="36" w:name="_Toc394700045"/>
      <w:r w:rsidR="00AF3C3B">
        <w:t>3.4 Analysis Method</w:t>
      </w:r>
      <w:bookmarkEnd w:id="36"/>
    </w:p>
    <w:p w14:paraId="182AA941" w14:textId="58D2A67A" w:rsidR="003F0A7C" w:rsidRDefault="00F77EEA" w:rsidP="004443F6">
      <w:pPr>
        <w:ind w:firstLine="720"/>
        <w:rPr>
          <w:rFonts w:cstheme="minorHAnsi"/>
        </w:rPr>
      </w:pPr>
      <w:r>
        <w:rPr>
          <w:rFonts w:cstheme="minorHAnsi"/>
        </w:rPr>
        <w:t>T</w:t>
      </w:r>
      <w:r w:rsidR="004443F6">
        <w:rPr>
          <w:rFonts w:cstheme="minorHAnsi"/>
        </w:rPr>
        <w:t xml:space="preserve">o perform a proper qualitative analysis of the spatial and seasonal patterns observed in the interpolated maps of SPI and SPEI, we first had to define </w:t>
      </w:r>
      <w:r>
        <w:rPr>
          <w:rFonts w:cstheme="minorHAnsi"/>
        </w:rPr>
        <w:t xml:space="preserve">drought </w:t>
      </w:r>
      <w:r w:rsidR="004443F6">
        <w:rPr>
          <w:rFonts w:cstheme="minorHAnsi"/>
        </w:rPr>
        <w:lastRenderedPageBreak/>
        <w:t xml:space="preserve">conditions. </w:t>
      </w:r>
      <w:r w:rsidR="00F1465A">
        <w:rPr>
          <w:rFonts w:cstheme="minorHAnsi"/>
        </w:rPr>
        <w:t>McKee</w:t>
      </w:r>
      <w:r w:rsidR="00F630A5">
        <w:rPr>
          <w:rFonts w:cstheme="minorHAnsi"/>
        </w:rPr>
        <w:t xml:space="preserve"> et al. (1993)</w:t>
      </w:r>
      <w:r w:rsidR="00F1465A">
        <w:rPr>
          <w:rFonts w:cstheme="minorHAnsi"/>
        </w:rPr>
        <w:t xml:space="preserve"> defines drought as any extended period where the SPI reaches a value less than or equal to -1.0</w:t>
      </w:r>
      <w:r w:rsidR="00F45C01">
        <w:rPr>
          <w:rFonts w:cstheme="minorHAnsi"/>
        </w:rPr>
        <w:t>.</w:t>
      </w:r>
      <w:r w:rsidR="00F1465A">
        <w:rPr>
          <w:rFonts w:cstheme="minorHAnsi"/>
        </w:rPr>
        <w:t xml:space="preserve"> </w:t>
      </w:r>
      <w:r w:rsidR="004443F6">
        <w:rPr>
          <w:rFonts w:cstheme="minorHAnsi"/>
        </w:rPr>
        <w:t>A</w:t>
      </w:r>
      <w:r w:rsidR="008C3D40">
        <w:rPr>
          <w:rFonts w:cstheme="minorHAnsi"/>
        </w:rPr>
        <w:t>ny</w:t>
      </w:r>
      <w:r w:rsidR="004443F6">
        <w:rPr>
          <w:rFonts w:cstheme="minorHAnsi"/>
        </w:rPr>
        <w:t xml:space="preserve"> </w:t>
      </w:r>
      <w:r w:rsidR="008C3D40">
        <w:rPr>
          <w:rFonts w:cstheme="minorHAnsi"/>
        </w:rPr>
        <w:t xml:space="preserve">drought event is </w:t>
      </w:r>
      <w:r w:rsidR="00F1465A">
        <w:rPr>
          <w:rFonts w:cstheme="minorHAnsi"/>
        </w:rPr>
        <w:t xml:space="preserve">characterized </w:t>
      </w:r>
      <w:r w:rsidR="008C3D40">
        <w:rPr>
          <w:rFonts w:cstheme="minorHAnsi"/>
        </w:rPr>
        <w:t>by the duration and frequency of the period of drought</w:t>
      </w:r>
      <w:r w:rsidR="00F1465A">
        <w:rPr>
          <w:rFonts w:cstheme="minorHAnsi"/>
        </w:rPr>
        <w:t xml:space="preserve">, with </w:t>
      </w:r>
      <w:r w:rsidR="00091085">
        <w:rPr>
          <w:rFonts w:cstheme="minorHAnsi"/>
        </w:rPr>
        <w:t>short-term drought</w:t>
      </w:r>
      <w:r w:rsidR="00F45C01">
        <w:rPr>
          <w:rFonts w:cstheme="minorHAnsi"/>
        </w:rPr>
        <w:t>s</w:t>
      </w:r>
      <w:r w:rsidR="00091085">
        <w:rPr>
          <w:rFonts w:cstheme="minorHAnsi"/>
        </w:rPr>
        <w:t xml:space="preserve"> (time scales of 1 to 3-months) and long-term droughts (12-months or more)</w:t>
      </w:r>
      <w:r w:rsidR="00091085" w:rsidDel="00091085">
        <w:rPr>
          <w:rFonts w:cstheme="minorHAnsi"/>
        </w:rPr>
        <w:t xml:space="preserve"> </w:t>
      </w:r>
      <w:r w:rsidR="008C3D40">
        <w:rPr>
          <w:rFonts w:cstheme="minorHAnsi"/>
        </w:rPr>
        <w:t>(McKee et al. 1993).</w:t>
      </w:r>
      <w:r w:rsidR="00F45C01">
        <w:rPr>
          <w:rFonts w:cstheme="minorHAnsi"/>
        </w:rPr>
        <w:t xml:space="preserve"> In addition,</w:t>
      </w:r>
      <w:r w:rsidR="00091085">
        <w:rPr>
          <w:rFonts w:cstheme="minorHAnsi"/>
        </w:rPr>
        <w:t xml:space="preserve"> </w:t>
      </w:r>
      <w:r w:rsidR="00F45C01">
        <w:t>rapid development (decay) in drought is when</w:t>
      </w:r>
      <w:r w:rsidR="00DC7807">
        <w:t xml:space="preserve"> SPI</w:t>
      </w:r>
      <w:r w:rsidR="00F45C01">
        <w:t xml:space="preserve"> values quickly </w:t>
      </w:r>
      <w:r w:rsidR="00DC7807">
        <w:t xml:space="preserve">change </w:t>
      </w:r>
      <w:r w:rsidR="00F45C01">
        <w:t xml:space="preserve">from wet (dry) to dry (wet) over the corresponding time scale (i.e. from month-to-month in 1-month SPI or over three months in 3-month SPI). </w:t>
      </w:r>
      <w:r w:rsidR="00091085">
        <w:rPr>
          <w:rFonts w:cstheme="minorHAnsi"/>
        </w:rPr>
        <w:t>We will use these definitions through the remainder of the analysis.</w:t>
      </w:r>
    </w:p>
    <w:p w14:paraId="69B54510" w14:textId="214F6FA2" w:rsidR="003F0A7C" w:rsidRPr="003F0A7C" w:rsidRDefault="003F0A7C" w:rsidP="004443F6">
      <w:pPr>
        <w:ind w:firstLine="720"/>
      </w:pPr>
      <w:r>
        <w:rPr>
          <w:rFonts w:cstheme="minorHAnsi"/>
        </w:rPr>
        <w:t xml:space="preserve">We performed significance testing on our derived </w:t>
      </w:r>
      <w:r w:rsidR="00AF03EE">
        <w:rPr>
          <w:rFonts w:cstheme="minorHAnsi"/>
        </w:rPr>
        <w:t xml:space="preserve">SPI and SPEI </w:t>
      </w:r>
      <w:r>
        <w:rPr>
          <w:rFonts w:cstheme="minorHAnsi"/>
        </w:rPr>
        <w:t>dataset</w:t>
      </w:r>
      <w:r w:rsidR="00AF03EE">
        <w:rPr>
          <w:rFonts w:cstheme="minorHAnsi"/>
        </w:rPr>
        <w:t>s</w:t>
      </w:r>
      <w:r>
        <w:rPr>
          <w:rFonts w:cstheme="minorHAnsi"/>
        </w:rPr>
        <w:t xml:space="preserve"> to assess the differences in the populations of indices. First, we calculated the mean and standard deviation (</w:t>
      </w:r>
      <w:proofErr w:type="spellStart"/>
      <w:r>
        <w:rPr>
          <w:rFonts w:cstheme="minorHAnsi"/>
        </w:rPr>
        <w:t>sd</w:t>
      </w:r>
      <w:proofErr w:type="spellEnd"/>
      <w:r>
        <w:rPr>
          <w:rFonts w:cstheme="minorHAnsi"/>
        </w:rPr>
        <w:t>) of the data to investigate the variability</w:t>
      </w:r>
      <w:r w:rsidR="00546038">
        <w:rPr>
          <w:rFonts w:cstheme="minorHAnsi"/>
        </w:rPr>
        <w:t xml:space="preserve"> of the datasets</w:t>
      </w:r>
      <w:r>
        <w:rPr>
          <w:rFonts w:cstheme="minorHAnsi"/>
        </w:rPr>
        <w:t xml:space="preserve">. </w:t>
      </w:r>
      <w:r w:rsidR="00546038">
        <w:rPr>
          <w:rFonts w:cstheme="minorHAnsi"/>
        </w:rPr>
        <w:t xml:space="preserve">We then </w:t>
      </w:r>
      <w:r w:rsidR="002C02E6">
        <w:rPr>
          <w:rFonts w:cstheme="minorHAnsi"/>
        </w:rPr>
        <w:t xml:space="preserve">conducted a nonparametric test </w:t>
      </w:r>
      <w:r w:rsidR="00E13EBD">
        <w:rPr>
          <w:rFonts w:cstheme="minorHAnsi"/>
        </w:rPr>
        <w:t xml:space="preserve">of significant differences </w:t>
      </w:r>
      <w:r w:rsidR="002C02E6">
        <w:rPr>
          <w:rFonts w:cstheme="minorHAnsi"/>
        </w:rPr>
        <w:t xml:space="preserve">using the Mann-Whitney-Wilcoxon test, which does not require the samples to be of a normal distribution. </w:t>
      </w:r>
      <w:r w:rsidR="004443F6">
        <w:rPr>
          <w:rFonts w:cstheme="minorHAnsi"/>
        </w:rPr>
        <w:t xml:space="preserve">This was performed using the </w:t>
      </w:r>
      <w:r w:rsidR="002C02E6">
        <w:rPr>
          <w:rFonts w:cstheme="minorHAnsi"/>
        </w:rPr>
        <w:t>Wilcoxon two-sample test</w:t>
      </w:r>
      <w:r w:rsidR="004443F6">
        <w:rPr>
          <w:rFonts w:cstheme="minorHAnsi"/>
        </w:rPr>
        <w:t xml:space="preserve"> function in the “stats” package supported in </w:t>
      </w:r>
      <w:proofErr w:type="spellStart"/>
      <w:r w:rsidR="004443F6">
        <w:rPr>
          <w:rFonts w:cstheme="minorHAnsi"/>
        </w:rPr>
        <w:t>RStudio</w:t>
      </w:r>
      <w:proofErr w:type="spellEnd"/>
      <w:r w:rsidR="004443F6">
        <w:rPr>
          <w:rFonts w:cstheme="minorHAnsi"/>
        </w:rPr>
        <w:t xml:space="preserve"> (</w:t>
      </w:r>
      <w:proofErr w:type="spellStart"/>
      <w:r w:rsidR="004443F6">
        <w:rPr>
          <w:rFonts w:cstheme="minorHAnsi"/>
        </w:rPr>
        <w:t>RStudio</w:t>
      </w:r>
      <w:proofErr w:type="spellEnd"/>
      <w:r w:rsidR="004443F6">
        <w:rPr>
          <w:rFonts w:cstheme="minorHAnsi"/>
        </w:rPr>
        <w:t xml:space="preserve"> 2016).</w:t>
      </w:r>
    </w:p>
    <w:p w14:paraId="7D2A03EE" w14:textId="2DD74F22" w:rsidR="002446EF" w:rsidRDefault="00AF3C3B" w:rsidP="002446EF">
      <w:pPr>
        <w:pStyle w:val="Heading3"/>
      </w:pPr>
      <w:r>
        <w:t xml:space="preserve"> </w:t>
      </w:r>
      <w:bookmarkStart w:id="37" w:name="_Toc394700046"/>
      <w:r>
        <w:t>Root Mean Square Error</w:t>
      </w:r>
      <w:bookmarkEnd w:id="37"/>
    </w:p>
    <w:p w14:paraId="4FE5CD0D" w14:textId="6B2DB0BB" w:rsidR="00C024B9" w:rsidRPr="00C024B9" w:rsidRDefault="00295ED0" w:rsidP="00C024B9">
      <w:pPr>
        <w:pStyle w:val="ListParagraph"/>
        <w:ind w:left="0" w:firstLine="648"/>
        <w:rPr>
          <w:rFonts w:cstheme="minorHAnsi"/>
        </w:rPr>
      </w:pPr>
      <w:r>
        <w:rPr>
          <w:rFonts w:cstheme="minorHAnsi"/>
        </w:rPr>
        <w:t>W</w:t>
      </w:r>
      <w:r w:rsidRPr="00C024B9">
        <w:rPr>
          <w:rFonts w:cstheme="minorHAnsi"/>
        </w:rPr>
        <w:t>e analyzed the quality of our derived data by testing</w:t>
      </w:r>
      <w:r w:rsidR="00801A10">
        <w:rPr>
          <w:rFonts w:cstheme="minorHAnsi"/>
        </w:rPr>
        <w:t xml:space="preserve"> the SPI and SPEI values</w:t>
      </w:r>
      <w:r w:rsidRPr="00C024B9">
        <w:rPr>
          <w:rFonts w:cstheme="minorHAnsi"/>
        </w:rPr>
        <w:t xml:space="preserve"> against </w:t>
      </w:r>
      <w:r w:rsidR="00801A10">
        <w:rPr>
          <w:rFonts w:cstheme="minorHAnsi"/>
        </w:rPr>
        <w:t xml:space="preserve">those for </w:t>
      </w:r>
      <w:r w:rsidRPr="00C024B9">
        <w:rPr>
          <w:rFonts w:cstheme="minorHAnsi"/>
        </w:rPr>
        <w:t>the U.S. Drought Monitor for each month</w:t>
      </w:r>
      <w:r w:rsidR="00801A10">
        <w:rPr>
          <w:rFonts w:cstheme="minorHAnsi"/>
        </w:rPr>
        <w:t xml:space="preserve"> </w:t>
      </w:r>
      <w:r w:rsidR="00546038">
        <w:rPr>
          <w:rFonts w:cstheme="minorHAnsi"/>
        </w:rPr>
        <w:t xml:space="preserve">from </w:t>
      </w:r>
      <w:r w:rsidR="00801A10">
        <w:rPr>
          <w:rFonts w:cstheme="minorHAnsi"/>
        </w:rPr>
        <w:t>2000 to 2017</w:t>
      </w:r>
      <w:r w:rsidRPr="00C024B9">
        <w:rPr>
          <w:rFonts w:cstheme="minorHAnsi"/>
        </w:rPr>
        <w:t xml:space="preserve">. We utilized the </w:t>
      </w:r>
      <w:r w:rsidR="00801A10">
        <w:rPr>
          <w:rFonts w:cstheme="minorHAnsi"/>
        </w:rPr>
        <w:t>r</w:t>
      </w:r>
      <w:r w:rsidRPr="00C024B9">
        <w:rPr>
          <w:rFonts w:cstheme="minorHAnsi"/>
        </w:rPr>
        <w:t>oot</w:t>
      </w:r>
      <w:r>
        <w:rPr>
          <w:rFonts w:cstheme="minorHAnsi"/>
        </w:rPr>
        <w:t>-</w:t>
      </w:r>
      <w:r w:rsidR="00801A10">
        <w:rPr>
          <w:rFonts w:cstheme="minorHAnsi"/>
        </w:rPr>
        <w:t>m</w:t>
      </w:r>
      <w:r w:rsidR="00801A10" w:rsidRPr="00C024B9">
        <w:rPr>
          <w:rFonts w:cstheme="minorHAnsi"/>
        </w:rPr>
        <w:t>ean</w:t>
      </w:r>
      <w:r>
        <w:rPr>
          <w:rFonts w:cstheme="minorHAnsi"/>
        </w:rPr>
        <w:t>-</w:t>
      </w:r>
      <w:r w:rsidR="00801A10">
        <w:rPr>
          <w:rFonts w:cstheme="minorHAnsi"/>
        </w:rPr>
        <w:t>s</w:t>
      </w:r>
      <w:r w:rsidR="00801A10" w:rsidRPr="00C024B9">
        <w:rPr>
          <w:rFonts w:cstheme="minorHAnsi"/>
        </w:rPr>
        <w:t xml:space="preserve">quare </w:t>
      </w:r>
      <w:r w:rsidR="00801A10">
        <w:rPr>
          <w:rFonts w:cstheme="minorHAnsi"/>
        </w:rPr>
        <w:t>e</w:t>
      </w:r>
      <w:r w:rsidR="00801A10" w:rsidRPr="00C024B9">
        <w:rPr>
          <w:rFonts w:cstheme="minorHAnsi"/>
        </w:rPr>
        <w:t xml:space="preserve">rror </w:t>
      </w:r>
      <w:r w:rsidRPr="00C024B9">
        <w:rPr>
          <w:rFonts w:cstheme="minorHAnsi"/>
        </w:rPr>
        <w:t>(RMSE</w:t>
      </w:r>
      <w:r>
        <w:rPr>
          <w:rFonts w:cstheme="minorHAnsi"/>
        </w:rPr>
        <w:t>; E</w:t>
      </w:r>
      <w:r w:rsidRPr="00C024B9">
        <w:rPr>
          <w:rFonts w:cstheme="minorHAnsi"/>
        </w:rPr>
        <w:t>quation 3.1</w:t>
      </w:r>
      <w:r w:rsidR="00801A10">
        <w:rPr>
          <w:rFonts w:cstheme="minorHAnsi"/>
        </w:rPr>
        <w:t xml:space="preserve">; </w:t>
      </w:r>
      <w:proofErr w:type="spellStart"/>
      <w:r w:rsidR="00801A10">
        <w:rPr>
          <w:rFonts w:cstheme="minorHAnsi"/>
        </w:rPr>
        <w:t>Wilks</w:t>
      </w:r>
      <w:proofErr w:type="spellEnd"/>
      <w:r w:rsidR="00801A10">
        <w:rPr>
          <w:rFonts w:cstheme="minorHAnsi"/>
        </w:rPr>
        <w:t xml:space="preserve"> 1995</w:t>
      </w:r>
      <w:r>
        <w:rPr>
          <w:rFonts w:cstheme="minorHAnsi"/>
        </w:rPr>
        <w:t>)</w:t>
      </w:r>
      <w:r w:rsidRPr="00C024B9">
        <w:rPr>
          <w:rFonts w:cstheme="minorHAnsi"/>
        </w:rPr>
        <w:t xml:space="preserve"> </w:t>
      </w:r>
      <w:r w:rsidR="0076270E">
        <w:rPr>
          <w:rFonts w:cstheme="minorHAnsi"/>
        </w:rPr>
        <w:t>calculated using two datasets over the same set of points</w:t>
      </w:r>
      <w:r w:rsidR="00801A10">
        <w:rPr>
          <w:rFonts w:cstheme="minorHAnsi"/>
        </w:rPr>
        <w:t xml:space="preserve"> as follows</w:t>
      </w:r>
      <w:r w:rsidR="0076270E">
        <w:rPr>
          <w:rFonts w:cstheme="minorHAnsi"/>
        </w:rPr>
        <w:t>:</w:t>
      </w:r>
      <w:r>
        <w:rPr>
          <w:rFonts w:cstheme="minorHAnsi"/>
        </w:rPr>
        <w:t xml:space="preserve"> </w:t>
      </w:r>
    </w:p>
    <w:p w14:paraId="3DF854D9" w14:textId="77777777" w:rsidR="00C024B9" w:rsidRPr="00C024B9" w:rsidRDefault="00C024B9" w:rsidP="00D6612F">
      <w:pPr>
        <w:pStyle w:val="ListParagraph"/>
        <w:ind w:left="0"/>
        <w:jc w:val="right"/>
        <w:rPr>
          <w:rFonts w:cstheme="minorHAnsi"/>
        </w:rPr>
      </w:pPr>
      <m:oMath>
        <m:r>
          <w:rPr>
            <w:rFonts w:ascii="Cambria Math" w:hAnsi="Cambria Math" w:cstheme="minorHAnsi"/>
          </w:rPr>
          <m:t xml:space="preserve">RMSE = </m:t>
        </m:r>
        <m:rad>
          <m:radPr>
            <m:degHide m:val="1"/>
            <m:ctrlPr>
              <w:rPr>
                <w:rFonts w:ascii="Cambria Math" w:hAnsi="Cambria Math" w:cstheme="minorHAnsi"/>
                <w:i/>
              </w:rPr>
            </m:ctrlPr>
          </m:radPr>
          <m:deg/>
          <m:e>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M</m:t>
                </m:r>
              </m:den>
            </m:f>
            <m:nary>
              <m:naryPr>
                <m:chr m:val="∑"/>
                <m:limLoc m:val="undOvr"/>
                <m:ctrlPr>
                  <w:rPr>
                    <w:rFonts w:ascii="Cambria Math" w:hAnsi="Cambria Math" w:cstheme="minorHAnsi"/>
                    <w:i/>
                  </w:rPr>
                </m:ctrlPr>
              </m:naryPr>
              <m:sub>
                <m:r>
                  <w:rPr>
                    <w:rFonts w:ascii="Cambria Math" w:hAnsi="Cambria Math" w:cstheme="minorHAnsi"/>
                  </w:rPr>
                  <m:t>m=1</m:t>
                </m:r>
              </m:sub>
              <m:sup>
                <m:r>
                  <w:rPr>
                    <w:rFonts w:ascii="Cambria Math" w:hAnsi="Cambria Math" w:cstheme="minorHAnsi"/>
                  </w:rPr>
                  <m:t>M</m:t>
                </m:r>
              </m:sup>
              <m:e>
                <m:sSup>
                  <m:sSupPr>
                    <m:ctrlPr>
                      <w:rPr>
                        <w:rFonts w:ascii="Cambria Math" w:hAnsi="Cambria Math" w:cstheme="minorHAnsi"/>
                        <w:i/>
                      </w:rPr>
                    </m:ctrlPr>
                  </m:sSupPr>
                  <m:e>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m</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o</m:t>
                        </m:r>
                      </m:e>
                      <m:sub>
                        <m:r>
                          <w:rPr>
                            <w:rFonts w:ascii="Cambria Math" w:hAnsi="Cambria Math" w:cstheme="minorHAnsi"/>
                          </w:rPr>
                          <m:t>m</m:t>
                        </m:r>
                      </m:sub>
                    </m:sSub>
                    <m:r>
                      <w:rPr>
                        <w:rFonts w:ascii="Cambria Math" w:hAnsi="Cambria Math" w:cstheme="minorHAnsi"/>
                      </w:rPr>
                      <m:t>)</m:t>
                    </m:r>
                  </m:e>
                  <m:sup>
                    <m:r>
                      <w:rPr>
                        <w:rFonts w:ascii="Cambria Math" w:hAnsi="Cambria Math" w:cstheme="minorHAnsi"/>
                      </w:rPr>
                      <m:t>2</m:t>
                    </m:r>
                  </m:sup>
                </m:sSup>
              </m:e>
            </m:nary>
          </m:e>
        </m:rad>
      </m:oMath>
      <w:r w:rsidRPr="00C024B9">
        <w:rPr>
          <w:rFonts w:cstheme="minorHAnsi"/>
        </w:rPr>
        <w:t xml:space="preserve">                              (Equation 3.1)</w:t>
      </w:r>
    </w:p>
    <w:p w14:paraId="50475AB9" w14:textId="7FC13C08" w:rsidR="00801A10" w:rsidRDefault="00C024B9" w:rsidP="00C024B9">
      <w:pPr>
        <w:pStyle w:val="ListParagraph"/>
        <w:ind w:left="0"/>
        <w:rPr>
          <w:rFonts w:cstheme="minorHAnsi"/>
        </w:rPr>
      </w:pPr>
      <w:proofErr w:type="gramStart"/>
      <w:r w:rsidRPr="00C024B9">
        <w:rPr>
          <w:rFonts w:cstheme="minorHAnsi"/>
        </w:rPr>
        <w:t>where</w:t>
      </w:r>
      <w:proofErr w:type="gramEnd"/>
      <w:r w:rsidRPr="00C024B9">
        <w:rPr>
          <w:rFonts w:cstheme="minorHAnsi"/>
        </w:rPr>
        <w:t xml:space="preserve"> M is the </w:t>
      </w:r>
      <w:r w:rsidR="0076270E">
        <w:rPr>
          <w:rFonts w:cstheme="minorHAnsi"/>
        </w:rPr>
        <w:t xml:space="preserve">total number of </w:t>
      </w:r>
      <w:r w:rsidRPr="00C024B9">
        <w:rPr>
          <w:rFonts w:cstheme="minorHAnsi"/>
        </w:rPr>
        <w:t xml:space="preserve">evaluated grid points, </w:t>
      </w:r>
      <w:proofErr w:type="spellStart"/>
      <w:r w:rsidRPr="009D76E4">
        <w:rPr>
          <w:rFonts w:cstheme="minorHAnsi"/>
          <w:i/>
        </w:rPr>
        <w:t>y</w:t>
      </w:r>
      <w:r w:rsidRPr="009D76E4">
        <w:rPr>
          <w:rFonts w:cstheme="minorHAnsi"/>
          <w:i/>
          <w:vertAlign w:val="subscript"/>
        </w:rPr>
        <w:t>m</w:t>
      </w:r>
      <w:proofErr w:type="spellEnd"/>
      <w:r w:rsidRPr="00C024B9">
        <w:rPr>
          <w:rFonts w:cstheme="minorHAnsi"/>
        </w:rPr>
        <w:t xml:space="preserve"> is the calculated value</w:t>
      </w:r>
      <w:r w:rsidR="0076270E">
        <w:rPr>
          <w:rFonts w:cstheme="minorHAnsi"/>
        </w:rPr>
        <w:t xml:space="preserve"> for each </w:t>
      </w:r>
      <w:proofErr w:type="spellStart"/>
      <w:r w:rsidR="0076270E">
        <w:rPr>
          <w:rFonts w:cstheme="minorHAnsi"/>
        </w:rPr>
        <w:t>gridpoint</w:t>
      </w:r>
      <w:proofErr w:type="spellEnd"/>
      <w:r w:rsidR="0076270E">
        <w:rPr>
          <w:rFonts w:cstheme="minorHAnsi"/>
        </w:rPr>
        <w:t xml:space="preserve"> </w:t>
      </w:r>
      <w:r w:rsidR="0076270E">
        <w:rPr>
          <w:rFonts w:cstheme="minorHAnsi"/>
          <w:i/>
        </w:rPr>
        <w:t>m</w:t>
      </w:r>
      <w:r w:rsidRPr="00C024B9">
        <w:rPr>
          <w:rFonts w:cstheme="minorHAnsi"/>
        </w:rPr>
        <w:t xml:space="preserve">, and </w:t>
      </w:r>
      <w:proofErr w:type="spellStart"/>
      <w:r w:rsidRPr="009D76E4">
        <w:rPr>
          <w:rFonts w:cstheme="minorHAnsi"/>
          <w:i/>
        </w:rPr>
        <w:t>o</w:t>
      </w:r>
      <w:r w:rsidRPr="009D76E4">
        <w:rPr>
          <w:rFonts w:cstheme="minorHAnsi"/>
          <w:i/>
          <w:vertAlign w:val="subscript"/>
        </w:rPr>
        <w:t>m</w:t>
      </w:r>
      <w:proofErr w:type="spellEnd"/>
      <w:r w:rsidRPr="00C024B9">
        <w:rPr>
          <w:rFonts w:cstheme="minorHAnsi"/>
        </w:rPr>
        <w:t xml:space="preserve"> is the observed value</w:t>
      </w:r>
      <w:r w:rsidR="0076270E">
        <w:rPr>
          <w:rFonts w:cstheme="minorHAnsi"/>
        </w:rPr>
        <w:t xml:space="preserve"> at each </w:t>
      </w:r>
      <w:proofErr w:type="spellStart"/>
      <w:r w:rsidR="0076270E">
        <w:rPr>
          <w:rFonts w:cstheme="minorHAnsi"/>
        </w:rPr>
        <w:t>gridpoint</w:t>
      </w:r>
      <w:proofErr w:type="spellEnd"/>
      <w:r w:rsidR="0076270E">
        <w:rPr>
          <w:rFonts w:cstheme="minorHAnsi"/>
        </w:rPr>
        <w:t xml:space="preserve"> (i.e., the value of the USDM </w:t>
      </w:r>
      <w:r w:rsidR="0076270E">
        <w:rPr>
          <w:rFonts w:cstheme="minorHAnsi"/>
        </w:rPr>
        <w:lastRenderedPageBreak/>
        <w:t xml:space="preserve">at that </w:t>
      </w:r>
      <w:proofErr w:type="spellStart"/>
      <w:r w:rsidR="0076270E">
        <w:rPr>
          <w:rFonts w:cstheme="minorHAnsi"/>
        </w:rPr>
        <w:t>gridpoint</w:t>
      </w:r>
      <w:proofErr w:type="spellEnd"/>
      <w:r w:rsidR="0076270E">
        <w:rPr>
          <w:rFonts w:cstheme="minorHAnsi"/>
        </w:rPr>
        <w:t>)</w:t>
      </w:r>
      <w:r w:rsidRPr="00C024B9">
        <w:rPr>
          <w:rFonts w:cstheme="minorHAnsi"/>
        </w:rPr>
        <w:t>. RMSE is a method of measuring the accuracy of a calculat</w:t>
      </w:r>
      <w:r w:rsidR="00801A10">
        <w:rPr>
          <w:rFonts w:cstheme="minorHAnsi"/>
        </w:rPr>
        <w:t>ed variable</w:t>
      </w:r>
      <w:r w:rsidRPr="00C024B9">
        <w:rPr>
          <w:rFonts w:cstheme="minorHAnsi"/>
        </w:rPr>
        <w:t xml:space="preserve"> against the observed values for that field</w:t>
      </w:r>
      <w:r w:rsidR="00801A10">
        <w:rPr>
          <w:rFonts w:cstheme="minorHAnsi"/>
        </w:rPr>
        <w:t xml:space="preserve">; </w:t>
      </w:r>
      <w:r w:rsidRPr="00C024B9">
        <w:rPr>
          <w:rFonts w:cstheme="minorHAnsi"/>
        </w:rPr>
        <w:t xml:space="preserve">as the RMSE increases, the accuracy of </w:t>
      </w:r>
      <w:r w:rsidR="00801A10">
        <w:rPr>
          <w:rFonts w:cstheme="minorHAnsi"/>
        </w:rPr>
        <w:t>the</w:t>
      </w:r>
      <w:r w:rsidR="00801A10" w:rsidRPr="00C024B9">
        <w:rPr>
          <w:rFonts w:cstheme="minorHAnsi"/>
        </w:rPr>
        <w:t xml:space="preserve"> </w:t>
      </w:r>
      <w:r w:rsidRPr="00C024B9">
        <w:rPr>
          <w:rFonts w:cstheme="minorHAnsi"/>
        </w:rPr>
        <w:t>calculated</w:t>
      </w:r>
      <w:r w:rsidR="00092AD7">
        <w:rPr>
          <w:rFonts w:cstheme="minorHAnsi"/>
        </w:rPr>
        <w:t xml:space="preserve"> value </w:t>
      </w:r>
      <w:r w:rsidRPr="00C024B9">
        <w:rPr>
          <w:rFonts w:cstheme="minorHAnsi"/>
        </w:rPr>
        <w:t>decreases (</w:t>
      </w:r>
      <w:proofErr w:type="spellStart"/>
      <w:r w:rsidRPr="00C024B9">
        <w:rPr>
          <w:rFonts w:cstheme="minorHAnsi"/>
        </w:rPr>
        <w:t>Wilks</w:t>
      </w:r>
      <w:proofErr w:type="spellEnd"/>
      <w:r w:rsidRPr="00C024B9">
        <w:rPr>
          <w:rFonts w:cstheme="minorHAnsi"/>
        </w:rPr>
        <w:t xml:space="preserve"> 1995). </w:t>
      </w:r>
      <w:r w:rsidR="00092AD7">
        <w:rPr>
          <w:rFonts w:cstheme="minorHAnsi"/>
        </w:rPr>
        <w:t xml:space="preserve">One </w:t>
      </w:r>
      <w:r w:rsidRPr="00C024B9">
        <w:rPr>
          <w:rFonts w:cstheme="minorHAnsi"/>
        </w:rPr>
        <w:t xml:space="preserve">advantage of using RMSE </w:t>
      </w:r>
      <w:r w:rsidR="00801A10">
        <w:rPr>
          <w:rFonts w:cstheme="minorHAnsi"/>
        </w:rPr>
        <w:t>rather than</w:t>
      </w:r>
      <w:r w:rsidR="00801A10" w:rsidRPr="00C024B9">
        <w:rPr>
          <w:rFonts w:cstheme="minorHAnsi"/>
        </w:rPr>
        <w:t xml:space="preserve"> </w:t>
      </w:r>
      <w:r w:rsidRPr="00C024B9">
        <w:rPr>
          <w:rFonts w:cstheme="minorHAnsi"/>
        </w:rPr>
        <w:t>the mean square error</w:t>
      </w:r>
      <w:r w:rsidR="00092AD7">
        <w:rPr>
          <w:rFonts w:cstheme="minorHAnsi"/>
        </w:rPr>
        <w:t xml:space="preserve"> (MSE)</w:t>
      </w:r>
      <w:r w:rsidRPr="00C024B9">
        <w:rPr>
          <w:rFonts w:cstheme="minorHAnsi"/>
        </w:rPr>
        <w:t xml:space="preserve"> is that RMSE preserves the units of </w:t>
      </w:r>
      <w:r w:rsidR="00801A10">
        <w:rPr>
          <w:rFonts w:cstheme="minorHAnsi"/>
        </w:rPr>
        <w:t>the</w:t>
      </w:r>
      <w:r w:rsidR="00801A10" w:rsidRPr="00C024B9">
        <w:rPr>
          <w:rFonts w:cstheme="minorHAnsi"/>
        </w:rPr>
        <w:t xml:space="preserve"> </w:t>
      </w:r>
      <w:r w:rsidRPr="00C024B9">
        <w:rPr>
          <w:rFonts w:cstheme="minorHAnsi"/>
        </w:rPr>
        <w:t>variable, which is useful for a categorical variable like USDM (</w:t>
      </w:r>
      <w:proofErr w:type="spellStart"/>
      <w:r w:rsidRPr="00C024B9">
        <w:rPr>
          <w:rFonts w:cstheme="minorHAnsi"/>
        </w:rPr>
        <w:t>Wilks</w:t>
      </w:r>
      <w:proofErr w:type="spellEnd"/>
      <w:r w:rsidRPr="00C024B9">
        <w:rPr>
          <w:rFonts w:cstheme="minorHAnsi"/>
        </w:rPr>
        <w:t xml:space="preserve"> 1995). </w:t>
      </w:r>
    </w:p>
    <w:p w14:paraId="109C222E" w14:textId="13D93027" w:rsidR="0092411A" w:rsidRPr="00C024B9" w:rsidRDefault="00801A10" w:rsidP="009D76E4">
      <w:pPr>
        <w:pStyle w:val="ListParagraph"/>
        <w:ind w:left="0" w:firstLine="720"/>
        <w:rPr>
          <w:rFonts w:cstheme="minorHAnsi"/>
        </w:rPr>
      </w:pPr>
      <w:r>
        <w:rPr>
          <w:rFonts w:cstheme="minorHAnsi"/>
        </w:rPr>
        <w:t xml:space="preserve">Prior to calculating the RMSE values, </w:t>
      </w:r>
      <w:r w:rsidR="008F5C09">
        <w:rPr>
          <w:rFonts w:cstheme="minorHAnsi"/>
        </w:rPr>
        <w:t>we defined</w:t>
      </w:r>
      <w:r w:rsidR="00C024B9" w:rsidRPr="00C024B9">
        <w:rPr>
          <w:rFonts w:cstheme="minorHAnsi"/>
        </w:rPr>
        <w:t xml:space="preserve"> a difference of two USDM categories</w:t>
      </w:r>
      <w:r w:rsidR="008F5C09">
        <w:rPr>
          <w:rFonts w:cstheme="minorHAnsi"/>
        </w:rPr>
        <w:t xml:space="preserve"> (e.g., D0 vs. D2, D1 vs. D3)</w:t>
      </w:r>
      <w:r w:rsidR="00C024B9" w:rsidRPr="00C024B9">
        <w:rPr>
          <w:rFonts w:cstheme="minorHAnsi"/>
        </w:rPr>
        <w:t xml:space="preserve"> as a </w:t>
      </w:r>
      <w:r w:rsidR="00D266A4">
        <w:rPr>
          <w:rFonts w:ascii="Times New Roman" w:hAnsi="Times New Roman"/>
        </w:rPr>
        <w:t>“substantial error.”</w:t>
      </w:r>
      <w:r w:rsidR="00C024B9" w:rsidRPr="00C024B9">
        <w:rPr>
          <w:rFonts w:cstheme="minorHAnsi"/>
        </w:rPr>
        <w:t xml:space="preserve"> </w:t>
      </w:r>
      <w:r w:rsidR="0092411A">
        <w:rPr>
          <w:rFonts w:cstheme="minorHAnsi"/>
        </w:rPr>
        <w:t>For these calculations, the values of SPI and SPEI were transformed to reflect the USDM categories (</w:t>
      </w:r>
      <w:r w:rsidR="005E4574">
        <w:rPr>
          <w:rFonts w:cstheme="minorHAnsi"/>
        </w:rPr>
        <w:t xml:space="preserve">Table </w:t>
      </w:r>
      <w:r w:rsidR="00D26BAB">
        <w:rPr>
          <w:rFonts w:cstheme="minorHAnsi"/>
        </w:rPr>
        <w:t>4</w:t>
      </w:r>
      <w:r w:rsidR="0092411A">
        <w:rPr>
          <w:rFonts w:cstheme="minorHAnsi"/>
        </w:rPr>
        <w:t>)</w:t>
      </w:r>
      <w:r w:rsidR="005E4574">
        <w:rPr>
          <w:rFonts w:cstheme="minorHAnsi"/>
        </w:rPr>
        <w:t>, as defined in Svoboda et al. (2002)</w:t>
      </w:r>
      <w:r w:rsidR="0092411A">
        <w:rPr>
          <w:rFonts w:cstheme="minorHAnsi"/>
        </w:rPr>
        <w:t>. The transformed SPI/SPEI dataset</w:t>
      </w:r>
      <w:r w:rsidR="005E4574">
        <w:rPr>
          <w:rFonts w:cstheme="minorHAnsi"/>
        </w:rPr>
        <w:t>s</w:t>
      </w:r>
      <w:r w:rsidR="0092411A">
        <w:rPr>
          <w:rFonts w:cstheme="minorHAnsi"/>
        </w:rPr>
        <w:t xml:space="preserve"> </w:t>
      </w:r>
      <w:r w:rsidR="005E4574">
        <w:rPr>
          <w:rFonts w:cstheme="minorHAnsi"/>
        </w:rPr>
        <w:t>and the respective</w:t>
      </w:r>
      <w:r w:rsidR="0092411A">
        <w:rPr>
          <w:rFonts w:cstheme="minorHAnsi"/>
        </w:rPr>
        <w:t xml:space="preserve"> USDM dataset were adjusted by a value of +1</w:t>
      </w:r>
      <w:r w:rsidR="005E4574">
        <w:rPr>
          <w:rFonts w:cstheme="minorHAnsi"/>
        </w:rPr>
        <w:t xml:space="preserve"> </w:t>
      </w:r>
      <w:r w:rsidR="0092411A">
        <w:rPr>
          <w:rFonts w:cstheme="minorHAnsi"/>
        </w:rPr>
        <w:t>(e.g.</w:t>
      </w:r>
      <w:r w:rsidR="005E4574">
        <w:rPr>
          <w:rFonts w:cstheme="minorHAnsi"/>
        </w:rPr>
        <w:t>,</w:t>
      </w:r>
      <w:r w:rsidR="0092411A">
        <w:rPr>
          <w:rFonts w:cstheme="minorHAnsi"/>
        </w:rPr>
        <w:t xml:space="preserve"> USDM D</w:t>
      </w:r>
      <w:r w:rsidR="005E4574">
        <w:rPr>
          <w:rFonts w:cstheme="minorHAnsi"/>
        </w:rPr>
        <w:t>4</w:t>
      </w:r>
      <w:r w:rsidR="0092411A">
        <w:rPr>
          <w:rFonts w:cstheme="minorHAnsi"/>
        </w:rPr>
        <w:t xml:space="preserve"> drought was assigned a value of 5) to assign periods of no drought with a value of 0 (</w:t>
      </w:r>
      <w:r w:rsidR="005E4574">
        <w:rPr>
          <w:rFonts w:cstheme="minorHAnsi"/>
        </w:rPr>
        <w:t xml:space="preserve">Table </w:t>
      </w:r>
      <w:r w:rsidR="00D26BAB">
        <w:rPr>
          <w:rFonts w:cstheme="minorHAnsi"/>
        </w:rPr>
        <w:t>5</w:t>
      </w:r>
      <w:r w:rsidR="0092411A">
        <w:rPr>
          <w:rFonts w:cstheme="minorHAnsi"/>
        </w:rPr>
        <w:t>)</w:t>
      </w:r>
      <w:r w:rsidR="005E4574">
        <w:rPr>
          <w:rFonts w:cstheme="minorHAnsi"/>
        </w:rPr>
        <w:t>, ensuring no negative values</w:t>
      </w:r>
      <w:r w:rsidR="0092411A">
        <w:rPr>
          <w:rFonts w:cstheme="minorHAnsi"/>
        </w:rPr>
        <w:t xml:space="preserve">. </w:t>
      </w:r>
    </w:p>
    <w:p w14:paraId="11BDF67B" w14:textId="50E7AD61" w:rsidR="00D6612F" w:rsidRPr="00C024B9" w:rsidRDefault="00D6612F" w:rsidP="00A057F6">
      <w:pPr>
        <w:pStyle w:val="Caption"/>
      </w:pPr>
      <w:bookmarkStart w:id="38" w:name="_Toc394696402"/>
      <w:r>
        <w:t xml:space="preserve">Table </w:t>
      </w:r>
      <w:r w:rsidR="007B176E">
        <w:fldChar w:fldCharType="begin"/>
      </w:r>
      <w:r w:rsidR="007B176E">
        <w:instrText xml:space="preserve"> SEQ Table \* ARABIC </w:instrText>
      </w:r>
      <w:r w:rsidR="007B176E">
        <w:fldChar w:fldCharType="separate"/>
      </w:r>
      <w:r w:rsidR="00FB788C">
        <w:rPr>
          <w:noProof/>
        </w:rPr>
        <w:t>4</w:t>
      </w:r>
      <w:r w:rsidR="007B176E">
        <w:rPr>
          <w:noProof/>
        </w:rPr>
        <w:fldChar w:fldCharType="end"/>
      </w:r>
      <w:r>
        <w:t>:</w:t>
      </w:r>
      <w:r w:rsidRPr="00D6612F">
        <w:t xml:space="preserve"> </w:t>
      </w:r>
      <w:r>
        <w:t>U.S. Drought Monitor category and description with the assigned SPI range for each category (</w:t>
      </w:r>
      <w:r w:rsidRPr="00A96300">
        <w:rPr>
          <w:rFonts w:ascii="Times New Roman" w:eastAsia="MS Mincho" w:hAnsi="Times New Roman"/>
        </w:rPr>
        <w:t>Svoboda</w:t>
      </w:r>
      <w:r>
        <w:t xml:space="preserve"> et al. 2002)</w:t>
      </w:r>
      <w:bookmarkEnd w:id="38"/>
    </w:p>
    <w:p w14:paraId="5DDE73EA" w14:textId="7476EF0F" w:rsidR="00D6612F" w:rsidRDefault="00D6612F" w:rsidP="00D6612F">
      <w:pPr>
        <w:pStyle w:val="Caption"/>
        <w:keepNext/>
      </w:pPr>
    </w:p>
    <w:tbl>
      <w:tblPr>
        <w:tblStyle w:val="MediumList2"/>
        <w:tblW w:w="0" w:type="auto"/>
        <w:jc w:val="center"/>
        <w:tblLook w:val="0420" w:firstRow="1" w:lastRow="0" w:firstColumn="0" w:lastColumn="0" w:noHBand="0" w:noVBand="1"/>
      </w:tblPr>
      <w:tblGrid>
        <w:gridCol w:w="1220"/>
        <w:gridCol w:w="1870"/>
        <w:gridCol w:w="1546"/>
      </w:tblGrid>
      <w:tr w:rsidR="00C024B9" w:rsidRPr="00A13165" w14:paraId="6D3C4305" w14:textId="77777777" w:rsidTr="00A13165">
        <w:trPr>
          <w:cnfStyle w:val="100000000000" w:firstRow="1" w:lastRow="0" w:firstColumn="0" w:lastColumn="0" w:oddVBand="0" w:evenVBand="0" w:oddHBand="0" w:evenHBand="0" w:firstRowFirstColumn="0" w:firstRowLastColumn="0" w:lastRowFirstColumn="0" w:lastRowLastColumn="0"/>
          <w:trHeight w:val="367"/>
          <w:jc w:val="center"/>
        </w:trPr>
        <w:tc>
          <w:tcPr>
            <w:tcW w:w="1220" w:type="dxa"/>
            <w:tcBorders>
              <w:top w:val="single" w:sz="4" w:space="0" w:color="auto"/>
              <w:left w:val="single" w:sz="4" w:space="0" w:color="auto"/>
            </w:tcBorders>
            <w:vAlign w:val="center"/>
            <w:hideMark/>
          </w:tcPr>
          <w:p w14:paraId="5FAADCA1" w14:textId="73E1E804" w:rsidR="00C024B9" w:rsidRPr="00A13165" w:rsidRDefault="00C024B9" w:rsidP="00A13165">
            <w:pPr>
              <w:spacing w:line="240" w:lineRule="auto"/>
              <w:rPr>
                <w:rFonts w:cstheme="minorHAnsi"/>
                <w:color w:val="auto"/>
              </w:rPr>
            </w:pPr>
            <w:r w:rsidRPr="00A13165">
              <w:rPr>
                <w:rFonts w:cstheme="minorHAnsi"/>
                <w:b/>
                <w:bCs/>
                <w:color w:val="auto"/>
                <w:kern w:val="24"/>
              </w:rPr>
              <w:t>USDM</w:t>
            </w:r>
          </w:p>
          <w:p w14:paraId="38DF00DA" w14:textId="77777777" w:rsidR="00C024B9" w:rsidRPr="00A13165" w:rsidRDefault="00C024B9" w:rsidP="00A13165">
            <w:pPr>
              <w:spacing w:line="240" w:lineRule="auto"/>
              <w:rPr>
                <w:rFonts w:cstheme="minorHAnsi"/>
                <w:color w:val="auto"/>
              </w:rPr>
            </w:pPr>
            <w:r w:rsidRPr="00A13165">
              <w:rPr>
                <w:rFonts w:cstheme="minorHAnsi"/>
                <w:b/>
                <w:bCs/>
                <w:color w:val="auto"/>
                <w:kern w:val="24"/>
              </w:rPr>
              <w:t>Category</w:t>
            </w:r>
          </w:p>
        </w:tc>
        <w:tc>
          <w:tcPr>
            <w:tcW w:w="1870" w:type="dxa"/>
            <w:tcBorders>
              <w:top w:val="single" w:sz="4" w:space="0" w:color="auto"/>
            </w:tcBorders>
            <w:vAlign w:val="center"/>
            <w:hideMark/>
          </w:tcPr>
          <w:p w14:paraId="5E308868" w14:textId="77777777" w:rsidR="00C024B9" w:rsidRPr="00A13165" w:rsidRDefault="00C024B9" w:rsidP="00A13165">
            <w:pPr>
              <w:spacing w:line="240" w:lineRule="auto"/>
              <w:rPr>
                <w:rFonts w:cstheme="minorHAnsi"/>
                <w:color w:val="auto"/>
              </w:rPr>
            </w:pPr>
            <w:r w:rsidRPr="00A13165">
              <w:rPr>
                <w:rFonts w:cstheme="minorHAnsi"/>
                <w:b/>
                <w:bCs/>
                <w:color w:val="auto"/>
                <w:kern w:val="24"/>
              </w:rPr>
              <w:t>USDM Description</w:t>
            </w:r>
          </w:p>
        </w:tc>
        <w:tc>
          <w:tcPr>
            <w:tcW w:w="1546" w:type="dxa"/>
            <w:tcBorders>
              <w:top w:val="single" w:sz="4" w:space="0" w:color="auto"/>
              <w:right w:val="single" w:sz="4" w:space="0" w:color="auto"/>
            </w:tcBorders>
            <w:vAlign w:val="center"/>
            <w:hideMark/>
          </w:tcPr>
          <w:p w14:paraId="06EDD620" w14:textId="77777777" w:rsidR="00C024B9" w:rsidRPr="00A13165" w:rsidRDefault="00C024B9" w:rsidP="00A13165">
            <w:pPr>
              <w:spacing w:line="240" w:lineRule="auto"/>
              <w:rPr>
                <w:rFonts w:cstheme="minorHAnsi"/>
                <w:color w:val="auto"/>
              </w:rPr>
            </w:pPr>
            <w:r w:rsidRPr="00A13165">
              <w:rPr>
                <w:rFonts w:cstheme="minorHAnsi"/>
                <w:b/>
                <w:bCs/>
                <w:color w:val="auto"/>
                <w:kern w:val="24"/>
              </w:rPr>
              <w:t>SPI Range</w:t>
            </w:r>
          </w:p>
        </w:tc>
      </w:tr>
      <w:tr w:rsidR="00C024B9" w:rsidRPr="00A13165" w14:paraId="254086F8" w14:textId="77777777" w:rsidTr="00A13165">
        <w:trPr>
          <w:cnfStyle w:val="000000100000" w:firstRow="0" w:lastRow="0" w:firstColumn="0" w:lastColumn="0" w:oddVBand="0" w:evenVBand="0" w:oddHBand="1" w:evenHBand="0" w:firstRowFirstColumn="0" w:firstRowLastColumn="0" w:lastRowFirstColumn="0" w:lastRowLastColumn="0"/>
          <w:trHeight w:val="313"/>
          <w:jc w:val="center"/>
        </w:trPr>
        <w:tc>
          <w:tcPr>
            <w:tcW w:w="1220" w:type="dxa"/>
            <w:tcBorders>
              <w:left w:val="single" w:sz="4" w:space="0" w:color="auto"/>
            </w:tcBorders>
            <w:vAlign w:val="center"/>
            <w:hideMark/>
          </w:tcPr>
          <w:p w14:paraId="3BE3F5E7" w14:textId="77777777" w:rsidR="00C024B9" w:rsidRPr="00A13165" w:rsidRDefault="00C024B9" w:rsidP="00A13165">
            <w:pPr>
              <w:spacing w:line="240" w:lineRule="auto"/>
              <w:rPr>
                <w:rFonts w:cstheme="minorHAnsi"/>
              </w:rPr>
            </w:pPr>
            <w:r w:rsidRPr="00A13165">
              <w:rPr>
                <w:rFonts w:cstheme="minorHAnsi"/>
                <w:color w:val="000000"/>
                <w:kern w:val="24"/>
              </w:rPr>
              <w:t>D0</w:t>
            </w:r>
          </w:p>
        </w:tc>
        <w:tc>
          <w:tcPr>
            <w:tcW w:w="1870" w:type="dxa"/>
            <w:vAlign w:val="center"/>
            <w:hideMark/>
          </w:tcPr>
          <w:p w14:paraId="45D44EF3" w14:textId="77777777" w:rsidR="00A13165" w:rsidRDefault="00C024B9" w:rsidP="00A13165">
            <w:pPr>
              <w:spacing w:line="240" w:lineRule="auto"/>
              <w:rPr>
                <w:rFonts w:cstheme="minorHAnsi"/>
                <w:color w:val="000000"/>
                <w:kern w:val="24"/>
              </w:rPr>
            </w:pPr>
            <w:r w:rsidRPr="00A13165">
              <w:rPr>
                <w:rFonts w:cstheme="minorHAnsi"/>
                <w:color w:val="000000"/>
                <w:kern w:val="24"/>
              </w:rPr>
              <w:t xml:space="preserve">Abnormally </w:t>
            </w:r>
          </w:p>
          <w:p w14:paraId="335D65BA" w14:textId="7CE5AC65" w:rsidR="00A13165" w:rsidRPr="00A13165" w:rsidRDefault="00C024B9" w:rsidP="00A13165">
            <w:pPr>
              <w:spacing w:line="240" w:lineRule="auto"/>
              <w:rPr>
                <w:rFonts w:cstheme="minorHAnsi"/>
                <w:color w:val="000000"/>
                <w:kern w:val="24"/>
              </w:rPr>
            </w:pPr>
            <w:proofErr w:type="gramStart"/>
            <w:r w:rsidRPr="00A13165">
              <w:rPr>
                <w:rFonts w:cstheme="minorHAnsi"/>
                <w:color w:val="000000"/>
                <w:kern w:val="24"/>
              </w:rPr>
              <w:t>dry</w:t>
            </w:r>
            <w:proofErr w:type="gramEnd"/>
          </w:p>
        </w:tc>
        <w:tc>
          <w:tcPr>
            <w:tcW w:w="1546" w:type="dxa"/>
            <w:tcBorders>
              <w:right w:val="single" w:sz="4" w:space="0" w:color="auto"/>
            </w:tcBorders>
            <w:vAlign w:val="center"/>
            <w:hideMark/>
          </w:tcPr>
          <w:p w14:paraId="21145D00" w14:textId="77777777" w:rsidR="00C024B9" w:rsidRPr="00A13165" w:rsidRDefault="00C024B9" w:rsidP="00A13165">
            <w:pPr>
              <w:spacing w:line="240" w:lineRule="auto"/>
              <w:rPr>
                <w:rFonts w:cstheme="minorHAnsi"/>
              </w:rPr>
            </w:pPr>
            <w:r w:rsidRPr="00A13165">
              <w:rPr>
                <w:rFonts w:cstheme="minorHAnsi"/>
                <w:color w:val="000000"/>
                <w:kern w:val="24"/>
              </w:rPr>
              <w:t>-0.5 to -0.7</w:t>
            </w:r>
          </w:p>
        </w:tc>
      </w:tr>
      <w:tr w:rsidR="00C024B9" w:rsidRPr="00A13165" w14:paraId="5844CBF5" w14:textId="77777777" w:rsidTr="00A13165">
        <w:trPr>
          <w:trHeight w:val="313"/>
          <w:jc w:val="center"/>
        </w:trPr>
        <w:tc>
          <w:tcPr>
            <w:tcW w:w="1220" w:type="dxa"/>
            <w:tcBorders>
              <w:left w:val="single" w:sz="4" w:space="0" w:color="auto"/>
            </w:tcBorders>
            <w:vAlign w:val="center"/>
            <w:hideMark/>
          </w:tcPr>
          <w:p w14:paraId="378693E3" w14:textId="77777777" w:rsidR="00C024B9" w:rsidRPr="00A13165" w:rsidRDefault="00C024B9" w:rsidP="00A13165">
            <w:pPr>
              <w:spacing w:line="240" w:lineRule="auto"/>
              <w:rPr>
                <w:rFonts w:cstheme="minorHAnsi"/>
              </w:rPr>
            </w:pPr>
            <w:r w:rsidRPr="00A13165">
              <w:rPr>
                <w:rFonts w:cstheme="minorHAnsi"/>
                <w:color w:val="000000"/>
                <w:kern w:val="24"/>
              </w:rPr>
              <w:t>D1</w:t>
            </w:r>
          </w:p>
        </w:tc>
        <w:tc>
          <w:tcPr>
            <w:tcW w:w="1870" w:type="dxa"/>
            <w:vAlign w:val="center"/>
            <w:hideMark/>
          </w:tcPr>
          <w:p w14:paraId="40E4435B" w14:textId="77777777" w:rsidR="00C024B9" w:rsidRPr="00A13165" w:rsidRDefault="00C024B9" w:rsidP="00A13165">
            <w:pPr>
              <w:spacing w:line="240" w:lineRule="auto"/>
              <w:rPr>
                <w:rFonts w:cstheme="minorHAnsi"/>
              </w:rPr>
            </w:pPr>
            <w:r w:rsidRPr="00A13165">
              <w:rPr>
                <w:rFonts w:cstheme="minorHAnsi"/>
                <w:color w:val="000000"/>
                <w:kern w:val="24"/>
              </w:rPr>
              <w:t>Moderate drought</w:t>
            </w:r>
          </w:p>
        </w:tc>
        <w:tc>
          <w:tcPr>
            <w:tcW w:w="1546" w:type="dxa"/>
            <w:tcBorders>
              <w:right w:val="single" w:sz="4" w:space="0" w:color="auto"/>
            </w:tcBorders>
            <w:vAlign w:val="center"/>
            <w:hideMark/>
          </w:tcPr>
          <w:p w14:paraId="0FF8D660" w14:textId="77777777" w:rsidR="00C024B9" w:rsidRPr="00A13165" w:rsidRDefault="00C024B9" w:rsidP="00A13165">
            <w:pPr>
              <w:spacing w:line="240" w:lineRule="auto"/>
              <w:rPr>
                <w:rFonts w:cstheme="minorHAnsi"/>
              </w:rPr>
            </w:pPr>
            <w:r w:rsidRPr="00A13165">
              <w:rPr>
                <w:rFonts w:cstheme="minorHAnsi"/>
                <w:color w:val="000000"/>
                <w:kern w:val="24"/>
              </w:rPr>
              <w:t>-0.8 to -1.2</w:t>
            </w:r>
          </w:p>
        </w:tc>
      </w:tr>
      <w:tr w:rsidR="00C024B9" w:rsidRPr="00A13165" w14:paraId="23D7A8D9" w14:textId="77777777" w:rsidTr="00A13165">
        <w:trPr>
          <w:cnfStyle w:val="000000100000" w:firstRow="0" w:lastRow="0" w:firstColumn="0" w:lastColumn="0" w:oddVBand="0" w:evenVBand="0" w:oddHBand="1" w:evenHBand="0" w:firstRowFirstColumn="0" w:firstRowLastColumn="0" w:lastRowFirstColumn="0" w:lastRowLastColumn="0"/>
          <w:trHeight w:val="232"/>
          <w:jc w:val="center"/>
        </w:trPr>
        <w:tc>
          <w:tcPr>
            <w:tcW w:w="1220" w:type="dxa"/>
            <w:tcBorders>
              <w:left w:val="single" w:sz="4" w:space="0" w:color="auto"/>
            </w:tcBorders>
            <w:vAlign w:val="center"/>
            <w:hideMark/>
          </w:tcPr>
          <w:p w14:paraId="625160DA" w14:textId="77777777" w:rsidR="00C024B9" w:rsidRPr="00A13165" w:rsidRDefault="00C024B9" w:rsidP="00A13165">
            <w:pPr>
              <w:spacing w:line="240" w:lineRule="auto"/>
              <w:rPr>
                <w:rFonts w:cstheme="minorHAnsi"/>
              </w:rPr>
            </w:pPr>
            <w:r w:rsidRPr="00A13165">
              <w:rPr>
                <w:rFonts w:cstheme="minorHAnsi"/>
                <w:color w:val="000000"/>
                <w:kern w:val="24"/>
              </w:rPr>
              <w:t>D2</w:t>
            </w:r>
          </w:p>
        </w:tc>
        <w:tc>
          <w:tcPr>
            <w:tcW w:w="1870" w:type="dxa"/>
            <w:vAlign w:val="center"/>
            <w:hideMark/>
          </w:tcPr>
          <w:p w14:paraId="573EF13C" w14:textId="77777777" w:rsidR="00A13165" w:rsidRDefault="00C024B9" w:rsidP="00A13165">
            <w:pPr>
              <w:spacing w:line="240" w:lineRule="auto"/>
              <w:rPr>
                <w:rFonts w:cstheme="minorHAnsi"/>
                <w:color w:val="000000"/>
                <w:kern w:val="24"/>
              </w:rPr>
            </w:pPr>
            <w:r w:rsidRPr="00A13165">
              <w:rPr>
                <w:rFonts w:cstheme="minorHAnsi"/>
                <w:color w:val="000000"/>
                <w:kern w:val="24"/>
              </w:rPr>
              <w:t xml:space="preserve">Severe </w:t>
            </w:r>
          </w:p>
          <w:p w14:paraId="66FD65C8" w14:textId="79563BDD" w:rsidR="00A13165" w:rsidRPr="00A13165" w:rsidRDefault="00C024B9" w:rsidP="00A13165">
            <w:pPr>
              <w:spacing w:line="240" w:lineRule="auto"/>
              <w:rPr>
                <w:rFonts w:cstheme="minorHAnsi"/>
                <w:color w:val="000000"/>
                <w:kern w:val="24"/>
              </w:rPr>
            </w:pPr>
            <w:proofErr w:type="gramStart"/>
            <w:r w:rsidRPr="00A13165">
              <w:rPr>
                <w:rFonts w:cstheme="minorHAnsi"/>
                <w:color w:val="000000"/>
                <w:kern w:val="24"/>
              </w:rPr>
              <w:t>drought</w:t>
            </w:r>
            <w:proofErr w:type="gramEnd"/>
          </w:p>
        </w:tc>
        <w:tc>
          <w:tcPr>
            <w:tcW w:w="1546" w:type="dxa"/>
            <w:tcBorders>
              <w:right w:val="single" w:sz="4" w:space="0" w:color="auto"/>
            </w:tcBorders>
            <w:vAlign w:val="center"/>
            <w:hideMark/>
          </w:tcPr>
          <w:p w14:paraId="22369AA6" w14:textId="77777777" w:rsidR="00C024B9" w:rsidRPr="00A13165" w:rsidRDefault="00C024B9" w:rsidP="00A13165">
            <w:pPr>
              <w:spacing w:line="240" w:lineRule="auto"/>
              <w:rPr>
                <w:rFonts w:cstheme="minorHAnsi"/>
              </w:rPr>
            </w:pPr>
            <w:r w:rsidRPr="00A13165">
              <w:rPr>
                <w:rFonts w:cstheme="minorHAnsi"/>
                <w:color w:val="000000"/>
                <w:kern w:val="24"/>
              </w:rPr>
              <w:t>-1.3 to -1.5</w:t>
            </w:r>
          </w:p>
        </w:tc>
      </w:tr>
      <w:tr w:rsidR="00C024B9" w:rsidRPr="00A13165" w14:paraId="1525B7AC" w14:textId="77777777" w:rsidTr="00A13165">
        <w:trPr>
          <w:trHeight w:val="232"/>
          <w:jc w:val="center"/>
        </w:trPr>
        <w:tc>
          <w:tcPr>
            <w:tcW w:w="1220" w:type="dxa"/>
            <w:tcBorders>
              <w:left w:val="single" w:sz="4" w:space="0" w:color="auto"/>
            </w:tcBorders>
            <w:vAlign w:val="center"/>
            <w:hideMark/>
          </w:tcPr>
          <w:p w14:paraId="23755ECE" w14:textId="77777777" w:rsidR="00C024B9" w:rsidRPr="00A13165" w:rsidRDefault="00C024B9" w:rsidP="00A13165">
            <w:pPr>
              <w:spacing w:line="240" w:lineRule="auto"/>
              <w:rPr>
                <w:rFonts w:cstheme="minorHAnsi"/>
              </w:rPr>
            </w:pPr>
            <w:r w:rsidRPr="00A13165">
              <w:rPr>
                <w:rFonts w:cstheme="minorHAnsi"/>
                <w:color w:val="000000"/>
                <w:kern w:val="24"/>
              </w:rPr>
              <w:t>D3</w:t>
            </w:r>
          </w:p>
        </w:tc>
        <w:tc>
          <w:tcPr>
            <w:tcW w:w="1870" w:type="dxa"/>
            <w:vAlign w:val="center"/>
            <w:hideMark/>
          </w:tcPr>
          <w:p w14:paraId="002965BC" w14:textId="77777777" w:rsidR="00A13165" w:rsidRDefault="00C024B9" w:rsidP="00A13165">
            <w:pPr>
              <w:spacing w:line="240" w:lineRule="auto"/>
              <w:rPr>
                <w:rFonts w:cstheme="minorHAnsi"/>
                <w:color w:val="000000"/>
                <w:kern w:val="24"/>
              </w:rPr>
            </w:pPr>
            <w:r w:rsidRPr="00A13165">
              <w:rPr>
                <w:rFonts w:cstheme="minorHAnsi"/>
                <w:color w:val="000000"/>
                <w:kern w:val="24"/>
              </w:rPr>
              <w:t xml:space="preserve">Extreme </w:t>
            </w:r>
          </w:p>
          <w:p w14:paraId="68C2D3BC" w14:textId="14ECB095" w:rsidR="00A13165" w:rsidRPr="00A13165" w:rsidRDefault="00C024B9" w:rsidP="00A13165">
            <w:pPr>
              <w:spacing w:line="240" w:lineRule="auto"/>
              <w:rPr>
                <w:rFonts w:cstheme="minorHAnsi"/>
                <w:color w:val="000000"/>
                <w:kern w:val="24"/>
              </w:rPr>
            </w:pPr>
            <w:proofErr w:type="gramStart"/>
            <w:r w:rsidRPr="00A13165">
              <w:rPr>
                <w:rFonts w:cstheme="minorHAnsi"/>
                <w:color w:val="000000"/>
                <w:kern w:val="24"/>
              </w:rPr>
              <w:t>drought</w:t>
            </w:r>
            <w:proofErr w:type="gramEnd"/>
          </w:p>
        </w:tc>
        <w:tc>
          <w:tcPr>
            <w:tcW w:w="1546" w:type="dxa"/>
            <w:tcBorders>
              <w:right w:val="single" w:sz="4" w:space="0" w:color="auto"/>
            </w:tcBorders>
            <w:vAlign w:val="center"/>
            <w:hideMark/>
          </w:tcPr>
          <w:p w14:paraId="1541B767" w14:textId="77777777" w:rsidR="00C024B9" w:rsidRPr="00A13165" w:rsidRDefault="00C024B9" w:rsidP="00A13165">
            <w:pPr>
              <w:spacing w:line="240" w:lineRule="auto"/>
              <w:rPr>
                <w:rFonts w:cstheme="minorHAnsi"/>
              </w:rPr>
            </w:pPr>
            <w:r w:rsidRPr="00A13165">
              <w:rPr>
                <w:rFonts w:cstheme="minorHAnsi"/>
                <w:color w:val="000000"/>
                <w:kern w:val="24"/>
              </w:rPr>
              <w:t>-1.6 to -1.9</w:t>
            </w:r>
          </w:p>
        </w:tc>
      </w:tr>
      <w:tr w:rsidR="00C024B9" w:rsidRPr="00A13165" w14:paraId="15D2C098" w14:textId="77777777" w:rsidTr="00A13165">
        <w:trPr>
          <w:cnfStyle w:val="000000100000" w:firstRow="0" w:lastRow="0" w:firstColumn="0" w:lastColumn="0" w:oddVBand="0" w:evenVBand="0" w:oddHBand="1" w:evenHBand="0" w:firstRowFirstColumn="0" w:firstRowLastColumn="0" w:lastRowFirstColumn="0" w:lastRowLastColumn="0"/>
          <w:trHeight w:val="232"/>
          <w:jc w:val="center"/>
        </w:trPr>
        <w:tc>
          <w:tcPr>
            <w:tcW w:w="1220" w:type="dxa"/>
            <w:tcBorders>
              <w:left w:val="single" w:sz="4" w:space="0" w:color="auto"/>
              <w:bottom w:val="single" w:sz="4" w:space="0" w:color="auto"/>
            </w:tcBorders>
            <w:vAlign w:val="center"/>
            <w:hideMark/>
          </w:tcPr>
          <w:p w14:paraId="6303FF60" w14:textId="77777777" w:rsidR="00C024B9" w:rsidRPr="00A13165" w:rsidRDefault="00C024B9" w:rsidP="00A13165">
            <w:pPr>
              <w:spacing w:line="240" w:lineRule="auto"/>
              <w:rPr>
                <w:rFonts w:cstheme="minorHAnsi"/>
              </w:rPr>
            </w:pPr>
            <w:r w:rsidRPr="00A13165">
              <w:rPr>
                <w:rFonts w:cstheme="minorHAnsi"/>
                <w:color w:val="000000"/>
                <w:kern w:val="24"/>
              </w:rPr>
              <w:t>D4</w:t>
            </w:r>
          </w:p>
        </w:tc>
        <w:tc>
          <w:tcPr>
            <w:tcW w:w="1870" w:type="dxa"/>
            <w:tcBorders>
              <w:bottom w:val="single" w:sz="4" w:space="0" w:color="auto"/>
            </w:tcBorders>
            <w:vAlign w:val="center"/>
            <w:hideMark/>
          </w:tcPr>
          <w:p w14:paraId="2B68E110" w14:textId="77777777" w:rsidR="00C024B9" w:rsidRPr="00A13165" w:rsidRDefault="00C024B9" w:rsidP="00A13165">
            <w:pPr>
              <w:spacing w:line="240" w:lineRule="auto"/>
              <w:rPr>
                <w:rFonts w:cstheme="minorHAnsi"/>
              </w:rPr>
            </w:pPr>
            <w:r w:rsidRPr="00A13165">
              <w:rPr>
                <w:rFonts w:cstheme="minorHAnsi"/>
                <w:color w:val="000000"/>
                <w:kern w:val="24"/>
              </w:rPr>
              <w:t>Exceptional drought</w:t>
            </w:r>
          </w:p>
        </w:tc>
        <w:tc>
          <w:tcPr>
            <w:tcW w:w="1546" w:type="dxa"/>
            <w:tcBorders>
              <w:bottom w:val="single" w:sz="4" w:space="0" w:color="auto"/>
              <w:right w:val="single" w:sz="4" w:space="0" w:color="auto"/>
            </w:tcBorders>
            <w:vAlign w:val="center"/>
            <w:hideMark/>
          </w:tcPr>
          <w:p w14:paraId="718EFED2" w14:textId="3C8EDC56" w:rsidR="00C024B9" w:rsidRPr="00A13165" w:rsidRDefault="00C024B9" w:rsidP="00A13165">
            <w:pPr>
              <w:spacing w:line="240" w:lineRule="auto"/>
              <w:rPr>
                <w:rFonts w:cstheme="minorHAnsi"/>
              </w:rPr>
            </w:pPr>
            <w:r w:rsidRPr="00A13165">
              <w:rPr>
                <w:rFonts w:cstheme="minorHAnsi"/>
                <w:color w:val="000000"/>
                <w:kern w:val="24"/>
              </w:rPr>
              <w:t>≤ -2.0</w:t>
            </w:r>
          </w:p>
        </w:tc>
      </w:tr>
    </w:tbl>
    <w:p w14:paraId="243B54F6" w14:textId="77777777" w:rsidR="008E371F" w:rsidRDefault="008E371F" w:rsidP="00092AD7">
      <w:pPr>
        <w:pStyle w:val="Caption"/>
      </w:pPr>
    </w:p>
    <w:p w14:paraId="13372900" w14:textId="77777777" w:rsidR="008E371F" w:rsidRDefault="008E371F" w:rsidP="00092AD7">
      <w:pPr>
        <w:pStyle w:val="Caption"/>
      </w:pPr>
    </w:p>
    <w:p w14:paraId="462CB15A" w14:textId="77777777" w:rsidR="008E371F" w:rsidRDefault="008E371F" w:rsidP="00092AD7">
      <w:pPr>
        <w:pStyle w:val="Caption"/>
      </w:pPr>
    </w:p>
    <w:p w14:paraId="3B9CA70E" w14:textId="77777777" w:rsidR="008E371F" w:rsidRDefault="008E371F" w:rsidP="00092AD7">
      <w:pPr>
        <w:pStyle w:val="Caption"/>
      </w:pPr>
    </w:p>
    <w:p w14:paraId="03C1AA5E" w14:textId="77777777" w:rsidR="008E371F" w:rsidRDefault="008E371F" w:rsidP="00092AD7">
      <w:pPr>
        <w:pStyle w:val="Caption"/>
      </w:pPr>
    </w:p>
    <w:p w14:paraId="37B1894D" w14:textId="77777777" w:rsidR="008E371F" w:rsidRDefault="008E371F" w:rsidP="00092AD7">
      <w:pPr>
        <w:pStyle w:val="Caption"/>
      </w:pPr>
    </w:p>
    <w:p w14:paraId="36A3689B" w14:textId="62F33508" w:rsidR="00092AD7" w:rsidRPr="00C024B9" w:rsidRDefault="00092AD7" w:rsidP="00092AD7">
      <w:pPr>
        <w:pStyle w:val="Caption"/>
      </w:pPr>
      <w:bookmarkStart w:id="39" w:name="_Toc394696403"/>
      <w:r>
        <w:lastRenderedPageBreak/>
        <w:t xml:space="preserve">Table </w:t>
      </w:r>
      <w:r w:rsidR="007B176E">
        <w:fldChar w:fldCharType="begin"/>
      </w:r>
      <w:r w:rsidR="007B176E">
        <w:instrText xml:space="preserve"> SEQ Table \* ARABIC </w:instrText>
      </w:r>
      <w:r w:rsidR="007B176E">
        <w:fldChar w:fldCharType="separate"/>
      </w:r>
      <w:r w:rsidR="00FB788C">
        <w:rPr>
          <w:noProof/>
        </w:rPr>
        <w:t>5</w:t>
      </w:r>
      <w:r w:rsidR="007B176E">
        <w:rPr>
          <w:noProof/>
        </w:rPr>
        <w:fldChar w:fldCharType="end"/>
      </w:r>
      <w:r>
        <w:t>:</w:t>
      </w:r>
      <w:r w:rsidRPr="00D6612F">
        <w:t xml:space="preserve"> </w:t>
      </w:r>
      <w:r>
        <w:t>U.S. Drought Monitor category and description with the assigned SPI range for each category (</w:t>
      </w:r>
      <w:r w:rsidRPr="00A96300">
        <w:rPr>
          <w:rFonts w:ascii="Times New Roman" w:eastAsia="MS Mincho" w:hAnsi="Times New Roman"/>
        </w:rPr>
        <w:t>Svoboda</w:t>
      </w:r>
      <w:r>
        <w:t xml:space="preserve"> et al. 2002)</w:t>
      </w:r>
      <w:bookmarkEnd w:id="39"/>
    </w:p>
    <w:p w14:paraId="35F0DF12" w14:textId="77777777" w:rsidR="00092AD7" w:rsidRDefault="00092AD7" w:rsidP="00092AD7">
      <w:pPr>
        <w:pStyle w:val="Caption"/>
        <w:keepNext/>
      </w:pPr>
    </w:p>
    <w:tbl>
      <w:tblPr>
        <w:tblStyle w:val="MediumList2"/>
        <w:tblW w:w="0" w:type="auto"/>
        <w:jc w:val="center"/>
        <w:tblLook w:val="0420" w:firstRow="1" w:lastRow="0" w:firstColumn="0" w:lastColumn="0" w:noHBand="0" w:noVBand="1"/>
      </w:tblPr>
      <w:tblGrid>
        <w:gridCol w:w="1220"/>
        <w:gridCol w:w="2303"/>
        <w:gridCol w:w="1398"/>
      </w:tblGrid>
      <w:tr w:rsidR="0092411A" w:rsidRPr="00A13165" w14:paraId="7E6BDD88" w14:textId="77777777" w:rsidTr="0092411A">
        <w:trPr>
          <w:cnfStyle w:val="100000000000" w:firstRow="1" w:lastRow="0" w:firstColumn="0" w:lastColumn="0" w:oddVBand="0" w:evenVBand="0" w:oddHBand="0" w:evenHBand="0" w:firstRowFirstColumn="0" w:firstRowLastColumn="0" w:lastRowFirstColumn="0" w:lastRowLastColumn="0"/>
          <w:trHeight w:val="367"/>
          <w:jc w:val="center"/>
        </w:trPr>
        <w:tc>
          <w:tcPr>
            <w:tcW w:w="1220" w:type="dxa"/>
            <w:tcBorders>
              <w:top w:val="single" w:sz="4" w:space="0" w:color="auto"/>
              <w:left w:val="single" w:sz="4" w:space="0" w:color="auto"/>
            </w:tcBorders>
            <w:vAlign w:val="center"/>
            <w:hideMark/>
          </w:tcPr>
          <w:p w14:paraId="74AA8A6E" w14:textId="0DDE3E89" w:rsidR="00092AD7" w:rsidRPr="00A13165" w:rsidRDefault="00092AD7" w:rsidP="00092AD7">
            <w:pPr>
              <w:spacing w:line="240" w:lineRule="auto"/>
              <w:rPr>
                <w:rFonts w:cstheme="minorHAnsi"/>
                <w:color w:val="auto"/>
              </w:rPr>
            </w:pPr>
            <w:r>
              <w:rPr>
                <w:rFonts w:cstheme="minorHAnsi"/>
                <w:b/>
                <w:bCs/>
                <w:color w:val="auto"/>
                <w:kern w:val="24"/>
              </w:rPr>
              <w:t xml:space="preserve">Original </w:t>
            </w:r>
            <w:r w:rsidRPr="00A13165">
              <w:rPr>
                <w:rFonts w:cstheme="minorHAnsi"/>
                <w:b/>
                <w:bCs/>
                <w:color w:val="auto"/>
                <w:kern w:val="24"/>
              </w:rPr>
              <w:t>USDM</w:t>
            </w:r>
          </w:p>
          <w:p w14:paraId="4D8D9672" w14:textId="77777777" w:rsidR="00092AD7" w:rsidRPr="00A13165" w:rsidRDefault="00092AD7" w:rsidP="00092AD7">
            <w:pPr>
              <w:spacing w:line="240" w:lineRule="auto"/>
              <w:rPr>
                <w:rFonts w:cstheme="minorHAnsi"/>
                <w:color w:val="auto"/>
              </w:rPr>
            </w:pPr>
            <w:r w:rsidRPr="00A13165">
              <w:rPr>
                <w:rFonts w:cstheme="minorHAnsi"/>
                <w:b/>
                <w:bCs/>
                <w:color w:val="auto"/>
                <w:kern w:val="24"/>
              </w:rPr>
              <w:t>Category</w:t>
            </w:r>
          </w:p>
        </w:tc>
        <w:tc>
          <w:tcPr>
            <w:tcW w:w="2303" w:type="dxa"/>
            <w:tcBorders>
              <w:top w:val="single" w:sz="4" w:space="0" w:color="auto"/>
            </w:tcBorders>
            <w:vAlign w:val="center"/>
            <w:hideMark/>
          </w:tcPr>
          <w:p w14:paraId="4BD17040" w14:textId="77777777" w:rsidR="00092AD7" w:rsidRPr="00A13165" w:rsidRDefault="00092AD7" w:rsidP="00092AD7">
            <w:pPr>
              <w:spacing w:line="240" w:lineRule="auto"/>
              <w:rPr>
                <w:rFonts w:cstheme="minorHAnsi"/>
                <w:color w:val="auto"/>
              </w:rPr>
            </w:pPr>
            <w:r w:rsidRPr="00A13165">
              <w:rPr>
                <w:rFonts w:cstheme="minorHAnsi"/>
                <w:b/>
                <w:bCs/>
                <w:color w:val="auto"/>
                <w:kern w:val="24"/>
              </w:rPr>
              <w:t>USDM Description</w:t>
            </w:r>
          </w:p>
        </w:tc>
        <w:tc>
          <w:tcPr>
            <w:tcW w:w="1398" w:type="dxa"/>
            <w:tcBorders>
              <w:top w:val="single" w:sz="4" w:space="0" w:color="auto"/>
              <w:right w:val="single" w:sz="4" w:space="0" w:color="auto"/>
            </w:tcBorders>
            <w:vAlign w:val="center"/>
            <w:hideMark/>
          </w:tcPr>
          <w:p w14:paraId="3CCC231D" w14:textId="209683E3" w:rsidR="00092AD7" w:rsidRPr="00A13165" w:rsidRDefault="00092AD7" w:rsidP="00092AD7">
            <w:pPr>
              <w:spacing w:line="240" w:lineRule="auto"/>
              <w:rPr>
                <w:rFonts w:cstheme="minorHAnsi"/>
                <w:color w:val="auto"/>
              </w:rPr>
            </w:pPr>
            <w:r>
              <w:rPr>
                <w:rFonts w:cstheme="minorHAnsi"/>
                <w:b/>
                <w:bCs/>
                <w:color w:val="auto"/>
                <w:kern w:val="24"/>
              </w:rPr>
              <w:t>Adjusted value for USDM and SPI/SPEI</w:t>
            </w:r>
          </w:p>
        </w:tc>
      </w:tr>
      <w:tr w:rsidR="0092411A" w:rsidRPr="00A13165" w14:paraId="03D18DC9" w14:textId="77777777" w:rsidTr="0092411A">
        <w:trPr>
          <w:cnfStyle w:val="000000100000" w:firstRow="0" w:lastRow="0" w:firstColumn="0" w:lastColumn="0" w:oddVBand="0" w:evenVBand="0" w:oddHBand="1" w:evenHBand="0" w:firstRowFirstColumn="0" w:firstRowLastColumn="0" w:lastRowFirstColumn="0" w:lastRowLastColumn="0"/>
          <w:trHeight w:val="313"/>
          <w:jc w:val="center"/>
        </w:trPr>
        <w:tc>
          <w:tcPr>
            <w:tcW w:w="1220" w:type="dxa"/>
            <w:tcBorders>
              <w:left w:val="single" w:sz="4" w:space="0" w:color="auto"/>
            </w:tcBorders>
            <w:vAlign w:val="center"/>
          </w:tcPr>
          <w:p w14:paraId="4F040E4E" w14:textId="1939062E" w:rsidR="00092AD7" w:rsidRPr="00A13165" w:rsidRDefault="00092AD7" w:rsidP="00092AD7">
            <w:pPr>
              <w:spacing w:line="240" w:lineRule="auto"/>
              <w:rPr>
                <w:rFonts w:cstheme="minorHAnsi"/>
                <w:color w:val="000000"/>
                <w:kern w:val="24"/>
              </w:rPr>
            </w:pPr>
            <w:r>
              <w:rPr>
                <w:rFonts w:cstheme="minorHAnsi"/>
                <w:color w:val="000000"/>
                <w:kern w:val="24"/>
              </w:rPr>
              <w:t>NA</w:t>
            </w:r>
          </w:p>
        </w:tc>
        <w:tc>
          <w:tcPr>
            <w:tcW w:w="2303" w:type="dxa"/>
            <w:vAlign w:val="center"/>
          </w:tcPr>
          <w:p w14:paraId="69A5B873" w14:textId="3BAEC1FE" w:rsidR="00092AD7" w:rsidRPr="00A13165" w:rsidRDefault="00092AD7" w:rsidP="00092AD7">
            <w:pPr>
              <w:spacing w:line="240" w:lineRule="auto"/>
              <w:rPr>
                <w:rFonts w:cstheme="minorHAnsi"/>
                <w:color w:val="000000"/>
                <w:kern w:val="24"/>
              </w:rPr>
            </w:pPr>
            <w:r>
              <w:rPr>
                <w:rFonts w:cstheme="minorHAnsi"/>
                <w:color w:val="000000"/>
                <w:kern w:val="24"/>
              </w:rPr>
              <w:t>No Drought</w:t>
            </w:r>
          </w:p>
        </w:tc>
        <w:tc>
          <w:tcPr>
            <w:tcW w:w="1398" w:type="dxa"/>
            <w:tcBorders>
              <w:right w:val="single" w:sz="4" w:space="0" w:color="auto"/>
            </w:tcBorders>
            <w:vAlign w:val="center"/>
          </w:tcPr>
          <w:p w14:paraId="15A2061F" w14:textId="3A54F85A" w:rsidR="00092AD7" w:rsidRPr="00A13165" w:rsidRDefault="00092AD7" w:rsidP="00092AD7">
            <w:pPr>
              <w:spacing w:line="240" w:lineRule="auto"/>
              <w:rPr>
                <w:rFonts w:cstheme="minorHAnsi"/>
                <w:color w:val="000000"/>
                <w:kern w:val="24"/>
              </w:rPr>
            </w:pPr>
            <w:r>
              <w:rPr>
                <w:rFonts w:cstheme="minorHAnsi"/>
                <w:color w:val="000000"/>
                <w:kern w:val="24"/>
              </w:rPr>
              <w:t xml:space="preserve">0 </w:t>
            </w:r>
          </w:p>
        </w:tc>
      </w:tr>
      <w:tr w:rsidR="0092411A" w:rsidRPr="00A13165" w14:paraId="76C837BC" w14:textId="77777777" w:rsidTr="0092411A">
        <w:trPr>
          <w:trHeight w:val="313"/>
          <w:jc w:val="center"/>
        </w:trPr>
        <w:tc>
          <w:tcPr>
            <w:tcW w:w="1220" w:type="dxa"/>
            <w:tcBorders>
              <w:left w:val="single" w:sz="4" w:space="0" w:color="auto"/>
            </w:tcBorders>
            <w:vAlign w:val="center"/>
            <w:hideMark/>
          </w:tcPr>
          <w:p w14:paraId="0B1EADFC" w14:textId="77777777" w:rsidR="00092AD7" w:rsidRPr="00A13165" w:rsidRDefault="00092AD7" w:rsidP="00092AD7">
            <w:pPr>
              <w:spacing w:line="240" w:lineRule="auto"/>
              <w:rPr>
                <w:rFonts w:cstheme="minorHAnsi"/>
              </w:rPr>
            </w:pPr>
            <w:r w:rsidRPr="00A13165">
              <w:rPr>
                <w:rFonts w:cstheme="minorHAnsi"/>
                <w:color w:val="000000"/>
                <w:kern w:val="24"/>
              </w:rPr>
              <w:t>D0</w:t>
            </w:r>
          </w:p>
        </w:tc>
        <w:tc>
          <w:tcPr>
            <w:tcW w:w="2303" w:type="dxa"/>
            <w:vAlign w:val="center"/>
            <w:hideMark/>
          </w:tcPr>
          <w:p w14:paraId="6DA24A70" w14:textId="0977BAF0" w:rsidR="00092AD7" w:rsidRPr="00A13165" w:rsidRDefault="00092AD7" w:rsidP="00092AD7">
            <w:pPr>
              <w:spacing w:line="240" w:lineRule="auto"/>
              <w:rPr>
                <w:rFonts w:cstheme="minorHAnsi"/>
                <w:color w:val="000000"/>
                <w:kern w:val="24"/>
              </w:rPr>
            </w:pPr>
            <w:r w:rsidRPr="00A13165">
              <w:rPr>
                <w:rFonts w:cstheme="minorHAnsi"/>
                <w:color w:val="000000"/>
                <w:kern w:val="24"/>
              </w:rPr>
              <w:t>Abnormally dry</w:t>
            </w:r>
          </w:p>
        </w:tc>
        <w:tc>
          <w:tcPr>
            <w:tcW w:w="1398" w:type="dxa"/>
            <w:tcBorders>
              <w:right w:val="single" w:sz="4" w:space="0" w:color="auto"/>
            </w:tcBorders>
            <w:vAlign w:val="center"/>
            <w:hideMark/>
          </w:tcPr>
          <w:p w14:paraId="060E89C6" w14:textId="6C4B0F2E" w:rsidR="00092AD7" w:rsidRPr="00A13165" w:rsidRDefault="00092AD7" w:rsidP="00092AD7">
            <w:pPr>
              <w:spacing w:line="240" w:lineRule="auto"/>
              <w:rPr>
                <w:rFonts w:cstheme="minorHAnsi"/>
              </w:rPr>
            </w:pPr>
            <w:r>
              <w:rPr>
                <w:rFonts w:cstheme="minorHAnsi"/>
                <w:color w:val="000000"/>
                <w:kern w:val="24"/>
              </w:rPr>
              <w:t>1</w:t>
            </w:r>
          </w:p>
        </w:tc>
      </w:tr>
      <w:tr w:rsidR="0092411A" w:rsidRPr="00A13165" w14:paraId="4F7BCCAD" w14:textId="77777777" w:rsidTr="0092411A">
        <w:trPr>
          <w:cnfStyle w:val="000000100000" w:firstRow="0" w:lastRow="0" w:firstColumn="0" w:lastColumn="0" w:oddVBand="0" w:evenVBand="0" w:oddHBand="1" w:evenHBand="0" w:firstRowFirstColumn="0" w:firstRowLastColumn="0" w:lastRowFirstColumn="0" w:lastRowLastColumn="0"/>
          <w:trHeight w:val="313"/>
          <w:jc w:val="center"/>
        </w:trPr>
        <w:tc>
          <w:tcPr>
            <w:tcW w:w="1220" w:type="dxa"/>
            <w:tcBorders>
              <w:left w:val="single" w:sz="4" w:space="0" w:color="auto"/>
            </w:tcBorders>
            <w:vAlign w:val="center"/>
            <w:hideMark/>
          </w:tcPr>
          <w:p w14:paraId="7A0F1A15" w14:textId="77777777" w:rsidR="00092AD7" w:rsidRPr="00A13165" w:rsidRDefault="00092AD7" w:rsidP="00092AD7">
            <w:pPr>
              <w:spacing w:line="240" w:lineRule="auto"/>
              <w:rPr>
                <w:rFonts w:cstheme="minorHAnsi"/>
              </w:rPr>
            </w:pPr>
            <w:r w:rsidRPr="00A13165">
              <w:rPr>
                <w:rFonts w:cstheme="minorHAnsi"/>
                <w:color w:val="000000"/>
                <w:kern w:val="24"/>
              </w:rPr>
              <w:t>D1</w:t>
            </w:r>
          </w:p>
        </w:tc>
        <w:tc>
          <w:tcPr>
            <w:tcW w:w="2303" w:type="dxa"/>
            <w:vAlign w:val="center"/>
            <w:hideMark/>
          </w:tcPr>
          <w:p w14:paraId="3068A253" w14:textId="77777777" w:rsidR="00092AD7" w:rsidRPr="00A13165" w:rsidRDefault="00092AD7" w:rsidP="00092AD7">
            <w:pPr>
              <w:spacing w:line="240" w:lineRule="auto"/>
              <w:rPr>
                <w:rFonts w:cstheme="minorHAnsi"/>
              </w:rPr>
            </w:pPr>
            <w:r w:rsidRPr="00A13165">
              <w:rPr>
                <w:rFonts w:cstheme="minorHAnsi"/>
                <w:color w:val="000000"/>
                <w:kern w:val="24"/>
              </w:rPr>
              <w:t>Moderate drought</w:t>
            </w:r>
          </w:p>
        </w:tc>
        <w:tc>
          <w:tcPr>
            <w:tcW w:w="1398" w:type="dxa"/>
            <w:tcBorders>
              <w:right w:val="single" w:sz="4" w:space="0" w:color="auto"/>
            </w:tcBorders>
            <w:vAlign w:val="center"/>
            <w:hideMark/>
          </w:tcPr>
          <w:p w14:paraId="39280605" w14:textId="05F60CC3" w:rsidR="00092AD7" w:rsidRPr="00A13165" w:rsidRDefault="00092AD7" w:rsidP="00092AD7">
            <w:pPr>
              <w:spacing w:line="240" w:lineRule="auto"/>
              <w:rPr>
                <w:rFonts w:cstheme="minorHAnsi"/>
              </w:rPr>
            </w:pPr>
            <w:r>
              <w:rPr>
                <w:rFonts w:cstheme="minorHAnsi"/>
                <w:color w:val="000000"/>
                <w:kern w:val="24"/>
              </w:rPr>
              <w:t>2</w:t>
            </w:r>
          </w:p>
        </w:tc>
      </w:tr>
      <w:tr w:rsidR="0092411A" w:rsidRPr="00A13165" w14:paraId="2886AE45" w14:textId="77777777" w:rsidTr="0092411A">
        <w:trPr>
          <w:trHeight w:val="232"/>
          <w:jc w:val="center"/>
        </w:trPr>
        <w:tc>
          <w:tcPr>
            <w:tcW w:w="1220" w:type="dxa"/>
            <w:tcBorders>
              <w:left w:val="single" w:sz="4" w:space="0" w:color="auto"/>
            </w:tcBorders>
            <w:vAlign w:val="center"/>
            <w:hideMark/>
          </w:tcPr>
          <w:p w14:paraId="5B67E109" w14:textId="77777777" w:rsidR="00092AD7" w:rsidRPr="00A13165" w:rsidRDefault="00092AD7" w:rsidP="00092AD7">
            <w:pPr>
              <w:spacing w:line="240" w:lineRule="auto"/>
              <w:rPr>
                <w:rFonts w:cstheme="minorHAnsi"/>
              </w:rPr>
            </w:pPr>
            <w:r w:rsidRPr="00A13165">
              <w:rPr>
                <w:rFonts w:cstheme="minorHAnsi"/>
                <w:color w:val="000000"/>
                <w:kern w:val="24"/>
              </w:rPr>
              <w:t>D2</w:t>
            </w:r>
          </w:p>
        </w:tc>
        <w:tc>
          <w:tcPr>
            <w:tcW w:w="2303" w:type="dxa"/>
            <w:vAlign w:val="center"/>
            <w:hideMark/>
          </w:tcPr>
          <w:p w14:paraId="64045F77" w14:textId="514B479A" w:rsidR="00092AD7" w:rsidRPr="00A13165" w:rsidRDefault="00092AD7" w:rsidP="00092AD7">
            <w:pPr>
              <w:spacing w:line="240" w:lineRule="auto"/>
              <w:rPr>
                <w:rFonts w:cstheme="minorHAnsi"/>
                <w:color w:val="000000"/>
                <w:kern w:val="24"/>
              </w:rPr>
            </w:pPr>
            <w:r w:rsidRPr="00A13165">
              <w:rPr>
                <w:rFonts w:cstheme="minorHAnsi"/>
                <w:color w:val="000000"/>
                <w:kern w:val="24"/>
              </w:rPr>
              <w:t>Severe drought</w:t>
            </w:r>
          </w:p>
        </w:tc>
        <w:tc>
          <w:tcPr>
            <w:tcW w:w="1398" w:type="dxa"/>
            <w:tcBorders>
              <w:right w:val="single" w:sz="4" w:space="0" w:color="auto"/>
            </w:tcBorders>
            <w:vAlign w:val="center"/>
            <w:hideMark/>
          </w:tcPr>
          <w:p w14:paraId="16CF4494" w14:textId="7947D589" w:rsidR="00092AD7" w:rsidRPr="00A13165" w:rsidRDefault="00092AD7" w:rsidP="00092AD7">
            <w:pPr>
              <w:spacing w:line="240" w:lineRule="auto"/>
              <w:rPr>
                <w:rFonts w:cstheme="minorHAnsi"/>
              </w:rPr>
            </w:pPr>
            <w:r>
              <w:rPr>
                <w:rFonts w:cstheme="minorHAnsi"/>
                <w:color w:val="000000"/>
                <w:kern w:val="24"/>
              </w:rPr>
              <w:t>3</w:t>
            </w:r>
          </w:p>
        </w:tc>
      </w:tr>
      <w:tr w:rsidR="0092411A" w:rsidRPr="00A13165" w14:paraId="5B22B1F8" w14:textId="77777777" w:rsidTr="0092411A">
        <w:trPr>
          <w:cnfStyle w:val="000000100000" w:firstRow="0" w:lastRow="0" w:firstColumn="0" w:lastColumn="0" w:oddVBand="0" w:evenVBand="0" w:oddHBand="1" w:evenHBand="0" w:firstRowFirstColumn="0" w:firstRowLastColumn="0" w:lastRowFirstColumn="0" w:lastRowLastColumn="0"/>
          <w:trHeight w:val="232"/>
          <w:jc w:val="center"/>
        </w:trPr>
        <w:tc>
          <w:tcPr>
            <w:tcW w:w="1220" w:type="dxa"/>
            <w:tcBorders>
              <w:left w:val="single" w:sz="4" w:space="0" w:color="auto"/>
            </w:tcBorders>
            <w:vAlign w:val="center"/>
            <w:hideMark/>
          </w:tcPr>
          <w:p w14:paraId="51D85200" w14:textId="77777777" w:rsidR="00092AD7" w:rsidRPr="00A13165" w:rsidRDefault="00092AD7" w:rsidP="00092AD7">
            <w:pPr>
              <w:spacing w:line="240" w:lineRule="auto"/>
              <w:rPr>
                <w:rFonts w:cstheme="minorHAnsi"/>
              </w:rPr>
            </w:pPr>
            <w:r w:rsidRPr="00A13165">
              <w:rPr>
                <w:rFonts w:cstheme="minorHAnsi"/>
                <w:color w:val="000000"/>
                <w:kern w:val="24"/>
              </w:rPr>
              <w:t>D3</w:t>
            </w:r>
          </w:p>
        </w:tc>
        <w:tc>
          <w:tcPr>
            <w:tcW w:w="2303" w:type="dxa"/>
            <w:vAlign w:val="center"/>
            <w:hideMark/>
          </w:tcPr>
          <w:p w14:paraId="7D113988" w14:textId="5006C48C" w:rsidR="00092AD7" w:rsidRPr="00A13165" w:rsidRDefault="00092AD7" w:rsidP="00092AD7">
            <w:pPr>
              <w:spacing w:line="240" w:lineRule="auto"/>
              <w:rPr>
                <w:rFonts w:cstheme="minorHAnsi"/>
                <w:color w:val="000000"/>
                <w:kern w:val="24"/>
              </w:rPr>
            </w:pPr>
            <w:r w:rsidRPr="00A13165">
              <w:rPr>
                <w:rFonts w:cstheme="minorHAnsi"/>
                <w:color w:val="000000"/>
                <w:kern w:val="24"/>
              </w:rPr>
              <w:t>Extreme drought</w:t>
            </w:r>
          </w:p>
        </w:tc>
        <w:tc>
          <w:tcPr>
            <w:tcW w:w="1398" w:type="dxa"/>
            <w:tcBorders>
              <w:right w:val="single" w:sz="4" w:space="0" w:color="auto"/>
            </w:tcBorders>
            <w:vAlign w:val="center"/>
            <w:hideMark/>
          </w:tcPr>
          <w:p w14:paraId="18D915B6" w14:textId="1EBDB6DD" w:rsidR="00092AD7" w:rsidRPr="00A13165" w:rsidRDefault="00092AD7" w:rsidP="00092AD7">
            <w:pPr>
              <w:spacing w:line="240" w:lineRule="auto"/>
              <w:rPr>
                <w:rFonts w:cstheme="minorHAnsi"/>
              </w:rPr>
            </w:pPr>
            <w:r>
              <w:rPr>
                <w:rFonts w:cstheme="minorHAnsi"/>
                <w:color w:val="000000"/>
                <w:kern w:val="24"/>
              </w:rPr>
              <w:t>4</w:t>
            </w:r>
          </w:p>
        </w:tc>
      </w:tr>
      <w:tr w:rsidR="0092411A" w:rsidRPr="00A13165" w14:paraId="66CE27EB" w14:textId="77777777" w:rsidTr="0092411A">
        <w:trPr>
          <w:trHeight w:val="232"/>
          <w:jc w:val="center"/>
        </w:trPr>
        <w:tc>
          <w:tcPr>
            <w:tcW w:w="1220" w:type="dxa"/>
            <w:tcBorders>
              <w:left w:val="single" w:sz="4" w:space="0" w:color="auto"/>
              <w:bottom w:val="single" w:sz="4" w:space="0" w:color="auto"/>
            </w:tcBorders>
            <w:vAlign w:val="center"/>
            <w:hideMark/>
          </w:tcPr>
          <w:p w14:paraId="5D12628A" w14:textId="77777777" w:rsidR="00092AD7" w:rsidRPr="00A13165" w:rsidRDefault="00092AD7" w:rsidP="00092AD7">
            <w:pPr>
              <w:spacing w:line="240" w:lineRule="auto"/>
              <w:rPr>
                <w:rFonts w:cstheme="minorHAnsi"/>
              </w:rPr>
            </w:pPr>
            <w:r w:rsidRPr="00A13165">
              <w:rPr>
                <w:rFonts w:cstheme="minorHAnsi"/>
                <w:color w:val="000000"/>
                <w:kern w:val="24"/>
              </w:rPr>
              <w:t>D4</w:t>
            </w:r>
          </w:p>
        </w:tc>
        <w:tc>
          <w:tcPr>
            <w:tcW w:w="2303" w:type="dxa"/>
            <w:tcBorders>
              <w:bottom w:val="single" w:sz="4" w:space="0" w:color="auto"/>
            </w:tcBorders>
            <w:vAlign w:val="center"/>
            <w:hideMark/>
          </w:tcPr>
          <w:p w14:paraId="255B341B" w14:textId="77777777" w:rsidR="00092AD7" w:rsidRPr="00A13165" w:rsidRDefault="00092AD7" w:rsidP="00092AD7">
            <w:pPr>
              <w:spacing w:line="240" w:lineRule="auto"/>
              <w:rPr>
                <w:rFonts w:cstheme="minorHAnsi"/>
              </w:rPr>
            </w:pPr>
            <w:r w:rsidRPr="00A13165">
              <w:rPr>
                <w:rFonts w:cstheme="minorHAnsi"/>
                <w:color w:val="000000"/>
                <w:kern w:val="24"/>
              </w:rPr>
              <w:t>Exceptional drought</w:t>
            </w:r>
          </w:p>
        </w:tc>
        <w:tc>
          <w:tcPr>
            <w:tcW w:w="1398" w:type="dxa"/>
            <w:tcBorders>
              <w:bottom w:val="single" w:sz="4" w:space="0" w:color="auto"/>
              <w:right w:val="single" w:sz="4" w:space="0" w:color="auto"/>
            </w:tcBorders>
            <w:vAlign w:val="center"/>
            <w:hideMark/>
          </w:tcPr>
          <w:p w14:paraId="36EABFD5" w14:textId="440CFEAD" w:rsidR="00092AD7" w:rsidRPr="00A13165" w:rsidRDefault="00092AD7" w:rsidP="00092AD7">
            <w:pPr>
              <w:spacing w:line="240" w:lineRule="auto"/>
              <w:rPr>
                <w:rFonts w:cstheme="minorHAnsi"/>
              </w:rPr>
            </w:pPr>
            <w:r>
              <w:rPr>
                <w:rFonts w:cstheme="minorHAnsi"/>
                <w:color w:val="000000"/>
                <w:kern w:val="24"/>
              </w:rPr>
              <w:t>5</w:t>
            </w:r>
          </w:p>
        </w:tc>
      </w:tr>
    </w:tbl>
    <w:p w14:paraId="513335E6" w14:textId="77777777" w:rsidR="00C024B9" w:rsidRPr="00C024B9" w:rsidRDefault="00C024B9" w:rsidP="00C024B9">
      <w:pPr>
        <w:rPr>
          <w:rFonts w:cstheme="minorHAnsi"/>
        </w:rPr>
      </w:pPr>
    </w:p>
    <w:p w14:paraId="28128CBA" w14:textId="04A20BF2" w:rsidR="00160812" w:rsidRPr="00C024B9" w:rsidRDefault="00546038" w:rsidP="00160812">
      <w:pPr>
        <w:ind w:firstLine="720"/>
        <w:rPr>
          <w:rFonts w:cstheme="minorHAnsi"/>
        </w:rPr>
      </w:pPr>
      <w:r>
        <w:rPr>
          <w:rFonts w:ascii="Times New Roman" w:hAnsi="Times New Roman"/>
        </w:rPr>
        <w:t xml:space="preserve">To further understand if these data, calculated on a climate division scale, were representative of the localized impacts in that region, we created a new dataset using spatially weighted average values for each time scale of SPI and SPEI over the Chickasaw Nation as a whole. The weightings of each of the 19 stations were computed using </w:t>
      </w:r>
      <w:proofErr w:type="spellStart"/>
      <w:r>
        <w:rPr>
          <w:rFonts w:ascii="Times New Roman" w:hAnsi="Times New Roman"/>
        </w:rPr>
        <w:t>Thiessen</w:t>
      </w:r>
      <w:proofErr w:type="spellEnd"/>
      <w:r>
        <w:rPr>
          <w:rFonts w:ascii="Times New Roman" w:hAnsi="Times New Roman"/>
        </w:rPr>
        <w:t xml:space="preserve"> polygons</w:t>
      </w:r>
      <w:r w:rsidR="00E42BE0">
        <w:rPr>
          <w:rFonts w:ascii="Times New Roman" w:hAnsi="Times New Roman"/>
        </w:rPr>
        <w:t xml:space="preserve"> using the </w:t>
      </w:r>
      <w:proofErr w:type="spellStart"/>
      <w:r w:rsidR="00E42BE0" w:rsidRPr="00560A0C">
        <w:rPr>
          <w:rFonts w:ascii="Times New Roman" w:hAnsi="Times New Roman"/>
          <w:i/>
        </w:rPr>
        <w:t>delidir</w:t>
      </w:r>
      <w:proofErr w:type="spellEnd"/>
      <w:r w:rsidRPr="00560A0C">
        <w:rPr>
          <w:rFonts w:ascii="Times New Roman" w:hAnsi="Times New Roman"/>
          <w:i/>
        </w:rPr>
        <w:t xml:space="preserve"> </w:t>
      </w:r>
      <w:r w:rsidR="00E42BE0">
        <w:rPr>
          <w:rFonts w:ascii="Times New Roman" w:hAnsi="Times New Roman"/>
        </w:rPr>
        <w:t xml:space="preserve">package in </w:t>
      </w:r>
      <w:proofErr w:type="spellStart"/>
      <w:r w:rsidR="00E42BE0">
        <w:rPr>
          <w:rFonts w:ascii="Times New Roman" w:hAnsi="Times New Roman"/>
        </w:rPr>
        <w:t>RStudio</w:t>
      </w:r>
      <w:proofErr w:type="spellEnd"/>
      <w:r w:rsidR="00E42BE0">
        <w:rPr>
          <w:rFonts w:ascii="Times New Roman" w:hAnsi="Times New Roman"/>
        </w:rPr>
        <w:t xml:space="preserve"> (Turner 2007) </w:t>
      </w:r>
      <w:r>
        <w:rPr>
          <w:rFonts w:ascii="Times New Roman" w:hAnsi="Times New Roman"/>
        </w:rPr>
        <w:t>over the boundary of the Chickasaw Nation, and weighted averages of SPI and SPEI values were calculated for each month in the period of record. Spatially weighted values were used to account for any clustering of the Mesonet stations, though we found minimal clustering and, thus, little difference between the spatially weighted averages and the simple computed means. These datasets were then analyzed using the same method as the station SPI/SPEI data, with one value representing a climate-division value for each month</w:t>
      </w:r>
      <w:r w:rsidR="001A0839">
        <w:rPr>
          <w:rFonts w:ascii="Times New Roman" w:hAnsi="Times New Roman"/>
        </w:rPr>
        <w:t xml:space="preserve">. </w:t>
      </w:r>
    </w:p>
    <w:p w14:paraId="1C9693A2" w14:textId="1ABB28B5" w:rsidR="002446EF" w:rsidRDefault="00AF3C3B" w:rsidP="002446EF">
      <w:pPr>
        <w:pStyle w:val="Heading3"/>
      </w:pPr>
      <w:bookmarkStart w:id="40" w:name="_Toc394700047"/>
      <w:r>
        <w:t>Hydrologic Analysis</w:t>
      </w:r>
      <w:bookmarkEnd w:id="40"/>
    </w:p>
    <w:p w14:paraId="45457029" w14:textId="16297AE4" w:rsidR="00A1463C" w:rsidRDefault="009A0B34" w:rsidP="00C024B9">
      <w:pPr>
        <w:ind w:firstLine="720"/>
        <w:rPr>
          <w:rFonts w:ascii="Times New Roman" w:hAnsi="Times New Roman"/>
        </w:rPr>
      </w:pPr>
      <w:r>
        <w:rPr>
          <w:rFonts w:ascii="Times New Roman" w:hAnsi="Times New Roman"/>
        </w:rPr>
        <w:t xml:space="preserve">To answer our final research question (i.e., </w:t>
      </w:r>
      <w:r>
        <w:t>the spatial variation of drought impacts on hydrologic resources</w:t>
      </w:r>
      <w:r>
        <w:rPr>
          <w:rFonts w:ascii="Times New Roman" w:hAnsi="Times New Roman"/>
        </w:rPr>
        <w:t xml:space="preserve">), we conducted a </w:t>
      </w:r>
      <w:r w:rsidRPr="00FA23A7">
        <w:rPr>
          <w:rFonts w:ascii="Times New Roman" w:hAnsi="Times New Roman"/>
        </w:rPr>
        <w:t>case study of the 2011 – 2015 drought</w:t>
      </w:r>
      <w:r>
        <w:rPr>
          <w:rFonts w:ascii="Times New Roman" w:hAnsi="Times New Roman"/>
        </w:rPr>
        <w:t xml:space="preserve"> to </w:t>
      </w:r>
      <w:r w:rsidRPr="00FA23A7">
        <w:rPr>
          <w:rFonts w:ascii="Times New Roman" w:hAnsi="Times New Roman"/>
        </w:rPr>
        <w:t xml:space="preserve">better understand how </w:t>
      </w:r>
      <w:r>
        <w:rPr>
          <w:rFonts w:ascii="Times New Roman" w:hAnsi="Times New Roman"/>
        </w:rPr>
        <w:t>surface water</w:t>
      </w:r>
      <w:r w:rsidRPr="00FA23A7">
        <w:rPr>
          <w:rFonts w:ascii="Times New Roman" w:hAnsi="Times New Roman"/>
        </w:rPr>
        <w:t xml:space="preserve"> resources within the Chickasaw Nation </w:t>
      </w:r>
      <w:r w:rsidRPr="00FA23A7">
        <w:rPr>
          <w:rFonts w:ascii="Times New Roman" w:hAnsi="Times New Roman"/>
        </w:rPr>
        <w:lastRenderedPageBreak/>
        <w:t xml:space="preserve">were impacted during </w:t>
      </w:r>
      <w:r>
        <w:rPr>
          <w:rFonts w:ascii="Times New Roman" w:hAnsi="Times New Roman"/>
        </w:rPr>
        <w:t>a multi-year</w:t>
      </w:r>
      <w:r w:rsidRPr="00FA23A7">
        <w:rPr>
          <w:rFonts w:ascii="Times New Roman" w:hAnsi="Times New Roman"/>
        </w:rPr>
        <w:t xml:space="preserve"> drought</w:t>
      </w:r>
      <w:r>
        <w:rPr>
          <w:rFonts w:ascii="Times New Roman" w:hAnsi="Times New Roman"/>
        </w:rPr>
        <w:t>.</w:t>
      </w:r>
      <w:r w:rsidRPr="00FA23A7">
        <w:rPr>
          <w:rFonts w:ascii="Times New Roman" w:hAnsi="Times New Roman"/>
        </w:rPr>
        <w:t xml:space="preserve"> </w:t>
      </w:r>
      <w:r>
        <w:rPr>
          <w:rFonts w:ascii="Times New Roman" w:hAnsi="Times New Roman"/>
        </w:rPr>
        <w:t xml:space="preserve">We first calculated normal monthly streamflow </w:t>
      </w:r>
      <w:r w:rsidR="006210CB">
        <w:rPr>
          <w:rFonts w:ascii="Times New Roman" w:hAnsi="Times New Roman"/>
        </w:rPr>
        <w:t xml:space="preserve">by averaging the streamflow for each individual month over </w:t>
      </w:r>
      <w:r>
        <w:rPr>
          <w:rFonts w:ascii="Times New Roman" w:hAnsi="Times New Roman"/>
        </w:rPr>
        <w:t xml:space="preserve">the historical period </w:t>
      </w:r>
      <w:r w:rsidR="006210CB">
        <w:rPr>
          <w:rFonts w:ascii="Times New Roman" w:hAnsi="Times New Roman"/>
        </w:rPr>
        <w:t xml:space="preserve">for each </w:t>
      </w:r>
      <w:r w:rsidR="00560A0C">
        <w:rPr>
          <w:rFonts w:ascii="Times New Roman" w:hAnsi="Times New Roman"/>
        </w:rPr>
        <w:t>station</w:t>
      </w:r>
      <w:r>
        <w:rPr>
          <w:rFonts w:ascii="Times New Roman" w:hAnsi="Times New Roman"/>
        </w:rPr>
        <w:t xml:space="preserve">. </w:t>
      </w:r>
      <w:r w:rsidR="00056EB3">
        <w:rPr>
          <w:rFonts w:ascii="Times New Roman" w:hAnsi="Times New Roman"/>
        </w:rPr>
        <w:t>Assuming all streams in the dataset were perennial, the</w:t>
      </w:r>
      <w:r w:rsidR="006210CB">
        <w:rPr>
          <w:rFonts w:ascii="Times New Roman" w:hAnsi="Times New Roman"/>
        </w:rPr>
        <w:t xml:space="preserve"> 12 monthly values </w:t>
      </w:r>
      <w:r w:rsidR="00560A0C">
        <w:rPr>
          <w:rFonts w:ascii="Times New Roman" w:hAnsi="Times New Roman"/>
        </w:rPr>
        <w:t>(</w:t>
      </w:r>
      <w:r w:rsidR="006210CB">
        <w:rPr>
          <w:rFonts w:ascii="Times New Roman" w:hAnsi="Times New Roman"/>
        </w:rPr>
        <w:t>January through December</w:t>
      </w:r>
      <w:r w:rsidR="00560A0C">
        <w:rPr>
          <w:rFonts w:ascii="Times New Roman" w:hAnsi="Times New Roman"/>
        </w:rPr>
        <w:t>)</w:t>
      </w:r>
      <w:r w:rsidR="006210CB">
        <w:rPr>
          <w:rFonts w:ascii="Times New Roman" w:hAnsi="Times New Roman"/>
        </w:rPr>
        <w:t xml:space="preserve"> were then used to calculate the</w:t>
      </w:r>
      <w:r>
        <w:rPr>
          <w:rFonts w:ascii="Times New Roman" w:hAnsi="Times New Roman"/>
        </w:rPr>
        <w:t xml:space="preserve"> percentage of normal streamflow </w:t>
      </w:r>
      <w:r w:rsidR="00056EB3">
        <w:rPr>
          <w:rFonts w:ascii="Times New Roman" w:hAnsi="Times New Roman"/>
        </w:rPr>
        <w:t xml:space="preserve">for </w:t>
      </w:r>
      <w:r>
        <w:rPr>
          <w:rFonts w:ascii="Times New Roman" w:hAnsi="Times New Roman"/>
        </w:rPr>
        <w:t>each station from 2011 to 2015 using equation 3.2:</w:t>
      </w:r>
    </w:p>
    <w:p w14:paraId="7CBB5427" w14:textId="2C1A8346" w:rsidR="00A1463C" w:rsidRDefault="001E59C9" w:rsidP="00A1463C">
      <w:pPr>
        <w:jc w:val="right"/>
        <w:rPr>
          <w:rFonts w:ascii="Times New Roman" w:hAnsi="Times New Roman"/>
        </w:rPr>
      </w:pPr>
      <m:oMath>
        <m:r>
          <w:rPr>
            <w:rFonts w:ascii="Cambria Math" w:hAnsi="Cambria Math"/>
          </w:rPr>
          <m:t>PNS=</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m</m:t>
                </m:r>
              </m:sub>
            </m:sSub>
            <m:r>
              <w:rPr>
                <w:rFonts w:ascii="Cambria Math" w:hAnsi="Cambria Math"/>
              </w:rPr>
              <m:t>)</m:t>
            </m:r>
          </m:num>
          <m:den>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m</m:t>
                </m:r>
              </m:sub>
            </m:sSub>
          </m:den>
        </m:f>
        <m:r>
          <w:rPr>
            <w:rFonts w:ascii="Cambria Math" w:hAnsi="Cambria Math"/>
          </w:rPr>
          <m:t>×100</m:t>
        </m:r>
      </m:oMath>
      <w:r w:rsidR="00A1463C">
        <w:rPr>
          <w:rFonts w:ascii="Times New Roman" w:hAnsi="Times New Roman"/>
        </w:rPr>
        <w:t xml:space="preserve">                                        (Equation 3.2)</w:t>
      </w:r>
    </w:p>
    <w:p w14:paraId="4F5F60B9" w14:textId="1AF9900F" w:rsidR="00273BC4" w:rsidRDefault="00A057F6" w:rsidP="00A1463C">
      <w:pPr>
        <w:rPr>
          <w:rFonts w:ascii="Times New Roman" w:hAnsi="Times New Roman"/>
        </w:rPr>
      </w:pPr>
      <w:r>
        <w:rPr>
          <w:rFonts w:ascii="Times New Roman" w:hAnsi="Times New Roman"/>
        </w:rPr>
        <w:t xml:space="preserve"> </w:t>
      </w:r>
      <w:proofErr w:type="gramStart"/>
      <w:r w:rsidR="00BD5A6A">
        <w:rPr>
          <w:rFonts w:ascii="Times New Roman" w:hAnsi="Times New Roman"/>
        </w:rPr>
        <w:t>where</w:t>
      </w:r>
      <w:proofErr w:type="gramEnd"/>
      <w:r w:rsidR="00BD5A6A">
        <w:rPr>
          <w:rFonts w:ascii="Times New Roman" w:hAnsi="Times New Roman"/>
        </w:rPr>
        <w:t xml:space="preserve"> </w:t>
      </w:r>
      <w:proofErr w:type="spellStart"/>
      <w:r w:rsidR="00BD5A6A" w:rsidRPr="008D78C7">
        <w:rPr>
          <w:rFonts w:ascii="Times New Roman" w:hAnsi="Times New Roman"/>
          <w:i/>
        </w:rPr>
        <w:t>s</w:t>
      </w:r>
      <w:r w:rsidR="00BD5A6A">
        <w:rPr>
          <w:rFonts w:ascii="Times New Roman" w:hAnsi="Times New Roman"/>
          <w:i/>
          <w:vertAlign w:val="subscript"/>
        </w:rPr>
        <w:t>m</w:t>
      </w:r>
      <w:proofErr w:type="spellEnd"/>
      <w:r w:rsidR="00BD5A6A">
        <w:rPr>
          <w:rFonts w:ascii="Times New Roman" w:hAnsi="Times New Roman"/>
        </w:rPr>
        <w:t xml:space="preserve"> is the streamflow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m</m:t>
            </m:r>
          </m:sub>
        </m:sSub>
      </m:oMath>
      <w:r w:rsidR="00BD5A6A">
        <w:rPr>
          <w:rFonts w:ascii="Times New Roman" w:hAnsi="Times New Roman"/>
        </w:rPr>
        <w:t xml:space="preserve"> is the </w:t>
      </w:r>
      <w:r w:rsidR="006210CB">
        <w:rPr>
          <w:rFonts w:ascii="Times New Roman" w:hAnsi="Times New Roman"/>
        </w:rPr>
        <w:t xml:space="preserve">normal </w:t>
      </w:r>
      <w:r w:rsidR="00BD5A6A">
        <w:rPr>
          <w:rFonts w:ascii="Times New Roman" w:hAnsi="Times New Roman"/>
        </w:rPr>
        <w:t>streamflow for that respective</w:t>
      </w:r>
      <w:r w:rsidR="00560A0C">
        <w:rPr>
          <w:rFonts w:ascii="Times New Roman" w:hAnsi="Times New Roman"/>
        </w:rPr>
        <w:t xml:space="preserve"> month</w:t>
      </w:r>
      <w:r w:rsidR="00D26BAB">
        <w:rPr>
          <w:rFonts w:ascii="Times New Roman" w:hAnsi="Times New Roman"/>
        </w:rPr>
        <w:t>,</w:t>
      </w:r>
      <w:r w:rsidR="00BD5A6A">
        <w:rPr>
          <w:rFonts w:ascii="Times New Roman" w:hAnsi="Times New Roman"/>
        </w:rPr>
        <w:t xml:space="preserve"> </w:t>
      </w:r>
      <w:r w:rsidR="00BD5A6A" w:rsidRPr="006210CB">
        <w:rPr>
          <w:rFonts w:ascii="Times New Roman" w:hAnsi="Times New Roman"/>
          <w:i/>
        </w:rPr>
        <w:t>m</w:t>
      </w:r>
      <w:r w:rsidR="00BD5A6A">
        <w:rPr>
          <w:rFonts w:ascii="Times New Roman" w:hAnsi="Times New Roman"/>
        </w:rPr>
        <w:t xml:space="preserve">. </w:t>
      </w:r>
      <w:r w:rsidR="00BD5A6A" w:rsidRPr="00FA23A7">
        <w:rPr>
          <w:rFonts w:ascii="Times New Roman" w:hAnsi="Times New Roman"/>
        </w:rPr>
        <w:t xml:space="preserve">Next, each USGS </w:t>
      </w:r>
      <w:r w:rsidR="00BD5A6A">
        <w:rPr>
          <w:rFonts w:ascii="Times New Roman" w:hAnsi="Times New Roman"/>
        </w:rPr>
        <w:t xml:space="preserve">streamflow measurement </w:t>
      </w:r>
      <w:r w:rsidR="00BD5A6A" w:rsidRPr="00FA23A7">
        <w:rPr>
          <w:rFonts w:ascii="Times New Roman" w:hAnsi="Times New Roman"/>
        </w:rPr>
        <w:t xml:space="preserve">station was paired with </w:t>
      </w:r>
      <w:r w:rsidR="00BD5A6A">
        <w:rPr>
          <w:rFonts w:ascii="Times New Roman" w:hAnsi="Times New Roman"/>
        </w:rPr>
        <w:t>its</w:t>
      </w:r>
      <w:r w:rsidR="00BD5A6A" w:rsidRPr="00FA23A7">
        <w:rPr>
          <w:rFonts w:ascii="Times New Roman" w:hAnsi="Times New Roman"/>
        </w:rPr>
        <w:t xml:space="preserve"> nearest-neighbor Mesonet station to appro</w:t>
      </w:r>
      <w:r w:rsidR="00BD5A6A">
        <w:rPr>
          <w:rFonts w:ascii="Times New Roman" w:hAnsi="Times New Roman"/>
        </w:rPr>
        <w:t>x</w:t>
      </w:r>
      <w:r w:rsidR="00BD5A6A" w:rsidRPr="00FA23A7">
        <w:rPr>
          <w:rFonts w:ascii="Times New Roman" w:hAnsi="Times New Roman"/>
        </w:rPr>
        <w:t>i</w:t>
      </w:r>
      <w:r w:rsidR="00BD5A6A">
        <w:rPr>
          <w:rFonts w:ascii="Times New Roman" w:hAnsi="Times New Roman"/>
        </w:rPr>
        <w:t>m</w:t>
      </w:r>
      <w:r w:rsidR="00BD5A6A" w:rsidRPr="00FA23A7">
        <w:rPr>
          <w:rFonts w:ascii="Times New Roman" w:hAnsi="Times New Roman"/>
        </w:rPr>
        <w:t>ate</w:t>
      </w:r>
      <w:r w:rsidR="00BD5A6A">
        <w:rPr>
          <w:rFonts w:ascii="Times New Roman" w:hAnsi="Times New Roman"/>
        </w:rPr>
        <w:t xml:space="preserve"> their respective</w:t>
      </w:r>
      <w:r w:rsidR="00BD5A6A" w:rsidRPr="00FA23A7">
        <w:rPr>
          <w:rFonts w:ascii="Times New Roman" w:hAnsi="Times New Roman"/>
        </w:rPr>
        <w:t xml:space="preserve"> SPI and SPEI </w:t>
      </w:r>
      <w:r w:rsidR="00BD5A6A">
        <w:rPr>
          <w:rFonts w:ascii="Times New Roman" w:hAnsi="Times New Roman"/>
        </w:rPr>
        <w:t>values</w:t>
      </w:r>
      <w:r w:rsidR="00BD5A6A" w:rsidRPr="00FA23A7">
        <w:rPr>
          <w:rFonts w:ascii="Times New Roman" w:hAnsi="Times New Roman"/>
        </w:rPr>
        <w:t xml:space="preserve">. These stations were paired </w:t>
      </w:r>
      <w:r w:rsidR="00BD5A6A">
        <w:rPr>
          <w:rFonts w:ascii="Times New Roman" w:hAnsi="Times New Roman"/>
        </w:rPr>
        <w:t xml:space="preserve">under the </w:t>
      </w:r>
      <w:r w:rsidR="00BD5A6A" w:rsidRPr="001146F8">
        <w:rPr>
          <w:rFonts w:ascii="Times New Roman" w:hAnsi="Times New Roman"/>
        </w:rPr>
        <w:t>requirements</w:t>
      </w:r>
      <w:r w:rsidR="00BD5A6A">
        <w:rPr>
          <w:rFonts w:ascii="Times New Roman" w:hAnsi="Times New Roman"/>
        </w:rPr>
        <w:t xml:space="preserve"> that:</w:t>
      </w:r>
      <w:r w:rsidR="00BD5A6A" w:rsidRPr="00FA23A7">
        <w:rPr>
          <w:rFonts w:ascii="Times New Roman" w:hAnsi="Times New Roman"/>
        </w:rPr>
        <w:t xml:space="preserve"> </w:t>
      </w:r>
      <w:r w:rsidR="00BD5A6A">
        <w:rPr>
          <w:rFonts w:ascii="Times New Roman" w:hAnsi="Times New Roman"/>
        </w:rPr>
        <w:t xml:space="preserve">1) </w:t>
      </w:r>
      <w:r w:rsidR="00BD5A6A" w:rsidRPr="00FA23A7">
        <w:rPr>
          <w:rFonts w:ascii="Times New Roman" w:hAnsi="Times New Roman"/>
        </w:rPr>
        <w:t xml:space="preserve">the Mesonet station was located upstream from the USGS station and </w:t>
      </w:r>
      <w:r w:rsidR="00BD5A6A">
        <w:rPr>
          <w:rFonts w:ascii="Times New Roman" w:hAnsi="Times New Roman"/>
        </w:rPr>
        <w:t>2) the station</w:t>
      </w:r>
      <w:r w:rsidR="00BD5A6A" w:rsidRPr="00FA23A7">
        <w:rPr>
          <w:rFonts w:ascii="Times New Roman" w:hAnsi="Times New Roman"/>
        </w:rPr>
        <w:t xml:space="preserve"> was within the same drainage basin.</w:t>
      </w:r>
      <w:r w:rsidR="00E13EBD">
        <w:rPr>
          <w:rFonts w:ascii="Times New Roman" w:hAnsi="Times New Roman"/>
        </w:rPr>
        <w:t xml:space="preserve"> It was important to identify a drainage basin of appropriate scale for this analysis. </w:t>
      </w:r>
      <w:r w:rsidR="00633338">
        <w:rPr>
          <w:rFonts w:ascii="Times New Roman" w:hAnsi="Times New Roman"/>
        </w:rPr>
        <w:t>While h</w:t>
      </w:r>
      <w:r w:rsidR="00633338" w:rsidRPr="00FA23A7">
        <w:rPr>
          <w:rFonts w:ascii="Times New Roman" w:hAnsi="Times New Roman"/>
        </w:rPr>
        <w:t>ydrologic unit code (HUC)</w:t>
      </w:r>
      <w:r w:rsidR="00E13EBD">
        <w:rPr>
          <w:rFonts w:ascii="Times New Roman" w:hAnsi="Times New Roman"/>
        </w:rPr>
        <w:t xml:space="preserve"> 12 provide</w:t>
      </w:r>
      <w:r w:rsidR="00633338">
        <w:rPr>
          <w:rFonts w:ascii="Times New Roman" w:hAnsi="Times New Roman"/>
        </w:rPr>
        <w:t>s</w:t>
      </w:r>
      <w:r w:rsidR="00E13EBD">
        <w:rPr>
          <w:rFonts w:ascii="Times New Roman" w:hAnsi="Times New Roman"/>
        </w:rPr>
        <w:t xml:space="preserve"> a more detailed depiction of the runoff region for e</w:t>
      </w:r>
      <w:r w:rsidR="00633338">
        <w:rPr>
          <w:rFonts w:ascii="Times New Roman" w:hAnsi="Times New Roman"/>
        </w:rPr>
        <w:t>ach stream and its tributaries, only three</w:t>
      </w:r>
      <w:r w:rsidR="00E13EBD">
        <w:rPr>
          <w:rFonts w:ascii="Times New Roman" w:hAnsi="Times New Roman"/>
        </w:rPr>
        <w:t xml:space="preserve"> of the USGS observing stations</w:t>
      </w:r>
      <w:r w:rsidR="00633338">
        <w:rPr>
          <w:rFonts w:ascii="Times New Roman" w:hAnsi="Times New Roman"/>
        </w:rPr>
        <w:t xml:space="preserve"> (Antelope Springs, Little Washita, and Pennington Creek)</w:t>
      </w:r>
      <w:r w:rsidR="00E13EBD">
        <w:rPr>
          <w:rFonts w:ascii="Times New Roman" w:hAnsi="Times New Roman"/>
        </w:rPr>
        <w:t xml:space="preserve"> </w:t>
      </w:r>
      <w:r w:rsidR="00633338">
        <w:rPr>
          <w:rFonts w:ascii="Times New Roman" w:hAnsi="Times New Roman"/>
        </w:rPr>
        <w:t>meet both of these conditions (Fig.7)</w:t>
      </w:r>
      <w:r w:rsidR="00E13EBD">
        <w:rPr>
          <w:rFonts w:ascii="Times New Roman" w:hAnsi="Times New Roman"/>
        </w:rPr>
        <w:t>.</w:t>
      </w:r>
      <w:r w:rsidR="00633338">
        <w:rPr>
          <w:rFonts w:ascii="Times New Roman" w:hAnsi="Times New Roman"/>
        </w:rPr>
        <w:t xml:space="preserve"> Because of this, we had to use the HUC 8 drainage basins to pair</w:t>
      </w:r>
      <w:r w:rsidR="007B176E">
        <w:rPr>
          <w:rFonts w:ascii="Times New Roman" w:hAnsi="Times New Roman"/>
        </w:rPr>
        <w:t xml:space="preserve"> the remaining</w:t>
      </w:r>
      <w:r w:rsidR="00633338">
        <w:rPr>
          <w:rFonts w:ascii="Times New Roman" w:hAnsi="Times New Roman"/>
        </w:rPr>
        <w:t xml:space="preserve"> USGS and Mesonet stations that are located within the same b</w:t>
      </w:r>
      <w:r w:rsidR="007B176E">
        <w:rPr>
          <w:rFonts w:ascii="Times New Roman" w:hAnsi="Times New Roman"/>
        </w:rPr>
        <w:t>asins</w:t>
      </w:r>
      <w:r w:rsidR="002C450A">
        <w:rPr>
          <w:rFonts w:ascii="Times New Roman" w:hAnsi="Times New Roman"/>
        </w:rPr>
        <w:t xml:space="preserve"> (Fig. 8)</w:t>
      </w:r>
      <w:r w:rsidR="00633338">
        <w:rPr>
          <w:rFonts w:ascii="Times New Roman" w:hAnsi="Times New Roman"/>
        </w:rPr>
        <w:t>.</w:t>
      </w:r>
    </w:p>
    <w:p w14:paraId="176E469E" w14:textId="4C1C94B9" w:rsidR="00273BC4" w:rsidRDefault="008E371F" w:rsidP="007050A1">
      <w:pPr>
        <w:jc w:val="center"/>
      </w:pPr>
      <w:r>
        <w:rPr>
          <w:noProof/>
          <w:lang w:bidi="ar-SA"/>
        </w:rPr>
        <w:lastRenderedPageBreak/>
        <w:drawing>
          <wp:inline distT="0" distB="0" distL="0" distR="0" wp14:anchorId="7F825984" wp14:editId="0744B352">
            <wp:extent cx="4016185" cy="33832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timeusgs.png"/>
                    <pic:cNvPicPr/>
                  </pic:nvPicPr>
                  <pic:blipFill rotWithShape="1">
                    <a:blip r:embed="rId16">
                      <a:extLst>
                        <a:ext uri="{28A0092B-C50C-407E-A947-70E740481C1C}">
                          <a14:useLocalDpi xmlns:a14="http://schemas.microsoft.com/office/drawing/2010/main" val="0"/>
                        </a:ext>
                      </a:extLst>
                    </a:blip>
                    <a:srcRect b="7958"/>
                    <a:stretch/>
                  </pic:blipFill>
                  <pic:spPr bwMode="auto">
                    <a:xfrm>
                      <a:off x="0" y="0"/>
                      <a:ext cx="4016185" cy="3383280"/>
                    </a:xfrm>
                    <a:prstGeom prst="rect">
                      <a:avLst/>
                    </a:prstGeom>
                    <a:ln>
                      <a:noFill/>
                    </a:ln>
                    <a:extLst>
                      <a:ext uri="{53640926-AAD7-44d8-BBD7-CCE9431645EC}">
                        <a14:shadowObscured xmlns:a14="http://schemas.microsoft.com/office/drawing/2010/main"/>
                      </a:ext>
                    </a:extLst>
                  </pic:spPr>
                </pic:pic>
              </a:graphicData>
            </a:graphic>
          </wp:inline>
        </w:drawing>
      </w:r>
    </w:p>
    <w:p w14:paraId="7C97DA1C" w14:textId="77777777" w:rsidR="00273BC4" w:rsidRDefault="00273BC4" w:rsidP="00273BC4">
      <w:pPr>
        <w:pStyle w:val="Caption"/>
      </w:pPr>
      <w:bookmarkStart w:id="41" w:name="_Toc394696414"/>
      <w:r>
        <w:t xml:space="preserve">Figure </w:t>
      </w:r>
      <w:r w:rsidR="007B176E">
        <w:fldChar w:fldCharType="begin"/>
      </w:r>
      <w:r w:rsidR="007B176E">
        <w:instrText xml:space="preserve"> SEQ Figure \* ARABIC </w:instrText>
      </w:r>
      <w:r w:rsidR="007B176E">
        <w:fldChar w:fldCharType="separate"/>
      </w:r>
      <w:r w:rsidR="00FB788C">
        <w:rPr>
          <w:noProof/>
        </w:rPr>
        <w:t>7</w:t>
      </w:r>
      <w:r w:rsidR="007B176E">
        <w:rPr>
          <w:noProof/>
        </w:rPr>
        <w:fldChar w:fldCharType="end"/>
      </w:r>
      <w:r>
        <w:t>:</w:t>
      </w:r>
      <w:r w:rsidRPr="00D10E85">
        <w:t xml:space="preserve"> </w:t>
      </w:r>
      <w:r>
        <w:t>USGS stations (green) and Mesonet Stations (blue) over the HUC-12 drainage basins (thick black) across the Chickasaw Nation.</w:t>
      </w:r>
      <w:bookmarkEnd w:id="41"/>
    </w:p>
    <w:p w14:paraId="6DE772B2" w14:textId="6006781B" w:rsidR="00FF732E" w:rsidRDefault="00094F52" w:rsidP="00B05B93">
      <w:pPr>
        <w:keepNext/>
        <w:jc w:val="center"/>
      </w:pPr>
      <w:r>
        <w:rPr>
          <w:noProof/>
          <w:lang w:bidi="ar-SA"/>
        </w:rPr>
        <w:drawing>
          <wp:inline distT="0" distB="0" distL="0" distR="0" wp14:anchorId="1D2766E3" wp14:editId="21C8F351">
            <wp:extent cx="3609503" cy="3566160"/>
            <wp:effectExtent l="25400" t="2540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gsPointsMesonetPoints.png"/>
                    <pic:cNvPicPr/>
                  </pic:nvPicPr>
                  <pic:blipFill rotWithShape="1">
                    <a:blip r:embed="rId17">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2041" t="3755" r="8116" b="18322"/>
                    <a:stretch/>
                  </pic:blipFill>
                  <pic:spPr bwMode="auto">
                    <a:xfrm>
                      <a:off x="0" y="0"/>
                      <a:ext cx="3609503" cy="3566160"/>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614C8F16" w14:textId="24497F39" w:rsidR="00B05B93" w:rsidRDefault="00FF732E" w:rsidP="00094F52">
      <w:pPr>
        <w:pStyle w:val="Caption"/>
      </w:pPr>
      <w:bookmarkStart w:id="42" w:name="_Toc394696415"/>
      <w:r>
        <w:t xml:space="preserve">Figure </w:t>
      </w:r>
      <w:r w:rsidR="007B176E">
        <w:fldChar w:fldCharType="begin"/>
      </w:r>
      <w:r w:rsidR="007B176E">
        <w:instrText xml:space="preserve"> SEQ Figure \* ARABIC </w:instrText>
      </w:r>
      <w:r w:rsidR="007B176E">
        <w:fldChar w:fldCharType="separate"/>
      </w:r>
      <w:r w:rsidR="00FB788C">
        <w:rPr>
          <w:noProof/>
        </w:rPr>
        <w:t>8</w:t>
      </w:r>
      <w:r w:rsidR="007B176E">
        <w:rPr>
          <w:noProof/>
        </w:rPr>
        <w:fldChar w:fldCharType="end"/>
      </w:r>
      <w:r>
        <w:t>: USGS stations (green) and Mesonet Stations (blue) over the HUC 8 drainage basins (</w:t>
      </w:r>
      <w:r w:rsidR="00D26BAB">
        <w:t xml:space="preserve">thick </w:t>
      </w:r>
      <w:r>
        <w:t>black) across the Chickasaw Nation</w:t>
      </w:r>
      <w:bookmarkEnd w:id="42"/>
      <w:r w:rsidR="007050A1">
        <w:t>.</w:t>
      </w:r>
    </w:p>
    <w:p w14:paraId="5B531E32" w14:textId="77777777" w:rsidR="00094F52" w:rsidRPr="00094F52" w:rsidRDefault="00094F52" w:rsidP="00094F52"/>
    <w:p w14:paraId="0DC85300" w14:textId="77777777" w:rsidR="00656BDF" w:rsidRDefault="00D26BAB" w:rsidP="007B176E">
      <w:pPr>
        <w:ind w:firstLine="720"/>
        <w:rPr>
          <w:rFonts w:ascii="Times New Roman" w:hAnsi="Times New Roman"/>
        </w:rPr>
      </w:pPr>
      <w:r>
        <w:rPr>
          <w:rFonts w:ascii="Times New Roman" w:hAnsi="Times New Roman"/>
        </w:rPr>
        <w:lastRenderedPageBreak/>
        <w:t xml:space="preserve">Due to these constraints, a traditional nearest-neighbor distance calculation for the points was not appropriate, so the nearest neighbor was selected manually. </w:t>
      </w:r>
      <w:r w:rsidRPr="00FA23A7">
        <w:rPr>
          <w:rFonts w:ascii="Times New Roman" w:hAnsi="Times New Roman"/>
        </w:rPr>
        <w:t>The time series analysis used a cross-correlogram from 1-</w:t>
      </w:r>
      <w:r>
        <w:rPr>
          <w:rFonts w:ascii="Times New Roman" w:hAnsi="Times New Roman"/>
        </w:rPr>
        <w:t xml:space="preserve"> to </w:t>
      </w:r>
      <w:r w:rsidRPr="00FA23A7">
        <w:rPr>
          <w:rFonts w:ascii="Times New Roman" w:hAnsi="Times New Roman"/>
        </w:rPr>
        <w:t>6</w:t>
      </w:r>
      <w:r>
        <w:rPr>
          <w:rFonts w:ascii="Times New Roman" w:hAnsi="Times New Roman"/>
        </w:rPr>
        <w:t>-month</w:t>
      </w:r>
      <w:r w:rsidRPr="00FA23A7">
        <w:rPr>
          <w:rFonts w:ascii="Times New Roman" w:hAnsi="Times New Roman"/>
        </w:rPr>
        <w:t xml:space="preserve"> lags with </w:t>
      </w:r>
      <w:r>
        <w:rPr>
          <w:rFonts w:ascii="Times New Roman" w:hAnsi="Times New Roman"/>
        </w:rPr>
        <w:t xml:space="preserve">the </w:t>
      </w:r>
      <w:r w:rsidRPr="00FA23A7">
        <w:rPr>
          <w:rFonts w:ascii="Times New Roman" w:hAnsi="Times New Roman"/>
        </w:rPr>
        <w:t>1</w:t>
      </w:r>
      <w:r>
        <w:rPr>
          <w:rFonts w:ascii="Times New Roman" w:hAnsi="Times New Roman"/>
        </w:rPr>
        <w:t>-</w:t>
      </w:r>
      <w:r w:rsidRPr="00FA23A7">
        <w:rPr>
          <w:rFonts w:ascii="Times New Roman" w:hAnsi="Times New Roman"/>
        </w:rPr>
        <w:t>, 3</w:t>
      </w:r>
      <w:r>
        <w:rPr>
          <w:rFonts w:ascii="Times New Roman" w:hAnsi="Times New Roman"/>
        </w:rPr>
        <w:t>-</w:t>
      </w:r>
      <w:r w:rsidRPr="00FA23A7">
        <w:rPr>
          <w:rFonts w:ascii="Times New Roman" w:hAnsi="Times New Roman"/>
        </w:rPr>
        <w:t xml:space="preserve">, and 12-month SPI and SPEI </w:t>
      </w:r>
      <w:r>
        <w:rPr>
          <w:rFonts w:ascii="Times New Roman" w:hAnsi="Times New Roman"/>
        </w:rPr>
        <w:t>products</w:t>
      </w:r>
      <w:r w:rsidRPr="00FA23A7">
        <w:rPr>
          <w:rFonts w:ascii="Times New Roman" w:hAnsi="Times New Roman"/>
        </w:rPr>
        <w:t xml:space="preserve">. </w:t>
      </w:r>
      <w:r>
        <w:rPr>
          <w:rFonts w:ascii="Times New Roman" w:hAnsi="Times New Roman"/>
        </w:rPr>
        <w:t>The</w:t>
      </w:r>
      <w:r w:rsidRPr="00FA23A7">
        <w:rPr>
          <w:rFonts w:ascii="Times New Roman" w:hAnsi="Times New Roman"/>
        </w:rPr>
        <w:t xml:space="preserve"> cross-correlogram</w:t>
      </w:r>
      <w:r>
        <w:rPr>
          <w:rFonts w:ascii="Times New Roman" w:hAnsi="Times New Roman"/>
        </w:rPr>
        <w:t>s</w:t>
      </w:r>
      <w:r w:rsidRPr="00FA23A7">
        <w:rPr>
          <w:rFonts w:ascii="Times New Roman" w:hAnsi="Times New Roman"/>
        </w:rPr>
        <w:t xml:space="preserve"> </w:t>
      </w:r>
      <w:r>
        <w:t xml:space="preserve">display the temporal cross-correlations between SPI (or SPEI) and </w:t>
      </w:r>
      <w:r w:rsidR="00560A0C">
        <w:t>percentage of normal streamflow</w:t>
      </w:r>
      <w:r w:rsidR="00602CE2">
        <w:t xml:space="preserve">, and allow the user to observe any lagged </w:t>
      </w:r>
      <w:r w:rsidR="00971C99">
        <w:t>interactions between the different datasets</w:t>
      </w:r>
      <w:r>
        <w:rPr>
          <w:rFonts w:ascii="Times New Roman" w:hAnsi="Times New Roman"/>
        </w:rPr>
        <w:t>.</w:t>
      </w:r>
      <w:r w:rsidR="00B363D4">
        <w:rPr>
          <w:rFonts w:ascii="Times New Roman" w:hAnsi="Times New Roman"/>
        </w:rPr>
        <w:t xml:space="preserve"> </w:t>
      </w:r>
      <w:r>
        <w:rPr>
          <w:rFonts w:ascii="Times New Roman" w:hAnsi="Times New Roman"/>
        </w:rPr>
        <w:t>In addition, cross-correlograms allow us to better determine if there is a direct or indirect relationship between the two variables</w:t>
      </w:r>
      <w:r w:rsidR="00971C99">
        <w:rPr>
          <w:rFonts w:ascii="Times New Roman" w:hAnsi="Times New Roman"/>
        </w:rPr>
        <w:t>, and view if there are any secular patterns, or patterns that are consistent over time rather than seasonal or periodic trends</w:t>
      </w:r>
      <w:r w:rsidR="00C024B9" w:rsidRPr="00FA23A7">
        <w:rPr>
          <w:rFonts w:ascii="Times New Roman" w:hAnsi="Times New Roman"/>
        </w:rPr>
        <w:t>.</w:t>
      </w:r>
    </w:p>
    <w:p w14:paraId="34EFC79F" w14:textId="5924E75D" w:rsidR="00AF3C3B" w:rsidRDefault="00C024B9" w:rsidP="0010314D">
      <w:pPr>
        <w:rPr>
          <w:rFonts w:asciiTheme="majorHAnsi" w:hAnsiTheme="majorHAnsi"/>
          <w:b/>
          <w:bCs/>
          <w:sz w:val="28"/>
          <w:szCs w:val="32"/>
        </w:rPr>
      </w:pPr>
      <w:r w:rsidRPr="00FA23A7">
        <w:rPr>
          <w:rFonts w:ascii="Times New Roman" w:hAnsi="Times New Roman"/>
        </w:rPr>
        <w:t xml:space="preserve"> </w:t>
      </w:r>
      <w:r w:rsidR="00AF3C3B">
        <w:br w:type="page"/>
      </w:r>
      <w:bookmarkStart w:id="43" w:name="_GoBack"/>
      <w:bookmarkEnd w:id="43"/>
    </w:p>
    <w:p w14:paraId="3ECF0067" w14:textId="32509CC3" w:rsidR="00444E0C" w:rsidRDefault="00444E0C" w:rsidP="00444E0C">
      <w:pPr>
        <w:pStyle w:val="Heading1"/>
      </w:pPr>
      <w:bookmarkStart w:id="44" w:name="_Toc394700048"/>
      <w:r w:rsidRPr="000F56FF">
        <w:lastRenderedPageBreak/>
        <w:t xml:space="preserve">Chapter </w:t>
      </w:r>
      <w:r>
        <w:t>4</w:t>
      </w:r>
      <w:r w:rsidRPr="000F56FF">
        <w:t xml:space="preserve">: </w:t>
      </w:r>
      <w:r>
        <w:t>Results</w:t>
      </w:r>
      <w:bookmarkEnd w:id="44"/>
    </w:p>
    <w:p w14:paraId="580A3C18" w14:textId="77777777" w:rsidR="00194078" w:rsidRDefault="00194078" w:rsidP="00194078">
      <w:pPr>
        <w:ind w:firstLine="720"/>
      </w:pPr>
      <w:r w:rsidRPr="00627A8D">
        <w:t xml:space="preserve">To examine </w:t>
      </w:r>
      <w:r>
        <w:t>the</w:t>
      </w:r>
      <w:r w:rsidRPr="00627A8D">
        <w:t xml:space="preserve"> spatial variation of drought and its impacts</w:t>
      </w:r>
      <w:r>
        <w:t xml:space="preserve"> on the Chickasaw Nation</w:t>
      </w:r>
      <w:r w:rsidRPr="00627A8D">
        <w:t xml:space="preserve">, we ask the following questions: </w:t>
      </w:r>
    </w:p>
    <w:p w14:paraId="1BB03C2A" w14:textId="77777777" w:rsidR="00194078" w:rsidRDefault="00194078" w:rsidP="00194078">
      <w:pPr>
        <w:pStyle w:val="ListParagraph"/>
        <w:numPr>
          <w:ilvl w:val="0"/>
          <w:numId w:val="10"/>
        </w:numPr>
      </w:pPr>
      <w:r>
        <w:t xml:space="preserve">Is the drought severity within the boundaries of the Chickasaw Nation better represented with SPI or SPEI on one-, three-, or 12-month scales? Is there a spatial or seasonal component to the differences in how these indices represent drought severity? </w:t>
      </w:r>
    </w:p>
    <w:p w14:paraId="5300C9C2" w14:textId="77777777" w:rsidR="00194078" w:rsidRDefault="00194078" w:rsidP="00194078">
      <w:pPr>
        <w:pStyle w:val="ListParagraph"/>
        <w:numPr>
          <w:ilvl w:val="0"/>
          <w:numId w:val="10"/>
        </w:numPr>
      </w:pPr>
      <w:r>
        <w:t xml:space="preserve">Are SPI and SPEI calculated on a climate-division scale representative of the localized impacts in the study region? </w:t>
      </w:r>
    </w:p>
    <w:p w14:paraId="28D26237" w14:textId="7322ED49" w:rsidR="00194078" w:rsidRPr="00194078" w:rsidRDefault="00194078" w:rsidP="008C54C1">
      <w:pPr>
        <w:pStyle w:val="ListParagraph"/>
        <w:numPr>
          <w:ilvl w:val="0"/>
          <w:numId w:val="10"/>
        </w:numPr>
      </w:pPr>
      <w:r>
        <w:t xml:space="preserve">How does drought impact the hydrologic resources from community to community across this study region? </w:t>
      </w:r>
    </w:p>
    <w:p w14:paraId="05C09829" w14:textId="66719EBB" w:rsidR="00076D38" w:rsidRDefault="00076D38" w:rsidP="00C92E02">
      <w:pPr>
        <w:pStyle w:val="Heading2"/>
      </w:pPr>
      <w:bookmarkStart w:id="45" w:name="_Toc394700049"/>
      <w:r>
        <w:t>4.1 Statistical Evaluation of SPI/SPEI</w:t>
      </w:r>
      <w:bookmarkEnd w:id="45"/>
    </w:p>
    <w:p w14:paraId="01C5DF52" w14:textId="1264AD30" w:rsidR="00272883" w:rsidRDefault="003621DF" w:rsidP="003621DF">
      <w:pPr>
        <w:ind w:firstLine="720"/>
        <w:rPr>
          <w:rFonts w:ascii="Times New Roman" w:hAnsi="Times New Roman"/>
        </w:rPr>
      </w:pPr>
      <w:r>
        <w:rPr>
          <w:rFonts w:ascii="Times New Roman" w:hAnsi="Times New Roman"/>
        </w:rPr>
        <w:t xml:space="preserve">To begin answering the first of these questions, we evaluated whether SPI and SPEI on the three different time scales represented different populations. </w:t>
      </w:r>
      <w:r w:rsidR="008E371F">
        <w:rPr>
          <w:rFonts w:ascii="Times New Roman" w:hAnsi="Times New Roman"/>
        </w:rPr>
        <w:t xml:space="preserve">First we </w:t>
      </w:r>
      <w:r>
        <w:rPr>
          <w:rFonts w:ascii="Times New Roman" w:hAnsi="Times New Roman"/>
        </w:rPr>
        <w:t xml:space="preserve">applied the </w:t>
      </w:r>
      <w:r w:rsidR="008E371F">
        <w:rPr>
          <w:rFonts w:cstheme="minorHAnsi"/>
        </w:rPr>
        <w:t>Mann-Whitney-Wilcoxon test</w:t>
      </w:r>
      <w:r>
        <w:rPr>
          <w:rFonts w:cstheme="minorHAnsi"/>
        </w:rPr>
        <w:t xml:space="preserve"> (section 3.4)</w:t>
      </w:r>
      <w:r w:rsidR="008E371F">
        <w:rPr>
          <w:rFonts w:cstheme="minorHAnsi"/>
        </w:rPr>
        <w:t xml:space="preserve"> for SPI and SPEI on 1-, 3-, and 12-month scales</w:t>
      </w:r>
      <w:r>
        <w:rPr>
          <w:rFonts w:ascii="Times New Roman" w:hAnsi="Times New Roman"/>
        </w:rPr>
        <w:t xml:space="preserve">. Although the variability of SPI 1-month (standard deviation, </w:t>
      </w:r>
      <w:r w:rsidRPr="008D78C7">
        <w:rPr>
          <w:rFonts w:ascii="Times New Roman" w:hAnsi="Times New Roman"/>
          <w:i/>
        </w:rPr>
        <w:t>SD</w:t>
      </w:r>
      <w:r>
        <w:rPr>
          <w:rFonts w:ascii="Times New Roman" w:hAnsi="Times New Roman"/>
        </w:rPr>
        <w:t xml:space="preserve"> = 0.98) was larger than SPEI 1-month (SD =</w:t>
      </w:r>
      <w:r w:rsidRPr="0031468E">
        <w:t xml:space="preserve"> </w:t>
      </w:r>
      <w:r w:rsidRPr="0031468E">
        <w:rPr>
          <w:rFonts w:ascii="Times New Roman" w:hAnsi="Times New Roman"/>
        </w:rPr>
        <w:t>0.95</w:t>
      </w:r>
      <w:r>
        <w:rPr>
          <w:rFonts w:ascii="Times New Roman" w:hAnsi="Times New Roman"/>
        </w:rPr>
        <w:t>), the difference was not statistically significant (</w:t>
      </w:r>
      <w:r w:rsidRPr="008D78C7">
        <w:rPr>
          <w:rFonts w:ascii="Times New Roman" w:hAnsi="Times New Roman"/>
          <w:i/>
        </w:rPr>
        <w:t>p</w:t>
      </w:r>
      <w:r>
        <w:rPr>
          <w:rFonts w:ascii="Times New Roman" w:hAnsi="Times New Roman"/>
        </w:rPr>
        <w:t xml:space="preserve"> = </w:t>
      </w:r>
      <w:r w:rsidR="00F911A1">
        <w:rPr>
          <w:rFonts w:ascii="Times New Roman" w:hAnsi="Times New Roman"/>
        </w:rPr>
        <w:t>0.29</w:t>
      </w:r>
      <w:r>
        <w:rPr>
          <w:rFonts w:ascii="Times New Roman" w:hAnsi="Times New Roman"/>
        </w:rPr>
        <w:t>). Similarly, the variability in 3-month calculations of SPI (</w:t>
      </w:r>
      <w:r w:rsidRPr="008D78C7">
        <w:rPr>
          <w:rFonts w:ascii="Times New Roman" w:hAnsi="Times New Roman"/>
          <w:i/>
        </w:rPr>
        <w:t>SD</w:t>
      </w:r>
      <w:r>
        <w:rPr>
          <w:rFonts w:ascii="Times New Roman" w:hAnsi="Times New Roman"/>
        </w:rPr>
        <w:t xml:space="preserve"> = 0.96) and SPEI (</w:t>
      </w:r>
      <w:r w:rsidRPr="00DD33DE">
        <w:rPr>
          <w:rFonts w:ascii="Times New Roman" w:hAnsi="Times New Roman"/>
          <w:i/>
        </w:rPr>
        <w:t>SD</w:t>
      </w:r>
      <w:r>
        <w:rPr>
          <w:rFonts w:ascii="Times New Roman" w:hAnsi="Times New Roman"/>
        </w:rPr>
        <w:t xml:space="preserve"> = </w:t>
      </w:r>
      <w:r w:rsidRPr="0031468E">
        <w:rPr>
          <w:rFonts w:ascii="Times New Roman" w:hAnsi="Times New Roman"/>
        </w:rPr>
        <w:t>0.96</w:t>
      </w:r>
      <w:r>
        <w:rPr>
          <w:rFonts w:ascii="Times New Roman" w:hAnsi="Times New Roman"/>
        </w:rPr>
        <w:t>) were not significant (</w:t>
      </w:r>
      <w:r w:rsidRPr="008D78C7">
        <w:rPr>
          <w:rFonts w:ascii="Times New Roman" w:hAnsi="Times New Roman"/>
          <w:i/>
        </w:rPr>
        <w:t>p</w:t>
      </w:r>
      <w:r w:rsidRPr="00B8108A">
        <w:rPr>
          <w:rFonts w:ascii="Times New Roman" w:hAnsi="Times New Roman"/>
        </w:rPr>
        <w:t xml:space="preserve"> = </w:t>
      </w:r>
      <w:r w:rsidR="00F911A1">
        <w:rPr>
          <w:rFonts w:ascii="Times New Roman" w:hAnsi="Times New Roman"/>
        </w:rPr>
        <w:t>0.14</w:t>
      </w:r>
      <w:r>
        <w:rPr>
          <w:rFonts w:ascii="Times New Roman" w:hAnsi="Times New Roman"/>
        </w:rPr>
        <w:t>). Finally, while the variability of the SPI 12- month (</w:t>
      </w:r>
      <w:r w:rsidRPr="00DD33DE">
        <w:rPr>
          <w:rFonts w:ascii="Times New Roman" w:hAnsi="Times New Roman"/>
          <w:i/>
        </w:rPr>
        <w:t>SD</w:t>
      </w:r>
      <w:r>
        <w:rPr>
          <w:rFonts w:ascii="Times New Roman" w:hAnsi="Times New Roman"/>
        </w:rPr>
        <w:t xml:space="preserve"> =0.98) calculations was slightly larger than that of the SPEI 12-month (</w:t>
      </w:r>
      <w:r w:rsidRPr="00DD33DE">
        <w:rPr>
          <w:rFonts w:ascii="Times New Roman" w:hAnsi="Times New Roman"/>
          <w:i/>
        </w:rPr>
        <w:t>SD</w:t>
      </w:r>
      <w:r>
        <w:rPr>
          <w:rFonts w:ascii="Times New Roman" w:hAnsi="Times New Roman"/>
        </w:rPr>
        <w:t xml:space="preserve"> = 0.97), they also were not statistically significant (</w:t>
      </w:r>
      <w:r w:rsidRPr="008D78C7">
        <w:rPr>
          <w:rFonts w:ascii="Times New Roman" w:hAnsi="Times New Roman"/>
          <w:i/>
        </w:rPr>
        <w:t>p</w:t>
      </w:r>
      <w:r>
        <w:rPr>
          <w:rFonts w:ascii="Times New Roman" w:hAnsi="Times New Roman"/>
        </w:rPr>
        <w:t xml:space="preserve"> = </w:t>
      </w:r>
      <w:r w:rsidR="00F911A1">
        <w:rPr>
          <w:rFonts w:ascii="Times New Roman" w:hAnsi="Times New Roman"/>
        </w:rPr>
        <w:t>0.83</w:t>
      </w:r>
      <w:r>
        <w:rPr>
          <w:rFonts w:ascii="Times New Roman" w:hAnsi="Times New Roman"/>
        </w:rPr>
        <w:t xml:space="preserve">). From these numbers, we conclude that the difference between the SPI and SPEI datasets for all time intervals was not statistically significant. </w:t>
      </w:r>
      <w:r w:rsidR="00272883">
        <w:rPr>
          <w:rFonts w:ascii="Times New Roman" w:hAnsi="Times New Roman"/>
        </w:rPr>
        <w:t xml:space="preserve">Because there is not a statistically significant </w:t>
      </w:r>
      <w:r w:rsidR="00272883">
        <w:rPr>
          <w:rFonts w:ascii="Times New Roman" w:hAnsi="Times New Roman"/>
        </w:rPr>
        <w:lastRenderedPageBreak/>
        <w:t>difference in the</w:t>
      </w:r>
      <w:r w:rsidR="00D266A4">
        <w:rPr>
          <w:rFonts w:ascii="Times New Roman" w:hAnsi="Times New Roman"/>
        </w:rPr>
        <w:t xml:space="preserve"> means of the SPI and SPEI data</w:t>
      </w:r>
      <w:r w:rsidR="00272883">
        <w:rPr>
          <w:rFonts w:ascii="Times New Roman" w:hAnsi="Times New Roman"/>
        </w:rPr>
        <w:t xml:space="preserve">sets, we know that they do not represent drought differently across the Chickasaw Nation. </w:t>
      </w:r>
    </w:p>
    <w:p w14:paraId="27E0154B" w14:textId="3B54BD9D" w:rsidR="003621DF" w:rsidRDefault="003621DF" w:rsidP="003621DF">
      <w:pPr>
        <w:ind w:firstLine="720"/>
        <w:rPr>
          <w:rFonts w:ascii="Times New Roman" w:hAnsi="Times New Roman"/>
        </w:rPr>
      </w:pPr>
      <w:r>
        <w:rPr>
          <w:rFonts w:ascii="Times New Roman" w:hAnsi="Times New Roman"/>
        </w:rPr>
        <w:t xml:space="preserve">Seasonally, we found significant </w:t>
      </w:r>
      <w:r w:rsidR="00560A0C">
        <w:rPr>
          <w:rFonts w:ascii="Times New Roman" w:hAnsi="Times New Roman"/>
        </w:rPr>
        <w:t xml:space="preserve">differences between SPI and SPEI </w:t>
      </w:r>
      <w:r>
        <w:rPr>
          <w:rFonts w:ascii="Times New Roman" w:hAnsi="Times New Roman"/>
        </w:rPr>
        <w:t xml:space="preserve">in the </w:t>
      </w:r>
      <w:r w:rsidR="00F01C27">
        <w:rPr>
          <w:rFonts w:ascii="Times New Roman" w:hAnsi="Times New Roman"/>
        </w:rPr>
        <w:t xml:space="preserve">winter </w:t>
      </w:r>
      <w:r>
        <w:rPr>
          <w:rFonts w:ascii="Times New Roman" w:hAnsi="Times New Roman"/>
        </w:rPr>
        <w:t>(</w:t>
      </w:r>
      <w:r w:rsidR="00F01C27">
        <w:rPr>
          <w:rFonts w:ascii="Times New Roman" w:hAnsi="Times New Roman"/>
        </w:rPr>
        <w:t>December, January, and February</w:t>
      </w:r>
      <w:r>
        <w:rPr>
          <w:rFonts w:ascii="Times New Roman" w:hAnsi="Times New Roman"/>
        </w:rPr>
        <w:t>) and spring (March, April, May) 1</w:t>
      </w:r>
      <w:r w:rsidR="00F01C27">
        <w:rPr>
          <w:rFonts w:ascii="Times New Roman" w:hAnsi="Times New Roman"/>
        </w:rPr>
        <w:t>2</w:t>
      </w:r>
      <w:r>
        <w:rPr>
          <w:rFonts w:ascii="Times New Roman" w:hAnsi="Times New Roman"/>
        </w:rPr>
        <w:t>-month calculations (</w:t>
      </w:r>
      <w:r w:rsidRPr="008D78C7">
        <w:rPr>
          <w:rFonts w:ascii="Times New Roman" w:hAnsi="Times New Roman"/>
          <w:i/>
        </w:rPr>
        <w:t>p</w:t>
      </w:r>
      <w:r>
        <w:rPr>
          <w:rFonts w:ascii="Times New Roman" w:hAnsi="Times New Roman"/>
        </w:rPr>
        <w:t xml:space="preserve"> = </w:t>
      </w:r>
      <w:r w:rsidR="00F01C27">
        <w:rPr>
          <w:rFonts w:ascii="Times New Roman" w:hAnsi="Times New Roman"/>
        </w:rPr>
        <w:t>0.008</w:t>
      </w:r>
      <w:r>
        <w:rPr>
          <w:rFonts w:ascii="Times New Roman" w:hAnsi="Times New Roman"/>
        </w:rPr>
        <w:t xml:space="preserve">and </w:t>
      </w:r>
      <w:r w:rsidRPr="008D78C7">
        <w:rPr>
          <w:rFonts w:ascii="Times New Roman" w:hAnsi="Times New Roman"/>
          <w:i/>
        </w:rPr>
        <w:t>p</w:t>
      </w:r>
      <w:r>
        <w:rPr>
          <w:rFonts w:ascii="Times New Roman" w:hAnsi="Times New Roman"/>
        </w:rPr>
        <w:t xml:space="preserve"> = </w:t>
      </w:r>
      <w:r w:rsidR="00F01C27">
        <w:rPr>
          <w:rFonts w:ascii="Times New Roman" w:hAnsi="Times New Roman"/>
        </w:rPr>
        <w:t>0.017</w:t>
      </w:r>
      <w:r>
        <w:rPr>
          <w:rFonts w:ascii="Times New Roman" w:hAnsi="Times New Roman"/>
        </w:rPr>
        <w:t xml:space="preserve">, respectively). </w:t>
      </w:r>
      <w:r w:rsidR="001F385D">
        <w:rPr>
          <w:rFonts w:ascii="Times New Roman" w:hAnsi="Times New Roman"/>
        </w:rPr>
        <w:t xml:space="preserve">This result in significance testing </w:t>
      </w:r>
      <w:r w:rsidR="001F385D" w:rsidRPr="001F385D">
        <w:rPr>
          <w:rFonts w:ascii="Times New Roman" w:hAnsi="Times New Roman"/>
        </w:rPr>
        <w:t>indicates</w:t>
      </w:r>
      <w:r w:rsidR="001F385D">
        <w:rPr>
          <w:rFonts w:ascii="Times New Roman" w:hAnsi="Times New Roman"/>
        </w:rPr>
        <w:t xml:space="preserve"> that there is a difference between the means of the two data sets when partitioned by these respective seasons. </w:t>
      </w:r>
      <w:r w:rsidR="008C54C1">
        <w:rPr>
          <w:rFonts w:ascii="Times New Roman" w:hAnsi="Times New Roman"/>
        </w:rPr>
        <w:t xml:space="preserve">We resolve that the seasonal datasets of SPI and SPEI are in fact representing drought differently </w:t>
      </w:r>
      <w:r w:rsidR="00783818">
        <w:rPr>
          <w:rFonts w:ascii="Times New Roman" w:hAnsi="Times New Roman"/>
        </w:rPr>
        <w:t xml:space="preserve">during those time frames </w:t>
      </w:r>
      <w:r w:rsidR="008C54C1">
        <w:rPr>
          <w:rFonts w:ascii="Times New Roman" w:hAnsi="Times New Roman"/>
        </w:rPr>
        <w:t xml:space="preserve">because there is a statistically significant difference between the populations during the </w:t>
      </w:r>
      <w:r w:rsidR="00F01C27">
        <w:rPr>
          <w:rFonts w:ascii="Times New Roman" w:hAnsi="Times New Roman"/>
        </w:rPr>
        <w:t xml:space="preserve">winter </w:t>
      </w:r>
      <w:r w:rsidR="008C54C1">
        <w:rPr>
          <w:rFonts w:ascii="Times New Roman" w:hAnsi="Times New Roman"/>
        </w:rPr>
        <w:t xml:space="preserve">and spring 12-month time scales.  </w:t>
      </w:r>
    </w:p>
    <w:p w14:paraId="5A9DA234" w14:textId="25E0805C" w:rsidR="003621DF" w:rsidRDefault="003621DF" w:rsidP="003621DF">
      <w:pPr>
        <w:ind w:firstLine="720"/>
        <w:rPr>
          <w:rFonts w:ascii="Times New Roman" w:hAnsi="Times New Roman"/>
        </w:rPr>
      </w:pPr>
      <w:r>
        <w:rPr>
          <w:rFonts w:ascii="Times New Roman" w:hAnsi="Times New Roman"/>
        </w:rPr>
        <w:t>To justify using SPI and SPEI values, we compared these calculated indices to the U.S. Drought Monitor (which we earlier defined as “truth”). The average RMSE error was computed using</w:t>
      </w:r>
      <w:r w:rsidR="008C54C1">
        <w:rPr>
          <w:rFonts w:ascii="Times New Roman" w:hAnsi="Times New Roman"/>
        </w:rPr>
        <w:t xml:space="preserve"> </w:t>
      </w:r>
      <w:r>
        <w:rPr>
          <w:rFonts w:ascii="Times New Roman" w:hAnsi="Times New Roman"/>
        </w:rPr>
        <w:t>SPI/SPEI</w:t>
      </w:r>
      <w:r w:rsidR="008C54C1">
        <w:rPr>
          <w:rFonts w:ascii="Times New Roman" w:hAnsi="Times New Roman"/>
        </w:rPr>
        <w:t xml:space="preserve"> and USDM</w:t>
      </w:r>
      <w:r>
        <w:rPr>
          <w:rFonts w:ascii="Times New Roman" w:hAnsi="Times New Roman"/>
        </w:rPr>
        <w:t xml:space="preserve"> values </w:t>
      </w:r>
      <w:r w:rsidR="00560A0C">
        <w:rPr>
          <w:rFonts w:ascii="Times New Roman" w:hAnsi="Times New Roman"/>
        </w:rPr>
        <w:t xml:space="preserve">adjusted </w:t>
      </w:r>
      <w:r w:rsidR="008C54C1">
        <w:rPr>
          <w:rFonts w:ascii="Times New Roman" w:hAnsi="Times New Roman"/>
        </w:rPr>
        <w:t>to avoid negative values</w:t>
      </w:r>
      <w:r>
        <w:rPr>
          <w:rFonts w:ascii="Times New Roman" w:hAnsi="Times New Roman"/>
        </w:rPr>
        <w:t xml:space="preserve">. Because a 0.1 difference in SPI or SPEI value could result in it being associated with one drought-monitor category difference, we defined a “substantial error” in the SPI or SPEI values as any RMSE greater than </w:t>
      </w:r>
      <w:r w:rsidR="00560A0C">
        <w:rPr>
          <w:rFonts w:ascii="Times New Roman" w:hAnsi="Times New Roman"/>
        </w:rPr>
        <w:t xml:space="preserve">or equal to 2.0 </w:t>
      </w:r>
      <w:r>
        <w:rPr>
          <w:rFonts w:ascii="Times New Roman" w:hAnsi="Times New Roman"/>
        </w:rPr>
        <w:t xml:space="preserve">–– a two-category difference from the USDM value. Table </w:t>
      </w:r>
      <w:r w:rsidR="00A327C7">
        <w:rPr>
          <w:rFonts w:ascii="Times New Roman" w:hAnsi="Times New Roman"/>
        </w:rPr>
        <w:t>6</w:t>
      </w:r>
      <w:r>
        <w:rPr>
          <w:rFonts w:ascii="Times New Roman" w:hAnsi="Times New Roman"/>
        </w:rPr>
        <w:t xml:space="preserve"> itemizes the individual errors for each SPI and SPEI dataset. </w:t>
      </w:r>
      <w:r w:rsidR="00A327C7">
        <w:rPr>
          <w:rFonts w:ascii="Times New Roman" w:hAnsi="Times New Roman"/>
        </w:rPr>
        <w:t>The errors in SPI are lowest during the 12-month time scale, yet the errors in SPEI do not vary much between the time scales.</w:t>
      </w:r>
    </w:p>
    <w:p w14:paraId="3A20DF73" w14:textId="77777777" w:rsidR="00F01C27" w:rsidRDefault="00F01C27" w:rsidP="003621DF">
      <w:pPr>
        <w:ind w:firstLine="720"/>
        <w:rPr>
          <w:rFonts w:ascii="Times New Roman" w:hAnsi="Times New Roman"/>
        </w:rPr>
      </w:pPr>
    </w:p>
    <w:p w14:paraId="1A2901D7" w14:textId="77777777" w:rsidR="00F01C27" w:rsidRDefault="00F01C27" w:rsidP="003621DF">
      <w:pPr>
        <w:ind w:firstLine="720"/>
        <w:rPr>
          <w:rFonts w:ascii="Times New Roman" w:hAnsi="Times New Roman"/>
        </w:rPr>
      </w:pPr>
    </w:p>
    <w:p w14:paraId="7CB83F8D" w14:textId="77777777" w:rsidR="00A327C7" w:rsidRDefault="00A327C7" w:rsidP="001F385D">
      <w:pPr>
        <w:rPr>
          <w:rFonts w:ascii="Times New Roman" w:hAnsi="Times New Roman"/>
        </w:rPr>
      </w:pPr>
    </w:p>
    <w:p w14:paraId="599DFC3E" w14:textId="6A45FE7D" w:rsidR="00076D38" w:rsidRDefault="00076D38" w:rsidP="00076D38">
      <w:pPr>
        <w:pStyle w:val="Caption"/>
        <w:keepNext/>
      </w:pPr>
      <w:bookmarkStart w:id="46" w:name="_Toc394696404"/>
      <w:r>
        <w:lastRenderedPageBreak/>
        <w:t xml:space="preserve">Table </w:t>
      </w:r>
      <w:r w:rsidR="007B176E">
        <w:fldChar w:fldCharType="begin"/>
      </w:r>
      <w:r w:rsidR="007B176E">
        <w:instrText xml:space="preserve"> SEQ Table \* ARABIC </w:instrText>
      </w:r>
      <w:r w:rsidR="007B176E">
        <w:fldChar w:fldCharType="separate"/>
      </w:r>
      <w:r w:rsidR="00FB788C">
        <w:rPr>
          <w:noProof/>
        </w:rPr>
        <w:t>6</w:t>
      </w:r>
      <w:r w:rsidR="007B176E">
        <w:rPr>
          <w:noProof/>
        </w:rPr>
        <w:fldChar w:fldCharType="end"/>
      </w:r>
      <w:r>
        <w:t xml:space="preserve">: Root Mean Squared Error (RMSE) for </w:t>
      </w:r>
      <w:r w:rsidR="003621DF">
        <w:t xml:space="preserve">the station </w:t>
      </w:r>
      <w:r>
        <w:t>SPI and SPEI time series on 1-, 3-, and 12-month time scale</w:t>
      </w:r>
      <w:r w:rsidR="00560A0C">
        <w:t>s.</w:t>
      </w:r>
      <w:bookmarkEnd w:id="46"/>
    </w:p>
    <w:tbl>
      <w:tblPr>
        <w:tblStyle w:val="MediumList2"/>
        <w:tblW w:w="0" w:type="auto"/>
        <w:jc w:val="center"/>
        <w:tblLook w:val="04A0" w:firstRow="1" w:lastRow="0" w:firstColumn="1" w:lastColumn="0" w:noHBand="0" w:noVBand="1"/>
      </w:tblPr>
      <w:tblGrid>
        <w:gridCol w:w="1452"/>
        <w:gridCol w:w="1452"/>
        <w:gridCol w:w="1452"/>
      </w:tblGrid>
      <w:tr w:rsidR="00076D38" w14:paraId="3592CC8D" w14:textId="77777777" w:rsidTr="00076D3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52" w:type="dxa"/>
            <w:tcBorders>
              <w:top w:val="single" w:sz="4" w:space="0" w:color="auto"/>
              <w:left w:val="single" w:sz="4" w:space="0" w:color="auto"/>
            </w:tcBorders>
          </w:tcPr>
          <w:p w14:paraId="1CE2BED3" w14:textId="77777777" w:rsidR="00076D38" w:rsidRDefault="00076D38" w:rsidP="00076D38">
            <w:pPr>
              <w:jc w:val="center"/>
              <w:rPr>
                <w:rFonts w:ascii="Times New Roman" w:hAnsi="Times New Roman"/>
              </w:rPr>
            </w:pPr>
            <w:r>
              <w:rPr>
                <w:rFonts w:ascii="Times New Roman" w:hAnsi="Times New Roman"/>
              </w:rPr>
              <w:t>Time Scale</w:t>
            </w:r>
          </w:p>
        </w:tc>
        <w:tc>
          <w:tcPr>
            <w:tcW w:w="1452" w:type="dxa"/>
            <w:tcBorders>
              <w:top w:val="single" w:sz="4" w:space="0" w:color="auto"/>
            </w:tcBorders>
          </w:tcPr>
          <w:p w14:paraId="41BF787F" w14:textId="77777777" w:rsidR="00076D38" w:rsidRDefault="00076D38" w:rsidP="00076D3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SPI</w:t>
            </w:r>
          </w:p>
        </w:tc>
        <w:tc>
          <w:tcPr>
            <w:tcW w:w="1452" w:type="dxa"/>
            <w:tcBorders>
              <w:top w:val="single" w:sz="4" w:space="0" w:color="auto"/>
              <w:right w:val="single" w:sz="4" w:space="0" w:color="auto"/>
            </w:tcBorders>
          </w:tcPr>
          <w:p w14:paraId="697E83CA" w14:textId="77777777" w:rsidR="00076D38" w:rsidRDefault="00076D38" w:rsidP="00076D3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SPEI</w:t>
            </w:r>
          </w:p>
        </w:tc>
      </w:tr>
      <w:tr w:rsidR="00076D38" w14:paraId="5746B631" w14:textId="77777777" w:rsidTr="00076D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2" w:type="dxa"/>
            <w:tcBorders>
              <w:left w:val="single" w:sz="4" w:space="0" w:color="auto"/>
            </w:tcBorders>
          </w:tcPr>
          <w:p w14:paraId="5BBE13D7" w14:textId="77777777" w:rsidR="00076D38" w:rsidRDefault="00076D38" w:rsidP="00076D38">
            <w:pPr>
              <w:jc w:val="center"/>
              <w:rPr>
                <w:rFonts w:ascii="Times New Roman" w:hAnsi="Times New Roman"/>
              </w:rPr>
            </w:pPr>
            <w:r>
              <w:rPr>
                <w:rFonts w:ascii="Times New Roman" w:hAnsi="Times New Roman"/>
              </w:rPr>
              <w:t>1-month</w:t>
            </w:r>
          </w:p>
        </w:tc>
        <w:tc>
          <w:tcPr>
            <w:tcW w:w="1452" w:type="dxa"/>
          </w:tcPr>
          <w:p w14:paraId="260BF80C" w14:textId="392E88E9" w:rsidR="00076D38" w:rsidRDefault="00076D38" w:rsidP="00A40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0351">
              <w:rPr>
                <w:rFonts w:ascii="Times New Roman" w:hAnsi="Times New Roman"/>
              </w:rPr>
              <w:t>1.</w:t>
            </w:r>
            <w:r w:rsidR="00A40A30">
              <w:rPr>
                <w:rFonts w:ascii="Times New Roman" w:hAnsi="Times New Roman"/>
              </w:rPr>
              <w:t>8</w:t>
            </w:r>
          </w:p>
        </w:tc>
        <w:tc>
          <w:tcPr>
            <w:tcW w:w="1452" w:type="dxa"/>
            <w:tcBorders>
              <w:right w:val="single" w:sz="4" w:space="0" w:color="auto"/>
            </w:tcBorders>
          </w:tcPr>
          <w:p w14:paraId="3437AF24" w14:textId="68708FA7" w:rsidR="00076D38" w:rsidRDefault="00076D38" w:rsidP="00A40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w:t>
            </w:r>
            <w:r w:rsidR="00A40A30">
              <w:rPr>
                <w:rFonts w:ascii="Times New Roman" w:hAnsi="Times New Roman"/>
              </w:rPr>
              <w:t>7</w:t>
            </w:r>
          </w:p>
        </w:tc>
      </w:tr>
      <w:tr w:rsidR="00076D38" w14:paraId="0603F62E" w14:textId="77777777" w:rsidTr="00076D38">
        <w:trPr>
          <w:jc w:val="center"/>
        </w:trPr>
        <w:tc>
          <w:tcPr>
            <w:cnfStyle w:val="001000000000" w:firstRow="0" w:lastRow="0" w:firstColumn="1" w:lastColumn="0" w:oddVBand="0" w:evenVBand="0" w:oddHBand="0" w:evenHBand="0" w:firstRowFirstColumn="0" w:firstRowLastColumn="0" w:lastRowFirstColumn="0" w:lastRowLastColumn="0"/>
            <w:tcW w:w="1452" w:type="dxa"/>
            <w:tcBorders>
              <w:left w:val="single" w:sz="4" w:space="0" w:color="auto"/>
            </w:tcBorders>
          </w:tcPr>
          <w:p w14:paraId="4EC865E5" w14:textId="77777777" w:rsidR="00076D38" w:rsidRDefault="00076D38" w:rsidP="00076D38">
            <w:pPr>
              <w:jc w:val="center"/>
              <w:rPr>
                <w:rFonts w:ascii="Times New Roman" w:hAnsi="Times New Roman"/>
              </w:rPr>
            </w:pPr>
            <w:r>
              <w:rPr>
                <w:rFonts w:ascii="Times New Roman" w:hAnsi="Times New Roman"/>
              </w:rPr>
              <w:t>3-month</w:t>
            </w:r>
          </w:p>
        </w:tc>
        <w:tc>
          <w:tcPr>
            <w:tcW w:w="1452" w:type="dxa"/>
          </w:tcPr>
          <w:p w14:paraId="78F9D1D6" w14:textId="4929723D" w:rsidR="00076D38" w:rsidRDefault="00076D38" w:rsidP="00A40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0351">
              <w:rPr>
                <w:rFonts w:ascii="Times New Roman" w:hAnsi="Times New Roman"/>
              </w:rPr>
              <w:t>1.</w:t>
            </w:r>
            <w:r w:rsidR="00A40A30">
              <w:rPr>
                <w:rFonts w:ascii="Times New Roman" w:hAnsi="Times New Roman"/>
              </w:rPr>
              <w:t>6</w:t>
            </w:r>
          </w:p>
        </w:tc>
        <w:tc>
          <w:tcPr>
            <w:tcW w:w="1452" w:type="dxa"/>
            <w:tcBorders>
              <w:right w:val="single" w:sz="4" w:space="0" w:color="auto"/>
            </w:tcBorders>
          </w:tcPr>
          <w:p w14:paraId="22F4022B" w14:textId="4143D707" w:rsidR="00076D38" w:rsidRDefault="00076D38" w:rsidP="00A40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20351">
              <w:rPr>
                <w:rFonts w:ascii="Times New Roman" w:hAnsi="Times New Roman"/>
              </w:rPr>
              <w:t>1.6</w:t>
            </w:r>
          </w:p>
        </w:tc>
      </w:tr>
      <w:tr w:rsidR="00076D38" w14:paraId="59639EC2" w14:textId="77777777" w:rsidTr="00076D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2" w:type="dxa"/>
            <w:tcBorders>
              <w:left w:val="single" w:sz="4" w:space="0" w:color="auto"/>
              <w:bottom w:val="single" w:sz="4" w:space="0" w:color="auto"/>
            </w:tcBorders>
          </w:tcPr>
          <w:p w14:paraId="6107EBEB" w14:textId="77777777" w:rsidR="00076D38" w:rsidRDefault="00076D38" w:rsidP="00076D38">
            <w:pPr>
              <w:jc w:val="center"/>
              <w:rPr>
                <w:rFonts w:ascii="Times New Roman" w:hAnsi="Times New Roman"/>
              </w:rPr>
            </w:pPr>
            <w:r>
              <w:rPr>
                <w:rFonts w:ascii="Times New Roman" w:hAnsi="Times New Roman"/>
              </w:rPr>
              <w:t>12-month</w:t>
            </w:r>
          </w:p>
        </w:tc>
        <w:tc>
          <w:tcPr>
            <w:tcW w:w="1452" w:type="dxa"/>
            <w:tcBorders>
              <w:bottom w:val="single" w:sz="4" w:space="0" w:color="auto"/>
            </w:tcBorders>
          </w:tcPr>
          <w:p w14:paraId="07F292D5" w14:textId="5610635A" w:rsidR="00076D38" w:rsidRDefault="00076D38" w:rsidP="00A40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0351">
              <w:rPr>
                <w:rFonts w:ascii="Times New Roman" w:hAnsi="Times New Roman"/>
              </w:rPr>
              <w:t>1.5</w:t>
            </w:r>
          </w:p>
        </w:tc>
        <w:tc>
          <w:tcPr>
            <w:tcW w:w="1452" w:type="dxa"/>
            <w:tcBorders>
              <w:bottom w:val="single" w:sz="4" w:space="0" w:color="auto"/>
              <w:right w:val="single" w:sz="4" w:space="0" w:color="auto"/>
            </w:tcBorders>
          </w:tcPr>
          <w:p w14:paraId="7FF79D89" w14:textId="629D0DD1" w:rsidR="00076D38" w:rsidRDefault="00076D38" w:rsidP="00A40A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20351">
              <w:rPr>
                <w:rFonts w:ascii="Times New Roman" w:hAnsi="Times New Roman"/>
              </w:rPr>
              <w:t>1.7</w:t>
            </w:r>
          </w:p>
        </w:tc>
      </w:tr>
    </w:tbl>
    <w:p w14:paraId="32385E63" w14:textId="77777777" w:rsidR="00F01C27" w:rsidRDefault="00F01C27" w:rsidP="00DC7F63">
      <w:pPr>
        <w:ind w:firstLine="720"/>
        <w:rPr>
          <w:rFonts w:ascii="Times New Roman" w:hAnsi="Times New Roman"/>
        </w:rPr>
      </w:pPr>
    </w:p>
    <w:p w14:paraId="6F45835E" w14:textId="30A92343" w:rsidR="00DC7F63" w:rsidRDefault="003621DF" w:rsidP="00DC7F63">
      <w:pPr>
        <w:ind w:firstLine="720"/>
        <w:rPr>
          <w:rFonts w:ascii="Times New Roman" w:hAnsi="Times New Roman"/>
        </w:rPr>
      </w:pPr>
      <w:r>
        <w:rPr>
          <w:rFonts w:ascii="Times New Roman" w:hAnsi="Times New Roman"/>
        </w:rPr>
        <w:t xml:space="preserve">Following the analysis of the </w:t>
      </w:r>
      <w:r w:rsidR="00D266A4">
        <w:rPr>
          <w:rFonts w:ascii="Times New Roman" w:hAnsi="Times New Roman"/>
        </w:rPr>
        <w:t>SPI and SPEI data</w:t>
      </w:r>
      <w:r w:rsidR="00674BEC">
        <w:rPr>
          <w:rFonts w:ascii="Times New Roman" w:hAnsi="Times New Roman"/>
        </w:rPr>
        <w:t>sets as a whole</w:t>
      </w:r>
      <w:r>
        <w:rPr>
          <w:rFonts w:ascii="Times New Roman" w:hAnsi="Times New Roman"/>
        </w:rPr>
        <w:t xml:space="preserve">, we investigated if the error in monthly SPI/SPEI varied by season over the time period. From our monthly RMSE for each time scale, we averaged those values for winter (DJF), spring (MAM), summer (JJA), and fall (SON). Looking seasonally, the errors were lowest during the spring for all time scales (Table </w:t>
      </w:r>
      <w:r w:rsidR="00A327C7">
        <w:rPr>
          <w:rFonts w:ascii="Times New Roman" w:hAnsi="Times New Roman"/>
        </w:rPr>
        <w:t>7</w:t>
      </w:r>
      <w:r>
        <w:rPr>
          <w:rFonts w:ascii="Times New Roman" w:hAnsi="Times New Roman"/>
        </w:rPr>
        <w:t xml:space="preserve">). SPI 3-month spring had the lowest RMSE of any seasonal calculation with 1.1. The season with the highest average RMSE was fall, </w:t>
      </w:r>
      <w:r w:rsidR="00560A0C">
        <w:rPr>
          <w:rFonts w:ascii="Times New Roman" w:hAnsi="Times New Roman"/>
        </w:rPr>
        <w:t xml:space="preserve">at </w:t>
      </w:r>
      <w:r>
        <w:rPr>
          <w:rFonts w:ascii="Times New Roman" w:hAnsi="Times New Roman"/>
        </w:rPr>
        <w:t>1.4. Spring had the lowest RMSE of all the seasons, but overall the variances between seasons were small with a maximum difference of 0.2.</w:t>
      </w:r>
      <w:r w:rsidR="00DC7F63">
        <w:rPr>
          <w:rFonts w:ascii="Times New Roman" w:hAnsi="Times New Roman"/>
        </w:rPr>
        <w:t xml:space="preserve"> </w:t>
      </w:r>
      <w:r w:rsidR="001F385D">
        <w:rPr>
          <w:rFonts w:ascii="Times New Roman" w:hAnsi="Times New Roman"/>
        </w:rPr>
        <w:t>This signifies that there is less of a difference between our calculated datasets when we compare these values seasonally.</w:t>
      </w:r>
    </w:p>
    <w:p w14:paraId="58CDA495" w14:textId="18AE4E04" w:rsidR="00DC7F63" w:rsidRDefault="00DC7F63" w:rsidP="00DC7F63">
      <w:pPr>
        <w:pStyle w:val="Caption"/>
        <w:keepNext/>
      </w:pPr>
      <w:bookmarkStart w:id="47" w:name="_Toc394696405"/>
      <w:r>
        <w:t xml:space="preserve">Table </w:t>
      </w:r>
      <w:r w:rsidR="007B176E">
        <w:fldChar w:fldCharType="begin"/>
      </w:r>
      <w:r w:rsidR="007B176E">
        <w:instrText xml:space="preserve"> SEQ Table \* ARABIC </w:instrText>
      </w:r>
      <w:r w:rsidR="007B176E">
        <w:fldChar w:fldCharType="separate"/>
      </w:r>
      <w:r w:rsidR="00FB788C">
        <w:rPr>
          <w:noProof/>
        </w:rPr>
        <w:t>7</w:t>
      </w:r>
      <w:r w:rsidR="007B176E">
        <w:rPr>
          <w:noProof/>
        </w:rPr>
        <w:fldChar w:fldCharType="end"/>
      </w:r>
      <w:r>
        <w:t>: Seasonal Root Mean Squared Errors (RMSE) for SPI and SPEI on 1-, 3-, and 12-month time scales</w:t>
      </w:r>
      <w:bookmarkEnd w:id="47"/>
    </w:p>
    <w:tbl>
      <w:tblPr>
        <w:tblStyle w:val="MediumList2"/>
        <w:tblW w:w="0" w:type="auto"/>
        <w:tblLayout w:type="fixed"/>
        <w:tblLook w:val="04A0" w:firstRow="1" w:lastRow="0" w:firstColumn="1" w:lastColumn="0" w:noHBand="0" w:noVBand="1"/>
      </w:tblPr>
      <w:tblGrid>
        <w:gridCol w:w="1244"/>
        <w:gridCol w:w="1245"/>
        <w:gridCol w:w="1244"/>
        <w:gridCol w:w="1245"/>
        <w:gridCol w:w="1244"/>
        <w:gridCol w:w="1245"/>
        <w:gridCol w:w="1245"/>
      </w:tblGrid>
      <w:tr w:rsidR="00DC7F63" w:rsidRPr="00D12579" w14:paraId="6F9D0D86" w14:textId="77777777" w:rsidTr="00DC7F6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44" w:type="dxa"/>
            <w:tcBorders>
              <w:top w:val="single" w:sz="4" w:space="0" w:color="auto"/>
              <w:left w:val="single" w:sz="4" w:space="0" w:color="auto"/>
            </w:tcBorders>
            <w:noWrap/>
            <w:hideMark/>
          </w:tcPr>
          <w:p w14:paraId="642FD6A5" w14:textId="77777777" w:rsidR="00DC7F63" w:rsidRPr="00D12579" w:rsidRDefault="00DC7F63" w:rsidP="00DC7F63">
            <w:pPr>
              <w:spacing w:line="240" w:lineRule="auto"/>
              <w:jc w:val="center"/>
              <w:rPr>
                <w:rFonts w:ascii="Calibri" w:hAnsi="Calibri"/>
                <w:b/>
                <w:bCs/>
                <w:color w:val="auto"/>
                <w:lang w:bidi="ar-SA"/>
              </w:rPr>
            </w:pPr>
            <w:r>
              <w:rPr>
                <w:rFonts w:ascii="Calibri" w:hAnsi="Calibri"/>
                <w:b/>
                <w:bCs/>
                <w:color w:val="auto"/>
                <w:lang w:bidi="ar-SA"/>
              </w:rPr>
              <w:t>Season</w:t>
            </w:r>
          </w:p>
        </w:tc>
        <w:tc>
          <w:tcPr>
            <w:tcW w:w="1245" w:type="dxa"/>
            <w:tcBorders>
              <w:top w:val="single" w:sz="4" w:space="0" w:color="auto"/>
            </w:tcBorders>
            <w:noWrap/>
            <w:hideMark/>
          </w:tcPr>
          <w:p w14:paraId="1A4A7513" w14:textId="77777777" w:rsidR="00DC7F63" w:rsidRPr="00D12579" w:rsidRDefault="00DC7F63" w:rsidP="00DC7F6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D12579">
              <w:rPr>
                <w:rFonts w:ascii="Calibri" w:hAnsi="Calibri"/>
                <w:b/>
                <w:bCs/>
                <w:color w:val="auto"/>
                <w:lang w:bidi="ar-SA"/>
              </w:rPr>
              <w:t>SPI</w:t>
            </w:r>
          </w:p>
        </w:tc>
        <w:tc>
          <w:tcPr>
            <w:tcW w:w="1244" w:type="dxa"/>
            <w:tcBorders>
              <w:top w:val="single" w:sz="4" w:space="0" w:color="auto"/>
            </w:tcBorders>
            <w:noWrap/>
            <w:hideMark/>
          </w:tcPr>
          <w:p w14:paraId="357A1A6B" w14:textId="77777777" w:rsidR="00DC7F63" w:rsidRPr="00D12579" w:rsidRDefault="00DC7F63" w:rsidP="00DC7F6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D12579">
              <w:rPr>
                <w:rFonts w:ascii="Calibri" w:hAnsi="Calibri"/>
                <w:b/>
                <w:bCs/>
                <w:color w:val="auto"/>
                <w:lang w:bidi="ar-SA"/>
              </w:rPr>
              <w:t>SPI 3</w:t>
            </w:r>
            <w:r>
              <w:rPr>
                <w:rFonts w:ascii="Calibri" w:hAnsi="Calibri"/>
                <w:b/>
                <w:bCs/>
                <w:color w:val="auto"/>
                <w:lang w:bidi="ar-SA"/>
              </w:rPr>
              <w:t>-</w:t>
            </w:r>
            <w:r w:rsidRPr="00D12579">
              <w:rPr>
                <w:rFonts w:ascii="Calibri" w:hAnsi="Calibri"/>
                <w:b/>
                <w:bCs/>
                <w:color w:val="auto"/>
                <w:lang w:bidi="ar-SA"/>
              </w:rPr>
              <w:t>Month</w:t>
            </w:r>
          </w:p>
        </w:tc>
        <w:tc>
          <w:tcPr>
            <w:tcW w:w="1245" w:type="dxa"/>
            <w:tcBorders>
              <w:top w:val="single" w:sz="4" w:space="0" w:color="auto"/>
            </w:tcBorders>
            <w:noWrap/>
            <w:hideMark/>
          </w:tcPr>
          <w:p w14:paraId="28543D69" w14:textId="77777777" w:rsidR="00DC7F63" w:rsidRPr="00D12579" w:rsidRDefault="00DC7F63" w:rsidP="00DC7F6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Pr>
                <w:rFonts w:ascii="Calibri" w:hAnsi="Calibri"/>
                <w:b/>
                <w:bCs/>
                <w:color w:val="auto"/>
                <w:lang w:bidi="ar-SA"/>
              </w:rPr>
              <w:t>SPI 12-</w:t>
            </w:r>
            <w:r w:rsidRPr="00D12579">
              <w:rPr>
                <w:rFonts w:ascii="Calibri" w:hAnsi="Calibri"/>
                <w:b/>
                <w:bCs/>
                <w:color w:val="auto"/>
                <w:lang w:bidi="ar-SA"/>
              </w:rPr>
              <w:t>Month</w:t>
            </w:r>
          </w:p>
        </w:tc>
        <w:tc>
          <w:tcPr>
            <w:tcW w:w="1244" w:type="dxa"/>
            <w:tcBorders>
              <w:top w:val="single" w:sz="4" w:space="0" w:color="auto"/>
            </w:tcBorders>
            <w:noWrap/>
            <w:hideMark/>
          </w:tcPr>
          <w:p w14:paraId="42C4A402" w14:textId="77777777" w:rsidR="00DC7F63" w:rsidRPr="00D12579" w:rsidRDefault="00DC7F63" w:rsidP="00DC7F6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D12579">
              <w:rPr>
                <w:rFonts w:ascii="Calibri" w:hAnsi="Calibri"/>
                <w:b/>
                <w:bCs/>
                <w:color w:val="auto"/>
                <w:lang w:bidi="ar-SA"/>
              </w:rPr>
              <w:t>SPEI</w:t>
            </w:r>
          </w:p>
        </w:tc>
        <w:tc>
          <w:tcPr>
            <w:tcW w:w="1245" w:type="dxa"/>
            <w:tcBorders>
              <w:top w:val="single" w:sz="4" w:space="0" w:color="auto"/>
            </w:tcBorders>
            <w:noWrap/>
            <w:hideMark/>
          </w:tcPr>
          <w:p w14:paraId="0CD4C9C8" w14:textId="77777777" w:rsidR="00DC7F63" w:rsidRPr="00D12579" w:rsidRDefault="00DC7F63" w:rsidP="00DC7F6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Pr>
                <w:rFonts w:ascii="Calibri" w:hAnsi="Calibri"/>
                <w:b/>
                <w:bCs/>
                <w:color w:val="auto"/>
                <w:lang w:bidi="ar-SA"/>
              </w:rPr>
              <w:t>SPEI 3-</w:t>
            </w:r>
            <w:r w:rsidRPr="00D12579">
              <w:rPr>
                <w:rFonts w:ascii="Calibri" w:hAnsi="Calibri"/>
                <w:b/>
                <w:bCs/>
                <w:color w:val="auto"/>
                <w:lang w:bidi="ar-SA"/>
              </w:rPr>
              <w:t>Month</w:t>
            </w:r>
          </w:p>
        </w:tc>
        <w:tc>
          <w:tcPr>
            <w:tcW w:w="1245" w:type="dxa"/>
            <w:tcBorders>
              <w:top w:val="single" w:sz="4" w:space="0" w:color="auto"/>
              <w:right w:val="single" w:sz="4" w:space="0" w:color="auto"/>
            </w:tcBorders>
            <w:noWrap/>
            <w:hideMark/>
          </w:tcPr>
          <w:p w14:paraId="5A4DA418" w14:textId="77777777" w:rsidR="00DC7F63" w:rsidRPr="00D12579" w:rsidRDefault="00DC7F63" w:rsidP="00DC7F63">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Pr>
                <w:rFonts w:ascii="Calibri" w:hAnsi="Calibri"/>
                <w:b/>
                <w:bCs/>
                <w:color w:val="auto"/>
                <w:lang w:bidi="ar-SA"/>
              </w:rPr>
              <w:t>SPEI 12-</w:t>
            </w:r>
            <w:r w:rsidRPr="00D12579">
              <w:rPr>
                <w:rFonts w:ascii="Calibri" w:hAnsi="Calibri"/>
                <w:b/>
                <w:bCs/>
                <w:color w:val="auto"/>
                <w:lang w:bidi="ar-SA"/>
              </w:rPr>
              <w:t>Month</w:t>
            </w:r>
          </w:p>
        </w:tc>
      </w:tr>
      <w:tr w:rsidR="00DC7F63" w:rsidRPr="00D12579" w14:paraId="59DEAB05" w14:textId="77777777" w:rsidTr="00DC7F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771CC197" w14:textId="77777777" w:rsidR="00DC7F63" w:rsidRPr="00D12579" w:rsidRDefault="00DC7F63" w:rsidP="00DC7F63">
            <w:pPr>
              <w:spacing w:line="240" w:lineRule="auto"/>
              <w:rPr>
                <w:rFonts w:ascii="Calibri" w:hAnsi="Calibri"/>
                <w:color w:val="000000"/>
                <w:lang w:bidi="ar-SA"/>
              </w:rPr>
            </w:pPr>
            <w:r w:rsidRPr="00D12579">
              <w:rPr>
                <w:rFonts w:ascii="Calibri" w:hAnsi="Calibri"/>
                <w:color w:val="000000"/>
                <w:lang w:bidi="ar-SA"/>
              </w:rPr>
              <w:t>Winter</w:t>
            </w:r>
          </w:p>
        </w:tc>
        <w:tc>
          <w:tcPr>
            <w:tcW w:w="1245" w:type="dxa"/>
            <w:noWrap/>
            <w:vAlign w:val="bottom"/>
            <w:hideMark/>
          </w:tcPr>
          <w:p w14:paraId="253BBE0F"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1.4</w:t>
            </w:r>
          </w:p>
        </w:tc>
        <w:tc>
          <w:tcPr>
            <w:tcW w:w="1244" w:type="dxa"/>
            <w:noWrap/>
            <w:vAlign w:val="bottom"/>
            <w:hideMark/>
          </w:tcPr>
          <w:p w14:paraId="7FF71731"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noWrap/>
            <w:vAlign w:val="bottom"/>
            <w:hideMark/>
          </w:tcPr>
          <w:p w14:paraId="4541B986"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4" w:type="dxa"/>
            <w:noWrap/>
            <w:vAlign w:val="bottom"/>
            <w:hideMark/>
          </w:tcPr>
          <w:p w14:paraId="057713F0"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1.3</w:t>
            </w:r>
          </w:p>
        </w:tc>
        <w:tc>
          <w:tcPr>
            <w:tcW w:w="1245" w:type="dxa"/>
            <w:noWrap/>
            <w:vAlign w:val="bottom"/>
            <w:hideMark/>
          </w:tcPr>
          <w:p w14:paraId="444491E3"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tcBorders>
              <w:right w:val="single" w:sz="4" w:space="0" w:color="auto"/>
            </w:tcBorders>
            <w:noWrap/>
            <w:vAlign w:val="bottom"/>
            <w:hideMark/>
          </w:tcPr>
          <w:p w14:paraId="159D980B"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1.4</w:t>
            </w:r>
          </w:p>
        </w:tc>
      </w:tr>
      <w:tr w:rsidR="00DC7F63" w:rsidRPr="00D12579" w14:paraId="6779B1CE" w14:textId="77777777" w:rsidTr="00DC7F63">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4E53D487" w14:textId="77777777" w:rsidR="00DC7F63" w:rsidRPr="00D12579" w:rsidRDefault="00DC7F63" w:rsidP="00DC7F63">
            <w:pPr>
              <w:spacing w:line="240" w:lineRule="auto"/>
              <w:rPr>
                <w:rFonts w:ascii="Calibri" w:hAnsi="Calibri"/>
                <w:color w:val="000000"/>
                <w:lang w:bidi="ar-SA"/>
              </w:rPr>
            </w:pPr>
            <w:r w:rsidRPr="00D12579">
              <w:rPr>
                <w:rFonts w:ascii="Calibri" w:hAnsi="Calibri"/>
                <w:color w:val="000000"/>
                <w:lang w:bidi="ar-SA"/>
              </w:rPr>
              <w:t>Spring</w:t>
            </w:r>
          </w:p>
        </w:tc>
        <w:tc>
          <w:tcPr>
            <w:tcW w:w="1245" w:type="dxa"/>
            <w:noWrap/>
            <w:vAlign w:val="bottom"/>
            <w:hideMark/>
          </w:tcPr>
          <w:p w14:paraId="010D2699"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1.3</w:t>
            </w:r>
          </w:p>
        </w:tc>
        <w:tc>
          <w:tcPr>
            <w:tcW w:w="1244" w:type="dxa"/>
            <w:noWrap/>
            <w:vAlign w:val="bottom"/>
            <w:hideMark/>
          </w:tcPr>
          <w:p w14:paraId="708E701B"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1.1</w:t>
            </w:r>
          </w:p>
        </w:tc>
        <w:tc>
          <w:tcPr>
            <w:tcW w:w="1245" w:type="dxa"/>
            <w:noWrap/>
            <w:vAlign w:val="bottom"/>
            <w:hideMark/>
          </w:tcPr>
          <w:p w14:paraId="236FA250"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1.1</w:t>
            </w:r>
          </w:p>
        </w:tc>
        <w:tc>
          <w:tcPr>
            <w:tcW w:w="1244" w:type="dxa"/>
            <w:noWrap/>
            <w:vAlign w:val="bottom"/>
            <w:hideMark/>
          </w:tcPr>
          <w:p w14:paraId="0CB2A8AA"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noWrap/>
            <w:vAlign w:val="bottom"/>
            <w:hideMark/>
          </w:tcPr>
          <w:p w14:paraId="3CFD2DD1"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tcBorders>
              <w:right w:val="single" w:sz="4" w:space="0" w:color="auto"/>
            </w:tcBorders>
            <w:noWrap/>
            <w:vAlign w:val="bottom"/>
            <w:hideMark/>
          </w:tcPr>
          <w:p w14:paraId="57D37D45"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1.3</w:t>
            </w:r>
          </w:p>
        </w:tc>
      </w:tr>
      <w:tr w:rsidR="00DC7F63" w:rsidRPr="00D12579" w14:paraId="10CAA8D7" w14:textId="77777777" w:rsidTr="00DC7F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42A721B3" w14:textId="77777777" w:rsidR="00DC7F63" w:rsidRPr="00D12579" w:rsidRDefault="00DC7F63" w:rsidP="00DC7F63">
            <w:pPr>
              <w:spacing w:line="240" w:lineRule="auto"/>
              <w:rPr>
                <w:rFonts w:ascii="Calibri" w:hAnsi="Calibri"/>
                <w:color w:val="000000"/>
                <w:lang w:bidi="ar-SA"/>
              </w:rPr>
            </w:pPr>
            <w:r w:rsidRPr="00D12579">
              <w:rPr>
                <w:rFonts w:ascii="Calibri" w:hAnsi="Calibri"/>
                <w:color w:val="000000"/>
                <w:lang w:bidi="ar-SA"/>
              </w:rPr>
              <w:t>Summer</w:t>
            </w:r>
          </w:p>
        </w:tc>
        <w:tc>
          <w:tcPr>
            <w:tcW w:w="1245" w:type="dxa"/>
            <w:noWrap/>
            <w:vAlign w:val="bottom"/>
            <w:hideMark/>
          </w:tcPr>
          <w:p w14:paraId="20C49F27"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1.3</w:t>
            </w:r>
          </w:p>
        </w:tc>
        <w:tc>
          <w:tcPr>
            <w:tcW w:w="1244" w:type="dxa"/>
            <w:noWrap/>
            <w:vAlign w:val="bottom"/>
            <w:hideMark/>
          </w:tcPr>
          <w:p w14:paraId="321A6DD1"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noWrap/>
            <w:vAlign w:val="bottom"/>
            <w:hideMark/>
          </w:tcPr>
          <w:p w14:paraId="3AF3ABD0"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4" w:type="dxa"/>
            <w:noWrap/>
            <w:vAlign w:val="bottom"/>
            <w:hideMark/>
          </w:tcPr>
          <w:p w14:paraId="31132FF1"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noWrap/>
            <w:vAlign w:val="bottom"/>
            <w:hideMark/>
          </w:tcPr>
          <w:p w14:paraId="4823012C"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5" w:type="dxa"/>
            <w:tcBorders>
              <w:right w:val="single" w:sz="4" w:space="0" w:color="auto"/>
            </w:tcBorders>
            <w:noWrap/>
            <w:vAlign w:val="bottom"/>
            <w:hideMark/>
          </w:tcPr>
          <w:p w14:paraId="01F0DFE9" w14:textId="77777777" w:rsidR="00DC7F63" w:rsidRPr="00D12579" w:rsidRDefault="00DC7F63" w:rsidP="00DC7F63">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rPr>
              <w:t>1.4</w:t>
            </w:r>
          </w:p>
        </w:tc>
      </w:tr>
      <w:tr w:rsidR="00DC7F63" w:rsidRPr="00D12579" w14:paraId="21762584" w14:textId="77777777" w:rsidTr="00DC7F63">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bottom w:val="single" w:sz="4" w:space="0" w:color="auto"/>
            </w:tcBorders>
            <w:noWrap/>
            <w:hideMark/>
          </w:tcPr>
          <w:p w14:paraId="49BC069D" w14:textId="77777777" w:rsidR="00DC7F63" w:rsidRPr="00D12579" w:rsidRDefault="00DC7F63" w:rsidP="00DC7F63">
            <w:pPr>
              <w:spacing w:line="240" w:lineRule="auto"/>
              <w:rPr>
                <w:rFonts w:ascii="Calibri" w:hAnsi="Calibri"/>
                <w:color w:val="000000"/>
                <w:lang w:bidi="ar-SA"/>
              </w:rPr>
            </w:pPr>
            <w:r w:rsidRPr="00D12579">
              <w:rPr>
                <w:rFonts w:ascii="Calibri" w:hAnsi="Calibri"/>
                <w:color w:val="000000"/>
                <w:lang w:bidi="ar-SA"/>
              </w:rPr>
              <w:t xml:space="preserve">Fall </w:t>
            </w:r>
          </w:p>
        </w:tc>
        <w:tc>
          <w:tcPr>
            <w:tcW w:w="1245" w:type="dxa"/>
            <w:tcBorders>
              <w:bottom w:val="single" w:sz="4" w:space="0" w:color="auto"/>
            </w:tcBorders>
            <w:noWrap/>
            <w:vAlign w:val="bottom"/>
            <w:hideMark/>
          </w:tcPr>
          <w:p w14:paraId="4D56A2F4"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1.5</w:t>
            </w:r>
          </w:p>
        </w:tc>
        <w:tc>
          <w:tcPr>
            <w:tcW w:w="1244" w:type="dxa"/>
            <w:tcBorders>
              <w:bottom w:val="single" w:sz="4" w:space="0" w:color="auto"/>
            </w:tcBorders>
            <w:noWrap/>
            <w:vAlign w:val="bottom"/>
            <w:hideMark/>
          </w:tcPr>
          <w:p w14:paraId="0FB65664"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1.4</w:t>
            </w:r>
          </w:p>
        </w:tc>
        <w:tc>
          <w:tcPr>
            <w:tcW w:w="1245" w:type="dxa"/>
            <w:tcBorders>
              <w:bottom w:val="single" w:sz="4" w:space="0" w:color="auto"/>
            </w:tcBorders>
            <w:noWrap/>
            <w:vAlign w:val="bottom"/>
            <w:hideMark/>
          </w:tcPr>
          <w:p w14:paraId="611CF572"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1.2</w:t>
            </w:r>
          </w:p>
        </w:tc>
        <w:tc>
          <w:tcPr>
            <w:tcW w:w="1244" w:type="dxa"/>
            <w:tcBorders>
              <w:bottom w:val="single" w:sz="4" w:space="0" w:color="auto"/>
            </w:tcBorders>
            <w:noWrap/>
            <w:vAlign w:val="bottom"/>
            <w:hideMark/>
          </w:tcPr>
          <w:p w14:paraId="2F00FC51"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1.4</w:t>
            </w:r>
          </w:p>
        </w:tc>
        <w:tc>
          <w:tcPr>
            <w:tcW w:w="1245" w:type="dxa"/>
            <w:tcBorders>
              <w:bottom w:val="single" w:sz="4" w:space="0" w:color="auto"/>
            </w:tcBorders>
            <w:noWrap/>
            <w:vAlign w:val="bottom"/>
            <w:hideMark/>
          </w:tcPr>
          <w:p w14:paraId="53DC8A76"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1.4</w:t>
            </w:r>
          </w:p>
        </w:tc>
        <w:tc>
          <w:tcPr>
            <w:tcW w:w="1245" w:type="dxa"/>
            <w:tcBorders>
              <w:bottom w:val="single" w:sz="4" w:space="0" w:color="auto"/>
              <w:right w:val="single" w:sz="4" w:space="0" w:color="auto"/>
            </w:tcBorders>
            <w:noWrap/>
            <w:vAlign w:val="bottom"/>
            <w:hideMark/>
          </w:tcPr>
          <w:p w14:paraId="4EB8C54E" w14:textId="77777777" w:rsidR="00DC7F63" w:rsidRPr="00D12579" w:rsidRDefault="00DC7F63" w:rsidP="00DC7F63">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rPr>
              <w:t>1.4</w:t>
            </w:r>
          </w:p>
        </w:tc>
      </w:tr>
    </w:tbl>
    <w:p w14:paraId="2C7828CC" w14:textId="77777777" w:rsidR="000A4278" w:rsidRDefault="000A4278" w:rsidP="00076D38">
      <w:pPr>
        <w:ind w:firstLine="720"/>
        <w:rPr>
          <w:rFonts w:ascii="Times New Roman" w:hAnsi="Times New Roman"/>
        </w:rPr>
      </w:pPr>
    </w:p>
    <w:p w14:paraId="0A273974" w14:textId="1866D62B" w:rsidR="00FB788C" w:rsidRDefault="003B1FF8" w:rsidP="003B1FF8">
      <w:pPr>
        <w:ind w:firstLine="720"/>
        <w:rPr>
          <w:rFonts w:ascii="Times New Roman" w:hAnsi="Times New Roman"/>
        </w:rPr>
      </w:pPr>
      <w:r>
        <w:rPr>
          <w:rFonts w:ascii="Times New Roman" w:hAnsi="Times New Roman"/>
        </w:rPr>
        <w:t xml:space="preserve">Looking at the RMSE values calculated over each month in the period of record for the six time series, every product had at least one month with an error greater than </w:t>
      </w:r>
      <w:r>
        <w:rPr>
          <w:rFonts w:ascii="Times New Roman" w:hAnsi="Times New Roman"/>
        </w:rPr>
        <w:lastRenderedPageBreak/>
        <w:t>4</w:t>
      </w:r>
      <w:r w:rsidR="00560A0C">
        <w:rPr>
          <w:rFonts w:ascii="Times New Roman" w:hAnsi="Times New Roman"/>
        </w:rPr>
        <w:t>.0</w:t>
      </w:r>
      <w:r>
        <w:rPr>
          <w:rFonts w:ascii="Times New Roman" w:hAnsi="Times New Roman"/>
        </w:rPr>
        <w:t>, with SPI an</w:t>
      </w:r>
      <w:r w:rsidR="001648ED">
        <w:rPr>
          <w:rFonts w:ascii="Times New Roman" w:hAnsi="Times New Roman"/>
        </w:rPr>
        <w:t xml:space="preserve">d </w:t>
      </w:r>
      <w:r>
        <w:rPr>
          <w:rFonts w:ascii="Times New Roman" w:hAnsi="Times New Roman"/>
        </w:rPr>
        <w:t>SPEI 1-month having the largest RMSE of 4.69 and 4.86, respectively</w:t>
      </w:r>
      <w:r w:rsidR="00560A0C">
        <w:rPr>
          <w:rFonts w:ascii="Times New Roman" w:hAnsi="Times New Roman"/>
        </w:rPr>
        <w:t>.</w:t>
      </w:r>
      <w:r w:rsidR="001648ED">
        <w:rPr>
          <w:rFonts w:ascii="Times New Roman" w:hAnsi="Times New Roman"/>
        </w:rPr>
        <w:t xml:space="preserve"> </w:t>
      </w:r>
      <w:r w:rsidR="00560A0C">
        <w:rPr>
          <w:rFonts w:ascii="Times New Roman" w:hAnsi="Times New Roman"/>
        </w:rPr>
        <w:t xml:space="preserve">These </w:t>
      </w:r>
      <w:r w:rsidR="009F5CDB">
        <w:rPr>
          <w:rFonts w:ascii="Times New Roman" w:hAnsi="Times New Roman"/>
        </w:rPr>
        <w:t>datasets</w:t>
      </w:r>
      <w:r w:rsidR="001648ED">
        <w:rPr>
          <w:rFonts w:ascii="Times New Roman" w:hAnsi="Times New Roman"/>
        </w:rPr>
        <w:t xml:space="preserve"> also had the largest number of months with RMSE greater than or equal to 4</w:t>
      </w:r>
      <w:r w:rsidR="009F5CDB">
        <w:rPr>
          <w:rFonts w:ascii="Times New Roman" w:hAnsi="Times New Roman"/>
        </w:rPr>
        <w:t>.0</w:t>
      </w:r>
      <w:r w:rsidR="001648ED">
        <w:rPr>
          <w:rFonts w:ascii="Times New Roman" w:hAnsi="Times New Roman"/>
        </w:rPr>
        <w:t xml:space="preserve"> (6 and 7 months, respectively).</w:t>
      </w:r>
      <w:r w:rsidR="0089371F" w:rsidRPr="0089371F">
        <w:rPr>
          <w:rFonts w:ascii="Times New Roman" w:hAnsi="Times New Roman"/>
        </w:rPr>
        <w:t xml:space="preserve"> </w:t>
      </w:r>
      <w:r w:rsidR="0089371F">
        <w:rPr>
          <w:rFonts w:ascii="Times New Roman" w:hAnsi="Times New Roman"/>
        </w:rPr>
        <w:t xml:space="preserve">Figure </w:t>
      </w:r>
      <w:r w:rsidR="00656BDF">
        <w:rPr>
          <w:rFonts w:ascii="Times New Roman" w:hAnsi="Times New Roman"/>
        </w:rPr>
        <w:t>9</w:t>
      </w:r>
      <w:r w:rsidR="0089371F">
        <w:rPr>
          <w:rFonts w:ascii="Times New Roman" w:hAnsi="Times New Roman"/>
        </w:rPr>
        <w:t xml:space="preserve"> </w:t>
      </w:r>
      <w:r w:rsidR="0089371F" w:rsidRPr="0089371F">
        <w:rPr>
          <w:rFonts w:ascii="Times New Roman" w:hAnsi="Times New Roman"/>
        </w:rPr>
        <w:t>displays</w:t>
      </w:r>
      <w:r w:rsidR="0089371F">
        <w:rPr>
          <w:rFonts w:ascii="Times New Roman" w:hAnsi="Times New Roman"/>
        </w:rPr>
        <w:t xml:space="preserve"> the distribution of RMSE values for each monthly dataset. </w:t>
      </w:r>
      <w:r>
        <w:rPr>
          <w:rFonts w:ascii="Times New Roman" w:hAnsi="Times New Roman"/>
        </w:rPr>
        <w:t>SPEI 3-month</w:t>
      </w:r>
      <w:r w:rsidR="009F5CDB">
        <w:rPr>
          <w:rFonts w:ascii="Times New Roman" w:hAnsi="Times New Roman"/>
        </w:rPr>
        <w:t xml:space="preserve"> and SPI 12 month</w:t>
      </w:r>
      <w:r>
        <w:rPr>
          <w:rFonts w:ascii="Times New Roman" w:hAnsi="Times New Roman"/>
        </w:rPr>
        <w:t xml:space="preserve"> had the greatest percentage</w:t>
      </w:r>
      <w:r w:rsidR="009F5CDB">
        <w:rPr>
          <w:rFonts w:ascii="Times New Roman" w:hAnsi="Times New Roman"/>
        </w:rPr>
        <w:t>s</w:t>
      </w:r>
      <w:r>
        <w:rPr>
          <w:rFonts w:ascii="Times New Roman" w:hAnsi="Times New Roman"/>
        </w:rPr>
        <w:t xml:space="preserve"> of months with RMSE below 2</w:t>
      </w:r>
      <w:r w:rsidR="009F5CDB">
        <w:rPr>
          <w:rFonts w:ascii="Times New Roman" w:hAnsi="Times New Roman"/>
        </w:rPr>
        <w:t>.0</w:t>
      </w:r>
      <w:r>
        <w:rPr>
          <w:rFonts w:ascii="Times New Roman" w:hAnsi="Times New Roman"/>
        </w:rPr>
        <w:t xml:space="preserve"> </w:t>
      </w:r>
      <w:r w:rsidR="009F5CDB">
        <w:rPr>
          <w:rFonts w:ascii="Times New Roman" w:hAnsi="Times New Roman"/>
        </w:rPr>
        <w:t>(</w:t>
      </w:r>
      <w:r>
        <w:rPr>
          <w:rFonts w:ascii="Times New Roman" w:hAnsi="Times New Roman"/>
        </w:rPr>
        <w:t>81.9%</w:t>
      </w:r>
      <w:r w:rsidR="009F5CDB">
        <w:rPr>
          <w:rFonts w:ascii="Times New Roman" w:hAnsi="Times New Roman"/>
        </w:rPr>
        <w:t xml:space="preserve"> and</w:t>
      </w:r>
      <w:r>
        <w:rPr>
          <w:rFonts w:ascii="Times New Roman" w:hAnsi="Times New Roman"/>
        </w:rPr>
        <w:t xml:space="preserve"> 81.0%</w:t>
      </w:r>
      <w:r w:rsidR="009F5CDB">
        <w:rPr>
          <w:rFonts w:ascii="Times New Roman" w:hAnsi="Times New Roman"/>
        </w:rPr>
        <w:t>, respectively)</w:t>
      </w:r>
      <w:r>
        <w:rPr>
          <w:rFonts w:ascii="Times New Roman" w:hAnsi="Times New Roman"/>
        </w:rPr>
        <w:t>. SPI 12-month and SPEI 1-month had the largest number of months with no error (RMSE = 0</w:t>
      </w:r>
      <w:r w:rsidR="009F5CDB">
        <w:rPr>
          <w:rFonts w:ascii="Times New Roman" w:hAnsi="Times New Roman"/>
        </w:rPr>
        <w:t>.0</w:t>
      </w:r>
      <w:r>
        <w:rPr>
          <w:rFonts w:ascii="Times New Roman" w:hAnsi="Times New Roman"/>
        </w:rPr>
        <w:t xml:space="preserve">) for 34 months, or 15.7%. The product with the largest percentage of months above the threshold was SPI 1-month </w:t>
      </w:r>
      <w:r w:rsidR="009F5CDB">
        <w:rPr>
          <w:rFonts w:ascii="Times New Roman" w:hAnsi="Times New Roman"/>
        </w:rPr>
        <w:t xml:space="preserve">–– </w:t>
      </w:r>
      <w:r>
        <w:rPr>
          <w:rFonts w:ascii="Times New Roman" w:hAnsi="Times New Roman"/>
        </w:rPr>
        <w:t>57 months with RMSE greater than 2</w:t>
      </w:r>
      <w:r w:rsidR="009F5CDB">
        <w:rPr>
          <w:rFonts w:ascii="Times New Roman" w:hAnsi="Times New Roman"/>
        </w:rPr>
        <w:t>.0</w:t>
      </w:r>
      <w:r>
        <w:rPr>
          <w:rFonts w:ascii="Times New Roman" w:hAnsi="Times New Roman"/>
        </w:rPr>
        <w:t>.</w:t>
      </w:r>
      <w:r w:rsidR="0089371F">
        <w:rPr>
          <w:rFonts w:ascii="Times New Roman" w:hAnsi="Times New Roman"/>
        </w:rPr>
        <w:t xml:space="preserve"> </w:t>
      </w:r>
    </w:p>
    <w:p w14:paraId="0A73C1E2" w14:textId="77777777" w:rsidR="00FB788C" w:rsidRDefault="00FB788C" w:rsidP="00FB788C">
      <w:pPr>
        <w:keepNext/>
      </w:pPr>
      <w:r>
        <w:rPr>
          <w:noProof/>
          <w:lang w:bidi="ar-SA"/>
        </w:rPr>
        <w:drawing>
          <wp:inline distT="0" distB="0" distL="0" distR="0" wp14:anchorId="29D64CAE" wp14:editId="1D486DB4">
            <wp:extent cx="5394960" cy="42437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EMonthDistribution.png"/>
                    <pic:cNvPicPr/>
                  </pic:nvPicPr>
                  <pic:blipFill>
                    <a:blip r:embed="rId19">
                      <a:extLst>
                        <a:ext uri="{28A0092B-C50C-407E-A947-70E740481C1C}">
                          <a14:useLocalDpi xmlns:a14="http://schemas.microsoft.com/office/drawing/2010/main" val="0"/>
                        </a:ext>
                      </a:extLst>
                    </a:blip>
                    <a:stretch>
                      <a:fillRect/>
                    </a:stretch>
                  </pic:blipFill>
                  <pic:spPr>
                    <a:xfrm>
                      <a:off x="0" y="0"/>
                      <a:ext cx="5394960" cy="4243705"/>
                    </a:xfrm>
                    <a:prstGeom prst="rect">
                      <a:avLst/>
                    </a:prstGeom>
                  </pic:spPr>
                </pic:pic>
              </a:graphicData>
            </a:graphic>
          </wp:inline>
        </w:drawing>
      </w:r>
    </w:p>
    <w:p w14:paraId="08F493C9" w14:textId="093BFF34" w:rsidR="00FB788C" w:rsidRDefault="00FB788C" w:rsidP="00FB788C">
      <w:pPr>
        <w:pStyle w:val="Caption"/>
      </w:pPr>
      <w:bookmarkStart w:id="48" w:name="_Toc394696416"/>
      <w:r>
        <w:t xml:space="preserve">Figure </w:t>
      </w:r>
      <w:r w:rsidR="007B176E">
        <w:fldChar w:fldCharType="begin"/>
      </w:r>
      <w:r w:rsidR="007B176E">
        <w:instrText xml:space="preserve"> SEQ Figure \* ARABIC </w:instrText>
      </w:r>
      <w:r w:rsidR="007B176E">
        <w:fldChar w:fldCharType="separate"/>
      </w:r>
      <w:r>
        <w:rPr>
          <w:noProof/>
        </w:rPr>
        <w:t>9</w:t>
      </w:r>
      <w:r w:rsidR="007B176E">
        <w:rPr>
          <w:noProof/>
        </w:rPr>
        <w:fldChar w:fldCharType="end"/>
      </w:r>
      <w:r>
        <w:t>:</w:t>
      </w:r>
      <w:r w:rsidRPr="00FB788C">
        <w:t xml:space="preserve"> </w:t>
      </w:r>
      <w:r>
        <w:t>Distribution of RMSE values for the monthly datasets of SPI and SPEI for 1-, 3-, and 12-month time scales</w:t>
      </w:r>
      <w:bookmarkEnd w:id="48"/>
    </w:p>
    <w:p w14:paraId="63E5407A" w14:textId="77777777" w:rsidR="00FB788C" w:rsidRPr="00FB788C" w:rsidRDefault="00FB788C" w:rsidP="003B1FF8">
      <w:pPr>
        <w:ind w:firstLine="720"/>
        <w:rPr>
          <w:rFonts w:ascii="Times New Roman" w:hAnsi="Times New Roman"/>
        </w:rPr>
      </w:pPr>
    </w:p>
    <w:p w14:paraId="1D8733E3" w14:textId="33435A51" w:rsidR="00FB788C" w:rsidRDefault="009F5CDB" w:rsidP="007050A1">
      <w:pPr>
        <w:ind w:firstLine="720"/>
      </w:pPr>
      <w:r>
        <w:rPr>
          <w:rFonts w:ascii="Times New Roman" w:hAnsi="Times New Roman"/>
        </w:rPr>
        <w:lastRenderedPageBreak/>
        <w:t>We examined</w:t>
      </w:r>
      <w:r w:rsidR="003621DF">
        <w:rPr>
          <w:rFonts w:ascii="Times New Roman" w:hAnsi="Times New Roman"/>
        </w:rPr>
        <w:t xml:space="preserve"> how the</w:t>
      </w:r>
      <w:r>
        <w:rPr>
          <w:rFonts w:ascii="Times New Roman" w:hAnsi="Times New Roman"/>
        </w:rPr>
        <w:t xml:space="preserve"> RMSEs</w:t>
      </w:r>
      <w:r w:rsidR="003621DF">
        <w:rPr>
          <w:rFonts w:ascii="Times New Roman" w:hAnsi="Times New Roman"/>
        </w:rPr>
        <w:t xml:space="preserve"> varied spatially across the study area</w:t>
      </w:r>
      <w:r>
        <w:rPr>
          <w:rFonts w:ascii="Times New Roman" w:hAnsi="Times New Roman"/>
        </w:rPr>
        <w:t>, finding that</w:t>
      </w:r>
      <w:r w:rsidR="003621DF">
        <w:rPr>
          <w:rFonts w:ascii="Times New Roman" w:hAnsi="Times New Roman"/>
        </w:rPr>
        <w:t xml:space="preserve"> the RMSE is higher for our station-based results</w:t>
      </w:r>
      <w:r>
        <w:rPr>
          <w:rFonts w:ascii="Times New Roman" w:hAnsi="Times New Roman"/>
        </w:rPr>
        <w:t xml:space="preserve"> (</w:t>
      </w:r>
      <w:r w:rsidR="00FB788C">
        <w:rPr>
          <w:rFonts w:ascii="Times New Roman" w:hAnsi="Times New Roman"/>
        </w:rPr>
        <w:t>T</w:t>
      </w:r>
      <w:r w:rsidR="003621DF">
        <w:rPr>
          <w:rFonts w:ascii="Times New Roman" w:hAnsi="Times New Roman"/>
        </w:rPr>
        <w:t xml:space="preserve">able </w:t>
      </w:r>
      <w:r w:rsidR="00FB788C">
        <w:rPr>
          <w:rFonts w:ascii="Times New Roman" w:hAnsi="Times New Roman"/>
        </w:rPr>
        <w:t>8</w:t>
      </w:r>
      <w:r>
        <w:rPr>
          <w:rFonts w:ascii="Times New Roman" w:hAnsi="Times New Roman"/>
        </w:rPr>
        <w:t>)</w:t>
      </w:r>
      <w:r w:rsidR="003621DF">
        <w:rPr>
          <w:rFonts w:ascii="Times New Roman" w:hAnsi="Times New Roman"/>
        </w:rPr>
        <w:t xml:space="preserve">. </w:t>
      </w:r>
      <w:r w:rsidR="00D92A59">
        <w:t>The highest (lowest) RMSE was 2.1 (1.2) at the Ardmore (</w:t>
      </w:r>
      <w:proofErr w:type="spellStart"/>
      <w:r w:rsidR="00D92A59">
        <w:t>Centrahoma</w:t>
      </w:r>
      <w:proofErr w:type="spellEnd"/>
      <w:r w:rsidR="00D92A59">
        <w:t>) Mesonet site for the SPEI (SPI) 12-month product</w:t>
      </w:r>
      <w:r w:rsidR="00D92A59" w:rsidDel="00D92A59">
        <w:rPr>
          <w:rFonts w:ascii="Times New Roman" w:hAnsi="Times New Roman"/>
        </w:rPr>
        <w:t xml:space="preserve"> </w:t>
      </w:r>
      <w:r w:rsidR="003621DF">
        <w:rPr>
          <w:rFonts w:ascii="Times New Roman" w:hAnsi="Times New Roman"/>
        </w:rPr>
        <w:t xml:space="preserve">Four stations had </w:t>
      </w:r>
      <w:r w:rsidR="00D266A4">
        <w:rPr>
          <w:rFonts w:ascii="Times New Roman" w:hAnsi="Times New Roman"/>
        </w:rPr>
        <w:t xml:space="preserve">substantial </w:t>
      </w:r>
      <w:r w:rsidR="003621DF">
        <w:rPr>
          <w:rFonts w:ascii="Times New Roman" w:hAnsi="Times New Roman"/>
        </w:rPr>
        <w:t xml:space="preserve">errors above the two-category threshold: Ardmore (SPEI 12-month), Waurika (SPI 1-month &amp; SPEI 1-month), and Madill (SPEI 12-month). To investigate the distribution of errors further, we plotted the spatial extent of these values over the Nation. Looking spatially across all SPI and SPEI products, the errors were largest (smallest) in the counties in the southwest (northeast) corner of the region, as seen in Figure </w:t>
      </w:r>
      <w:r w:rsidR="00FB788C">
        <w:rPr>
          <w:rFonts w:ascii="Times New Roman" w:hAnsi="Times New Roman"/>
        </w:rPr>
        <w:t>10</w:t>
      </w:r>
      <w:r w:rsidR="003621DF">
        <w:rPr>
          <w:rFonts w:ascii="Times New Roman" w:hAnsi="Times New Roman"/>
        </w:rPr>
        <w:t>.</w:t>
      </w:r>
    </w:p>
    <w:p w14:paraId="362BC331" w14:textId="6BAE44AB" w:rsidR="00FB788C" w:rsidRDefault="00FB788C" w:rsidP="00310D39">
      <w:pPr>
        <w:pStyle w:val="Caption"/>
        <w:keepNext/>
      </w:pPr>
      <w:r>
        <w:t xml:space="preserve">Table </w:t>
      </w:r>
      <w:r w:rsidR="007B176E">
        <w:fldChar w:fldCharType="begin"/>
      </w:r>
      <w:r w:rsidR="007B176E">
        <w:instrText xml:space="preserve"> SEQ Table \* ARABIC </w:instrText>
      </w:r>
      <w:r w:rsidR="007B176E">
        <w:fldChar w:fldCharType="separate"/>
      </w:r>
      <w:r>
        <w:rPr>
          <w:noProof/>
        </w:rPr>
        <w:t>8</w:t>
      </w:r>
      <w:r w:rsidR="007B176E">
        <w:rPr>
          <w:noProof/>
        </w:rPr>
        <w:fldChar w:fldCharType="end"/>
      </w:r>
      <w:r>
        <w:t>:</w:t>
      </w:r>
      <w:r w:rsidRPr="00FB788C">
        <w:t xml:space="preserve"> </w:t>
      </w:r>
      <w:r>
        <w:t>Root Mean Squared Error (RMSE) for each Mesonet Station in the Chickasaw Nation over 1-, 3-, and 12-, month time scales</w:t>
      </w:r>
    </w:p>
    <w:tbl>
      <w:tblPr>
        <w:tblStyle w:val="MediumList2"/>
        <w:tblW w:w="0" w:type="auto"/>
        <w:tblLayout w:type="fixed"/>
        <w:tblLook w:val="04A0" w:firstRow="1" w:lastRow="0" w:firstColumn="1" w:lastColumn="0" w:noHBand="0" w:noVBand="1"/>
      </w:tblPr>
      <w:tblGrid>
        <w:gridCol w:w="1244"/>
        <w:gridCol w:w="1245"/>
        <w:gridCol w:w="1244"/>
        <w:gridCol w:w="1245"/>
        <w:gridCol w:w="1244"/>
        <w:gridCol w:w="1245"/>
        <w:gridCol w:w="1245"/>
      </w:tblGrid>
      <w:tr w:rsidR="00FB788C" w:rsidRPr="00A679C9" w14:paraId="3C745855" w14:textId="77777777" w:rsidTr="00FB788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44" w:type="dxa"/>
            <w:tcBorders>
              <w:top w:val="single" w:sz="4" w:space="0" w:color="auto"/>
              <w:left w:val="single" w:sz="4" w:space="0" w:color="auto"/>
            </w:tcBorders>
            <w:noWrap/>
            <w:hideMark/>
          </w:tcPr>
          <w:p w14:paraId="66DE526B" w14:textId="77777777" w:rsidR="00FB788C" w:rsidRPr="00A13165" w:rsidRDefault="00FB788C" w:rsidP="00FB788C">
            <w:pPr>
              <w:spacing w:line="240" w:lineRule="auto"/>
              <w:jc w:val="center"/>
              <w:rPr>
                <w:rFonts w:asciiTheme="majorHAnsi" w:hAnsiTheme="majorHAnsi" w:cstheme="majorHAnsi"/>
                <w:b/>
                <w:bCs/>
                <w:color w:val="000000"/>
                <w:lang w:bidi="ar-SA"/>
              </w:rPr>
            </w:pPr>
            <w:r w:rsidRPr="00A13165">
              <w:rPr>
                <w:rFonts w:asciiTheme="majorHAnsi" w:hAnsiTheme="majorHAnsi" w:cstheme="majorHAnsi"/>
                <w:b/>
                <w:bCs/>
                <w:color w:val="000000"/>
                <w:lang w:bidi="ar-SA"/>
              </w:rPr>
              <w:t>Station</w:t>
            </w:r>
          </w:p>
        </w:tc>
        <w:tc>
          <w:tcPr>
            <w:tcW w:w="1245" w:type="dxa"/>
            <w:tcBorders>
              <w:top w:val="single" w:sz="4" w:space="0" w:color="auto"/>
            </w:tcBorders>
            <w:noWrap/>
            <w:hideMark/>
          </w:tcPr>
          <w:p w14:paraId="7A0CD398"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 xml:space="preserve">SPI </w:t>
            </w:r>
          </w:p>
          <w:p w14:paraId="591E70AB"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RMSE</w:t>
            </w:r>
          </w:p>
        </w:tc>
        <w:tc>
          <w:tcPr>
            <w:tcW w:w="1244" w:type="dxa"/>
            <w:tcBorders>
              <w:top w:val="single" w:sz="4" w:space="0" w:color="auto"/>
            </w:tcBorders>
            <w:noWrap/>
            <w:hideMark/>
          </w:tcPr>
          <w:p w14:paraId="7FD53319"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SPI3 RMSE</w:t>
            </w:r>
          </w:p>
        </w:tc>
        <w:tc>
          <w:tcPr>
            <w:tcW w:w="1245" w:type="dxa"/>
            <w:tcBorders>
              <w:top w:val="single" w:sz="4" w:space="0" w:color="auto"/>
            </w:tcBorders>
            <w:noWrap/>
            <w:hideMark/>
          </w:tcPr>
          <w:p w14:paraId="31164443"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SPI12 RMSE</w:t>
            </w:r>
          </w:p>
        </w:tc>
        <w:tc>
          <w:tcPr>
            <w:tcW w:w="1244" w:type="dxa"/>
            <w:tcBorders>
              <w:top w:val="single" w:sz="4" w:space="0" w:color="auto"/>
            </w:tcBorders>
            <w:noWrap/>
            <w:hideMark/>
          </w:tcPr>
          <w:p w14:paraId="3E4593AF"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SPEI RMSE</w:t>
            </w:r>
          </w:p>
        </w:tc>
        <w:tc>
          <w:tcPr>
            <w:tcW w:w="1245" w:type="dxa"/>
            <w:tcBorders>
              <w:top w:val="single" w:sz="4" w:space="0" w:color="auto"/>
            </w:tcBorders>
            <w:noWrap/>
            <w:hideMark/>
          </w:tcPr>
          <w:p w14:paraId="0E3F7625"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SPEI3 RMSE</w:t>
            </w:r>
          </w:p>
        </w:tc>
        <w:tc>
          <w:tcPr>
            <w:tcW w:w="1245" w:type="dxa"/>
            <w:tcBorders>
              <w:top w:val="single" w:sz="4" w:space="0" w:color="auto"/>
              <w:right w:val="single" w:sz="4" w:space="0" w:color="auto"/>
            </w:tcBorders>
            <w:noWrap/>
            <w:hideMark/>
          </w:tcPr>
          <w:p w14:paraId="33A42D8D" w14:textId="77777777" w:rsidR="00FB788C" w:rsidRPr="00A13165" w:rsidRDefault="00FB788C" w:rsidP="00FB788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000000"/>
                <w:lang w:bidi="ar-SA"/>
              </w:rPr>
            </w:pPr>
            <w:r w:rsidRPr="00A13165">
              <w:rPr>
                <w:rFonts w:asciiTheme="majorHAnsi" w:hAnsiTheme="majorHAnsi" w:cstheme="majorHAnsi"/>
                <w:b/>
                <w:bCs/>
                <w:color w:val="000000"/>
                <w:lang w:bidi="ar-SA"/>
              </w:rPr>
              <w:t>SPEI12 RMSE</w:t>
            </w:r>
          </w:p>
        </w:tc>
      </w:tr>
      <w:tr w:rsidR="00FB788C" w:rsidRPr="00A679C9" w14:paraId="30604D0A"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566D941D"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ACME</w:t>
            </w:r>
          </w:p>
        </w:tc>
        <w:tc>
          <w:tcPr>
            <w:tcW w:w="1245" w:type="dxa"/>
            <w:noWrap/>
            <w:vAlign w:val="bottom"/>
            <w:hideMark/>
          </w:tcPr>
          <w:p w14:paraId="44D7F134"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4" w:type="dxa"/>
            <w:noWrap/>
            <w:vAlign w:val="bottom"/>
            <w:hideMark/>
          </w:tcPr>
          <w:p w14:paraId="2B4D3B79"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4CEF53CB"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4" w:type="dxa"/>
            <w:noWrap/>
            <w:vAlign w:val="bottom"/>
            <w:hideMark/>
          </w:tcPr>
          <w:p w14:paraId="146E6D7D"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5" w:type="dxa"/>
            <w:noWrap/>
            <w:vAlign w:val="bottom"/>
            <w:hideMark/>
          </w:tcPr>
          <w:p w14:paraId="6B6B069C"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tcBorders>
              <w:right w:val="single" w:sz="4" w:space="0" w:color="auto"/>
            </w:tcBorders>
            <w:noWrap/>
            <w:vAlign w:val="bottom"/>
            <w:hideMark/>
          </w:tcPr>
          <w:p w14:paraId="03E98357"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r>
      <w:tr w:rsidR="00FB788C" w:rsidRPr="00A679C9" w14:paraId="2C6EA96F"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79784774"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ADAX</w:t>
            </w:r>
          </w:p>
        </w:tc>
        <w:tc>
          <w:tcPr>
            <w:tcW w:w="1245" w:type="dxa"/>
            <w:noWrap/>
            <w:vAlign w:val="bottom"/>
            <w:hideMark/>
          </w:tcPr>
          <w:p w14:paraId="165A30A5"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1D08D507"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5" w:type="dxa"/>
            <w:noWrap/>
            <w:vAlign w:val="bottom"/>
            <w:hideMark/>
          </w:tcPr>
          <w:p w14:paraId="76E13206"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4" w:type="dxa"/>
            <w:noWrap/>
            <w:vAlign w:val="bottom"/>
            <w:hideMark/>
          </w:tcPr>
          <w:p w14:paraId="38491122"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6623100E"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5" w:type="dxa"/>
            <w:tcBorders>
              <w:right w:val="single" w:sz="4" w:space="0" w:color="auto"/>
            </w:tcBorders>
            <w:noWrap/>
            <w:vAlign w:val="bottom"/>
            <w:hideMark/>
          </w:tcPr>
          <w:p w14:paraId="6A2BC698"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r>
      <w:tr w:rsidR="00FB788C" w:rsidRPr="00A679C9" w14:paraId="2E7684A0"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2C66D69A"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ARD2</w:t>
            </w:r>
          </w:p>
        </w:tc>
        <w:tc>
          <w:tcPr>
            <w:tcW w:w="1245" w:type="dxa"/>
            <w:noWrap/>
            <w:vAlign w:val="bottom"/>
            <w:hideMark/>
          </w:tcPr>
          <w:p w14:paraId="00438C2B"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4" w:type="dxa"/>
            <w:noWrap/>
            <w:vAlign w:val="bottom"/>
            <w:hideMark/>
          </w:tcPr>
          <w:p w14:paraId="3A650644"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noWrap/>
            <w:vAlign w:val="bottom"/>
            <w:hideMark/>
          </w:tcPr>
          <w:p w14:paraId="50AE44D5"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4" w:type="dxa"/>
            <w:noWrap/>
            <w:vAlign w:val="bottom"/>
            <w:hideMark/>
          </w:tcPr>
          <w:p w14:paraId="4893775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5C564E3F"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tcBorders>
              <w:right w:val="single" w:sz="4" w:space="0" w:color="auto"/>
            </w:tcBorders>
            <w:noWrap/>
            <w:vAlign w:val="bottom"/>
            <w:hideMark/>
          </w:tcPr>
          <w:p w14:paraId="7604BA9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2.1</w:t>
            </w:r>
          </w:p>
        </w:tc>
      </w:tr>
      <w:tr w:rsidR="00FB788C" w:rsidRPr="00A679C9" w14:paraId="09937C71"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13CAC545"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BURN</w:t>
            </w:r>
          </w:p>
        </w:tc>
        <w:tc>
          <w:tcPr>
            <w:tcW w:w="1245" w:type="dxa"/>
            <w:noWrap/>
            <w:vAlign w:val="bottom"/>
            <w:hideMark/>
          </w:tcPr>
          <w:p w14:paraId="64FEA50E"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180F04BF"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1335D421"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4" w:type="dxa"/>
            <w:noWrap/>
            <w:vAlign w:val="bottom"/>
            <w:hideMark/>
          </w:tcPr>
          <w:p w14:paraId="1317A712"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0D71100B"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458139CE"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r>
      <w:tr w:rsidR="00FB788C" w:rsidRPr="00A679C9" w14:paraId="3CBB1249"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7A199E0A"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BYAR</w:t>
            </w:r>
          </w:p>
        </w:tc>
        <w:tc>
          <w:tcPr>
            <w:tcW w:w="1245" w:type="dxa"/>
            <w:noWrap/>
            <w:vAlign w:val="bottom"/>
            <w:hideMark/>
          </w:tcPr>
          <w:p w14:paraId="43D0DF2B"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3F0E401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20BCEF5F"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1.3</w:t>
            </w:r>
          </w:p>
        </w:tc>
        <w:tc>
          <w:tcPr>
            <w:tcW w:w="1244" w:type="dxa"/>
            <w:noWrap/>
            <w:vAlign w:val="bottom"/>
            <w:hideMark/>
          </w:tcPr>
          <w:p w14:paraId="0B37DA85"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78C6CCF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7DB2502F"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r>
      <w:tr w:rsidR="00FB788C" w:rsidRPr="00A679C9" w14:paraId="03BA6615"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6FB9540E"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CENT</w:t>
            </w:r>
          </w:p>
        </w:tc>
        <w:tc>
          <w:tcPr>
            <w:tcW w:w="1245" w:type="dxa"/>
            <w:noWrap/>
            <w:vAlign w:val="bottom"/>
            <w:hideMark/>
          </w:tcPr>
          <w:p w14:paraId="33DA9F9D"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4" w:type="dxa"/>
            <w:noWrap/>
            <w:vAlign w:val="bottom"/>
            <w:hideMark/>
          </w:tcPr>
          <w:p w14:paraId="652A0DB2"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5" w:type="dxa"/>
            <w:noWrap/>
            <w:vAlign w:val="bottom"/>
            <w:hideMark/>
          </w:tcPr>
          <w:p w14:paraId="195C4054"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4" w:type="dxa"/>
            <w:noWrap/>
            <w:vAlign w:val="bottom"/>
            <w:hideMark/>
          </w:tcPr>
          <w:p w14:paraId="031CA81E"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7D6A32F4"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5" w:type="dxa"/>
            <w:tcBorders>
              <w:right w:val="single" w:sz="4" w:space="0" w:color="auto"/>
            </w:tcBorders>
            <w:noWrap/>
            <w:vAlign w:val="bottom"/>
            <w:hideMark/>
          </w:tcPr>
          <w:p w14:paraId="6E31B35A"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r>
      <w:tr w:rsidR="00FB788C" w:rsidRPr="00A679C9" w14:paraId="3D6DC2EC"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20EAD3C6"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CHIC</w:t>
            </w:r>
          </w:p>
        </w:tc>
        <w:tc>
          <w:tcPr>
            <w:tcW w:w="1245" w:type="dxa"/>
            <w:noWrap/>
            <w:vAlign w:val="bottom"/>
            <w:hideMark/>
          </w:tcPr>
          <w:p w14:paraId="6BCB29D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6C11384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6BA902E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4" w:type="dxa"/>
            <w:noWrap/>
            <w:vAlign w:val="bottom"/>
            <w:hideMark/>
          </w:tcPr>
          <w:p w14:paraId="4DE0AB7C"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3F1F98FA"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3A3C7BFF"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r>
      <w:tr w:rsidR="00FB788C" w:rsidRPr="00A679C9" w14:paraId="61BD4AB8"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36DBB70B"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DURA</w:t>
            </w:r>
          </w:p>
        </w:tc>
        <w:tc>
          <w:tcPr>
            <w:tcW w:w="1245" w:type="dxa"/>
            <w:noWrap/>
            <w:vAlign w:val="bottom"/>
            <w:hideMark/>
          </w:tcPr>
          <w:p w14:paraId="2609FCA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4" w:type="dxa"/>
            <w:noWrap/>
            <w:vAlign w:val="bottom"/>
            <w:hideMark/>
          </w:tcPr>
          <w:p w14:paraId="682DB24F"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3C1E6A46"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4" w:type="dxa"/>
            <w:noWrap/>
            <w:vAlign w:val="bottom"/>
            <w:hideMark/>
          </w:tcPr>
          <w:p w14:paraId="75DFD6A5"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273A6244"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tcBorders>
              <w:right w:val="single" w:sz="4" w:space="0" w:color="auto"/>
            </w:tcBorders>
            <w:noWrap/>
            <w:vAlign w:val="bottom"/>
            <w:hideMark/>
          </w:tcPr>
          <w:p w14:paraId="05D89AF5"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r>
      <w:tr w:rsidR="00FB788C" w:rsidRPr="00A679C9" w14:paraId="29EBF7B2"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35E86B02"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FITT</w:t>
            </w:r>
          </w:p>
        </w:tc>
        <w:tc>
          <w:tcPr>
            <w:tcW w:w="1245" w:type="dxa"/>
            <w:noWrap/>
            <w:vAlign w:val="bottom"/>
            <w:hideMark/>
          </w:tcPr>
          <w:p w14:paraId="305DF05D"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1EDAE1F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4E1AE9AA"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7982F60C"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30261BA7"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5" w:type="dxa"/>
            <w:tcBorders>
              <w:right w:val="single" w:sz="4" w:space="0" w:color="auto"/>
            </w:tcBorders>
            <w:noWrap/>
            <w:vAlign w:val="bottom"/>
            <w:hideMark/>
          </w:tcPr>
          <w:p w14:paraId="40FFA1B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r>
      <w:tr w:rsidR="00FB788C" w:rsidRPr="00A679C9" w14:paraId="13473FAE"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5C8A3810"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KETC</w:t>
            </w:r>
          </w:p>
        </w:tc>
        <w:tc>
          <w:tcPr>
            <w:tcW w:w="1245" w:type="dxa"/>
            <w:noWrap/>
            <w:vAlign w:val="bottom"/>
            <w:hideMark/>
          </w:tcPr>
          <w:p w14:paraId="3D9593D5"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4" w:type="dxa"/>
            <w:noWrap/>
            <w:vAlign w:val="bottom"/>
            <w:hideMark/>
          </w:tcPr>
          <w:p w14:paraId="2E5519F0"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11D0D19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4" w:type="dxa"/>
            <w:noWrap/>
            <w:vAlign w:val="bottom"/>
            <w:hideMark/>
          </w:tcPr>
          <w:p w14:paraId="1304AF86"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noWrap/>
            <w:vAlign w:val="bottom"/>
            <w:hideMark/>
          </w:tcPr>
          <w:p w14:paraId="35CE6738"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5" w:type="dxa"/>
            <w:tcBorders>
              <w:right w:val="single" w:sz="4" w:space="0" w:color="auto"/>
            </w:tcBorders>
            <w:noWrap/>
            <w:vAlign w:val="bottom"/>
            <w:hideMark/>
          </w:tcPr>
          <w:p w14:paraId="4A5AAA62"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2.0</w:t>
            </w:r>
          </w:p>
        </w:tc>
      </w:tr>
      <w:tr w:rsidR="00FB788C" w:rsidRPr="00A679C9" w14:paraId="3479779A"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2F62B407"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MADI</w:t>
            </w:r>
          </w:p>
        </w:tc>
        <w:tc>
          <w:tcPr>
            <w:tcW w:w="1245" w:type="dxa"/>
            <w:noWrap/>
            <w:vAlign w:val="bottom"/>
            <w:hideMark/>
          </w:tcPr>
          <w:p w14:paraId="78A144C2"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4" w:type="dxa"/>
            <w:noWrap/>
            <w:vAlign w:val="bottom"/>
            <w:hideMark/>
          </w:tcPr>
          <w:p w14:paraId="5DD7CCF9"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3ADF481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4" w:type="dxa"/>
            <w:noWrap/>
            <w:vAlign w:val="bottom"/>
            <w:hideMark/>
          </w:tcPr>
          <w:p w14:paraId="22DDA02E"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2B56C7EC"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3B407FF4"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r>
      <w:tr w:rsidR="00FB788C" w:rsidRPr="00A679C9" w14:paraId="4BF5BA04"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32EE1F1F"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MINC</w:t>
            </w:r>
          </w:p>
        </w:tc>
        <w:tc>
          <w:tcPr>
            <w:tcW w:w="1245" w:type="dxa"/>
            <w:noWrap/>
            <w:vAlign w:val="bottom"/>
            <w:hideMark/>
          </w:tcPr>
          <w:p w14:paraId="742CA95F"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706A9BCB"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44E7A55E"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4" w:type="dxa"/>
            <w:noWrap/>
            <w:vAlign w:val="bottom"/>
            <w:hideMark/>
          </w:tcPr>
          <w:p w14:paraId="05BFF346"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2FE47C07"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6B76E9D6"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r>
      <w:tr w:rsidR="00FB788C" w:rsidRPr="00A679C9" w14:paraId="54F1D054"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2CEE0E49"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NEWP</w:t>
            </w:r>
          </w:p>
        </w:tc>
        <w:tc>
          <w:tcPr>
            <w:tcW w:w="1245" w:type="dxa"/>
            <w:noWrap/>
            <w:vAlign w:val="bottom"/>
            <w:hideMark/>
          </w:tcPr>
          <w:p w14:paraId="43A6D066"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4" w:type="dxa"/>
            <w:noWrap/>
            <w:vAlign w:val="bottom"/>
            <w:hideMark/>
          </w:tcPr>
          <w:p w14:paraId="7195B6A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noWrap/>
            <w:vAlign w:val="bottom"/>
            <w:hideMark/>
          </w:tcPr>
          <w:p w14:paraId="178C8666"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4" w:type="dxa"/>
            <w:noWrap/>
            <w:vAlign w:val="bottom"/>
            <w:hideMark/>
          </w:tcPr>
          <w:p w14:paraId="050CC236"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55834C36"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5" w:type="dxa"/>
            <w:tcBorders>
              <w:right w:val="single" w:sz="4" w:space="0" w:color="auto"/>
            </w:tcBorders>
            <w:noWrap/>
            <w:vAlign w:val="bottom"/>
            <w:hideMark/>
          </w:tcPr>
          <w:p w14:paraId="290F8F1B"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2.0</w:t>
            </w:r>
          </w:p>
        </w:tc>
      </w:tr>
      <w:tr w:rsidR="00FB788C" w:rsidRPr="00A679C9" w14:paraId="445E7157"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5BD21855"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PAUL</w:t>
            </w:r>
          </w:p>
        </w:tc>
        <w:tc>
          <w:tcPr>
            <w:tcW w:w="1245" w:type="dxa"/>
            <w:noWrap/>
            <w:vAlign w:val="bottom"/>
            <w:hideMark/>
          </w:tcPr>
          <w:p w14:paraId="25FC4B59"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5AE36055"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5FF3964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1.3</w:t>
            </w:r>
          </w:p>
        </w:tc>
        <w:tc>
          <w:tcPr>
            <w:tcW w:w="1244" w:type="dxa"/>
            <w:noWrap/>
            <w:vAlign w:val="bottom"/>
            <w:hideMark/>
          </w:tcPr>
          <w:p w14:paraId="1ED86C12"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6FB6BF4F"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50D6328F"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r>
      <w:tr w:rsidR="00FB788C" w:rsidRPr="00A679C9" w14:paraId="3126A97D"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762EE4D4"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RING</w:t>
            </w:r>
          </w:p>
        </w:tc>
        <w:tc>
          <w:tcPr>
            <w:tcW w:w="1245" w:type="dxa"/>
            <w:noWrap/>
            <w:vAlign w:val="bottom"/>
            <w:hideMark/>
          </w:tcPr>
          <w:p w14:paraId="000D8B2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1.9</w:t>
            </w:r>
          </w:p>
        </w:tc>
        <w:tc>
          <w:tcPr>
            <w:tcW w:w="1244" w:type="dxa"/>
            <w:noWrap/>
            <w:vAlign w:val="bottom"/>
            <w:hideMark/>
          </w:tcPr>
          <w:p w14:paraId="229F6368"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57B54E45"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4" w:type="dxa"/>
            <w:noWrap/>
            <w:vAlign w:val="bottom"/>
            <w:hideMark/>
          </w:tcPr>
          <w:p w14:paraId="61888B1A"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noWrap/>
            <w:vAlign w:val="bottom"/>
            <w:hideMark/>
          </w:tcPr>
          <w:p w14:paraId="4E4D3CB6"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tcBorders>
              <w:right w:val="single" w:sz="4" w:space="0" w:color="auto"/>
            </w:tcBorders>
            <w:noWrap/>
            <w:vAlign w:val="bottom"/>
            <w:hideMark/>
          </w:tcPr>
          <w:p w14:paraId="041EEAE9"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r>
      <w:tr w:rsidR="00FB788C" w:rsidRPr="00A679C9" w14:paraId="771EE07C"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3340E6C5"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SULP</w:t>
            </w:r>
          </w:p>
        </w:tc>
        <w:tc>
          <w:tcPr>
            <w:tcW w:w="1245" w:type="dxa"/>
            <w:noWrap/>
            <w:vAlign w:val="bottom"/>
            <w:hideMark/>
          </w:tcPr>
          <w:p w14:paraId="5BE1DC8C"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02D6BD8E"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0332AA2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4" w:type="dxa"/>
            <w:noWrap/>
            <w:vAlign w:val="bottom"/>
            <w:hideMark/>
          </w:tcPr>
          <w:p w14:paraId="49B5A10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57EEC594"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7E1E9AA0"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r>
      <w:tr w:rsidR="00FB788C" w:rsidRPr="00A679C9" w14:paraId="4A4D212E"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7696F8B1"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TISH</w:t>
            </w:r>
          </w:p>
        </w:tc>
        <w:tc>
          <w:tcPr>
            <w:tcW w:w="1245" w:type="dxa"/>
            <w:noWrap/>
            <w:vAlign w:val="bottom"/>
            <w:hideMark/>
          </w:tcPr>
          <w:p w14:paraId="18CFA40D"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70D5430A"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4079B8F0"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4" w:type="dxa"/>
            <w:noWrap/>
            <w:vAlign w:val="bottom"/>
            <w:hideMark/>
          </w:tcPr>
          <w:p w14:paraId="18B8B505"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c>
          <w:tcPr>
            <w:tcW w:w="1245" w:type="dxa"/>
            <w:noWrap/>
            <w:vAlign w:val="bottom"/>
            <w:hideMark/>
          </w:tcPr>
          <w:p w14:paraId="01052E87"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3ED69CE0"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r>
      <w:tr w:rsidR="00FB788C" w:rsidRPr="00A679C9" w14:paraId="73DD825B" w14:textId="77777777" w:rsidTr="00FB788C">
        <w:trPr>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tcBorders>
            <w:noWrap/>
            <w:hideMark/>
          </w:tcPr>
          <w:p w14:paraId="0BFEC4EB"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WASH</w:t>
            </w:r>
          </w:p>
        </w:tc>
        <w:tc>
          <w:tcPr>
            <w:tcW w:w="1245" w:type="dxa"/>
            <w:noWrap/>
            <w:vAlign w:val="bottom"/>
            <w:hideMark/>
          </w:tcPr>
          <w:p w14:paraId="47D531BB"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noWrap/>
            <w:vAlign w:val="bottom"/>
            <w:hideMark/>
          </w:tcPr>
          <w:p w14:paraId="58E19BEA"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noWrap/>
            <w:vAlign w:val="bottom"/>
            <w:hideMark/>
          </w:tcPr>
          <w:p w14:paraId="622736B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1.4</w:t>
            </w:r>
          </w:p>
        </w:tc>
        <w:tc>
          <w:tcPr>
            <w:tcW w:w="1244" w:type="dxa"/>
            <w:noWrap/>
            <w:vAlign w:val="bottom"/>
            <w:hideMark/>
          </w:tcPr>
          <w:p w14:paraId="156A50F0"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5" w:type="dxa"/>
            <w:noWrap/>
            <w:vAlign w:val="bottom"/>
            <w:hideMark/>
          </w:tcPr>
          <w:p w14:paraId="2AAFCDD9"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1.5</w:t>
            </w:r>
          </w:p>
        </w:tc>
        <w:tc>
          <w:tcPr>
            <w:tcW w:w="1245" w:type="dxa"/>
            <w:tcBorders>
              <w:right w:val="single" w:sz="4" w:space="0" w:color="auto"/>
            </w:tcBorders>
            <w:noWrap/>
            <w:vAlign w:val="bottom"/>
            <w:hideMark/>
          </w:tcPr>
          <w:p w14:paraId="3578BC53" w14:textId="77777777" w:rsidR="00FB788C" w:rsidRPr="00A13165" w:rsidRDefault="00FB788C" w:rsidP="00FB788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1.6</w:t>
            </w:r>
          </w:p>
        </w:tc>
      </w:tr>
      <w:tr w:rsidR="00FB788C" w:rsidRPr="00A679C9" w14:paraId="3B2F3A23" w14:textId="77777777" w:rsidTr="00FB7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4" w:type="dxa"/>
            <w:tcBorders>
              <w:left w:val="single" w:sz="4" w:space="0" w:color="auto"/>
              <w:bottom w:val="single" w:sz="4" w:space="0" w:color="auto"/>
            </w:tcBorders>
            <w:noWrap/>
            <w:hideMark/>
          </w:tcPr>
          <w:p w14:paraId="13DEE4D5" w14:textId="77777777" w:rsidR="00FB788C" w:rsidRPr="00A13165" w:rsidRDefault="00FB788C" w:rsidP="00FB788C">
            <w:pPr>
              <w:spacing w:line="240" w:lineRule="auto"/>
              <w:rPr>
                <w:rFonts w:asciiTheme="majorHAnsi" w:hAnsiTheme="majorHAnsi" w:cstheme="majorHAnsi"/>
                <w:color w:val="000000"/>
                <w:lang w:bidi="ar-SA"/>
              </w:rPr>
            </w:pPr>
            <w:r w:rsidRPr="00A13165">
              <w:rPr>
                <w:rFonts w:asciiTheme="majorHAnsi" w:hAnsiTheme="majorHAnsi" w:cstheme="majorHAnsi"/>
                <w:color w:val="000000"/>
                <w:lang w:bidi="ar-SA"/>
              </w:rPr>
              <w:t>WAUR</w:t>
            </w:r>
          </w:p>
        </w:tc>
        <w:tc>
          <w:tcPr>
            <w:tcW w:w="1245" w:type="dxa"/>
            <w:tcBorders>
              <w:bottom w:val="single" w:sz="4" w:space="0" w:color="auto"/>
            </w:tcBorders>
            <w:noWrap/>
            <w:vAlign w:val="bottom"/>
            <w:hideMark/>
          </w:tcPr>
          <w:p w14:paraId="68FD77F3"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2.1</w:t>
            </w:r>
          </w:p>
        </w:tc>
        <w:tc>
          <w:tcPr>
            <w:tcW w:w="1244" w:type="dxa"/>
            <w:tcBorders>
              <w:bottom w:val="single" w:sz="4" w:space="0" w:color="auto"/>
            </w:tcBorders>
            <w:noWrap/>
            <w:vAlign w:val="bottom"/>
            <w:hideMark/>
          </w:tcPr>
          <w:p w14:paraId="5EEF846F"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tcBorders>
              <w:bottom w:val="single" w:sz="4" w:space="0" w:color="auto"/>
            </w:tcBorders>
            <w:noWrap/>
            <w:vAlign w:val="bottom"/>
            <w:hideMark/>
          </w:tcPr>
          <w:p w14:paraId="25B88A64"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1.7</w:t>
            </w:r>
          </w:p>
        </w:tc>
        <w:tc>
          <w:tcPr>
            <w:tcW w:w="1244" w:type="dxa"/>
            <w:tcBorders>
              <w:bottom w:val="single" w:sz="4" w:space="0" w:color="auto"/>
            </w:tcBorders>
            <w:noWrap/>
            <w:vAlign w:val="bottom"/>
            <w:hideMark/>
          </w:tcPr>
          <w:p w14:paraId="33A1DFAB"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2.1</w:t>
            </w:r>
          </w:p>
        </w:tc>
        <w:tc>
          <w:tcPr>
            <w:tcW w:w="1245" w:type="dxa"/>
            <w:tcBorders>
              <w:bottom w:val="single" w:sz="4" w:space="0" w:color="auto"/>
            </w:tcBorders>
            <w:noWrap/>
            <w:vAlign w:val="bottom"/>
            <w:hideMark/>
          </w:tcPr>
          <w:p w14:paraId="640E6595" w14:textId="77777777" w:rsidR="00FB788C" w:rsidRPr="00A13165" w:rsidRDefault="00FB788C" w:rsidP="00FB788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1.8</w:t>
            </w:r>
          </w:p>
        </w:tc>
        <w:tc>
          <w:tcPr>
            <w:tcW w:w="1245" w:type="dxa"/>
            <w:tcBorders>
              <w:bottom w:val="single" w:sz="4" w:space="0" w:color="auto"/>
              <w:right w:val="single" w:sz="4" w:space="0" w:color="auto"/>
            </w:tcBorders>
            <w:noWrap/>
            <w:vAlign w:val="bottom"/>
            <w:hideMark/>
          </w:tcPr>
          <w:p w14:paraId="175BE364" w14:textId="77777777" w:rsidR="00FB788C" w:rsidRPr="00A13165" w:rsidRDefault="00FB788C" w:rsidP="00FB788C">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bidi="ar-SA"/>
              </w:rPr>
            </w:pPr>
            <w:r>
              <w:rPr>
                <w:rFonts w:ascii="Calibri" w:hAnsi="Calibri"/>
                <w:color w:val="000000"/>
              </w:rPr>
              <w:t>2.0</w:t>
            </w:r>
          </w:p>
        </w:tc>
      </w:tr>
    </w:tbl>
    <w:p w14:paraId="0B301F11" w14:textId="48E9EB6B" w:rsidR="00FB788C" w:rsidRPr="00AA3EFD" w:rsidRDefault="00FB788C" w:rsidP="00AA3EFD">
      <w:pPr>
        <w:ind w:firstLine="720"/>
        <w:rPr>
          <w:rFonts w:ascii="Times New Roman" w:hAnsi="Times New Roman"/>
        </w:rPr>
      </w:pPr>
    </w:p>
    <w:p w14:paraId="426C8225" w14:textId="77777777" w:rsidR="00076D38" w:rsidRDefault="00076D38" w:rsidP="00076D38">
      <w:pPr>
        <w:keepNext/>
      </w:pPr>
      <w:r>
        <w:rPr>
          <w:noProof/>
          <w:lang w:bidi="ar-SA"/>
        </w:rPr>
        <w:lastRenderedPageBreak/>
        <w:drawing>
          <wp:inline distT="0" distB="0" distL="0" distR="0" wp14:anchorId="72CFD96E" wp14:editId="7F034ACD">
            <wp:extent cx="5440680" cy="3410776"/>
            <wp:effectExtent l="25400" t="2540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RMSEchicknat.png"/>
                    <pic:cNvPicPr/>
                  </pic:nvPicPr>
                  <pic:blipFill rotWithShape="1">
                    <a:blip r:embed="rId20">
                      <a:extLst>
                        <a:ext uri="{28A0092B-C50C-407E-A947-70E740481C1C}">
                          <a14:useLocalDpi xmlns:a14="http://schemas.microsoft.com/office/drawing/2010/main" val="0"/>
                        </a:ext>
                      </a:extLst>
                    </a:blip>
                    <a:srcRect l="1425" r="1780" b="2746"/>
                    <a:stretch/>
                  </pic:blipFill>
                  <pic:spPr bwMode="auto">
                    <a:xfrm>
                      <a:off x="0" y="0"/>
                      <a:ext cx="5440680" cy="3410776"/>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57C9923E" w14:textId="03B9E78C" w:rsidR="00076D38" w:rsidRDefault="00076D38" w:rsidP="00076D38">
      <w:pPr>
        <w:pStyle w:val="Caption"/>
        <w:rPr>
          <w:rFonts w:ascii="Times New Roman" w:hAnsi="Times New Roman"/>
        </w:rPr>
      </w:pPr>
      <w:bookmarkStart w:id="49" w:name="_Toc394696417"/>
      <w:r>
        <w:t xml:space="preserve">Figure </w:t>
      </w:r>
      <w:r w:rsidR="007B176E">
        <w:fldChar w:fldCharType="begin"/>
      </w:r>
      <w:r w:rsidR="007B176E">
        <w:instrText xml:space="preserve"> SEQ Figure \* ARABIC </w:instrText>
      </w:r>
      <w:r w:rsidR="007B176E">
        <w:fldChar w:fldCharType="separate"/>
      </w:r>
      <w:r w:rsidR="00FB788C">
        <w:rPr>
          <w:noProof/>
        </w:rPr>
        <w:t>10</w:t>
      </w:r>
      <w:r w:rsidR="007B176E">
        <w:rPr>
          <w:noProof/>
        </w:rPr>
        <w:fldChar w:fldCharType="end"/>
      </w:r>
      <w:r>
        <w:t>: Root Mean Squared Error (RMSE) over the Chickasaw Nation for individual station SPI (top) and SPEI (bottom) on 1-</w:t>
      </w:r>
      <w:r w:rsidR="003B1FF8">
        <w:t xml:space="preserve"> (left)</w:t>
      </w:r>
      <w:r>
        <w:t>, 3-</w:t>
      </w:r>
      <w:r w:rsidR="003B1FF8">
        <w:t xml:space="preserve"> (center)</w:t>
      </w:r>
      <w:r>
        <w:t>, and 12-month</w:t>
      </w:r>
      <w:r w:rsidR="003B1FF8">
        <w:t xml:space="preserve"> (right)</w:t>
      </w:r>
      <w:r>
        <w:t xml:space="preserve"> time scales</w:t>
      </w:r>
      <w:bookmarkEnd w:id="49"/>
    </w:p>
    <w:p w14:paraId="4E9EBD5E" w14:textId="77777777" w:rsidR="00076D38" w:rsidRDefault="00076D38" w:rsidP="00076D38">
      <w:pPr>
        <w:rPr>
          <w:rFonts w:ascii="Times New Roman" w:hAnsi="Times New Roman"/>
        </w:rPr>
      </w:pPr>
    </w:p>
    <w:p w14:paraId="384CE28A" w14:textId="080E482A" w:rsidR="003621DF" w:rsidRDefault="00401EBB" w:rsidP="003621DF">
      <w:r>
        <w:tab/>
      </w:r>
      <w:r w:rsidR="003621DF">
        <w:t xml:space="preserve">One interesting result was that </w:t>
      </w:r>
      <w:r w:rsidR="00A327C7">
        <w:t>the only</w:t>
      </w:r>
      <w:r w:rsidR="003621DF">
        <w:t xml:space="preserve"> months with a RMSE of zero were months that both the SPI/SPEI value and the USDM value were equal to zero; that is, there was no drought throughout the region. Looking </w:t>
      </w:r>
      <w:r w:rsidR="00B81ECF">
        <w:t xml:space="preserve">more </w:t>
      </w:r>
      <w:r w:rsidR="003621DF">
        <w:t>close</w:t>
      </w:r>
      <w:r w:rsidR="00B81ECF">
        <w:t>ly</w:t>
      </w:r>
      <w:r w:rsidR="003621DF">
        <w:t xml:space="preserve"> at the original datasets, many of these months had positive SPI/SPEI values, </w:t>
      </w:r>
      <w:r w:rsidR="00D92A59">
        <w:t xml:space="preserve">and </w:t>
      </w:r>
      <w:r w:rsidR="003621DF">
        <w:t xml:space="preserve">all of the occurrences of RMSE equal to zero had USDM maps with no drought (or NA values from the extracted dataset).  </w:t>
      </w:r>
    </w:p>
    <w:p w14:paraId="1EB45F90" w14:textId="15EC5859" w:rsidR="00D14229" w:rsidRDefault="00783818" w:rsidP="009F5CDB">
      <w:pPr>
        <w:ind w:firstLine="720"/>
      </w:pPr>
      <w:r>
        <w:t>These extreme errors</w:t>
      </w:r>
      <w:r w:rsidR="009F5CDB">
        <w:t xml:space="preserve"> (RMSE &gt; 4)</w:t>
      </w:r>
      <w:r>
        <w:t xml:space="preserve"> w</w:t>
      </w:r>
      <w:r w:rsidR="009F5CDB">
        <w:t>ere</w:t>
      </w:r>
      <w:r>
        <w:t xml:space="preserve"> observed in the SPI (SPEI) products for 6 (7) months</w:t>
      </w:r>
      <w:r w:rsidR="003569D2">
        <w:t xml:space="preserve"> </w:t>
      </w:r>
      <w:r>
        <w:t xml:space="preserve">in the 1-month dataset, 1 (2) months in the 3-month dataset, and 2(4) months in 12-month dataset. </w:t>
      </w:r>
      <w:r w:rsidR="003569D2">
        <w:t>In addition, all of the extreme errors</w:t>
      </w:r>
      <w:r w:rsidR="009F5CDB">
        <w:t xml:space="preserve"> occurred during months of persisting drought</w:t>
      </w:r>
      <w:r w:rsidR="003569D2">
        <w:t xml:space="preserve">, with 26% (30%) of those months in the 1-month dataset, 4.3% (8.7%) in the 3-month dataset, and 8.7% (17%) in the 12-month dataset. </w:t>
      </w:r>
      <w:r>
        <w:t xml:space="preserve">Looking </w:t>
      </w:r>
      <w:r w:rsidR="00B81ECF">
        <w:lastRenderedPageBreak/>
        <w:t xml:space="preserve">more </w:t>
      </w:r>
      <w:r>
        <w:t>close</w:t>
      </w:r>
      <w:r w:rsidR="00B81ECF">
        <w:t>ly</w:t>
      </w:r>
      <w:r>
        <w:t xml:space="preserve"> at the RMSE values during drought events, we see more errors above our threshold</w:t>
      </w:r>
      <w:r w:rsidR="00E170F2">
        <w:t xml:space="preserve"> in the 1-month data</w:t>
      </w:r>
      <w:r>
        <w:t xml:space="preserve">sets of SPI and SPEI. </w:t>
      </w:r>
      <w:r w:rsidR="003621DF">
        <w:t>For example, during the 2011-2015 drought, there were 23 months</w:t>
      </w:r>
      <w:r w:rsidR="00D266A4">
        <w:t>, or 38% of the 5-year period,</w:t>
      </w:r>
      <w:r w:rsidR="003621DF">
        <w:t xml:space="preserve"> in the SPEI 1-month </w:t>
      </w:r>
      <w:r w:rsidR="00F279B0">
        <w:t>data set</w:t>
      </w:r>
      <w:r w:rsidR="003621DF">
        <w:t xml:space="preserve"> with </w:t>
      </w:r>
      <w:r w:rsidR="00D266A4">
        <w:rPr>
          <w:rFonts w:ascii="Times New Roman" w:hAnsi="Times New Roman"/>
        </w:rPr>
        <w:t xml:space="preserve">a substantial error of </w:t>
      </w:r>
      <w:r w:rsidR="003621DF">
        <w:t xml:space="preserve">RMSE above the threshold of 2. </w:t>
      </w:r>
      <w:r w:rsidR="00F279B0">
        <w:t xml:space="preserve">Overall, the 1-month </w:t>
      </w:r>
      <w:r w:rsidR="00E170F2">
        <w:t>data</w:t>
      </w:r>
      <w:r w:rsidR="00F279B0">
        <w:t>sets of SPI and SPEI had the largest errors when calculating RMSE by individual month.</w:t>
      </w:r>
      <w:r w:rsidR="00D14229">
        <w:tab/>
      </w:r>
    </w:p>
    <w:p w14:paraId="6BCB0705" w14:textId="108CFE50" w:rsidR="00F01C27" w:rsidRDefault="00F01C27" w:rsidP="009F5CDB">
      <w:pPr>
        <w:ind w:firstLine="720"/>
      </w:pPr>
      <w:r>
        <w:rPr>
          <w:rFonts w:ascii="Times New Roman" w:hAnsi="Times New Roman"/>
        </w:rPr>
        <w:t>It should be noted that there might be some biases in the error calculations that should be considered. Examining the calculate RMSE values found that all instances of RMSE equal to zero were during times when both USDM and the transformed dataset of SPI/SPEI were depicting a month with no drought conditions, or both values were equal to zero. These instances may provide a lower bias to our overall RMSE values for each dataset. If we removed all months with RMSE and</w:t>
      </w:r>
      <w:r w:rsidRPr="00BD4F8F">
        <w:rPr>
          <w:rFonts w:ascii="Times New Roman" w:hAnsi="Times New Roman"/>
        </w:rPr>
        <w:t xml:space="preserve"> </w:t>
      </w:r>
      <w:r>
        <w:rPr>
          <w:rFonts w:ascii="Times New Roman" w:hAnsi="Times New Roman"/>
        </w:rPr>
        <w:t xml:space="preserve">the transformed dataset of SPI/SPEI equal to zero, almost certainly we would see larger errors for all datasets. </w:t>
      </w:r>
    </w:p>
    <w:p w14:paraId="752E8F29" w14:textId="24B3F662" w:rsidR="00422813" w:rsidRPr="00D151EF" w:rsidRDefault="00D151EF" w:rsidP="00C92E02">
      <w:pPr>
        <w:pStyle w:val="Heading2"/>
      </w:pPr>
      <w:bookmarkStart w:id="50" w:name="_Toc394700050"/>
      <w:r>
        <w:t>4.</w:t>
      </w:r>
      <w:r w:rsidR="00D07A43">
        <w:t>2</w:t>
      </w:r>
      <w:r>
        <w:t xml:space="preserve">. </w:t>
      </w:r>
      <w:r w:rsidR="00422813" w:rsidRPr="00D151EF">
        <w:t>Spatial</w:t>
      </w:r>
      <w:r w:rsidR="00272883">
        <w:t>, temporal, and seasonal</w:t>
      </w:r>
      <w:r w:rsidR="00422813" w:rsidRPr="00D151EF">
        <w:t xml:space="preserve"> variability </w:t>
      </w:r>
      <w:r w:rsidR="00F36FA7">
        <w:t>of</w:t>
      </w:r>
      <w:r w:rsidR="00F36FA7" w:rsidRPr="00D151EF">
        <w:t xml:space="preserve"> </w:t>
      </w:r>
      <w:r w:rsidR="00422813" w:rsidRPr="00D151EF">
        <w:t>SPI and SPEI</w:t>
      </w:r>
      <w:bookmarkEnd w:id="50"/>
    </w:p>
    <w:p w14:paraId="50790365" w14:textId="16C06D6E" w:rsidR="00D14229" w:rsidRPr="00347D79" w:rsidRDefault="00D266A4" w:rsidP="00C55758">
      <w:pPr>
        <w:ind w:firstLine="720"/>
        <w:rPr>
          <w:rFonts w:ascii="Times New Roman" w:hAnsi="Times New Roman"/>
        </w:rPr>
      </w:pPr>
      <w:r>
        <w:rPr>
          <w:rFonts w:ascii="Times New Roman" w:hAnsi="Times New Roman"/>
        </w:rPr>
        <w:t xml:space="preserve">Continuing with our </w:t>
      </w:r>
      <w:r w:rsidR="003569D2">
        <w:rPr>
          <w:rFonts w:ascii="Times New Roman" w:hAnsi="Times New Roman"/>
        </w:rPr>
        <w:t xml:space="preserve">first </w:t>
      </w:r>
      <w:r>
        <w:rPr>
          <w:rFonts w:ascii="Times New Roman" w:hAnsi="Times New Roman"/>
        </w:rPr>
        <w:t>question, we wanted to investigate</w:t>
      </w:r>
      <w:r w:rsidR="003621DF">
        <w:rPr>
          <w:rFonts w:ascii="Times New Roman" w:hAnsi="Times New Roman"/>
        </w:rPr>
        <w:t xml:space="preserve"> if drought severity was better represented by</w:t>
      </w:r>
      <w:r w:rsidR="001D53EF">
        <w:rPr>
          <w:rFonts w:ascii="Times New Roman" w:hAnsi="Times New Roman"/>
        </w:rPr>
        <w:t xml:space="preserve"> the 1-, 3-, or 12-month SPI and</w:t>
      </w:r>
      <w:r w:rsidR="003621DF">
        <w:rPr>
          <w:rFonts w:ascii="Times New Roman" w:hAnsi="Times New Roman"/>
        </w:rPr>
        <w:t xml:space="preserve"> SPEI</w:t>
      </w:r>
      <w:r w:rsidR="001D53EF">
        <w:rPr>
          <w:rFonts w:ascii="Times New Roman" w:hAnsi="Times New Roman"/>
        </w:rPr>
        <w:t xml:space="preserve"> products</w:t>
      </w:r>
      <w:r>
        <w:rPr>
          <w:rFonts w:ascii="Times New Roman" w:hAnsi="Times New Roman"/>
        </w:rPr>
        <w:t>.</w:t>
      </w:r>
      <w:r w:rsidR="003621DF">
        <w:rPr>
          <w:rFonts w:ascii="Times New Roman" w:hAnsi="Times New Roman"/>
        </w:rPr>
        <w:t xml:space="preserve"> </w:t>
      </w:r>
      <w:r>
        <w:rPr>
          <w:rFonts w:ascii="Times New Roman" w:hAnsi="Times New Roman"/>
        </w:rPr>
        <w:t xml:space="preserve">To do this, we </w:t>
      </w:r>
      <w:r w:rsidR="003621DF">
        <w:rPr>
          <w:rFonts w:ascii="Times New Roman" w:hAnsi="Times New Roman"/>
        </w:rPr>
        <w:t xml:space="preserve">first </w:t>
      </w:r>
      <w:r w:rsidR="001D53EF">
        <w:rPr>
          <w:rFonts w:ascii="Times New Roman" w:hAnsi="Times New Roman"/>
        </w:rPr>
        <w:t>look</w:t>
      </w:r>
      <w:r w:rsidR="00B81ECF">
        <w:rPr>
          <w:rFonts w:ascii="Times New Roman" w:hAnsi="Times New Roman"/>
        </w:rPr>
        <w:t>ed</w:t>
      </w:r>
      <w:r w:rsidR="003621DF">
        <w:rPr>
          <w:rFonts w:ascii="Times New Roman" w:hAnsi="Times New Roman"/>
        </w:rPr>
        <w:t xml:space="preserve"> at the distributio</w:t>
      </w:r>
      <w:r w:rsidR="00AF3224">
        <w:rPr>
          <w:rFonts w:ascii="Times New Roman" w:hAnsi="Times New Roman"/>
        </w:rPr>
        <w:t>ns of our original SPI/SPEI</w:t>
      </w:r>
      <w:r w:rsidR="003621DF">
        <w:rPr>
          <w:rFonts w:ascii="Times New Roman" w:hAnsi="Times New Roman"/>
        </w:rPr>
        <w:t xml:space="preserve"> dataset</w:t>
      </w:r>
      <w:r w:rsidR="00AF3224">
        <w:rPr>
          <w:rFonts w:ascii="Times New Roman" w:hAnsi="Times New Roman"/>
        </w:rPr>
        <w:t>s across these time scales</w:t>
      </w:r>
      <w:r w:rsidR="003621DF">
        <w:rPr>
          <w:rFonts w:ascii="Times New Roman" w:hAnsi="Times New Roman"/>
        </w:rPr>
        <w:t xml:space="preserve">. Figure </w:t>
      </w:r>
      <w:r w:rsidR="00FB788C">
        <w:rPr>
          <w:rFonts w:ascii="Times New Roman" w:hAnsi="Times New Roman"/>
        </w:rPr>
        <w:t>11</w:t>
      </w:r>
      <w:r w:rsidR="003621DF">
        <w:rPr>
          <w:rFonts w:ascii="Times New Roman" w:hAnsi="Times New Roman"/>
        </w:rPr>
        <w:t xml:space="preserve"> displays boxplots that represent the variability of SPI and SPEI at each Mesonet station for the three time scales. First, these graphics </w:t>
      </w:r>
      <w:r w:rsidR="003621DF" w:rsidRPr="0034192F">
        <w:rPr>
          <w:rFonts w:ascii="Times New Roman" w:hAnsi="Times New Roman"/>
        </w:rPr>
        <w:t>reveal</w:t>
      </w:r>
      <w:r w:rsidR="003621DF">
        <w:rPr>
          <w:rFonts w:ascii="Times New Roman" w:hAnsi="Times New Roman"/>
        </w:rPr>
        <w:t xml:space="preserve"> that the majority of stations have median values at or near zero, as is expected with the standardization of the precipitation values in calculating these indices. Comparing the distribution of SPI and SPEI across the stations, we can see </w:t>
      </w:r>
      <w:r w:rsidR="00E170F2">
        <w:t>that across a majority of the stations, the range is evenly distributed</w:t>
      </w:r>
      <w:r w:rsidR="003621DF">
        <w:rPr>
          <w:rFonts w:ascii="Times New Roman" w:hAnsi="Times New Roman"/>
          <w:noProof/>
          <w:lang w:bidi="ar-SA"/>
        </w:rPr>
        <w:t>, but there is clearly more variability in the range</w:t>
      </w:r>
      <w:r w:rsidR="003569D2">
        <w:rPr>
          <w:rFonts w:ascii="Times New Roman" w:hAnsi="Times New Roman"/>
          <w:noProof/>
          <w:lang w:bidi="ar-SA"/>
        </w:rPr>
        <w:t>s</w:t>
      </w:r>
      <w:r w:rsidR="003621DF">
        <w:rPr>
          <w:rFonts w:ascii="Times New Roman" w:hAnsi="Times New Roman"/>
          <w:noProof/>
          <w:lang w:bidi="ar-SA"/>
        </w:rPr>
        <w:t xml:space="preserve"> </w:t>
      </w:r>
      <w:r w:rsidR="003569D2">
        <w:rPr>
          <w:rFonts w:ascii="Times New Roman" w:hAnsi="Times New Roman"/>
          <w:noProof/>
          <w:lang w:bidi="ar-SA"/>
        </w:rPr>
        <w:t xml:space="preserve">for </w:t>
      </w:r>
      <w:r w:rsidR="00E170F2">
        <w:rPr>
          <w:rFonts w:ascii="Times New Roman" w:hAnsi="Times New Roman"/>
          <w:noProof/>
          <w:lang w:bidi="ar-SA"/>
        </w:rPr>
        <w:t xml:space="preserve">the boxplots </w:t>
      </w:r>
      <w:r w:rsidR="003569D2">
        <w:rPr>
          <w:rFonts w:ascii="Times New Roman" w:hAnsi="Times New Roman"/>
          <w:noProof/>
          <w:lang w:bidi="ar-SA"/>
        </w:rPr>
        <w:lastRenderedPageBreak/>
        <w:t xml:space="preserve">of </w:t>
      </w:r>
      <w:r w:rsidR="00E170F2">
        <w:rPr>
          <w:rFonts w:ascii="Times New Roman" w:hAnsi="Times New Roman"/>
          <w:noProof/>
          <w:lang w:bidi="ar-SA"/>
        </w:rPr>
        <w:t>the</w:t>
      </w:r>
      <w:r w:rsidR="003621DF">
        <w:rPr>
          <w:rFonts w:ascii="Times New Roman" w:hAnsi="Times New Roman"/>
          <w:noProof/>
          <w:lang w:bidi="ar-SA"/>
        </w:rPr>
        <w:t xml:space="preserve"> three SPI </w:t>
      </w:r>
      <w:r w:rsidR="003569D2">
        <w:rPr>
          <w:rFonts w:ascii="Times New Roman" w:hAnsi="Times New Roman"/>
          <w:noProof/>
          <w:lang w:bidi="ar-SA"/>
        </w:rPr>
        <w:t>datasets</w:t>
      </w:r>
      <w:r w:rsidR="003621DF">
        <w:rPr>
          <w:rFonts w:ascii="Times New Roman" w:hAnsi="Times New Roman"/>
          <w:noProof/>
          <w:lang w:bidi="ar-SA"/>
        </w:rPr>
        <w:t xml:space="preserve">. </w:t>
      </w:r>
      <w:r w:rsidR="003621DF" w:rsidRPr="00354490">
        <w:rPr>
          <w:rFonts w:ascii="Times New Roman" w:hAnsi="Times New Roman"/>
        </w:rPr>
        <w:t>In particular</w:t>
      </w:r>
      <w:r w:rsidR="003621DF">
        <w:rPr>
          <w:rFonts w:ascii="Times New Roman" w:hAnsi="Times New Roman"/>
        </w:rPr>
        <w:t xml:space="preserve">, there are far more outliers in the SPI </w:t>
      </w:r>
      <w:r w:rsidR="003569D2">
        <w:rPr>
          <w:rFonts w:ascii="Times New Roman" w:hAnsi="Times New Roman"/>
          <w:noProof/>
          <w:lang w:bidi="ar-SA"/>
        </w:rPr>
        <w:t>datasets</w:t>
      </w:r>
      <w:r w:rsidR="003621DF">
        <w:rPr>
          <w:rFonts w:ascii="Times New Roman" w:hAnsi="Times New Roman"/>
        </w:rPr>
        <w:t xml:space="preserve"> </w:t>
      </w:r>
      <w:r w:rsidR="00E170F2">
        <w:rPr>
          <w:rFonts w:ascii="Times New Roman" w:hAnsi="Times New Roman"/>
        </w:rPr>
        <w:t xml:space="preserve">as compared to the SPEI </w:t>
      </w:r>
      <w:r w:rsidR="003569D2">
        <w:rPr>
          <w:rFonts w:ascii="Times New Roman" w:hAnsi="Times New Roman"/>
          <w:noProof/>
          <w:lang w:bidi="ar-SA"/>
        </w:rPr>
        <w:t>datasets</w:t>
      </w:r>
      <w:r w:rsidR="00E11F54">
        <w:rPr>
          <w:rFonts w:ascii="Times New Roman" w:hAnsi="Times New Roman"/>
        </w:rPr>
        <w:t>,</w:t>
      </w:r>
      <w:r w:rsidR="00E170F2">
        <w:rPr>
          <w:rFonts w:ascii="Times New Roman" w:hAnsi="Times New Roman"/>
        </w:rPr>
        <w:t xml:space="preserve"> </w:t>
      </w:r>
      <w:r w:rsidR="003621DF">
        <w:rPr>
          <w:rFonts w:ascii="Times New Roman" w:hAnsi="Times New Roman"/>
        </w:rPr>
        <w:t xml:space="preserve">with </w:t>
      </w:r>
      <w:r w:rsidR="00E170F2">
        <w:rPr>
          <w:rFonts w:ascii="Times New Roman" w:hAnsi="Times New Roman"/>
        </w:rPr>
        <w:t xml:space="preserve">many </w:t>
      </w:r>
      <w:r w:rsidR="003621DF">
        <w:rPr>
          <w:rFonts w:ascii="Times New Roman" w:hAnsi="Times New Roman"/>
        </w:rPr>
        <w:t xml:space="preserve">negative outliers in the </w:t>
      </w:r>
      <w:r w:rsidR="00970A8D">
        <w:rPr>
          <w:rFonts w:ascii="Times New Roman" w:hAnsi="Times New Roman"/>
        </w:rPr>
        <w:t xml:space="preserve">SPI </w:t>
      </w:r>
      <w:r w:rsidR="003621DF">
        <w:rPr>
          <w:rFonts w:ascii="Times New Roman" w:hAnsi="Times New Roman"/>
        </w:rPr>
        <w:t>1- and 3-month datasets and considerably more positive outliers in the</w:t>
      </w:r>
      <w:r w:rsidR="00E11F54">
        <w:rPr>
          <w:rFonts w:ascii="Times New Roman" w:hAnsi="Times New Roman"/>
        </w:rPr>
        <w:t xml:space="preserve"> SPI</w:t>
      </w:r>
      <w:r w:rsidR="003621DF">
        <w:rPr>
          <w:rFonts w:ascii="Times New Roman" w:hAnsi="Times New Roman"/>
        </w:rPr>
        <w:t xml:space="preserve"> 12-month dataset. </w:t>
      </w:r>
      <w:r w:rsidR="00591E55">
        <w:rPr>
          <w:rFonts w:ascii="Times New Roman" w:hAnsi="Times New Roman"/>
        </w:rPr>
        <w:t>The large number of outliers in these datasets signifies that there is more variability outside the upper and lower quartiles for SPI than for SPEI. We know the average standard deviation for all time scales of SPI (</w:t>
      </w:r>
      <w:r w:rsidR="00591E55" w:rsidRPr="008D78C7">
        <w:rPr>
          <w:rFonts w:ascii="Times New Roman" w:hAnsi="Times New Roman"/>
          <w:i/>
        </w:rPr>
        <w:t>SD</w:t>
      </w:r>
      <w:r w:rsidR="00591E55">
        <w:rPr>
          <w:rFonts w:ascii="Times New Roman" w:hAnsi="Times New Roman"/>
        </w:rPr>
        <w:t xml:space="preserve"> = 0.97) is slightly larger than that of SPEI (</w:t>
      </w:r>
      <w:r w:rsidR="00591E55" w:rsidRPr="008D78C7">
        <w:rPr>
          <w:rFonts w:ascii="Times New Roman" w:hAnsi="Times New Roman"/>
          <w:i/>
        </w:rPr>
        <w:t>SD</w:t>
      </w:r>
      <w:r w:rsidR="00591E55">
        <w:rPr>
          <w:rFonts w:ascii="Times New Roman" w:hAnsi="Times New Roman"/>
        </w:rPr>
        <w:t xml:space="preserve"> = 0.96), </w:t>
      </w:r>
      <w:r w:rsidR="00591E55">
        <w:rPr>
          <w:rFonts w:ascii="Times New Roman" w:hAnsi="Times New Roman"/>
          <w:noProof/>
          <w:lang w:bidi="ar-SA"/>
        </w:rPr>
        <w:t xml:space="preserve">and using this information and their boxplots, it is </w:t>
      </w:r>
      <w:r w:rsidR="00591E55" w:rsidRPr="004942B3">
        <w:rPr>
          <w:rFonts w:ascii="Times New Roman" w:hAnsi="Times New Roman"/>
          <w:noProof/>
          <w:lang w:bidi="ar-SA"/>
        </w:rPr>
        <w:t>understood</w:t>
      </w:r>
      <w:r w:rsidR="00591E55">
        <w:rPr>
          <w:rFonts w:ascii="Times New Roman" w:hAnsi="Times New Roman"/>
          <w:noProof/>
          <w:lang w:bidi="ar-SA"/>
        </w:rPr>
        <w:t xml:space="preserve"> that SPI products have slightly more variability across all of the stations</w:t>
      </w:r>
      <w:r w:rsidR="003621DF">
        <w:rPr>
          <w:rFonts w:ascii="Times New Roman" w:hAnsi="Times New Roman"/>
          <w:noProof/>
          <w:lang w:bidi="ar-SA"/>
        </w:rPr>
        <w:t>.</w:t>
      </w:r>
      <w:r w:rsidR="00D14229">
        <w:rPr>
          <w:rFonts w:ascii="Times New Roman" w:hAnsi="Times New Roman"/>
          <w:noProof/>
          <w:lang w:bidi="ar-SA"/>
        </w:rPr>
        <w:t xml:space="preserve"> </w:t>
      </w:r>
    </w:p>
    <w:p w14:paraId="4D84175A" w14:textId="77777777" w:rsidR="00D14229" w:rsidRDefault="007B176E" w:rsidP="00D14229">
      <w:pPr>
        <w:keepNext/>
        <w:spacing w:line="240" w:lineRule="auto"/>
      </w:pPr>
      <w:r>
        <w:rPr>
          <w:noProof/>
        </w:rPr>
        <w:lastRenderedPageBreak/>
        <w:pict w14:anchorId="7E728512">
          <v:shapetype id="_x0000_t202" coordsize="21600,21600" o:spt="202" path="m0,0l0,21600,21600,21600,21600,0xe">
            <v:stroke joinstyle="miter"/>
            <v:path gradientshapeok="t" o:connecttype="rect"/>
          </v:shapetype>
          <v:shape id="_x0000_s1034" type="#_x0000_t202" style="position:absolute;margin-left:331.8pt;margin-top:248.55pt;width:42pt;height:399.45pt;z-index:251658240;mso-position-horizontal-relative:text;mso-position-vertical-relative:text" filled="f" stroked="f">
            <v:fill o:detectmouseclick="t"/>
            <v:textbox style="layout-flow:vertical;mso-layout-flow-alt:bottom-to-top;mso-next-textbox:#_x0000_s1034;mso-fit-shape-to-text:t" inset=",7.2pt,,7.2pt">
              <w:txbxContent>
                <w:p w14:paraId="0A67F043" w14:textId="29DD95B5" w:rsidR="00EB6EB5" w:rsidRPr="00C46EC2" w:rsidRDefault="00EB6EB5" w:rsidP="00D14229">
                  <w:pPr>
                    <w:pStyle w:val="Caption"/>
                  </w:pPr>
                  <w:r>
                    <w:t xml:space="preserve">Figure </w:t>
                  </w:r>
                  <w:r w:rsidR="007B176E">
                    <w:fldChar w:fldCharType="begin"/>
                  </w:r>
                  <w:r w:rsidR="007B176E">
                    <w:instrText xml:space="preserve"> SEQ Figure \* ARABIC </w:instrText>
                  </w:r>
                  <w:r w:rsidR="007B176E">
                    <w:fldChar w:fldCharType="separate"/>
                  </w:r>
                  <w:r>
                    <w:rPr>
                      <w:noProof/>
                    </w:rPr>
                    <w:t>11</w:t>
                  </w:r>
                  <w:r w:rsidR="007B176E">
                    <w:rPr>
                      <w:noProof/>
                    </w:rPr>
                    <w:fldChar w:fldCharType="end"/>
                  </w:r>
                  <w:r>
                    <w:t>: Boxplots for SPI (left) and SPEI (right) on 1-(top), 3-(middle), and 12-month (bottom) time scales</w:t>
                  </w:r>
                </w:p>
              </w:txbxContent>
            </v:textbox>
            <w10:wrap type="square"/>
          </v:shape>
        </w:pict>
      </w:r>
      <w:r w:rsidR="00D14229">
        <w:rPr>
          <w:rFonts w:ascii="Times New Roman" w:hAnsi="Times New Roman"/>
          <w:noProof/>
          <w:lang w:bidi="ar-SA"/>
        </w:rPr>
        <w:drawing>
          <wp:inline distT="0" distB="0" distL="0" distR="0" wp14:anchorId="5F80B37B" wp14:editId="67726314">
            <wp:extent cx="4261046" cy="83210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getherBoxplotsthree.png"/>
                    <pic:cNvPicPr/>
                  </pic:nvPicPr>
                  <pic:blipFill rotWithShape="1">
                    <a:blip r:embed="rId21">
                      <a:extLst>
                        <a:ext uri="{28A0092B-C50C-407E-A947-70E740481C1C}">
                          <a14:useLocalDpi xmlns:a14="http://schemas.microsoft.com/office/drawing/2010/main" val="0"/>
                        </a:ext>
                      </a:extLst>
                    </a:blip>
                    <a:srcRect l="31577" t="5198" r="1843" b="2872"/>
                    <a:stretch/>
                  </pic:blipFill>
                  <pic:spPr bwMode="auto">
                    <a:xfrm>
                      <a:off x="0" y="0"/>
                      <a:ext cx="4261046" cy="8321040"/>
                    </a:xfrm>
                    <a:prstGeom prst="rect">
                      <a:avLst/>
                    </a:prstGeom>
                    <a:ln>
                      <a:noFill/>
                    </a:ln>
                    <a:extLst>
                      <a:ext uri="{53640926-AAD7-44d8-BBD7-CCE9431645EC}">
                        <a14:shadowObscured xmlns:a14="http://schemas.microsoft.com/office/drawing/2010/main"/>
                      </a:ext>
                    </a:extLst>
                  </pic:spPr>
                </pic:pic>
              </a:graphicData>
            </a:graphic>
          </wp:inline>
        </w:drawing>
      </w:r>
    </w:p>
    <w:p w14:paraId="3F74D167" w14:textId="68345CCF" w:rsidR="003621DF" w:rsidRDefault="003621DF" w:rsidP="003621DF">
      <w:pPr>
        <w:ind w:firstLine="720"/>
        <w:rPr>
          <w:rFonts w:ascii="Times New Roman" w:hAnsi="Times New Roman"/>
        </w:rPr>
      </w:pPr>
      <w:r>
        <w:rPr>
          <w:rFonts w:ascii="Times New Roman" w:hAnsi="Times New Roman"/>
        </w:rPr>
        <w:lastRenderedPageBreak/>
        <w:t xml:space="preserve">The larger variability in the first and fourth quartiles of the SPI datasets </w:t>
      </w:r>
      <w:r w:rsidR="00591E55">
        <w:rPr>
          <w:rFonts w:ascii="Times New Roman" w:hAnsi="Times New Roman"/>
        </w:rPr>
        <w:t xml:space="preserve">is </w:t>
      </w:r>
      <w:r>
        <w:rPr>
          <w:rFonts w:ascii="Times New Roman" w:hAnsi="Times New Roman"/>
        </w:rPr>
        <w:t>consistent with the RMSE calculations. These SPI outliers were found to have occurred during extended periods of drought, including the</w:t>
      </w:r>
      <w:r w:rsidR="00AF3224">
        <w:rPr>
          <w:rFonts w:ascii="Times New Roman" w:hAnsi="Times New Roman"/>
        </w:rPr>
        <w:t xml:space="preserve"> </w:t>
      </w:r>
      <w:r w:rsidR="00E11F54">
        <w:rPr>
          <w:rFonts w:ascii="Times New Roman" w:hAnsi="Times New Roman"/>
        </w:rPr>
        <w:t>2005-2006 drought and</w:t>
      </w:r>
      <w:r>
        <w:rPr>
          <w:rFonts w:ascii="Times New Roman" w:hAnsi="Times New Roman"/>
        </w:rPr>
        <w:t xml:space="preserve"> 2011-2015 drought. A closer look at </w:t>
      </w:r>
      <w:r w:rsidR="00E11F54">
        <w:rPr>
          <w:rFonts w:ascii="Times New Roman" w:hAnsi="Times New Roman"/>
        </w:rPr>
        <w:t>the variability in the SPI 1-month</w:t>
      </w:r>
      <w:r>
        <w:rPr>
          <w:rFonts w:ascii="Times New Roman" w:hAnsi="Times New Roman"/>
        </w:rPr>
        <w:t xml:space="preserve"> </w:t>
      </w:r>
      <w:r w:rsidR="00591E55">
        <w:rPr>
          <w:rFonts w:ascii="Times New Roman" w:hAnsi="Times New Roman"/>
        </w:rPr>
        <w:t>dataset</w:t>
      </w:r>
      <w:r w:rsidR="00E11F54">
        <w:rPr>
          <w:rFonts w:ascii="Times New Roman" w:hAnsi="Times New Roman"/>
        </w:rPr>
        <w:t xml:space="preserve">, we </w:t>
      </w:r>
      <w:r>
        <w:rPr>
          <w:rFonts w:ascii="Times New Roman" w:hAnsi="Times New Roman"/>
        </w:rPr>
        <w:t xml:space="preserve">found that </w:t>
      </w:r>
      <w:r w:rsidR="00E11F54">
        <w:rPr>
          <w:rFonts w:ascii="Times New Roman" w:hAnsi="Times New Roman"/>
        </w:rPr>
        <w:t xml:space="preserve">out of the 22 months in that </w:t>
      </w:r>
      <w:r w:rsidR="00591E55">
        <w:rPr>
          <w:rFonts w:ascii="Times New Roman" w:hAnsi="Times New Roman"/>
        </w:rPr>
        <w:t>dataset</w:t>
      </w:r>
      <w:r w:rsidR="00E11F54">
        <w:rPr>
          <w:rFonts w:ascii="Times New Roman" w:hAnsi="Times New Roman"/>
        </w:rPr>
        <w:t xml:space="preserve"> that had a value less than -3, 11 of those months were during 2011</w:t>
      </w:r>
      <w:r w:rsidR="00EE5407">
        <w:rPr>
          <w:rFonts w:ascii="Times New Roman" w:hAnsi="Times New Roman"/>
        </w:rPr>
        <w:t xml:space="preserve"> and six of those months were during the 2005-2006 drought</w:t>
      </w:r>
      <w:r w:rsidR="00E11F54">
        <w:rPr>
          <w:rFonts w:ascii="Times New Roman" w:hAnsi="Times New Roman"/>
        </w:rPr>
        <w:t xml:space="preserve">. </w:t>
      </w:r>
    </w:p>
    <w:p w14:paraId="7F92295E" w14:textId="406BCD8F" w:rsidR="003621DF" w:rsidRDefault="003621DF" w:rsidP="003621DF">
      <w:pPr>
        <w:ind w:firstLine="720"/>
        <w:rPr>
          <w:rFonts w:ascii="Times New Roman" w:hAnsi="Times New Roman"/>
        </w:rPr>
      </w:pPr>
      <w:r w:rsidRPr="008C3D40">
        <w:rPr>
          <w:rFonts w:ascii="Times New Roman" w:hAnsi="Times New Roman"/>
        </w:rPr>
        <w:t>Following</w:t>
      </w:r>
      <w:r>
        <w:rPr>
          <w:rFonts w:ascii="Times New Roman" w:hAnsi="Times New Roman"/>
        </w:rPr>
        <w:t xml:space="preserve"> the analysis of the distribution of each dataset, </w:t>
      </w:r>
      <w:r w:rsidR="00EE5407">
        <w:rPr>
          <w:rFonts w:ascii="Times New Roman" w:hAnsi="Times New Roman"/>
        </w:rPr>
        <w:t>we continued our investigation of the 1-, 3-, and 12-month time series and their representation of drought severity across the region</w:t>
      </w:r>
      <w:r>
        <w:rPr>
          <w:rFonts w:ascii="Times New Roman" w:hAnsi="Times New Roman"/>
        </w:rPr>
        <w:t xml:space="preserve">. </w:t>
      </w:r>
      <w:r w:rsidR="00EE5407">
        <w:rPr>
          <w:rFonts w:ascii="Times New Roman" w:hAnsi="Times New Roman"/>
        </w:rPr>
        <w:t>First w</w:t>
      </w:r>
      <w:r>
        <w:rPr>
          <w:rFonts w:ascii="Times New Roman" w:hAnsi="Times New Roman"/>
        </w:rPr>
        <w:t xml:space="preserve">e </w:t>
      </w:r>
      <w:r w:rsidRPr="0056181B">
        <w:rPr>
          <w:rFonts w:ascii="Times New Roman" w:hAnsi="Times New Roman"/>
        </w:rPr>
        <w:t>examined</w:t>
      </w:r>
      <w:r>
        <w:rPr>
          <w:rFonts w:ascii="Times New Roman" w:hAnsi="Times New Roman"/>
        </w:rPr>
        <w:t xml:space="preserve"> the spatial variability</w:t>
      </w:r>
      <w:r w:rsidR="00236B5E">
        <w:rPr>
          <w:rFonts w:ascii="Times New Roman" w:hAnsi="Times New Roman"/>
        </w:rPr>
        <w:t xml:space="preserve"> of drought severity</w:t>
      </w:r>
      <w:r>
        <w:rPr>
          <w:rFonts w:ascii="Times New Roman" w:hAnsi="Times New Roman"/>
        </w:rPr>
        <w:t xml:space="preserve"> </w:t>
      </w:r>
      <w:r w:rsidR="00236B5E">
        <w:rPr>
          <w:rFonts w:ascii="Times New Roman" w:hAnsi="Times New Roman"/>
        </w:rPr>
        <w:t xml:space="preserve">across the three time scales for the </w:t>
      </w:r>
      <w:r>
        <w:rPr>
          <w:rFonts w:ascii="Times New Roman" w:hAnsi="Times New Roman"/>
        </w:rPr>
        <w:t>SPI and SPEI</w:t>
      </w:r>
      <w:r w:rsidR="00236B5E">
        <w:rPr>
          <w:rFonts w:ascii="Times New Roman" w:hAnsi="Times New Roman"/>
        </w:rPr>
        <w:t xml:space="preserve"> datasets that were</w:t>
      </w:r>
      <w:r>
        <w:rPr>
          <w:rFonts w:ascii="Times New Roman" w:hAnsi="Times New Roman"/>
        </w:rPr>
        <w:t xml:space="preserve"> </w:t>
      </w:r>
      <w:r w:rsidR="00236B5E">
        <w:rPr>
          <w:rFonts w:ascii="Times New Roman" w:hAnsi="Times New Roman"/>
        </w:rPr>
        <w:t>calculated for each Mesonet station</w:t>
      </w:r>
      <w:r>
        <w:rPr>
          <w:rFonts w:ascii="Times New Roman" w:hAnsi="Times New Roman"/>
        </w:rPr>
        <w:t xml:space="preserve">, looking for any distinct patterns across the indices. We first performed a qualitative assessment of the month-to-month variations in values using interpolated maps over the study area. The </w:t>
      </w:r>
      <w:proofErr w:type="spellStart"/>
      <w:r>
        <w:rPr>
          <w:rFonts w:ascii="Times New Roman" w:hAnsi="Times New Roman"/>
        </w:rPr>
        <w:t>symbology</w:t>
      </w:r>
      <w:proofErr w:type="spellEnd"/>
      <w:r>
        <w:rPr>
          <w:rFonts w:ascii="Times New Roman" w:hAnsi="Times New Roman"/>
        </w:rPr>
        <w:t xml:space="preserve"> of the maps was characterized such that original values of SPI and SPEI would visually represent the USDM categories, as in Table 4. Using these maps, we identified </w:t>
      </w:r>
      <w:r w:rsidR="00EE5407">
        <w:rPr>
          <w:rFonts w:ascii="Times New Roman" w:hAnsi="Times New Roman"/>
        </w:rPr>
        <w:t xml:space="preserve">patterns </w:t>
      </w:r>
      <w:r>
        <w:rPr>
          <w:rFonts w:ascii="Times New Roman" w:hAnsi="Times New Roman"/>
        </w:rPr>
        <w:t xml:space="preserve">in the development of drought, short-term and long-term manifestation of drought, and the </w:t>
      </w:r>
      <w:r w:rsidRPr="00FA4037">
        <w:rPr>
          <w:rFonts w:ascii="Times New Roman" w:hAnsi="Times New Roman"/>
        </w:rPr>
        <w:t>occurrence</w:t>
      </w:r>
      <w:r>
        <w:rPr>
          <w:rFonts w:ascii="Times New Roman" w:hAnsi="Times New Roman"/>
        </w:rPr>
        <w:t xml:space="preserve"> of different magnitudes of drought. </w:t>
      </w:r>
    </w:p>
    <w:p w14:paraId="2549E9E5" w14:textId="4895721F" w:rsidR="003621DF" w:rsidRDefault="003621DF" w:rsidP="003621DF">
      <w:pPr>
        <w:ind w:firstLine="720"/>
        <w:rPr>
          <w:rFonts w:ascii="Times New Roman" w:hAnsi="Times New Roman"/>
        </w:rPr>
      </w:pPr>
      <w:r>
        <w:rPr>
          <w:rFonts w:ascii="Times New Roman" w:hAnsi="Times New Roman"/>
        </w:rPr>
        <w:t>There were two main drought events that occurred during the period of record: the 2005 – 2006 and the 2011 – 2015 droughts. The other instances of drought were short lived. As the literature suggested (</w:t>
      </w:r>
      <w:proofErr w:type="spellStart"/>
      <w:r w:rsidR="00EE5407">
        <w:rPr>
          <w:rFonts w:ascii="Times New Roman" w:hAnsi="Times New Roman"/>
        </w:rPr>
        <w:t>Mckee</w:t>
      </w:r>
      <w:proofErr w:type="spellEnd"/>
      <w:r w:rsidR="00EE5407">
        <w:rPr>
          <w:rFonts w:ascii="Times New Roman" w:hAnsi="Times New Roman"/>
        </w:rPr>
        <w:t xml:space="preserve"> et al. 1993; </w:t>
      </w:r>
      <w:r w:rsidR="00236B5E">
        <w:t xml:space="preserve">Vicente-Serrano et al. </w:t>
      </w:r>
      <w:r w:rsidR="00EE5407" w:rsidRPr="00837240">
        <w:t>2010</w:t>
      </w:r>
      <w:r>
        <w:rPr>
          <w:rFonts w:ascii="Times New Roman" w:hAnsi="Times New Roman"/>
        </w:rPr>
        <w:t xml:space="preserve">), </w:t>
      </w:r>
      <w:r w:rsidR="00236B5E">
        <w:rPr>
          <w:rFonts w:ascii="Times New Roman" w:hAnsi="Times New Roman"/>
        </w:rPr>
        <w:t xml:space="preserve">maps </w:t>
      </w:r>
      <w:r>
        <w:rPr>
          <w:rFonts w:ascii="Times New Roman" w:hAnsi="Times New Roman"/>
        </w:rPr>
        <w:t>of SPI</w:t>
      </w:r>
      <w:r w:rsidR="00236B5E">
        <w:rPr>
          <w:rFonts w:ascii="Times New Roman" w:hAnsi="Times New Roman"/>
        </w:rPr>
        <w:t xml:space="preserve"> and SPEI</w:t>
      </w:r>
      <w:r>
        <w:rPr>
          <w:rFonts w:ascii="Times New Roman" w:hAnsi="Times New Roman"/>
        </w:rPr>
        <w:t xml:space="preserve"> </w:t>
      </w:r>
      <w:r w:rsidR="00236B5E">
        <w:rPr>
          <w:rFonts w:ascii="Times New Roman" w:hAnsi="Times New Roman"/>
        </w:rPr>
        <w:t>interpolated across the stations for</w:t>
      </w:r>
      <w:r>
        <w:rPr>
          <w:rFonts w:ascii="Times New Roman" w:hAnsi="Times New Roman"/>
        </w:rPr>
        <w:t xml:space="preserve"> </w:t>
      </w:r>
      <w:r w:rsidR="00236B5E">
        <w:rPr>
          <w:rFonts w:ascii="Times New Roman" w:hAnsi="Times New Roman"/>
        </w:rPr>
        <w:t>1- and 3-month time</w:t>
      </w:r>
      <w:r>
        <w:rPr>
          <w:rFonts w:ascii="Times New Roman" w:hAnsi="Times New Roman"/>
        </w:rPr>
        <w:t xml:space="preserve"> scales depicted more frequent droughts with shorter durations, and the </w:t>
      </w:r>
      <w:r w:rsidR="00236B5E">
        <w:rPr>
          <w:rFonts w:ascii="Times New Roman" w:hAnsi="Times New Roman"/>
        </w:rPr>
        <w:t>12-month time scale</w:t>
      </w:r>
      <w:r>
        <w:rPr>
          <w:rFonts w:ascii="Times New Roman" w:hAnsi="Times New Roman"/>
        </w:rPr>
        <w:t xml:space="preserve"> had less frequent droughts with longer durations. </w:t>
      </w:r>
      <w:r w:rsidR="00236B5E">
        <w:rPr>
          <w:rFonts w:ascii="Times New Roman" w:hAnsi="Times New Roman"/>
        </w:rPr>
        <w:t xml:space="preserve">The </w:t>
      </w:r>
      <w:r>
        <w:rPr>
          <w:rFonts w:ascii="Times New Roman" w:hAnsi="Times New Roman"/>
        </w:rPr>
        <w:t xml:space="preserve">SPI 1-month </w:t>
      </w:r>
      <w:r w:rsidR="00236B5E">
        <w:rPr>
          <w:rFonts w:ascii="Times New Roman" w:hAnsi="Times New Roman"/>
        </w:rPr>
        <w:t xml:space="preserve">station dataset </w:t>
      </w:r>
      <w:r>
        <w:rPr>
          <w:rFonts w:ascii="Times New Roman" w:hAnsi="Times New Roman"/>
        </w:rPr>
        <w:t xml:space="preserve">had </w:t>
      </w:r>
      <w:r>
        <w:rPr>
          <w:rFonts w:ascii="Times New Roman" w:hAnsi="Times New Roman"/>
        </w:rPr>
        <w:lastRenderedPageBreak/>
        <w:t>98 months</w:t>
      </w:r>
      <w:r w:rsidR="00591E55">
        <w:rPr>
          <w:rFonts w:ascii="Times New Roman" w:hAnsi="Times New Roman"/>
        </w:rPr>
        <w:t xml:space="preserve"> (40.8%)</w:t>
      </w:r>
      <w:r>
        <w:rPr>
          <w:rFonts w:ascii="Times New Roman" w:hAnsi="Times New Roman"/>
        </w:rPr>
        <w:t xml:space="preserve"> with at least one station less than or equal to -1, and </w:t>
      </w:r>
      <w:r w:rsidR="00236B5E">
        <w:rPr>
          <w:rFonts w:ascii="Times New Roman" w:hAnsi="Times New Roman"/>
        </w:rPr>
        <w:t xml:space="preserve">the </w:t>
      </w:r>
      <w:r>
        <w:rPr>
          <w:rFonts w:ascii="Times New Roman" w:hAnsi="Times New Roman"/>
        </w:rPr>
        <w:t>SPI 12-month</w:t>
      </w:r>
      <w:r w:rsidR="00236B5E">
        <w:rPr>
          <w:rFonts w:ascii="Times New Roman" w:hAnsi="Times New Roman"/>
        </w:rPr>
        <w:t xml:space="preserve"> station dataset</w:t>
      </w:r>
      <w:r>
        <w:rPr>
          <w:rFonts w:ascii="Times New Roman" w:hAnsi="Times New Roman"/>
        </w:rPr>
        <w:t xml:space="preserve"> had 84</w:t>
      </w:r>
      <w:r w:rsidR="00591E55">
        <w:rPr>
          <w:rFonts w:ascii="Times New Roman" w:hAnsi="Times New Roman"/>
        </w:rPr>
        <w:t xml:space="preserve"> (36.7%)</w:t>
      </w:r>
      <w:r>
        <w:rPr>
          <w:rFonts w:ascii="Times New Roman" w:hAnsi="Times New Roman"/>
        </w:rPr>
        <w:t xml:space="preserve">. On the contrary, </w:t>
      </w:r>
      <w:r w:rsidR="00236B5E">
        <w:rPr>
          <w:rFonts w:ascii="Times New Roman" w:hAnsi="Times New Roman"/>
        </w:rPr>
        <w:t xml:space="preserve">the </w:t>
      </w:r>
      <w:r>
        <w:rPr>
          <w:rFonts w:ascii="Times New Roman" w:hAnsi="Times New Roman"/>
        </w:rPr>
        <w:t>SPEI</w:t>
      </w:r>
      <w:r w:rsidR="00236B5E">
        <w:rPr>
          <w:rFonts w:ascii="Times New Roman" w:hAnsi="Times New Roman"/>
        </w:rPr>
        <w:t xml:space="preserve"> datasets</w:t>
      </w:r>
      <w:r>
        <w:rPr>
          <w:rFonts w:ascii="Times New Roman" w:hAnsi="Times New Roman"/>
        </w:rPr>
        <w:t xml:space="preserve"> </w:t>
      </w:r>
      <w:r w:rsidR="00236B5E">
        <w:rPr>
          <w:rFonts w:ascii="Times New Roman" w:hAnsi="Times New Roman"/>
        </w:rPr>
        <w:t xml:space="preserve">for the same time scale </w:t>
      </w:r>
      <w:r>
        <w:rPr>
          <w:rFonts w:ascii="Times New Roman" w:hAnsi="Times New Roman"/>
        </w:rPr>
        <w:t xml:space="preserve">did not exhibit these same </w:t>
      </w:r>
      <w:r w:rsidR="00236B5E">
        <w:rPr>
          <w:rFonts w:ascii="Times New Roman" w:hAnsi="Times New Roman"/>
        </w:rPr>
        <w:t>patterns</w:t>
      </w:r>
      <w:r>
        <w:rPr>
          <w:rFonts w:ascii="Times New Roman" w:hAnsi="Times New Roman"/>
        </w:rPr>
        <w:t>, as the 1-month calculations had the lowest number of drought occurrences with 42</w:t>
      </w:r>
      <w:r w:rsidR="00591E55">
        <w:rPr>
          <w:rFonts w:ascii="Times New Roman" w:hAnsi="Times New Roman"/>
        </w:rPr>
        <w:t xml:space="preserve"> (17.5%)</w:t>
      </w:r>
      <w:r>
        <w:rPr>
          <w:rFonts w:ascii="Times New Roman" w:hAnsi="Times New Roman"/>
        </w:rPr>
        <w:t xml:space="preserve"> and the 3-month calculations actually had the most months with an occurrence of drought with 61</w:t>
      </w:r>
      <w:r w:rsidR="00591E55">
        <w:rPr>
          <w:rFonts w:ascii="Times New Roman" w:hAnsi="Times New Roman"/>
        </w:rPr>
        <w:t xml:space="preserve"> (25.7%)</w:t>
      </w:r>
      <w:r>
        <w:rPr>
          <w:rFonts w:ascii="Times New Roman" w:hAnsi="Times New Roman"/>
        </w:rPr>
        <w:t xml:space="preserve"> months, with the 12-month totaling just below the 3-month with 58</w:t>
      </w:r>
      <w:r w:rsidR="00591E55">
        <w:rPr>
          <w:rFonts w:ascii="Times New Roman" w:hAnsi="Times New Roman"/>
        </w:rPr>
        <w:t xml:space="preserve"> (25.3%)</w:t>
      </w:r>
      <w:r>
        <w:rPr>
          <w:rFonts w:ascii="Times New Roman" w:hAnsi="Times New Roman"/>
        </w:rPr>
        <w:t xml:space="preserve">. Another notable finding from </w:t>
      </w:r>
      <w:r w:rsidR="00C55C89">
        <w:rPr>
          <w:rFonts w:ascii="Times New Roman" w:hAnsi="Times New Roman"/>
        </w:rPr>
        <w:t>the</w:t>
      </w:r>
      <w:r>
        <w:rPr>
          <w:rFonts w:ascii="Times New Roman" w:hAnsi="Times New Roman"/>
        </w:rPr>
        <w:t xml:space="preserve"> drought frequency </w:t>
      </w:r>
      <w:r w:rsidR="00DF6B40">
        <w:rPr>
          <w:rFonts w:ascii="Times New Roman" w:hAnsi="Times New Roman"/>
        </w:rPr>
        <w:t xml:space="preserve">analysis </w:t>
      </w:r>
      <w:r>
        <w:rPr>
          <w:rFonts w:ascii="Times New Roman" w:hAnsi="Times New Roman"/>
        </w:rPr>
        <w:t>is that SPEI had far fewer months with drought occurrence than SPI for all time scales</w:t>
      </w:r>
      <w:r w:rsidR="00DF6B40">
        <w:rPr>
          <w:rFonts w:ascii="Times New Roman" w:hAnsi="Times New Roman"/>
        </w:rPr>
        <w:t>, but those months where the SPEI datasets did depict drought had more stations with drought conditions than SPI</w:t>
      </w:r>
      <w:r>
        <w:rPr>
          <w:rFonts w:ascii="Times New Roman" w:hAnsi="Times New Roman"/>
        </w:rPr>
        <w:t>.</w:t>
      </w:r>
      <w:r w:rsidR="00DF6B40">
        <w:rPr>
          <w:rFonts w:ascii="Times New Roman" w:hAnsi="Times New Roman"/>
        </w:rPr>
        <w:t xml:space="preserve"> This </w:t>
      </w:r>
      <w:r w:rsidR="00DF6B40" w:rsidRPr="00DF6B40">
        <w:rPr>
          <w:rFonts w:ascii="Times New Roman" w:hAnsi="Times New Roman"/>
        </w:rPr>
        <w:t>indicates</w:t>
      </w:r>
      <w:r>
        <w:rPr>
          <w:rFonts w:ascii="Times New Roman" w:hAnsi="Times New Roman"/>
        </w:rPr>
        <w:t xml:space="preserve"> </w:t>
      </w:r>
      <w:r w:rsidR="00DF6B40">
        <w:rPr>
          <w:rFonts w:ascii="Times New Roman" w:hAnsi="Times New Roman"/>
        </w:rPr>
        <w:t>that SPEI depicts less frequent drought, but droughts with more spatial coverage across the region.</w:t>
      </w:r>
    </w:p>
    <w:p w14:paraId="1F9EBBA7" w14:textId="2A4C49E5" w:rsidR="003621DF" w:rsidRDefault="003621DF" w:rsidP="003621DF">
      <w:pPr>
        <w:ind w:firstLine="720"/>
        <w:rPr>
          <w:rFonts w:ascii="Times New Roman" w:hAnsi="Times New Roman"/>
        </w:rPr>
      </w:pPr>
      <w:r>
        <w:rPr>
          <w:rFonts w:ascii="Times New Roman" w:hAnsi="Times New Roman"/>
        </w:rPr>
        <w:t xml:space="preserve">Compared to SPEI, SPI displays more </w:t>
      </w:r>
      <w:proofErr w:type="gramStart"/>
      <w:r>
        <w:rPr>
          <w:rFonts w:ascii="Times New Roman" w:hAnsi="Times New Roman"/>
        </w:rPr>
        <w:t>rapid,</w:t>
      </w:r>
      <w:proofErr w:type="gramEnd"/>
      <w:r>
        <w:rPr>
          <w:rFonts w:ascii="Times New Roman" w:hAnsi="Times New Roman"/>
        </w:rPr>
        <w:t xml:space="preserve"> localized development of drought across the region. While SPEI also exhibits periods of rapid development, it is more evenly distributed across the region. Figure </w:t>
      </w:r>
      <w:r w:rsidR="006D5332">
        <w:rPr>
          <w:rFonts w:ascii="Times New Roman" w:hAnsi="Times New Roman"/>
        </w:rPr>
        <w:t>1</w:t>
      </w:r>
      <w:r w:rsidR="00FB788C">
        <w:rPr>
          <w:rFonts w:ascii="Times New Roman" w:hAnsi="Times New Roman"/>
        </w:rPr>
        <w:t>2</w:t>
      </w:r>
      <w:r w:rsidR="006D5332">
        <w:rPr>
          <w:rFonts w:ascii="Times New Roman" w:hAnsi="Times New Roman"/>
        </w:rPr>
        <w:t xml:space="preserve"> </w:t>
      </w:r>
      <w:r>
        <w:rPr>
          <w:rFonts w:ascii="Times New Roman" w:hAnsi="Times New Roman"/>
        </w:rPr>
        <w:t>shows a visual example of how the values of SPI and SPEI develop across the region</w:t>
      </w:r>
      <w:r w:rsidR="003A1B9E">
        <w:rPr>
          <w:rFonts w:ascii="Times New Roman" w:hAnsi="Times New Roman"/>
        </w:rPr>
        <w:t xml:space="preserve"> </w:t>
      </w:r>
      <w:r w:rsidR="00DF6B40">
        <w:rPr>
          <w:rFonts w:ascii="Times New Roman" w:hAnsi="Times New Roman"/>
        </w:rPr>
        <w:t>during a time scale that was found to have statistically significant differences between the SPI and SPEI datasets (1-month spring)</w:t>
      </w:r>
      <w:r>
        <w:rPr>
          <w:rFonts w:ascii="Times New Roman" w:hAnsi="Times New Roman"/>
        </w:rPr>
        <w:t xml:space="preserve">. While both </w:t>
      </w:r>
      <w:r w:rsidR="003A1B9E">
        <w:rPr>
          <w:rFonts w:ascii="Times New Roman" w:hAnsi="Times New Roman"/>
        </w:rPr>
        <w:t xml:space="preserve">maps of </w:t>
      </w:r>
      <w:r>
        <w:rPr>
          <w:rFonts w:ascii="Times New Roman" w:hAnsi="Times New Roman"/>
        </w:rPr>
        <w:t>SPI and SPEI</w:t>
      </w:r>
      <w:r w:rsidR="003A1B9E">
        <w:rPr>
          <w:rFonts w:ascii="Times New Roman" w:hAnsi="Times New Roman"/>
        </w:rPr>
        <w:t xml:space="preserve"> 1-month values</w:t>
      </w:r>
      <w:r>
        <w:rPr>
          <w:rFonts w:ascii="Times New Roman" w:hAnsi="Times New Roman"/>
        </w:rPr>
        <w:t xml:space="preserve"> indicate that the area is under the same magnitude of drought, D3 – extreme drought, in the far right maps (March 1998), the map for SPEI </w:t>
      </w:r>
      <w:r w:rsidR="003A1B9E">
        <w:rPr>
          <w:rFonts w:ascii="Times New Roman" w:hAnsi="Times New Roman"/>
        </w:rPr>
        <w:t xml:space="preserve">1-month </w:t>
      </w:r>
      <w:r>
        <w:rPr>
          <w:rFonts w:ascii="Times New Roman" w:hAnsi="Times New Roman"/>
        </w:rPr>
        <w:t>indicates that the entire area us under extreme drought while SPI</w:t>
      </w:r>
      <w:r w:rsidR="003A1B9E">
        <w:rPr>
          <w:rFonts w:ascii="Times New Roman" w:hAnsi="Times New Roman"/>
        </w:rPr>
        <w:t xml:space="preserve"> 1-month</w:t>
      </w:r>
      <w:r>
        <w:rPr>
          <w:rFonts w:ascii="Times New Roman" w:hAnsi="Times New Roman"/>
        </w:rPr>
        <w:t xml:space="preserve"> emphasizes two distinct areas of extreme drought with the majority of the region under D2 severe drought. The variability in values can be captured quantitatively in the standard deviations for each time period. The standard deviations for SPEI 1-month</w:t>
      </w:r>
      <w:r w:rsidR="00236B5E">
        <w:rPr>
          <w:rFonts w:ascii="Times New Roman" w:hAnsi="Times New Roman"/>
        </w:rPr>
        <w:t xml:space="preserve"> </w:t>
      </w:r>
      <w:r>
        <w:rPr>
          <w:rFonts w:ascii="Times New Roman" w:hAnsi="Times New Roman"/>
        </w:rPr>
        <w:t>during March, April, and May 1998 (</w:t>
      </w:r>
      <w:r w:rsidRPr="008D78C7">
        <w:rPr>
          <w:rFonts w:ascii="Times New Roman" w:hAnsi="Times New Roman"/>
          <w:i/>
        </w:rPr>
        <w:t>SD</w:t>
      </w:r>
      <w:r>
        <w:rPr>
          <w:rFonts w:ascii="Times New Roman" w:hAnsi="Times New Roman"/>
        </w:rPr>
        <w:t xml:space="preserve"> = </w:t>
      </w:r>
      <w:r w:rsidRPr="00137A81">
        <w:rPr>
          <w:rFonts w:ascii="Times New Roman" w:hAnsi="Times New Roman"/>
        </w:rPr>
        <w:t>0.026</w:t>
      </w:r>
      <w:r>
        <w:rPr>
          <w:rFonts w:ascii="Times New Roman" w:hAnsi="Times New Roman"/>
        </w:rPr>
        <w:t xml:space="preserve">, </w:t>
      </w:r>
      <w:r w:rsidRPr="00137A81">
        <w:rPr>
          <w:rFonts w:ascii="Times New Roman" w:hAnsi="Times New Roman"/>
        </w:rPr>
        <w:t>0.04</w:t>
      </w:r>
      <w:r>
        <w:rPr>
          <w:rFonts w:ascii="Times New Roman" w:hAnsi="Times New Roman"/>
        </w:rPr>
        <w:t xml:space="preserve">8, </w:t>
      </w:r>
      <w:r w:rsidRPr="00137A81">
        <w:rPr>
          <w:rFonts w:ascii="Times New Roman" w:hAnsi="Times New Roman"/>
        </w:rPr>
        <w:t>0.022</w:t>
      </w:r>
      <w:r>
        <w:rPr>
          <w:rFonts w:ascii="Times New Roman" w:hAnsi="Times New Roman"/>
        </w:rPr>
        <w:t xml:space="preserve">, </w:t>
      </w:r>
      <w:r>
        <w:rPr>
          <w:rFonts w:ascii="Times New Roman" w:hAnsi="Times New Roman"/>
        </w:rPr>
        <w:lastRenderedPageBreak/>
        <w:t>respectively) are one order of magnitude smaller than those of SPI (</w:t>
      </w:r>
      <w:r w:rsidRPr="008D78C7">
        <w:rPr>
          <w:rFonts w:ascii="Times New Roman" w:hAnsi="Times New Roman"/>
          <w:i/>
        </w:rPr>
        <w:t>SD</w:t>
      </w:r>
      <w:r>
        <w:rPr>
          <w:rFonts w:ascii="Times New Roman" w:hAnsi="Times New Roman"/>
        </w:rPr>
        <w:t xml:space="preserve"> = </w:t>
      </w:r>
      <w:r w:rsidRPr="00137A81">
        <w:rPr>
          <w:rFonts w:ascii="Times New Roman" w:hAnsi="Times New Roman"/>
        </w:rPr>
        <w:t>0.21</w:t>
      </w:r>
      <w:r>
        <w:rPr>
          <w:rFonts w:ascii="Times New Roman" w:hAnsi="Times New Roman"/>
        </w:rPr>
        <w:t xml:space="preserve">, </w:t>
      </w:r>
      <w:r w:rsidRPr="00137A81">
        <w:rPr>
          <w:rFonts w:ascii="Times New Roman" w:hAnsi="Times New Roman"/>
        </w:rPr>
        <w:t>0.7</w:t>
      </w:r>
      <w:r>
        <w:rPr>
          <w:rFonts w:ascii="Times New Roman" w:hAnsi="Times New Roman"/>
        </w:rPr>
        <w:t xml:space="preserve">5, </w:t>
      </w:r>
      <w:r w:rsidRPr="00137A81">
        <w:rPr>
          <w:rFonts w:ascii="Times New Roman" w:hAnsi="Times New Roman"/>
        </w:rPr>
        <w:t>0.3</w:t>
      </w:r>
      <w:r>
        <w:rPr>
          <w:rFonts w:ascii="Times New Roman" w:hAnsi="Times New Roman"/>
        </w:rPr>
        <w:t>7, respectively). Furthermore, the average difference in SPEI</w:t>
      </w:r>
      <w:r w:rsidR="00A53CA2">
        <w:rPr>
          <w:rFonts w:ascii="Times New Roman" w:hAnsi="Times New Roman"/>
        </w:rPr>
        <w:t xml:space="preserve"> 1-month values</w:t>
      </w:r>
      <w:r>
        <w:rPr>
          <w:rFonts w:ascii="Times New Roman" w:hAnsi="Times New Roman"/>
        </w:rPr>
        <w:t xml:space="preserve"> from month-to-month was larger than that of SPI</w:t>
      </w:r>
      <w:r w:rsidR="003A1B9E">
        <w:rPr>
          <w:rFonts w:ascii="Times New Roman" w:hAnsi="Times New Roman"/>
        </w:rPr>
        <w:t xml:space="preserve"> 1-month</w:t>
      </w:r>
      <w:r>
        <w:rPr>
          <w:rFonts w:ascii="Times New Roman" w:hAnsi="Times New Roman"/>
        </w:rPr>
        <w:t>. This rapid development is consistent with the overall change from March to May 1998, with 3.40 increase in drought for SPEI</w:t>
      </w:r>
      <w:r w:rsidR="003A1B9E">
        <w:rPr>
          <w:rFonts w:ascii="Times New Roman" w:hAnsi="Times New Roman"/>
        </w:rPr>
        <w:t xml:space="preserve"> 1-month</w:t>
      </w:r>
      <w:r>
        <w:rPr>
          <w:rFonts w:ascii="Times New Roman" w:hAnsi="Times New Roman"/>
        </w:rPr>
        <w:t xml:space="preserve"> and 2.79 for SPI</w:t>
      </w:r>
      <w:r w:rsidR="003A1B9E">
        <w:rPr>
          <w:rFonts w:ascii="Times New Roman" w:hAnsi="Times New Roman"/>
        </w:rPr>
        <w:t xml:space="preserve"> 1-month</w:t>
      </w:r>
      <w:r>
        <w:rPr>
          <w:rFonts w:ascii="Times New Roman" w:hAnsi="Times New Roman"/>
        </w:rPr>
        <w:t xml:space="preserve">. </w:t>
      </w:r>
      <w:r w:rsidR="00795D0A">
        <w:rPr>
          <w:rFonts w:ascii="Times New Roman" w:hAnsi="Times New Roman"/>
        </w:rPr>
        <w:t xml:space="preserve">The results from this example are </w:t>
      </w:r>
      <w:r w:rsidR="00BE795B">
        <w:rPr>
          <w:rFonts w:ascii="Times New Roman" w:hAnsi="Times New Roman"/>
        </w:rPr>
        <w:t>consistent</w:t>
      </w:r>
      <w:r w:rsidR="00795D0A">
        <w:rPr>
          <w:rFonts w:ascii="Times New Roman" w:hAnsi="Times New Roman"/>
        </w:rPr>
        <w:t xml:space="preserve"> with the </w:t>
      </w:r>
      <w:r w:rsidR="00BE795B">
        <w:rPr>
          <w:rFonts w:ascii="Times New Roman" w:hAnsi="Times New Roman"/>
        </w:rPr>
        <w:t>average</w:t>
      </w:r>
      <w:r w:rsidR="00795D0A">
        <w:rPr>
          <w:rFonts w:ascii="Times New Roman" w:hAnsi="Times New Roman"/>
        </w:rPr>
        <w:t xml:space="preserve"> </w:t>
      </w:r>
      <w:r w:rsidR="00BE795B">
        <w:rPr>
          <w:rFonts w:ascii="Times New Roman" w:hAnsi="Times New Roman"/>
        </w:rPr>
        <w:t xml:space="preserve">difference </w:t>
      </w:r>
      <w:r w:rsidR="00795D0A">
        <w:rPr>
          <w:rFonts w:ascii="Times New Roman" w:hAnsi="Times New Roman"/>
        </w:rPr>
        <w:t xml:space="preserve">of SPI </w:t>
      </w:r>
      <w:r w:rsidR="00BE795B">
        <w:rPr>
          <w:rFonts w:ascii="Times New Roman" w:hAnsi="Times New Roman"/>
        </w:rPr>
        <w:t>(</w:t>
      </w:r>
      <w:r w:rsidR="00795D0A">
        <w:rPr>
          <w:rFonts w:ascii="Times New Roman" w:hAnsi="Times New Roman"/>
        </w:rPr>
        <w:t xml:space="preserve">SPEI) values from month-to-month for </w:t>
      </w:r>
      <w:r w:rsidR="00BE795B">
        <w:rPr>
          <w:rFonts w:ascii="Times New Roman" w:hAnsi="Times New Roman"/>
        </w:rPr>
        <w:t>all three time series with 1-, 3-, and 12-month difference equal to 0.95 (1.10)</w:t>
      </w:r>
      <w:r w:rsidR="00795D0A">
        <w:rPr>
          <w:rFonts w:ascii="Times New Roman" w:hAnsi="Times New Roman"/>
        </w:rPr>
        <w:t xml:space="preserve">, </w:t>
      </w:r>
      <w:r w:rsidR="00BE795B" w:rsidRPr="00BE795B">
        <w:rPr>
          <w:rFonts w:ascii="Times New Roman" w:hAnsi="Times New Roman"/>
        </w:rPr>
        <w:t>0.5</w:t>
      </w:r>
      <w:r w:rsidR="00BE795B">
        <w:rPr>
          <w:rFonts w:ascii="Times New Roman" w:hAnsi="Times New Roman"/>
        </w:rPr>
        <w:t>2 (0.57)</w:t>
      </w:r>
      <w:r w:rsidR="00795D0A">
        <w:rPr>
          <w:rFonts w:ascii="Times New Roman" w:hAnsi="Times New Roman"/>
        </w:rPr>
        <w:t xml:space="preserve">, and </w:t>
      </w:r>
      <w:r w:rsidR="00BE795B" w:rsidRPr="00BE795B">
        <w:rPr>
          <w:rFonts w:ascii="Times New Roman" w:hAnsi="Times New Roman"/>
        </w:rPr>
        <w:t>0.2</w:t>
      </w:r>
      <w:r w:rsidR="00BE795B">
        <w:rPr>
          <w:rFonts w:ascii="Times New Roman" w:hAnsi="Times New Roman"/>
        </w:rPr>
        <w:t>6 (0.29), respectively</w:t>
      </w:r>
      <w:r w:rsidR="00795D0A">
        <w:rPr>
          <w:rFonts w:ascii="Times New Roman" w:hAnsi="Times New Roman"/>
        </w:rPr>
        <w:t>.</w:t>
      </w:r>
    </w:p>
    <w:p w14:paraId="59A4C0D9" w14:textId="1B9911C2" w:rsidR="00F36FA7" w:rsidRDefault="00F36FA7" w:rsidP="00F36FA7">
      <w:pPr>
        <w:ind w:firstLine="720"/>
        <w:rPr>
          <w:rFonts w:ascii="Times New Roman" w:hAnsi="Times New Roman"/>
        </w:rPr>
      </w:pPr>
    </w:p>
    <w:p w14:paraId="20872C3C" w14:textId="77777777" w:rsidR="00F36FA7" w:rsidRDefault="00F36FA7" w:rsidP="00F36FA7">
      <w:pPr>
        <w:keepNext/>
      </w:pPr>
      <w:r>
        <w:rPr>
          <w:rFonts w:ascii="Times New Roman" w:hAnsi="Times New Roman"/>
          <w:noProof/>
          <w:lang w:bidi="ar-SA"/>
        </w:rPr>
        <w:drawing>
          <wp:inline distT="0" distB="0" distL="0" distR="0" wp14:anchorId="2088EEF9" wp14:editId="40449D00">
            <wp:extent cx="5394960" cy="2668750"/>
            <wp:effectExtent l="25400" t="2540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_May1998.pdf"/>
                    <pic:cNvPicPr/>
                  </pic:nvPicPr>
                  <pic:blipFill rotWithShape="1">
                    <a:blip r:embed="rId22">
                      <a:extLst>
                        <a:ext uri="{28A0092B-C50C-407E-A947-70E740481C1C}">
                          <a14:useLocalDpi xmlns:a14="http://schemas.microsoft.com/office/drawing/2010/main" val="0"/>
                        </a:ext>
                      </a:extLst>
                    </a:blip>
                    <a:srcRect l="4922" t="24004" r="5675" b="18755"/>
                    <a:stretch/>
                  </pic:blipFill>
                  <pic:spPr bwMode="auto">
                    <a:xfrm>
                      <a:off x="0" y="0"/>
                      <a:ext cx="5394960" cy="2668750"/>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7CB8C6BF" w14:textId="6DDA7286" w:rsidR="00F36FA7" w:rsidRPr="00D6612F" w:rsidRDefault="00F36FA7" w:rsidP="00F36FA7">
      <w:pPr>
        <w:pStyle w:val="Caption"/>
        <w:rPr>
          <w:rFonts w:ascii="Times New Roman" w:hAnsi="Times New Roman"/>
        </w:rPr>
      </w:pPr>
      <w:bookmarkStart w:id="51" w:name="_Toc394696418"/>
      <w:r>
        <w:t xml:space="preserve">Figure </w:t>
      </w:r>
      <w:r w:rsidR="007B176E">
        <w:fldChar w:fldCharType="begin"/>
      </w:r>
      <w:r w:rsidR="007B176E">
        <w:instrText xml:space="preserve"> SEQ Figure \* ARABIC </w:instrText>
      </w:r>
      <w:r w:rsidR="007B176E">
        <w:fldChar w:fldCharType="separate"/>
      </w:r>
      <w:r w:rsidR="00FB788C">
        <w:rPr>
          <w:noProof/>
        </w:rPr>
        <w:t>12</w:t>
      </w:r>
      <w:r w:rsidR="007B176E">
        <w:rPr>
          <w:noProof/>
        </w:rPr>
        <w:fldChar w:fldCharType="end"/>
      </w:r>
      <w:r>
        <w:t>:</w:t>
      </w:r>
      <w:r w:rsidRPr="00F300AF">
        <w:t xml:space="preserve"> </w:t>
      </w:r>
      <w:r>
        <w:t>Values of SPI (top row) and SPEI (bottom row) across the 13 counties of the Chickasaw Nation for March 1998 (left column), April 1998 (center column), and May 1998 (right column). Values in cool colors (e.g., blue) represent wetter periods; values in warmer colors (e.g., orange) represent drier periods.</w:t>
      </w:r>
      <w:bookmarkEnd w:id="51"/>
    </w:p>
    <w:p w14:paraId="57AD7C21" w14:textId="77777777" w:rsidR="00F36FA7" w:rsidRDefault="00F36FA7" w:rsidP="00F36FA7">
      <w:pPr>
        <w:pStyle w:val="Caption"/>
        <w:rPr>
          <w:rFonts w:ascii="Times New Roman" w:hAnsi="Times New Roman"/>
        </w:rPr>
      </w:pPr>
    </w:p>
    <w:p w14:paraId="52D3D4B6" w14:textId="2847F371" w:rsidR="00BB1F98" w:rsidRDefault="00564296" w:rsidP="00DF6B40">
      <w:pPr>
        <w:ind w:firstLine="720"/>
        <w:rPr>
          <w:rFonts w:ascii="Times New Roman" w:hAnsi="Times New Roman"/>
        </w:rPr>
      </w:pPr>
      <w:r>
        <w:rPr>
          <w:rFonts w:ascii="Times New Roman" w:hAnsi="Times New Roman"/>
        </w:rPr>
        <w:t>After looking at the variations in SPI and SPEI across the 1-month time scale, we continue with</w:t>
      </w:r>
      <w:r w:rsidR="003621DF">
        <w:rPr>
          <w:rFonts w:ascii="Times New Roman" w:hAnsi="Times New Roman"/>
        </w:rPr>
        <w:t xml:space="preserve"> </w:t>
      </w:r>
      <w:r>
        <w:rPr>
          <w:rFonts w:ascii="Times New Roman" w:hAnsi="Times New Roman"/>
        </w:rPr>
        <w:t xml:space="preserve">our </w:t>
      </w:r>
      <w:r w:rsidR="00593DBA">
        <w:rPr>
          <w:rFonts w:ascii="Times New Roman" w:hAnsi="Times New Roman"/>
        </w:rPr>
        <w:t xml:space="preserve">examination </w:t>
      </w:r>
      <w:r>
        <w:rPr>
          <w:rFonts w:ascii="Times New Roman" w:hAnsi="Times New Roman"/>
        </w:rPr>
        <w:t>of which time series of SPI and SPEI represents drought severity the best by comparing the localized differences</w:t>
      </w:r>
      <w:r w:rsidR="003621DF">
        <w:rPr>
          <w:rFonts w:ascii="Times New Roman" w:hAnsi="Times New Roman"/>
        </w:rPr>
        <w:t xml:space="preserve"> </w:t>
      </w:r>
      <w:r>
        <w:rPr>
          <w:rFonts w:ascii="Times New Roman" w:hAnsi="Times New Roman"/>
        </w:rPr>
        <w:t>across the three time scales</w:t>
      </w:r>
      <w:r w:rsidR="003621DF">
        <w:rPr>
          <w:rFonts w:ascii="Times New Roman" w:hAnsi="Times New Roman"/>
        </w:rPr>
        <w:t xml:space="preserve">: 1-month, 3-month, and 12-month. </w:t>
      </w:r>
      <w:r>
        <w:rPr>
          <w:rFonts w:ascii="Times New Roman" w:hAnsi="Times New Roman"/>
        </w:rPr>
        <w:t xml:space="preserve">Looking </w:t>
      </w:r>
      <w:r w:rsidR="00591E55">
        <w:rPr>
          <w:rFonts w:ascii="Times New Roman" w:hAnsi="Times New Roman"/>
        </w:rPr>
        <w:t>these</w:t>
      </w:r>
      <w:r>
        <w:rPr>
          <w:rFonts w:ascii="Times New Roman" w:hAnsi="Times New Roman"/>
        </w:rPr>
        <w:t xml:space="preserve"> instances of the progression of </w:t>
      </w:r>
      <w:r>
        <w:rPr>
          <w:rFonts w:ascii="Times New Roman" w:hAnsi="Times New Roman"/>
        </w:rPr>
        <w:lastRenderedPageBreak/>
        <w:t>drought over the three time scales, the average month-to-month difference of the station values of SPI (SPEI) are 0.95 (</w:t>
      </w:r>
      <w:r w:rsidRPr="003A1B9E">
        <w:rPr>
          <w:rFonts w:ascii="Times New Roman" w:hAnsi="Times New Roman"/>
        </w:rPr>
        <w:t>1.0</w:t>
      </w:r>
      <w:r>
        <w:rPr>
          <w:rFonts w:ascii="Times New Roman" w:hAnsi="Times New Roman"/>
        </w:rPr>
        <w:t>6) for 1-month, 0.52 (0.57)</w:t>
      </w:r>
      <w:r w:rsidRPr="003A1B9E">
        <w:rPr>
          <w:rFonts w:ascii="Times New Roman" w:hAnsi="Times New Roman"/>
        </w:rPr>
        <w:t xml:space="preserve"> </w:t>
      </w:r>
      <w:r>
        <w:rPr>
          <w:rFonts w:ascii="Times New Roman" w:hAnsi="Times New Roman"/>
        </w:rPr>
        <w:t>3-month, and 0.26 (0.29) 12-month. Not only is the average month-to-month difference slightly larger in all three SPEI time scales, the SPEI 1-month difference is largest of the six datasets. These results are consistent with our calculated values for this example.</w:t>
      </w:r>
      <w:r w:rsidR="00DF6B40">
        <w:rPr>
          <w:rFonts w:ascii="Times New Roman" w:hAnsi="Times New Roman"/>
        </w:rPr>
        <w:t xml:space="preserve"> </w:t>
      </w:r>
      <w:r>
        <w:rPr>
          <w:rFonts w:ascii="Times New Roman" w:hAnsi="Times New Roman"/>
        </w:rPr>
        <w:t>Visually, t</w:t>
      </w:r>
      <w:r w:rsidR="003621DF">
        <w:rPr>
          <w:rFonts w:ascii="Times New Roman" w:hAnsi="Times New Roman"/>
        </w:rPr>
        <w:t xml:space="preserve">he dissimilarities across time scales </w:t>
      </w:r>
      <w:r w:rsidR="00AA3F5A">
        <w:rPr>
          <w:rFonts w:ascii="Times New Roman" w:hAnsi="Times New Roman"/>
        </w:rPr>
        <w:t>are seen to have</w:t>
      </w:r>
      <w:r w:rsidR="003621DF">
        <w:rPr>
          <w:rFonts w:ascii="Times New Roman" w:hAnsi="Times New Roman"/>
        </w:rPr>
        <w:t xml:space="preserve"> “hot spots” –– areas on the map with increased/decreased magnitudes of drought relative to the adjacent grid boxes –– </w:t>
      </w:r>
      <w:r w:rsidR="00AA3F5A">
        <w:rPr>
          <w:rFonts w:ascii="Times New Roman" w:hAnsi="Times New Roman"/>
        </w:rPr>
        <w:t xml:space="preserve">that are reflected across time scale maps during that particular month. </w:t>
      </w:r>
      <w:r w:rsidR="005B0E10">
        <w:rPr>
          <w:rFonts w:ascii="Times New Roman" w:hAnsi="Times New Roman"/>
        </w:rPr>
        <w:t>The</w:t>
      </w:r>
      <w:r w:rsidR="003621DF">
        <w:rPr>
          <w:rFonts w:ascii="Times New Roman" w:hAnsi="Times New Roman"/>
        </w:rPr>
        <w:t xml:space="preserve"> </w:t>
      </w:r>
      <w:r w:rsidR="00634911">
        <w:rPr>
          <w:rFonts w:ascii="Times New Roman" w:hAnsi="Times New Roman"/>
        </w:rPr>
        <w:t>variability</w:t>
      </w:r>
      <w:r w:rsidR="00593DBA">
        <w:rPr>
          <w:rFonts w:ascii="Times New Roman" w:hAnsi="Times New Roman"/>
        </w:rPr>
        <w:t xml:space="preserve"> </w:t>
      </w:r>
      <w:r w:rsidR="00634911">
        <w:rPr>
          <w:rFonts w:ascii="Times New Roman" w:hAnsi="Times New Roman"/>
        </w:rPr>
        <w:t>is observed</w:t>
      </w:r>
      <w:r w:rsidR="003621DF">
        <w:rPr>
          <w:rFonts w:ascii="Times New Roman" w:hAnsi="Times New Roman"/>
        </w:rPr>
        <w:t xml:space="preserve"> during</w:t>
      </w:r>
      <w:r w:rsidR="00AA3F5A">
        <w:rPr>
          <w:rFonts w:ascii="Times New Roman" w:hAnsi="Times New Roman"/>
        </w:rPr>
        <w:t xml:space="preserve"> </w:t>
      </w:r>
      <w:r w:rsidR="00593DBA">
        <w:rPr>
          <w:rFonts w:ascii="Times New Roman" w:hAnsi="Times New Roman"/>
        </w:rPr>
        <w:t xml:space="preserve">both </w:t>
      </w:r>
      <w:r w:rsidR="003621DF">
        <w:rPr>
          <w:rFonts w:ascii="Times New Roman" w:hAnsi="Times New Roman"/>
        </w:rPr>
        <w:t>periods of drought</w:t>
      </w:r>
      <w:r w:rsidR="00BB1F98">
        <w:rPr>
          <w:rFonts w:ascii="Times New Roman" w:hAnsi="Times New Roman"/>
        </w:rPr>
        <w:t xml:space="preserve"> (continuous values of SPI/SPEI &lt; -1)</w:t>
      </w:r>
      <w:r w:rsidR="003621DF">
        <w:rPr>
          <w:rFonts w:ascii="Times New Roman" w:hAnsi="Times New Roman"/>
        </w:rPr>
        <w:t xml:space="preserve"> and</w:t>
      </w:r>
      <w:r w:rsidR="001A089B">
        <w:rPr>
          <w:rFonts w:ascii="Times New Roman" w:hAnsi="Times New Roman"/>
        </w:rPr>
        <w:t xml:space="preserve"> during</w:t>
      </w:r>
      <w:r w:rsidR="003621DF">
        <w:rPr>
          <w:rFonts w:ascii="Times New Roman" w:hAnsi="Times New Roman"/>
        </w:rPr>
        <w:t xml:space="preserve"> periods of excess moisture</w:t>
      </w:r>
      <w:r w:rsidR="00BB1F98">
        <w:rPr>
          <w:rFonts w:ascii="Times New Roman" w:hAnsi="Times New Roman"/>
        </w:rPr>
        <w:t xml:space="preserve"> (</w:t>
      </w:r>
      <w:r w:rsidR="00634911">
        <w:rPr>
          <w:rFonts w:ascii="Times New Roman" w:hAnsi="Times New Roman"/>
        </w:rPr>
        <w:t xml:space="preserve">continuous values of </w:t>
      </w:r>
      <w:r w:rsidR="00BB1F98">
        <w:rPr>
          <w:rFonts w:ascii="Times New Roman" w:hAnsi="Times New Roman"/>
        </w:rPr>
        <w:t>SPI/SPEI &gt; 1) (</w:t>
      </w:r>
      <w:r w:rsidR="00BB1F98" w:rsidRPr="00535E84">
        <w:t>Agnew 2000; Guttman 1999</w:t>
      </w:r>
      <w:r w:rsidR="00BB1F98">
        <w:t>; McKee et al. 1993)</w:t>
      </w:r>
      <w:r w:rsidR="003621DF">
        <w:rPr>
          <w:rFonts w:ascii="Times New Roman" w:hAnsi="Times New Roman"/>
        </w:rPr>
        <w:t xml:space="preserve">. </w:t>
      </w:r>
    </w:p>
    <w:p w14:paraId="37186FB8" w14:textId="6D42552A" w:rsidR="003621DF" w:rsidRDefault="005B0E10" w:rsidP="003621DF">
      <w:pPr>
        <w:ind w:firstLine="720"/>
        <w:rPr>
          <w:rFonts w:ascii="Times New Roman" w:hAnsi="Times New Roman"/>
        </w:rPr>
      </w:pPr>
      <w:r>
        <w:rPr>
          <w:rFonts w:ascii="Times New Roman" w:hAnsi="Times New Roman"/>
        </w:rPr>
        <w:t>Examples of t</w:t>
      </w:r>
      <w:r w:rsidR="003621DF">
        <w:rPr>
          <w:rFonts w:ascii="Times New Roman" w:hAnsi="Times New Roman"/>
        </w:rPr>
        <w:t>hese results are highlighted in maps showing a period of long-term drought September 2011 (</w:t>
      </w:r>
      <w:r w:rsidR="00BA1EF6">
        <w:rPr>
          <w:rFonts w:ascii="Times New Roman" w:hAnsi="Times New Roman"/>
        </w:rPr>
        <w:t>Fig.</w:t>
      </w:r>
      <w:r w:rsidR="00FB788C">
        <w:rPr>
          <w:rFonts w:ascii="Times New Roman" w:hAnsi="Times New Roman"/>
        </w:rPr>
        <w:t>13</w:t>
      </w:r>
      <w:r w:rsidR="003621DF">
        <w:rPr>
          <w:rFonts w:ascii="Times New Roman" w:hAnsi="Times New Roman"/>
        </w:rPr>
        <w:t>) and a period of no drought May 2007 (</w:t>
      </w:r>
      <w:r w:rsidR="00BA1EF6">
        <w:rPr>
          <w:rFonts w:ascii="Times New Roman" w:hAnsi="Times New Roman"/>
        </w:rPr>
        <w:t>Fig. 1</w:t>
      </w:r>
      <w:r w:rsidR="00FB788C">
        <w:rPr>
          <w:rFonts w:ascii="Times New Roman" w:hAnsi="Times New Roman"/>
        </w:rPr>
        <w:t>4</w:t>
      </w:r>
      <w:r w:rsidR="003621DF">
        <w:rPr>
          <w:rFonts w:ascii="Times New Roman" w:hAnsi="Times New Roman"/>
        </w:rPr>
        <w:t>).</w:t>
      </w:r>
      <w:r w:rsidR="003621DF" w:rsidRPr="00D6612F">
        <w:rPr>
          <w:rFonts w:ascii="Times New Roman" w:hAnsi="Times New Roman"/>
        </w:rPr>
        <w:t xml:space="preserve"> </w:t>
      </w:r>
      <w:r w:rsidR="00F0158A">
        <w:rPr>
          <w:rFonts w:ascii="Times New Roman" w:hAnsi="Times New Roman"/>
        </w:rPr>
        <w:t>Visually</w:t>
      </w:r>
      <w:r w:rsidR="003621DF">
        <w:rPr>
          <w:rFonts w:ascii="Times New Roman" w:hAnsi="Times New Roman"/>
        </w:rPr>
        <w:t xml:space="preserve">, SPEI maps portray a more </w:t>
      </w:r>
      <w:r w:rsidR="00F0158A">
        <w:rPr>
          <w:rFonts w:ascii="Times New Roman" w:hAnsi="Times New Roman"/>
        </w:rPr>
        <w:t>uniform</w:t>
      </w:r>
      <w:r w:rsidR="003621DF">
        <w:rPr>
          <w:rFonts w:ascii="Times New Roman" w:hAnsi="Times New Roman"/>
        </w:rPr>
        <w:t xml:space="preserve"> field, with fewer, if any, hot spots while the SPI maps have many hot spots. </w:t>
      </w:r>
      <w:r w:rsidR="00BA1EF6">
        <w:rPr>
          <w:rFonts w:ascii="Times New Roman" w:hAnsi="Times New Roman"/>
        </w:rPr>
        <w:t>Using this example</w:t>
      </w:r>
      <w:r w:rsidR="002E39EC">
        <w:rPr>
          <w:rFonts w:ascii="Times New Roman" w:hAnsi="Times New Roman"/>
        </w:rPr>
        <w:t xml:space="preserve"> of</w:t>
      </w:r>
      <w:r w:rsidR="003621DF">
        <w:rPr>
          <w:rFonts w:ascii="Times New Roman" w:hAnsi="Times New Roman"/>
        </w:rPr>
        <w:t xml:space="preserve"> variability across </w:t>
      </w:r>
      <w:r w:rsidR="002E39EC">
        <w:rPr>
          <w:rFonts w:ascii="Times New Roman" w:hAnsi="Times New Roman"/>
        </w:rPr>
        <w:t xml:space="preserve">the three </w:t>
      </w:r>
      <w:r w:rsidR="003621DF">
        <w:rPr>
          <w:rFonts w:ascii="Times New Roman" w:hAnsi="Times New Roman"/>
        </w:rPr>
        <w:t xml:space="preserve">time scales during times of drought, we calculated the standard deviations for each product. </w:t>
      </w:r>
      <w:r w:rsidR="00BA1EF6">
        <w:rPr>
          <w:rFonts w:ascii="Times New Roman" w:hAnsi="Times New Roman"/>
        </w:rPr>
        <w:t xml:space="preserve">For the month </w:t>
      </w:r>
      <w:r w:rsidR="00593DBA">
        <w:rPr>
          <w:rFonts w:ascii="Times New Roman" w:hAnsi="Times New Roman"/>
        </w:rPr>
        <w:t>representing</w:t>
      </w:r>
      <w:r w:rsidR="00BA1EF6">
        <w:rPr>
          <w:rFonts w:ascii="Times New Roman" w:hAnsi="Times New Roman"/>
        </w:rPr>
        <w:t xml:space="preserve"> drought condition</w:t>
      </w:r>
      <w:r w:rsidR="00593DBA">
        <w:rPr>
          <w:rFonts w:ascii="Times New Roman" w:hAnsi="Times New Roman"/>
        </w:rPr>
        <w:t>s</w:t>
      </w:r>
      <w:r w:rsidR="00BA1EF6">
        <w:rPr>
          <w:rFonts w:ascii="Times New Roman" w:hAnsi="Times New Roman"/>
        </w:rPr>
        <w:t xml:space="preserve"> (September 2011) t</w:t>
      </w:r>
      <w:r w:rsidR="003621DF">
        <w:rPr>
          <w:rFonts w:ascii="Times New Roman" w:hAnsi="Times New Roman"/>
        </w:rPr>
        <w:t>he SPI and SPEI 1-month products have the lowest standard deviations of the three time scales (0.42 and 0.03, respectively)</w:t>
      </w:r>
      <w:r w:rsidR="002E39EC">
        <w:rPr>
          <w:rFonts w:ascii="Times New Roman" w:hAnsi="Times New Roman"/>
        </w:rPr>
        <w:t>, with 3-month (0.61 and</w:t>
      </w:r>
      <w:r w:rsidR="00593DBA">
        <w:rPr>
          <w:rFonts w:ascii="Times New Roman" w:hAnsi="Times New Roman"/>
        </w:rPr>
        <w:t xml:space="preserve"> </w:t>
      </w:r>
      <w:r w:rsidR="002E39EC">
        <w:rPr>
          <w:rFonts w:ascii="Times New Roman" w:hAnsi="Times New Roman"/>
        </w:rPr>
        <w:t>0.11, respectively) and 12-month (0.55 and 0.21, respectively) calculations having similar results</w:t>
      </w:r>
      <w:r w:rsidR="003621DF">
        <w:rPr>
          <w:rFonts w:ascii="Times New Roman" w:hAnsi="Times New Roman"/>
        </w:rPr>
        <w:t xml:space="preserve">. </w:t>
      </w:r>
      <w:r w:rsidR="00DA712A">
        <w:rPr>
          <w:rFonts w:ascii="Times New Roman" w:hAnsi="Times New Roman"/>
        </w:rPr>
        <w:t>The results for the</w:t>
      </w:r>
      <w:r w:rsidR="00BA1EF6">
        <w:rPr>
          <w:rFonts w:ascii="Times New Roman" w:hAnsi="Times New Roman"/>
        </w:rPr>
        <w:t xml:space="preserve"> variations in</w:t>
      </w:r>
      <w:r w:rsidR="003621DF">
        <w:rPr>
          <w:rFonts w:ascii="Times New Roman" w:hAnsi="Times New Roman"/>
        </w:rPr>
        <w:t xml:space="preserve"> SPI and SPEI values </w:t>
      </w:r>
      <w:r w:rsidR="00BA1EF6">
        <w:rPr>
          <w:rFonts w:ascii="Times New Roman" w:hAnsi="Times New Roman"/>
        </w:rPr>
        <w:t xml:space="preserve">for the month </w:t>
      </w:r>
      <w:r w:rsidR="00593DBA">
        <w:rPr>
          <w:rFonts w:ascii="Times New Roman" w:hAnsi="Times New Roman"/>
        </w:rPr>
        <w:t>representing</w:t>
      </w:r>
      <w:r w:rsidR="00BA1EF6">
        <w:rPr>
          <w:rFonts w:ascii="Times New Roman" w:hAnsi="Times New Roman"/>
        </w:rPr>
        <w:t xml:space="preserve"> wet conditions (May 2007)</w:t>
      </w:r>
      <w:r w:rsidR="00BA1EF6" w:rsidRPr="00BA1EF6">
        <w:rPr>
          <w:rFonts w:ascii="Times New Roman" w:hAnsi="Times New Roman"/>
        </w:rPr>
        <w:t xml:space="preserve"> </w:t>
      </w:r>
      <w:r w:rsidR="00DA712A">
        <w:rPr>
          <w:rFonts w:ascii="Times New Roman" w:hAnsi="Times New Roman"/>
        </w:rPr>
        <w:t>show much less variation in SPEI with</w:t>
      </w:r>
      <w:r w:rsidR="003621DF">
        <w:rPr>
          <w:rFonts w:ascii="Times New Roman" w:hAnsi="Times New Roman"/>
        </w:rPr>
        <w:t xml:space="preserve"> standard deviations for SPI (1-month: 0.37, 3-month: 0.49, 12-month: 0.62) being one order of magnitude larger that those of </w:t>
      </w:r>
      <w:r w:rsidR="003621DF">
        <w:rPr>
          <w:rFonts w:ascii="Times New Roman" w:hAnsi="Times New Roman"/>
        </w:rPr>
        <w:lastRenderedPageBreak/>
        <w:t xml:space="preserve">SPEI (1-month: 0.002, 3-month: 0.014, 12-month: 0.070), and they are lowest for both SPI and SPEI 1-month. From these maps, we determined there is less spatial variability in SPEI, which can be attributed to the influence of a </w:t>
      </w:r>
      <w:r w:rsidR="00591E55">
        <w:rPr>
          <w:rFonts w:ascii="Times New Roman" w:hAnsi="Times New Roman"/>
        </w:rPr>
        <w:t xml:space="preserve">relatively uniform </w:t>
      </w:r>
      <w:r w:rsidR="003621DF">
        <w:rPr>
          <w:rFonts w:ascii="Times New Roman" w:hAnsi="Times New Roman"/>
        </w:rPr>
        <w:t xml:space="preserve">temperature gradient across </w:t>
      </w:r>
      <w:r w:rsidR="00591E55">
        <w:rPr>
          <w:rFonts w:ascii="Times New Roman" w:hAnsi="Times New Roman"/>
        </w:rPr>
        <w:t>the</w:t>
      </w:r>
      <w:r w:rsidR="003621DF">
        <w:rPr>
          <w:rFonts w:ascii="Times New Roman" w:hAnsi="Times New Roman"/>
        </w:rPr>
        <w:t xml:space="preserve"> small region.</w:t>
      </w:r>
    </w:p>
    <w:p w14:paraId="3F82B2CC" w14:textId="5D57D23E" w:rsidR="003621DF" w:rsidRDefault="003621DF" w:rsidP="003621DF">
      <w:pPr>
        <w:ind w:firstLine="720"/>
        <w:rPr>
          <w:rFonts w:ascii="Times New Roman" w:hAnsi="Times New Roman"/>
        </w:rPr>
      </w:pPr>
      <w:r>
        <w:rPr>
          <w:rFonts w:ascii="Times New Roman" w:hAnsi="Times New Roman"/>
        </w:rPr>
        <w:t xml:space="preserve">Both SPI and SPEI exhibit </w:t>
      </w:r>
      <w:r w:rsidRPr="0034192F">
        <w:rPr>
          <w:rFonts w:ascii="Times New Roman" w:hAnsi="Times New Roman"/>
        </w:rPr>
        <w:t xml:space="preserve">variability between </w:t>
      </w:r>
      <w:r>
        <w:rPr>
          <w:rFonts w:ascii="Times New Roman" w:hAnsi="Times New Roman"/>
        </w:rPr>
        <w:t xml:space="preserve">the </w:t>
      </w:r>
      <w:r w:rsidRPr="0034192F">
        <w:rPr>
          <w:rFonts w:ascii="Times New Roman" w:hAnsi="Times New Roman"/>
        </w:rPr>
        <w:t>1</w:t>
      </w:r>
      <w:r>
        <w:rPr>
          <w:rFonts w:ascii="Times New Roman" w:hAnsi="Times New Roman"/>
        </w:rPr>
        <w:t>-</w:t>
      </w:r>
      <w:r w:rsidRPr="0034192F">
        <w:rPr>
          <w:rFonts w:ascii="Times New Roman" w:hAnsi="Times New Roman"/>
        </w:rPr>
        <w:t>,</w:t>
      </w:r>
      <w:r>
        <w:rPr>
          <w:rFonts w:ascii="Times New Roman" w:hAnsi="Times New Roman"/>
        </w:rPr>
        <w:t xml:space="preserve"> </w:t>
      </w:r>
      <w:r w:rsidRPr="0034192F">
        <w:rPr>
          <w:rFonts w:ascii="Times New Roman" w:hAnsi="Times New Roman"/>
        </w:rPr>
        <w:t>3</w:t>
      </w:r>
      <w:r>
        <w:rPr>
          <w:rFonts w:ascii="Times New Roman" w:hAnsi="Times New Roman"/>
        </w:rPr>
        <w:t>-</w:t>
      </w:r>
      <w:r w:rsidRPr="0034192F">
        <w:rPr>
          <w:rFonts w:ascii="Times New Roman" w:hAnsi="Times New Roman"/>
        </w:rPr>
        <w:t>,</w:t>
      </w:r>
      <w:r>
        <w:rPr>
          <w:rFonts w:ascii="Times New Roman" w:hAnsi="Times New Roman"/>
        </w:rPr>
        <w:t xml:space="preserve"> and 12-</w:t>
      </w:r>
      <w:r w:rsidRPr="0034192F">
        <w:rPr>
          <w:rFonts w:ascii="Times New Roman" w:hAnsi="Times New Roman"/>
        </w:rPr>
        <w:t>month calculations</w:t>
      </w:r>
      <w:r>
        <w:rPr>
          <w:rFonts w:ascii="Times New Roman" w:hAnsi="Times New Roman"/>
        </w:rPr>
        <w:t>, and the standard deviations also confirm that the spatial variations in SPEI are lower than SPI for all time scales</w:t>
      </w:r>
      <w:r w:rsidR="00593DBA">
        <w:rPr>
          <w:rFonts w:ascii="Times New Roman" w:hAnsi="Times New Roman"/>
        </w:rPr>
        <w:t>,</w:t>
      </w:r>
      <w:r>
        <w:rPr>
          <w:rFonts w:ascii="Times New Roman" w:hAnsi="Times New Roman"/>
        </w:rPr>
        <w:t xml:space="preserve"> </w:t>
      </w:r>
      <w:r w:rsidR="00593DBA">
        <w:rPr>
          <w:rFonts w:ascii="Times New Roman" w:hAnsi="Times New Roman"/>
        </w:rPr>
        <w:t>preserved</w:t>
      </w:r>
      <w:r>
        <w:rPr>
          <w:rFonts w:ascii="Times New Roman" w:hAnsi="Times New Roman"/>
        </w:rPr>
        <w:t xml:space="preserve"> over both dry and wet conditions,</w:t>
      </w:r>
      <w:r w:rsidRPr="003C306F">
        <w:rPr>
          <w:rFonts w:ascii="Times New Roman" w:hAnsi="Times New Roman"/>
        </w:rPr>
        <w:t xml:space="preserve"> </w:t>
      </w:r>
      <w:r>
        <w:rPr>
          <w:rFonts w:ascii="Times New Roman" w:hAnsi="Times New Roman"/>
        </w:rPr>
        <w:t>with an average standard deviation for SPEI of 0.12 (dry) and 0.071 (wet) as compared to 0.52 (dry) and 0.49 (wet) for SPI.</w:t>
      </w:r>
      <w:r w:rsidRPr="0034192F">
        <w:rPr>
          <w:rFonts w:ascii="Times New Roman" w:hAnsi="Times New Roman"/>
        </w:rPr>
        <w:t xml:space="preserve"> </w:t>
      </w:r>
    </w:p>
    <w:p w14:paraId="668FD5B4" w14:textId="763334FF" w:rsidR="002E1E8B" w:rsidRPr="00F300AF" w:rsidRDefault="003621DF" w:rsidP="002E1E8B">
      <w:pPr>
        <w:ind w:firstLine="720"/>
        <w:rPr>
          <w:rFonts w:ascii="Times New Roman" w:hAnsi="Times New Roman"/>
        </w:rPr>
      </w:pPr>
      <w:r>
        <w:rPr>
          <w:rFonts w:ascii="Times New Roman" w:hAnsi="Times New Roman"/>
        </w:rPr>
        <w:t xml:space="preserve">The 1-month calculations for both SPI and SPEI contain drastic changes month-to-month, evolving from exceptional drought to no drought in the matter of two to three months; this observation is reflected in the standard deviation values. These </w:t>
      </w:r>
      <w:r w:rsidR="009211F5">
        <w:rPr>
          <w:rFonts w:ascii="Times New Roman" w:hAnsi="Times New Roman"/>
        </w:rPr>
        <w:t xml:space="preserve">observations </w:t>
      </w:r>
      <w:r>
        <w:rPr>
          <w:rFonts w:ascii="Times New Roman" w:hAnsi="Times New Roman"/>
        </w:rPr>
        <w:t>are confirmed when l</w:t>
      </w:r>
      <w:r w:rsidRPr="001572A4">
        <w:rPr>
          <w:rFonts w:ascii="Times New Roman" w:hAnsi="Times New Roman"/>
        </w:rPr>
        <w:t xml:space="preserve">ooking </w:t>
      </w:r>
      <w:r>
        <w:rPr>
          <w:rFonts w:ascii="Times New Roman" w:hAnsi="Times New Roman"/>
        </w:rPr>
        <w:t xml:space="preserve">at the different boxplots in Figure </w:t>
      </w:r>
      <w:r w:rsidR="00FB788C">
        <w:rPr>
          <w:rFonts w:ascii="Times New Roman" w:hAnsi="Times New Roman"/>
        </w:rPr>
        <w:t>11</w:t>
      </w:r>
      <w:r>
        <w:rPr>
          <w:rFonts w:ascii="Times New Roman" w:hAnsi="Times New Roman"/>
        </w:rPr>
        <w:t xml:space="preserve">. </w:t>
      </w:r>
      <w:r>
        <w:rPr>
          <w:rFonts w:ascii="Times New Roman" w:hAnsi="Times New Roman"/>
          <w:noProof/>
          <w:lang w:bidi="ar-SA"/>
        </w:rPr>
        <w:t xml:space="preserve">The SPI 1-month plot has the largest spread between upper and lower quartiles and the smallest spread between the quartiles in the 12-month calculation, but the SPEI quartiles stay more consistent across the three time scales. SPI has more temporal variability, but both indices </w:t>
      </w:r>
      <w:r w:rsidR="00591E55">
        <w:rPr>
          <w:rFonts w:ascii="Times New Roman" w:hAnsi="Times New Roman"/>
          <w:noProof/>
          <w:lang w:bidi="ar-SA"/>
        </w:rPr>
        <w:t xml:space="preserve">portray </w:t>
      </w:r>
      <w:r>
        <w:rPr>
          <w:rFonts w:ascii="Times New Roman" w:hAnsi="Times New Roman"/>
          <w:noProof/>
          <w:lang w:bidi="ar-SA"/>
        </w:rPr>
        <w:t>this variability across the different time scales.</w:t>
      </w:r>
      <w:r>
        <w:rPr>
          <w:rFonts w:ascii="Times New Roman" w:hAnsi="Times New Roman"/>
        </w:rPr>
        <w:t xml:space="preserve"> In addition, the short-term times scales are </w:t>
      </w:r>
      <w:r w:rsidR="009211F5">
        <w:rPr>
          <w:rFonts w:ascii="Times New Roman" w:hAnsi="Times New Roman"/>
        </w:rPr>
        <w:t>responsive</w:t>
      </w:r>
      <w:r w:rsidR="009211F5">
        <w:rPr>
          <w:rStyle w:val="CommentReference"/>
        </w:rPr>
        <w:t xml:space="preserve"> </w:t>
      </w:r>
      <w:r w:rsidR="009211F5">
        <w:rPr>
          <w:rFonts w:ascii="Times New Roman" w:hAnsi="Times New Roman"/>
        </w:rPr>
        <w:t>to</w:t>
      </w:r>
      <w:r>
        <w:rPr>
          <w:rFonts w:ascii="Times New Roman" w:hAnsi="Times New Roman"/>
        </w:rPr>
        <w:t xml:space="preserve"> monthly increases and decreases in precipitation, leading to the rapid intensification or reduction in drought severity.</w:t>
      </w:r>
    </w:p>
    <w:p w14:paraId="073992A7" w14:textId="084C2D41" w:rsidR="00F36FA7" w:rsidRDefault="000F69B5" w:rsidP="00F36FA7">
      <w:pPr>
        <w:keepNext/>
      </w:pPr>
      <w:r>
        <w:rPr>
          <w:noProof/>
          <w:lang w:bidi="ar-SA"/>
        </w:rPr>
        <w:lastRenderedPageBreak/>
        <w:drawing>
          <wp:inline distT="0" distB="0" distL="0" distR="0" wp14:anchorId="1088EE2D" wp14:editId="70AD55C8">
            <wp:extent cx="5394960" cy="4045798"/>
            <wp:effectExtent l="25400" t="2540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2011new.pdf"/>
                    <pic:cNvPicPr/>
                  </pic:nvPicPr>
                  <pic:blipFill rotWithShape="1">
                    <a:blip r:embed="rId23">
                      <a:extLst>
                        <a:ext uri="{28A0092B-C50C-407E-A947-70E740481C1C}">
                          <a14:useLocalDpi xmlns:a14="http://schemas.microsoft.com/office/drawing/2010/main" val="0"/>
                        </a:ext>
                      </a:extLst>
                    </a:blip>
                    <a:srcRect l="4998" t="5773" r="4359" b="6258"/>
                    <a:stretch/>
                  </pic:blipFill>
                  <pic:spPr bwMode="auto">
                    <a:xfrm>
                      <a:off x="0" y="0"/>
                      <a:ext cx="5394960" cy="4045798"/>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46BBCC16" w14:textId="25851B11" w:rsidR="00F36FA7" w:rsidRDefault="00F36FA7" w:rsidP="00F36FA7">
      <w:pPr>
        <w:pStyle w:val="Caption"/>
        <w:rPr>
          <w:rFonts w:ascii="Times New Roman" w:hAnsi="Times New Roman"/>
        </w:rPr>
      </w:pPr>
      <w:bookmarkStart w:id="52" w:name="_Toc394696419"/>
      <w:r>
        <w:t xml:space="preserve">Figure </w:t>
      </w:r>
      <w:r w:rsidR="007B176E">
        <w:fldChar w:fldCharType="begin"/>
      </w:r>
      <w:r w:rsidR="007B176E">
        <w:instrText xml:space="preserve"> SEQ Figure \* ARABIC </w:instrText>
      </w:r>
      <w:r w:rsidR="007B176E">
        <w:fldChar w:fldCharType="separate"/>
      </w:r>
      <w:r w:rsidR="00FB788C">
        <w:rPr>
          <w:noProof/>
        </w:rPr>
        <w:t>13</w:t>
      </w:r>
      <w:r w:rsidR="007B176E">
        <w:rPr>
          <w:noProof/>
        </w:rPr>
        <w:fldChar w:fldCharType="end"/>
      </w:r>
      <w:r>
        <w:t xml:space="preserve">: One-month (left), 3-month (center), and 12-month (right) values for SPI (top) and SPEI (bottom) across the Chickasaw Nation for </w:t>
      </w:r>
      <w:r w:rsidR="004F6C6C">
        <w:t xml:space="preserve">the month of </w:t>
      </w:r>
      <w:r>
        <w:t>September 2011.</w:t>
      </w:r>
      <w:bookmarkEnd w:id="52"/>
    </w:p>
    <w:p w14:paraId="2D914368" w14:textId="4A0FFA86" w:rsidR="00F36FA7" w:rsidRDefault="004F6C6C" w:rsidP="00F36FA7">
      <w:pPr>
        <w:keepNext/>
      </w:pPr>
      <w:r>
        <w:rPr>
          <w:noProof/>
          <w:lang w:bidi="ar-SA"/>
        </w:rPr>
        <w:lastRenderedPageBreak/>
        <w:drawing>
          <wp:inline distT="0" distB="0" distL="0" distR="0" wp14:anchorId="02C1FDA0" wp14:editId="19C3D196">
            <wp:extent cx="5394960" cy="4033498"/>
            <wp:effectExtent l="25400" t="2540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2007new.pdf"/>
                    <pic:cNvPicPr/>
                  </pic:nvPicPr>
                  <pic:blipFill rotWithShape="1">
                    <a:blip r:embed="rId24">
                      <a:extLst>
                        <a:ext uri="{28A0092B-C50C-407E-A947-70E740481C1C}">
                          <a14:useLocalDpi xmlns:a14="http://schemas.microsoft.com/office/drawing/2010/main" val="0"/>
                        </a:ext>
                      </a:extLst>
                    </a:blip>
                    <a:srcRect l="4283" t="7620" r="5024" b="4631"/>
                    <a:stretch/>
                  </pic:blipFill>
                  <pic:spPr bwMode="auto">
                    <a:xfrm>
                      <a:off x="0" y="0"/>
                      <a:ext cx="5394960" cy="4033498"/>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38D3B756" w14:textId="14695819" w:rsidR="00F36FA7" w:rsidRDefault="00F36FA7" w:rsidP="00F36FA7">
      <w:pPr>
        <w:pStyle w:val="Caption"/>
      </w:pPr>
      <w:bookmarkStart w:id="53" w:name="_Toc394696420"/>
      <w:r>
        <w:t xml:space="preserve">Figure </w:t>
      </w:r>
      <w:r w:rsidR="007B176E">
        <w:fldChar w:fldCharType="begin"/>
      </w:r>
      <w:r w:rsidR="007B176E">
        <w:instrText xml:space="preserve"> SEQ Figure \* ARABIC </w:instrText>
      </w:r>
      <w:r w:rsidR="007B176E">
        <w:fldChar w:fldCharType="separate"/>
      </w:r>
      <w:r w:rsidR="00FB788C">
        <w:rPr>
          <w:noProof/>
        </w:rPr>
        <w:t>14</w:t>
      </w:r>
      <w:r w:rsidR="007B176E">
        <w:rPr>
          <w:noProof/>
        </w:rPr>
        <w:fldChar w:fldCharType="end"/>
      </w:r>
      <w:r>
        <w:t xml:space="preserve">: Same as Figure </w:t>
      </w:r>
      <w:r w:rsidR="006F1361">
        <w:t>13</w:t>
      </w:r>
      <w:r>
        <w:t xml:space="preserve"> except for the respective period ending in May 2007</w:t>
      </w:r>
      <w:bookmarkEnd w:id="53"/>
    </w:p>
    <w:p w14:paraId="2D2D2DD1" w14:textId="77777777" w:rsidR="00F36FA7" w:rsidRDefault="00F36FA7" w:rsidP="00F36FA7"/>
    <w:p w14:paraId="750C4A32" w14:textId="2BDE223A" w:rsidR="003621DF" w:rsidRDefault="003621DF" w:rsidP="003621DF">
      <w:pPr>
        <w:ind w:firstLine="720"/>
        <w:rPr>
          <w:rFonts w:ascii="Times New Roman" w:hAnsi="Times New Roman"/>
        </w:rPr>
      </w:pPr>
      <w:r>
        <w:rPr>
          <w:rFonts w:ascii="Times New Roman" w:hAnsi="Times New Roman"/>
        </w:rPr>
        <w:t xml:space="preserve">Combining the concepts of spatial variability and variability across product time scales, we investigated how the SPI and SPEI datasets represented drought seasonally across the Chickasaw Nation. Wet seasons </w:t>
      </w:r>
      <w:r w:rsidR="00634911">
        <w:rPr>
          <w:rFonts w:ascii="Times New Roman" w:hAnsi="Times New Roman"/>
        </w:rPr>
        <w:t xml:space="preserve">had </w:t>
      </w:r>
      <w:r>
        <w:rPr>
          <w:rFonts w:ascii="Times New Roman" w:hAnsi="Times New Roman"/>
        </w:rPr>
        <w:t xml:space="preserve">a clear impact on 1-month SPI/SPEI values, </w:t>
      </w:r>
      <w:r w:rsidR="00634911">
        <w:rPr>
          <w:rFonts w:ascii="Times New Roman" w:hAnsi="Times New Roman"/>
        </w:rPr>
        <w:t>and</w:t>
      </w:r>
      <w:r>
        <w:rPr>
          <w:rFonts w:ascii="Times New Roman" w:hAnsi="Times New Roman"/>
        </w:rPr>
        <w:t xml:space="preserve"> 3-month SPI/SPEI plots </w:t>
      </w:r>
      <w:r w:rsidR="00634911">
        <w:rPr>
          <w:rFonts w:ascii="Times New Roman" w:hAnsi="Times New Roman"/>
        </w:rPr>
        <w:t>presented</w:t>
      </w:r>
      <w:r>
        <w:rPr>
          <w:rFonts w:ascii="Times New Roman" w:hAnsi="Times New Roman"/>
        </w:rPr>
        <w:t xml:space="preserve"> seasonal </w:t>
      </w:r>
      <w:r w:rsidR="00634911">
        <w:rPr>
          <w:rFonts w:ascii="Times New Roman" w:hAnsi="Times New Roman"/>
        </w:rPr>
        <w:t xml:space="preserve">patterns </w:t>
      </w:r>
      <w:r>
        <w:rPr>
          <w:rFonts w:ascii="Times New Roman" w:hAnsi="Times New Roman"/>
        </w:rPr>
        <w:t xml:space="preserve">as </w:t>
      </w:r>
      <w:r w:rsidR="00634911">
        <w:rPr>
          <w:rFonts w:ascii="Times New Roman" w:hAnsi="Times New Roman"/>
        </w:rPr>
        <w:t xml:space="preserve">this time frame incorporated </w:t>
      </w:r>
      <w:r>
        <w:rPr>
          <w:rFonts w:ascii="Times New Roman" w:hAnsi="Times New Roman"/>
        </w:rPr>
        <w:t xml:space="preserve">the conditions over the entire season. Plots of the 12-month products are less influenced by seasonal variances, as they portray the long-term </w:t>
      </w:r>
      <w:r w:rsidR="009211F5">
        <w:rPr>
          <w:rFonts w:ascii="Times New Roman" w:hAnsi="Times New Roman"/>
        </w:rPr>
        <w:t xml:space="preserve">patterns </w:t>
      </w:r>
      <w:r>
        <w:rPr>
          <w:rFonts w:ascii="Times New Roman" w:hAnsi="Times New Roman"/>
        </w:rPr>
        <w:t xml:space="preserve">better than the other products. </w:t>
      </w:r>
    </w:p>
    <w:p w14:paraId="0E3DA493" w14:textId="0CCE5FD7" w:rsidR="00157E49" w:rsidRDefault="003621DF" w:rsidP="003621DF">
      <w:pPr>
        <w:ind w:firstLine="720"/>
        <w:rPr>
          <w:rFonts w:ascii="Times New Roman" w:hAnsi="Times New Roman"/>
        </w:rPr>
      </w:pPr>
      <w:r>
        <w:rPr>
          <w:rFonts w:ascii="Times New Roman" w:hAnsi="Times New Roman"/>
        </w:rPr>
        <w:t xml:space="preserve">Two crucial examples for this analysis depicting seasonal differences between the two indices are seen when comparing times of persisting drought over a warm </w:t>
      </w:r>
      <w:r w:rsidR="006F1361">
        <w:rPr>
          <w:rFonts w:ascii="Times New Roman" w:hAnsi="Times New Roman"/>
        </w:rPr>
        <w:t>season (Summer 2011; Fig. 15</w:t>
      </w:r>
      <w:r w:rsidR="00591E55">
        <w:rPr>
          <w:rFonts w:ascii="Times New Roman" w:hAnsi="Times New Roman"/>
        </w:rPr>
        <w:t>) and a cool s</w:t>
      </w:r>
      <w:r w:rsidR="006F1361">
        <w:rPr>
          <w:rFonts w:ascii="Times New Roman" w:hAnsi="Times New Roman"/>
        </w:rPr>
        <w:t>eason (winter 2005/2006; Fig. 16</w:t>
      </w:r>
      <w:r w:rsidR="00591E55">
        <w:rPr>
          <w:rFonts w:ascii="Times New Roman" w:hAnsi="Times New Roman"/>
        </w:rPr>
        <w:t>)</w:t>
      </w:r>
      <w:r>
        <w:rPr>
          <w:rFonts w:ascii="Times New Roman" w:hAnsi="Times New Roman"/>
        </w:rPr>
        <w:t xml:space="preserve">.  We can </w:t>
      </w:r>
      <w:r>
        <w:rPr>
          <w:rFonts w:ascii="Times New Roman" w:hAnsi="Times New Roman"/>
        </w:rPr>
        <w:lastRenderedPageBreak/>
        <w:t xml:space="preserve">see many temporal and spatial </w:t>
      </w:r>
      <w:r w:rsidR="009211F5">
        <w:rPr>
          <w:rFonts w:ascii="Times New Roman" w:hAnsi="Times New Roman"/>
        </w:rPr>
        <w:t>differences</w:t>
      </w:r>
      <w:r>
        <w:rPr>
          <w:rFonts w:ascii="Times New Roman" w:hAnsi="Times New Roman"/>
        </w:rPr>
        <w:t xml:space="preserve"> across both seasons. </w:t>
      </w:r>
      <w:r w:rsidR="007B477F">
        <w:rPr>
          <w:rFonts w:ascii="Times New Roman" w:hAnsi="Times New Roman"/>
        </w:rPr>
        <w:t>The s</w:t>
      </w:r>
      <w:r>
        <w:rPr>
          <w:rFonts w:ascii="Times New Roman" w:hAnsi="Times New Roman"/>
        </w:rPr>
        <w:t>patial continuity of SPEI is retained across all seasons, with the h</w:t>
      </w:r>
      <w:r w:rsidRPr="00F97D87">
        <w:rPr>
          <w:rFonts w:ascii="Times New Roman" w:hAnsi="Times New Roman"/>
        </w:rPr>
        <w:t xml:space="preserve">igher magnitude of drought </w:t>
      </w:r>
      <w:r>
        <w:rPr>
          <w:rFonts w:ascii="Times New Roman" w:hAnsi="Times New Roman"/>
        </w:rPr>
        <w:t xml:space="preserve">in SPEI </w:t>
      </w:r>
      <w:r w:rsidR="008F7149">
        <w:rPr>
          <w:rFonts w:ascii="Times New Roman" w:hAnsi="Times New Roman"/>
        </w:rPr>
        <w:t xml:space="preserve">maps </w:t>
      </w:r>
      <w:r w:rsidRPr="00F97D87">
        <w:rPr>
          <w:rFonts w:ascii="Times New Roman" w:hAnsi="Times New Roman"/>
        </w:rPr>
        <w:t>during the summ</w:t>
      </w:r>
      <w:r>
        <w:rPr>
          <w:rFonts w:ascii="Times New Roman" w:hAnsi="Times New Roman"/>
        </w:rPr>
        <w:t>er months,</w:t>
      </w:r>
      <w:r w:rsidR="00157E49">
        <w:rPr>
          <w:rFonts w:ascii="Times New Roman" w:hAnsi="Times New Roman"/>
        </w:rPr>
        <w:t xml:space="preserve"> or times of</w:t>
      </w:r>
      <w:r>
        <w:rPr>
          <w:rFonts w:ascii="Times New Roman" w:hAnsi="Times New Roman"/>
        </w:rPr>
        <w:t xml:space="preserve"> higher temperatures (Fig</w:t>
      </w:r>
      <w:r w:rsidR="00634911">
        <w:rPr>
          <w:rFonts w:ascii="Times New Roman" w:hAnsi="Times New Roman"/>
        </w:rPr>
        <w:t>.</w:t>
      </w:r>
      <w:r>
        <w:rPr>
          <w:rFonts w:ascii="Times New Roman" w:hAnsi="Times New Roman"/>
        </w:rPr>
        <w:t xml:space="preserve"> </w:t>
      </w:r>
      <w:r w:rsidR="008F7149">
        <w:rPr>
          <w:rFonts w:ascii="Times New Roman" w:hAnsi="Times New Roman"/>
        </w:rPr>
        <w:t>1</w:t>
      </w:r>
      <w:r w:rsidR="006F1361">
        <w:rPr>
          <w:rFonts w:ascii="Times New Roman" w:hAnsi="Times New Roman"/>
        </w:rPr>
        <w:t>5</w:t>
      </w:r>
      <w:r>
        <w:rPr>
          <w:rFonts w:ascii="Times New Roman" w:hAnsi="Times New Roman"/>
        </w:rPr>
        <w:t>)</w:t>
      </w:r>
      <w:r w:rsidR="007B477F">
        <w:rPr>
          <w:rFonts w:ascii="Times New Roman" w:hAnsi="Times New Roman"/>
        </w:rPr>
        <w:t>.</w:t>
      </w:r>
      <w:r>
        <w:rPr>
          <w:rFonts w:ascii="Times New Roman" w:hAnsi="Times New Roman"/>
        </w:rPr>
        <w:t xml:space="preserve"> </w:t>
      </w:r>
      <w:r w:rsidR="007B477F">
        <w:rPr>
          <w:rFonts w:ascii="Times New Roman" w:hAnsi="Times New Roman"/>
        </w:rPr>
        <w:t>D</w:t>
      </w:r>
      <w:r>
        <w:rPr>
          <w:rFonts w:ascii="Times New Roman" w:hAnsi="Times New Roman"/>
        </w:rPr>
        <w:t>uring w</w:t>
      </w:r>
      <w:r w:rsidRPr="00F97D87">
        <w:rPr>
          <w:rFonts w:ascii="Times New Roman" w:hAnsi="Times New Roman"/>
        </w:rPr>
        <w:t xml:space="preserve">inter months </w:t>
      </w:r>
      <w:r>
        <w:rPr>
          <w:rFonts w:ascii="Times New Roman" w:hAnsi="Times New Roman"/>
        </w:rPr>
        <w:t xml:space="preserve">there is slightly </w:t>
      </w:r>
      <w:r w:rsidRPr="00F97D87">
        <w:rPr>
          <w:rFonts w:ascii="Times New Roman" w:hAnsi="Times New Roman"/>
        </w:rPr>
        <w:t>less variability</w:t>
      </w:r>
      <w:r>
        <w:rPr>
          <w:rFonts w:ascii="Times New Roman" w:hAnsi="Times New Roman"/>
        </w:rPr>
        <w:t xml:space="preserve"> between the SPI and SPEI calculations</w:t>
      </w:r>
      <w:r w:rsidRPr="00F97D87">
        <w:rPr>
          <w:rFonts w:ascii="Times New Roman" w:hAnsi="Times New Roman"/>
        </w:rPr>
        <w:t xml:space="preserve"> </w:t>
      </w:r>
      <w:r>
        <w:rPr>
          <w:rFonts w:ascii="Times New Roman" w:hAnsi="Times New Roman"/>
        </w:rPr>
        <w:t>due to</w:t>
      </w:r>
      <w:r w:rsidRPr="00F97D87">
        <w:rPr>
          <w:rFonts w:ascii="Times New Roman" w:hAnsi="Times New Roman"/>
        </w:rPr>
        <w:t xml:space="preserve"> less influence of evapotranspiration</w:t>
      </w:r>
      <w:r>
        <w:rPr>
          <w:rFonts w:ascii="Times New Roman" w:hAnsi="Times New Roman"/>
        </w:rPr>
        <w:t xml:space="preserve"> (</w:t>
      </w:r>
      <w:r w:rsidR="00634911">
        <w:rPr>
          <w:rFonts w:ascii="Times New Roman" w:hAnsi="Times New Roman"/>
        </w:rPr>
        <w:t>F</w:t>
      </w:r>
      <w:r>
        <w:rPr>
          <w:rFonts w:ascii="Times New Roman" w:hAnsi="Times New Roman"/>
        </w:rPr>
        <w:t>ig</w:t>
      </w:r>
      <w:r w:rsidR="00634911">
        <w:rPr>
          <w:rFonts w:ascii="Times New Roman" w:hAnsi="Times New Roman"/>
        </w:rPr>
        <w:t>.</w:t>
      </w:r>
      <w:r>
        <w:rPr>
          <w:rFonts w:ascii="Times New Roman" w:hAnsi="Times New Roman"/>
        </w:rPr>
        <w:t xml:space="preserve"> </w:t>
      </w:r>
      <w:r w:rsidR="008F7149">
        <w:rPr>
          <w:rFonts w:ascii="Times New Roman" w:hAnsi="Times New Roman"/>
        </w:rPr>
        <w:t>1</w:t>
      </w:r>
      <w:r w:rsidR="006F1361">
        <w:rPr>
          <w:rFonts w:ascii="Times New Roman" w:hAnsi="Times New Roman"/>
        </w:rPr>
        <w:t>6</w:t>
      </w:r>
      <w:r>
        <w:rPr>
          <w:rFonts w:ascii="Times New Roman" w:hAnsi="Times New Roman"/>
        </w:rPr>
        <w:t xml:space="preserve">). The variability of SPI month-to-month was larger than that of SPEI for both winter and summer, and in fact, the variability of SPI </w:t>
      </w:r>
      <w:r w:rsidR="008F7149">
        <w:rPr>
          <w:rFonts w:ascii="Times New Roman" w:hAnsi="Times New Roman"/>
        </w:rPr>
        <w:t>(</w:t>
      </w:r>
      <w:r w:rsidR="008F7149" w:rsidRPr="008D78C7">
        <w:rPr>
          <w:rFonts w:ascii="Times New Roman" w:hAnsi="Times New Roman"/>
          <w:i/>
        </w:rPr>
        <w:t>SD</w:t>
      </w:r>
      <w:r w:rsidR="008F7149">
        <w:rPr>
          <w:rFonts w:ascii="Times New Roman" w:hAnsi="Times New Roman"/>
        </w:rPr>
        <w:t xml:space="preserve"> = 1.2, 0.77, and 0.56 summer, 0.93, 0.56, 0.43 for 1-, 3-, and 12-month winter, respectively) over both</w:t>
      </w:r>
      <w:r w:rsidR="007B477F">
        <w:rPr>
          <w:rFonts w:ascii="Times New Roman" w:hAnsi="Times New Roman"/>
        </w:rPr>
        <w:t xml:space="preserve"> </w:t>
      </w:r>
      <w:r w:rsidR="008F7149">
        <w:rPr>
          <w:rFonts w:ascii="Times New Roman" w:hAnsi="Times New Roman"/>
        </w:rPr>
        <w:t>seasons</w:t>
      </w:r>
      <w:r w:rsidR="007B477F">
        <w:rPr>
          <w:rFonts w:ascii="Times New Roman" w:hAnsi="Times New Roman"/>
        </w:rPr>
        <w:t xml:space="preserve"> </w:t>
      </w:r>
      <w:r w:rsidR="008F7149">
        <w:rPr>
          <w:rFonts w:ascii="Times New Roman" w:hAnsi="Times New Roman"/>
        </w:rPr>
        <w:t>was larger than that of SPEI</w:t>
      </w:r>
      <w:r>
        <w:rPr>
          <w:rFonts w:ascii="Times New Roman" w:hAnsi="Times New Roman"/>
        </w:rPr>
        <w:t xml:space="preserve"> (</w:t>
      </w:r>
      <w:r w:rsidRPr="00DD33DE">
        <w:rPr>
          <w:rFonts w:ascii="Times New Roman" w:hAnsi="Times New Roman"/>
          <w:i/>
        </w:rPr>
        <w:t>SD</w:t>
      </w:r>
      <w:r>
        <w:rPr>
          <w:rFonts w:ascii="Times New Roman" w:hAnsi="Times New Roman"/>
        </w:rPr>
        <w:t xml:space="preserve"> = 0.57, 0.32, 0.33 summer, 0,60, 0.18, 0.37 for 1-, 3-, and 12-month winter, respectively).  </w:t>
      </w:r>
    </w:p>
    <w:p w14:paraId="49FF3960" w14:textId="1D3D861D" w:rsidR="00143418" w:rsidRPr="00434395" w:rsidRDefault="003621DF" w:rsidP="00157E49">
      <w:pPr>
        <w:ind w:firstLine="720"/>
        <w:rPr>
          <w:rFonts w:ascii="Times New Roman" w:hAnsi="Times New Roman"/>
        </w:rPr>
      </w:pPr>
      <w:r>
        <w:rPr>
          <w:rFonts w:ascii="Times New Roman" w:hAnsi="Times New Roman"/>
        </w:rPr>
        <w:t xml:space="preserve">Another noticeable </w:t>
      </w:r>
      <w:r w:rsidR="008F7149">
        <w:rPr>
          <w:rFonts w:ascii="Times New Roman" w:hAnsi="Times New Roman"/>
        </w:rPr>
        <w:t xml:space="preserve">pattern </w:t>
      </w:r>
      <w:r>
        <w:rPr>
          <w:rFonts w:ascii="Times New Roman" w:hAnsi="Times New Roman"/>
        </w:rPr>
        <w:t xml:space="preserve">in the maps of SPI and SPEI is that the SPEI 12-month maps </w:t>
      </w:r>
      <w:r w:rsidRPr="00785016">
        <w:rPr>
          <w:rFonts w:ascii="Times New Roman" w:hAnsi="Times New Roman"/>
        </w:rPr>
        <w:t>depict</w:t>
      </w:r>
      <w:r>
        <w:rPr>
          <w:rFonts w:ascii="Times New Roman" w:hAnsi="Times New Roman"/>
        </w:rPr>
        <w:t xml:space="preserve"> a more severe drought magnitude as compared to the SPI 12-month maps. There is a visible increase in variability in the 3 and 12-month calculations due to influence of the longer-term trends in the dataset</w:t>
      </w:r>
      <w:r w:rsidRPr="00F97D87">
        <w:rPr>
          <w:rFonts w:ascii="Times New Roman" w:hAnsi="Times New Roman"/>
        </w:rPr>
        <w:t>.</w:t>
      </w:r>
      <w:r>
        <w:rPr>
          <w:rFonts w:ascii="Times New Roman" w:hAnsi="Times New Roman"/>
        </w:rPr>
        <w:t xml:space="preserve"> To confirm this hypothesis, we calculated the mean values of SPI and SPEI across all of the stations for the entire season, </w:t>
      </w:r>
      <w:r w:rsidRPr="00B23656">
        <w:rPr>
          <w:rFonts w:ascii="Times New Roman" w:hAnsi="Times New Roman"/>
        </w:rPr>
        <w:t>verif</w:t>
      </w:r>
      <w:r w:rsidR="00157E49">
        <w:rPr>
          <w:rFonts w:ascii="Times New Roman" w:hAnsi="Times New Roman"/>
        </w:rPr>
        <w:t>ying</w:t>
      </w:r>
      <w:r>
        <w:rPr>
          <w:rFonts w:ascii="Times New Roman" w:hAnsi="Times New Roman"/>
        </w:rPr>
        <w:t xml:space="preserve"> that indeed the mean of the SPEI plots (-1.92) was larger than that of the SPI plots (-1.50). This analysis was repeated for the winter months</w:t>
      </w:r>
      <w:r w:rsidR="00157E49">
        <w:rPr>
          <w:rFonts w:ascii="Times New Roman" w:hAnsi="Times New Roman"/>
        </w:rPr>
        <w:t xml:space="preserve">; </w:t>
      </w:r>
      <w:r>
        <w:rPr>
          <w:rFonts w:ascii="Times New Roman" w:hAnsi="Times New Roman"/>
        </w:rPr>
        <w:t>while the difference was not as large as the summer months, the mean of the SPEI plots (-1.52) was larger than that of the SPI plots (-1.16) over the winter months as well. This time</w:t>
      </w:r>
      <w:r w:rsidR="00143418">
        <w:rPr>
          <w:rFonts w:ascii="Times New Roman" w:hAnsi="Times New Roman"/>
        </w:rPr>
        <w:t xml:space="preserve"> </w:t>
      </w:r>
      <w:r>
        <w:rPr>
          <w:rFonts w:ascii="Times New Roman" w:hAnsi="Times New Roman"/>
        </w:rPr>
        <w:t xml:space="preserve">scale </w:t>
      </w:r>
      <w:r w:rsidRPr="0034192F">
        <w:rPr>
          <w:rFonts w:ascii="Times New Roman" w:hAnsi="Times New Roman"/>
        </w:rPr>
        <w:t xml:space="preserve">allows the user to view the long-term </w:t>
      </w:r>
      <w:r w:rsidR="008F7149">
        <w:rPr>
          <w:rFonts w:ascii="Times New Roman" w:hAnsi="Times New Roman"/>
        </w:rPr>
        <w:t xml:space="preserve">patterns of </w:t>
      </w:r>
      <w:r w:rsidRPr="0034192F">
        <w:rPr>
          <w:rFonts w:ascii="Times New Roman" w:hAnsi="Times New Roman"/>
        </w:rPr>
        <w:t>drought in the region.</w:t>
      </w:r>
    </w:p>
    <w:p w14:paraId="0C14AF2A" w14:textId="170835E4" w:rsidR="00143418" w:rsidRDefault="00143418" w:rsidP="00F36FA7">
      <w:pPr>
        <w:pStyle w:val="Caption"/>
      </w:pPr>
      <w:r>
        <w:rPr>
          <w:noProof/>
          <w:lang w:bidi="ar-SA"/>
        </w:rPr>
        <w:lastRenderedPageBreak/>
        <w:drawing>
          <wp:inline distT="0" distB="0" distL="0" distR="0" wp14:anchorId="310831AA" wp14:editId="284CE06E">
            <wp:extent cx="5394960" cy="4010832"/>
            <wp:effectExtent l="25400" t="2540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2011New.pdf"/>
                    <pic:cNvPicPr/>
                  </pic:nvPicPr>
                  <pic:blipFill rotWithShape="1">
                    <a:blip r:embed="rId25">
                      <a:extLst>
                        <a:ext uri="{28A0092B-C50C-407E-A947-70E740481C1C}">
                          <a14:useLocalDpi xmlns:a14="http://schemas.microsoft.com/office/drawing/2010/main" val="0"/>
                        </a:ext>
                      </a:extLst>
                    </a:blip>
                    <a:srcRect l="7493" t="13393" r="7047" b="4385"/>
                    <a:stretch/>
                  </pic:blipFill>
                  <pic:spPr bwMode="auto">
                    <a:xfrm>
                      <a:off x="0" y="0"/>
                      <a:ext cx="5394960" cy="4010832"/>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19F75E36" w14:textId="5C4EC2DA" w:rsidR="00F36FA7" w:rsidRPr="00D067AE" w:rsidRDefault="00F36FA7" w:rsidP="00F36FA7">
      <w:pPr>
        <w:pStyle w:val="Caption"/>
        <w:rPr>
          <w:rFonts w:ascii="Times New Roman" w:hAnsi="Times New Roman"/>
        </w:rPr>
      </w:pPr>
      <w:bookmarkStart w:id="54" w:name="_Toc394696421"/>
      <w:r>
        <w:t xml:space="preserve">Figure </w:t>
      </w:r>
      <w:r w:rsidR="007B176E">
        <w:fldChar w:fldCharType="begin"/>
      </w:r>
      <w:r w:rsidR="007B176E">
        <w:instrText xml:space="preserve"> SEQ Figure \* ARABIC </w:instrText>
      </w:r>
      <w:r w:rsidR="007B176E">
        <w:fldChar w:fldCharType="separate"/>
      </w:r>
      <w:r w:rsidR="00FB788C">
        <w:rPr>
          <w:noProof/>
        </w:rPr>
        <w:t>15</w:t>
      </w:r>
      <w:r w:rsidR="007B176E">
        <w:rPr>
          <w:noProof/>
        </w:rPr>
        <w:fldChar w:fldCharType="end"/>
      </w:r>
      <w:r>
        <w:t>: SPI/SPEI over the Chickasaw Nation for June, July, and August 2011 on 1-, 3-, and 12-month time scales</w:t>
      </w:r>
      <w:bookmarkEnd w:id="54"/>
    </w:p>
    <w:p w14:paraId="41E606E6" w14:textId="77777777" w:rsidR="00F36FA7" w:rsidRPr="00870D08" w:rsidRDefault="00F36FA7" w:rsidP="00F36FA7">
      <w:pPr>
        <w:rPr>
          <w:rFonts w:ascii="Times New Roman" w:hAnsi="Times New Roman"/>
        </w:rPr>
      </w:pPr>
    </w:p>
    <w:p w14:paraId="30A371C2" w14:textId="307E9CEA" w:rsidR="00F36FA7" w:rsidRDefault="00DF52F6" w:rsidP="00F36FA7">
      <w:pPr>
        <w:keepNext/>
      </w:pPr>
      <w:r>
        <w:rPr>
          <w:noProof/>
          <w:lang w:bidi="ar-SA"/>
        </w:rPr>
        <w:lastRenderedPageBreak/>
        <w:drawing>
          <wp:inline distT="0" distB="0" distL="0" distR="0" wp14:anchorId="44351E92" wp14:editId="779A9174">
            <wp:extent cx="5394960" cy="3944762"/>
            <wp:effectExtent l="25400" t="2540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2006new.pdf"/>
                    <pic:cNvPicPr/>
                  </pic:nvPicPr>
                  <pic:blipFill rotWithShape="1">
                    <a:blip r:embed="rId26">
                      <a:extLst>
                        <a:ext uri="{28A0092B-C50C-407E-A947-70E740481C1C}">
                          <a14:useLocalDpi xmlns:a14="http://schemas.microsoft.com/office/drawing/2010/main" val="0"/>
                        </a:ext>
                      </a:extLst>
                    </a:blip>
                    <a:srcRect l="6245" t="12700" r="6869" b="5082"/>
                    <a:stretch/>
                  </pic:blipFill>
                  <pic:spPr bwMode="auto">
                    <a:xfrm>
                      <a:off x="0" y="0"/>
                      <a:ext cx="5394960" cy="3944762"/>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5A8CDC13" w14:textId="4580F5B5" w:rsidR="00F36FA7" w:rsidRDefault="00F36FA7" w:rsidP="004A5230">
      <w:pPr>
        <w:pStyle w:val="Caption"/>
      </w:pPr>
      <w:bookmarkStart w:id="55" w:name="_Toc394696422"/>
      <w:r>
        <w:t xml:space="preserve">Figure </w:t>
      </w:r>
      <w:r w:rsidR="007B176E">
        <w:fldChar w:fldCharType="begin"/>
      </w:r>
      <w:r w:rsidR="007B176E">
        <w:instrText xml:space="preserve"> SEQ Figure \* ARABIC </w:instrText>
      </w:r>
      <w:r w:rsidR="007B176E">
        <w:fldChar w:fldCharType="separate"/>
      </w:r>
      <w:r w:rsidR="00FB788C">
        <w:rPr>
          <w:noProof/>
        </w:rPr>
        <w:t>16</w:t>
      </w:r>
      <w:r w:rsidR="007B176E">
        <w:rPr>
          <w:noProof/>
        </w:rPr>
        <w:fldChar w:fldCharType="end"/>
      </w:r>
      <w:r>
        <w:t>: SPI/SPEI over the Chickasaw Nation for December 2005 to February 2006 on 1-, 3-, and 12- month time scales.</w:t>
      </w:r>
      <w:bookmarkEnd w:id="55"/>
    </w:p>
    <w:p w14:paraId="77C48374" w14:textId="66845BF5" w:rsidR="003621DF" w:rsidRDefault="003621DF" w:rsidP="003621DF">
      <w:pPr>
        <w:ind w:firstLine="720"/>
        <w:rPr>
          <w:rFonts w:ascii="Times New Roman" w:hAnsi="Times New Roman"/>
        </w:rPr>
      </w:pPr>
      <w:r>
        <w:rPr>
          <w:rFonts w:ascii="Times New Roman" w:hAnsi="Times New Roman"/>
        </w:rPr>
        <w:t xml:space="preserve"> </w:t>
      </w:r>
    </w:p>
    <w:p w14:paraId="16D0AA7C" w14:textId="5A833ECC" w:rsidR="00272883" w:rsidRDefault="00272883" w:rsidP="00C92E02">
      <w:pPr>
        <w:pStyle w:val="Heading2"/>
      </w:pPr>
      <w:bookmarkStart w:id="56" w:name="_Toc394700051"/>
      <w:r>
        <w:t xml:space="preserve">4.3 Climate division scale </w:t>
      </w:r>
      <w:r w:rsidR="00D92A59">
        <w:t>SPI and SPEI</w:t>
      </w:r>
      <w:bookmarkEnd w:id="56"/>
    </w:p>
    <w:p w14:paraId="6450AC23" w14:textId="1AAA9F55" w:rsidR="00272883" w:rsidRDefault="00272883" w:rsidP="00272883">
      <w:pPr>
        <w:ind w:firstLine="720"/>
        <w:rPr>
          <w:rFonts w:ascii="Times New Roman" w:hAnsi="Times New Roman"/>
        </w:rPr>
      </w:pPr>
      <w:r>
        <w:rPr>
          <w:rFonts w:ascii="Times New Roman" w:hAnsi="Times New Roman"/>
        </w:rPr>
        <w:t>To answer our second research question, we</w:t>
      </w:r>
      <w:r w:rsidRPr="00972C03">
        <w:rPr>
          <w:rFonts w:ascii="Times New Roman" w:hAnsi="Times New Roman"/>
        </w:rPr>
        <w:t xml:space="preserve"> calculated </w:t>
      </w:r>
      <w:r>
        <w:rPr>
          <w:rFonts w:ascii="Times New Roman" w:hAnsi="Times New Roman"/>
        </w:rPr>
        <w:t xml:space="preserve">SPI and SPEI values for each month over the entire Chickasaw Nation (hereafter called the Chickasaw dataset), representing a </w:t>
      </w:r>
      <w:r w:rsidRPr="00972C03">
        <w:rPr>
          <w:rFonts w:ascii="Times New Roman" w:hAnsi="Times New Roman"/>
        </w:rPr>
        <w:t>climate division scale</w:t>
      </w:r>
      <w:r>
        <w:rPr>
          <w:rFonts w:ascii="Times New Roman" w:hAnsi="Times New Roman"/>
        </w:rPr>
        <w:t xml:space="preserve"> (Table </w:t>
      </w:r>
      <w:r w:rsidR="00656BDF">
        <w:rPr>
          <w:rFonts w:ascii="Times New Roman" w:hAnsi="Times New Roman"/>
        </w:rPr>
        <w:t>9</w:t>
      </w:r>
      <w:r>
        <w:rPr>
          <w:rFonts w:ascii="Times New Roman" w:hAnsi="Times New Roman"/>
        </w:rPr>
        <w:t>).  Although the RMSEs for the Chickasaw dataset were larger than those for the station-based SPI/SPEI datasets, they are not large differences. The average difference between the Chickasaw dataset and the calculated station-based SPI and SPEI val</w:t>
      </w:r>
      <w:r w:rsidR="00BB5758">
        <w:rPr>
          <w:rFonts w:ascii="Times New Roman" w:hAnsi="Times New Roman"/>
        </w:rPr>
        <w:t>ues for all time scales was 0.18</w:t>
      </w:r>
      <w:r>
        <w:rPr>
          <w:rFonts w:ascii="Times New Roman" w:hAnsi="Times New Roman"/>
        </w:rPr>
        <w:t xml:space="preserve">, with the largest (smallest) difference being 0.3 (0.1). By our defined threshold, this is not a significant error. </w:t>
      </w:r>
      <w:r>
        <w:t xml:space="preserve">With average RMSE below our designated threshold for all times scales, we </w:t>
      </w:r>
      <w:r>
        <w:lastRenderedPageBreak/>
        <w:t>conclude that our derived datasets are representative of drought conditions in this region of the U.S.</w:t>
      </w:r>
    </w:p>
    <w:p w14:paraId="05E8AF15" w14:textId="1EAF2D96" w:rsidR="00272883" w:rsidRDefault="00272883" w:rsidP="00272883">
      <w:pPr>
        <w:pStyle w:val="Caption"/>
        <w:keepNext/>
      </w:pPr>
      <w:bookmarkStart w:id="57" w:name="_Toc394696406"/>
      <w:r>
        <w:t xml:space="preserve">Table </w:t>
      </w:r>
      <w:r w:rsidR="007B176E">
        <w:fldChar w:fldCharType="begin"/>
      </w:r>
      <w:r w:rsidR="007B176E">
        <w:instrText xml:space="preserve"> SEQ Table \* ARABIC </w:instrText>
      </w:r>
      <w:r w:rsidR="007B176E">
        <w:fldChar w:fldCharType="separate"/>
      </w:r>
      <w:r w:rsidR="00FB788C">
        <w:rPr>
          <w:noProof/>
        </w:rPr>
        <w:t>9</w:t>
      </w:r>
      <w:r w:rsidR="007B176E">
        <w:rPr>
          <w:noProof/>
        </w:rPr>
        <w:fldChar w:fldCharType="end"/>
      </w:r>
      <w:r>
        <w:t>: Root Mean Square Error (RMSE) for the SPI and SPEI datasets for the Chickasaw Nation as a whole (climate division-scale) on 1-, 3-, and 12-month time scales</w:t>
      </w:r>
      <w:bookmarkEnd w:id="57"/>
    </w:p>
    <w:tbl>
      <w:tblPr>
        <w:tblStyle w:val="MediumList2"/>
        <w:tblW w:w="0" w:type="auto"/>
        <w:jc w:val="center"/>
        <w:tblLook w:val="04A0" w:firstRow="1" w:lastRow="0" w:firstColumn="1" w:lastColumn="0" w:noHBand="0" w:noVBand="1"/>
      </w:tblPr>
      <w:tblGrid>
        <w:gridCol w:w="1452"/>
        <w:gridCol w:w="1266"/>
        <w:gridCol w:w="1323"/>
      </w:tblGrid>
      <w:tr w:rsidR="00272883" w14:paraId="5A248940" w14:textId="77777777" w:rsidTr="0027288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52" w:type="dxa"/>
            <w:tcBorders>
              <w:top w:val="single" w:sz="4" w:space="0" w:color="auto"/>
              <w:left w:val="single" w:sz="4" w:space="0" w:color="auto"/>
            </w:tcBorders>
          </w:tcPr>
          <w:p w14:paraId="4A916F7A" w14:textId="77777777" w:rsidR="00272883" w:rsidRDefault="00272883" w:rsidP="00272883">
            <w:pPr>
              <w:rPr>
                <w:rFonts w:ascii="Times New Roman" w:hAnsi="Times New Roman"/>
              </w:rPr>
            </w:pPr>
            <w:r>
              <w:rPr>
                <w:rFonts w:ascii="Times New Roman" w:hAnsi="Times New Roman"/>
              </w:rPr>
              <w:t>Time Scale</w:t>
            </w:r>
          </w:p>
        </w:tc>
        <w:tc>
          <w:tcPr>
            <w:tcW w:w="1266" w:type="dxa"/>
            <w:tcBorders>
              <w:top w:val="single" w:sz="4" w:space="0" w:color="auto"/>
            </w:tcBorders>
          </w:tcPr>
          <w:p w14:paraId="486E73A9" w14:textId="77777777" w:rsidR="00272883" w:rsidRDefault="00272883" w:rsidP="002728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SPI</w:t>
            </w:r>
          </w:p>
        </w:tc>
        <w:tc>
          <w:tcPr>
            <w:tcW w:w="1323" w:type="dxa"/>
            <w:tcBorders>
              <w:top w:val="single" w:sz="4" w:space="0" w:color="auto"/>
              <w:right w:val="single" w:sz="4" w:space="0" w:color="auto"/>
            </w:tcBorders>
          </w:tcPr>
          <w:p w14:paraId="5057FA27" w14:textId="77777777" w:rsidR="00272883" w:rsidRDefault="00272883" w:rsidP="002728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SPEI</w:t>
            </w:r>
          </w:p>
        </w:tc>
      </w:tr>
      <w:tr w:rsidR="00272883" w14:paraId="6A7BC628" w14:textId="77777777" w:rsidTr="002728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2" w:type="dxa"/>
            <w:tcBorders>
              <w:left w:val="single" w:sz="4" w:space="0" w:color="auto"/>
            </w:tcBorders>
          </w:tcPr>
          <w:p w14:paraId="46B24958" w14:textId="77777777" w:rsidR="00272883" w:rsidRDefault="00272883" w:rsidP="00272883">
            <w:pPr>
              <w:rPr>
                <w:rFonts w:ascii="Times New Roman" w:hAnsi="Times New Roman"/>
              </w:rPr>
            </w:pPr>
            <w:r>
              <w:rPr>
                <w:rFonts w:ascii="Times New Roman" w:hAnsi="Times New Roman"/>
              </w:rPr>
              <w:t>1-month</w:t>
            </w:r>
          </w:p>
        </w:tc>
        <w:tc>
          <w:tcPr>
            <w:tcW w:w="1266" w:type="dxa"/>
          </w:tcPr>
          <w:p w14:paraId="40B4A0CA" w14:textId="77777777" w:rsidR="00272883" w:rsidRDefault="00272883" w:rsidP="002728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00997">
              <w:rPr>
                <w:rFonts w:ascii="Times New Roman" w:hAnsi="Times New Roman"/>
              </w:rPr>
              <w:t>1.9</w:t>
            </w:r>
          </w:p>
        </w:tc>
        <w:tc>
          <w:tcPr>
            <w:tcW w:w="1323" w:type="dxa"/>
            <w:tcBorders>
              <w:right w:val="single" w:sz="4" w:space="0" w:color="auto"/>
            </w:tcBorders>
          </w:tcPr>
          <w:p w14:paraId="6C894DD5" w14:textId="060B60A9" w:rsidR="00272883" w:rsidRDefault="00272883" w:rsidP="002728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00997">
              <w:rPr>
                <w:rFonts w:ascii="Times New Roman" w:hAnsi="Times New Roman"/>
              </w:rPr>
              <w:t>1.</w:t>
            </w:r>
            <w:r w:rsidR="00BB5758">
              <w:rPr>
                <w:rFonts w:ascii="Times New Roman" w:hAnsi="Times New Roman"/>
              </w:rPr>
              <w:t>8</w:t>
            </w:r>
          </w:p>
        </w:tc>
      </w:tr>
      <w:tr w:rsidR="00272883" w14:paraId="3DC89FCF" w14:textId="77777777" w:rsidTr="00272883">
        <w:trPr>
          <w:jc w:val="center"/>
        </w:trPr>
        <w:tc>
          <w:tcPr>
            <w:cnfStyle w:val="001000000000" w:firstRow="0" w:lastRow="0" w:firstColumn="1" w:lastColumn="0" w:oddVBand="0" w:evenVBand="0" w:oddHBand="0" w:evenHBand="0" w:firstRowFirstColumn="0" w:firstRowLastColumn="0" w:lastRowFirstColumn="0" w:lastRowLastColumn="0"/>
            <w:tcW w:w="1452" w:type="dxa"/>
            <w:tcBorders>
              <w:left w:val="single" w:sz="4" w:space="0" w:color="auto"/>
            </w:tcBorders>
          </w:tcPr>
          <w:p w14:paraId="296DEE62" w14:textId="77777777" w:rsidR="00272883" w:rsidRDefault="00272883" w:rsidP="00272883">
            <w:pPr>
              <w:rPr>
                <w:rFonts w:ascii="Times New Roman" w:hAnsi="Times New Roman"/>
              </w:rPr>
            </w:pPr>
            <w:r>
              <w:rPr>
                <w:rFonts w:ascii="Times New Roman" w:hAnsi="Times New Roman"/>
              </w:rPr>
              <w:t>3-month</w:t>
            </w:r>
          </w:p>
        </w:tc>
        <w:tc>
          <w:tcPr>
            <w:tcW w:w="1266" w:type="dxa"/>
          </w:tcPr>
          <w:p w14:paraId="795EF71F" w14:textId="77777777" w:rsidR="00272883" w:rsidRDefault="00272883" w:rsidP="002728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00997">
              <w:rPr>
                <w:rFonts w:ascii="Times New Roman" w:hAnsi="Times New Roman"/>
              </w:rPr>
              <w:t>1.9</w:t>
            </w:r>
          </w:p>
        </w:tc>
        <w:tc>
          <w:tcPr>
            <w:tcW w:w="1323" w:type="dxa"/>
            <w:tcBorders>
              <w:right w:val="single" w:sz="4" w:space="0" w:color="auto"/>
            </w:tcBorders>
          </w:tcPr>
          <w:p w14:paraId="4B3B5214" w14:textId="627CE180" w:rsidR="00272883" w:rsidRDefault="00272883" w:rsidP="002728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00997">
              <w:rPr>
                <w:rFonts w:ascii="Times New Roman" w:hAnsi="Times New Roman"/>
              </w:rPr>
              <w:t>1.</w:t>
            </w:r>
            <w:r w:rsidR="00BB5758">
              <w:rPr>
                <w:rFonts w:ascii="Times New Roman" w:hAnsi="Times New Roman"/>
              </w:rPr>
              <w:t>8</w:t>
            </w:r>
          </w:p>
        </w:tc>
      </w:tr>
      <w:tr w:rsidR="00272883" w14:paraId="1FFC5082" w14:textId="77777777" w:rsidTr="002728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2" w:type="dxa"/>
            <w:tcBorders>
              <w:left w:val="single" w:sz="4" w:space="0" w:color="auto"/>
              <w:bottom w:val="single" w:sz="4" w:space="0" w:color="auto"/>
            </w:tcBorders>
          </w:tcPr>
          <w:p w14:paraId="54A79A2B" w14:textId="77777777" w:rsidR="00272883" w:rsidRDefault="00272883" w:rsidP="00272883">
            <w:pPr>
              <w:rPr>
                <w:rFonts w:ascii="Times New Roman" w:hAnsi="Times New Roman"/>
              </w:rPr>
            </w:pPr>
            <w:r>
              <w:rPr>
                <w:rFonts w:ascii="Times New Roman" w:hAnsi="Times New Roman"/>
              </w:rPr>
              <w:t>12-month</w:t>
            </w:r>
          </w:p>
        </w:tc>
        <w:tc>
          <w:tcPr>
            <w:tcW w:w="1266" w:type="dxa"/>
            <w:tcBorders>
              <w:bottom w:val="single" w:sz="4" w:space="0" w:color="auto"/>
            </w:tcBorders>
          </w:tcPr>
          <w:p w14:paraId="3CD258E2" w14:textId="77777777" w:rsidR="00272883" w:rsidRDefault="00272883" w:rsidP="002728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00997">
              <w:rPr>
                <w:rFonts w:ascii="Times New Roman" w:hAnsi="Times New Roman"/>
              </w:rPr>
              <w:t>1.8</w:t>
            </w:r>
          </w:p>
        </w:tc>
        <w:tc>
          <w:tcPr>
            <w:tcW w:w="1323" w:type="dxa"/>
            <w:tcBorders>
              <w:bottom w:val="single" w:sz="4" w:space="0" w:color="auto"/>
              <w:right w:val="single" w:sz="4" w:space="0" w:color="auto"/>
            </w:tcBorders>
          </w:tcPr>
          <w:p w14:paraId="6CA8BA34" w14:textId="1E2D143A" w:rsidR="00272883" w:rsidRDefault="00272883" w:rsidP="002728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71B52">
              <w:rPr>
                <w:rFonts w:ascii="Times New Roman" w:hAnsi="Times New Roman"/>
              </w:rPr>
              <w:t>1.</w:t>
            </w:r>
            <w:r w:rsidR="00BB5758">
              <w:rPr>
                <w:rFonts w:ascii="Times New Roman" w:hAnsi="Times New Roman"/>
              </w:rPr>
              <w:t>8</w:t>
            </w:r>
          </w:p>
        </w:tc>
      </w:tr>
    </w:tbl>
    <w:p w14:paraId="782C4C72" w14:textId="77777777" w:rsidR="004A5E62" w:rsidRDefault="004A5E62" w:rsidP="006D5332">
      <w:pPr>
        <w:ind w:firstLine="720"/>
        <w:rPr>
          <w:rFonts w:ascii="Times New Roman" w:hAnsi="Times New Roman"/>
        </w:rPr>
      </w:pPr>
    </w:p>
    <w:p w14:paraId="26D2D293" w14:textId="4174A5B0" w:rsidR="00272883" w:rsidRPr="001E00CB" w:rsidRDefault="001F06ED" w:rsidP="00157E49">
      <w:pPr>
        <w:ind w:firstLine="720"/>
        <w:rPr>
          <w:rFonts w:ascii="Times New Roman" w:hAnsi="Times New Roman"/>
        </w:rPr>
      </w:pPr>
      <w:r>
        <w:rPr>
          <w:rFonts w:ascii="Times New Roman" w:hAnsi="Times New Roman"/>
        </w:rPr>
        <w:t xml:space="preserve">Through this analysis, we were able to determine if drought indices </w:t>
      </w:r>
      <w:r>
        <w:t>calculated on a climate-division scale were representative of the localized drought severity in that region.</w:t>
      </w:r>
      <w:r>
        <w:rPr>
          <w:rFonts w:ascii="Times New Roman" w:hAnsi="Times New Roman"/>
        </w:rPr>
        <w:t xml:space="preserve"> While the errors for the climate-division values were larger than those calculated for the station-based data, the RMSE for the Chickasaw dataset was not only below our threshold of a two-category difference, but they were also well below even a one-category difference. </w:t>
      </w:r>
      <w:r>
        <w:t xml:space="preserve">As of this time, the </w:t>
      </w:r>
      <w:r w:rsidR="00157E49">
        <w:t xml:space="preserve">Chickasaw </w:t>
      </w:r>
      <w:r>
        <w:rPr>
          <w:rFonts w:ascii="Times New Roman" w:hAnsi="Times New Roman"/>
        </w:rPr>
        <w:t>N</w:t>
      </w:r>
      <w:r w:rsidRPr="003F63C8">
        <w:rPr>
          <w:rFonts w:ascii="Times New Roman" w:hAnsi="Times New Roman"/>
        </w:rPr>
        <w:t>ation still receive</w:t>
      </w:r>
      <w:r w:rsidR="00157E49">
        <w:rPr>
          <w:rFonts w:ascii="Times New Roman" w:hAnsi="Times New Roman"/>
        </w:rPr>
        <w:t>s</w:t>
      </w:r>
      <w:r w:rsidRPr="003F63C8">
        <w:rPr>
          <w:rFonts w:ascii="Times New Roman" w:hAnsi="Times New Roman"/>
        </w:rPr>
        <w:t xml:space="preserve"> climate division</w:t>
      </w:r>
      <w:r>
        <w:rPr>
          <w:rFonts w:ascii="Times New Roman" w:hAnsi="Times New Roman"/>
        </w:rPr>
        <w:t>-</w:t>
      </w:r>
      <w:r w:rsidRPr="003F63C8">
        <w:rPr>
          <w:rFonts w:ascii="Times New Roman" w:hAnsi="Times New Roman"/>
        </w:rPr>
        <w:t xml:space="preserve">scale information for their decision making processes, and it is important for them to be able to better interpret that information spatially across their region. </w:t>
      </w:r>
      <w:r>
        <w:rPr>
          <w:rFonts w:ascii="Times New Roman" w:hAnsi="Times New Roman"/>
        </w:rPr>
        <w:t>Our conclusions signify that these data can be reliable for their day-to-day operations, but they will be able to make more meaningful evaluations of their drought conditions with a better understanding of how these impacts vary spatially across the region.</w:t>
      </w:r>
    </w:p>
    <w:p w14:paraId="49F9D850" w14:textId="23AE840D" w:rsidR="00F36FA7" w:rsidRDefault="00F36FA7" w:rsidP="00C92E02">
      <w:pPr>
        <w:pStyle w:val="Heading2"/>
      </w:pPr>
      <w:bookmarkStart w:id="58" w:name="_Toc394700052"/>
      <w:r>
        <w:t>4.</w:t>
      </w:r>
      <w:r w:rsidR="00D92A59">
        <w:t>4</w:t>
      </w:r>
      <w:r>
        <w:t>. Drought and Hydrologic Resources</w:t>
      </w:r>
      <w:bookmarkEnd w:id="58"/>
    </w:p>
    <w:p w14:paraId="0B147BC0" w14:textId="330534BE" w:rsidR="00157E49" w:rsidRDefault="00157E49" w:rsidP="00986E93">
      <w:r>
        <w:tab/>
      </w:r>
      <w:r w:rsidR="002A66F6">
        <w:t xml:space="preserve">Our third question was to ask how the drought indices reflected the spatial variability of the hydrologic impacts, such as discharge on the rivers and streams. To do so, we first examined whether the temporal patterns in SPI or SPEI values were </w:t>
      </w:r>
      <w:r w:rsidR="002A66F6">
        <w:lastRenderedPageBreak/>
        <w:t xml:space="preserve">reflected in the amount of discharge downstream from the associated Mesonet site. Then we studied these patterns taking into account that there may be lags in the hydrology of the basin, with increases or decreases in streamflow reflected a month or more later than the respective changes in SPI or SPEI values. </w:t>
      </w:r>
    </w:p>
    <w:p w14:paraId="08496E97" w14:textId="6334EF80" w:rsidR="00157E49" w:rsidRDefault="00157E49" w:rsidP="00986E93">
      <w:pPr>
        <w:rPr>
          <w:rFonts w:ascii="Times New Roman" w:hAnsi="Times New Roman"/>
        </w:rPr>
      </w:pPr>
      <w:r>
        <w:rPr>
          <w:rFonts w:ascii="Times New Roman" w:hAnsi="Times New Roman"/>
        </w:rPr>
        <w:tab/>
      </w:r>
      <w:r w:rsidR="003621DF">
        <w:rPr>
          <w:rFonts w:ascii="Times New Roman" w:hAnsi="Times New Roman"/>
        </w:rPr>
        <w:t xml:space="preserve">For our investigation of </w:t>
      </w:r>
      <w:r w:rsidR="002A66F6">
        <w:rPr>
          <w:rFonts w:ascii="Times New Roman" w:hAnsi="Times New Roman"/>
        </w:rPr>
        <w:t>the temporal patterns of SPI and SPEI and the spatial variability of the drought impacts</w:t>
      </w:r>
      <w:r w:rsidR="003621DF" w:rsidRPr="00402C69">
        <w:rPr>
          <w:rFonts w:ascii="Times New Roman" w:hAnsi="Times New Roman"/>
        </w:rPr>
        <w:t xml:space="preserve"> </w:t>
      </w:r>
      <w:r w:rsidR="003621DF">
        <w:rPr>
          <w:rFonts w:ascii="Times New Roman" w:hAnsi="Times New Roman"/>
        </w:rPr>
        <w:t>on the</w:t>
      </w:r>
      <w:r w:rsidR="003621DF" w:rsidRPr="00402C69">
        <w:rPr>
          <w:rFonts w:ascii="Times New Roman" w:hAnsi="Times New Roman"/>
        </w:rPr>
        <w:t xml:space="preserve"> hydrologic resources from community t</w:t>
      </w:r>
      <w:r w:rsidR="003621DF">
        <w:rPr>
          <w:rFonts w:ascii="Times New Roman" w:hAnsi="Times New Roman"/>
        </w:rPr>
        <w:t xml:space="preserve">o community across this region, we conducted a case study of the 2011 – 2015 drought. Our goal was to see if our calculated SPI and SPEI values adequately represented the drought impacts that happened to </w:t>
      </w:r>
      <w:r>
        <w:rPr>
          <w:rFonts w:ascii="Times New Roman" w:hAnsi="Times New Roman"/>
        </w:rPr>
        <w:t>above-</w:t>
      </w:r>
      <w:r w:rsidR="003621DF">
        <w:rPr>
          <w:rFonts w:ascii="Times New Roman" w:hAnsi="Times New Roman"/>
        </w:rPr>
        <w:t>ground water resources in our study area. For this analysis, we utilized 13 hydrologic observing stations</w:t>
      </w:r>
      <w:r>
        <w:rPr>
          <w:rFonts w:ascii="Times New Roman" w:hAnsi="Times New Roman"/>
        </w:rPr>
        <w:t xml:space="preserve"> (12 rivers and one spring)</w:t>
      </w:r>
      <w:r w:rsidR="003621DF">
        <w:rPr>
          <w:rFonts w:ascii="Times New Roman" w:hAnsi="Times New Roman"/>
        </w:rPr>
        <w:t xml:space="preserve"> across the region that had complete record</w:t>
      </w:r>
      <w:r>
        <w:rPr>
          <w:rFonts w:ascii="Times New Roman" w:hAnsi="Times New Roman"/>
        </w:rPr>
        <w:t>s</w:t>
      </w:r>
      <w:r w:rsidR="003621DF">
        <w:rPr>
          <w:rFonts w:ascii="Times New Roman" w:hAnsi="Times New Roman"/>
        </w:rPr>
        <w:t xml:space="preserve"> from January 2011 to December 2015. Having a continuous time series through the case study’s period of record was essential for the statistical analysis of the hydrologic resources</w:t>
      </w:r>
      <w:r>
        <w:rPr>
          <w:rFonts w:ascii="Times New Roman" w:hAnsi="Times New Roman"/>
        </w:rPr>
        <w:t>.</w:t>
      </w:r>
    </w:p>
    <w:p w14:paraId="45488FFE" w14:textId="6C1F6F52" w:rsidR="00986E93" w:rsidRDefault="00157E49" w:rsidP="00986E93">
      <w:pPr>
        <w:rPr>
          <w:rFonts w:ascii="Times New Roman" w:hAnsi="Times New Roman"/>
        </w:rPr>
      </w:pPr>
      <w:r>
        <w:rPr>
          <w:rFonts w:ascii="Times New Roman" w:hAnsi="Times New Roman"/>
        </w:rPr>
        <w:tab/>
      </w:r>
      <w:r w:rsidR="003621DF">
        <w:rPr>
          <w:rFonts w:ascii="Times New Roman" w:hAnsi="Times New Roman"/>
        </w:rPr>
        <w:t xml:space="preserve">First, we performed a qualitative analysis of the datasets to visually assess if the temporal </w:t>
      </w:r>
      <w:r w:rsidR="00910925">
        <w:rPr>
          <w:rFonts w:ascii="Times New Roman" w:hAnsi="Times New Roman"/>
        </w:rPr>
        <w:t>patterns in each hydrologic time series were</w:t>
      </w:r>
      <w:r w:rsidR="003621DF">
        <w:rPr>
          <w:rFonts w:ascii="Times New Roman" w:hAnsi="Times New Roman"/>
        </w:rPr>
        <w:t xml:space="preserve"> similar to those in the time series of each drought index. </w:t>
      </w:r>
      <w:r w:rsidR="00E04FD9">
        <w:rPr>
          <w:rFonts w:ascii="Times New Roman" w:hAnsi="Times New Roman"/>
        </w:rPr>
        <w:t xml:space="preserve">Since it was concluded that all six SPI and SPEI datasets represented drought the same, we only used SPI for this part of the analysis. </w:t>
      </w:r>
      <w:r w:rsidR="006C73AE">
        <w:rPr>
          <w:rFonts w:ascii="Times New Roman" w:hAnsi="Times New Roman"/>
        </w:rPr>
        <w:t>W</w:t>
      </w:r>
      <w:r w:rsidR="003621DF">
        <w:rPr>
          <w:rFonts w:ascii="Times New Roman" w:hAnsi="Times New Roman"/>
        </w:rPr>
        <w:t xml:space="preserve">e </w:t>
      </w:r>
      <w:r w:rsidR="006C73AE" w:rsidRPr="006C73AE">
        <w:rPr>
          <w:rFonts w:ascii="Times New Roman" w:hAnsi="Times New Roman"/>
        </w:rPr>
        <w:t>observe</w:t>
      </w:r>
      <w:r w:rsidR="003621DF">
        <w:rPr>
          <w:rFonts w:ascii="Times New Roman" w:hAnsi="Times New Roman"/>
        </w:rPr>
        <w:t xml:space="preserve"> that the SPI time series moderately reflect the timing and amplitude of the increases and decreases in streamflow discharge. Figure 1</w:t>
      </w:r>
      <w:r w:rsidR="006F1361">
        <w:rPr>
          <w:rFonts w:ascii="Times New Roman" w:hAnsi="Times New Roman"/>
        </w:rPr>
        <w:t>7</w:t>
      </w:r>
      <w:r w:rsidR="003621DF">
        <w:rPr>
          <w:rFonts w:ascii="Times New Roman" w:hAnsi="Times New Roman"/>
        </w:rPr>
        <w:t xml:space="preserve"> shows an example of this case for the Washita River near Grady, OK.</w:t>
      </w:r>
      <w:r w:rsidR="00F86CF0">
        <w:rPr>
          <w:rFonts w:ascii="Times New Roman" w:hAnsi="Times New Roman"/>
        </w:rPr>
        <w:t xml:space="preserve"> </w:t>
      </w:r>
      <w:r w:rsidR="002A66F6">
        <w:rPr>
          <w:rFonts w:ascii="Times New Roman" w:hAnsi="Times New Roman"/>
        </w:rPr>
        <w:t xml:space="preserve">The </w:t>
      </w:r>
      <w:r w:rsidR="00E04FD9">
        <w:rPr>
          <w:rFonts w:ascii="Times New Roman" w:hAnsi="Times New Roman"/>
        </w:rPr>
        <w:t>t</w:t>
      </w:r>
      <w:r w:rsidR="002A66F6">
        <w:rPr>
          <w:rFonts w:ascii="Times New Roman" w:hAnsi="Times New Roman"/>
        </w:rPr>
        <w:t xml:space="preserve">emporal variability between </w:t>
      </w:r>
      <w:r w:rsidR="00F86CF0">
        <w:rPr>
          <w:rFonts w:ascii="Times New Roman" w:hAnsi="Times New Roman"/>
        </w:rPr>
        <w:t xml:space="preserve">peaks and minima in </w:t>
      </w:r>
      <w:r w:rsidR="002A66F6">
        <w:rPr>
          <w:rFonts w:ascii="Times New Roman" w:hAnsi="Times New Roman"/>
        </w:rPr>
        <w:t>discharge and drought index</w:t>
      </w:r>
      <w:r w:rsidR="00A31D11">
        <w:rPr>
          <w:rFonts w:ascii="Times New Roman" w:hAnsi="Times New Roman"/>
        </w:rPr>
        <w:t xml:space="preserve"> </w:t>
      </w:r>
      <w:r w:rsidR="003621DF">
        <w:rPr>
          <w:rFonts w:ascii="Times New Roman" w:hAnsi="Times New Roman"/>
        </w:rPr>
        <w:t xml:space="preserve">is most noticeable when SPI values are </w:t>
      </w:r>
      <w:r w:rsidR="009531BF">
        <w:rPr>
          <w:rFonts w:ascii="Times New Roman" w:hAnsi="Times New Roman"/>
        </w:rPr>
        <w:t>increasing and decreasing concurrently</w:t>
      </w:r>
      <w:r w:rsidR="003621DF">
        <w:rPr>
          <w:rFonts w:ascii="Times New Roman" w:hAnsi="Times New Roman"/>
        </w:rPr>
        <w:t xml:space="preserve"> with the percent of normal discharge</w:t>
      </w:r>
      <w:r w:rsidR="00310D39">
        <w:rPr>
          <w:rFonts w:ascii="Times New Roman" w:hAnsi="Times New Roman"/>
        </w:rPr>
        <w:t>.</w:t>
      </w:r>
      <w:r w:rsidR="00A31D11">
        <w:rPr>
          <w:rFonts w:ascii="Times New Roman" w:hAnsi="Times New Roman"/>
        </w:rPr>
        <w:t xml:space="preserve"> </w:t>
      </w:r>
      <w:r w:rsidR="006C73AE">
        <w:rPr>
          <w:rFonts w:ascii="Times New Roman" w:hAnsi="Times New Roman"/>
        </w:rPr>
        <w:t>It is important to note that p</w:t>
      </w:r>
      <w:r w:rsidR="00F86CF0">
        <w:rPr>
          <w:rFonts w:ascii="Times New Roman" w:hAnsi="Times New Roman"/>
        </w:rPr>
        <w:t xml:space="preserve">eaks in </w:t>
      </w:r>
      <w:r w:rsidR="002D30FD">
        <w:rPr>
          <w:rFonts w:ascii="Times New Roman" w:hAnsi="Times New Roman"/>
        </w:rPr>
        <w:t>percentage of normal streamflow</w:t>
      </w:r>
      <w:r w:rsidR="002D30FD" w:rsidDel="002D30FD">
        <w:rPr>
          <w:rFonts w:ascii="Times New Roman" w:hAnsi="Times New Roman"/>
        </w:rPr>
        <w:t xml:space="preserve"> </w:t>
      </w:r>
      <w:r w:rsidR="00F86CF0">
        <w:rPr>
          <w:rFonts w:ascii="Times New Roman" w:hAnsi="Times New Roman"/>
        </w:rPr>
        <w:t xml:space="preserve">quickly follow peaks in </w:t>
      </w:r>
      <w:r w:rsidR="002D30FD">
        <w:rPr>
          <w:rFonts w:ascii="Times New Roman" w:hAnsi="Times New Roman"/>
        </w:rPr>
        <w:lastRenderedPageBreak/>
        <w:t>SPI</w:t>
      </w:r>
      <w:r w:rsidR="00F86CF0">
        <w:rPr>
          <w:rFonts w:ascii="Times New Roman" w:hAnsi="Times New Roman"/>
        </w:rPr>
        <w:t xml:space="preserve">, </w:t>
      </w:r>
      <w:r w:rsidR="006C73AE">
        <w:rPr>
          <w:rFonts w:ascii="Times New Roman" w:hAnsi="Times New Roman"/>
        </w:rPr>
        <w:t xml:space="preserve">signifying that our values of SPI are improving before the hydrologic resources recover. In </w:t>
      </w:r>
      <w:r>
        <w:rPr>
          <w:rFonts w:ascii="Times New Roman" w:hAnsi="Times New Roman"/>
        </w:rPr>
        <w:t>addition</w:t>
      </w:r>
      <w:r w:rsidR="006C73AE">
        <w:rPr>
          <w:rFonts w:ascii="Times New Roman" w:hAnsi="Times New Roman"/>
        </w:rPr>
        <w:t xml:space="preserve">, </w:t>
      </w:r>
      <w:r w:rsidR="00F86CF0">
        <w:rPr>
          <w:rFonts w:ascii="Times New Roman" w:hAnsi="Times New Roman"/>
        </w:rPr>
        <w:t xml:space="preserve">minima in the percentage of streamflow are preceded by minima in </w:t>
      </w:r>
      <w:r w:rsidR="005D32E7">
        <w:rPr>
          <w:rFonts w:ascii="Times New Roman" w:hAnsi="Times New Roman"/>
        </w:rPr>
        <w:t>SPI;</w:t>
      </w:r>
      <w:r w:rsidR="006C73AE">
        <w:rPr>
          <w:rFonts w:ascii="Times New Roman" w:hAnsi="Times New Roman"/>
        </w:rPr>
        <w:t xml:space="preserve"> meaning drought </w:t>
      </w:r>
      <w:r w:rsidR="005D32E7">
        <w:rPr>
          <w:rFonts w:ascii="Times New Roman" w:hAnsi="Times New Roman"/>
        </w:rPr>
        <w:t xml:space="preserve">intensity </w:t>
      </w:r>
      <w:r w:rsidR="006C73AE">
        <w:rPr>
          <w:rFonts w:ascii="Times New Roman" w:hAnsi="Times New Roman"/>
        </w:rPr>
        <w:t>worsens before it is reflected in the hydrologic resources.</w:t>
      </w:r>
      <w:r w:rsidR="00F86CF0">
        <w:rPr>
          <w:rFonts w:ascii="Times New Roman" w:hAnsi="Times New Roman"/>
        </w:rPr>
        <w:t xml:space="preserve"> </w:t>
      </w:r>
    </w:p>
    <w:p w14:paraId="2BEEEBB7" w14:textId="0CFE8039" w:rsidR="000F1C46" w:rsidRDefault="00986E93" w:rsidP="00310D39">
      <w:pPr>
        <w:rPr>
          <w:rFonts w:ascii="Times New Roman" w:hAnsi="Times New Roman"/>
        </w:rPr>
      </w:pPr>
      <w:r>
        <w:rPr>
          <w:rFonts w:ascii="Times New Roman" w:hAnsi="Times New Roman"/>
        </w:rPr>
        <w:tab/>
      </w:r>
      <w:r w:rsidR="00A31D11">
        <w:rPr>
          <w:rFonts w:ascii="Times New Roman" w:hAnsi="Times New Roman"/>
        </w:rPr>
        <w:t xml:space="preserve">While there are many instances where the timing and amplitude of increase/decrease in the percentage of normal flow are reflected in the SPI </w:t>
      </w:r>
      <w:r w:rsidR="00E04FD9">
        <w:rPr>
          <w:rFonts w:ascii="Times New Roman" w:hAnsi="Times New Roman"/>
        </w:rPr>
        <w:t>plot, instances</w:t>
      </w:r>
      <w:r w:rsidR="00A31D11">
        <w:rPr>
          <w:rFonts w:ascii="Times New Roman" w:hAnsi="Times New Roman"/>
        </w:rPr>
        <w:t xml:space="preserve"> where there is a </w:t>
      </w:r>
      <w:r w:rsidR="00E04FD9">
        <w:rPr>
          <w:rFonts w:ascii="Times New Roman" w:hAnsi="Times New Roman"/>
        </w:rPr>
        <w:t xml:space="preserve">well-defined </w:t>
      </w:r>
      <w:r w:rsidR="0007535A">
        <w:rPr>
          <w:rFonts w:ascii="Times New Roman" w:hAnsi="Times New Roman"/>
        </w:rPr>
        <w:t>depiction</w:t>
      </w:r>
      <w:r w:rsidR="00A31D11">
        <w:rPr>
          <w:rFonts w:ascii="Times New Roman" w:hAnsi="Times New Roman"/>
        </w:rPr>
        <w:t xml:space="preserve"> </w:t>
      </w:r>
      <w:r w:rsidR="0007535A">
        <w:rPr>
          <w:rFonts w:ascii="Times New Roman" w:hAnsi="Times New Roman"/>
        </w:rPr>
        <w:t>of th</w:t>
      </w:r>
      <w:r w:rsidR="00E04FD9">
        <w:rPr>
          <w:rFonts w:ascii="Times New Roman" w:hAnsi="Times New Roman"/>
        </w:rPr>
        <w:t>ese</w:t>
      </w:r>
      <w:r w:rsidR="003621DF">
        <w:rPr>
          <w:rFonts w:ascii="Times New Roman" w:hAnsi="Times New Roman"/>
        </w:rPr>
        <w:t xml:space="preserve"> pattern</w:t>
      </w:r>
      <w:r w:rsidR="00E04FD9">
        <w:rPr>
          <w:rFonts w:ascii="Times New Roman" w:hAnsi="Times New Roman"/>
        </w:rPr>
        <w:t>s</w:t>
      </w:r>
      <w:r w:rsidR="003621DF">
        <w:rPr>
          <w:rFonts w:ascii="Times New Roman" w:hAnsi="Times New Roman"/>
        </w:rPr>
        <w:t xml:space="preserve"> </w:t>
      </w:r>
      <w:r w:rsidR="00E04FD9">
        <w:rPr>
          <w:rFonts w:ascii="Times New Roman" w:hAnsi="Times New Roman"/>
        </w:rPr>
        <w:t>are</w:t>
      </w:r>
      <w:r w:rsidR="00A31D11">
        <w:rPr>
          <w:rFonts w:ascii="Times New Roman" w:hAnsi="Times New Roman"/>
        </w:rPr>
        <w:t xml:space="preserve"> </w:t>
      </w:r>
      <w:r w:rsidR="003621DF">
        <w:rPr>
          <w:rFonts w:ascii="Times New Roman" w:hAnsi="Times New Roman"/>
        </w:rPr>
        <w:t xml:space="preserve">highlighted </w:t>
      </w:r>
      <w:r w:rsidR="00E04FD9">
        <w:rPr>
          <w:rFonts w:ascii="Times New Roman" w:hAnsi="Times New Roman"/>
        </w:rPr>
        <w:t>with orange (decreasing) and blue (increasing) lines in</w:t>
      </w:r>
      <w:r w:rsidR="003621DF">
        <w:rPr>
          <w:rFonts w:ascii="Times New Roman" w:hAnsi="Times New Roman"/>
        </w:rPr>
        <w:t xml:space="preserve"> Figure 1</w:t>
      </w:r>
      <w:r w:rsidR="006F1361">
        <w:rPr>
          <w:rFonts w:ascii="Times New Roman" w:hAnsi="Times New Roman"/>
        </w:rPr>
        <w:t>7</w:t>
      </w:r>
      <w:r w:rsidR="003621DF">
        <w:rPr>
          <w:rFonts w:ascii="Times New Roman" w:hAnsi="Times New Roman"/>
        </w:rPr>
        <w:t xml:space="preserve">. </w:t>
      </w:r>
      <w:r w:rsidR="00F86CF0">
        <w:rPr>
          <w:rFonts w:ascii="Times New Roman" w:hAnsi="Times New Roman"/>
        </w:rPr>
        <w:t xml:space="preserve">While it is clear that patterns in streamflow are reflected in patterns of SPI time series, there is temporal variability between the two time series. </w:t>
      </w:r>
      <w:r w:rsidR="00FD4C42">
        <w:rPr>
          <w:rFonts w:ascii="Times New Roman" w:hAnsi="Times New Roman"/>
        </w:rPr>
        <w:t>The river and stream discharge</w:t>
      </w:r>
      <w:r w:rsidR="005D32E7">
        <w:rPr>
          <w:rFonts w:ascii="Times New Roman" w:hAnsi="Times New Roman"/>
        </w:rPr>
        <w:t xml:space="preserve"> observed at this station is </w:t>
      </w:r>
      <w:r w:rsidR="005D32E7" w:rsidRPr="005D32E7">
        <w:rPr>
          <w:rFonts w:ascii="Times New Roman" w:hAnsi="Times New Roman"/>
        </w:rPr>
        <w:t>affected</w:t>
      </w:r>
      <w:r w:rsidR="005D32E7">
        <w:rPr>
          <w:rFonts w:ascii="Times New Roman" w:hAnsi="Times New Roman"/>
        </w:rPr>
        <w:t xml:space="preserve"> by precipitation well beyond what is reported at this single Mesonet station and by the Arbuckle-Simpson Aquifer in this region. These hydrologic influences could explain why the fluctuating increases and decreases in streamflow are not as well represented in the SPI time series. </w:t>
      </w:r>
    </w:p>
    <w:p w14:paraId="4E1589C8" w14:textId="77777777" w:rsidR="0007535A" w:rsidRDefault="0007535A" w:rsidP="0007535A">
      <w:pPr>
        <w:ind w:firstLine="360"/>
        <w:rPr>
          <w:rFonts w:ascii="Times New Roman" w:hAnsi="Times New Roman"/>
        </w:rPr>
      </w:pPr>
    </w:p>
    <w:p w14:paraId="7AE784D3" w14:textId="5C24F6BC" w:rsidR="000F1C46" w:rsidRDefault="00E04FD9" w:rsidP="006E03A1">
      <w:pPr>
        <w:keepNext/>
        <w:jc w:val="center"/>
      </w:pPr>
      <w:r>
        <w:rPr>
          <w:noProof/>
          <w:lang w:bidi="ar-SA"/>
        </w:rPr>
        <w:lastRenderedPageBreak/>
        <w:drawing>
          <wp:inline distT="0" distB="0" distL="0" distR="0" wp14:anchorId="111A6770" wp14:editId="35C87DA8">
            <wp:extent cx="4114800" cy="4910166"/>
            <wp:effectExtent l="25400" t="2540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taStreamflowNew.pdf"/>
                    <pic:cNvPicPr/>
                  </pic:nvPicPr>
                  <pic:blipFill rotWithShape="1">
                    <a:blip r:embed="rId27">
                      <a:extLst>
                        <a:ext uri="{28A0092B-C50C-407E-A947-70E740481C1C}">
                          <a14:useLocalDpi xmlns:a14="http://schemas.microsoft.com/office/drawing/2010/main" val="0"/>
                        </a:ext>
                      </a:extLst>
                    </a:blip>
                    <a:srcRect l="3034" t="5542" r="48076" b="18957"/>
                    <a:stretch/>
                  </pic:blipFill>
                  <pic:spPr bwMode="auto">
                    <a:xfrm>
                      <a:off x="0" y="0"/>
                      <a:ext cx="4114800" cy="49101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16BD61" w14:textId="1A89BFAF" w:rsidR="000F1C46" w:rsidRDefault="000F1C46" w:rsidP="006D5332">
      <w:pPr>
        <w:pStyle w:val="Caption"/>
        <w:rPr>
          <w:rFonts w:ascii="Times New Roman" w:hAnsi="Times New Roman"/>
        </w:rPr>
      </w:pPr>
      <w:bookmarkStart w:id="59" w:name="_Toc394696423"/>
      <w:r>
        <w:t xml:space="preserve">Figure </w:t>
      </w:r>
      <w:r w:rsidR="007B176E">
        <w:fldChar w:fldCharType="begin"/>
      </w:r>
      <w:r w:rsidR="007B176E">
        <w:instrText xml:space="preserve"> SEQ Figure \* ARABIC </w:instrText>
      </w:r>
      <w:r w:rsidR="007B176E">
        <w:fldChar w:fldCharType="separate"/>
      </w:r>
      <w:r w:rsidR="00FB788C">
        <w:rPr>
          <w:noProof/>
        </w:rPr>
        <w:t>17</w:t>
      </w:r>
      <w:r w:rsidR="007B176E">
        <w:rPr>
          <w:noProof/>
        </w:rPr>
        <w:fldChar w:fldCharType="end"/>
      </w:r>
      <w:r>
        <w:t xml:space="preserve">: Time series of the Washita River near Grady, OK for </w:t>
      </w:r>
      <w:r w:rsidR="003621DF">
        <w:t xml:space="preserve">monthly </w:t>
      </w:r>
      <w:r w:rsidR="00A31D11">
        <w:t>discharge</w:t>
      </w:r>
      <w:r w:rsidR="003621DF">
        <w:t>, ft^3/s (Top), percentage of normal streamflow (top middle), and SPI</w:t>
      </w:r>
      <w:r w:rsidR="00A31D11">
        <w:t xml:space="preserve"> 1-month</w:t>
      </w:r>
      <w:r w:rsidR="003621DF">
        <w:t xml:space="preserve"> (bottom middle) for the Washington Mesonet station</w:t>
      </w:r>
      <w:bookmarkEnd w:id="59"/>
    </w:p>
    <w:p w14:paraId="6EF9EC6C" w14:textId="61ECEF9C" w:rsidR="00986E93" w:rsidRDefault="00986E93" w:rsidP="00745389">
      <w:pPr>
        <w:ind w:firstLine="360"/>
        <w:rPr>
          <w:rFonts w:ascii="Times New Roman" w:hAnsi="Times New Roman"/>
        </w:rPr>
      </w:pPr>
    </w:p>
    <w:p w14:paraId="17BF1E1F" w14:textId="318B6029" w:rsidR="000F1C46" w:rsidRPr="000F1C46" w:rsidRDefault="00F86CF0" w:rsidP="00986E93">
      <w:pPr>
        <w:ind w:firstLine="360"/>
        <w:rPr>
          <w:rFonts w:ascii="Times New Roman" w:hAnsi="Times New Roman"/>
        </w:rPr>
      </w:pPr>
      <w:r>
        <w:rPr>
          <w:rFonts w:ascii="Times New Roman" w:hAnsi="Times New Roman"/>
        </w:rPr>
        <w:t xml:space="preserve">Next we investigated if there were any spatial patterns </w:t>
      </w:r>
      <w:r w:rsidR="000F22CE">
        <w:rPr>
          <w:rFonts w:ascii="Times New Roman" w:hAnsi="Times New Roman"/>
        </w:rPr>
        <w:t>connecting</w:t>
      </w:r>
      <w:r>
        <w:rPr>
          <w:rFonts w:ascii="Times New Roman" w:hAnsi="Times New Roman"/>
        </w:rPr>
        <w:t xml:space="preserve"> SPI and the hydrologic resources in the region. We </w:t>
      </w:r>
      <w:r w:rsidR="003621DF" w:rsidRPr="000F1C46">
        <w:rPr>
          <w:rFonts w:ascii="Times New Roman" w:hAnsi="Times New Roman"/>
        </w:rPr>
        <w:t xml:space="preserve">can see </w:t>
      </w:r>
      <w:r w:rsidR="00CD1974">
        <w:rPr>
          <w:rFonts w:ascii="Times New Roman" w:hAnsi="Times New Roman"/>
        </w:rPr>
        <w:t>spatial</w:t>
      </w:r>
      <w:r w:rsidR="00CD1974" w:rsidRPr="000F1C46">
        <w:rPr>
          <w:rFonts w:ascii="Times New Roman" w:hAnsi="Times New Roman"/>
        </w:rPr>
        <w:t xml:space="preserve"> relationships through river systems that contain multiple hydrologic observing stations, such as the Washita River </w:t>
      </w:r>
      <w:r w:rsidR="000807C5">
        <w:rPr>
          <w:rFonts w:ascii="Times New Roman" w:hAnsi="Times New Roman"/>
        </w:rPr>
        <w:t>(</w:t>
      </w:r>
      <w:r w:rsidR="00CD1974">
        <w:rPr>
          <w:rFonts w:ascii="Times New Roman" w:hAnsi="Times New Roman"/>
        </w:rPr>
        <w:t>F</w:t>
      </w:r>
      <w:r w:rsidR="00CD1974" w:rsidRPr="000F1C46">
        <w:rPr>
          <w:rFonts w:ascii="Times New Roman" w:hAnsi="Times New Roman"/>
        </w:rPr>
        <w:t>ig</w:t>
      </w:r>
      <w:r w:rsidR="00CD1974">
        <w:rPr>
          <w:rFonts w:ascii="Times New Roman" w:hAnsi="Times New Roman"/>
        </w:rPr>
        <w:t>.</w:t>
      </w:r>
      <w:r w:rsidR="00CD1974" w:rsidRPr="000F1C46">
        <w:rPr>
          <w:rFonts w:ascii="Times New Roman" w:hAnsi="Times New Roman"/>
        </w:rPr>
        <w:t xml:space="preserve"> </w:t>
      </w:r>
      <w:r w:rsidR="00CD1974">
        <w:rPr>
          <w:rFonts w:ascii="Times New Roman" w:hAnsi="Times New Roman"/>
        </w:rPr>
        <w:t>1</w:t>
      </w:r>
      <w:r w:rsidR="006F1361">
        <w:rPr>
          <w:rFonts w:ascii="Times New Roman" w:hAnsi="Times New Roman"/>
        </w:rPr>
        <w:t>8</w:t>
      </w:r>
      <w:r w:rsidR="000807C5">
        <w:rPr>
          <w:rFonts w:ascii="Times New Roman" w:hAnsi="Times New Roman"/>
        </w:rPr>
        <w:t>)</w:t>
      </w:r>
      <w:r w:rsidR="003C05B1">
        <w:rPr>
          <w:rFonts w:ascii="Times New Roman" w:hAnsi="Times New Roman"/>
        </w:rPr>
        <w:t>. T</w:t>
      </w:r>
      <w:r w:rsidR="00CD1974">
        <w:rPr>
          <w:rFonts w:ascii="Times New Roman" w:hAnsi="Times New Roman"/>
        </w:rPr>
        <w:t>his river sys</w:t>
      </w:r>
      <w:r w:rsidR="003C05B1">
        <w:rPr>
          <w:rFonts w:ascii="Times New Roman" w:hAnsi="Times New Roman"/>
        </w:rPr>
        <w:t>tem,</w:t>
      </w:r>
      <w:r w:rsidR="003C05B1" w:rsidRPr="003C05B1">
        <w:rPr>
          <w:rFonts w:ascii="Times New Roman" w:hAnsi="Times New Roman"/>
        </w:rPr>
        <w:t xml:space="preserve"> </w:t>
      </w:r>
      <w:r w:rsidR="003C05B1">
        <w:rPr>
          <w:rFonts w:ascii="Times New Roman" w:hAnsi="Times New Roman"/>
        </w:rPr>
        <w:t>within the bounds of our study area, includes</w:t>
      </w:r>
      <w:r w:rsidR="00CD1974">
        <w:rPr>
          <w:rFonts w:ascii="Times New Roman" w:hAnsi="Times New Roman"/>
        </w:rPr>
        <w:t xml:space="preserve"> three streamflow stations paired with two</w:t>
      </w:r>
      <w:r w:rsidR="003C05B1">
        <w:rPr>
          <w:rFonts w:ascii="Times New Roman" w:hAnsi="Times New Roman"/>
        </w:rPr>
        <w:t xml:space="preserve"> different</w:t>
      </w:r>
      <w:r w:rsidR="00CD1974">
        <w:rPr>
          <w:rFonts w:ascii="Times New Roman" w:hAnsi="Times New Roman"/>
        </w:rPr>
        <w:t xml:space="preserve"> Mesonet stations</w:t>
      </w:r>
      <w:r w:rsidR="0007535A">
        <w:rPr>
          <w:rFonts w:ascii="Times New Roman" w:hAnsi="Times New Roman"/>
        </w:rPr>
        <w:t xml:space="preserve">. This figure </w:t>
      </w:r>
      <w:r w:rsidR="00140900">
        <w:rPr>
          <w:rFonts w:ascii="Times New Roman" w:hAnsi="Times New Roman"/>
        </w:rPr>
        <w:t>displays</w:t>
      </w:r>
      <w:r w:rsidR="003621DF" w:rsidRPr="000F1C46">
        <w:rPr>
          <w:rFonts w:ascii="Times New Roman" w:hAnsi="Times New Roman"/>
        </w:rPr>
        <w:t xml:space="preserve"> plots ordered northwest to southeast in downstream stations. Looking at the time series, </w:t>
      </w:r>
      <w:r w:rsidR="003621DF" w:rsidRPr="000F1C46">
        <w:rPr>
          <w:rFonts w:ascii="Times New Roman" w:hAnsi="Times New Roman"/>
        </w:rPr>
        <w:lastRenderedPageBreak/>
        <w:t xml:space="preserve">we can see the </w:t>
      </w:r>
      <w:r w:rsidR="00A31D11">
        <w:rPr>
          <w:rFonts w:ascii="Times New Roman" w:hAnsi="Times New Roman"/>
        </w:rPr>
        <w:t>patterns</w:t>
      </w:r>
      <w:r w:rsidR="003621DF" w:rsidRPr="000F1C46">
        <w:rPr>
          <w:rFonts w:ascii="Times New Roman" w:hAnsi="Times New Roman"/>
        </w:rPr>
        <w:t xml:space="preserve"> in streamflow are </w:t>
      </w:r>
      <w:r w:rsidR="00A31D11">
        <w:rPr>
          <w:rFonts w:ascii="Times New Roman" w:hAnsi="Times New Roman"/>
        </w:rPr>
        <w:t>preserved</w:t>
      </w:r>
      <w:r w:rsidR="00A31D11" w:rsidRPr="000F1C46">
        <w:rPr>
          <w:rFonts w:ascii="Times New Roman" w:hAnsi="Times New Roman"/>
        </w:rPr>
        <w:t xml:space="preserve"> </w:t>
      </w:r>
      <w:r w:rsidR="003621DF" w:rsidRPr="000F1C46">
        <w:rPr>
          <w:rFonts w:ascii="Times New Roman" w:hAnsi="Times New Roman"/>
        </w:rPr>
        <w:t xml:space="preserve">downstream, and the SPI values follow very similar </w:t>
      </w:r>
      <w:r w:rsidR="00A31D11">
        <w:rPr>
          <w:rFonts w:ascii="Times New Roman" w:hAnsi="Times New Roman"/>
        </w:rPr>
        <w:t xml:space="preserve">patterns from the </w:t>
      </w:r>
      <w:r w:rsidR="0007535A">
        <w:rPr>
          <w:rFonts w:ascii="Times New Roman" w:hAnsi="Times New Roman"/>
        </w:rPr>
        <w:t>Washington</w:t>
      </w:r>
      <w:r w:rsidR="00A31D11">
        <w:rPr>
          <w:rFonts w:ascii="Times New Roman" w:hAnsi="Times New Roman"/>
        </w:rPr>
        <w:t xml:space="preserve"> Mesonet </w:t>
      </w:r>
      <w:r w:rsidR="00140900">
        <w:rPr>
          <w:rFonts w:ascii="Times New Roman" w:hAnsi="Times New Roman"/>
        </w:rPr>
        <w:t>station (upstream) to the Sulphu</w:t>
      </w:r>
      <w:r w:rsidR="00A31D11">
        <w:rPr>
          <w:rFonts w:ascii="Times New Roman" w:hAnsi="Times New Roman"/>
        </w:rPr>
        <w:t>r Mesonet station (downstream).</w:t>
      </w:r>
      <w:r w:rsidR="00A31D11" w:rsidRPr="000F1C46">
        <w:rPr>
          <w:rFonts w:ascii="Times New Roman" w:hAnsi="Times New Roman"/>
        </w:rPr>
        <w:t xml:space="preserve"> </w:t>
      </w:r>
      <w:r w:rsidR="00140900">
        <w:rPr>
          <w:rFonts w:ascii="Times New Roman" w:hAnsi="Times New Roman"/>
        </w:rPr>
        <w:t xml:space="preserve">The timing of the increases in discharge and the timing of increase in SPI values are not </w:t>
      </w:r>
      <w:r w:rsidR="000F22CE" w:rsidRPr="000F22CE">
        <w:rPr>
          <w:rFonts w:ascii="Times New Roman" w:hAnsi="Times New Roman"/>
        </w:rPr>
        <w:t>identical</w:t>
      </w:r>
      <w:r w:rsidR="00140900">
        <w:rPr>
          <w:rFonts w:ascii="Times New Roman" w:hAnsi="Times New Roman"/>
        </w:rPr>
        <w:t xml:space="preserve"> for each location downstream, but the amplitude of the increase is preserved through each time series.</w:t>
      </w:r>
      <w:r w:rsidR="003621DF" w:rsidRPr="000F1C46">
        <w:rPr>
          <w:rFonts w:ascii="Times New Roman" w:hAnsi="Times New Roman"/>
        </w:rPr>
        <w:t xml:space="preserve"> </w:t>
      </w:r>
      <w:r w:rsidR="00140900">
        <w:rPr>
          <w:rFonts w:ascii="Times New Roman" w:hAnsi="Times New Roman"/>
        </w:rPr>
        <w:t>In addition, t</w:t>
      </w:r>
      <w:r w:rsidR="003621DF" w:rsidRPr="000F1C46">
        <w:rPr>
          <w:rFonts w:ascii="Times New Roman" w:hAnsi="Times New Roman"/>
        </w:rPr>
        <w:t xml:space="preserve">he magnitude of increasing/decreasing </w:t>
      </w:r>
      <w:r w:rsidR="0007535A">
        <w:rPr>
          <w:rFonts w:ascii="Times New Roman" w:hAnsi="Times New Roman"/>
        </w:rPr>
        <w:t xml:space="preserve">SPI </w:t>
      </w:r>
      <w:r w:rsidR="005D32E7">
        <w:rPr>
          <w:rFonts w:ascii="Times New Roman" w:hAnsi="Times New Roman"/>
        </w:rPr>
        <w:t>is</w:t>
      </w:r>
      <w:r w:rsidR="003621DF" w:rsidRPr="000F1C46">
        <w:rPr>
          <w:rFonts w:ascii="Times New Roman" w:hAnsi="Times New Roman"/>
        </w:rPr>
        <w:t xml:space="preserve"> not identical</w:t>
      </w:r>
      <w:r w:rsidR="00140900">
        <w:rPr>
          <w:rFonts w:ascii="Times New Roman" w:hAnsi="Times New Roman"/>
        </w:rPr>
        <w:t xml:space="preserve"> from the Washington station to the Sulphur station</w:t>
      </w:r>
      <w:r w:rsidR="003621DF" w:rsidRPr="000F1C46">
        <w:rPr>
          <w:rFonts w:ascii="Times New Roman" w:hAnsi="Times New Roman"/>
        </w:rPr>
        <w:t xml:space="preserve">, but the </w:t>
      </w:r>
      <w:r w:rsidR="00140900" w:rsidRPr="00140900">
        <w:rPr>
          <w:rFonts w:ascii="Times New Roman" w:hAnsi="Times New Roman"/>
        </w:rPr>
        <w:t>corresponding</w:t>
      </w:r>
      <w:r w:rsidR="003621DF" w:rsidRPr="000F1C46">
        <w:rPr>
          <w:rFonts w:ascii="Times New Roman" w:hAnsi="Times New Roman"/>
        </w:rPr>
        <w:t xml:space="preserve"> </w:t>
      </w:r>
      <w:r w:rsidR="00140900">
        <w:rPr>
          <w:rFonts w:ascii="Times New Roman" w:hAnsi="Times New Roman"/>
        </w:rPr>
        <w:t xml:space="preserve">pattern related to the streamflow time series </w:t>
      </w:r>
      <w:r w:rsidR="003621DF" w:rsidRPr="000F1C46">
        <w:rPr>
          <w:rFonts w:ascii="Times New Roman" w:hAnsi="Times New Roman"/>
        </w:rPr>
        <w:t xml:space="preserve">is </w:t>
      </w:r>
      <w:r w:rsidR="00140900" w:rsidRPr="00140900">
        <w:rPr>
          <w:rFonts w:ascii="Times New Roman" w:hAnsi="Times New Roman"/>
        </w:rPr>
        <w:t>continued</w:t>
      </w:r>
      <w:r w:rsidR="003621DF" w:rsidRPr="000F1C46">
        <w:rPr>
          <w:rFonts w:ascii="Times New Roman" w:hAnsi="Times New Roman"/>
        </w:rPr>
        <w:t xml:space="preserve"> downstream. </w:t>
      </w:r>
      <w:r w:rsidR="0071358C" w:rsidRPr="000F1C46">
        <w:rPr>
          <w:rFonts w:ascii="Times New Roman" w:hAnsi="Times New Roman"/>
        </w:rPr>
        <w:t>However</w:t>
      </w:r>
      <w:r w:rsidR="0071358C">
        <w:rPr>
          <w:rFonts w:ascii="Times New Roman" w:hAnsi="Times New Roman"/>
        </w:rPr>
        <w:t>,</w:t>
      </w:r>
      <w:r w:rsidR="0071358C" w:rsidRPr="000F1C46">
        <w:rPr>
          <w:rFonts w:ascii="Times New Roman" w:hAnsi="Times New Roman"/>
        </w:rPr>
        <w:t xml:space="preserve"> periods with a sharp decrease in the percentage of normal flow, especially </w:t>
      </w:r>
      <w:r w:rsidR="0071358C">
        <w:rPr>
          <w:rFonts w:ascii="Times New Roman" w:hAnsi="Times New Roman"/>
        </w:rPr>
        <w:t>those</w:t>
      </w:r>
      <w:r w:rsidR="0071358C" w:rsidRPr="000F1C46">
        <w:rPr>
          <w:rFonts w:ascii="Times New Roman" w:hAnsi="Times New Roman"/>
        </w:rPr>
        <w:t xml:space="preserve"> reflecting a drastic change from positive to negative percentage of flow, are mirrored a</w:t>
      </w:r>
      <w:r w:rsidR="0071358C">
        <w:rPr>
          <w:rFonts w:ascii="Times New Roman" w:hAnsi="Times New Roman"/>
        </w:rPr>
        <w:t>s</w:t>
      </w:r>
      <w:r w:rsidR="0071358C" w:rsidRPr="000F1C46">
        <w:rPr>
          <w:rFonts w:ascii="Times New Roman" w:hAnsi="Times New Roman"/>
        </w:rPr>
        <w:t xml:space="preserve"> decreasing trend</w:t>
      </w:r>
      <w:r w:rsidR="0071358C">
        <w:rPr>
          <w:rFonts w:ascii="Times New Roman" w:hAnsi="Times New Roman"/>
        </w:rPr>
        <w:t>s</w:t>
      </w:r>
      <w:r w:rsidR="0071358C" w:rsidRPr="000F1C46">
        <w:rPr>
          <w:rFonts w:ascii="Times New Roman" w:hAnsi="Times New Roman"/>
        </w:rPr>
        <w:t xml:space="preserve"> in the drought indices.</w:t>
      </w:r>
    </w:p>
    <w:p w14:paraId="012290B8" w14:textId="4AF4D897" w:rsidR="00986E93" w:rsidRDefault="007B176E" w:rsidP="003C05B1">
      <w:pPr>
        <w:keepNext/>
      </w:pPr>
      <w:r>
        <w:rPr>
          <w:rFonts w:ascii="Times New Roman" w:hAnsi="Times New Roman"/>
          <w:noProof/>
          <w:lang w:bidi="ar-SA"/>
        </w:rPr>
        <w:lastRenderedPageBreak/>
        <w:pict w14:anchorId="5045D08F">
          <v:shape id="_x0000_s1041" type="#_x0000_t202" style="position:absolute;margin-left:374pt;margin-top:28.05pt;width:65.45pt;height:570.35pt;z-index:251663360;mso-wrap-edited:f" wrapcoords="0 0 21600 0 21600 21600 0 21600 0 0" filled="f" stroked="f">
            <v:fill o:detectmouseclick="t"/>
            <v:textbox style="layout-flow:vertical;mso-layout-flow-alt:bottom-to-top;mso-next-textbox:#_x0000_s1041" inset=",7.2pt,,7.2pt">
              <w:txbxContent>
                <w:p w14:paraId="3A7DB8F3" w14:textId="2E25EE93" w:rsidR="00EB6EB5" w:rsidRDefault="00EB6EB5" w:rsidP="00FD4C42">
                  <w:pPr>
                    <w:pStyle w:val="Caption"/>
                  </w:pPr>
                  <w:r>
                    <w:t xml:space="preserve">Figure </w:t>
                  </w:r>
                  <w:r w:rsidR="007B176E">
                    <w:fldChar w:fldCharType="begin"/>
                  </w:r>
                  <w:r w:rsidR="007B176E">
                    <w:instrText xml:space="preserve"> SEQ Figure \* ARABIC </w:instrText>
                  </w:r>
                  <w:r w:rsidR="007B176E">
                    <w:fldChar w:fldCharType="separate"/>
                  </w:r>
                  <w:r>
                    <w:rPr>
                      <w:noProof/>
                    </w:rPr>
                    <w:t>18</w:t>
                  </w:r>
                  <w:r w:rsidR="007B176E">
                    <w:rPr>
                      <w:noProof/>
                    </w:rPr>
                    <w:fldChar w:fldCharType="end"/>
                  </w:r>
                  <w:r>
                    <w:t xml:space="preserve">: </w:t>
                  </w:r>
                  <w:r w:rsidRPr="000F1C46">
                    <w:rPr>
                      <w:rFonts w:ascii="Times New Roman" w:hAnsi="Times New Roman"/>
                    </w:rPr>
                    <w:t>Monthly streamflow and percentage of normal monthly streamflow for the Washita river at three monitoring stations (Grady, Garvin, and Carter, OK, respectively) compared to SPI time series for the Washington (Grady and Garvin) and Sulphur (Carter) Mesonet stations</w:t>
                  </w:r>
                </w:p>
              </w:txbxContent>
            </v:textbox>
            <w10:wrap type="topAndBottom"/>
          </v:shape>
        </w:pict>
      </w:r>
      <w:r w:rsidR="00FD4C42">
        <w:rPr>
          <w:noProof/>
          <w:lang w:bidi="ar-SA"/>
        </w:rPr>
        <w:drawing>
          <wp:anchor distT="0" distB="0" distL="114300" distR="114300" simplePos="0" relativeHeight="251662336" behindDoc="0" locked="0" layoutInCell="1" allowOverlap="1" wp14:anchorId="1BAD1552" wp14:editId="0C3E98ED">
            <wp:simplePos x="0" y="0"/>
            <wp:positionH relativeFrom="margin">
              <wp:align>center</wp:align>
            </wp:positionH>
            <wp:positionV relativeFrom="margin">
              <wp:align>center</wp:align>
            </wp:positionV>
            <wp:extent cx="6206840" cy="4206240"/>
            <wp:effectExtent l="0" t="990600" r="0" b="94996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shitaDownstreamNew.pdf"/>
                    <pic:cNvPicPr/>
                  </pic:nvPicPr>
                  <pic:blipFill rotWithShape="1">
                    <a:blip r:embed="rId28">
                      <a:extLst>
                        <a:ext uri="{28A0092B-C50C-407E-A947-70E740481C1C}">
                          <a14:useLocalDpi xmlns:a14="http://schemas.microsoft.com/office/drawing/2010/main" val="0"/>
                        </a:ext>
                      </a:extLst>
                    </a:blip>
                    <a:srcRect l="3256" t="5360" r="4154" b="13421"/>
                    <a:stretch/>
                  </pic:blipFill>
                  <pic:spPr bwMode="auto">
                    <a:xfrm rot="16200000">
                      <a:off x="0" y="0"/>
                      <a:ext cx="6206840" cy="4206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BA5A2E" w14:textId="5DFC874F" w:rsidR="00986E93" w:rsidRDefault="00986E93" w:rsidP="006F1361">
      <w:pPr>
        <w:keepNext/>
        <w:rPr>
          <w:rFonts w:ascii="Times New Roman" w:hAnsi="Times New Roman"/>
        </w:rPr>
      </w:pPr>
      <w:r>
        <w:rPr>
          <w:rFonts w:ascii="Times New Roman" w:hAnsi="Times New Roman"/>
        </w:rPr>
        <w:lastRenderedPageBreak/>
        <w:tab/>
      </w:r>
      <w:r w:rsidR="008F3DAC">
        <w:rPr>
          <w:rFonts w:ascii="Times New Roman" w:hAnsi="Times New Roman"/>
        </w:rPr>
        <w:t xml:space="preserve">We continued with our investigation of </w:t>
      </w:r>
      <w:r w:rsidR="008F3DAC">
        <w:t xml:space="preserve">temporal patterns in SPI values and their </w:t>
      </w:r>
      <w:r w:rsidR="008F3DAC" w:rsidRPr="008F3DAC">
        <w:t>indication</w:t>
      </w:r>
      <w:r w:rsidR="008F3DAC">
        <w:t xml:space="preserve"> of discharge downstream from the associated Mesonet site, </w:t>
      </w:r>
      <w:r w:rsidR="000807C5">
        <w:t>considering</w:t>
      </w:r>
      <w:r w:rsidR="008F3DAC">
        <w:t xml:space="preserve"> if these patterns are better represented over one of the three calculated SPI time series.</w:t>
      </w:r>
      <w:r w:rsidR="008F3DAC">
        <w:rPr>
          <w:rFonts w:ascii="Times New Roman" w:hAnsi="Times New Roman"/>
        </w:rPr>
        <w:t xml:space="preserve"> </w:t>
      </w:r>
      <w:r w:rsidR="0071358C">
        <w:rPr>
          <w:rFonts w:ascii="Times New Roman" w:hAnsi="Times New Roman"/>
        </w:rPr>
        <w:t xml:space="preserve">Looking </w:t>
      </w:r>
      <w:r w:rsidR="00FD4C42">
        <w:rPr>
          <w:rFonts w:ascii="Times New Roman" w:hAnsi="Times New Roman"/>
        </w:rPr>
        <w:t xml:space="preserve">more </w:t>
      </w:r>
      <w:r w:rsidR="0071358C">
        <w:rPr>
          <w:rFonts w:ascii="Times New Roman" w:hAnsi="Times New Roman"/>
        </w:rPr>
        <w:t>close</w:t>
      </w:r>
      <w:r w:rsidR="00FD4C42">
        <w:rPr>
          <w:rFonts w:ascii="Times New Roman" w:hAnsi="Times New Roman"/>
        </w:rPr>
        <w:t>ly</w:t>
      </w:r>
      <w:r w:rsidR="0071358C">
        <w:rPr>
          <w:rFonts w:ascii="Times New Roman" w:hAnsi="Times New Roman"/>
        </w:rPr>
        <w:t xml:space="preserve"> at the response of the </w:t>
      </w:r>
      <w:r w:rsidR="008F3DAC">
        <w:rPr>
          <w:rFonts w:ascii="Times New Roman" w:hAnsi="Times New Roman"/>
        </w:rPr>
        <w:t>1-, 3-, and 12-month</w:t>
      </w:r>
      <w:r w:rsidR="0071358C">
        <w:rPr>
          <w:rFonts w:ascii="Times New Roman" w:hAnsi="Times New Roman"/>
        </w:rPr>
        <w:t xml:space="preserve"> SPI </w:t>
      </w:r>
      <w:r w:rsidR="008F3DAC">
        <w:rPr>
          <w:rFonts w:ascii="Times New Roman" w:hAnsi="Times New Roman"/>
        </w:rPr>
        <w:t xml:space="preserve">values </w:t>
      </w:r>
      <w:r w:rsidR="0071358C">
        <w:rPr>
          <w:rFonts w:ascii="Times New Roman" w:hAnsi="Times New Roman"/>
        </w:rPr>
        <w:t>as compared to discharge,</w:t>
      </w:r>
      <w:r w:rsidR="003621DF">
        <w:rPr>
          <w:rFonts w:ascii="Times New Roman" w:hAnsi="Times New Roman"/>
        </w:rPr>
        <w:t xml:space="preserve"> p</w:t>
      </w:r>
      <w:r w:rsidR="003621DF" w:rsidRPr="000F1C46">
        <w:rPr>
          <w:rFonts w:ascii="Times New Roman" w:hAnsi="Times New Roman"/>
        </w:rPr>
        <w:t>eriods of continuous</w:t>
      </w:r>
      <w:r w:rsidR="003621DF">
        <w:rPr>
          <w:rFonts w:ascii="Times New Roman" w:hAnsi="Times New Roman"/>
        </w:rPr>
        <w:t>,</w:t>
      </w:r>
      <w:r w:rsidR="003621DF" w:rsidRPr="000F1C46">
        <w:rPr>
          <w:rFonts w:ascii="Times New Roman" w:hAnsi="Times New Roman"/>
        </w:rPr>
        <w:t xml:space="preserve"> below</w:t>
      </w:r>
      <w:r w:rsidR="003621DF">
        <w:rPr>
          <w:rFonts w:ascii="Times New Roman" w:hAnsi="Times New Roman"/>
        </w:rPr>
        <w:t>-</w:t>
      </w:r>
      <w:r w:rsidR="003621DF" w:rsidRPr="000F1C46">
        <w:rPr>
          <w:rFonts w:ascii="Times New Roman" w:hAnsi="Times New Roman"/>
        </w:rPr>
        <w:t>average</w:t>
      </w:r>
      <w:r w:rsidR="00910C26">
        <w:rPr>
          <w:rFonts w:ascii="Times New Roman" w:hAnsi="Times New Roman"/>
        </w:rPr>
        <w:t xml:space="preserve"> discharge </w:t>
      </w:r>
      <w:r w:rsidR="0071358C">
        <w:rPr>
          <w:rFonts w:ascii="Times New Roman" w:hAnsi="Times New Roman"/>
        </w:rPr>
        <w:t>are</w:t>
      </w:r>
      <w:r w:rsidR="0071358C" w:rsidRPr="000F1C46">
        <w:rPr>
          <w:rFonts w:ascii="Times New Roman" w:hAnsi="Times New Roman"/>
        </w:rPr>
        <w:t xml:space="preserve"> </w:t>
      </w:r>
      <w:r w:rsidR="003621DF" w:rsidRPr="000F1C46">
        <w:rPr>
          <w:rFonts w:ascii="Times New Roman" w:hAnsi="Times New Roman"/>
        </w:rPr>
        <w:t>not reflected by continuously decreasing drought indices</w:t>
      </w:r>
      <w:r w:rsidR="0071358C">
        <w:rPr>
          <w:rFonts w:ascii="Times New Roman" w:hAnsi="Times New Roman"/>
        </w:rPr>
        <w:t>.</w:t>
      </w:r>
      <w:r w:rsidR="003621DF" w:rsidRPr="000F1C46">
        <w:rPr>
          <w:rFonts w:ascii="Times New Roman" w:hAnsi="Times New Roman"/>
        </w:rPr>
        <w:t xml:space="preserve"> </w:t>
      </w:r>
      <w:r w:rsidR="00100521">
        <w:rPr>
          <w:rFonts w:ascii="Times New Roman" w:hAnsi="Times New Roman"/>
        </w:rPr>
        <w:t>I</w:t>
      </w:r>
      <w:r w:rsidR="003621DF" w:rsidRPr="000F1C46">
        <w:rPr>
          <w:rFonts w:ascii="Times New Roman" w:hAnsi="Times New Roman"/>
        </w:rPr>
        <w:t>n fact, there are many periods where the</w:t>
      </w:r>
      <w:r w:rsidR="00100521">
        <w:rPr>
          <w:rFonts w:ascii="Times New Roman" w:hAnsi="Times New Roman"/>
        </w:rPr>
        <w:t xml:space="preserve"> 1-month and 3-month</w:t>
      </w:r>
      <w:r w:rsidR="003621DF" w:rsidRPr="000F1C46">
        <w:rPr>
          <w:rFonts w:ascii="Times New Roman" w:hAnsi="Times New Roman"/>
        </w:rPr>
        <w:t xml:space="preserve"> SPI values</w:t>
      </w:r>
      <w:r w:rsidR="00253A20">
        <w:rPr>
          <w:rFonts w:ascii="Times New Roman" w:hAnsi="Times New Roman"/>
        </w:rPr>
        <w:t xml:space="preserve"> not only</w:t>
      </w:r>
      <w:r w:rsidR="003621DF" w:rsidRPr="000F1C46">
        <w:rPr>
          <w:rFonts w:ascii="Times New Roman" w:hAnsi="Times New Roman"/>
        </w:rPr>
        <w:t xml:space="preserve"> </w:t>
      </w:r>
      <w:r w:rsidR="00D1260B">
        <w:rPr>
          <w:rFonts w:ascii="Times New Roman" w:hAnsi="Times New Roman"/>
        </w:rPr>
        <w:t>increase</w:t>
      </w:r>
      <w:r w:rsidR="00100521">
        <w:rPr>
          <w:rFonts w:ascii="Times New Roman" w:hAnsi="Times New Roman"/>
        </w:rPr>
        <w:t>d</w:t>
      </w:r>
      <w:r w:rsidR="00253A20">
        <w:rPr>
          <w:rFonts w:ascii="Times New Roman" w:hAnsi="Times New Roman"/>
        </w:rPr>
        <w:t xml:space="preserve">, </w:t>
      </w:r>
      <w:r w:rsidR="000807C5">
        <w:rPr>
          <w:rFonts w:ascii="Times New Roman" w:hAnsi="Times New Roman"/>
        </w:rPr>
        <w:t xml:space="preserve">but </w:t>
      </w:r>
      <w:r w:rsidR="00253A20">
        <w:rPr>
          <w:rFonts w:ascii="Times New Roman" w:hAnsi="Times New Roman"/>
        </w:rPr>
        <w:t>they also showed values above the assigned drought-threshold</w:t>
      </w:r>
      <w:r w:rsidR="000807C5">
        <w:rPr>
          <w:rFonts w:ascii="Times New Roman" w:hAnsi="Times New Roman"/>
        </w:rPr>
        <w:t>.</w:t>
      </w:r>
      <w:r w:rsidR="00253A20">
        <w:rPr>
          <w:rFonts w:ascii="Times New Roman" w:hAnsi="Times New Roman"/>
        </w:rPr>
        <w:t xml:space="preserve"> </w:t>
      </w:r>
      <w:r w:rsidR="000807C5">
        <w:rPr>
          <w:rFonts w:ascii="Times New Roman" w:hAnsi="Times New Roman"/>
        </w:rPr>
        <w:t>T</w:t>
      </w:r>
      <w:r w:rsidR="00253A20">
        <w:rPr>
          <w:rFonts w:ascii="Times New Roman" w:hAnsi="Times New Roman"/>
        </w:rPr>
        <w:t>here are multiple instances of this pattern across these SPI time series</w:t>
      </w:r>
      <w:r w:rsidR="00D1260B" w:rsidRPr="000F1C46">
        <w:rPr>
          <w:rFonts w:ascii="Times New Roman" w:hAnsi="Times New Roman"/>
        </w:rPr>
        <w:t xml:space="preserve"> </w:t>
      </w:r>
      <w:r w:rsidR="003621DF" w:rsidRPr="000F1C46">
        <w:rPr>
          <w:rFonts w:ascii="Times New Roman" w:hAnsi="Times New Roman"/>
        </w:rPr>
        <w:t>as below</w:t>
      </w:r>
      <w:r w:rsidR="003621DF">
        <w:rPr>
          <w:rFonts w:ascii="Times New Roman" w:hAnsi="Times New Roman"/>
        </w:rPr>
        <w:t>-</w:t>
      </w:r>
      <w:r w:rsidR="003621DF" w:rsidRPr="000F1C46">
        <w:rPr>
          <w:rFonts w:ascii="Times New Roman" w:hAnsi="Times New Roman"/>
        </w:rPr>
        <w:t>normal discharge persisted</w:t>
      </w:r>
      <w:r w:rsidR="00253A20">
        <w:rPr>
          <w:rFonts w:ascii="Times New Roman" w:hAnsi="Times New Roman"/>
        </w:rPr>
        <w:t xml:space="preserve"> in the hydrologic time series</w:t>
      </w:r>
      <w:r w:rsidR="003621DF" w:rsidRPr="000F1C46">
        <w:rPr>
          <w:rFonts w:ascii="Times New Roman" w:hAnsi="Times New Roman"/>
        </w:rPr>
        <w:t xml:space="preserve">. </w:t>
      </w:r>
      <w:r>
        <w:rPr>
          <w:rFonts w:ascii="Times New Roman" w:hAnsi="Times New Roman"/>
        </w:rPr>
        <w:tab/>
      </w:r>
    </w:p>
    <w:p w14:paraId="04C23B93" w14:textId="05FB4981" w:rsidR="00986E93" w:rsidRDefault="00986E93" w:rsidP="006F1361">
      <w:pPr>
        <w:keepNext/>
        <w:rPr>
          <w:rFonts w:ascii="Times New Roman" w:hAnsi="Times New Roman"/>
        </w:rPr>
      </w:pPr>
      <w:r>
        <w:rPr>
          <w:rFonts w:ascii="Times New Roman" w:hAnsi="Times New Roman"/>
        </w:rPr>
        <w:tab/>
      </w:r>
      <w:r w:rsidR="003621DF">
        <w:rPr>
          <w:rFonts w:ascii="Times New Roman" w:hAnsi="Times New Roman"/>
        </w:rPr>
        <w:t>The time series plots for Antelope Springs (Fig. 1</w:t>
      </w:r>
      <w:r w:rsidR="006F1361">
        <w:rPr>
          <w:rFonts w:ascii="Times New Roman" w:hAnsi="Times New Roman"/>
        </w:rPr>
        <w:t>9</w:t>
      </w:r>
      <w:r w:rsidR="003621DF">
        <w:rPr>
          <w:rFonts w:ascii="Times New Roman" w:hAnsi="Times New Roman"/>
        </w:rPr>
        <w:t>) illustrate</w:t>
      </w:r>
      <w:r w:rsidR="0071358C">
        <w:rPr>
          <w:rFonts w:ascii="Times New Roman" w:hAnsi="Times New Roman"/>
        </w:rPr>
        <w:t xml:space="preserve"> this </w:t>
      </w:r>
      <w:r w:rsidR="003621DF">
        <w:rPr>
          <w:rFonts w:ascii="Times New Roman" w:hAnsi="Times New Roman"/>
        </w:rPr>
        <w:t xml:space="preserve">point; while </w:t>
      </w:r>
      <w:r w:rsidR="00910C26">
        <w:rPr>
          <w:rFonts w:ascii="Times New Roman" w:hAnsi="Times New Roman"/>
        </w:rPr>
        <w:t xml:space="preserve">the amplitude of </w:t>
      </w:r>
      <w:r w:rsidR="003621DF">
        <w:rPr>
          <w:rFonts w:ascii="Times New Roman" w:hAnsi="Times New Roman"/>
        </w:rPr>
        <w:t xml:space="preserve">discharge </w:t>
      </w:r>
      <w:r w:rsidR="00D1260B">
        <w:rPr>
          <w:rFonts w:ascii="Times New Roman" w:hAnsi="Times New Roman"/>
        </w:rPr>
        <w:t xml:space="preserve">decreases, it is paired </w:t>
      </w:r>
      <w:r w:rsidR="003621DF">
        <w:rPr>
          <w:rFonts w:ascii="Times New Roman" w:hAnsi="Times New Roman"/>
        </w:rPr>
        <w:t xml:space="preserve">with </w:t>
      </w:r>
      <w:r w:rsidR="0071358C">
        <w:rPr>
          <w:rFonts w:ascii="Times New Roman" w:hAnsi="Times New Roman"/>
        </w:rPr>
        <w:t xml:space="preserve">repeated </w:t>
      </w:r>
      <w:r w:rsidR="003621DF">
        <w:rPr>
          <w:rFonts w:ascii="Times New Roman" w:hAnsi="Times New Roman"/>
        </w:rPr>
        <w:t>periods of increasing SPI values</w:t>
      </w:r>
      <w:r w:rsidR="00100521">
        <w:rPr>
          <w:rFonts w:ascii="Times New Roman" w:hAnsi="Times New Roman"/>
        </w:rPr>
        <w:t xml:space="preserve"> in the 1- and 3-month time series</w:t>
      </w:r>
      <w:r w:rsidR="003621DF">
        <w:rPr>
          <w:rFonts w:ascii="Times New Roman" w:hAnsi="Times New Roman"/>
        </w:rPr>
        <w:t xml:space="preserve">. </w:t>
      </w:r>
      <w:r w:rsidR="0071358C">
        <w:rPr>
          <w:rFonts w:ascii="Times New Roman" w:hAnsi="Times New Roman"/>
        </w:rPr>
        <w:t>The discharge in this spring reaches 0 ft</w:t>
      </w:r>
      <w:r w:rsidR="0071358C">
        <w:rPr>
          <w:rFonts w:ascii="Times New Roman" w:hAnsi="Times New Roman"/>
          <w:vertAlign w:val="superscript"/>
        </w:rPr>
        <w:t>3</w:t>
      </w:r>
      <w:r w:rsidR="0071358C">
        <w:rPr>
          <w:rFonts w:ascii="Times New Roman" w:hAnsi="Times New Roman"/>
        </w:rPr>
        <w:t>/s</w:t>
      </w:r>
      <w:r w:rsidR="00100521">
        <w:rPr>
          <w:rFonts w:ascii="Times New Roman" w:hAnsi="Times New Roman"/>
        </w:rPr>
        <w:t xml:space="preserve">, </w:t>
      </w:r>
      <w:r w:rsidR="0071358C">
        <w:rPr>
          <w:rFonts w:ascii="Times New Roman" w:hAnsi="Times New Roman"/>
        </w:rPr>
        <w:t>(</w:t>
      </w:r>
      <w:r w:rsidR="000807C5">
        <w:rPr>
          <w:rFonts w:ascii="Times New Roman" w:hAnsi="Times New Roman"/>
        </w:rPr>
        <w:t>F</w:t>
      </w:r>
      <w:r w:rsidR="0071358C">
        <w:rPr>
          <w:rFonts w:ascii="Times New Roman" w:hAnsi="Times New Roman"/>
        </w:rPr>
        <w:t xml:space="preserve">all 2012 through </w:t>
      </w:r>
      <w:r w:rsidR="000807C5">
        <w:rPr>
          <w:rFonts w:ascii="Times New Roman" w:hAnsi="Times New Roman"/>
        </w:rPr>
        <w:t xml:space="preserve">Spring </w:t>
      </w:r>
      <w:r w:rsidR="0071358C">
        <w:rPr>
          <w:rFonts w:ascii="Times New Roman" w:hAnsi="Times New Roman"/>
        </w:rPr>
        <w:t>2013</w:t>
      </w:r>
      <w:r w:rsidR="000807C5">
        <w:rPr>
          <w:rFonts w:ascii="Times New Roman" w:hAnsi="Times New Roman"/>
        </w:rPr>
        <w:t>,</w:t>
      </w:r>
      <w:r w:rsidR="0071358C">
        <w:rPr>
          <w:rFonts w:ascii="Times New Roman" w:hAnsi="Times New Roman"/>
        </w:rPr>
        <w:t xml:space="preserve"> and </w:t>
      </w:r>
      <w:r w:rsidR="000807C5">
        <w:rPr>
          <w:rFonts w:ascii="Times New Roman" w:hAnsi="Times New Roman"/>
        </w:rPr>
        <w:t>F</w:t>
      </w:r>
      <w:r w:rsidR="0071358C">
        <w:rPr>
          <w:rFonts w:ascii="Times New Roman" w:hAnsi="Times New Roman"/>
        </w:rPr>
        <w:t xml:space="preserve">all 2013 until </w:t>
      </w:r>
      <w:r w:rsidR="000807C5">
        <w:rPr>
          <w:rFonts w:ascii="Times New Roman" w:hAnsi="Times New Roman"/>
        </w:rPr>
        <w:t xml:space="preserve">Spring </w:t>
      </w:r>
      <w:r w:rsidR="0071358C">
        <w:rPr>
          <w:rFonts w:ascii="Times New Roman" w:hAnsi="Times New Roman"/>
        </w:rPr>
        <w:t xml:space="preserve">2015), </w:t>
      </w:r>
      <w:r w:rsidR="00100521">
        <w:rPr>
          <w:rFonts w:ascii="Times New Roman" w:hAnsi="Times New Roman"/>
        </w:rPr>
        <w:t xml:space="preserve">yet we see positive values of 1- and 3-month SPI. </w:t>
      </w:r>
      <w:r w:rsidR="004F77F3">
        <w:rPr>
          <w:rFonts w:ascii="Times New Roman" w:hAnsi="Times New Roman"/>
        </w:rPr>
        <w:t xml:space="preserve">The results from this analysis are consistent with the hydrologic structure in this part of the region as Antelope Springs </w:t>
      </w:r>
      <w:r w:rsidR="00253A20">
        <w:rPr>
          <w:rFonts w:ascii="Times New Roman" w:hAnsi="Times New Roman"/>
        </w:rPr>
        <w:t xml:space="preserve">is </w:t>
      </w:r>
      <w:r w:rsidR="004F77F3">
        <w:rPr>
          <w:rFonts w:ascii="Times New Roman" w:hAnsi="Times New Roman"/>
        </w:rPr>
        <w:t>recharged exclusively</w:t>
      </w:r>
      <w:r w:rsidR="00253A20">
        <w:rPr>
          <w:rFonts w:ascii="Times New Roman" w:hAnsi="Times New Roman"/>
        </w:rPr>
        <w:t xml:space="preserve"> from the</w:t>
      </w:r>
      <w:r w:rsidR="004F77F3">
        <w:rPr>
          <w:rFonts w:ascii="Times New Roman" w:hAnsi="Times New Roman"/>
        </w:rPr>
        <w:t xml:space="preserve"> sole-source</w:t>
      </w:r>
      <w:r w:rsidR="00253A20">
        <w:rPr>
          <w:rFonts w:ascii="Times New Roman" w:hAnsi="Times New Roman"/>
        </w:rPr>
        <w:t xml:space="preserve"> Arbuckle Simpson Aquifer</w:t>
      </w:r>
      <w:r w:rsidR="004F77F3">
        <w:rPr>
          <w:rFonts w:ascii="Times New Roman" w:hAnsi="Times New Roman"/>
        </w:rPr>
        <w:t xml:space="preserve">. </w:t>
      </w:r>
      <w:r w:rsidR="00253A20">
        <w:rPr>
          <w:rFonts w:ascii="Times New Roman" w:hAnsi="Times New Roman"/>
        </w:rPr>
        <w:t xml:space="preserve"> </w:t>
      </w:r>
      <w:r>
        <w:rPr>
          <w:rFonts w:ascii="Times New Roman" w:hAnsi="Times New Roman"/>
        </w:rPr>
        <w:tab/>
      </w:r>
    </w:p>
    <w:p w14:paraId="5E63B0AE" w14:textId="0DD6CDEE" w:rsidR="004F77F3" w:rsidRDefault="00986E93" w:rsidP="006F1361">
      <w:pPr>
        <w:keepNext/>
        <w:rPr>
          <w:rFonts w:ascii="Times New Roman" w:hAnsi="Times New Roman"/>
        </w:rPr>
      </w:pPr>
      <w:r>
        <w:rPr>
          <w:rFonts w:ascii="Times New Roman" w:hAnsi="Times New Roman"/>
        </w:rPr>
        <w:tab/>
      </w:r>
      <w:r w:rsidR="000807C5">
        <w:rPr>
          <w:rFonts w:ascii="Times New Roman" w:hAnsi="Times New Roman"/>
        </w:rPr>
        <w:t>Only the SPI 12-month</w:t>
      </w:r>
      <w:r w:rsidR="00253A20">
        <w:rPr>
          <w:rFonts w:ascii="Times New Roman" w:hAnsi="Times New Roman"/>
        </w:rPr>
        <w:t xml:space="preserve"> </w:t>
      </w:r>
      <w:r w:rsidR="00100521">
        <w:rPr>
          <w:rFonts w:ascii="Times New Roman" w:hAnsi="Times New Roman"/>
        </w:rPr>
        <w:t>reflect</w:t>
      </w:r>
      <w:r w:rsidR="000807C5">
        <w:rPr>
          <w:rFonts w:ascii="Times New Roman" w:hAnsi="Times New Roman"/>
        </w:rPr>
        <w:t>s</w:t>
      </w:r>
      <w:r w:rsidR="00100521">
        <w:rPr>
          <w:rFonts w:ascii="Times New Roman" w:hAnsi="Times New Roman"/>
        </w:rPr>
        <w:t xml:space="preserve"> a </w:t>
      </w:r>
      <w:r w:rsidR="00100521" w:rsidRPr="002C450A">
        <w:rPr>
          <w:rFonts w:ascii="Times New Roman" w:hAnsi="Times New Roman"/>
          <w:i/>
        </w:rPr>
        <w:t>continuous</w:t>
      </w:r>
      <w:r w:rsidR="00100521">
        <w:rPr>
          <w:rFonts w:ascii="Times New Roman" w:hAnsi="Times New Roman"/>
        </w:rPr>
        <w:t xml:space="preserve"> period of drought</w:t>
      </w:r>
      <w:r w:rsidR="00D80518">
        <w:rPr>
          <w:rFonts w:ascii="Times New Roman" w:hAnsi="Times New Roman"/>
        </w:rPr>
        <w:t xml:space="preserve"> (negative SPI values indicating</w:t>
      </w:r>
      <w:r w:rsidR="000807C5">
        <w:rPr>
          <w:rFonts w:ascii="Times New Roman" w:hAnsi="Times New Roman"/>
        </w:rPr>
        <w:t xml:space="preserve"> dry or</w:t>
      </w:r>
      <w:r w:rsidR="00D80518">
        <w:rPr>
          <w:rFonts w:ascii="Times New Roman" w:hAnsi="Times New Roman"/>
        </w:rPr>
        <w:t xml:space="preserve"> drought conditions) </w:t>
      </w:r>
      <w:r w:rsidR="00100521">
        <w:rPr>
          <w:rFonts w:ascii="Times New Roman" w:hAnsi="Times New Roman"/>
        </w:rPr>
        <w:t>while there is no discharge from the spring. SPEI 12-month also reflects more intense drought severity than its 1- and 3-month counterparts, but this time series does reach values above zero during that time frame. From fall 201</w:t>
      </w:r>
      <w:r w:rsidR="00253A20">
        <w:rPr>
          <w:rFonts w:ascii="Times New Roman" w:hAnsi="Times New Roman"/>
        </w:rPr>
        <w:t>3</w:t>
      </w:r>
      <w:r w:rsidR="00100521">
        <w:rPr>
          <w:rFonts w:ascii="Times New Roman" w:hAnsi="Times New Roman"/>
        </w:rPr>
        <w:t xml:space="preserve"> to spring 2015, </w:t>
      </w:r>
      <w:r w:rsidR="00D80518">
        <w:rPr>
          <w:rFonts w:ascii="Times New Roman" w:hAnsi="Times New Roman"/>
        </w:rPr>
        <w:t xml:space="preserve">we not only see that the SPI 12-month </w:t>
      </w:r>
      <w:r w:rsidR="000807C5">
        <w:rPr>
          <w:rFonts w:ascii="Times New Roman" w:hAnsi="Times New Roman"/>
        </w:rPr>
        <w:t>values</w:t>
      </w:r>
      <w:r w:rsidR="00D80518">
        <w:rPr>
          <w:rFonts w:ascii="Times New Roman" w:hAnsi="Times New Roman"/>
        </w:rPr>
        <w:t xml:space="preserve"> remain below zero, but also </w:t>
      </w:r>
      <w:r w:rsidR="000807C5">
        <w:rPr>
          <w:rFonts w:ascii="Times New Roman" w:hAnsi="Times New Roman"/>
        </w:rPr>
        <w:t>that</w:t>
      </w:r>
      <w:r w:rsidR="00D80518">
        <w:rPr>
          <w:rFonts w:ascii="Times New Roman" w:hAnsi="Times New Roman"/>
        </w:rPr>
        <w:t xml:space="preserve"> a decreasing trend </w:t>
      </w:r>
      <w:r w:rsidR="000807C5">
        <w:rPr>
          <w:rFonts w:ascii="Times New Roman" w:hAnsi="Times New Roman"/>
        </w:rPr>
        <w:t xml:space="preserve">occurs </w:t>
      </w:r>
      <w:r w:rsidR="00D80518">
        <w:rPr>
          <w:rFonts w:ascii="Times New Roman" w:hAnsi="Times New Roman"/>
        </w:rPr>
        <w:t>as the</w:t>
      </w:r>
      <w:r w:rsidR="00952899">
        <w:rPr>
          <w:rFonts w:ascii="Times New Roman" w:hAnsi="Times New Roman"/>
        </w:rPr>
        <w:t xml:space="preserve"> long-term</w:t>
      </w:r>
      <w:r w:rsidR="00D80518">
        <w:rPr>
          <w:rFonts w:ascii="Times New Roman" w:hAnsi="Times New Roman"/>
        </w:rPr>
        <w:t xml:space="preserve"> drought conditions </w:t>
      </w:r>
      <w:r w:rsidR="00952899">
        <w:rPr>
          <w:rFonts w:ascii="Times New Roman" w:hAnsi="Times New Roman"/>
        </w:rPr>
        <w:lastRenderedPageBreak/>
        <w:t>continue through the region</w:t>
      </w:r>
      <w:r w:rsidR="00D80518">
        <w:rPr>
          <w:rFonts w:ascii="Times New Roman" w:hAnsi="Times New Roman"/>
        </w:rPr>
        <w:t xml:space="preserve">. </w:t>
      </w:r>
      <w:r w:rsidR="004F77F3">
        <w:rPr>
          <w:rFonts w:ascii="Times New Roman" w:hAnsi="Times New Roman"/>
        </w:rPr>
        <w:t>This time scale of SPI allows the user to observe the long-term trends in precipitation</w:t>
      </w:r>
      <w:r w:rsidR="000807C5">
        <w:rPr>
          <w:rFonts w:ascii="Times New Roman" w:hAnsi="Times New Roman"/>
        </w:rPr>
        <w:t>.</w:t>
      </w:r>
      <w:r w:rsidR="004F77F3">
        <w:rPr>
          <w:rFonts w:ascii="Times New Roman" w:hAnsi="Times New Roman"/>
        </w:rPr>
        <w:t xml:space="preserve"> </w:t>
      </w:r>
      <w:r w:rsidR="000807C5">
        <w:rPr>
          <w:rFonts w:ascii="Times New Roman" w:hAnsi="Times New Roman"/>
        </w:rPr>
        <w:t>W</w:t>
      </w:r>
      <w:r w:rsidR="004F77F3">
        <w:rPr>
          <w:rFonts w:ascii="Times New Roman" w:hAnsi="Times New Roman"/>
        </w:rPr>
        <w:t xml:space="preserve">hile the shorter time scales depict many instances </w:t>
      </w:r>
      <w:r w:rsidR="000807C5">
        <w:rPr>
          <w:rFonts w:ascii="Times New Roman" w:hAnsi="Times New Roman"/>
        </w:rPr>
        <w:t xml:space="preserve">of </w:t>
      </w:r>
      <w:r w:rsidR="004F77F3">
        <w:rPr>
          <w:rFonts w:ascii="Times New Roman" w:hAnsi="Times New Roman"/>
        </w:rPr>
        <w:t xml:space="preserve">drought recovery, the 12-month time scale portrays the underlying lack of precipitation mirrored in the lack recharge to the aquifer, represented by lack of discharge from the spring. </w:t>
      </w:r>
    </w:p>
    <w:p w14:paraId="055640FA" w14:textId="04A6D930" w:rsidR="003621DF" w:rsidRDefault="003621DF" w:rsidP="00602CE2">
      <w:pPr>
        <w:ind w:firstLine="720"/>
        <w:rPr>
          <w:rFonts w:ascii="Times New Roman" w:hAnsi="Times New Roman"/>
        </w:rPr>
      </w:pPr>
      <w:r>
        <w:rPr>
          <w:rFonts w:ascii="Times New Roman" w:hAnsi="Times New Roman"/>
        </w:rPr>
        <w:t xml:space="preserve">Of the six drought time series, the one that </w:t>
      </w:r>
      <w:r w:rsidR="00602CE2">
        <w:rPr>
          <w:rFonts w:ascii="Times New Roman" w:hAnsi="Times New Roman"/>
        </w:rPr>
        <w:t>had the best visual representation of</w:t>
      </w:r>
      <w:r>
        <w:rPr>
          <w:rFonts w:ascii="Times New Roman" w:hAnsi="Times New Roman"/>
        </w:rPr>
        <w:t xml:space="preserve"> the </w:t>
      </w:r>
      <w:r w:rsidR="00602CE2">
        <w:rPr>
          <w:rFonts w:ascii="Times New Roman" w:hAnsi="Times New Roman"/>
        </w:rPr>
        <w:t xml:space="preserve">temporal </w:t>
      </w:r>
      <w:r w:rsidR="00D80518">
        <w:rPr>
          <w:rFonts w:ascii="Times New Roman" w:hAnsi="Times New Roman"/>
        </w:rPr>
        <w:t xml:space="preserve">patterns </w:t>
      </w:r>
      <w:r>
        <w:rPr>
          <w:rFonts w:ascii="Times New Roman" w:hAnsi="Times New Roman"/>
        </w:rPr>
        <w:t>in percent of normal monthly streamflow</w:t>
      </w:r>
      <w:r w:rsidR="00602CE2">
        <w:rPr>
          <w:rFonts w:ascii="Times New Roman" w:hAnsi="Times New Roman"/>
        </w:rPr>
        <w:t xml:space="preserve"> </w:t>
      </w:r>
      <w:r w:rsidR="00C31003">
        <w:rPr>
          <w:rFonts w:ascii="Times New Roman" w:hAnsi="Times New Roman"/>
        </w:rPr>
        <w:t>in the spring was</w:t>
      </w:r>
      <w:r w:rsidR="00952899">
        <w:rPr>
          <w:rFonts w:ascii="Times New Roman" w:hAnsi="Times New Roman"/>
        </w:rPr>
        <w:t xml:space="preserve"> </w:t>
      </w:r>
      <w:r>
        <w:rPr>
          <w:rFonts w:ascii="Times New Roman" w:hAnsi="Times New Roman"/>
        </w:rPr>
        <w:t>the SPI 12-month time series due to its ability to capture the long-term trends in the region.</w:t>
      </w:r>
      <w:r w:rsidR="00C31003">
        <w:rPr>
          <w:rFonts w:ascii="Times New Roman" w:hAnsi="Times New Roman"/>
        </w:rPr>
        <w:t xml:space="preserve"> The river and stream discharges responded more quickly to short duration events</w:t>
      </w:r>
      <w:r w:rsidR="003A02F5">
        <w:rPr>
          <w:rFonts w:ascii="Times New Roman" w:hAnsi="Times New Roman"/>
        </w:rPr>
        <w:t>, quickly fluctuating between increasing and decreasing values</w:t>
      </w:r>
      <w:r w:rsidR="00C31003">
        <w:rPr>
          <w:rFonts w:ascii="Times New Roman" w:hAnsi="Times New Roman"/>
        </w:rPr>
        <w:t xml:space="preserve"> due to its multiple sources of recharge (precipitation runoff and aquifer recharge).</w:t>
      </w:r>
      <w:r w:rsidR="003219F4">
        <w:rPr>
          <w:rFonts w:ascii="Times New Roman" w:hAnsi="Times New Roman"/>
        </w:rPr>
        <w:t xml:space="preserve"> </w:t>
      </w:r>
      <w:r w:rsidR="003A02F5">
        <w:rPr>
          <w:rFonts w:ascii="Times New Roman" w:hAnsi="Times New Roman"/>
        </w:rPr>
        <w:t>W</w:t>
      </w:r>
      <w:r w:rsidR="00C31003">
        <w:rPr>
          <w:rFonts w:ascii="Times New Roman" w:hAnsi="Times New Roman"/>
        </w:rPr>
        <w:t>e conclude</w:t>
      </w:r>
      <w:r w:rsidR="003219F4">
        <w:rPr>
          <w:rFonts w:ascii="Times New Roman" w:hAnsi="Times New Roman"/>
        </w:rPr>
        <w:t xml:space="preserve"> that the </w:t>
      </w:r>
      <w:r w:rsidR="00C31003">
        <w:rPr>
          <w:rFonts w:ascii="Times New Roman" w:hAnsi="Times New Roman"/>
        </w:rPr>
        <w:t xml:space="preserve">long-term </w:t>
      </w:r>
      <w:r w:rsidR="003219F4">
        <w:rPr>
          <w:rFonts w:ascii="Times New Roman" w:hAnsi="Times New Roman"/>
        </w:rPr>
        <w:t xml:space="preserve">impacts of drought on the hydrologic resources </w:t>
      </w:r>
      <w:r w:rsidR="00D820D2">
        <w:rPr>
          <w:rFonts w:ascii="Times New Roman" w:hAnsi="Times New Roman"/>
        </w:rPr>
        <w:t xml:space="preserve">across the region </w:t>
      </w:r>
      <w:r w:rsidR="003219F4">
        <w:rPr>
          <w:rFonts w:ascii="Times New Roman" w:hAnsi="Times New Roman"/>
        </w:rPr>
        <w:t>are better reflected over long time scales</w:t>
      </w:r>
      <w:r w:rsidR="00D820D2">
        <w:rPr>
          <w:rFonts w:ascii="Times New Roman" w:hAnsi="Times New Roman"/>
        </w:rPr>
        <w:t xml:space="preserve">, such as with the 12-month SPI. </w:t>
      </w:r>
      <w:r w:rsidR="003219F4">
        <w:rPr>
          <w:rFonts w:ascii="Times New Roman" w:hAnsi="Times New Roman"/>
        </w:rPr>
        <w:t xml:space="preserve"> </w:t>
      </w:r>
    </w:p>
    <w:p w14:paraId="0EDABD01" w14:textId="77777777" w:rsidR="00253A20" w:rsidRPr="00402C69" w:rsidRDefault="00253A20" w:rsidP="00602CE2">
      <w:pPr>
        <w:ind w:firstLine="720"/>
        <w:rPr>
          <w:rFonts w:ascii="Times New Roman" w:hAnsi="Times New Roman"/>
        </w:rPr>
      </w:pPr>
    </w:p>
    <w:p w14:paraId="67256DF6" w14:textId="56C92033" w:rsidR="002B154B" w:rsidRDefault="002B154B" w:rsidP="002B154B">
      <w:pPr>
        <w:keepNext/>
        <w:jc w:val="center"/>
      </w:pPr>
      <w:r>
        <w:rPr>
          <w:noProof/>
          <w:lang w:bidi="ar-SA"/>
        </w:rPr>
        <w:lastRenderedPageBreak/>
        <w:drawing>
          <wp:inline distT="0" distB="0" distL="0" distR="0" wp14:anchorId="73197D87" wp14:editId="61FDA5D5">
            <wp:extent cx="4114800" cy="5549513"/>
            <wp:effectExtent l="25400" t="2540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lopePlotsNew.pdf"/>
                    <pic:cNvPicPr/>
                  </pic:nvPicPr>
                  <pic:blipFill rotWithShape="1">
                    <a:blip r:embed="rId29">
                      <a:extLst>
                        <a:ext uri="{28A0092B-C50C-407E-A947-70E740481C1C}">
                          <a14:useLocalDpi xmlns:a14="http://schemas.microsoft.com/office/drawing/2010/main" val="0"/>
                        </a:ext>
                      </a:extLst>
                    </a:blip>
                    <a:srcRect l="4103" t="4619" r="44158" b="5077"/>
                    <a:stretch/>
                  </pic:blipFill>
                  <pic:spPr bwMode="auto">
                    <a:xfrm>
                      <a:off x="0" y="0"/>
                      <a:ext cx="4114800" cy="5549513"/>
                    </a:xfrm>
                    <a:prstGeom prst="rect">
                      <a:avLst/>
                    </a:prstGeom>
                    <a:ln>
                      <a:solidFill>
                        <a:srgbClr val="000000"/>
                      </a:solidFill>
                    </a:ln>
                    <a:extLst>
                      <a:ext uri="{53640926-AAD7-44d8-BBD7-CCE9431645EC}">
                        <a14:shadowObscured xmlns:a14="http://schemas.microsoft.com/office/drawing/2010/main"/>
                      </a:ext>
                    </a:extLst>
                  </pic:spPr>
                </pic:pic>
              </a:graphicData>
            </a:graphic>
          </wp:inline>
        </w:drawing>
      </w:r>
    </w:p>
    <w:p w14:paraId="349F0D83" w14:textId="0FE6C2FC" w:rsidR="00F36FA7" w:rsidRDefault="002B154B" w:rsidP="003A02F5">
      <w:pPr>
        <w:pStyle w:val="Caption"/>
      </w:pPr>
      <w:bookmarkStart w:id="60" w:name="_Toc394696424"/>
      <w:r>
        <w:t xml:space="preserve">Figure </w:t>
      </w:r>
      <w:r w:rsidR="007B176E">
        <w:fldChar w:fldCharType="begin"/>
      </w:r>
      <w:r w:rsidR="007B176E">
        <w:instrText xml:space="preserve"> SEQ Figure \* ARABIC </w:instrText>
      </w:r>
      <w:r w:rsidR="007B176E">
        <w:fldChar w:fldCharType="separate"/>
      </w:r>
      <w:r w:rsidR="00FB788C">
        <w:rPr>
          <w:noProof/>
        </w:rPr>
        <w:t>19</w:t>
      </w:r>
      <w:r w:rsidR="007B176E">
        <w:rPr>
          <w:noProof/>
        </w:rPr>
        <w:fldChar w:fldCharType="end"/>
      </w:r>
      <w:r>
        <w:t xml:space="preserve">: </w:t>
      </w:r>
      <w:r w:rsidR="003A02F5">
        <w:t>Percentage</w:t>
      </w:r>
      <w:r>
        <w:t xml:space="preserve"> of normal monthly streamflow (</w:t>
      </w:r>
      <w:r w:rsidR="003A02F5">
        <w:t>top</w:t>
      </w:r>
      <w:r>
        <w:t>) as compared to SPI time series over 1-</w:t>
      </w:r>
      <w:r w:rsidR="003A02F5">
        <w:t>(top-middle)</w:t>
      </w:r>
      <w:r>
        <w:t>, 3-</w:t>
      </w:r>
      <w:r w:rsidR="003A02F5">
        <w:t>(bottom-middle)</w:t>
      </w:r>
      <w:r>
        <w:t>, and 12-month</w:t>
      </w:r>
      <w:r w:rsidR="003A02F5">
        <w:t xml:space="preserve"> (bottom)</w:t>
      </w:r>
      <w:r>
        <w:t xml:space="preserve"> timescales.</w:t>
      </w:r>
      <w:bookmarkEnd w:id="60"/>
    </w:p>
    <w:p w14:paraId="448531FE" w14:textId="77777777" w:rsidR="003A02F5" w:rsidRDefault="003A02F5" w:rsidP="008C375E">
      <w:pPr>
        <w:ind w:firstLine="720"/>
        <w:rPr>
          <w:rFonts w:ascii="Times New Roman" w:hAnsi="Times New Roman"/>
        </w:rPr>
      </w:pPr>
    </w:p>
    <w:p w14:paraId="357FD990" w14:textId="49F507E8" w:rsidR="00820169" w:rsidRDefault="003219F4" w:rsidP="008C375E">
      <w:pPr>
        <w:ind w:firstLine="720"/>
        <w:rPr>
          <w:rFonts w:ascii="Times New Roman" w:hAnsi="Times New Roman"/>
        </w:rPr>
      </w:pPr>
      <w:r>
        <w:rPr>
          <w:rFonts w:ascii="Times New Roman" w:hAnsi="Times New Roman"/>
        </w:rPr>
        <w:t xml:space="preserve">Finally, </w:t>
      </w:r>
      <w:r w:rsidR="00D820D2">
        <w:rPr>
          <w:rFonts w:ascii="Times New Roman" w:hAnsi="Times New Roman"/>
        </w:rPr>
        <w:t>we investigated if our drought indices correlated with the hydrologic impacts from community to community across our region.</w:t>
      </w:r>
      <w:r>
        <w:rPr>
          <w:rFonts w:ascii="Times New Roman" w:hAnsi="Times New Roman"/>
        </w:rPr>
        <w:t xml:space="preserve"> </w:t>
      </w:r>
      <w:r w:rsidR="003621DF">
        <w:rPr>
          <w:rFonts w:ascii="Times New Roman" w:hAnsi="Times New Roman"/>
        </w:rPr>
        <w:t>To</w:t>
      </w:r>
      <w:r w:rsidR="00D820D2">
        <w:rPr>
          <w:rFonts w:ascii="Times New Roman" w:hAnsi="Times New Roman"/>
        </w:rPr>
        <w:t xml:space="preserve"> do this, we</w:t>
      </w:r>
      <w:r w:rsidR="003621DF">
        <w:rPr>
          <w:rFonts w:ascii="Times New Roman" w:hAnsi="Times New Roman"/>
        </w:rPr>
        <w:t xml:space="preserve"> calculate</w:t>
      </w:r>
      <w:r w:rsidR="00D820D2">
        <w:rPr>
          <w:rFonts w:ascii="Times New Roman" w:hAnsi="Times New Roman"/>
        </w:rPr>
        <w:t>d</w:t>
      </w:r>
      <w:r w:rsidR="003621DF">
        <w:rPr>
          <w:rFonts w:ascii="Times New Roman" w:hAnsi="Times New Roman"/>
        </w:rPr>
        <w:t xml:space="preserve"> temporal cross-correlations</w:t>
      </w:r>
      <w:r w:rsidR="00D820D2">
        <w:rPr>
          <w:rFonts w:ascii="Times New Roman" w:hAnsi="Times New Roman"/>
        </w:rPr>
        <w:t xml:space="preserve"> between the streamflow time series for each hydrologic observing site and the SPI and SPEI 1-, 3-, and 12-month time series for its corresponding, upstream Mesonet site.</w:t>
      </w:r>
      <w:r w:rsidR="003621DF">
        <w:rPr>
          <w:rFonts w:ascii="Times New Roman" w:hAnsi="Times New Roman"/>
        </w:rPr>
        <w:t xml:space="preserve"> </w:t>
      </w:r>
      <w:r w:rsidR="00D820D2">
        <w:rPr>
          <w:rFonts w:ascii="Times New Roman" w:hAnsi="Times New Roman"/>
        </w:rPr>
        <w:t>W</w:t>
      </w:r>
      <w:r w:rsidR="003621DF">
        <w:rPr>
          <w:rFonts w:ascii="Times New Roman" w:hAnsi="Times New Roman"/>
        </w:rPr>
        <w:t xml:space="preserve">e assigned </w:t>
      </w:r>
      <w:r w:rsidR="006B0BC3">
        <w:rPr>
          <w:rFonts w:ascii="Times New Roman" w:hAnsi="Times New Roman"/>
        </w:rPr>
        <w:t xml:space="preserve">the </w:t>
      </w:r>
      <w:r w:rsidR="00820169">
        <w:rPr>
          <w:rFonts w:ascii="Times New Roman" w:hAnsi="Times New Roman"/>
        </w:rPr>
        <w:t xml:space="preserve">dataset of </w:t>
      </w:r>
      <w:r w:rsidR="003621DF">
        <w:rPr>
          <w:rFonts w:ascii="Times New Roman" w:hAnsi="Times New Roman"/>
        </w:rPr>
        <w:t xml:space="preserve">percentage of normal </w:t>
      </w:r>
      <w:r w:rsidR="003621DF">
        <w:rPr>
          <w:rFonts w:ascii="Times New Roman" w:hAnsi="Times New Roman"/>
        </w:rPr>
        <w:lastRenderedPageBreak/>
        <w:t xml:space="preserve">flow </w:t>
      </w:r>
      <w:r w:rsidR="003A02F5">
        <w:rPr>
          <w:rFonts w:ascii="Times New Roman" w:hAnsi="Times New Roman"/>
        </w:rPr>
        <w:t xml:space="preserve">to </w:t>
      </w:r>
      <w:r w:rsidR="003621DF">
        <w:rPr>
          <w:rFonts w:ascii="Times New Roman" w:hAnsi="Times New Roman"/>
        </w:rPr>
        <w:t>be our lagged time series</w:t>
      </w:r>
      <w:r w:rsidR="003621DF" w:rsidRPr="00BD4B8D">
        <w:rPr>
          <w:rFonts w:ascii="Times New Roman" w:hAnsi="Times New Roman"/>
        </w:rPr>
        <w:t xml:space="preserve"> </w:t>
      </w:r>
      <w:r w:rsidR="003621DF">
        <w:rPr>
          <w:rFonts w:ascii="Times New Roman" w:hAnsi="Times New Roman"/>
        </w:rPr>
        <w:t xml:space="preserve">to determine their correlation with the calculated drought indices over time. </w:t>
      </w:r>
      <w:r w:rsidR="002C450A">
        <w:rPr>
          <w:rFonts w:ascii="Times New Roman" w:hAnsi="Times New Roman"/>
        </w:rPr>
        <w:t>Figure 20</w:t>
      </w:r>
      <w:r w:rsidR="00503249">
        <w:rPr>
          <w:rFonts w:ascii="Times New Roman" w:hAnsi="Times New Roman"/>
        </w:rPr>
        <w:t xml:space="preserve"> provides an </w:t>
      </w:r>
      <w:r w:rsidR="00820169">
        <w:rPr>
          <w:rFonts w:ascii="Times New Roman" w:hAnsi="Times New Roman"/>
        </w:rPr>
        <w:t xml:space="preserve">example of the cross correlograms created for each </w:t>
      </w:r>
      <w:r w:rsidR="00503249">
        <w:rPr>
          <w:rFonts w:ascii="Times New Roman" w:hAnsi="Times New Roman"/>
        </w:rPr>
        <w:t>station</w:t>
      </w:r>
      <w:r w:rsidR="00820169">
        <w:rPr>
          <w:rFonts w:ascii="Times New Roman" w:hAnsi="Times New Roman"/>
        </w:rPr>
        <w:t>. This cross correlogram is for the Pennington Creek USGS hydrologic observing site in Re</w:t>
      </w:r>
      <w:r w:rsidR="003A02F5">
        <w:rPr>
          <w:rFonts w:ascii="Times New Roman" w:hAnsi="Times New Roman"/>
        </w:rPr>
        <w:t>a</w:t>
      </w:r>
      <w:r w:rsidR="00820169">
        <w:rPr>
          <w:rFonts w:ascii="Times New Roman" w:hAnsi="Times New Roman"/>
        </w:rPr>
        <w:t xml:space="preserve">gan, OK, located in </w:t>
      </w:r>
      <w:r w:rsidR="003A02F5">
        <w:rPr>
          <w:rFonts w:ascii="Times New Roman" w:hAnsi="Times New Roman"/>
        </w:rPr>
        <w:t xml:space="preserve">the </w:t>
      </w:r>
      <w:r w:rsidR="00820169">
        <w:rPr>
          <w:rFonts w:ascii="Times New Roman" w:hAnsi="Times New Roman"/>
        </w:rPr>
        <w:t>east</w:t>
      </w:r>
      <w:r w:rsidR="00503249">
        <w:rPr>
          <w:rFonts w:ascii="Times New Roman" w:hAnsi="Times New Roman"/>
        </w:rPr>
        <w:t>-</w:t>
      </w:r>
      <w:r w:rsidR="00820169">
        <w:rPr>
          <w:rFonts w:ascii="Times New Roman" w:hAnsi="Times New Roman"/>
        </w:rPr>
        <w:t>central part of the Chickasaw Nation. This streamflow dataset was lagged against SPI/SPEI time series for the Sulphur Mesonet station.</w:t>
      </w:r>
      <w:r w:rsidR="006B0BC3">
        <w:rPr>
          <w:rFonts w:ascii="Times New Roman" w:hAnsi="Times New Roman"/>
        </w:rPr>
        <w:t xml:space="preserve"> The bell shape across the lags indicates that there is a secular trend, i.e. the trends are consistent over time and there are not seasonal or periodic trends being modeled across our correlograms. </w:t>
      </w:r>
    </w:p>
    <w:p w14:paraId="558770F3" w14:textId="77777777" w:rsidR="00820169" w:rsidRDefault="00820169" w:rsidP="006D5332">
      <w:pPr>
        <w:keepNext/>
      </w:pPr>
      <w:r>
        <w:rPr>
          <w:rFonts w:ascii="Times New Roman" w:hAnsi="Times New Roman"/>
          <w:noProof/>
          <w:lang w:bidi="ar-SA"/>
        </w:rPr>
        <w:drawing>
          <wp:inline distT="0" distB="0" distL="0" distR="0" wp14:anchorId="2F0B6E16" wp14:editId="53F1D90D">
            <wp:extent cx="5394960" cy="3299460"/>
            <wp:effectExtent l="25400" t="2540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johnston_pennington_regan.png"/>
                    <pic:cNvPicPr/>
                  </pic:nvPicPr>
                  <pic:blipFill>
                    <a:blip r:embed="rId30">
                      <a:extLst>
                        <a:ext uri="{28A0092B-C50C-407E-A947-70E740481C1C}">
                          <a14:useLocalDpi xmlns:a14="http://schemas.microsoft.com/office/drawing/2010/main" val="0"/>
                        </a:ext>
                      </a:extLst>
                    </a:blip>
                    <a:stretch>
                      <a:fillRect/>
                    </a:stretch>
                  </pic:blipFill>
                  <pic:spPr>
                    <a:xfrm>
                      <a:off x="0" y="0"/>
                      <a:ext cx="5394960" cy="3299460"/>
                    </a:xfrm>
                    <a:prstGeom prst="rect">
                      <a:avLst/>
                    </a:prstGeom>
                    <a:ln>
                      <a:solidFill>
                        <a:srgbClr val="000000"/>
                      </a:solidFill>
                    </a:ln>
                  </pic:spPr>
                </pic:pic>
              </a:graphicData>
            </a:graphic>
          </wp:inline>
        </w:drawing>
      </w:r>
    </w:p>
    <w:p w14:paraId="14EB0766" w14:textId="4061B946" w:rsidR="00820169" w:rsidRDefault="00820169" w:rsidP="006B0BC3">
      <w:pPr>
        <w:pStyle w:val="Caption"/>
        <w:rPr>
          <w:rFonts w:ascii="Times New Roman" w:hAnsi="Times New Roman"/>
        </w:rPr>
      </w:pPr>
      <w:bookmarkStart w:id="61" w:name="_Toc394696425"/>
      <w:r>
        <w:t xml:space="preserve">Figure </w:t>
      </w:r>
      <w:r w:rsidR="007B176E">
        <w:fldChar w:fldCharType="begin"/>
      </w:r>
      <w:r w:rsidR="007B176E">
        <w:instrText xml:space="preserve"> SEQ Figure \* ARABIC </w:instrText>
      </w:r>
      <w:r w:rsidR="007B176E">
        <w:fldChar w:fldCharType="separate"/>
      </w:r>
      <w:r w:rsidR="00FB788C">
        <w:rPr>
          <w:noProof/>
        </w:rPr>
        <w:t>20</w:t>
      </w:r>
      <w:r w:rsidR="007B176E">
        <w:rPr>
          <w:noProof/>
        </w:rPr>
        <w:fldChar w:fldCharType="end"/>
      </w:r>
      <w:r>
        <w:t xml:space="preserve">: </w:t>
      </w:r>
      <w:r w:rsidR="00B363D4">
        <w:t>Cross-</w:t>
      </w:r>
      <w:r>
        <w:t>Correlogram for the Pennington Creek streamflow dataset lagged against the SPI and SPEI 1-, 3-, and 12-month datasets from the Sulphur Mesonet station</w:t>
      </w:r>
      <w:bookmarkEnd w:id="61"/>
    </w:p>
    <w:p w14:paraId="3D4C2BE6" w14:textId="77777777" w:rsidR="002B154B" w:rsidRDefault="00820169" w:rsidP="006B0BC3">
      <w:pPr>
        <w:rPr>
          <w:rFonts w:ascii="Times New Roman" w:hAnsi="Times New Roman"/>
        </w:rPr>
      </w:pPr>
      <w:r>
        <w:rPr>
          <w:rFonts w:ascii="Times New Roman" w:hAnsi="Times New Roman"/>
        </w:rPr>
        <w:t xml:space="preserve"> </w:t>
      </w:r>
      <w:r w:rsidR="006B0BC3">
        <w:rPr>
          <w:rFonts w:ascii="Times New Roman" w:hAnsi="Times New Roman"/>
        </w:rPr>
        <w:tab/>
      </w:r>
    </w:p>
    <w:p w14:paraId="75098602" w14:textId="22D2E809" w:rsidR="00503249" w:rsidRDefault="008C375E" w:rsidP="002B154B">
      <w:pPr>
        <w:ind w:firstLine="720"/>
        <w:rPr>
          <w:rFonts w:ascii="Times New Roman" w:hAnsi="Times New Roman"/>
        </w:rPr>
      </w:pPr>
      <w:r>
        <w:rPr>
          <w:rFonts w:ascii="Times New Roman" w:hAnsi="Times New Roman"/>
        </w:rPr>
        <w:t>Looking at the table of cross</w:t>
      </w:r>
      <w:r w:rsidR="00B363D4">
        <w:rPr>
          <w:rFonts w:ascii="Times New Roman" w:hAnsi="Times New Roman"/>
        </w:rPr>
        <w:t>-</w:t>
      </w:r>
      <w:r>
        <w:rPr>
          <w:rFonts w:ascii="Times New Roman" w:hAnsi="Times New Roman"/>
        </w:rPr>
        <w:t>correlations</w:t>
      </w:r>
      <w:r w:rsidR="001C6AF0">
        <w:rPr>
          <w:rFonts w:ascii="Times New Roman" w:hAnsi="Times New Roman"/>
        </w:rPr>
        <w:t xml:space="preserve"> </w:t>
      </w:r>
      <w:r w:rsidR="006B0BC3">
        <w:rPr>
          <w:rFonts w:ascii="Times New Roman" w:hAnsi="Times New Roman"/>
        </w:rPr>
        <w:t xml:space="preserve">for lag </w:t>
      </w:r>
      <w:r w:rsidR="003A02F5">
        <w:rPr>
          <w:rFonts w:ascii="Times New Roman" w:hAnsi="Times New Roman"/>
        </w:rPr>
        <w:t xml:space="preserve">0, or </w:t>
      </w:r>
      <w:r w:rsidR="005E107C">
        <w:rPr>
          <w:rFonts w:ascii="Times New Roman" w:hAnsi="Times New Roman"/>
        </w:rPr>
        <w:t>no time shift</w:t>
      </w:r>
      <w:r w:rsidR="003A02F5">
        <w:rPr>
          <w:rFonts w:ascii="Times New Roman" w:hAnsi="Times New Roman"/>
        </w:rPr>
        <w:t xml:space="preserve">, </w:t>
      </w:r>
      <w:r w:rsidR="005E107C">
        <w:rPr>
          <w:rFonts w:ascii="Times New Roman" w:hAnsi="Times New Roman"/>
        </w:rPr>
        <w:t xml:space="preserve">for </w:t>
      </w:r>
      <w:r w:rsidR="006B0BC3">
        <w:rPr>
          <w:rFonts w:ascii="Times New Roman" w:hAnsi="Times New Roman"/>
        </w:rPr>
        <w:t xml:space="preserve">each dataset </w:t>
      </w:r>
      <w:r w:rsidR="003A02F5">
        <w:rPr>
          <w:rFonts w:ascii="Times New Roman" w:hAnsi="Times New Roman"/>
        </w:rPr>
        <w:t xml:space="preserve">in </w:t>
      </w:r>
      <w:r w:rsidR="001C6AF0">
        <w:rPr>
          <w:rFonts w:ascii="Times New Roman" w:hAnsi="Times New Roman"/>
        </w:rPr>
        <w:t xml:space="preserve">Table </w:t>
      </w:r>
      <w:r w:rsidR="002C450A">
        <w:rPr>
          <w:rFonts w:ascii="Times New Roman" w:hAnsi="Times New Roman"/>
        </w:rPr>
        <w:t>10</w:t>
      </w:r>
      <w:r w:rsidR="003621DF">
        <w:rPr>
          <w:rFonts w:ascii="Times New Roman" w:hAnsi="Times New Roman"/>
        </w:rPr>
        <w:t xml:space="preserve">, we </w:t>
      </w:r>
      <w:r w:rsidR="001C6AF0">
        <w:rPr>
          <w:rFonts w:ascii="Times New Roman" w:hAnsi="Times New Roman"/>
        </w:rPr>
        <w:t>observe</w:t>
      </w:r>
      <w:r w:rsidR="003621DF">
        <w:rPr>
          <w:rFonts w:ascii="Times New Roman" w:hAnsi="Times New Roman"/>
        </w:rPr>
        <w:t xml:space="preserve"> that there is a positive </w:t>
      </w:r>
      <w:r w:rsidR="006B0BC3">
        <w:rPr>
          <w:rFonts w:ascii="Times New Roman" w:hAnsi="Times New Roman"/>
        </w:rPr>
        <w:t>cross</w:t>
      </w:r>
      <w:r w:rsidR="00B363D4">
        <w:rPr>
          <w:rFonts w:ascii="Times New Roman" w:hAnsi="Times New Roman"/>
        </w:rPr>
        <w:t>-</w:t>
      </w:r>
      <w:r w:rsidR="003621DF">
        <w:rPr>
          <w:rFonts w:ascii="Times New Roman" w:hAnsi="Times New Roman"/>
        </w:rPr>
        <w:t xml:space="preserve">correlation between </w:t>
      </w:r>
      <w:r w:rsidR="001C6AF0">
        <w:rPr>
          <w:rFonts w:ascii="Times New Roman" w:hAnsi="Times New Roman"/>
        </w:rPr>
        <w:t xml:space="preserve">all of our streamflow time series and </w:t>
      </w:r>
      <w:r w:rsidR="003621DF">
        <w:rPr>
          <w:rFonts w:ascii="Times New Roman" w:hAnsi="Times New Roman"/>
        </w:rPr>
        <w:t xml:space="preserve">our drought indices </w:t>
      </w:r>
      <w:r w:rsidR="001C6AF0">
        <w:rPr>
          <w:rFonts w:ascii="Times New Roman" w:hAnsi="Times New Roman"/>
        </w:rPr>
        <w:t>across all time scales</w:t>
      </w:r>
      <w:r w:rsidR="006B0BC3">
        <w:rPr>
          <w:rFonts w:ascii="Times New Roman" w:hAnsi="Times New Roman"/>
        </w:rPr>
        <w:t xml:space="preserve">. </w:t>
      </w:r>
      <w:r w:rsidR="00503249">
        <w:rPr>
          <w:rFonts w:ascii="Times New Roman" w:hAnsi="Times New Roman"/>
        </w:rPr>
        <w:t>A</w:t>
      </w:r>
      <w:r w:rsidR="006B0BC3">
        <w:rPr>
          <w:rFonts w:ascii="Times New Roman" w:hAnsi="Times New Roman"/>
        </w:rPr>
        <w:t xml:space="preserve">s the lags </w:t>
      </w:r>
      <w:r w:rsidR="006B0BC3">
        <w:rPr>
          <w:rFonts w:ascii="Times New Roman" w:hAnsi="Times New Roman"/>
        </w:rPr>
        <w:lastRenderedPageBreak/>
        <w:t>increase from 1 to 6</w:t>
      </w:r>
      <w:r w:rsidR="00725300">
        <w:rPr>
          <w:rFonts w:ascii="Times New Roman" w:hAnsi="Times New Roman"/>
        </w:rPr>
        <w:t xml:space="preserve"> our cross-correlations decrease</w:t>
      </w:r>
      <w:r w:rsidR="006D5332">
        <w:rPr>
          <w:rFonts w:ascii="Times New Roman" w:hAnsi="Times New Roman"/>
        </w:rPr>
        <w:t>. T</w:t>
      </w:r>
      <w:r w:rsidR="006B0BC3">
        <w:rPr>
          <w:rFonts w:ascii="Times New Roman" w:hAnsi="Times New Roman"/>
        </w:rPr>
        <w:t>he</w:t>
      </w:r>
      <w:r w:rsidR="001C6AF0">
        <w:rPr>
          <w:rFonts w:ascii="Times New Roman" w:hAnsi="Times New Roman"/>
        </w:rPr>
        <w:t xml:space="preserve"> cross</w:t>
      </w:r>
      <w:r w:rsidR="00B363D4">
        <w:rPr>
          <w:rFonts w:ascii="Times New Roman" w:hAnsi="Times New Roman"/>
        </w:rPr>
        <w:t>-</w:t>
      </w:r>
      <w:r w:rsidR="001C6AF0">
        <w:rPr>
          <w:rFonts w:ascii="Times New Roman" w:hAnsi="Times New Roman"/>
        </w:rPr>
        <w:t>correlations</w:t>
      </w:r>
      <w:r w:rsidR="00503249">
        <w:rPr>
          <w:rFonts w:ascii="Times New Roman" w:hAnsi="Times New Roman"/>
        </w:rPr>
        <w:t xml:space="preserve"> of the</w:t>
      </w:r>
      <w:r w:rsidR="001C6AF0">
        <w:rPr>
          <w:rFonts w:ascii="Times New Roman" w:hAnsi="Times New Roman"/>
        </w:rPr>
        <w:t xml:space="preserve"> </w:t>
      </w:r>
      <w:r w:rsidR="003621DF">
        <w:rPr>
          <w:rFonts w:ascii="Times New Roman" w:hAnsi="Times New Roman"/>
        </w:rPr>
        <w:t xml:space="preserve">SPI and SPEI 1-month time series had the lowest </w:t>
      </w:r>
      <w:r w:rsidR="00820169">
        <w:rPr>
          <w:rFonts w:ascii="Times New Roman" w:hAnsi="Times New Roman"/>
        </w:rPr>
        <w:t xml:space="preserve">average </w:t>
      </w:r>
      <w:r w:rsidR="006B0BC3">
        <w:rPr>
          <w:rFonts w:ascii="Times New Roman" w:hAnsi="Times New Roman"/>
        </w:rPr>
        <w:t>cross</w:t>
      </w:r>
      <w:r w:rsidR="00B363D4">
        <w:rPr>
          <w:rFonts w:ascii="Times New Roman" w:hAnsi="Times New Roman"/>
        </w:rPr>
        <w:t>-</w:t>
      </w:r>
      <w:r w:rsidR="003621DF">
        <w:rPr>
          <w:rFonts w:ascii="Times New Roman" w:hAnsi="Times New Roman"/>
        </w:rPr>
        <w:t>correlation</w:t>
      </w:r>
      <w:r w:rsidR="006B0BC3">
        <w:rPr>
          <w:rFonts w:ascii="Times New Roman" w:hAnsi="Times New Roman"/>
        </w:rPr>
        <w:t xml:space="preserve"> coefficients</w:t>
      </w:r>
      <w:r w:rsidR="003621DF">
        <w:rPr>
          <w:rFonts w:ascii="Times New Roman" w:hAnsi="Times New Roman"/>
        </w:rPr>
        <w:t xml:space="preserve"> for all stations</w:t>
      </w:r>
      <w:r w:rsidR="001C6AF0">
        <w:rPr>
          <w:rFonts w:ascii="Times New Roman" w:hAnsi="Times New Roman"/>
        </w:rPr>
        <w:t xml:space="preserve"> (0.47 and 0.49, respectively)</w:t>
      </w:r>
      <w:r w:rsidR="006B0BC3">
        <w:rPr>
          <w:rFonts w:ascii="Times New Roman" w:hAnsi="Times New Roman"/>
        </w:rPr>
        <w:t>,</w:t>
      </w:r>
      <w:r w:rsidR="00820169">
        <w:rPr>
          <w:rFonts w:ascii="Times New Roman" w:hAnsi="Times New Roman"/>
        </w:rPr>
        <w:t xml:space="preserve"> </w:t>
      </w:r>
      <w:r w:rsidR="003621DF">
        <w:rPr>
          <w:rFonts w:ascii="Times New Roman" w:hAnsi="Times New Roman"/>
        </w:rPr>
        <w:t xml:space="preserve">but </w:t>
      </w:r>
      <w:r w:rsidR="001C6AF0">
        <w:rPr>
          <w:rFonts w:ascii="Times New Roman" w:hAnsi="Times New Roman"/>
        </w:rPr>
        <w:t>the cross</w:t>
      </w:r>
      <w:r w:rsidR="00B363D4">
        <w:rPr>
          <w:rFonts w:ascii="Times New Roman" w:hAnsi="Times New Roman"/>
        </w:rPr>
        <w:t>-</w:t>
      </w:r>
      <w:r w:rsidR="001C6AF0">
        <w:rPr>
          <w:rFonts w:ascii="Times New Roman" w:hAnsi="Times New Roman"/>
        </w:rPr>
        <w:t>correlograms</w:t>
      </w:r>
      <w:r w:rsidR="003621DF">
        <w:rPr>
          <w:rFonts w:ascii="Times New Roman" w:hAnsi="Times New Roman"/>
        </w:rPr>
        <w:t xml:space="preserve"> did reflect the same secular trend. The highest correlations for all stations were observed in the 12-month SPI time series, with </w:t>
      </w:r>
      <w:r w:rsidR="006B0BC3">
        <w:rPr>
          <w:rFonts w:ascii="Times New Roman" w:hAnsi="Times New Roman"/>
        </w:rPr>
        <w:t>an average value of 0.73, and the highest cross</w:t>
      </w:r>
      <w:r w:rsidR="00B363D4">
        <w:rPr>
          <w:rFonts w:ascii="Times New Roman" w:hAnsi="Times New Roman"/>
        </w:rPr>
        <w:t>-</w:t>
      </w:r>
      <w:r w:rsidR="006B0BC3">
        <w:rPr>
          <w:rFonts w:ascii="Times New Roman" w:hAnsi="Times New Roman"/>
        </w:rPr>
        <w:t>correlation coefficient is 0.89 for Pennington Creek</w:t>
      </w:r>
      <w:r w:rsidR="003621DF">
        <w:rPr>
          <w:rFonts w:ascii="Times New Roman" w:hAnsi="Times New Roman"/>
        </w:rPr>
        <w:t xml:space="preserve">. For SPI/SPEI 3-month and 12-month time series, there </w:t>
      </w:r>
      <w:r w:rsidR="00B363D4">
        <w:rPr>
          <w:rFonts w:ascii="Times New Roman" w:hAnsi="Times New Roman"/>
        </w:rPr>
        <w:t>are</w:t>
      </w:r>
      <w:r w:rsidR="003621DF">
        <w:rPr>
          <w:rFonts w:ascii="Times New Roman" w:hAnsi="Times New Roman"/>
        </w:rPr>
        <w:t xml:space="preserve"> high correlations</w:t>
      </w:r>
      <w:r w:rsidR="00B363D4">
        <w:rPr>
          <w:rFonts w:ascii="Times New Roman" w:hAnsi="Times New Roman"/>
        </w:rPr>
        <w:t xml:space="preserve"> (</w:t>
      </w:r>
      <w:r w:rsidR="00B363D4" w:rsidRPr="000B37B0">
        <w:rPr>
          <w:rFonts w:ascii="MS Gothic" w:eastAsia="MS Gothic" w:hAnsi="MS Gothic"/>
          <w:color w:val="000000"/>
        </w:rPr>
        <w:t>≥</w:t>
      </w:r>
      <w:r w:rsidR="00B363D4">
        <w:rPr>
          <w:rFonts w:ascii="Times New Roman" w:hAnsi="Times New Roman"/>
        </w:rPr>
        <w:t xml:space="preserve"> 0.75)</w:t>
      </w:r>
      <w:r w:rsidR="003621DF">
        <w:rPr>
          <w:rFonts w:ascii="Times New Roman" w:hAnsi="Times New Roman"/>
        </w:rPr>
        <w:t xml:space="preserve"> with low lag</w:t>
      </w:r>
      <w:r w:rsidR="00503249">
        <w:rPr>
          <w:rFonts w:ascii="Times New Roman" w:hAnsi="Times New Roman"/>
        </w:rPr>
        <w:t>s</w:t>
      </w:r>
      <w:r>
        <w:rPr>
          <w:rFonts w:ascii="Times New Roman" w:hAnsi="Times New Roman"/>
        </w:rPr>
        <w:t xml:space="preserve"> (1-3)</w:t>
      </w:r>
      <w:r w:rsidR="00503249">
        <w:rPr>
          <w:rFonts w:ascii="Times New Roman" w:hAnsi="Times New Roman"/>
        </w:rPr>
        <w:t>;</w:t>
      </w:r>
      <w:r w:rsidR="003621DF">
        <w:rPr>
          <w:rFonts w:ascii="Times New Roman" w:hAnsi="Times New Roman"/>
        </w:rPr>
        <w:t xml:space="preserve"> over all the stations</w:t>
      </w:r>
      <w:r w:rsidR="00503249">
        <w:rPr>
          <w:rFonts w:ascii="Times New Roman" w:hAnsi="Times New Roman"/>
        </w:rPr>
        <w:t>,</w:t>
      </w:r>
      <w:r w:rsidR="00B363D4">
        <w:rPr>
          <w:rFonts w:ascii="Times New Roman" w:hAnsi="Times New Roman"/>
        </w:rPr>
        <w:t xml:space="preserve"> the</w:t>
      </w:r>
      <w:r w:rsidR="003621DF">
        <w:rPr>
          <w:rFonts w:ascii="Times New Roman" w:hAnsi="Times New Roman"/>
        </w:rPr>
        <w:t xml:space="preserve"> 3-month time series retained higher correlations left of center with negative lags and the 12-month time series retained higher correlations right of center with positive lags</w:t>
      </w:r>
      <w:r w:rsidR="00B363D4">
        <w:rPr>
          <w:rFonts w:ascii="Times New Roman" w:hAnsi="Times New Roman"/>
        </w:rPr>
        <w:t xml:space="preserve"> (Fig</w:t>
      </w:r>
      <w:r w:rsidR="00503249">
        <w:rPr>
          <w:rFonts w:ascii="Times New Roman" w:hAnsi="Times New Roman"/>
        </w:rPr>
        <w:t>.</w:t>
      </w:r>
      <w:r w:rsidR="00B363D4">
        <w:rPr>
          <w:rFonts w:ascii="Times New Roman" w:hAnsi="Times New Roman"/>
        </w:rPr>
        <w:t xml:space="preserve"> </w:t>
      </w:r>
      <w:r w:rsidR="002C450A">
        <w:rPr>
          <w:rFonts w:ascii="Times New Roman" w:hAnsi="Times New Roman"/>
        </w:rPr>
        <w:t>20</w:t>
      </w:r>
      <w:r w:rsidR="00B363D4">
        <w:rPr>
          <w:rFonts w:ascii="Times New Roman" w:hAnsi="Times New Roman"/>
        </w:rPr>
        <w:t>)</w:t>
      </w:r>
      <w:r w:rsidR="003621DF">
        <w:rPr>
          <w:rFonts w:ascii="Times New Roman" w:hAnsi="Times New Roman"/>
        </w:rPr>
        <w:t>. The behavior modeled in the 3- and 12-month cross-correlation plots signifies a secular trend</w:t>
      </w:r>
      <w:r w:rsidR="006B0BC3">
        <w:rPr>
          <w:rFonts w:ascii="Times New Roman" w:hAnsi="Times New Roman"/>
        </w:rPr>
        <w:t xml:space="preserve">, and </w:t>
      </w:r>
      <w:r w:rsidR="003621DF">
        <w:rPr>
          <w:rFonts w:ascii="Times New Roman" w:hAnsi="Times New Roman"/>
        </w:rPr>
        <w:t>as the lag increases</w:t>
      </w:r>
      <w:r>
        <w:rPr>
          <w:rFonts w:ascii="Times New Roman" w:hAnsi="Times New Roman"/>
        </w:rPr>
        <w:t xml:space="preserve"> across the correlogram</w:t>
      </w:r>
      <w:r w:rsidR="003621DF">
        <w:rPr>
          <w:rFonts w:ascii="Times New Roman" w:hAnsi="Times New Roman"/>
        </w:rPr>
        <w:t>, correlation decreases.</w:t>
      </w:r>
      <w:r w:rsidR="003621DF" w:rsidRPr="00945DFF">
        <w:rPr>
          <w:rFonts w:ascii="Times New Roman" w:hAnsi="Times New Roman"/>
        </w:rPr>
        <w:t xml:space="preserve"> </w:t>
      </w:r>
    </w:p>
    <w:p w14:paraId="334B6460" w14:textId="101C5460" w:rsidR="001C6AF0" w:rsidRDefault="001C6AF0" w:rsidP="001C6AF0">
      <w:pPr>
        <w:pStyle w:val="Caption"/>
        <w:keepNext/>
      </w:pPr>
      <w:bookmarkStart w:id="62" w:name="_Toc394696407"/>
      <w:r>
        <w:t xml:space="preserve">Table </w:t>
      </w:r>
      <w:r w:rsidR="007B176E">
        <w:fldChar w:fldCharType="begin"/>
      </w:r>
      <w:r w:rsidR="007B176E">
        <w:instrText xml:space="preserve"> SEQ Table \* ARABIC </w:instrText>
      </w:r>
      <w:r w:rsidR="007B176E">
        <w:fldChar w:fldCharType="separate"/>
      </w:r>
      <w:r w:rsidR="00FB788C">
        <w:rPr>
          <w:noProof/>
        </w:rPr>
        <w:t>10</w:t>
      </w:r>
      <w:r w:rsidR="007B176E">
        <w:rPr>
          <w:noProof/>
        </w:rPr>
        <w:fldChar w:fldCharType="end"/>
      </w:r>
      <w:r>
        <w:t xml:space="preserve">: Cross correlation coefficients for lag </w:t>
      </w:r>
      <w:r w:rsidR="005E107C">
        <w:t>0</w:t>
      </w:r>
      <w:r>
        <w:t xml:space="preserve"> for correlogram calculated for USGS hydrologic observing site lagged against SPI and SPEI 1-, 3-, and 12-month time series</w:t>
      </w:r>
      <w:bookmarkEnd w:id="62"/>
    </w:p>
    <w:tbl>
      <w:tblPr>
        <w:tblStyle w:val="MediumList2"/>
        <w:tblW w:w="5003" w:type="pct"/>
        <w:tblLayout w:type="fixed"/>
        <w:tblLook w:val="04A0" w:firstRow="1" w:lastRow="0" w:firstColumn="1" w:lastColumn="0" w:noHBand="0" w:noVBand="1"/>
      </w:tblPr>
      <w:tblGrid>
        <w:gridCol w:w="2268"/>
        <w:gridCol w:w="999"/>
        <w:gridCol w:w="1090"/>
        <w:gridCol w:w="1090"/>
        <w:gridCol w:w="1090"/>
        <w:gridCol w:w="1090"/>
        <w:gridCol w:w="1090"/>
      </w:tblGrid>
      <w:tr w:rsidR="008C375E" w:rsidRPr="00474672" w14:paraId="66023570" w14:textId="77777777" w:rsidTr="005E10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01" w:type="pct"/>
            <w:tcBorders>
              <w:top w:val="single" w:sz="4" w:space="0" w:color="auto"/>
              <w:left w:val="single" w:sz="4" w:space="0" w:color="auto"/>
            </w:tcBorders>
            <w:noWrap/>
            <w:hideMark/>
          </w:tcPr>
          <w:p w14:paraId="58B2DD87" w14:textId="33957BC1" w:rsidR="00474672" w:rsidRPr="001C6AF0" w:rsidRDefault="008C375E" w:rsidP="00474672">
            <w:pPr>
              <w:spacing w:line="240" w:lineRule="auto"/>
              <w:rPr>
                <w:rFonts w:ascii="Calibri" w:hAnsi="Calibri"/>
                <w:b/>
                <w:bCs/>
                <w:color w:val="auto"/>
                <w:lang w:bidi="ar-SA"/>
              </w:rPr>
            </w:pPr>
            <w:r w:rsidRPr="001C6AF0">
              <w:rPr>
                <w:rFonts w:ascii="Calibri" w:hAnsi="Calibri"/>
                <w:b/>
                <w:bCs/>
                <w:color w:val="auto"/>
                <w:lang w:bidi="ar-SA"/>
              </w:rPr>
              <w:t>USGS Hydrologic Observing Site</w:t>
            </w:r>
          </w:p>
        </w:tc>
        <w:tc>
          <w:tcPr>
            <w:tcW w:w="573" w:type="pct"/>
            <w:tcBorders>
              <w:top w:val="single" w:sz="4" w:space="0" w:color="auto"/>
            </w:tcBorders>
            <w:noWrap/>
            <w:hideMark/>
          </w:tcPr>
          <w:p w14:paraId="60E96692" w14:textId="6DDE5186" w:rsidR="00474672" w:rsidRPr="001C6AF0" w:rsidRDefault="00474672" w:rsidP="008C375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1C6AF0">
              <w:rPr>
                <w:rFonts w:ascii="Calibri" w:hAnsi="Calibri"/>
                <w:b/>
                <w:bCs/>
                <w:color w:val="auto"/>
                <w:lang w:bidi="ar-SA"/>
              </w:rPr>
              <w:t>SPI 1-month</w:t>
            </w:r>
          </w:p>
        </w:tc>
        <w:tc>
          <w:tcPr>
            <w:tcW w:w="625" w:type="pct"/>
            <w:tcBorders>
              <w:top w:val="single" w:sz="4" w:space="0" w:color="auto"/>
            </w:tcBorders>
            <w:noWrap/>
            <w:hideMark/>
          </w:tcPr>
          <w:p w14:paraId="7510E9C5" w14:textId="04EA74C6" w:rsidR="00474672" w:rsidRPr="001C6AF0" w:rsidRDefault="00474672" w:rsidP="008C375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1C6AF0">
              <w:rPr>
                <w:rFonts w:ascii="Calibri" w:hAnsi="Calibri"/>
                <w:b/>
                <w:bCs/>
                <w:color w:val="auto"/>
                <w:lang w:bidi="ar-SA"/>
              </w:rPr>
              <w:t>SPI 3-month</w:t>
            </w:r>
          </w:p>
        </w:tc>
        <w:tc>
          <w:tcPr>
            <w:tcW w:w="625" w:type="pct"/>
            <w:tcBorders>
              <w:top w:val="single" w:sz="4" w:space="0" w:color="auto"/>
            </w:tcBorders>
            <w:noWrap/>
            <w:hideMark/>
          </w:tcPr>
          <w:p w14:paraId="24E518A3" w14:textId="318E8368" w:rsidR="00474672" w:rsidRPr="001C6AF0" w:rsidRDefault="00474672" w:rsidP="008C375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1C6AF0">
              <w:rPr>
                <w:rFonts w:ascii="Calibri" w:hAnsi="Calibri"/>
                <w:b/>
                <w:bCs/>
                <w:color w:val="auto"/>
                <w:lang w:bidi="ar-SA"/>
              </w:rPr>
              <w:t>SPI 12-month</w:t>
            </w:r>
          </w:p>
        </w:tc>
        <w:tc>
          <w:tcPr>
            <w:tcW w:w="625" w:type="pct"/>
            <w:tcBorders>
              <w:top w:val="single" w:sz="4" w:space="0" w:color="auto"/>
            </w:tcBorders>
            <w:noWrap/>
            <w:hideMark/>
          </w:tcPr>
          <w:p w14:paraId="03EEF89D" w14:textId="4353FE74" w:rsidR="00474672" w:rsidRPr="001C6AF0" w:rsidRDefault="00474672" w:rsidP="008C375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1C6AF0">
              <w:rPr>
                <w:rFonts w:ascii="Calibri" w:hAnsi="Calibri"/>
                <w:b/>
                <w:bCs/>
                <w:color w:val="auto"/>
                <w:lang w:bidi="ar-SA"/>
              </w:rPr>
              <w:t>SPEI 1-month</w:t>
            </w:r>
          </w:p>
        </w:tc>
        <w:tc>
          <w:tcPr>
            <w:tcW w:w="625" w:type="pct"/>
            <w:tcBorders>
              <w:top w:val="single" w:sz="4" w:space="0" w:color="auto"/>
            </w:tcBorders>
            <w:noWrap/>
            <w:hideMark/>
          </w:tcPr>
          <w:p w14:paraId="01C458E2" w14:textId="08558189" w:rsidR="00474672" w:rsidRPr="001C6AF0" w:rsidRDefault="00474672" w:rsidP="008C375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auto"/>
                <w:lang w:bidi="ar-SA"/>
              </w:rPr>
            </w:pPr>
            <w:r w:rsidRPr="001C6AF0">
              <w:rPr>
                <w:rFonts w:ascii="Calibri" w:hAnsi="Calibri"/>
                <w:b/>
                <w:bCs/>
                <w:color w:val="auto"/>
                <w:lang w:bidi="ar-SA"/>
              </w:rPr>
              <w:t>SPEI 3-month</w:t>
            </w:r>
          </w:p>
        </w:tc>
        <w:tc>
          <w:tcPr>
            <w:tcW w:w="625" w:type="pct"/>
            <w:tcBorders>
              <w:top w:val="single" w:sz="4" w:space="0" w:color="auto"/>
              <w:right w:val="single" w:sz="4" w:space="0" w:color="auto"/>
            </w:tcBorders>
            <w:noWrap/>
            <w:hideMark/>
          </w:tcPr>
          <w:p w14:paraId="64929244" w14:textId="53570CA1" w:rsidR="00474672" w:rsidRPr="00474672" w:rsidRDefault="00474672" w:rsidP="008C375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bCs/>
                <w:color w:val="000000"/>
                <w:lang w:bidi="ar-SA"/>
              </w:rPr>
            </w:pPr>
            <w:r w:rsidRPr="00474672">
              <w:rPr>
                <w:rFonts w:ascii="Calibri" w:hAnsi="Calibri"/>
                <w:b/>
                <w:bCs/>
                <w:color w:val="000000"/>
                <w:lang w:bidi="ar-SA"/>
              </w:rPr>
              <w:t>SPEI 12-month</w:t>
            </w:r>
          </w:p>
        </w:tc>
      </w:tr>
      <w:tr w:rsidR="008C375E" w:rsidRPr="00474672" w14:paraId="51C91547"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7DC8E865" w14:textId="08CB6A7E" w:rsidR="00474672" w:rsidRPr="00474672" w:rsidRDefault="004D24FB" w:rsidP="00474672">
            <w:pPr>
              <w:spacing w:line="240" w:lineRule="auto"/>
              <w:rPr>
                <w:rFonts w:ascii="Calibri" w:hAnsi="Calibri"/>
                <w:color w:val="000000"/>
                <w:lang w:bidi="ar-SA"/>
              </w:rPr>
            </w:pPr>
            <w:r>
              <w:rPr>
                <w:rFonts w:ascii="Calibri" w:hAnsi="Calibri"/>
                <w:color w:val="000000"/>
                <w:lang w:bidi="ar-SA"/>
              </w:rPr>
              <w:t xml:space="preserve">Murray </w:t>
            </w:r>
            <w:r w:rsidR="005E107C">
              <w:rPr>
                <w:rFonts w:ascii="Calibri" w:hAnsi="Calibri"/>
                <w:color w:val="000000"/>
                <w:lang w:bidi="ar-SA"/>
              </w:rPr>
              <w:t>A</w:t>
            </w:r>
            <w:r w:rsidR="008C375E" w:rsidRPr="00474672">
              <w:rPr>
                <w:rFonts w:ascii="Calibri" w:hAnsi="Calibri"/>
                <w:color w:val="000000"/>
                <w:lang w:bidi="ar-SA"/>
              </w:rPr>
              <w:t>ntelope</w:t>
            </w:r>
          </w:p>
        </w:tc>
        <w:tc>
          <w:tcPr>
            <w:tcW w:w="573" w:type="pct"/>
            <w:noWrap/>
            <w:hideMark/>
          </w:tcPr>
          <w:p w14:paraId="1F885B50"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0.32</w:t>
            </w:r>
          </w:p>
        </w:tc>
        <w:tc>
          <w:tcPr>
            <w:tcW w:w="625" w:type="pct"/>
            <w:noWrap/>
            <w:hideMark/>
          </w:tcPr>
          <w:p w14:paraId="4D23BFD6"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0.61</w:t>
            </w:r>
          </w:p>
        </w:tc>
        <w:tc>
          <w:tcPr>
            <w:tcW w:w="625" w:type="pct"/>
            <w:noWrap/>
            <w:hideMark/>
          </w:tcPr>
          <w:p w14:paraId="6F836249"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0.75</w:t>
            </w:r>
          </w:p>
        </w:tc>
        <w:tc>
          <w:tcPr>
            <w:tcW w:w="625" w:type="pct"/>
            <w:noWrap/>
            <w:hideMark/>
          </w:tcPr>
          <w:p w14:paraId="1E5E79CA"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0.34</w:t>
            </w:r>
          </w:p>
        </w:tc>
        <w:tc>
          <w:tcPr>
            <w:tcW w:w="625" w:type="pct"/>
            <w:noWrap/>
            <w:hideMark/>
          </w:tcPr>
          <w:p w14:paraId="29730A2F"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0.51</w:t>
            </w:r>
          </w:p>
        </w:tc>
        <w:tc>
          <w:tcPr>
            <w:tcW w:w="625" w:type="pct"/>
            <w:tcBorders>
              <w:right w:val="single" w:sz="4" w:space="0" w:color="auto"/>
            </w:tcBorders>
            <w:noWrap/>
            <w:hideMark/>
          </w:tcPr>
          <w:p w14:paraId="3D5A71B6"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0.63</w:t>
            </w:r>
          </w:p>
        </w:tc>
      </w:tr>
      <w:tr w:rsidR="008C375E" w:rsidRPr="00474672" w14:paraId="55001A64" w14:textId="77777777" w:rsidTr="005E107C">
        <w:trPr>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2A422D8B" w14:textId="7EC1227C" w:rsidR="008C375E" w:rsidRPr="00474672" w:rsidRDefault="004D24FB" w:rsidP="005E107C">
            <w:pPr>
              <w:spacing w:line="240" w:lineRule="auto"/>
              <w:rPr>
                <w:rFonts w:ascii="Calibri" w:hAnsi="Calibri"/>
                <w:color w:val="000000"/>
                <w:lang w:bidi="ar-SA"/>
              </w:rPr>
            </w:pPr>
            <w:r w:rsidRPr="00474672">
              <w:rPr>
                <w:rFonts w:ascii="Calibri" w:hAnsi="Calibri"/>
                <w:color w:val="000000"/>
                <w:lang w:bidi="ar-SA"/>
              </w:rPr>
              <w:t>B</w:t>
            </w:r>
            <w:r w:rsidR="00474672" w:rsidRPr="00474672">
              <w:rPr>
                <w:rFonts w:ascii="Calibri" w:hAnsi="Calibri"/>
                <w:color w:val="000000"/>
                <w:lang w:bidi="ar-SA"/>
              </w:rPr>
              <w:t>ryan</w:t>
            </w:r>
            <w:r>
              <w:rPr>
                <w:rFonts w:ascii="Calibri" w:hAnsi="Calibri"/>
                <w:color w:val="000000"/>
                <w:lang w:bidi="ar-SA"/>
              </w:rPr>
              <w:t xml:space="preserve"> </w:t>
            </w:r>
            <w:r w:rsidR="005E107C">
              <w:rPr>
                <w:rFonts w:ascii="Calibri" w:hAnsi="Calibri"/>
                <w:color w:val="000000"/>
                <w:lang w:bidi="ar-SA"/>
              </w:rPr>
              <w:t>B</w:t>
            </w:r>
            <w:r w:rsidR="005E107C" w:rsidRPr="00474672">
              <w:rPr>
                <w:rFonts w:ascii="Calibri" w:hAnsi="Calibri"/>
                <w:color w:val="000000"/>
                <w:lang w:bidi="ar-SA"/>
              </w:rPr>
              <w:t>lue</w:t>
            </w:r>
          </w:p>
        </w:tc>
        <w:tc>
          <w:tcPr>
            <w:tcW w:w="573" w:type="pct"/>
            <w:noWrap/>
            <w:hideMark/>
          </w:tcPr>
          <w:p w14:paraId="47DA04CA"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0.60</w:t>
            </w:r>
          </w:p>
        </w:tc>
        <w:tc>
          <w:tcPr>
            <w:tcW w:w="625" w:type="pct"/>
            <w:noWrap/>
            <w:hideMark/>
          </w:tcPr>
          <w:p w14:paraId="11F68450"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0.81</w:t>
            </w:r>
          </w:p>
        </w:tc>
        <w:tc>
          <w:tcPr>
            <w:tcW w:w="625" w:type="pct"/>
            <w:noWrap/>
            <w:hideMark/>
          </w:tcPr>
          <w:p w14:paraId="393EBD1E"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0.78</w:t>
            </w:r>
          </w:p>
        </w:tc>
        <w:tc>
          <w:tcPr>
            <w:tcW w:w="625" w:type="pct"/>
            <w:noWrap/>
            <w:hideMark/>
          </w:tcPr>
          <w:p w14:paraId="36E9E963"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0.54</w:t>
            </w:r>
          </w:p>
        </w:tc>
        <w:tc>
          <w:tcPr>
            <w:tcW w:w="625" w:type="pct"/>
            <w:noWrap/>
            <w:hideMark/>
          </w:tcPr>
          <w:p w14:paraId="46AB4B5D"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0.73</w:t>
            </w:r>
          </w:p>
        </w:tc>
        <w:tc>
          <w:tcPr>
            <w:tcW w:w="625" w:type="pct"/>
            <w:tcBorders>
              <w:right w:val="single" w:sz="4" w:space="0" w:color="auto"/>
            </w:tcBorders>
            <w:noWrap/>
            <w:hideMark/>
          </w:tcPr>
          <w:p w14:paraId="347704CE"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0.75</w:t>
            </w:r>
          </w:p>
        </w:tc>
      </w:tr>
      <w:tr w:rsidR="008C375E" w:rsidRPr="00474672" w14:paraId="15B43190"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00015A14" w14:textId="5254F086" w:rsidR="00474672" w:rsidRPr="00474672" w:rsidRDefault="004D24FB" w:rsidP="005E107C">
            <w:pPr>
              <w:spacing w:line="240" w:lineRule="auto"/>
              <w:rPr>
                <w:rFonts w:ascii="Calibri" w:hAnsi="Calibri"/>
                <w:color w:val="000000"/>
                <w:lang w:bidi="ar-SA"/>
              </w:rPr>
            </w:pPr>
            <w:r>
              <w:rPr>
                <w:rFonts w:ascii="Calibri" w:hAnsi="Calibri"/>
                <w:color w:val="000000"/>
                <w:lang w:bidi="ar-SA"/>
              </w:rPr>
              <w:t xml:space="preserve">Johnston </w:t>
            </w:r>
            <w:r w:rsidR="005E107C">
              <w:rPr>
                <w:rFonts w:ascii="Calibri" w:hAnsi="Calibri"/>
                <w:color w:val="000000"/>
                <w:lang w:bidi="ar-SA"/>
              </w:rPr>
              <w:t>B</w:t>
            </w:r>
            <w:r w:rsidR="005E107C" w:rsidRPr="00474672">
              <w:rPr>
                <w:rFonts w:ascii="Calibri" w:hAnsi="Calibri"/>
                <w:color w:val="000000"/>
                <w:lang w:bidi="ar-SA"/>
              </w:rPr>
              <w:t>lue</w:t>
            </w:r>
          </w:p>
        </w:tc>
        <w:tc>
          <w:tcPr>
            <w:tcW w:w="573" w:type="pct"/>
            <w:noWrap/>
            <w:hideMark/>
          </w:tcPr>
          <w:p w14:paraId="4EE96C62"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0.25</w:t>
            </w:r>
          </w:p>
        </w:tc>
        <w:tc>
          <w:tcPr>
            <w:tcW w:w="625" w:type="pct"/>
            <w:noWrap/>
            <w:hideMark/>
          </w:tcPr>
          <w:p w14:paraId="6BEFD181"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0.56</w:t>
            </w:r>
          </w:p>
        </w:tc>
        <w:tc>
          <w:tcPr>
            <w:tcW w:w="625" w:type="pct"/>
            <w:noWrap/>
            <w:hideMark/>
          </w:tcPr>
          <w:p w14:paraId="6A452AC3"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0.83</w:t>
            </w:r>
          </w:p>
        </w:tc>
        <w:tc>
          <w:tcPr>
            <w:tcW w:w="625" w:type="pct"/>
            <w:noWrap/>
            <w:hideMark/>
          </w:tcPr>
          <w:p w14:paraId="7A866011"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0.26</w:t>
            </w:r>
          </w:p>
        </w:tc>
        <w:tc>
          <w:tcPr>
            <w:tcW w:w="625" w:type="pct"/>
            <w:noWrap/>
            <w:hideMark/>
          </w:tcPr>
          <w:p w14:paraId="1020553A"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0.45</w:t>
            </w:r>
          </w:p>
        </w:tc>
        <w:tc>
          <w:tcPr>
            <w:tcW w:w="625" w:type="pct"/>
            <w:tcBorders>
              <w:right w:val="single" w:sz="4" w:space="0" w:color="auto"/>
            </w:tcBorders>
            <w:noWrap/>
            <w:hideMark/>
          </w:tcPr>
          <w:p w14:paraId="43725F06"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0.66</w:t>
            </w:r>
          </w:p>
        </w:tc>
      </w:tr>
      <w:tr w:rsidR="008C375E" w:rsidRPr="00474672" w14:paraId="6824FBAC" w14:textId="77777777" w:rsidTr="005E107C">
        <w:trPr>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3CDE269F" w14:textId="1F9C19BA" w:rsidR="00474672" w:rsidRPr="00474672" w:rsidRDefault="004D24FB" w:rsidP="005E107C">
            <w:pPr>
              <w:spacing w:line="240" w:lineRule="auto"/>
              <w:rPr>
                <w:rFonts w:ascii="Calibri" w:hAnsi="Calibri"/>
                <w:color w:val="000000"/>
                <w:lang w:bidi="ar-SA"/>
              </w:rPr>
            </w:pPr>
            <w:r w:rsidRPr="00474672">
              <w:rPr>
                <w:rFonts w:ascii="Calibri" w:hAnsi="Calibri"/>
                <w:color w:val="000000"/>
                <w:lang w:bidi="ar-SA"/>
              </w:rPr>
              <w:t>M</w:t>
            </w:r>
            <w:r w:rsidR="00474672" w:rsidRPr="00474672">
              <w:rPr>
                <w:rFonts w:ascii="Calibri" w:hAnsi="Calibri"/>
                <w:color w:val="000000"/>
                <w:lang w:bidi="ar-SA"/>
              </w:rPr>
              <w:t>urray</w:t>
            </w:r>
            <w:r>
              <w:rPr>
                <w:rFonts w:ascii="Calibri" w:hAnsi="Calibri"/>
                <w:color w:val="000000"/>
                <w:lang w:bidi="ar-SA"/>
              </w:rPr>
              <w:t xml:space="preserve"> </w:t>
            </w:r>
            <w:r w:rsidR="005E107C">
              <w:rPr>
                <w:rFonts w:ascii="Calibri" w:hAnsi="Calibri"/>
                <w:color w:val="000000"/>
                <w:lang w:bidi="ar-SA"/>
              </w:rPr>
              <w:t>H</w:t>
            </w:r>
            <w:r w:rsidR="005E107C" w:rsidRPr="00474672">
              <w:rPr>
                <w:rFonts w:ascii="Calibri" w:hAnsi="Calibri"/>
                <w:color w:val="000000"/>
                <w:lang w:bidi="ar-SA"/>
              </w:rPr>
              <w:t>oney</w:t>
            </w:r>
          </w:p>
        </w:tc>
        <w:tc>
          <w:tcPr>
            <w:tcW w:w="573" w:type="pct"/>
            <w:noWrap/>
            <w:hideMark/>
          </w:tcPr>
          <w:p w14:paraId="317C7C47"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0.56</w:t>
            </w:r>
          </w:p>
        </w:tc>
        <w:tc>
          <w:tcPr>
            <w:tcW w:w="625" w:type="pct"/>
            <w:noWrap/>
            <w:hideMark/>
          </w:tcPr>
          <w:p w14:paraId="0FB87375"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0.70</w:t>
            </w:r>
          </w:p>
        </w:tc>
        <w:tc>
          <w:tcPr>
            <w:tcW w:w="625" w:type="pct"/>
            <w:noWrap/>
            <w:hideMark/>
          </w:tcPr>
          <w:p w14:paraId="323203CE"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0.50</w:t>
            </w:r>
          </w:p>
        </w:tc>
        <w:tc>
          <w:tcPr>
            <w:tcW w:w="625" w:type="pct"/>
            <w:noWrap/>
            <w:hideMark/>
          </w:tcPr>
          <w:p w14:paraId="43C8C76F"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0.60</w:t>
            </w:r>
          </w:p>
        </w:tc>
        <w:tc>
          <w:tcPr>
            <w:tcW w:w="625" w:type="pct"/>
            <w:noWrap/>
            <w:hideMark/>
          </w:tcPr>
          <w:p w14:paraId="0897BFC0"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0.71</w:t>
            </w:r>
          </w:p>
        </w:tc>
        <w:tc>
          <w:tcPr>
            <w:tcW w:w="625" w:type="pct"/>
            <w:tcBorders>
              <w:right w:val="single" w:sz="4" w:space="0" w:color="auto"/>
            </w:tcBorders>
            <w:noWrap/>
            <w:hideMark/>
          </w:tcPr>
          <w:p w14:paraId="40A3D4BC"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0.44</w:t>
            </w:r>
          </w:p>
        </w:tc>
      </w:tr>
      <w:tr w:rsidR="008C375E" w:rsidRPr="00474672" w14:paraId="13056D75"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6DD7EB58" w14:textId="5356F267" w:rsidR="00474672" w:rsidRPr="00474672" w:rsidRDefault="004D24FB" w:rsidP="004D24FB">
            <w:pPr>
              <w:spacing w:line="240" w:lineRule="auto"/>
              <w:rPr>
                <w:rFonts w:ascii="Calibri" w:hAnsi="Calibri"/>
                <w:color w:val="000000"/>
                <w:lang w:bidi="ar-SA"/>
              </w:rPr>
            </w:pPr>
            <w:r w:rsidRPr="00474672">
              <w:rPr>
                <w:rFonts w:ascii="Calibri" w:hAnsi="Calibri"/>
                <w:color w:val="000000"/>
                <w:lang w:bidi="ar-SA"/>
              </w:rPr>
              <w:t>G</w:t>
            </w:r>
            <w:r w:rsidR="00474672" w:rsidRPr="00474672">
              <w:rPr>
                <w:rFonts w:ascii="Calibri" w:hAnsi="Calibri"/>
                <w:color w:val="000000"/>
                <w:lang w:bidi="ar-SA"/>
              </w:rPr>
              <w:t>rady</w:t>
            </w:r>
            <w:r>
              <w:rPr>
                <w:rFonts w:ascii="Calibri" w:hAnsi="Calibri"/>
                <w:color w:val="000000"/>
                <w:lang w:bidi="ar-SA"/>
              </w:rPr>
              <w:t xml:space="preserve"> </w:t>
            </w:r>
            <w:r w:rsidR="00474672" w:rsidRPr="00474672">
              <w:rPr>
                <w:rFonts w:ascii="Calibri" w:hAnsi="Calibri"/>
                <w:color w:val="000000"/>
                <w:lang w:bidi="ar-SA"/>
              </w:rPr>
              <w:t>little</w:t>
            </w:r>
            <w:r>
              <w:rPr>
                <w:rFonts w:ascii="Calibri" w:hAnsi="Calibri"/>
                <w:color w:val="000000"/>
                <w:lang w:bidi="ar-SA"/>
              </w:rPr>
              <w:t xml:space="preserve"> </w:t>
            </w:r>
            <w:r w:rsidR="00474672" w:rsidRPr="00474672">
              <w:rPr>
                <w:rFonts w:ascii="Calibri" w:hAnsi="Calibri"/>
                <w:color w:val="000000"/>
                <w:lang w:bidi="ar-SA"/>
              </w:rPr>
              <w:t>Washita</w:t>
            </w:r>
          </w:p>
        </w:tc>
        <w:tc>
          <w:tcPr>
            <w:tcW w:w="573" w:type="pct"/>
            <w:noWrap/>
            <w:hideMark/>
          </w:tcPr>
          <w:p w14:paraId="0F6C8476"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0.49</w:t>
            </w:r>
          </w:p>
        </w:tc>
        <w:tc>
          <w:tcPr>
            <w:tcW w:w="625" w:type="pct"/>
            <w:noWrap/>
            <w:hideMark/>
          </w:tcPr>
          <w:p w14:paraId="51224F26"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0.49</w:t>
            </w:r>
          </w:p>
        </w:tc>
        <w:tc>
          <w:tcPr>
            <w:tcW w:w="625" w:type="pct"/>
            <w:noWrap/>
            <w:hideMark/>
          </w:tcPr>
          <w:p w14:paraId="2C434C0F"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0.64</w:t>
            </w:r>
          </w:p>
        </w:tc>
        <w:tc>
          <w:tcPr>
            <w:tcW w:w="625" w:type="pct"/>
            <w:noWrap/>
            <w:hideMark/>
          </w:tcPr>
          <w:p w14:paraId="2CC99A77"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0.53</w:t>
            </w:r>
          </w:p>
        </w:tc>
        <w:tc>
          <w:tcPr>
            <w:tcW w:w="625" w:type="pct"/>
            <w:noWrap/>
            <w:hideMark/>
          </w:tcPr>
          <w:p w14:paraId="4D3797DA"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0.63</w:t>
            </w:r>
          </w:p>
        </w:tc>
        <w:tc>
          <w:tcPr>
            <w:tcW w:w="625" w:type="pct"/>
            <w:tcBorders>
              <w:right w:val="single" w:sz="4" w:space="0" w:color="auto"/>
            </w:tcBorders>
            <w:noWrap/>
            <w:hideMark/>
          </w:tcPr>
          <w:p w14:paraId="68C9711E"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0.60</w:t>
            </w:r>
          </w:p>
        </w:tc>
      </w:tr>
      <w:tr w:rsidR="008C375E" w:rsidRPr="00474672" w14:paraId="07F54DE0" w14:textId="77777777" w:rsidTr="005E107C">
        <w:trPr>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5244E803" w14:textId="4293AE44" w:rsidR="00474672" w:rsidRPr="00474672" w:rsidRDefault="004D24FB" w:rsidP="005E107C">
            <w:pPr>
              <w:spacing w:line="240" w:lineRule="auto"/>
              <w:rPr>
                <w:rFonts w:ascii="Calibri" w:hAnsi="Calibri"/>
                <w:color w:val="000000"/>
                <w:lang w:bidi="ar-SA"/>
              </w:rPr>
            </w:pPr>
            <w:r>
              <w:rPr>
                <w:rFonts w:ascii="Calibri" w:hAnsi="Calibri"/>
                <w:color w:val="000000"/>
                <w:lang w:bidi="ar-SA"/>
              </w:rPr>
              <w:t xml:space="preserve">Jefferson </w:t>
            </w:r>
            <w:r w:rsidR="005E107C">
              <w:rPr>
                <w:rFonts w:ascii="Calibri" w:hAnsi="Calibri"/>
                <w:color w:val="000000"/>
                <w:lang w:bidi="ar-SA"/>
              </w:rPr>
              <w:t>M</w:t>
            </w:r>
            <w:r w:rsidR="005E107C" w:rsidRPr="00474672">
              <w:rPr>
                <w:rFonts w:ascii="Calibri" w:hAnsi="Calibri"/>
                <w:color w:val="000000"/>
                <w:lang w:bidi="ar-SA"/>
              </w:rPr>
              <w:t>ud</w:t>
            </w:r>
          </w:p>
        </w:tc>
        <w:tc>
          <w:tcPr>
            <w:tcW w:w="573" w:type="pct"/>
            <w:noWrap/>
            <w:hideMark/>
          </w:tcPr>
          <w:p w14:paraId="38859202"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0.51</w:t>
            </w:r>
          </w:p>
        </w:tc>
        <w:tc>
          <w:tcPr>
            <w:tcW w:w="625" w:type="pct"/>
            <w:noWrap/>
            <w:hideMark/>
          </w:tcPr>
          <w:p w14:paraId="773F252C"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0.70</w:t>
            </w:r>
          </w:p>
        </w:tc>
        <w:tc>
          <w:tcPr>
            <w:tcW w:w="625" w:type="pct"/>
            <w:noWrap/>
            <w:hideMark/>
          </w:tcPr>
          <w:p w14:paraId="4C821001"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0.61</w:t>
            </w:r>
          </w:p>
        </w:tc>
        <w:tc>
          <w:tcPr>
            <w:tcW w:w="625" w:type="pct"/>
            <w:noWrap/>
            <w:hideMark/>
          </w:tcPr>
          <w:p w14:paraId="34ACDC7E"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0.49</w:t>
            </w:r>
          </w:p>
        </w:tc>
        <w:tc>
          <w:tcPr>
            <w:tcW w:w="625" w:type="pct"/>
            <w:noWrap/>
            <w:hideMark/>
          </w:tcPr>
          <w:p w14:paraId="6693975A"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0.66</w:t>
            </w:r>
          </w:p>
        </w:tc>
        <w:tc>
          <w:tcPr>
            <w:tcW w:w="625" w:type="pct"/>
            <w:tcBorders>
              <w:right w:val="single" w:sz="4" w:space="0" w:color="auto"/>
            </w:tcBorders>
            <w:noWrap/>
            <w:hideMark/>
          </w:tcPr>
          <w:p w14:paraId="47223FC5"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0.46</w:t>
            </w:r>
          </w:p>
        </w:tc>
      </w:tr>
      <w:tr w:rsidR="008C375E" w:rsidRPr="00474672" w14:paraId="1CFE9EE7"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68B92DAA" w14:textId="2A42D980" w:rsidR="00474672" w:rsidRPr="00474672" w:rsidRDefault="004D24FB" w:rsidP="004D24FB">
            <w:pPr>
              <w:spacing w:line="240" w:lineRule="auto"/>
              <w:rPr>
                <w:rFonts w:ascii="Calibri" w:hAnsi="Calibri"/>
                <w:color w:val="000000"/>
                <w:lang w:bidi="ar-SA"/>
              </w:rPr>
            </w:pPr>
            <w:r>
              <w:rPr>
                <w:rFonts w:ascii="Calibri" w:hAnsi="Calibri"/>
                <w:color w:val="000000"/>
                <w:lang w:bidi="ar-SA"/>
              </w:rPr>
              <w:t xml:space="preserve">Johnston </w:t>
            </w:r>
            <w:r w:rsidR="008C375E" w:rsidRPr="00474672">
              <w:rPr>
                <w:rFonts w:ascii="Calibri" w:hAnsi="Calibri"/>
                <w:color w:val="000000"/>
                <w:lang w:bidi="ar-SA"/>
              </w:rPr>
              <w:t>Pennington</w:t>
            </w:r>
            <w:r>
              <w:rPr>
                <w:rFonts w:ascii="Calibri" w:hAnsi="Calibri"/>
                <w:color w:val="000000"/>
                <w:lang w:bidi="ar-SA"/>
              </w:rPr>
              <w:t xml:space="preserve"> </w:t>
            </w:r>
            <w:r w:rsidR="008C375E" w:rsidRPr="00474672">
              <w:rPr>
                <w:rFonts w:ascii="Calibri" w:hAnsi="Calibri"/>
                <w:color w:val="000000"/>
                <w:lang w:bidi="ar-SA"/>
              </w:rPr>
              <w:t>Regan</w:t>
            </w:r>
          </w:p>
        </w:tc>
        <w:tc>
          <w:tcPr>
            <w:tcW w:w="573" w:type="pct"/>
            <w:noWrap/>
            <w:hideMark/>
          </w:tcPr>
          <w:p w14:paraId="2319C1CE"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0.50</w:t>
            </w:r>
          </w:p>
        </w:tc>
        <w:tc>
          <w:tcPr>
            <w:tcW w:w="625" w:type="pct"/>
            <w:noWrap/>
            <w:hideMark/>
          </w:tcPr>
          <w:p w14:paraId="2E2CB6A8"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0.74</w:t>
            </w:r>
          </w:p>
        </w:tc>
        <w:tc>
          <w:tcPr>
            <w:tcW w:w="625" w:type="pct"/>
            <w:noWrap/>
            <w:hideMark/>
          </w:tcPr>
          <w:p w14:paraId="04681510"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0.89</w:t>
            </w:r>
          </w:p>
        </w:tc>
        <w:tc>
          <w:tcPr>
            <w:tcW w:w="625" w:type="pct"/>
            <w:noWrap/>
            <w:hideMark/>
          </w:tcPr>
          <w:p w14:paraId="27FCCBF9"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0.50</w:t>
            </w:r>
          </w:p>
        </w:tc>
        <w:tc>
          <w:tcPr>
            <w:tcW w:w="625" w:type="pct"/>
            <w:noWrap/>
            <w:hideMark/>
          </w:tcPr>
          <w:p w14:paraId="2829DC09"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0.68</w:t>
            </w:r>
          </w:p>
        </w:tc>
        <w:tc>
          <w:tcPr>
            <w:tcW w:w="625" w:type="pct"/>
            <w:tcBorders>
              <w:right w:val="single" w:sz="4" w:space="0" w:color="auto"/>
            </w:tcBorders>
            <w:noWrap/>
            <w:hideMark/>
          </w:tcPr>
          <w:p w14:paraId="68EB112B" w14:textId="77777777" w:rsidR="00474672" w:rsidRPr="00474672" w:rsidRDefault="00474672" w:rsidP="008C375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0.79</w:t>
            </w:r>
          </w:p>
        </w:tc>
      </w:tr>
      <w:tr w:rsidR="008C375E" w:rsidRPr="00474672" w14:paraId="6DB31ABB" w14:textId="77777777" w:rsidTr="005E107C">
        <w:trPr>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6F22B631" w14:textId="7C9CAF38" w:rsidR="00474672" w:rsidRPr="00474672" w:rsidRDefault="004D24FB" w:rsidP="005E107C">
            <w:pPr>
              <w:spacing w:line="240" w:lineRule="auto"/>
              <w:rPr>
                <w:rFonts w:ascii="Calibri" w:hAnsi="Calibri"/>
                <w:color w:val="000000"/>
                <w:lang w:bidi="ar-SA"/>
              </w:rPr>
            </w:pPr>
            <w:r w:rsidRPr="00474672">
              <w:rPr>
                <w:rFonts w:ascii="Calibri" w:hAnsi="Calibri"/>
                <w:color w:val="000000"/>
                <w:lang w:bidi="ar-SA"/>
              </w:rPr>
              <w:t>L</w:t>
            </w:r>
            <w:r w:rsidR="00474672" w:rsidRPr="00474672">
              <w:rPr>
                <w:rFonts w:ascii="Calibri" w:hAnsi="Calibri"/>
                <w:color w:val="000000"/>
                <w:lang w:bidi="ar-SA"/>
              </w:rPr>
              <w:t>ove</w:t>
            </w:r>
            <w:r>
              <w:rPr>
                <w:rFonts w:ascii="Calibri" w:hAnsi="Calibri"/>
                <w:color w:val="000000"/>
                <w:lang w:bidi="ar-SA"/>
              </w:rPr>
              <w:t xml:space="preserve"> </w:t>
            </w:r>
            <w:r w:rsidR="005E107C">
              <w:rPr>
                <w:rFonts w:ascii="Calibri" w:hAnsi="Calibri"/>
                <w:color w:val="000000"/>
                <w:lang w:bidi="ar-SA"/>
              </w:rPr>
              <w:t>R</w:t>
            </w:r>
            <w:r w:rsidR="005E107C" w:rsidRPr="00474672">
              <w:rPr>
                <w:rFonts w:ascii="Calibri" w:hAnsi="Calibri"/>
                <w:color w:val="000000"/>
                <w:lang w:bidi="ar-SA"/>
              </w:rPr>
              <w:t>ed</w:t>
            </w:r>
            <w:r w:rsidR="005E107C">
              <w:rPr>
                <w:rFonts w:ascii="Calibri" w:hAnsi="Calibri"/>
                <w:color w:val="000000"/>
                <w:lang w:bidi="ar-SA"/>
              </w:rPr>
              <w:t xml:space="preserve"> </w:t>
            </w:r>
            <w:r w:rsidR="008C375E" w:rsidRPr="00474672">
              <w:rPr>
                <w:rFonts w:ascii="Calibri" w:hAnsi="Calibri"/>
                <w:color w:val="000000"/>
                <w:lang w:bidi="ar-SA"/>
              </w:rPr>
              <w:t>Gainesville</w:t>
            </w:r>
          </w:p>
        </w:tc>
        <w:tc>
          <w:tcPr>
            <w:tcW w:w="573" w:type="pct"/>
            <w:noWrap/>
            <w:hideMark/>
          </w:tcPr>
          <w:p w14:paraId="21B4716F"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0.48</w:t>
            </w:r>
          </w:p>
        </w:tc>
        <w:tc>
          <w:tcPr>
            <w:tcW w:w="625" w:type="pct"/>
            <w:noWrap/>
            <w:hideMark/>
          </w:tcPr>
          <w:p w14:paraId="22707E13"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0.71</w:t>
            </w:r>
          </w:p>
        </w:tc>
        <w:tc>
          <w:tcPr>
            <w:tcW w:w="625" w:type="pct"/>
            <w:noWrap/>
            <w:hideMark/>
          </w:tcPr>
          <w:p w14:paraId="50A17512"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0.71</w:t>
            </w:r>
          </w:p>
        </w:tc>
        <w:tc>
          <w:tcPr>
            <w:tcW w:w="625" w:type="pct"/>
            <w:noWrap/>
            <w:hideMark/>
          </w:tcPr>
          <w:p w14:paraId="5D150908"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0.53</w:t>
            </w:r>
          </w:p>
        </w:tc>
        <w:tc>
          <w:tcPr>
            <w:tcW w:w="625" w:type="pct"/>
            <w:noWrap/>
            <w:hideMark/>
          </w:tcPr>
          <w:p w14:paraId="0B085B6A"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0.70</w:t>
            </w:r>
          </w:p>
        </w:tc>
        <w:tc>
          <w:tcPr>
            <w:tcW w:w="625" w:type="pct"/>
            <w:tcBorders>
              <w:right w:val="single" w:sz="4" w:space="0" w:color="auto"/>
            </w:tcBorders>
            <w:noWrap/>
            <w:hideMark/>
          </w:tcPr>
          <w:p w14:paraId="5AA7AD60" w14:textId="77777777" w:rsidR="00474672" w:rsidRPr="00474672" w:rsidRDefault="00474672" w:rsidP="008C375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0.65</w:t>
            </w:r>
          </w:p>
        </w:tc>
      </w:tr>
      <w:tr w:rsidR="008C375E" w:rsidRPr="00474672" w14:paraId="1701B920"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0B15767E" w14:textId="21FAE4AB" w:rsidR="00474672" w:rsidRPr="00474672" w:rsidRDefault="004D24FB" w:rsidP="005E107C">
            <w:pPr>
              <w:spacing w:line="240" w:lineRule="auto"/>
              <w:rPr>
                <w:rFonts w:ascii="Calibri" w:hAnsi="Calibri"/>
                <w:color w:val="000000"/>
                <w:lang w:bidi="ar-SA"/>
              </w:rPr>
            </w:pPr>
            <w:r>
              <w:rPr>
                <w:rFonts w:ascii="Calibri" w:hAnsi="Calibri"/>
                <w:color w:val="000000"/>
                <w:lang w:bidi="ar-SA"/>
              </w:rPr>
              <w:t xml:space="preserve">Jefferson </w:t>
            </w:r>
            <w:r w:rsidR="005E107C">
              <w:rPr>
                <w:rFonts w:ascii="Calibri" w:hAnsi="Calibri"/>
                <w:color w:val="000000"/>
                <w:lang w:bidi="ar-SA"/>
              </w:rPr>
              <w:t>R</w:t>
            </w:r>
            <w:r w:rsidR="005E107C" w:rsidRPr="00474672">
              <w:rPr>
                <w:rFonts w:ascii="Calibri" w:hAnsi="Calibri"/>
                <w:color w:val="000000"/>
                <w:lang w:bidi="ar-SA"/>
              </w:rPr>
              <w:t>ed</w:t>
            </w:r>
          </w:p>
        </w:tc>
        <w:tc>
          <w:tcPr>
            <w:tcW w:w="573" w:type="pct"/>
            <w:noWrap/>
            <w:hideMark/>
          </w:tcPr>
          <w:p w14:paraId="516F6B4E"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0.52</w:t>
            </w:r>
          </w:p>
        </w:tc>
        <w:tc>
          <w:tcPr>
            <w:tcW w:w="625" w:type="pct"/>
            <w:noWrap/>
            <w:hideMark/>
          </w:tcPr>
          <w:p w14:paraId="3A747DA2"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0.68</w:t>
            </w:r>
          </w:p>
        </w:tc>
        <w:tc>
          <w:tcPr>
            <w:tcW w:w="625" w:type="pct"/>
            <w:noWrap/>
            <w:hideMark/>
          </w:tcPr>
          <w:p w14:paraId="220471B7"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0.69</w:t>
            </w:r>
          </w:p>
        </w:tc>
        <w:tc>
          <w:tcPr>
            <w:tcW w:w="625" w:type="pct"/>
            <w:noWrap/>
            <w:hideMark/>
          </w:tcPr>
          <w:p w14:paraId="1F8B465C"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0.53</w:t>
            </w:r>
          </w:p>
        </w:tc>
        <w:tc>
          <w:tcPr>
            <w:tcW w:w="625" w:type="pct"/>
            <w:noWrap/>
            <w:hideMark/>
          </w:tcPr>
          <w:p w14:paraId="3D16F8D6"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0.68</w:t>
            </w:r>
          </w:p>
        </w:tc>
        <w:tc>
          <w:tcPr>
            <w:tcW w:w="625" w:type="pct"/>
            <w:tcBorders>
              <w:right w:val="single" w:sz="4" w:space="0" w:color="auto"/>
            </w:tcBorders>
            <w:noWrap/>
            <w:hideMark/>
          </w:tcPr>
          <w:p w14:paraId="3554F32C"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0.61</w:t>
            </w:r>
          </w:p>
        </w:tc>
      </w:tr>
      <w:tr w:rsidR="008C375E" w:rsidRPr="00474672" w14:paraId="0B986C88" w14:textId="77777777" w:rsidTr="005E107C">
        <w:trPr>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3827C7CF" w14:textId="31232833" w:rsidR="00474672" w:rsidRPr="00474672" w:rsidRDefault="004D24FB" w:rsidP="005E107C">
            <w:pPr>
              <w:spacing w:line="240" w:lineRule="auto"/>
              <w:rPr>
                <w:rFonts w:ascii="Calibri" w:hAnsi="Calibri"/>
                <w:color w:val="000000"/>
                <w:lang w:bidi="ar-SA"/>
              </w:rPr>
            </w:pPr>
            <w:r w:rsidRPr="00474672">
              <w:rPr>
                <w:rFonts w:ascii="Calibri" w:hAnsi="Calibri"/>
                <w:color w:val="000000"/>
                <w:lang w:bidi="ar-SA"/>
              </w:rPr>
              <w:t>M</w:t>
            </w:r>
            <w:r w:rsidR="00474672" w:rsidRPr="00474672">
              <w:rPr>
                <w:rFonts w:ascii="Calibri" w:hAnsi="Calibri"/>
                <w:color w:val="000000"/>
                <w:lang w:bidi="ar-SA"/>
              </w:rPr>
              <w:t>urray</w:t>
            </w:r>
            <w:r>
              <w:rPr>
                <w:rFonts w:ascii="Calibri" w:hAnsi="Calibri"/>
                <w:color w:val="000000"/>
                <w:lang w:bidi="ar-SA"/>
              </w:rPr>
              <w:t xml:space="preserve"> </w:t>
            </w:r>
            <w:r w:rsidR="005E107C">
              <w:rPr>
                <w:rFonts w:ascii="Calibri" w:hAnsi="Calibri"/>
                <w:color w:val="000000"/>
                <w:lang w:bidi="ar-SA"/>
              </w:rPr>
              <w:t>R</w:t>
            </w:r>
            <w:r w:rsidR="005E107C" w:rsidRPr="00474672">
              <w:rPr>
                <w:rFonts w:ascii="Calibri" w:hAnsi="Calibri"/>
                <w:color w:val="000000"/>
                <w:lang w:bidi="ar-SA"/>
              </w:rPr>
              <w:t>ock</w:t>
            </w:r>
          </w:p>
        </w:tc>
        <w:tc>
          <w:tcPr>
            <w:tcW w:w="573" w:type="pct"/>
            <w:noWrap/>
            <w:hideMark/>
          </w:tcPr>
          <w:p w14:paraId="6929191A"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0.55</w:t>
            </w:r>
          </w:p>
        </w:tc>
        <w:tc>
          <w:tcPr>
            <w:tcW w:w="625" w:type="pct"/>
            <w:noWrap/>
            <w:hideMark/>
          </w:tcPr>
          <w:p w14:paraId="68B4F088"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0.76</w:t>
            </w:r>
          </w:p>
        </w:tc>
        <w:tc>
          <w:tcPr>
            <w:tcW w:w="625" w:type="pct"/>
            <w:noWrap/>
            <w:hideMark/>
          </w:tcPr>
          <w:p w14:paraId="007C7571"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0.84</w:t>
            </w:r>
          </w:p>
        </w:tc>
        <w:tc>
          <w:tcPr>
            <w:tcW w:w="625" w:type="pct"/>
            <w:noWrap/>
            <w:hideMark/>
          </w:tcPr>
          <w:p w14:paraId="41B20FF8"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0.53</w:t>
            </w:r>
          </w:p>
        </w:tc>
        <w:tc>
          <w:tcPr>
            <w:tcW w:w="625" w:type="pct"/>
            <w:noWrap/>
            <w:hideMark/>
          </w:tcPr>
          <w:p w14:paraId="671B8578"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0.67</w:t>
            </w:r>
          </w:p>
        </w:tc>
        <w:tc>
          <w:tcPr>
            <w:tcW w:w="625" w:type="pct"/>
            <w:tcBorders>
              <w:right w:val="single" w:sz="4" w:space="0" w:color="auto"/>
            </w:tcBorders>
            <w:noWrap/>
            <w:hideMark/>
          </w:tcPr>
          <w:p w14:paraId="25DC32DF"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0.68</w:t>
            </w:r>
          </w:p>
        </w:tc>
      </w:tr>
      <w:tr w:rsidR="008C375E" w:rsidRPr="00474672" w14:paraId="63C71D9B"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718856E0" w14:textId="0013AE1E" w:rsidR="00474672" w:rsidRPr="00474672" w:rsidRDefault="004D24FB" w:rsidP="004D24FB">
            <w:pPr>
              <w:spacing w:line="240" w:lineRule="auto"/>
              <w:rPr>
                <w:rFonts w:ascii="Calibri" w:hAnsi="Calibri"/>
                <w:color w:val="000000"/>
                <w:lang w:bidi="ar-SA"/>
              </w:rPr>
            </w:pPr>
            <w:r w:rsidRPr="00474672">
              <w:rPr>
                <w:rFonts w:ascii="Calibri" w:hAnsi="Calibri"/>
                <w:color w:val="000000"/>
                <w:lang w:bidi="ar-SA"/>
              </w:rPr>
              <w:t>G</w:t>
            </w:r>
            <w:r w:rsidR="00474672" w:rsidRPr="00474672">
              <w:rPr>
                <w:rFonts w:ascii="Calibri" w:hAnsi="Calibri"/>
                <w:color w:val="000000"/>
                <w:lang w:bidi="ar-SA"/>
              </w:rPr>
              <w:t>rady</w:t>
            </w:r>
            <w:r>
              <w:rPr>
                <w:rFonts w:ascii="Calibri" w:hAnsi="Calibri"/>
                <w:color w:val="000000"/>
                <w:lang w:bidi="ar-SA"/>
              </w:rPr>
              <w:t xml:space="preserve"> </w:t>
            </w:r>
            <w:r w:rsidR="008C375E" w:rsidRPr="00474672">
              <w:rPr>
                <w:rFonts w:ascii="Calibri" w:hAnsi="Calibri"/>
                <w:color w:val="000000"/>
                <w:lang w:bidi="ar-SA"/>
              </w:rPr>
              <w:t>Washita</w:t>
            </w:r>
          </w:p>
        </w:tc>
        <w:tc>
          <w:tcPr>
            <w:tcW w:w="573" w:type="pct"/>
            <w:noWrap/>
            <w:hideMark/>
          </w:tcPr>
          <w:p w14:paraId="1679B56E"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0.42</w:t>
            </w:r>
          </w:p>
        </w:tc>
        <w:tc>
          <w:tcPr>
            <w:tcW w:w="625" w:type="pct"/>
            <w:noWrap/>
            <w:hideMark/>
          </w:tcPr>
          <w:p w14:paraId="5631FFB9"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0.61</w:t>
            </w:r>
          </w:p>
        </w:tc>
        <w:tc>
          <w:tcPr>
            <w:tcW w:w="625" w:type="pct"/>
            <w:noWrap/>
            <w:hideMark/>
          </w:tcPr>
          <w:p w14:paraId="572C2FFA"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0.76</w:t>
            </w:r>
          </w:p>
        </w:tc>
        <w:tc>
          <w:tcPr>
            <w:tcW w:w="625" w:type="pct"/>
            <w:noWrap/>
            <w:hideMark/>
          </w:tcPr>
          <w:p w14:paraId="55396681"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0.48</w:t>
            </w:r>
          </w:p>
        </w:tc>
        <w:tc>
          <w:tcPr>
            <w:tcW w:w="625" w:type="pct"/>
            <w:noWrap/>
            <w:hideMark/>
          </w:tcPr>
          <w:p w14:paraId="161E5728"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0.64</w:t>
            </w:r>
          </w:p>
        </w:tc>
        <w:tc>
          <w:tcPr>
            <w:tcW w:w="625" w:type="pct"/>
            <w:tcBorders>
              <w:right w:val="single" w:sz="4" w:space="0" w:color="auto"/>
            </w:tcBorders>
            <w:noWrap/>
            <w:hideMark/>
          </w:tcPr>
          <w:p w14:paraId="2502496A"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0.68</w:t>
            </w:r>
          </w:p>
        </w:tc>
      </w:tr>
      <w:tr w:rsidR="008C375E" w:rsidRPr="00474672" w14:paraId="6756C7D5" w14:textId="77777777" w:rsidTr="005E107C">
        <w:trPr>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tcBorders>
            <w:noWrap/>
            <w:hideMark/>
          </w:tcPr>
          <w:p w14:paraId="68C7A2B1" w14:textId="48ABC0E3" w:rsidR="00474672" w:rsidRPr="00474672" w:rsidRDefault="004D24FB" w:rsidP="004D24FB">
            <w:pPr>
              <w:spacing w:line="240" w:lineRule="auto"/>
              <w:rPr>
                <w:rFonts w:ascii="Calibri" w:hAnsi="Calibri"/>
                <w:color w:val="000000"/>
                <w:lang w:bidi="ar-SA"/>
              </w:rPr>
            </w:pPr>
            <w:r w:rsidRPr="00474672">
              <w:rPr>
                <w:rFonts w:ascii="Calibri" w:hAnsi="Calibri"/>
                <w:color w:val="000000"/>
                <w:lang w:bidi="ar-SA"/>
              </w:rPr>
              <w:t>C</w:t>
            </w:r>
            <w:r w:rsidR="00474672" w:rsidRPr="00474672">
              <w:rPr>
                <w:rFonts w:ascii="Calibri" w:hAnsi="Calibri"/>
                <w:color w:val="000000"/>
                <w:lang w:bidi="ar-SA"/>
              </w:rPr>
              <w:t>arter</w:t>
            </w:r>
            <w:r>
              <w:rPr>
                <w:rFonts w:ascii="Calibri" w:hAnsi="Calibri"/>
                <w:color w:val="000000"/>
                <w:lang w:bidi="ar-SA"/>
              </w:rPr>
              <w:t xml:space="preserve"> </w:t>
            </w:r>
            <w:r w:rsidR="008C375E" w:rsidRPr="00474672">
              <w:rPr>
                <w:rFonts w:ascii="Calibri" w:hAnsi="Calibri"/>
                <w:color w:val="000000"/>
                <w:lang w:bidi="ar-SA"/>
              </w:rPr>
              <w:t>Washita</w:t>
            </w:r>
          </w:p>
        </w:tc>
        <w:tc>
          <w:tcPr>
            <w:tcW w:w="573" w:type="pct"/>
            <w:noWrap/>
            <w:hideMark/>
          </w:tcPr>
          <w:p w14:paraId="4DB942E8"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0.52</w:t>
            </w:r>
          </w:p>
        </w:tc>
        <w:tc>
          <w:tcPr>
            <w:tcW w:w="625" w:type="pct"/>
            <w:noWrap/>
            <w:hideMark/>
          </w:tcPr>
          <w:p w14:paraId="5748999E"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0.78</w:t>
            </w:r>
          </w:p>
        </w:tc>
        <w:tc>
          <w:tcPr>
            <w:tcW w:w="625" w:type="pct"/>
            <w:noWrap/>
            <w:hideMark/>
          </w:tcPr>
          <w:p w14:paraId="173A2C5A"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0.79</w:t>
            </w:r>
          </w:p>
        </w:tc>
        <w:tc>
          <w:tcPr>
            <w:tcW w:w="625" w:type="pct"/>
            <w:noWrap/>
            <w:hideMark/>
          </w:tcPr>
          <w:p w14:paraId="2DC42607"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0.51</w:t>
            </w:r>
          </w:p>
        </w:tc>
        <w:tc>
          <w:tcPr>
            <w:tcW w:w="625" w:type="pct"/>
            <w:noWrap/>
            <w:hideMark/>
          </w:tcPr>
          <w:p w14:paraId="58F3B042"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0.69</w:t>
            </w:r>
          </w:p>
        </w:tc>
        <w:tc>
          <w:tcPr>
            <w:tcW w:w="625" w:type="pct"/>
            <w:tcBorders>
              <w:right w:val="single" w:sz="4" w:space="0" w:color="auto"/>
            </w:tcBorders>
            <w:noWrap/>
            <w:hideMark/>
          </w:tcPr>
          <w:p w14:paraId="17BDCC64" w14:textId="77777777" w:rsidR="00474672" w:rsidRPr="00474672" w:rsidRDefault="00474672" w:rsidP="001C6AF0">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0.64</w:t>
            </w:r>
          </w:p>
        </w:tc>
      </w:tr>
      <w:tr w:rsidR="008C375E" w:rsidRPr="00474672" w14:paraId="68F92DB1" w14:textId="77777777" w:rsidTr="005E10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pct"/>
            <w:tcBorders>
              <w:left w:val="single" w:sz="4" w:space="0" w:color="auto"/>
              <w:bottom w:val="single" w:sz="4" w:space="0" w:color="auto"/>
            </w:tcBorders>
            <w:noWrap/>
            <w:hideMark/>
          </w:tcPr>
          <w:p w14:paraId="073D165E" w14:textId="4081A535" w:rsidR="00474672" w:rsidRPr="00474672" w:rsidRDefault="004D24FB" w:rsidP="004D24FB">
            <w:pPr>
              <w:spacing w:line="240" w:lineRule="auto"/>
              <w:rPr>
                <w:rFonts w:ascii="Calibri" w:hAnsi="Calibri"/>
                <w:color w:val="000000"/>
                <w:lang w:bidi="ar-SA"/>
              </w:rPr>
            </w:pPr>
            <w:r w:rsidRPr="00474672">
              <w:rPr>
                <w:rFonts w:ascii="Calibri" w:hAnsi="Calibri"/>
                <w:color w:val="000000"/>
                <w:lang w:bidi="ar-SA"/>
              </w:rPr>
              <w:t>G</w:t>
            </w:r>
            <w:r w:rsidR="00474672" w:rsidRPr="00474672">
              <w:rPr>
                <w:rFonts w:ascii="Calibri" w:hAnsi="Calibri"/>
                <w:color w:val="000000"/>
                <w:lang w:bidi="ar-SA"/>
              </w:rPr>
              <w:t>arvin</w:t>
            </w:r>
            <w:r>
              <w:rPr>
                <w:rFonts w:ascii="Calibri" w:hAnsi="Calibri"/>
                <w:color w:val="000000"/>
                <w:lang w:bidi="ar-SA"/>
              </w:rPr>
              <w:t xml:space="preserve"> </w:t>
            </w:r>
            <w:r w:rsidR="008C375E" w:rsidRPr="00474672">
              <w:rPr>
                <w:rFonts w:ascii="Calibri" w:hAnsi="Calibri"/>
                <w:color w:val="000000"/>
                <w:lang w:bidi="ar-SA"/>
              </w:rPr>
              <w:t>Washita</w:t>
            </w:r>
          </w:p>
        </w:tc>
        <w:tc>
          <w:tcPr>
            <w:tcW w:w="573" w:type="pct"/>
            <w:tcBorders>
              <w:bottom w:val="single" w:sz="4" w:space="0" w:color="auto"/>
            </w:tcBorders>
            <w:noWrap/>
            <w:hideMark/>
          </w:tcPr>
          <w:p w14:paraId="4D8FBB69"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0.43</w:t>
            </w:r>
          </w:p>
        </w:tc>
        <w:tc>
          <w:tcPr>
            <w:tcW w:w="625" w:type="pct"/>
            <w:tcBorders>
              <w:bottom w:val="single" w:sz="4" w:space="0" w:color="auto"/>
            </w:tcBorders>
            <w:noWrap/>
            <w:hideMark/>
          </w:tcPr>
          <w:p w14:paraId="1E158BE1"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0.63</w:t>
            </w:r>
          </w:p>
        </w:tc>
        <w:tc>
          <w:tcPr>
            <w:tcW w:w="625" w:type="pct"/>
            <w:tcBorders>
              <w:bottom w:val="single" w:sz="4" w:space="0" w:color="auto"/>
            </w:tcBorders>
            <w:noWrap/>
            <w:hideMark/>
          </w:tcPr>
          <w:p w14:paraId="3BA3FD52"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0.76</w:t>
            </w:r>
          </w:p>
        </w:tc>
        <w:tc>
          <w:tcPr>
            <w:tcW w:w="625" w:type="pct"/>
            <w:tcBorders>
              <w:bottom w:val="single" w:sz="4" w:space="0" w:color="auto"/>
            </w:tcBorders>
            <w:noWrap/>
            <w:hideMark/>
          </w:tcPr>
          <w:p w14:paraId="1D3A10AD"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0.48</w:t>
            </w:r>
          </w:p>
        </w:tc>
        <w:tc>
          <w:tcPr>
            <w:tcW w:w="625" w:type="pct"/>
            <w:tcBorders>
              <w:bottom w:val="single" w:sz="4" w:space="0" w:color="auto"/>
            </w:tcBorders>
            <w:noWrap/>
            <w:hideMark/>
          </w:tcPr>
          <w:p w14:paraId="579E872D"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0.65</w:t>
            </w:r>
          </w:p>
        </w:tc>
        <w:tc>
          <w:tcPr>
            <w:tcW w:w="625" w:type="pct"/>
            <w:tcBorders>
              <w:bottom w:val="single" w:sz="4" w:space="0" w:color="auto"/>
              <w:right w:val="single" w:sz="4" w:space="0" w:color="auto"/>
            </w:tcBorders>
            <w:noWrap/>
            <w:hideMark/>
          </w:tcPr>
          <w:p w14:paraId="77B4AA60" w14:textId="77777777" w:rsidR="00474672" w:rsidRPr="00474672" w:rsidRDefault="00474672" w:rsidP="001C6AF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74672">
              <w:rPr>
                <w:rFonts w:ascii="Calibri" w:hAnsi="Calibri"/>
                <w:color w:val="000000"/>
                <w:lang w:bidi="ar-SA"/>
              </w:rPr>
              <w:t>0.67</w:t>
            </w:r>
          </w:p>
        </w:tc>
      </w:tr>
    </w:tbl>
    <w:p w14:paraId="5AECE83B" w14:textId="77777777" w:rsidR="00EF2105" w:rsidRDefault="005E107C" w:rsidP="005E107C">
      <w:pPr>
        <w:rPr>
          <w:rFonts w:ascii="Times New Roman" w:hAnsi="Times New Roman"/>
        </w:rPr>
      </w:pPr>
      <w:r>
        <w:rPr>
          <w:rFonts w:ascii="Times New Roman" w:hAnsi="Times New Roman"/>
        </w:rPr>
        <w:tab/>
      </w:r>
    </w:p>
    <w:p w14:paraId="37F119C8" w14:textId="218617AE" w:rsidR="00F36FA7" w:rsidRPr="00BD4B8D" w:rsidRDefault="00EF2105" w:rsidP="005E107C">
      <w:pPr>
        <w:rPr>
          <w:rFonts w:ascii="Times New Roman" w:hAnsi="Times New Roman"/>
        </w:rPr>
      </w:pPr>
      <w:r>
        <w:rPr>
          <w:rFonts w:ascii="Times New Roman" w:hAnsi="Times New Roman"/>
        </w:rPr>
        <w:lastRenderedPageBreak/>
        <w:tab/>
      </w:r>
      <w:r w:rsidR="00503249">
        <w:rPr>
          <w:rFonts w:ascii="Times New Roman" w:hAnsi="Times New Roman"/>
        </w:rPr>
        <w:t xml:space="preserve">Looking at how the correlations varied spatially across the region, we did not observe any pronounced patterns that were not related to similarities in cross-correlations along the same river or stream. For example, the stations along the Red River (the southern border of our study area) had slightly lower cross-correlation coefficients (0.69 and 0.71) than the other river systems in this study. In contrast, the Washita River (that traverses the center part of the region from northwest to southeast) had some of the highest correlation values (0.76, 0.79, 0.76; Fig. </w:t>
      </w:r>
      <w:r w:rsidR="002C450A">
        <w:rPr>
          <w:rFonts w:ascii="Times New Roman" w:hAnsi="Times New Roman"/>
        </w:rPr>
        <w:t>21</w:t>
      </w:r>
      <w:r w:rsidR="00503249">
        <w:rPr>
          <w:rFonts w:ascii="Times New Roman" w:hAnsi="Times New Roman"/>
        </w:rPr>
        <w:t xml:space="preserve">). This result is not surprising, as the Red River Basin transports water from well outside the region, thus precipitation and recharge from lands upstream greatly impact the flow. The Washita River Basin is smaller, and it may be more locally responsive to precipitation inputs. Other small streams originating within the region, such as Pennington Creek (Fig. </w:t>
      </w:r>
      <w:r w:rsidR="002C450A">
        <w:rPr>
          <w:rFonts w:ascii="Times New Roman" w:hAnsi="Times New Roman"/>
        </w:rPr>
        <w:t>20</w:t>
      </w:r>
      <w:r w:rsidR="00503249">
        <w:rPr>
          <w:rFonts w:ascii="Times New Roman" w:hAnsi="Times New Roman"/>
        </w:rPr>
        <w:t>), are more highly correlated with SPI because their inputs to recharge are better captured by the data collected at the Mesonet sites</w:t>
      </w:r>
      <w:r w:rsidR="00656BDF">
        <w:rPr>
          <w:rFonts w:ascii="Times New Roman" w:hAnsi="Times New Roman"/>
        </w:rPr>
        <w:t xml:space="preserve"> due to the fact that these stations are located within the same HUC 12 drainage basin</w:t>
      </w:r>
      <w:r w:rsidR="00503249">
        <w:rPr>
          <w:rFonts w:ascii="Times New Roman" w:hAnsi="Times New Roman"/>
        </w:rPr>
        <w:t>.</w:t>
      </w:r>
    </w:p>
    <w:p w14:paraId="3776DE21" w14:textId="77777777" w:rsidR="00F36FA7" w:rsidRDefault="00F36FA7" w:rsidP="00F36FA7">
      <w:pPr>
        <w:keepNext/>
        <w:spacing w:line="240" w:lineRule="auto"/>
      </w:pPr>
      <w:r>
        <w:rPr>
          <w:noProof/>
          <w:lang w:bidi="ar-SA"/>
        </w:rPr>
        <w:lastRenderedPageBreak/>
        <w:drawing>
          <wp:inline distT="0" distB="0" distL="0" distR="0" wp14:anchorId="17EAED47" wp14:editId="02749AE1">
            <wp:extent cx="4354383" cy="7498080"/>
            <wp:effectExtent l="25400" t="2540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tacorr.pdf"/>
                    <pic:cNvPicPr/>
                  </pic:nvPicPr>
                  <pic:blipFill rotWithShape="1">
                    <a:blip r:embed="rId31">
                      <a:extLst>
                        <a:ext uri="{28A0092B-C50C-407E-A947-70E740481C1C}">
                          <a14:useLocalDpi xmlns:a14="http://schemas.microsoft.com/office/drawing/2010/main" val="0"/>
                        </a:ext>
                      </a:extLst>
                    </a:blip>
                    <a:srcRect l="4471" t="5762" r="57198" b="8821"/>
                    <a:stretch/>
                  </pic:blipFill>
                  <pic:spPr bwMode="auto">
                    <a:xfrm>
                      <a:off x="0" y="0"/>
                      <a:ext cx="4354383" cy="749808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20DD222" w14:textId="30473CBD" w:rsidR="00537589" w:rsidRDefault="00F36FA7" w:rsidP="00DE44C5">
      <w:pPr>
        <w:pStyle w:val="Caption"/>
      </w:pPr>
      <w:bookmarkStart w:id="63" w:name="_Toc394696426"/>
      <w:r>
        <w:t xml:space="preserve">Figure </w:t>
      </w:r>
      <w:r w:rsidR="007B176E">
        <w:fldChar w:fldCharType="begin"/>
      </w:r>
      <w:r w:rsidR="007B176E">
        <w:instrText xml:space="preserve"> SEQ Figure \* ARABIC </w:instrText>
      </w:r>
      <w:r w:rsidR="007B176E">
        <w:fldChar w:fldCharType="separate"/>
      </w:r>
      <w:r w:rsidR="00FB788C">
        <w:rPr>
          <w:noProof/>
        </w:rPr>
        <w:t>21</w:t>
      </w:r>
      <w:r w:rsidR="007B176E">
        <w:rPr>
          <w:noProof/>
        </w:rPr>
        <w:fldChar w:fldCharType="end"/>
      </w:r>
      <w:r>
        <w:t xml:space="preserve">: Cross-Correlograms for the Washita river in Grady, Ok paired </w:t>
      </w:r>
      <w:r w:rsidR="00F8412A">
        <w:t xml:space="preserve">with Washington station (top), </w:t>
      </w:r>
      <w:r>
        <w:t xml:space="preserve">Carter, Ok paired with Sulphur station (middle), </w:t>
      </w:r>
      <w:r w:rsidR="00F30DD8">
        <w:t>and Garvin</w:t>
      </w:r>
      <w:r>
        <w:t>, Ok paired with Washington station (bottom)</w:t>
      </w:r>
      <w:r w:rsidR="00F8412A">
        <w:t xml:space="preserve"> for the SPI/SPEI 1-month (left), 3-month (middle), and 12-month (right) time series.</w:t>
      </w:r>
      <w:bookmarkStart w:id="64" w:name="_Toc310579474"/>
      <w:bookmarkEnd w:id="63"/>
    </w:p>
    <w:p w14:paraId="73ED619D" w14:textId="6928C568" w:rsidR="005B4D75" w:rsidRDefault="002711A7" w:rsidP="005B4D75">
      <w:pPr>
        <w:pStyle w:val="Heading1"/>
      </w:pPr>
      <w:bookmarkStart w:id="65" w:name="_Toc394700053"/>
      <w:r>
        <w:lastRenderedPageBreak/>
        <w:t>Chapter 5</w:t>
      </w:r>
      <w:r w:rsidR="00537589">
        <w:t xml:space="preserve">: </w:t>
      </w:r>
      <w:r w:rsidR="00E800C4">
        <w:t>Discussion</w:t>
      </w:r>
      <w:r w:rsidR="00503249">
        <w:t xml:space="preserve"> and Conclusion</w:t>
      </w:r>
      <w:bookmarkEnd w:id="65"/>
    </w:p>
    <w:p w14:paraId="6E23B5C6" w14:textId="6928A7EA" w:rsidR="00EF2105" w:rsidRDefault="00002D3D" w:rsidP="00503249">
      <w:pPr>
        <w:ind w:firstLine="720"/>
        <w:rPr>
          <w:rFonts w:ascii="Times New Roman" w:hAnsi="Times New Roman"/>
        </w:rPr>
      </w:pPr>
      <w:r>
        <w:rPr>
          <w:rFonts w:ascii="Times New Roman" w:hAnsi="Times New Roman"/>
        </w:rPr>
        <w:t xml:space="preserve">The purpose of this study was to examine the spatial variability of drought and its impacts within the tribal boundaries of the Chickasaw Nation in south-central Oklahoma. In order to examine how the local impacts of drought differ spatially, we determined if our calculated drought indices, SPI and SPEI represented drought differently across 1-, 3-, and 12-month time scales, while also </w:t>
      </w:r>
      <w:r w:rsidRPr="00002D3D">
        <w:rPr>
          <w:rFonts w:ascii="Times New Roman" w:hAnsi="Times New Roman"/>
        </w:rPr>
        <w:t>noticing</w:t>
      </w:r>
      <w:r>
        <w:rPr>
          <w:rFonts w:ascii="Times New Roman" w:hAnsi="Times New Roman"/>
        </w:rPr>
        <w:t xml:space="preserve"> any spatial or seasonal variations. In addition, we </w:t>
      </w:r>
      <w:r w:rsidRPr="00002D3D">
        <w:rPr>
          <w:rFonts w:ascii="Times New Roman" w:hAnsi="Times New Roman"/>
        </w:rPr>
        <w:t>assessed</w:t>
      </w:r>
      <w:r>
        <w:rPr>
          <w:rFonts w:ascii="Times New Roman" w:hAnsi="Times New Roman"/>
        </w:rPr>
        <w:t xml:space="preserve"> if climate-division scale data was representative of the localized impacts over this region. Finally, we conducted a case study of the 2011 – 2015 drought in order to better understand how drought impacts the hydrologic resources from community to community. </w:t>
      </w:r>
    </w:p>
    <w:p w14:paraId="510E0998" w14:textId="78F929AB" w:rsidR="00503249" w:rsidRDefault="00503249" w:rsidP="00503249">
      <w:pPr>
        <w:ind w:firstLine="720"/>
        <w:rPr>
          <w:rFonts w:ascii="Times New Roman" w:hAnsi="Times New Roman"/>
        </w:rPr>
      </w:pPr>
      <w:r>
        <w:rPr>
          <w:rFonts w:ascii="Times New Roman" w:hAnsi="Times New Roman"/>
        </w:rPr>
        <w:t xml:space="preserve">We examined if drought severity was better represented with SPI or SPEI, finding that there was not a statistically significant difference between the two datasets for the 1-month, 3-month, or 12-month products. Because the primary difference between SPI and SPEI as measures of drought severity is the inclusion of temperature as a variable within SPEI, we conclude that the effects of temperature do not dominate the development of drought in the study region. Drought is driven principally by precipitation. However, we found statistically significant differences between the SPI and SPEI datasets for the 1-month datasets during fall and spring as well as for the 12-month datasets during fall and summer. Thus, there are times of the year when SPEI values better account for the interaction of warm temperatures with drought development. </w:t>
      </w:r>
    </w:p>
    <w:p w14:paraId="2292E383" w14:textId="77777777" w:rsidR="00503249" w:rsidRDefault="00503249" w:rsidP="00503249">
      <w:pPr>
        <w:ind w:firstLine="720"/>
        <w:rPr>
          <w:rFonts w:ascii="Times New Roman" w:hAnsi="Times New Roman"/>
        </w:rPr>
      </w:pPr>
      <w:r>
        <w:rPr>
          <w:rFonts w:ascii="Times New Roman" w:hAnsi="Times New Roman"/>
        </w:rPr>
        <w:t xml:space="preserve">We defended our use of SPI and SPEI values for our analysis of drought severity by calculating RMSE for all six SPI and SPEI products against our “truth,” the U.S. </w:t>
      </w:r>
      <w:r>
        <w:rPr>
          <w:rFonts w:ascii="Times New Roman" w:hAnsi="Times New Roman"/>
        </w:rPr>
        <w:lastRenderedPageBreak/>
        <w:t>Drought Monitor. In aggregate, all SPI and SPEI products had RMSE values below our 2-category threshold, although there were individual months in all of the products when the RMSEs exceeded this threshold</w:t>
      </w:r>
      <w:r>
        <w:t>.</w:t>
      </w:r>
      <w:r w:rsidRPr="005B4D75">
        <w:rPr>
          <w:rFonts w:ascii="Times New Roman" w:hAnsi="Times New Roman"/>
        </w:rPr>
        <w:t xml:space="preserve"> </w:t>
      </w:r>
      <w:r>
        <w:rPr>
          <w:rFonts w:ascii="Times New Roman" w:hAnsi="Times New Roman"/>
        </w:rPr>
        <w:t>There was greater spatial variability in RMSE for the SPI products as compared to SPEI; however, RMSEs were not necessarily lower for SPI products than for SPEI products. RMSE values were consistently larger in the southern and western portion of the domain, and lower in the northeast part of the region for all station-based SPI and SPEI products</w:t>
      </w:r>
      <w:r w:rsidRPr="003F63C8">
        <w:rPr>
          <w:rFonts w:ascii="Times New Roman" w:hAnsi="Times New Roman"/>
        </w:rPr>
        <w:t xml:space="preserve">. </w:t>
      </w:r>
      <w:r>
        <w:rPr>
          <w:rFonts w:ascii="Times New Roman" w:hAnsi="Times New Roman"/>
        </w:rPr>
        <w:t xml:space="preserve">The northeast corner of the Chickasaw Nation holds more of the surface hydrologic resources in the region, including many rivers and streams as well as portions of the Arbuckle-Simpson Aquifer. Variables that measure these resources, such as discharge and groundwater levels, are included in the weekly development of the USDM, perhaps leading to the smaller errors in this area. </w:t>
      </w:r>
    </w:p>
    <w:p w14:paraId="782EE384" w14:textId="3618BD52" w:rsidR="00503249" w:rsidRDefault="00503249" w:rsidP="00503249">
      <w:pPr>
        <w:ind w:firstLine="720"/>
        <w:rPr>
          <w:rFonts w:ascii="Times New Roman" w:hAnsi="Times New Roman"/>
        </w:rPr>
      </w:pPr>
      <w:r>
        <w:rPr>
          <w:rFonts w:ascii="Times New Roman" w:hAnsi="Times New Roman"/>
        </w:rPr>
        <w:t xml:space="preserve">Each SPI and SPEI product lends insight to different aspects of drought development. From our boxplots, we concluded that there is more variability within the three SPI datasets than those of SPEI, which was confirmed by the standard deviations of each product. We visually </w:t>
      </w:r>
      <w:r w:rsidRPr="006C6837">
        <w:rPr>
          <w:rFonts w:ascii="Times New Roman" w:hAnsi="Times New Roman"/>
        </w:rPr>
        <w:t>determined</w:t>
      </w:r>
      <w:r>
        <w:rPr>
          <w:rFonts w:ascii="Times New Roman" w:hAnsi="Times New Roman"/>
        </w:rPr>
        <w:t xml:space="preserve"> that there was not only more temporal variability in SPI from month to month, but there was also more spatial variability from station to station. The 1-month time scales for both SPI and SPEI had the highest spatial variability while the 12-month times scales had the lowest. </w:t>
      </w:r>
      <w:r w:rsidR="00EF2105">
        <w:rPr>
          <w:rFonts w:ascii="Times New Roman" w:hAnsi="Times New Roman"/>
        </w:rPr>
        <w:t>1- and 3-month time scales of SPI and SPEI provide short-term information about drought development/recovery, and while the 12-month indices had a lower frequency of drought, they were able to convey the extent of longer duration and more severe droughts.</w:t>
      </w:r>
      <w:r>
        <w:rPr>
          <w:rFonts w:ascii="Times New Roman" w:hAnsi="Times New Roman"/>
        </w:rPr>
        <w:t xml:space="preserve"> </w:t>
      </w:r>
    </w:p>
    <w:p w14:paraId="39DB315F" w14:textId="08BBFA2C" w:rsidR="00503249" w:rsidRDefault="00503249" w:rsidP="00503249">
      <w:pPr>
        <w:ind w:firstLine="720"/>
        <w:rPr>
          <w:rFonts w:ascii="Times New Roman" w:hAnsi="Times New Roman"/>
        </w:rPr>
      </w:pPr>
      <w:r>
        <w:rPr>
          <w:rFonts w:ascii="Times New Roman" w:hAnsi="Times New Roman"/>
        </w:rPr>
        <w:lastRenderedPageBreak/>
        <w:t xml:space="preserve">Finally, we examined if </w:t>
      </w:r>
      <w:r>
        <w:t>drought impacts the hydrologic resources differently from community to community across this study region.</w:t>
      </w:r>
      <w:r>
        <w:rPr>
          <w:rFonts w:ascii="Times New Roman" w:hAnsi="Times New Roman"/>
        </w:rPr>
        <w:t xml:space="preserve"> Through this analysis, we found that there is a relationship</w:t>
      </w:r>
      <w:r w:rsidRPr="003F63C8">
        <w:rPr>
          <w:rFonts w:ascii="Times New Roman" w:hAnsi="Times New Roman"/>
        </w:rPr>
        <w:t xml:space="preserve"> </w:t>
      </w:r>
      <w:r>
        <w:rPr>
          <w:rFonts w:ascii="Times New Roman" w:hAnsi="Times New Roman"/>
        </w:rPr>
        <w:t xml:space="preserve">between the hydrologic variables and our calculated drought indices. Hydrologic patterns are not only reflected through the SPI and SPEI time series, the increasing/decreasing trends in SPI and SPEI are also retained downstream. This feature can be useful information for decision makers when determining the impacts along river systems, as they can expect similar impacts at locations downstream. While the 1- and 3-month calculations of SPI did not represent the hydrologic conditions well across the region, we can </w:t>
      </w:r>
      <w:r w:rsidRPr="00107C71">
        <w:rPr>
          <w:rFonts w:ascii="Times New Roman" w:hAnsi="Times New Roman"/>
        </w:rPr>
        <w:t>verify</w:t>
      </w:r>
      <w:r>
        <w:rPr>
          <w:rFonts w:ascii="Times New Roman" w:hAnsi="Times New Roman"/>
        </w:rPr>
        <w:t xml:space="preserve"> the impacts of drought on the hydrologic resources with strong correlations between percent of normal streamflow and the SPI 12-month time series. Of the six drought time series, the one that had </w:t>
      </w:r>
      <w:r w:rsidR="00002D3D">
        <w:rPr>
          <w:rFonts w:ascii="Times New Roman" w:hAnsi="Times New Roman"/>
        </w:rPr>
        <w:t>the highest cross-correlations for all 13 hydrologic time series</w:t>
      </w:r>
      <w:r>
        <w:rPr>
          <w:rFonts w:ascii="Times New Roman" w:hAnsi="Times New Roman"/>
        </w:rPr>
        <w:t xml:space="preserve"> </w:t>
      </w:r>
      <w:r w:rsidR="00002D3D">
        <w:rPr>
          <w:rFonts w:ascii="Times New Roman" w:hAnsi="Times New Roman"/>
        </w:rPr>
        <w:t>was</w:t>
      </w:r>
      <w:r>
        <w:rPr>
          <w:rFonts w:ascii="Times New Roman" w:hAnsi="Times New Roman"/>
        </w:rPr>
        <w:t xml:space="preserve"> the SPI 12-month time series</w:t>
      </w:r>
      <w:r w:rsidR="00002D3D">
        <w:rPr>
          <w:rFonts w:ascii="Times New Roman" w:hAnsi="Times New Roman"/>
        </w:rPr>
        <w:t>,</w:t>
      </w:r>
      <w:r>
        <w:rPr>
          <w:rFonts w:ascii="Times New Roman" w:hAnsi="Times New Roman"/>
        </w:rPr>
        <w:t xml:space="preserve"> and calculating the 12-month time series can lend critical information on the long-term trends that are reflected in the hydrologic trends. </w:t>
      </w:r>
    </w:p>
    <w:p w14:paraId="2901CB13" w14:textId="77777777" w:rsidR="00503249" w:rsidRPr="004A1784" w:rsidRDefault="00503249" w:rsidP="00C92E02">
      <w:pPr>
        <w:pStyle w:val="Heading2"/>
      </w:pPr>
      <w:bookmarkStart w:id="66" w:name="_Toc394700054"/>
      <w:r>
        <w:t>5.1 Study limitations</w:t>
      </w:r>
      <w:bookmarkEnd w:id="66"/>
    </w:p>
    <w:p w14:paraId="44D86F45" w14:textId="2E7919F1" w:rsidR="00503249" w:rsidRDefault="00503249" w:rsidP="00503249">
      <w:pPr>
        <w:ind w:firstLine="720"/>
        <w:rPr>
          <w:rFonts w:ascii="Times New Roman" w:hAnsi="Times New Roman"/>
        </w:rPr>
      </w:pPr>
      <w:r>
        <w:rPr>
          <w:rFonts w:ascii="Times New Roman" w:hAnsi="Times New Roman"/>
        </w:rPr>
        <w:t>There are limitations with this study, including those related to reliance on the U.S. Drought Monitor to serve as “truth” and</w:t>
      </w:r>
      <w:r w:rsidR="00986E93">
        <w:rPr>
          <w:rFonts w:ascii="Times New Roman" w:hAnsi="Times New Roman"/>
        </w:rPr>
        <w:t xml:space="preserve"> sparseness of the hydrological datasets (in both space and time).</w:t>
      </w:r>
      <w:r>
        <w:rPr>
          <w:rFonts w:ascii="Times New Roman" w:hAnsi="Times New Roman"/>
        </w:rPr>
        <w:t xml:space="preserve"> For example, there are constraints to using the last week of the monthly U.S. Drought Monitor product as a representation of monthly values. Because this product ends on Tuesday of that final week, any changes to drought conditions, such as additional precipitation, </w:t>
      </w:r>
      <w:r w:rsidR="00986E93">
        <w:rPr>
          <w:rFonts w:ascii="Times New Roman" w:hAnsi="Times New Roman"/>
        </w:rPr>
        <w:t>increases</w:t>
      </w:r>
      <w:r>
        <w:rPr>
          <w:rFonts w:ascii="Times New Roman" w:hAnsi="Times New Roman"/>
        </w:rPr>
        <w:t xml:space="preserve"> in streamflow, improvement in SPI, that occur afterwards are not reflected in the product. Yet our 1-month, 3-month, and 12-month products use climate data from every day of the month. Overlooking a gap of up </w:t>
      </w:r>
      <w:r>
        <w:rPr>
          <w:rFonts w:ascii="Times New Roman" w:hAnsi="Times New Roman"/>
        </w:rPr>
        <w:lastRenderedPageBreak/>
        <w:t xml:space="preserve">to six days of data, or up to 20 percent of the month, could explain some of the differences between the SPI/SPEI values and USDM category for the same location. In addition, the USDM generally only changes one category from one week to the next, in both improvement and deterioration of drought conditions. This practice signifies that in some instances, the actual drought conditions may have been different than depicted in the maps during rapid drought onset or decay. Again, this could explain some of the higher RMSEs between SPI and USDM values. </w:t>
      </w:r>
    </w:p>
    <w:p w14:paraId="0B6D7AAA" w14:textId="77777777" w:rsidR="00503249" w:rsidRDefault="00503249" w:rsidP="00503249">
      <w:pPr>
        <w:ind w:firstLine="720"/>
        <w:rPr>
          <w:rFonts w:ascii="Times New Roman" w:hAnsi="Times New Roman"/>
        </w:rPr>
      </w:pPr>
      <w:r>
        <w:rPr>
          <w:rFonts w:ascii="Times New Roman" w:hAnsi="Times New Roman"/>
        </w:rPr>
        <w:t xml:space="preserve">Furthermore, there are limitations surrounding our definition of “truth” in the statistical evaluation of our calculated drought indices. The drought research community has not established any variable or set of variables that definitively defines drought intensity for any point in time, thus we chose what we believe is the best proxy for drought in our designated study area, as it incorporates both objective measures of climate conditions and subjective measures of impacts in its evaluation of drought. </w:t>
      </w:r>
    </w:p>
    <w:p w14:paraId="01A7FA07" w14:textId="24FE507B" w:rsidR="00503249" w:rsidRDefault="00503249" w:rsidP="002C450A">
      <w:pPr>
        <w:ind w:firstLine="720"/>
        <w:rPr>
          <w:rFonts w:ascii="Times New Roman" w:hAnsi="Times New Roman"/>
        </w:rPr>
      </w:pPr>
      <w:r>
        <w:rPr>
          <w:rFonts w:ascii="Times New Roman" w:hAnsi="Times New Roman"/>
        </w:rPr>
        <w:t xml:space="preserve">Another limitation to this study is that we paired each </w:t>
      </w:r>
      <w:proofErr w:type="gramStart"/>
      <w:r>
        <w:rPr>
          <w:rFonts w:ascii="Times New Roman" w:hAnsi="Times New Roman"/>
        </w:rPr>
        <w:t>discharge observing</w:t>
      </w:r>
      <w:proofErr w:type="gramEnd"/>
      <w:r>
        <w:rPr>
          <w:rFonts w:ascii="Times New Roman" w:hAnsi="Times New Roman"/>
        </w:rPr>
        <w:t xml:space="preserve"> site with the nearest Mesonet station that was upstream and within the same Hydrologic Unit Code (HUC) 8 drainage basin. There </w:t>
      </w:r>
      <w:proofErr w:type="gramStart"/>
      <w:r>
        <w:rPr>
          <w:rFonts w:ascii="Times New Roman" w:hAnsi="Times New Roman"/>
        </w:rPr>
        <w:t>are</w:t>
      </w:r>
      <w:proofErr w:type="gramEnd"/>
      <w:r>
        <w:rPr>
          <w:rFonts w:ascii="Times New Roman" w:hAnsi="Times New Roman"/>
        </w:rPr>
        <w:t xml:space="preserve"> two smaller scale drainage basin units that can be used: HUC 10 and HUC 12, which provide a more detailed depiction of the runoff region for each stream and its tributaries. Figure </w:t>
      </w:r>
      <w:r w:rsidR="002C450A">
        <w:rPr>
          <w:rFonts w:ascii="Times New Roman" w:hAnsi="Times New Roman"/>
        </w:rPr>
        <w:t>7</w:t>
      </w:r>
      <w:r>
        <w:rPr>
          <w:rFonts w:ascii="Times New Roman" w:hAnsi="Times New Roman"/>
        </w:rPr>
        <w:t xml:space="preserve"> shows the HUC-12 boundaries overlain with the USGS stream gauge sites and Mesonet climate-monitoring stations. Many of the USGS observing stations are located at the base of HUC 10 or 12 basins, but </w:t>
      </w:r>
      <w:r w:rsidR="00436858">
        <w:rPr>
          <w:rFonts w:ascii="Times New Roman" w:hAnsi="Times New Roman"/>
        </w:rPr>
        <w:t>the majority of USGS stations do not have a</w:t>
      </w:r>
      <w:r>
        <w:rPr>
          <w:rFonts w:ascii="Times New Roman" w:hAnsi="Times New Roman"/>
        </w:rPr>
        <w:t xml:space="preserve"> Mesonet station upstream and within those boundaries to pair it to. Our analysis results indicated that Pennington Creek and the Sulphur Mesonet station had the highest correlation of any paired stations, and in </w:t>
      </w:r>
      <w:r>
        <w:rPr>
          <w:rFonts w:ascii="Times New Roman" w:hAnsi="Times New Roman"/>
        </w:rPr>
        <w:lastRenderedPageBreak/>
        <w:t xml:space="preserve">fact, they are located within the same HUC-12 basin. This spatial relationship could explain the high correlation between the two time series. There are many topographic divides present in our study region, especially over the Arbuckle Anticline, that could play a role in lower correlations for stations that are within the same basin in HUC-8 division but not the same HUC-12 division. </w:t>
      </w:r>
    </w:p>
    <w:p w14:paraId="242F8116" w14:textId="77777777" w:rsidR="00503249" w:rsidRPr="004A1784" w:rsidRDefault="00503249" w:rsidP="00C92E02">
      <w:pPr>
        <w:pStyle w:val="Heading2"/>
      </w:pPr>
      <w:bookmarkStart w:id="67" w:name="_Toc394700055"/>
      <w:r>
        <w:t>5.2 Next steps</w:t>
      </w:r>
      <w:bookmarkEnd w:id="67"/>
    </w:p>
    <w:p w14:paraId="4D77F8B7" w14:textId="2CC793B7" w:rsidR="00503249" w:rsidRDefault="00503249" w:rsidP="00503249">
      <w:pPr>
        <w:rPr>
          <w:rFonts w:ascii="Times New Roman" w:hAnsi="Times New Roman"/>
        </w:rPr>
      </w:pPr>
      <w:r>
        <w:rPr>
          <w:rFonts w:ascii="Times New Roman" w:hAnsi="Times New Roman"/>
        </w:rPr>
        <w:tab/>
        <w:t xml:space="preserve">There are many ways to continue with this analysis, and methods to incorporate various missing pieces found in the section above. First, we could </w:t>
      </w:r>
      <w:r w:rsidR="00EB6EB5">
        <w:rPr>
          <w:rFonts w:ascii="Times New Roman" w:hAnsi="Times New Roman"/>
        </w:rPr>
        <w:t>modify</w:t>
      </w:r>
      <w:r>
        <w:rPr>
          <w:rFonts w:ascii="Times New Roman" w:hAnsi="Times New Roman"/>
        </w:rPr>
        <w:t xml:space="preserve"> the definition of SPI to match that of USDM in order to observe and change in drought frequency or magnitude within SPI/SPEI. Moving forward we could also look to see how the errors would change if the months of no drought (or RMSE equal to zero), and if there were still no substantial errors in our datasets. These techniques would provide additional insight as to how SPI/SPEI vary from USDM, and could be used in future spatial, temporal, and seasonal analyses of SPI and SPEI in this region.    </w:t>
      </w:r>
    </w:p>
    <w:p w14:paraId="0E8D7404" w14:textId="77777777" w:rsidR="00503249" w:rsidRDefault="00503249" w:rsidP="00503249">
      <w:pPr>
        <w:ind w:firstLine="720"/>
        <w:rPr>
          <w:rFonts w:ascii="Times New Roman" w:hAnsi="Times New Roman"/>
        </w:rPr>
      </w:pPr>
      <w:r>
        <w:rPr>
          <w:rFonts w:ascii="Times New Roman" w:hAnsi="Times New Roman"/>
        </w:rPr>
        <w:t xml:space="preserve">When considering the method of calculating SPEI, we could incorporate different techniques of calculating evapotranspiration. The other methods of calculating evapotranspiration (Hargreaves and Penman-Monteith) discussed in 2.2.1 have variables that are also measured by the Oklahoma Mesonet, and could be incorporated in the calculation. For example, Hargreaves equation includes solar radiation, and incorporating actual values of solar radiation may lend to a more representative reference evapotranspiration than the potential evapotranspiration calculated by Thornthwaite’s equation. From our conclusions, we found that SPI and SPEI did not represent drought differently, so the incorporation of temperature does not play a </w:t>
      </w:r>
      <w:r>
        <w:rPr>
          <w:rFonts w:ascii="Times New Roman" w:hAnsi="Times New Roman"/>
        </w:rPr>
        <w:lastRenderedPageBreak/>
        <w:t xml:space="preserve">significant role in the representation of drought, but additional evapotranspiration calculations may provide additional insight on its influence on drought magnitude. </w:t>
      </w:r>
    </w:p>
    <w:p w14:paraId="4F46548A" w14:textId="63196E6C" w:rsidR="00503249" w:rsidRDefault="00503249" w:rsidP="00503249">
      <w:pPr>
        <w:ind w:firstLine="720"/>
        <w:rPr>
          <w:rFonts w:ascii="Times New Roman" w:hAnsi="Times New Roman"/>
        </w:rPr>
      </w:pPr>
      <w:r>
        <w:rPr>
          <w:rFonts w:ascii="Times New Roman" w:hAnsi="Times New Roman"/>
        </w:rPr>
        <w:t xml:space="preserve">Moving forward with this study, we could replicate our hydrologic analysis with the other available hydrologic resources within the region. Lake levels from the one lake located within the region were not included as the focus of this study was provide a spatial analysis, but it is important to know how these values correlate with our calculated drought indices. In addition, we could calculate cross-correlograms for soil moisture values measured at each Mesonet station. These values should be highly correlates as they are measured at the same location, removing the possibility of inaccuracies found when pairing USGS stations. Finally, future steps should be taken to include both Mesonet stations and USGS stations located just outside the bounds of the Chickasaw Nation. This could lend additional information into the upstream characteristics between hydrologic recourses and our calculated drought indices. </w:t>
      </w:r>
    </w:p>
    <w:p w14:paraId="58260AD9" w14:textId="77777777" w:rsidR="00503249" w:rsidRPr="004A1784" w:rsidRDefault="00503249" w:rsidP="00C92E02">
      <w:pPr>
        <w:pStyle w:val="Heading2"/>
      </w:pPr>
      <w:bookmarkStart w:id="68" w:name="_Toc394700056"/>
      <w:r>
        <w:t>5.3 Recommendations to the Chickasaw Nation</w:t>
      </w:r>
      <w:bookmarkEnd w:id="68"/>
    </w:p>
    <w:p w14:paraId="467B0312" w14:textId="77777777" w:rsidR="00503249" w:rsidRDefault="00503249" w:rsidP="00503249">
      <w:pPr>
        <w:ind w:firstLine="720"/>
        <w:rPr>
          <w:rFonts w:ascii="Times New Roman" w:hAnsi="Times New Roman"/>
        </w:rPr>
      </w:pPr>
      <w:r>
        <w:rPr>
          <w:rFonts w:ascii="Times New Roman" w:hAnsi="Times New Roman"/>
        </w:rPr>
        <w:t xml:space="preserve">The results of this study are intended to be useful for the Chickasaw Nation and their Arbuckle-Simpson Aquifer Drought Contingency Plan (the Nations et al. 2017). Specifically, the broader impacts of this study are to provide additional information and guidance to their drought monitoring and response guidelines. Currently, the Nation uses the Palmer Drought Severity Index as their indicator of drought, but this index does not include a temporal component as to how the drought is progressing, which is vital during times of persistent drought. I would recommend that the Nation use 1-, 3-, and 12-month values of SPI calculated at the 19 Mesonet stations within their region.  The Arbuckle-Simpson Aquifer Drought Contingency Plan is specific to the hydrologic </w:t>
      </w:r>
      <w:r>
        <w:rPr>
          <w:rFonts w:ascii="Times New Roman" w:hAnsi="Times New Roman"/>
        </w:rPr>
        <w:lastRenderedPageBreak/>
        <w:t xml:space="preserve">resources in the region, so I would recommend using SPI 12-month as their threshold for making response actions. This product would allow them to observe the long-term trends in drought with an index that highly correlates to the other monitored drought triggers (such as streamflow). </w:t>
      </w:r>
    </w:p>
    <w:p w14:paraId="78319404" w14:textId="77777777" w:rsidR="00503249" w:rsidRDefault="00503249" w:rsidP="00503249">
      <w:pPr>
        <w:ind w:firstLine="720"/>
        <w:rPr>
          <w:rFonts w:ascii="Times New Roman" w:hAnsi="Times New Roman"/>
        </w:rPr>
      </w:pPr>
      <w:r>
        <w:rPr>
          <w:rFonts w:ascii="Times New Roman" w:hAnsi="Times New Roman"/>
        </w:rPr>
        <w:t xml:space="preserve">I would inform members of the Nation’s drought taskforce that while there were higher errors in a climate-division scale dataset, this single value would still be valuable for their analysis, especially if they were unable to produce station-based products. I would still recommend using SPI-12 month, but explain how these errors varied spatially. The climate-division values better represented the northeast corner of their Nation, where the Arbuckle Simpson-Aquifer is located and much of their most important water resources are clustered. As for decisions that may require data in their southwest corner, I would suggest they do some additional evaluations of the hydrologic conditions before making any decisions. </w:t>
      </w:r>
    </w:p>
    <w:p w14:paraId="21084C6D" w14:textId="602A0C73" w:rsidR="00503249" w:rsidRDefault="00503249" w:rsidP="00503249">
      <w:pPr>
        <w:ind w:firstLine="720"/>
        <w:rPr>
          <w:rFonts w:ascii="Times New Roman" w:hAnsi="Times New Roman"/>
        </w:rPr>
      </w:pPr>
      <w:r>
        <w:rPr>
          <w:rFonts w:ascii="Times New Roman" w:hAnsi="Times New Roman"/>
        </w:rPr>
        <w:t xml:space="preserve">I also would recommend that more research be conducted to better interpret how SPI values compared to the conditions of their hydrologic resources, especially before making decisions based on their prescribed drought stages and response actions in their drought contingency plan. The most important relationships that should be taken into account </w:t>
      </w:r>
      <w:r w:rsidR="0045699D">
        <w:rPr>
          <w:rFonts w:ascii="Times New Roman" w:hAnsi="Times New Roman"/>
        </w:rPr>
        <w:t>are</w:t>
      </w:r>
      <w:r>
        <w:rPr>
          <w:rFonts w:ascii="Times New Roman" w:hAnsi="Times New Roman"/>
        </w:rPr>
        <w:t xml:space="preserve"> the timing of </w:t>
      </w:r>
      <w:r w:rsidRPr="00CE2376">
        <w:rPr>
          <w:rFonts w:ascii="Times New Roman" w:hAnsi="Times New Roman"/>
        </w:rPr>
        <w:t>deterioration</w:t>
      </w:r>
      <w:r>
        <w:rPr>
          <w:rFonts w:ascii="Times New Roman" w:hAnsi="Times New Roman"/>
        </w:rPr>
        <w:t xml:space="preserve"> and improvement in drought conditions and their connection to streamflow discharge. Results show that values of SPI products on all time scales will decrease before the associated drop in streamflow levels. This pattern should be considered when implementing drought stage actions responses, and provides an opportunity for the Nation to be proactive and restrict water usage before the hydrologic resources begin to be depleted. In addition, this knowledge may be vital </w:t>
      </w:r>
      <w:r>
        <w:rPr>
          <w:rFonts w:ascii="Times New Roman" w:hAnsi="Times New Roman"/>
        </w:rPr>
        <w:lastRenderedPageBreak/>
        <w:t xml:space="preserve">information when assigning a Local Drought Stage 3 (Emergency), as this relationship could predict decreases of streamflow in local rivers and streams. </w:t>
      </w:r>
    </w:p>
    <w:p w14:paraId="55088071" w14:textId="1A1E3A47" w:rsidR="00CE2376" w:rsidRDefault="00503249" w:rsidP="00503249">
      <w:pPr>
        <w:ind w:firstLine="720"/>
        <w:rPr>
          <w:rFonts w:ascii="Times New Roman" w:hAnsi="Times New Roman"/>
        </w:rPr>
      </w:pPr>
      <w:r>
        <w:rPr>
          <w:rFonts w:ascii="Times New Roman" w:hAnsi="Times New Roman"/>
        </w:rPr>
        <w:t>The Chickasaw Nation should also use caution when dismissing drought stages based on increases in hydrologic resources. We found that streamflow discharge will increase before values of SPI increase, and drought conditions may persist for one to two months before values of SPI recover. The Nation may want to wait to reel in the restrictions set in place to off set the impacts of drought until both streamflow and SPI values have improved. This information can better inform their stakeholders on the development of drought, and help the Nation mitigate the impacts of drought in the future</w:t>
      </w:r>
      <w:r w:rsidR="00860DF0">
        <w:rPr>
          <w:rFonts w:ascii="Times New Roman" w:hAnsi="Times New Roman"/>
        </w:rPr>
        <w:t xml:space="preserve">. </w:t>
      </w:r>
      <w:r w:rsidR="00E068FC">
        <w:rPr>
          <w:rFonts w:ascii="Times New Roman" w:hAnsi="Times New Roman"/>
        </w:rPr>
        <w:t xml:space="preserve"> </w:t>
      </w:r>
    </w:p>
    <w:p w14:paraId="2A819008" w14:textId="77777777" w:rsidR="00DB7AC1" w:rsidRDefault="00DB7AC1" w:rsidP="007634A8">
      <w:pPr>
        <w:ind w:firstLine="720"/>
        <w:rPr>
          <w:rFonts w:ascii="Times New Roman" w:hAnsi="Times New Roman"/>
        </w:rPr>
      </w:pPr>
    </w:p>
    <w:p w14:paraId="477F4033" w14:textId="77777777" w:rsidR="00DB7AC1" w:rsidRDefault="00DB7AC1" w:rsidP="007634A8">
      <w:pPr>
        <w:ind w:firstLine="720"/>
        <w:rPr>
          <w:rFonts w:ascii="Times New Roman" w:hAnsi="Times New Roman"/>
        </w:rPr>
      </w:pPr>
    </w:p>
    <w:p w14:paraId="2D9B6AAF" w14:textId="5CDD2EEA" w:rsidR="00537589" w:rsidRPr="006C6837" w:rsidRDefault="00537589" w:rsidP="006C6837">
      <w:pPr>
        <w:spacing w:line="240" w:lineRule="auto"/>
        <w:rPr>
          <w:rFonts w:ascii="Times New Roman" w:hAnsi="Times New Roman"/>
        </w:rPr>
      </w:pPr>
      <w:r>
        <w:rPr>
          <w:rFonts w:ascii="Times New Roman" w:hAnsi="Times New Roman"/>
        </w:rPr>
        <w:br w:type="page"/>
      </w:r>
    </w:p>
    <w:p w14:paraId="13515CBC" w14:textId="59EDE123" w:rsidR="00AA0B13" w:rsidRDefault="00AA0B13" w:rsidP="00C16C66">
      <w:pPr>
        <w:pStyle w:val="Heading1"/>
      </w:pPr>
      <w:bookmarkStart w:id="69" w:name="_Toc394700057"/>
      <w:r>
        <w:lastRenderedPageBreak/>
        <w:t>References</w:t>
      </w:r>
      <w:bookmarkEnd w:id="64"/>
      <w:bookmarkEnd w:id="69"/>
    </w:p>
    <w:p w14:paraId="335F4987" w14:textId="77777777" w:rsidR="00A96300" w:rsidRPr="00A96300" w:rsidRDefault="00A96300" w:rsidP="00A96300">
      <w:pPr>
        <w:spacing w:line="240" w:lineRule="auto"/>
        <w:rPr>
          <w:rFonts w:ascii="Times New Roman" w:eastAsia="MS Mincho" w:hAnsi="Times New Roman"/>
          <w:lang w:bidi="ar-SA"/>
        </w:rPr>
      </w:pPr>
      <w:r w:rsidRPr="00A96300">
        <w:rPr>
          <w:rFonts w:ascii="Times New Roman" w:eastAsia="MS Mincho" w:hAnsi="Times New Roman"/>
          <w:lang w:bidi="ar-SA"/>
        </w:rPr>
        <w:t xml:space="preserve">Agnew, C., 2000: Using the SPI to identify drought. </w:t>
      </w:r>
      <w:r>
        <w:rPr>
          <w:rFonts w:ascii="Times New Roman" w:eastAsia="MS Mincho" w:hAnsi="Times New Roman"/>
          <w:lang w:bidi="ar-SA"/>
        </w:rPr>
        <w:t>Drought Network News (1994-</w:t>
      </w:r>
      <w:r w:rsidRPr="00A96300">
        <w:rPr>
          <w:rFonts w:ascii="Times New Roman" w:eastAsia="MS Mincho" w:hAnsi="Times New Roman"/>
          <w:lang w:bidi="ar-SA"/>
        </w:rPr>
        <w:t>2001). Paper 1. http://digitalcommons.unl.edu/droughtnetnews/1</w:t>
      </w:r>
    </w:p>
    <w:p w14:paraId="6994807B"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0111D09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Allen, R., M. Smith, A. Perrier, and L. S. Pereira, 1994: An update for the definition of reference evapotranspiration. </w:t>
      </w:r>
      <w:r w:rsidRPr="00A96300">
        <w:rPr>
          <w:rFonts w:ascii="Times New Roman" w:eastAsia="MS Mincho" w:hAnsi="Times New Roman"/>
          <w:i/>
          <w:iCs/>
          <w:lang w:bidi="ar-SA"/>
        </w:rPr>
        <w:t>ICID bulletin</w:t>
      </w:r>
      <w:r w:rsidRPr="00A96300">
        <w:rPr>
          <w:rFonts w:ascii="Times New Roman" w:eastAsia="MS Mincho" w:hAnsi="Times New Roman"/>
          <w:lang w:bidi="ar-SA"/>
        </w:rPr>
        <w:t xml:space="preserve">, </w:t>
      </w:r>
      <w:r w:rsidRPr="00A96300">
        <w:rPr>
          <w:rFonts w:ascii="Times New Roman" w:eastAsia="MS Mincho" w:hAnsi="Times New Roman"/>
          <w:b/>
          <w:bCs/>
          <w:lang w:bidi="ar-SA"/>
        </w:rPr>
        <w:t>43,</w:t>
      </w:r>
      <w:r w:rsidRPr="00A96300">
        <w:rPr>
          <w:rFonts w:ascii="Times New Roman" w:eastAsia="MS Mincho" w:hAnsi="Times New Roman"/>
          <w:lang w:bidi="ar-SA"/>
        </w:rPr>
        <w:t xml:space="preserve"> 1-34.</w:t>
      </w:r>
    </w:p>
    <w:p w14:paraId="237D0063" w14:textId="77777777" w:rsidR="00A96300" w:rsidRDefault="00A96300" w:rsidP="00A96300">
      <w:pPr>
        <w:spacing w:line="240" w:lineRule="auto"/>
        <w:rPr>
          <w:rFonts w:ascii="Times New Roman" w:eastAsia="MS Mincho" w:hAnsi="Times New Roman"/>
          <w:lang w:bidi="ar-SA"/>
        </w:rPr>
      </w:pPr>
    </w:p>
    <w:p w14:paraId="5F2A6E80" w14:textId="31F60E93" w:rsidR="00C81EB9" w:rsidRDefault="00C81EB9" w:rsidP="00A96300">
      <w:pPr>
        <w:spacing w:line="240" w:lineRule="auto"/>
        <w:rPr>
          <w:rFonts w:ascii="Times New Roman" w:eastAsia="MS Mincho" w:hAnsi="Times New Roman"/>
          <w:lang w:bidi="ar-SA"/>
        </w:rPr>
      </w:pPr>
      <w:r w:rsidRPr="00C81EB9">
        <w:rPr>
          <w:rFonts w:ascii="Times New Roman" w:eastAsia="MS Mincho" w:hAnsi="Times New Roman"/>
          <w:lang w:bidi="ar-SA"/>
        </w:rPr>
        <w:t xml:space="preserve">Alley, W. M., 1984: The Palmer drought severity index: limitations and assumptions. </w:t>
      </w:r>
      <w:r w:rsidRPr="00C81EB9">
        <w:rPr>
          <w:rFonts w:ascii="Times New Roman" w:eastAsia="MS Mincho" w:hAnsi="Times New Roman"/>
          <w:i/>
          <w:iCs/>
          <w:lang w:bidi="ar-SA"/>
        </w:rPr>
        <w:t>Journal of climate and applied meteorology</w:t>
      </w:r>
      <w:r w:rsidRPr="00C81EB9">
        <w:rPr>
          <w:rFonts w:ascii="Times New Roman" w:eastAsia="MS Mincho" w:hAnsi="Times New Roman"/>
          <w:lang w:bidi="ar-SA"/>
        </w:rPr>
        <w:t xml:space="preserve">, </w:t>
      </w:r>
      <w:r w:rsidRPr="00C81EB9">
        <w:rPr>
          <w:rFonts w:ascii="Times New Roman" w:eastAsia="MS Mincho" w:hAnsi="Times New Roman"/>
          <w:b/>
          <w:bCs/>
          <w:lang w:bidi="ar-SA"/>
        </w:rPr>
        <w:t>23,</w:t>
      </w:r>
      <w:r w:rsidRPr="00C81EB9">
        <w:rPr>
          <w:rFonts w:ascii="Times New Roman" w:eastAsia="MS Mincho" w:hAnsi="Times New Roman"/>
          <w:lang w:bidi="ar-SA"/>
        </w:rPr>
        <w:t xml:space="preserve"> 1100-1109.</w:t>
      </w:r>
    </w:p>
    <w:p w14:paraId="751CC051" w14:textId="77777777" w:rsidR="00C81EB9" w:rsidRPr="00A96300" w:rsidRDefault="00C81EB9" w:rsidP="00A96300">
      <w:pPr>
        <w:spacing w:line="240" w:lineRule="auto"/>
        <w:rPr>
          <w:rFonts w:ascii="Times New Roman" w:eastAsia="MS Mincho" w:hAnsi="Times New Roman"/>
          <w:lang w:bidi="ar-SA"/>
        </w:rPr>
      </w:pPr>
    </w:p>
    <w:p w14:paraId="0D849848" w14:textId="77777777" w:rsidR="00A96300" w:rsidRPr="00A96300" w:rsidRDefault="00A96300" w:rsidP="00A96300">
      <w:pPr>
        <w:spacing w:line="240" w:lineRule="auto"/>
        <w:rPr>
          <w:rFonts w:ascii="Times New Roman" w:eastAsia="MS Mincho" w:hAnsi="Times New Roman"/>
          <w:lang w:bidi="ar-SA"/>
        </w:rPr>
      </w:pPr>
      <w:r w:rsidRPr="00A96300">
        <w:rPr>
          <w:rFonts w:ascii="Times New Roman" w:eastAsia="MS Mincho" w:hAnsi="Times New Roman"/>
          <w:lang w:bidi="ar-SA"/>
        </w:rPr>
        <w:t>American Meteorological Society (AMS), 2018: " Evapotranspiration". Glossary of Meteorology. [Available online at http://glossary.ametsoc.org/wiki/Evapotranspiration]</w:t>
      </w:r>
    </w:p>
    <w:p w14:paraId="32D2B79E"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647A623" w14:textId="3A888CE8" w:rsidR="005B5A32" w:rsidRDefault="00627B9A" w:rsidP="00A96300">
      <w:pPr>
        <w:widowControl w:val="0"/>
        <w:autoSpaceDE w:val="0"/>
        <w:autoSpaceDN w:val="0"/>
        <w:adjustRightInd w:val="0"/>
        <w:spacing w:line="240" w:lineRule="auto"/>
        <w:rPr>
          <w:rFonts w:ascii="Times New Roman" w:eastAsia="MS Mincho" w:hAnsi="Times New Roman"/>
          <w:lang w:bidi="ar-SA"/>
        </w:rPr>
      </w:pPr>
      <w:r w:rsidRPr="00627B9A">
        <w:rPr>
          <w:rFonts w:ascii="Times New Roman" w:eastAsia="MS Mincho" w:hAnsi="Times New Roman"/>
          <w:lang w:bidi="ar-SA"/>
        </w:rPr>
        <w:t>Arndt, D. S., J. B. Basara, R. A. McPherson, B. G. Illston, G. D. McManus, and D. B. Demko, 2009: Observations of the overland reintensification of Tropical Storm Erin (2007). Bulletin of the American Meteorological Society, 90, 1079-1094.</w:t>
      </w:r>
    </w:p>
    <w:p w14:paraId="2392848A" w14:textId="77777777" w:rsidR="00627B9A" w:rsidRPr="00A96300" w:rsidRDefault="00627B9A" w:rsidP="00A96300">
      <w:pPr>
        <w:widowControl w:val="0"/>
        <w:autoSpaceDE w:val="0"/>
        <w:autoSpaceDN w:val="0"/>
        <w:adjustRightInd w:val="0"/>
        <w:spacing w:line="240" w:lineRule="auto"/>
        <w:rPr>
          <w:rFonts w:ascii="Times New Roman" w:eastAsia="MS Mincho" w:hAnsi="Times New Roman"/>
          <w:lang w:bidi="ar-SA"/>
        </w:rPr>
      </w:pPr>
    </w:p>
    <w:p w14:paraId="58DB0618"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Babb, R., 2015: Before us, the Chickasaw: Their History is Often Overlooked in the Homeland. </w:t>
      </w:r>
      <w:r w:rsidRPr="00A96300">
        <w:rPr>
          <w:rFonts w:ascii="Times New Roman" w:eastAsia="MS Mincho" w:hAnsi="Times New Roman"/>
          <w:i/>
          <w:iCs/>
          <w:lang w:bidi="ar-SA"/>
        </w:rPr>
        <w:t>The Journal of Chickasaw History and Culture</w:t>
      </w:r>
      <w:r w:rsidRPr="00A96300">
        <w:rPr>
          <w:rFonts w:ascii="Times New Roman" w:eastAsia="MS Mincho" w:hAnsi="Times New Roman"/>
          <w:lang w:bidi="ar-SA"/>
        </w:rPr>
        <w:t xml:space="preserve">, </w:t>
      </w:r>
      <w:r w:rsidRPr="00A96300">
        <w:rPr>
          <w:rFonts w:ascii="Times New Roman" w:eastAsia="MS Mincho" w:hAnsi="Times New Roman"/>
          <w:b/>
          <w:bCs/>
          <w:lang w:bidi="ar-SA"/>
        </w:rPr>
        <w:t>17,</w:t>
      </w:r>
      <w:r w:rsidRPr="00A96300">
        <w:rPr>
          <w:rFonts w:ascii="Times New Roman" w:eastAsia="MS Mincho" w:hAnsi="Times New Roman"/>
          <w:lang w:bidi="ar-SA"/>
        </w:rPr>
        <w:t xml:space="preserve"> 60.</w:t>
      </w:r>
    </w:p>
    <w:p w14:paraId="6585B92B"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61DA51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Beguería, S., and S. M. Vicente-Serrano, 2013: SPEI: calculation of the standardised precipitation-evapotranspiration index. </w:t>
      </w:r>
      <w:r w:rsidRPr="00A96300">
        <w:rPr>
          <w:rFonts w:ascii="Times New Roman" w:eastAsia="MS Mincho" w:hAnsi="Times New Roman"/>
          <w:i/>
          <w:iCs/>
          <w:lang w:bidi="ar-SA"/>
        </w:rPr>
        <w:t>R package version</w:t>
      </w:r>
      <w:r w:rsidRPr="00A96300">
        <w:rPr>
          <w:rFonts w:ascii="Times New Roman" w:eastAsia="MS Mincho" w:hAnsi="Times New Roman"/>
          <w:lang w:bidi="ar-SA"/>
        </w:rPr>
        <w:t xml:space="preserve">, </w:t>
      </w:r>
      <w:r w:rsidRPr="00A96300">
        <w:rPr>
          <w:rFonts w:ascii="Times New Roman" w:eastAsia="MS Mincho" w:hAnsi="Times New Roman"/>
          <w:b/>
          <w:bCs/>
          <w:lang w:bidi="ar-SA"/>
        </w:rPr>
        <w:t>1</w:t>
      </w:r>
      <w:r w:rsidRPr="00A96300">
        <w:rPr>
          <w:rFonts w:ascii="Times New Roman" w:eastAsia="MS Mincho" w:hAnsi="Times New Roman"/>
          <w:lang w:bidi="ar-SA"/>
        </w:rPr>
        <w:t>.</w:t>
      </w:r>
    </w:p>
    <w:p w14:paraId="4A53A14C"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24CF1D3D" w14:textId="77777777" w:rsidR="006E50B7" w:rsidRPr="006E50B7" w:rsidRDefault="006E50B7" w:rsidP="006E50B7">
      <w:pPr>
        <w:widowControl w:val="0"/>
        <w:autoSpaceDE w:val="0"/>
        <w:autoSpaceDN w:val="0"/>
        <w:adjustRightInd w:val="0"/>
        <w:spacing w:line="240" w:lineRule="auto"/>
        <w:rPr>
          <w:rFonts w:ascii="Times New Roman" w:eastAsia="MS Mincho" w:hAnsi="Times New Roman"/>
          <w:lang w:bidi="ar-SA"/>
        </w:rPr>
      </w:pPr>
      <w:r w:rsidRPr="006E50B7">
        <w:rPr>
          <w:rFonts w:ascii="Times New Roman" w:eastAsia="MS Mincho" w:hAnsi="Times New Roman"/>
          <w:lang w:bidi="ar-SA"/>
        </w:rPr>
        <w:t>Beguería, S., S. M. Vicente</w:t>
      </w:r>
      <w:r w:rsidRPr="006E50B7">
        <w:rPr>
          <w:rFonts w:ascii="Papyrus Condensed" w:eastAsia="MS Mincho" w:hAnsi="Papyrus Condensed" w:cs="Papyrus Condensed"/>
          <w:lang w:bidi="ar-SA"/>
        </w:rPr>
        <w:t>‐</w:t>
      </w:r>
      <w:r w:rsidRPr="006E50B7">
        <w:rPr>
          <w:rFonts w:ascii="Times New Roman" w:eastAsia="MS Mincho" w:hAnsi="Times New Roman"/>
          <w:lang w:bidi="ar-SA"/>
        </w:rPr>
        <w:t xml:space="preserve">Serrano, F. Reig, and B. Latorre, 2014: Standardized precipitation evapotranspiration index (SPEI) revisited: parameter fitting, evapotranspiration models, tools, datasets and drought monitoring. </w:t>
      </w:r>
      <w:r w:rsidRPr="006E50B7">
        <w:rPr>
          <w:rFonts w:ascii="Times New Roman" w:eastAsia="MS Mincho" w:hAnsi="Times New Roman"/>
          <w:i/>
          <w:iCs/>
          <w:lang w:bidi="ar-SA"/>
        </w:rPr>
        <w:t>International Journal of Climatology</w:t>
      </w:r>
      <w:r w:rsidRPr="006E50B7">
        <w:rPr>
          <w:rFonts w:ascii="Times New Roman" w:eastAsia="MS Mincho" w:hAnsi="Times New Roman"/>
          <w:lang w:bidi="ar-SA"/>
        </w:rPr>
        <w:t xml:space="preserve">, </w:t>
      </w:r>
      <w:r w:rsidRPr="006E50B7">
        <w:rPr>
          <w:rFonts w:ascii="Times New Roman" w:eastAsia="MS Mincho" w:hAnsi="Times New Roman"/>
          <w:b/>
          <w:bCs/>
          <w:lang w:bidi="ar-SA"/>
        </w:rPr>
        <w:t>34,</w:t>
      </w:r>
      <w:r w:rsidRPr="006E50B7">
        <w:rPr>
          <w:rFonts w:ascii="Times New Roman" w:eastAsia="MS Mincho" w:hAnsi="Times New Roman"/>
          <w:lang w:bidi="ar-SA"/>
        </w:rPr>
        <w:t xml:space="preserve"> 3001-3023.</w:t>
      </w:r>
    </w:p>
    <w:p w14:paraId="59247EAF" w14:textId="77777777" w:rsidR="006E50B7" w:rsidRPr="00A96300" w:rsidRDefault="006E50B7" w:rsidP="00A96300">
      <w:pPr>
        <w:widowControl w:val="0"/>
        <w:autoSpaceDE w:val="0"/>
        <w:autoSpaceDN w:val="0"/>
        <w:adjustRightInd w:val="0"/>
        <w:spacing w:line="240" w:lineRule="auto"/>
        <w:rPr>
          <w:rFonts w:ascii="Times New Roman" w:eastAsia="MS Mincho" w:hAnsi="Times New Roman"/>
          <w:lang w:bidi="ar-SA"/>
        </w:rPr>
      </w:pPr>
    </w:p>
    <w:p w14:paraId="055FCC0F"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Bonaccorso, B., I. Bordi, A. Cancelliere, G. Rossi, and A. Sutera, 2003: Spatial variability of drought: an analysis of the SPI in Sicily. </w:t>
      </w:r>
      <w:r w:rsidRPr="00A96300">
        <w:rPr>
          <w:rFonts w:ascii="Times New Roman" w:eastAsia="MS Mincho" w:hAnsi="Times New Roman"/>
          <w:i/>
          <w:iCs/>
          <w:lang w:bidi="ar-SA"/>
        </w:rPr>
        <w:t>Water resources management</w:t>
      </w:r>
      <w:r w:rsidRPr="00A96300">
        <w:rPr>
          <w:rFonts w:ascii="Times New Roman" w:eastAsia="MS Mincho" w:hAnsi="Times New Roman"/>
          <w:lang w:bidi="ar-SA"/>
        </w:rPr>
        <w:t xml:space="preserve">, </w:t>
      </w:r>
      <w:r w:rsidRPr="00A96300">
        <w:rPr>
          <w:rFonts w:ascii="Times New Roman" w:eastAsia="MS Mincho" w:hAnsi="Times New Roman"/>
          <w:b/>
          <w:bCs/>
          <w:lang w:bidi="ar-SA"/>
        </w:rPr>
        <w:t>17,</w:t>
      </w:r>
      <w:r w:rsidRPr="00A96300">
        <w:rPr>
          <w:rFonts w:ascii="Times New Roman" w:eastAsia="MS Mincho" w:hAnsi="Times New Roman"/>
          <w:lang w:bidi="ar-SA"/>
        </w:rPr>
        <w:t xml:space="preserve"> 273-296.</w:t>
      </w:r>
    </w:p>
    <w:p w14:paraId="4724210F"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7A970B64" w14:textId="04FD0E31" w:rsidR="00842701" w:rsidRDefault="00842701" w:rsidP="00A96300">
      <w:pPr>
        <w:widowControl w:val="0"/>
        <w:autoSpaceDE w:val="0"/>
        <w:autoSpaceDN w:val="0"/>
        <w:adjustRightInd w:val="0"/>
        <w:spacing w:line="240" w:lineRule="auto"/>
        <w:rPr>
          <w:rFonts w:cstheme="minorHAnsi"/>
          <w:color w:val="000000"/>
        </w:rPr>
      </w:pPr>
      <w:r w:rsidRPr="00842701">
        <w:rPr>
          <w:rFonts w:cstheme="minorHAnsi"/>
          <w:color w:val="000000"/>
        </w:rPr>
        <w:t xml:space="preserve">Boone, K. M., R. A. McPherson, M. B. Richman, and D. J. Karoly, 2012: Spatial coherence of rainfall variations using the Oklahoma Mesonet. </w:t>
      </w:r>
      <w:r w:rsidRPr="00842701">
        <w:rPr>
          <w:rFonts w:cstheme="minorHAnsi"/>
          <w:i/>
          <w:color w:val="000000"/>
        </w:rPr>
        <w:t>International Journal of Climatology</w:t>
      </w:r>
      <w:r w:rsidRPr="00842701">
        <w:rPr>
          <w:rFonts w:cstheme="minorHAnsi"/>
          <w:color w:val="000000"/>
        </w:rPr>
        <w:t xml:space="preserve">, </w:t>
      </w:r>
      <w:r w:rsidRPr="00842701">
        <w:rPr>
          <w:rFonts w:cstheme="minorHAnsi"/>
          <w:b/>
          <w:color w:val="000000"/>
        </w:rPr>
        <w:t>32,</w:t>
      </w:r>
      <w:r w:rsidRPr="00842701">
        <w:rPr>
          <w:rFonts w:cstheme="minorHAnsi"/>
          <w:color w:val="000000"/>
        </w:rPr>
        <w:t xml:space="preserve"> 843-853.</w:t>
      </w:r>
    </w:p>
    <w:p w14:paraId="528C577F"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0E811EAC" w14:textId="3FCBB302" w:rsidR="00261387" w:rsidRDefault="00261387" w:rsidP="00A96300">
      <w:pPr>
        <w:widowControl w:val="0"/>
        <w:autoSpaceDE w:val="0"/>
        <w:autoSpaceDN w:val="0"/>
        <w:adjustRightInd w:val="0"/>
        <w:spacing w:line="240" w:lineRule="auto"/>
        <w:rPr>
          <w:rFonts w:ascii="Times New Roman" w:eastAsia="MS Mincho" w:hAnsi="Times New Roman"/>
          <w:lang w:bidi="ar-SA"/>
        </w:rPr>
      </w:pPr>
      <w:r w:rsidRPr="00261387">
        <w:rPr>
          <w:rFonts w:ascii="Times New Roman" w:eastAsia="MS Mincho" w:hAnsi="Times New Roman"/>
          <w:lang w:bidi="ar-SA"/>
        </w:rPr>
        <w:t xml:space="preserve">Brock, F. V., K. C. Crawford, R. L. Elliott, G. W. Cuperus, S. J. Stadler, H. L. Johnson, and M. D. Eilts, 1995: The Oklahoma Mesonet: a technical overview. </w:t>
      </w:r>
      <w:r w:rsidRPr="00261387">
        <w:rPr>
          <w:rFonts w:ascii="Times New Roman" w:eastAsia="MS Mincho" w:hAnsi="Times New Roman"/>
          <w:i/>
          <w:iCs/>
          <w:lang w:bidi="ar-SA"/>
        </w:rPr>
        <w:t>Journal of Atmospheric and Oceanic Technology</w:t>
      </w:r>
      <w:r w:rsidRPr="00261387">
        <w:rPr>
          <w:rFonts w:ascii="Times New Roman" w:eastAsia="MS Mincho" w:hAnsi="Times New Roman"/>
          <w:lang w:bidi="ar-SA"/>
        </w:rPr>
        <w:t xml:space="preserve">, </w:t>
      </w:r>
      <w:r w:rsidRPr="00261387">
        <w:rPr>
          <w:rFonts w:ascii="Times New Roman" w:eastAsia="MS Mincho" w:hAnsi="Times New Roman"/>
          <w:b/>
          <w:bCs/>
          <w:lang w:bidi="ar-SA"/>
        </w:rPr>
        <w:t>12,</w:t>
      </w:r>
      <w:r w:rsidRPr="00261387">
        <w:rPr>
          <w:rFonts w:ascii="Times New Roman" w:eastAsia="MS Mincho" w:hAnsi="Times New Roman"/>
          <w:lang w:bidi="ar-SA"/>
        </w:rPr>
        <w:t xml:space="preserve"> 5-19.</w:t>
      </w:r>
    </w:p>
    <w:p w14:paraId="6764FF36" w14:textId="77777777" w:rsidR="00261387" w:rsidRDefault="00261387" w:rsidP="00A96300">
      <w:pPr>
        <w:widowControl w:val="0"/>
        <w:autoSpaceDE w:val="0"/>
        <w:autoSpaceDN w:val="0"/>
        <w:adjustRightInd w:val="0"/>
        <w:spacing w:line="240" w:lineRule="auto"/>
        <w:rPr>
          <w:rFonts w:ascii="Times New Roman" w:eastAsia="MS Mincho" w:hAnsi="Times New Roman"/>
          <w:lang w:bidi="ar-SA"/>
        </w:rPr>
      </w:pPr>
    </w:p>
    <w:p w14:paraId="520D3648" w14:textId="3D44A810" w:rsidR="002E47AF" w:rsidRDefault="002E47AF" w:rsidP="00A96300">
      <w:pPr>
        <w:widowControl w:val="0"/>
        <w:autoSpaceDE w:val="0"/>
        <w:autoSpaceDN w:val="0"/>
        <w:adjustRightInd w:val="0"/>
        <w:spacing w:line="240" w:lineRule="auto"/>
        <w:rPr>
          <w:rFonts w:ascii="Times New Roman" w:eastAsia="MS Mincho" w:hAnsi="Times New Roman"/>
          <w:lang w:bidi="ar-SA"/>
        </w:rPr>
      </w:pPr>
      <w:r w:rsidRPr="002E47AF">
        <w:rPr>
          <w:rFonts w:ascii="Times New Roman" w:eastAsia="MS Mincho" w:hAnsi="Times New Roman"/>
          <w:lang w:bidi="ar-SA"/>
        </w:rPr>
        <w:t xml:space="preserve">Brunsdon, C., and L. Comber, 2015: </w:t>
      </w:r>
      <w:r w:rsidRPr="002E47AF">
        <w:rPr>
          <w:rFonts w:ascii="Times New Roman" w:eastAsia="MS Mincho" w:hAnsi="Times New Roman"/>
          <w:i/>
          <w:iCs/>
          <w:lang w:bidi="ar-SA"/>
        </w:rPr>
        <w:t>An introduction to R for spatial analysis and mapping.</w:t>
      </w:r>
      <w:r w:rsidRPr="002E47AF">
        <w:rPr>
          <w:rFonts w:ascii="Times New Roman" w:eastAsia="MS Mincho" w:hAnsi="Times New Roman"/>
          <w:lang w:bidi="ar-SA"/>
        </w:rPr>
        <w:t xml:space="preserve">  Sage.</w:t>
      </w:r>
    </w:p>
    <w:p w14:paraId="613A92A3"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F186B22"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Christenson, S., N. I. Osborn, C. R. Neel, J. R. Faith, C. D. Blome, J. Puckette, and M. P. Pantea, 2011: Hydrogeology and simulation of groundwater flow in the Arbuckle-</w:t>
      </w:r>
      <w:r w:rsidRPr="00A96300">
        <w:rPr>
          <w:rFonts w:ascii="Times New Roman" w:eastAsia="MS Mincho" w:hAnsi="Times New Roman"/>
          <w:lang w:bidi="ar-SA"/>
        </w:rPr>
        <w:lastRenderedPageBreak/>
        <w:t>Simpson aquifer, south-central Oklahoma.</w:t>
      </w:r>
    </w:p>
    <w:p w14:paraId="06D2AAC2"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AED78D1"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Dai, A., K. E. Trenberth, and T. T. Qian, 2004: A global dataset of Palmer Drought Severity Index for 1870-2002: Relationship with soil moisture and effects of surface warming. </w:t>
      </w:r>
      <w:r w:rsidRPr="00A96300">
        <w:rPr>
          <w:rFonts w:ascii="Times New Roman" w:eastAsia="MS Mincho" w:hAnsi="Times New Roman"/>
          <w:i/>
          <w:iCs/>
          <w:lang w:bidi="ar-SA"/>
        </w:rPr>
        <w:t>Journal of Hydrometeorology</w:t>
      </w:r>
      <w:r w:rsidRPr="00A96300">
        <w:rPr>
          <w:rFonts w:ascii="Times New Roman" w:eastAsia="MS Mincho" w:hAnsi="Times New Roman"/>
          <w:lang w:bidi="ar-SA"/>
        </w:rPr>
        <w:t xml:space="preserve">, </w:t>
      </w:r>
      <w:r w:rsidRPr="00A96300">
        <w:rPr>
          <w:rFonts w:ascii="Times New Roman" w:eastAsia="MS Mincho" w:hAnsi="Times New Roman"/>
          <w:b/>
          <w:bCs/>
          <w:lang w:bidi="ar-SA"/>
        </w:rPr>
        <w:t>5,</w:t>
      </w:r>
      <w:r w:rsidRPr="00A96300">
        <w:rPr>
          <w:rFonts w:ascii="Times New Roman" w:eastAsia="MS Mincho" w:hAnsi="Times New Roman"/>
          <w:lang w:bidi="ar-SA"/>
        </w:rPr>
        <w:t xml:space="preserve"> 1117-1130.</w:t>
      </w:r>
    </w:p>
    <w:p w14:paraId="56F563BC" w14:textId="77777777" w:rsidR="00657E0F" w:rsidRDefault="00657E0F" w:rsidP="00A96300">
      <w:pPr>
        <w:widowControl w:val="0"/>
        <w:autoSpaceDE w:val="0"/>
        <w:autoSpaceDN w:val="0"/>
        <w:adjustRightInd w:val="0"/>
        <w:spacing w:line="240" w:lineRule="auto"/>
        <w:rPr>
          <w:rFonts w:ascii="Times New Roman" w:eastAsia="MS Mincho" w:hAnsi="Times New Roman"/>
          <w:lang w:bidi="ar-SA"/>
        </w:rPr>
      </w:pPr>
    </w:p>
    <w:p w14:paraId="7B5E48A8" w14:textId="77777777" w:rsidR="00657E0F" w:rsidRPr="00657E0F" w:rsidRDefault="00657E0F" w:rsidP="00657E0F">
      <w:pPr>
        <w:widowControl w:val="0"/>
        <w:autoSpaceDE w:val="0"/>
        <w:autoSpaceDN w:val="0"/>
        <w:adjustRightInd w:val="0"/>
        <w:spacing w:line="240" w:lineRule="auto"/>
        <w:rPr>
          <w:rFonts w:ascii="Times New Roman" w:eastAsia="MS Mincho" w:hAnsi="Times New Roman"/>
          <w:lang w:bidi="ar-SA"/>
        </w:rPr>
      </w:pPr>
      <w:r w:rsidRPr="00657E0F">
        <w:rPr>
          <w:rFonts w:ascii="Times New Roman" w:eastAsia="MS Mincho" w:hAnsi="Times New Roman"/>
          <w:lang w:bidi="ar-SA"/>
        </w:rPr>
        <w:t xml:space="preserve">Dai, A. G., 2011: Drought under global warming: a review. </w:t>
      </w:r>
      <w:r w:rsidRPr="00657E0F">
        <w:rPr>
          <w:rFonts w:ascii="Times New Roman" w:eastAsia="MS Mincho" w:hAnsi="Times New Roman"/>
          <w:i/>
          <w:iCs/>
          <w:lang w:bidi="ar-SA"/>
        </w:rPr>
        <w:t>Wiley Interdisciplinary Reviews-Climate Change</w:t>
      </w:r>
      <w:r w:rsidRPr="00657E0F">
        <w:rPr>
          <w:rFonts w:ascii="Times New Roman" w:eastAsia="MS Mincho" w:hAnsi="Times New Roman"/>
          <w:lang w:bidi="ar-SA"/>
        </w:rPr>
        <w:t xml:space="preserve">, </w:t>
      </w:r>
      <w:r w:rsidRPr="00657E0F">
        <w:rPr>
          <w:rFonts w:ascii="Times New Roman" w:eastAsia="MS Mincho" w:hAnsi="Times New Roman"/>
          <w:b/>
          <w:bCs/>
          <w:lang w:bidi="ar-SA"/>
        </w:rPr>
        <w:t>2,</w:t>
      </w:r>
      <w:r w:rsidRPr="00657E0F">
        <w:rPr>
          <w:rFonts w:ascii="Times New Roman" w:eastAsia="MS Mincho" w:hAnsi="Times New Roman"/>
          <w:lang w:bidi="ar-SA"/>
        </w:rPr>
        <w:t xml:space="preserve"> 45-65.</w:t>
      </w:r>
    </w:p>
    <w:p w14:paraId="6340C76F"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91E0EB7" w14:textId="443A9F2B" w:rsidR="007A3D8F" w:rsidRDefault="007A3D8F" w:rsidP="00A96300">
      <w:pPr>
        <w:widowControl w:val="0"/>
        <w:autoSpaceDE w:val="0"/>
        <w:autoSpaceDN w:val="0"/>
        <w:adjustRightInd w:val="0"/>
        <w:spacing w:line="240" w:lineRule="auto"/>
        <w:rPr>
          <w:rFonts w:ascii="Times New Roman" w:eastAsia="MS Mincho" w:hAnsi="Times New Roman"/>
          <w:lang w:bidi="ar-SA"/>
        </w:rPr>
      </w:pPr>
      <w:r>
        <w:rPr>
          <w:rFonts w:ascii="Times New Roman" w:eastAsia="MS Mincho" w:hAnsi="Times New Roman"/>
          <w:noProof/>
          <w:lang w:bidi="ar-SA"/>
        </w:rPr>
        <w:t>Drought Impacts Reporter (DIR)</w:t>
      </w:r>
      <w:r w:rsidRPr="00A96300">
        <w:rPr>
          <w:rFonts w:ascii="Times New Roman" w:eastAsia="MS Mincho" w:hAnsi="Times New Roman"/>
          <w:noProof/>
          <w:lang w:bidi="ar-SA"/>
        </w:rPr>
        <w:t xml:space="preserve"> 2018. National Drought Mitigation Center (NDMC), </w:t>
      </w:r>
      <w:r>
        <w:rPr>
          <w:rFonts w:ascii="Times New Roman" w:eastAsia="MS Mincho" w:hAnsi="Times New Roman"/>
          <w:noProof/>
          <w:lang w:bidi="ar-SA"/>
        </w:rPr>
        <w:t>an the University of Nebraska, Lincoln</w:t>
      </w:r>
      <w:r w:rsidRPr="00A96300">
        <w:rPr>
          <w:rFonts w:ascii="Times New Roman" w:eastAsia="MS Mincho" w:hAnsi="Times New Roman"/>
          <w:noProof/>
          <w:lang w:bidi="ar-SA"/>
        </w:rPr>
        <w:t>. [Available online at</w:t>
      </w:r>
      <w:r>
        <w:rPr>
          <w:rFonts w:ascii="Times New Roman" w:eastAsia="MS Mincho" w:hAnsi="Times New Roman"/>
          <w:noProof/>
          <w:lang w:bidi="ar-SA"/>
        </w:rPr>
        <w:t xml:space="preserve"> </w:t>
      </w:r>
      <w:r w:rsidR="0079154E">
        <w:rPr>
          <w:rFonts w:ascii="Times New Roman" w:eastAsia="MS Mincho" w:hAnsi="Times New Roman"/>
          <w:lang w:bidi="ar-SA"/>
        </w:rPr>
        <w:t>http://droughtreporter.unl.edu/map/</w:t>
      </w:r>
      <w:r>
        <w:rPr>
          <w:rFonts w:ascii="Times New Roman" w:eastAsia="MS Mincho" w:hAnsi="Times New Roman"/>
          <w:lang w:bidi="ar-SA"/>
        </w:rPr>
        <w:t>]</w:t>
      </w:r>
    </w:p>
    <w:p w14:paraId="6CA72B8A" w14:textId="77777777" w:rsidR="0079154E" w:rsidRPr="00A96300" w:rsidRDefault="0079154E" w:rsidP="00A96300">
      <w:pPr>
        <w:widowControl w:val="0"/>
        <w:autoSpaceDE w:val="0"/>
        <w:autoSpaceDN w:val="0"/>
        <w:adjustRightInd w:val="0"/>
        <w:spacing w:line="240" w:lineRule="auto"/>
        <w:rPr>
          <w:rFonts w:ascii="Times New Roman" w:eastAsia="MS Mincho" w:hAnsi="Times New Roman"/>
          <w:noProof/>
          <w:lang w:bidi="ar-SA"/>
        </w:rPr>
      </w:pPr>
    </w:p>
    <w:p w14:paraId="472FE18A"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Edwards, D. C., 1997: Characteristics of 20th century drought in the United States at multiple time scales.</w:t>
      </w:r>
    </w:p>
    <w:p w14:paraId="12EC3A6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0B89885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Faith, J. R., and Coauthors, 2010: Three-dimensional geologic model of the Arbuckle-Simpson Aquifer, south-central Oklahoma2331-1258.</w:t>
      </w:r>
    </w:p>
    <w:p w14:paraId="364136CC"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6197C13F" w14:textId="77777777" w:rsidR="00151E13" w:rsidRPr="00151E13" w:rsidRDefault="00151E13" w:rsidP="00151E13">
      <w:pPr>
        <w:widowControl w:val="0"/>
        <w:autoSpaceDE w:val="0"/>
        <w:autoSpaceDN w:val="0"/>
        <w:adjustRightInd w:val="0"/>
        <w:spacing w:line="240" w:lineRule="auto"/>
        <w:rPr>
          <w:rFonts w:ascii="Times New Roman" w:eastAsia="MS Mincho" w:hAnsi="Times New Roman"/>
          <w:lang w:bidi="ar-SA"/>
        </w:rPr>
      </w:pPr>
      <w:r w:rsidRPr="00151E13">
        <w:rPr>
          <w:rFonts w:ascii="Times New Roman" w:eastAsia="MS Mincho" w:hAnsi="Times New Roman"/>
          <w:lang w:bidi="ar-SA"/>
        </w:rPr>
        <w:t>Fiebrich, C. A., D. L. Grimsley, R. A. McPherson, K. A. Kesler, and G. R. Essenberg, 2006: The value of routine site visits in managing and maintaining quality data from the Oklahoma Mesonet. J. Atmos. Oceanic Technol., 23, 406–416.</w:t>
      </w:r>
    </w:p>
    <w:p w14:paraId="15DD7CDC" w14:textId="77777777" w:rsidR="00151E13" w:rsidRDefault="00151E13" w:rsidP="00151E13">
      <w:pPr>
        <w:widowControl w:val="0"/>
        <w:autoSpaceDE w:val="0"/>
        <w:autoSpaceDN w:val="0"/>
        <w:adjustRightInd w:val="0"/>
        <w:spacing w:line="240" w:lineRule="auto"/>
        <w:rPr>
          <w:rFonts w:ascii="Times New Roman" w:eastAsia="MS Mincho" w:hAnsi="Times New Roman"/>
          <w:lang w:bidi="ar-SA"/>
        </w:rPr>
      </w:pPr>
    </w:p>
    <w:p w14:paraId="73B6F9A5" w14:textId="4BF86367" w:rsidR="00151E13" w:rsidRPr="00151E13" w:rsidRDefault="00151E13" w:rsidP="00151E13">
      <w:pPr>
        <w:widowControl w:val="0"/>
        <w:autoSpaceDE w:val="0"/>
        <w:autoSpaceDN w:val="0"/>
        <w:adjustRightInd w:val="0"/>
        <w:spacing w:line="240" w:lineRule="auto"/>
        <w:rPr>
          <w:rFonts w:ascii="Times New Roman" w:eastAsia="MS Mincho" w:hAnsi="Times New Roman"/>
          <w:lang w:bidi="ar-SA"/>
        </w:rPr>
      </w:pPr>
      <w:r>
        <w:rPr>
          <w:rFonts w:ascii="Times New Roman" w:eastAsia="MS Mincho" w:hAnsi="Times New Roman"/>
          <w:lang w:bidi="ar-SA"/>
        </w:rPr>
        <w:t>Fiebrich, C. A., C. R. Morgan, A. G. McCombs, P. K. Hall</w:t>
      </w:r>
      <w:r w:rsidRPr="00151E13">
        <w:rPr>
          <w:rFonts w:ascii="Times New Roman" w:eastAsia="MS Mincho" w:hAnsi="Times New Roman"/>
          <w:lang w:bidi="ar-SA"/>
        </w:rPr>
        <w:t xml:space="preserve">, Jr., and R. A. McPherson, 2010: Quality assurance procedures for mesoscale meteorological data. J. Atmos. Oceanic Technol., 27, 1565–1582. </w:t>
      </w:r>
    </w:p>
    <w:p w14:paraId="7B0347B4" w14:textId="77777777" w:rsidR="00B46A9E" w:rsidRDefault="00B46A9E" w:rsidP="00A96300">
      <w:pPr>
        <w:widowControl w:val="0"/>
        <w:autoSpaceDE w:val="0"/>
        <w:autoSpaceDN w:val="0"/>
        <w:adjustRightInd w:val="0"/>
        <w:spacing w:line="240" w:lineRule="auto"/>
        <w:rPr>
          <w:rFonts w:ascii="Times New Roman" w:eastAsia="MS Mincho" w:hAnsi="Times New Roman"/>
          <w:lang w:bidi="ar-SA"/>
        </w:rPr>
      </w:pPr>
    </w:p>
    <w:p w14:paraId="5AB7144D" w14:textId="77777777" w:rsidR="00B46A9E" w:rsidRDefault="00B46A9E" w:rsidP="00A96300">
      <w:pPr>
        <w:widowControl w:val="0"/>
        <w:autoSpaceDE w:val="0"/>
        <w:autoSpaceDN w:val="0"/>
        <w:adjustRightInd w:val="0"/>
        <w:spacing w:line="240" w:lineRule="auto"/>
        <w:rPr>
          <w:rFonts w:ascii="Times New Roman" w:eastAsia="MS Mincho" w:hAnsi="Times New Roman"/>
          <w:lang w:bidi="ar-SA"/>
        </w:rPr>
      </w:pPr>
      <w:r w:rsidRPr="00B46A9E">
        <w:rPr>
          <w:rFonts w:ascii="Times New Roman" w:eastAsia="MS Mincho" w:hAnsi="Times New Roman"/>
          <w:lang w:bidi="ar-SA"/>
        </w:rPr>
        <w:t xml:space="preserve">Fiorillo, F., and A. Doglioni, 2010: The relation between karst spring discharge and rainfall by cross-correlation analysis (Campania, southern Italy). </w:t>
      </w:r>
      <w:r w:rsidRPr="00B46A9E">
        <w:rPr>
          <w:rFonts w:ascii="Times New Roman" w:eastAsia="MS Mincho" w:hAnsi="Times New Roman"/>
          <w:i/>
          <w:iCs/>
          <w:lang w:bidi="ar-SA"/>
        </w:rPr>
        <w:t>Hydrogeology Journal</w:t>
      </w:r>
      <w:r w:rsidRPr="00B46A9E">
        <w:rPr>
          <w:rFonts w:ascii="Times New Roman" w:eastAsia="MS Mincho" w:hAnsi="Times New Roman"/>
          <w:lang w:bidi="ar-SA"/>
        </w:rPr>
        <w:t xml:space="preserve">, </w:t>
      </w:r>
      <w:r w:rsidRPr="00B46A9E">
        <w:rPr>
          <w:rFonts w:ascii="Times New Roman" w:eastAsia="MS Mincho" w:hAnsi="Times New Roman"/>
          <w:b/>
          <w:bCs/>
          <w:lang w:bidi="ar-SA"/>
        </w:rPr>
        <w:t>18,</w:t>
      </w:r>
      <w:r w:rsidRPr="00B46A9E">
        <w:rPr>
          <w:rFonts w:ascii="Times New Roman" w:eastAsia="MS Mincho" w:hAnsi="Times New Roman"/>
          <w:lang w:bidi="ar-SA"/>
        </w:rPr>
        <w:t xml:space="preserve"> 1881-1895.</w:t>
      </w:r>
    </w:p>
    <w:p w14:paraId="6489C236" w14:textId="77777777" w:rsidR="00B46A9E" w:rsidRDefault="00B46A9E" w:rsidP="00A96300">
      <w:pPr>
        <w:widowControl w:val="0"/>
        <w:autoSpaceDE w:val="0"/>
        <w:autoSpaceDN w:val="0"/>
        <w:adjustRightInd w:val="0"/>
        <w:spacing w:line="240" w:lineRule="auto"/>
        <w:rPr>
          <w:rFonts w:ascii="Times New Roman" w:eastAsia="MS Mincho" w:hAnsi="Times New Roman"/>
          <w:lang w:bidi="ar-SA"/>
        </w:rPr>
      </w:pPr>
    </w:p>
    <w:p w14:paraId="7EDFEFDF" w14:textId="3C92BDD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Fiorillo, F., and F. M. Guadagno, 2010: Karst spring discharges analysis in relation to drought periods, using the SPI. </w:t>
      </w:r>
      <w:r w:rsidRPr="00A96300">
        <w:rPr>
          <w:rFonts w:ascii="Times New Roman" w:eastAsia="MS Mincho" w:hAnsi="Times New Roman"/>
          <w:i/>
          <w:iCs/>
          <w:lang w:bidi="ar-SA"/>
        </w:rPr>
        <w:t>Water resources management</w:t>
      </w:r>
      <w:r w:rsidRPr="00A96300">
        <w:rPr>
          <w:rFonts w:ascii="Times New Roman" w:eastAsia="MS Mincho" w:hAnsi="Times New Roman"/>
          <w:lang w:bidi="ar-SA"/>
        </w:rPr>
        <w:t xml:space="preserve">, </w:t>
      </w:r>
      <w:r w:rsidRPr="00A96300">
        <w:rPr>
          <w:rFonts w:ascii="Times New Roman" w:eastAsia="MS Mincho" w:hAnsi="Times New Roman"/>
          <w:b/>
          <w:bCs/>
          <w:lang w:bidi="ar-SA"/>
        </w:rPr>
        <w:t>24,</w:t>
      </w:r>
      <w:r w:rsidRPr="00A96300">
        <w:rPr>
          <w:rFonts w:ascii="Times New Roman" w:eastAsia="MS Mincho" w:hAnsi="Times New Roman"/>
          <w:lang w:bidi="ar-SA"/>
        </w:rPr>
        <w:t xml:space="preserve"> 1867-1884.</w:t>
      </w:r>
    </w:p>
    <w:p w14:paraId="70022DF4"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78790AEF" w14:textId="77777777" w:rsidR="00C81EB9" w:rsidRPr="00C81EB9" w:rsidRDefault="00C81EB9" w:rsidP="00C81EB9">
      <w:pPr>
        <w:widowControl w:val="0"/>
        <w:autoSpaceDE w:val="0"/>
        <w:autoSpaceDN w:val="0"/>
        <w:adjustRightInd w:val="0"/>
        <w:spacing w:line="240" w:lineRule="auto"/>
        <w:rPr>
          <w:rFonts w:ascii="Times New Roman" w:eastAsia="MS Mincho" w:hAnsi="Times New Roman"/>
          <w:lang w:bidi="ar-SA"/>
        </w:rPr>
      </w:pPr>
      <w:r w:rsidRPr="00C81EB9">
        <w:rPr>
          <w:rFonts w:ascii="Times New Roman" w:eastAsia="MS Mincho" w:hAnsi="Times New Roman"/>
          <w:lang w:bidi="ar-SA"/>
        </w:rPr>
        <w:t>Guttman, N. B., J. R. Wallis, and J. Hosking, 1992: SPATIAL COMPARABILITY OF THE PALMER DROUGHT SEVERITY INDEX1. Wiley Online Library.</w:t>
      </w:r>
    </w:p>
    <w:p w14:paraId="78BF9106" w14:textId="77777777" w:rsidR="00C81EB9" w:rsidRPr="00A96300" w:rsidRDefault="00C81EB9" w:rsidP="00A96300">
      <w:pPr>
        <w:widowControl w:val="0"/>
        <w:autoSpaceDE w:val="0"/>
        <w:autoSpaceDN w:val="0"/>
        <w:adjustRightInd w:val="0"/>
        <w:spacing w:line="240" w:lineRule="auto"/>
        <w:rPr>
          <w:rFonts w:ascii="Times New Roman" w:eastAsia="MS Mincho" w:hAnsi="Times New Roman"/>
          <w:lang w:bidi="ar-SA"/>
        </w:rPr>
      </w:pPr>
    </w:p>
    <w:p w14:paraId="1EA9D1D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Guttman, N. B., 1998: Comparing the palmer drought index and the standardized precipitation index1. Wiley Online Library.</w:t>
      </w:r>
    </w:p>
    <w:p w14:paraId="73E4FE9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33082254"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Guttman, N. B., 1999: Accepting the standardized precipitation index: a calculation algorithm. </w:t>
      </w:r>
      <w:r w:rsidRPr="00A96300">
        <w:rPr>
          <w:rFonts w:ascii="Times New Roman" w:eastAsia="MS Mincho" w:hAnsi="Times New Roman"/>
          <w:i/>
          <w:iCs/>
          <w:lang w:bidi="ar-SA"/>
        </w:rPr>
        <w:t>JAWRA Journal of the American Water Resources Association</w:t>
      </w:r>
      <w:r w:rsidRPr="00A96300">
        <w:rPr>
          <w:rFonts w:ascii="Times New Roman" w:eastAsia="MS Mincho" w:hAnsi="Times New Roman"/>
          <w:lang w:bidi="ar-SA"/>
        </w:rPr>
        <w:t xml:space="preserve">, </w:t>
      </w:r>
      <w:r w:rsidRPr="00A96300">
        <w:rPr>
          <w:rFonts w:ascii="Times New Roman" w:eastAsia="MS Mincho" w:hAnsi="Times New Roman"/>
          <w:b/>
          <w:bCs/>
          <w:lang w:bidi="ar-SA"/>
        </w:rPr>
        <w:t>35,</w:t>
      </w:r>
      <w:r w:rsidRPr="00A96300">
        <w:rPr>
          <w:rFonts w:ascii="Times New Roman" w:eastAsia="MS Mincho" w:hAnsi="Times New Roman"/>
          <w:lang w:bidi="ar-SA"/>
        </w:rPr>
        <w:t xml:space="preserve"> 311-322.</w:t>
      </w:r>
    </w:p>
    <w:p w14:paraId="5A19B5F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2766F9E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Hargreaves, G. H., and Z. A. Samani, 1985: Reference crop evapotranspiration from temperature. </w:t>
      </w:r>
      <w:r w:rsidRPr="00A96300">
        <w:rPr>
          <w:rFonts w:ascii="Times New Roman" w:eastAsia="MS Mincho" w:hAnsi="Times New Roman"/>
          <w:i/>
          <w:iCs/>
          <w:lang w:bidi="ar-SA"/>
        </w:rPr>
        <w:t>Applied engineering in agriculture</w:t>
      </w:r>
      <w:r w:rsidRPr="00A96300">
        <w:rPr>
          <w:rFonts w:ascii="Times New Roman" w:eastAsia="MS Mincho" w:hAnsi="Times New Roman"/>
          <w:lang w:bidi="ar-SA"/>
        </w:rPr>
        <w:t xml:space="preserve">, </w:t>
      </w:r>
      <w:r w:rsidRPr="00A96300">
        <w:rPr>
          <w:rFonts w:ascii="Times New Roman" w:eastAsia="MS Mincho" w:hAnsi="Times New Roman"/>
          <w:b/>
          <w:bCs/>
          <w:lang w:bidi="ar-SA"/>
        </w:rPr>
        <w:t>1,</w:t>
      </w:r>
      <w:r w:rsidRPr="00A96300">
        <w:rPr>
          <w:rFonts w:ascii="Times New Roman" w:eastAsia="MS Mincho" w:hAnsi="Times New Roman"/>
          <w:lang w:bidi="ar-SA"/>
        </w:rPr>
        <w:t xml:space="preserve"> 96-99.</w:t>
      </w:r>
    </w:p>
    <w:p w14:paraId="348E1B10" w14:textId="77777777" w:rsidR="00A96300" w:rsidRPr="00A96300" w:rsidRDefault="00A96300" w:rsidP="00A96300">
      <w:pPr>
        <w:spacing w:line="240" w:lineRule="auto"/>
        <w:contextualSpacing/>
        <w:rPr>
          <w:rFonts w:ascii="Times New Roman" w:eastAsia="MS Mincho" w:hAnsi="Times New Roman"/>
          <w:lang w:bidi="ar-SA"/>
        </w:rPr>
      </w:pPr>
    </w:p>
    <w:p w14:paraId="4AB1103A" w14:textId="77777777" w:rsidR="00A96300" w:rsidRPr="00A96300" w:rsidRDefault="00A96300" w:rsidP="00A96300">
      <w:pPr>
        <w:spacing w:line="240" w:lineRule="auto"/>
        <w:contextualSpacing/>
        <w:rPr>
          <w:rFonts w:ascii="Times New Roman" w:eastAsia="MS Mincho" w:hAnsi="Times New Roman"/>
          <w:lang w:bidi="ar-SA"/>
        </w:rPr>
      </w:pPr>
      <w:r w:rsidRPr="00A96300">
        <w:rPr>
          <w:rFonts w:ascii="Times New Roman" w:eastAsia="MS Mincho" w:hAnsi="Times New Roman"/>
          <w:lang w:bidi="ar-SA"/>
        </w:rPr>
        <w:lastRenderedPageBreak/>
        <w:t xml:space="preserve">Hayes, M. J., M. D. Svoboda, D. A. Wilhite, and O. V. Vanyarkho, 1999: Monitoring the 1996 drought using the standardized precipitation index. </w:t>
      </w:r>
      <w:r w:rsidRPr="00A96300">
        <w:rPr>
          <w:rFonts w:ascii="Times New Roman" w:eastAsia="MS Mincho" w:hAnsi="Times New Roman"/>
          <w:i/>
          <w:iCs/>
          <w:lang w:bidi="ar-SA"/>
        </w:rPr>
        <w:t>Bulletin of the American meteorological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80,</w:t>
      </w:r>
      <w:r w:rsidRPr="00A96300">
        <w:rPr>
          <w:rFonts w:ascii="Times New Roman" w:eastAsia="MS Mincho" w:hAnsi="Times New Roman"/>
          <w:lang w:bidi="ar-SA"/>
        </w:rPr>
        <w:t xml:space="preserve"> 429-438.</w:t>
      </w:r>
    </w:p>
    <w:p w14:paraId="05C84BA1"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700A08B2"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Hayes, M. J., 2000: Revisiting the SPI: clarifying the process.</w:t>
      </w:r>
    </w:p>
    <w:p w14:paraId="56F18684" w14:textId="77777777" w:rsidR="00A96300" w:rsidRPr="00A96300" w:rsidRDefault="00A96300" w:rsidP="00A96300">
      <w:pPr>
        <w:spacing w:line="240" w:lineRule="auto"/>
        <w:contextualSpacing/>
        <w:rPr>
          <w:rFonts w:ascii="Times New Roman" w:eastAsia="MS Mincho" w:hAnsi="Times New Roman"/>
          <w:lang w:bidi="ar-SA"/>
        </w:rPr>
      </w:pPr>
    </w:p>
    <w:p w14:paraId="0AC253B1" w14:textId="77777777" w:rsidR="00A96300" w:rsidRPr="00A96300" w:rsidRDefault="00A96300" w:rsidP="00A96300">
      <w:pPr>
        <w:spacing w:line="240" w:lineRule="auto"/>
        <w:contextualSpacing/>
        <w:rPr>
          <w:rFonts w:ascii="Times New Roman" w:eastAsia="MS Mincho" w:hAnsi="Times New Roman"/>
          <w:lang w:bidi="ar-SA"/>
        </w:rPr>
      </w:pPr>
      <w:r w:rsidRPr="00A96300">
        <w:rPr>
          <w:rFonts w:ascii="Times New Roman" w:eastAsia="MS Mincho" w:hAnsi="Times New Roman"/>
          <w:lang w:bidi="ar-SA"/>
        </w:rPr>
        <w:t xml:space="preserve">Hayes, M., M. Svoboda, N. Wall, and M. Widhalm, 2011: The Lincoln declaration on drought indices: universal meteorological drought index recommended. </w:t>
      </w:r>
      <w:r w:rsidRPr="00A96300">
        <w:rPr>
          <w:rFonts w:ascii="Times New Roman" w:eastAsia="MS Mincho" w:hAnsi="Times New Roman"/>
          <w:i/>
          <w:iCs/>
          <w:lang w:bidi="ar-SA"/>
        </w:rPr>
        <w:t>Bulletin of the American Meteorological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92,</w:t>
      </w:r>
      <w:r w:rsidRPr="00A96300">
        <w:rPr>
          <w:rFonts w:ascii="Times New Roman" w:eastAsia="MS Mincho" w:hAnsi="Times New Roman"/>
          <w:lang w:bidi="ar-SA"/>
        </w:rPr>
        <w:t xml:space="preserve"> 485-488.</w:t>
      </w:r>
    </w:p>
    <w:p w14:paraId="5C1169B1"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23109494"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Heim </w:t>
      </w:r>
      <w:proofErr w:type="spellStart"/>
      <w:r w:rsidRPr="00A96300">
        <w:rPr>
          <w:rFonts w:ascii="Times New Roman" w:eastAsia="MS Mincho" w:hAnsi="Times New Roman"/>
          <w:lang w:bidi="ar-SA"/>
        </w:rPr>
        <w:t>Jr</w:t>
      </w:r>
      <w:proofErr w:type="spellEnd"/>
      <w:r w:rsidRPr="00A96300">
        <w:rPr>
          <w:rFonts w:ascii="Times New Roman" w:eastAsia="MS Mincho" w:hAnsi="Times New Roman"/>
          <w:lang w:bidi="ar-SA"/>
        </w:rPr>
        <w:t xml:space="preserve">, R. R., 2002: A review of twentieth-century drought indices used in the United States. </w:t>
      </w:r>
      <w:r w:rsidRPr="00A96300">
        <w:rPr>
          <w:rFonts w:ascii="Times New Roman" w:eastAsia="MS Mincho" w:hAnsi="Times New Roman"/>
          <w:i/>
          <w:iCs/>
          <w:lang w:bidi="ar-SA"/>
        </w:rPr>
        <w:t>Bulletin of the American Meteorological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83,</w:t>
      </w:r>
      <w:r w:rsidRPr="00A96300">
        <w:rPr>
          <w:rFonts w:ascii="Times New Roman" w:eastAsia="MS Mincho" w:hAnsi="Times New Roman"/>
          <w:lang w:bidi="ar-SA"/>
        </w:rPr>
        <w:t xml:space="preserve"> 1149-1165.</w:t>
      </w:r>
    </w:p>
    <w:p w14:paraId="3671A0BC" w14:textId="77777777" w:rsidR="0097273C" w:rsidRPr="00A96300" w:rsidRDefault="0097273C" w:rsidP="00A96300">
      <w:pPr>
        <w:widowControl w:val="0"/>
        <w:autoSpaceDE w:val="0"/>
        <w:autoSpaceDN w:val="0"/>
        <w:adjustRightInd w:val="0"/>
        <w:spacing w:line="240" w:lineRule="auto"/>
        <w:rPr>
          <w:rFonts w:ascii="Times New Roman" w:eastAsia="MS Mincho" w:hAnsi="Times New Roman"/>
          <w:lang w:bidi="ar-SA"/>
        </w:rPr>
      </w:pPr>
    </w:p>
    <w:p w14:paraId="569DDF9D"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Illston</w:t>
      </w:r>
      <w:proofErr w:type="spellEnd"/>
      <w:r w:rsidRPr="00A96300">
        <w:rPr>
          <w:rFonts w:ascii="Times New Roman" w:eastAsia="MS Mincho" w:hAnsi="Times New Roman"/>
          <w:lang w:bidi="ar-SA"/>
        </w:rPr>
        <w:t xml:space="preserve">, B. G., and J. B. </w:t>
      </w:r>
      <w:proofErr w:type="spellStart"/>
      <w:r w:rsidRPr="00A96300">
        <w:rPr>
          <w:rFonts w:ascii="Times New Roman" w:eastAsia="MS Mincho" w:hAnsi="Times New Roman"/>
          <w:lang w:bidi="ar-SA"/>
        </w:rPr>
        <w:t>Basara</w:t>
      </w:r>
      <w:proofErr w:type="spellEnd"/>
      <w:r w:rsidRPr="00A96300">
        <w:rPr>
          <w:rFonts w:ascii="Times New Roman" w:eastAsia="MS Mincho" w:hAnsi="Times New Roman"/>
          <w:lang w:bidi="ar-SA"/>
        </w:rPr>
        <w:t xml:space="preserve">, 2003: Analysis of short-term droughts in Oklahoma. </w:t>
      </w:r>
      <w:r w:rsidRPr="00A96300">
        <w:rPr>
          <w:rFonts w:ascii="Times New Roman" w:eastAsia="MS Mincho" w:hAnsi="Times New Roman"/>
          <w:i/>
          <w:iCs/>
          <w:lang w:bidi="ar-SA"/>
        </w:rPr>
        <w:t>Eos</w:t>
      </w:r>
      <w:r w:rsidRPr="00A96300">
        <w:rPr>
          <w:rFonts w:ascii="Times New Roman" w:eastAsia="MS Mincho" w:hAnsi="Times New Roman"/>
          <w:lang w:bidi="ar-SA"/>
        </w:rPr>
        <w:t xml:space="preserve">, </w:t>
      </w:r>
      <w:r w:rsidRPr="00A96300">
        <w:rPr>
          <w:rFonts w:ascii="Times New Roman" w:eastAsia="MS Mincho" w:hAnsi="Times New Roman"/>
          <w:b/>
          <w:bCs/>
          <w:lang w:bidi="ar-SA"/>
        </w:rPr>
        <w:t>84,</w:t>
      </w:r>
      <w:r w:rsidRPr="00A96300">
        <w:rPr>
          <w:rFonts w:ascii="Times New Roman" w:eastAsia="MS Mincho" w:hAnsi="Times New Roman"/>
          <w:lang w:bidi="ar-SA"/>
        </w:rPr>
        <w:t xml:space="preserve"> 157,161.</w:t>
      </w:r>
    </w:p>
    <w:p w14:paraId="19A057FB" w14:textId="77777777" w:rsidR="00842701" w:rsidRDefault="00842701" w:rsidP="00A96300">
      <w:pPr>
        <w:widowControl w:val="0"/>
        <w:autoSpaceDE w:val="0"/>
        <w:autoSpaceDN w:val="0"/>
        <w:adjustRightInd w:val="0"/>
        <w:spacing w:line="240" w:lineRule="auto"/>
        <w:rPr>
          <w:rFonts w:ascii="Times New Roman" w:eastAsia="MS Mincho" w:hAnsi="Times New Roman"/>
          <w:lang w:bidi="ar-SA"/>
        </w:rPr>
      </w:pPr>
    </w:p>
    <w:p w14:paraId="375BE78A" w14:textId="4456AB5A" w:rsidR="00842701" w:rsidRPr="0080227D" w:rsidRDefault="00842701" w:rsidP="0080227D">
      <w:pPr>
        <w:spacing w:line="240" w:lineRule="auto"/>
        <w:rPr>
          <w:rFonts w:eastAsiaTheme="minorEastAsia" w:cstheme="minorHAnsi"/>
          <w:color w:val="000000"/>
          <w:lang w:eastAsia="ja-JP" w:bidi="ar-SA"/>
        </w:rPr>
      </w:pPr>
      <w:proofErr w:type="spellStart"/>
      <w:r w:rsidRPr="0080227D">
        <w:rPr>
          <w:rFonts w:eastAsiaTheme="minorEastAsia" w:cstheme="minorHAnsi"/>
          <w:color w:val="000000"/>
          <w:lang w:eastAsia="ja-JP" w:bidi="ar-SA"/>
        </w:rPr>
        <w:t>Illston</w:t>
      </w:r>
      <w:proofErr w:type="spellEnd"/>
      <w:r w:rsidRPr="0080227D">
        <w:rPr>
          <w:rFonts w:eastAsiaTheme="minorEastAsia" w:cstheme="minorHAnsi"/>
          <w:color w:val="000000"/>
          <w:lang w:eastAsia="ja-JP" w:bidi="ar-SA"/>
        </w:rPr>
        <w:t xml:space="preserve">, B. G., and Coauthors, 2008: Mesoscale monitoring of soil moisture across a statewide network. </w:t>
      </w:r>
      <w:r w:rsidRPr="0080227D">
        <w:rPr>
          <w:rFonts w:eastAsiaTheme="minorEastAsia" w:cstheme="minorHAnsi"/>
          <w:i/>
          <w:color w:val="000000"/>
          <w:lang w:eastAsia="ja-JP" w:bidi="ar-SA"/>
        </w:rPr>
        <w:t>Journal of Atmospheric and Oceanic Technology</w:t>
      </w:r>
      <w:r w:rsidRPr="0080227D">
        <w:rPr>
          <w:rFonts w:eastAsiaTheme="minorEastAsia" w:cstheme="minorHAnsi"/>
          <w:color w:val="000000"/>
          <w:lang w:eastAsia="ja-JP" w:bidi="ar-SA"/>
        </w:rPr>
        <w:t xml:space="preserve">, </w:t>
      </w:r>
      <w:r w:rsidRPr="0080227D">
        <w:rPr>
          <w:rFonts w:eastAsiaTheme="minorEastAsia" w:cstheme="minorHAnsi"/>
          <w:b/>
          <w:color w:val="000000"/>
          <w:lang w:eastAsia="ja-JP" w:bidi="ar-SA"/>
        </w:rPr>
        <w:t>25,</w:t>
      </w:r>
      <w:r w:rsidRPr="0080227D">
        <w:rPr>
          <w:rFonts w:eastAsiaTheme="minorEastAsia" w:cstheme="minorHAnsi"/>
          <w:color w:val="000000"/>
          <w:lang w:eastAsia="ja-JP" w:bidi="ar-SA"/>
        </w:rPr>
        <w:t xml:space="preserve"> 167-182.</w:t>
      </w:r>
    </w:p>
    <w:p w14:paraId="01987F14"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483F87D0" w14:textId="7B3670A0" w:rsidR="00E17E79" w:rsidRDefault="00E17E79" w:rsidP="00A96300">
      <w:pPr>
        <w:widowControl w:val="0"/>
        <w:autoSpaceDE w:val="0"/>
        <w:autoSpaceDN w:val="0"/>
        <w:adjustRightInd w:val="0"/>
        <w:spacing w:line="240" w:lineRule="auto"/>
        <w:rPr>
          <w:rFonts w:ascii="Times New Roman" w:eastAsia="MS Mincho" w:hAnsi="Times New Roman"/>
          <w:lang w:bidi="ar-SA"/>
        </w:rPr>
      </w:pPr>
      <w:r>
        <w:rPr>
          <w:rFonts w:ascii="Times New Roman" w:eastAsia="MS Mincho" w:hAnsi="Times New Roman"/>
          <w:bCs/>
          <w:lang w:bidi="ar-SA"/>
        </w:rPr>
        <w:t>Intergovernmental Panel on Climate Change (</w:t>
      </w:r>
      <w:r w:rsidRPr="00DB7AC1">
        <w:rPr>
          <w:rFonts w:ascii="Times New Roman" w:eastAsia="MS Mincho" w:hAnsi="Times New Roman"/>
          <w:bCs/>
          <w:lang w:bidi="ar-SA"/>
        </w:rPr>
        <w:t>IPCC</w:t>
      </w:r>
      <w:r>
        <w:rPr>
          <w:rFonts w:ascii="Times New Roman" w:eastAsia="MS Mincho" w:hAnsi="Times New Roman"/>
          <w:bCs/>
          <w:lang w:bidi="ar-SA"/>
        </w:rPr>
        <w:t>)</w:t>
      </w:r>
      <w:r w:rsidRPr="00E17E79">
        <w:rPr>
          <w:rFonts w:ascii="Times New Roman" w:eastAsia="MS Mincho" w:hAnsi="Times New Roman"/>
          <w:lang w:bidi="ar-SA"/>
        </w:rPr>
        <w:t xml:space="preserve">, </w:t>
      </w:r>
      <w:r w:rsidRPr="00DB7AC1">
        <w:rPr>
          <w:rFonts w:ascii="Times New Roman" w:eastAsia="MS Mincho" w:hAnsi="Times New Roman"/>
          <w:bCs/>
          <w:lang w:bidi="ar-SA"/>
        </w:rPr>
        <w:t>2014</w:t>
      </w:r>
      <w:r w:rsidRPr="00E17E79">
        <w:rPr>
          <w:rFonts w:ascii="Times New Roman" w:eastAsia="MS Mincho" w:hAnsi="Times New Roman"/>
          <w:lang w:bidi="ar-SA"/>
        </w:rPr>
        <w:t xml:space="preserve">: climate change </w:t>
      </w:r>
      <w:r w:rsidRPr="00DB7AC1">
        <w:rPr>
          <w:rFonts w:ascii="Times New Roman" w:eastAsia="MS Mincho" w:hAnsi="Times New Roman"/>
          <w:bCs/>
          <w:lang w:bidi="ar-SA"/>
        </w:rPr>
        <w:t>2014</w:t>
      </w:r>
      <w:r w:rsidRPr="00E17E79">
        <w:rPr>
          <w:rFonts w:ascii="Times New Roman" w:eastAsia="MS Mincho" w:hAnsi="Times New Roman"/>
          <w:lang w:bidi="ar-SA"/>
        </w:rPr>
        <w:t>: synthesis report. Contribution of Working Groups I</w:t>
      </w:r>
    </w:p>
    <w:p w14:paraId="65200DE9" w14:textId="77777777" w:rsidR="00E17E79" w:rsidRDefault="00E17E79" w:rsidP="00A96300">
      <w:pPr>
        <w:widowControl w:val="0"/>
        <w:autoSpaceDE w:val="0"/>
        <w:autoSpaceDN w:val="0"/>
        <w:adjustRightInd w:val="0"/>
        <w:spacing w:line="240" w:lineRule="auto"/>
        <w:rPr>
          <w:rFonts w:ascii="Times New Roman" w:eastAsia="MS Mincho" w:hAnsi="Times New Roman"/>
          <w:lang w:bidi="ar-SA"/>
        </w:rPr>
      </w:pPr>
    </w:p>
    <w:p w14:paraId="1CA5DF69" w14:textId="7B0BBFCA" w:rsidR="00C81EB9" w:rsidRDefault="00C81EB9" w:rsidP="00A96300">
      <w:pPr>
        <w:widowControl w:val="0"/>
        <w:autoSpaceDE w:val="0"/>
        <w:autoSpaceDN w:val="0"/>
        <w:adjustRightInd w:val="0"/>
        <w:spacing w:line="240" w:lineRule="auto"/>
        <w:rPr>
          <w:rFonts w:ascii="Times New Roman" w:eastAsia="MS Mincho" w:hAnsi="Times New Roman"/>
          <w:lang w:bidi="ar-SA"/>
        </w:rPr>
      </w:pPr>
      <w:r w:rsidRPr="00C81EB9">
        <w:rPr>
          <w:rFonts w:ascii="Times New Roman" w:eastAsia="MS Mincho" w:hAnsi="Times New Roman"/>
          <w:lang w:bidi="ar-SA"/>
        </w:rPr>
        <w:t xml:space="preserve">Karl, T. R., 1986: The sensitivity of the Palmer drought severity index and Palmer's Z-index to their calibration coefficients including potential evapotranspiration. </w:t>
      </w:r>
      <w:r w:rsidRPr="00C81EB9">
        <w:rPr>
          <w:rFonts w:ascii="Times New Roman" w:eastAsia="MS Mincho" w:hAnsi="Times New Roman"/>
          <w:i/>
          <w:iCs/>
          <w:lang w:bidi="ar-SA"/>
        </w:rPr>
        <w:t>Journal of Climate and Applied Meteorology</w:t>
      </w:r>
      <w:r w:rsidRPr="00C81EB9">
        <w:rPr>
          <w:rFonts w:ascii="Times New Roman" w:eastAsia="MS Mincho" w:hAnsi="Times New Roman"/>
          <w:lang w:bidi="ar-SA"/>
        </w:rPr>
        <w:t xml:space="preserve">, </w:t>
      </w:r>
      <w:r w:rsidRPr="00C81EB9">
        <w:rPr>
          <w:rFonts w:ascii="Times New Roman" w:eastAsia="MS Mincho" w:hAnsi="Times New Roman"/>
          <w:b/>
          <w:bCs/>
          <w:lang w:bidi="ar-SA"/>
        </w:rPr>
        <w:t>25,</w:t>
      </w:r>
      <w:r w:rsidRPr="00C81EB9">
        <w:rPr>
          <w:rFonts w:ascii="Times New Roman" w:eastAsia="MS Mincho" w:hAnsi="Times New Roman"/>
          <w:lang w:bidi="ar-SA"/>
        </w:rPr>
        <w:t xml:space="preserve"> 77-86.</w:t>
      </w:r>
    </w:p>
    <w:p w14:paraId="30860688" w14:textId="77777777" w:rsidR="00C81EB9" w:rsidRPr="00A96300" w:rsidRDefault="00C81EB9" w:rsidP="00A96300">
      <w:pPr>
        <w:widowControl w:val="0"/>
        <w:autoSpaceDE w:val="0"/>
        <w:autoSpaceDN w:val="0"/>
        <w:adjustRightInd w:val="0"/>
        <w:spacing w:line="240" w:lineRule="auto"/>
        <w:rPr>
          <w:rFonts w:ascii="Times New Roman" w:eastAsia="MS Mincho" w:hAnsi="Times New Roman"/>
          <w:lang w:bidi="ar-SA"/>
        </w:rPr>
      </w:pPr>
    </w:p>
    <w:p w14:paraId="524FCB1A"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Keyantash</w:t>
      </w:r>
      <w:proofErr w:type="spellEnd"/>
      <w:r w:rsidRPr="00A96300">
        <w:rPr>
          <w:rFonts w:ascii="Times New Roman" w:eastAsia="MS Mincho" w:hAnsi="Times New Roman"/>
          <w:lang w:bidi="ar-SA"/>
        </w:rPr>
        <w:t xml:space="preserve">, J., and J. A. </w:t>
      </w:r>
      <w:proofErr w:type="spellStart"/>
      <w:r w:rsidRPr="00A96300">
        <w:rPr>
          <w:rFonts w:ascii="Times New Roman" w:eastAsia="MS Mincho" w:hAnsi="Times New Roman"/>
          <w:lang w:bidi="ar-SA"/>
        </w:rPr>
        <w:t>Dracup</w:t>
      </w:r>
      <w:proofErr w:type="spellEnd"/>
      <w:r w:rsidRPr="00A96300">
        <w:rPr>
          <w:rFonts w:ascii="Times New Roman" w:eastAsia="MS Mincho" w:hAnsi="Times New Roman"/>
          <w:lang w:bidi="ar-SA"/>
        </w:rPr>
        <w:t xml:space="preserve">, 2002: The quantification of drought: an evaluation of drought indices. </w:t>
      </w:r>
      <w:r w:rsidRPr="00A96300">
        <w:rPr>
          <w:rFonts w:ascii="Times New Roman" w:eastAsia="MS Mincho" w:hAnsi="Times New Roman"/>
          <w:i/>
          <w:iCs/>
          <w:lang w:bidi="ar-SA"/>
        </w:rPr>
        <w:t>Bulletin of the American Meteorological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83,</w:t>
      </w:r>
      <w:r w:rsidRPr="00A96300">
        <w:rPr>
          <w:rFonts w:ascii="Times New Roman" w:eastAsia="MS Mincho" w:hAnsi="Times New Roman"/>
          <w:lang w:bidi="ar-SA"/>
        </w:rPr>
        <w:t xml:space="preserve"> 1167-1180.</w:t>
      </w:r>
    </w:p>
    <w:p w14:paraId="5A2F7E0F"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695455E9" w14:textId="522EF27D" w:rsidR="00C81EB9" w:rsidRDefault="00C81EB9" w:rsidP="00A96300">
      <w:pPr>
        <w:widowControl w:val="0"/>
        <w:autoSpaceDE w:val="0"/>
        <w:autoSpaceDN w:val="0"/>
        <w:adjustRightInd w:val="0"/>
        <w:spacing w:line="240" w:lineRule="auto"/>
        <w:rPr>
          <w:rFonts w:ascii="Times New Roman" w:eastAsia="MS Mincho" w:hAnsi="Times New Roman"/>
          <w:lang w:bidi="ar-SA"/>
        </w:rPr>
      </w:pPr>
      <w:proofErr w:type="spellStart"/>
      <w:r w:rsidRPr="00C81EB9">
        <w:rPr>
          <w:rFonts w:ascii="Times New Roman" w:eastAsia="MS Mincho" w:hAnsi="Times New Roman"/>
          <w:lang w:bidi="ar-SA"/>
        </w:rPr>
        <w:t>Khalili</w:t>
      </w:r>
      <w:proofErr w:type="spellEnd"/>
      <w:r w:rsidRPr="00C81EB9">
        <w:rPr>
          <w:rFonts w:ascii="Times New Roman" w:eastAsia="MS Mincho" w:hAnsi="Times New Roman"/>
          <w:lang w:bidi="ar-SA"/>
        </w:rPr>
        <w:t xml:space="preserve">, D., T. </w:t>
      </w:r>
      <w:proofErr w:type="spellStart"/>
      <w:r w:rsidRPr="00C81EB9">
        <w:rPr>
          <w:rFonts w:ascii="Times New Roman" w:eastAsia="MS Mincho" w:hAnsi="Times New Roman"/>
          <w:lang w:bidi="ar-SA"/>
        </w:rPr>
        <w:t>Farnoud</w:t>
      </w:r>
      <w:proofErr w:type="spellEnd"/>
      <w:r w:rsidRPr="00C81EB9">
        <w:rPr>
          <w:rFonts w:ascii="Times New Roman" w:eastAsia="MS Mincho" w:hAnsi="Times New Roman"/>
          <w:lang w:bidi="ar-SA"/>
        </w:rPr>
        <w:t xml:space="preserve">, H. </w:t>
      </w:r>
      <w:proofErr w:type="spellStart"/>
      <w:r w:rsidRPr="00C81EB9">
        <w:rPr>
          <w:rFonts w:ascii="Times New Roman" w:eastAsia="MS Mincho" w:hAnsi="Times New Roman"/>
          <w:lang w:bidi="ar-SA"/>
        </w:rPr>
        <w:t>Jamshidi</w:t>
      </w:r>
      <w:proofErr w:type="spellEnd"/>
      <w:r w:rsidRPr="00C81EB9">
        <w:rPr>
          <w:rFonts w:ascii="Times New Roman" w:eastAsia="MS Mincho" w:hAnsi="Times New Roman"/>
          <w:lang w:bidi="ar-SA"/>
        </w:rPr>
        <w:t xml:space="preserve">, A. A. </w:t>
      </w:r>
      <w:proofErr w:type="spellStart"/>
      <w:r w:rsidRPr="00C81EB9">
        <w:rPr>
          <w:rFonts w:ascii="Times New Roman" w:eastAsia="MS Mincho" w:hAnsi="Times New Roman"/>
          <w:lang w:bidi="ar-SA"/>
        </w:rPr>
        <w:t>Kamgar-Haghighi</w:t>
      </w:r>
      <w:proofErr w:type="spellEnd"/>
      <w:r w:rsidRPr="00C81EB9">
        <w:rPr>
          <w:rFonts w:ascii="Times New Roman" w:eastAsia="MS Mincho" w:hAnsi="Times New Roman"/>
          <w:lang w:bidi="ar-SA"/>
        </w:rPr>
        <w:t xml:space="preserve">, and S. </w:t>
      </w:r>
      <w:proofErr w:type="spellStart"/>
      <w:r w:rsidRPr="00C81EB9">
        <w:rPr>
          <w:rFonts w:ascii="Times New Roman" w:eastAsia="MS Mincho" w:hAnsi="Times New Roman"/>
          <w:lang w:bidi="ar-SA"/>
        </w:rPr>
        <w:t>Zand-Parsa</w:t>
      </w:r>
      <w:proofErr w:type="spellEnd"/>
      <w:r w:rsidRPr="00C81EB9">
        <w:rPr>
          <w:rFonts w:ascii="Times New Roman" w:eastAsia="MS Mincho" w:hAnsi="Times New Roman"/>
          <w:lang w:bidi="ar-SA"/>
        </w:rPr>
        <w:t xml:space="preserve">, 2011: Comparability analyses of the SPI and RDI meteorological drought indices in different climatic zones. </w:t>
      </w:r>
      <w:r w:rsidRPr="00C81EB9">
        <w:rPr>
          <w:rFonts w:ascii="Times New Roman" w:eastAsia="MS Mincho" w:hAnsi="Times New Roman"/>
          <w:i/>
          <w:iCs/>
          <w:lang w:bidi="ar-SA"/>
        </w:rPr>
        <w:t>Water resources management</w:t>
      </w:r>
      <w:r w:rsidRPr="00C81EB9">
        <w:rPr>
          <w:rFonts w:ascii="Times New Roman" w:eastAsia="MS Mincho" w:hAnsi="Times New Roman"/>
          <w:lang w:bidi="ar-SA"/>
        </w:rPr>
        <w:t xml:space="preserve">, </w:t>
      </w:r>
      <w:r w:rsidRPr="00C81EB9">
        <w:rPr>
          <w:rFonts w:ascii="Times New Roman" w:eastAsia="MS Mincho" w:hAnsi="Times New Roman"/>
          <w:b/>
          <w:bCs/>
          <w:lang w:bidi="ar-SA"/>
        </w:rPr>
        <w:t>25,</w:t>
      </w:r>
      <w:r w:rsidRPr="00C81EB9">
        <w:rPr>
          <w:rFonts w:ascii="Times New Roman" w:eastAsia="MS Mincho" w:hAnsi="Times New Roman"/>
          <w:lang w:bidi="ar-SA"/>
        </w:rPr>
        <w:t xml:space="preserve"> 1737-1757.</w:t>
      </w:r>
    </w:p>
    <w:p w14:paraId="63BD85B6" w14:textId="77777777" w:rsidR="00C81EB9" w:rsidRDefault="00C81EB9" w:rsidP="00A96300">
      <w:pPr>
        <w:widowControl w:val="0"/>
        <w:autoSpaceDE w:val="0"/>
        <w:autoSpaceDN w:val="0"/>
        <w:adjustRightInd w:val="0"/>
        <w:spacing w:line="240" w:lineRule="auto"/>
        <w:rPr>
          <w:rFonts w:ascii="Times New Roman" w:eastAsia="MS Mincho" w:hAnsi="Times New Roman"/>
          <w:lang w:bidi="ar-SA"/>
        </w:rPr>
      </w:pPr>
    </w:p>
    <w:p w14:paraId="5197CD3C" w14:textId="46C380A9" w:rsidR="00793848" w:rsidRDefault="00793848" w:rsidP="00A96300">
      <w:pPr>
        <w:widowControl w:val="0"/>
        <w:autoSpaceDE w:val="0"/>
        <w:autoSpaceDN w:val="0"/>
        <w:adjustRightInd w:val="0"/>
        <w:spacing w:line="240" w:lineRule="auto"/>
        <w:rPr>
          <w:rFonts w:ascii="Times New Roman" w:eastAsia="MS Mincho" w:hAnsi="Times New Roman"/>
          <w:lang w:bidi="ar-SA"/>
        </w:rPr>
      </w:pPr>
      <w:proofErr w:type="spellStart"/>
      <w:r w:rsidRPr="00793848">
        <w:rPr>
          <w:rFonts w:ascii="Times New Roman" w:eastAsia="MS Mincho" w:hAnsi="Times New Roman"/>
          <w:lang w:bidi="ar-SA"/>
        </w:rPr>
        <w:t>Köppen</w:t>
      </w:r>
      <w:proofErr w:type="spellEnd"/>
      <w:r w:rsidRPr="00793848">
        <w:rPr>
          <w:rFonts w:ascii="Times New Roman" w:eastAsia="MS Mincho" w:hAnsi="Times New Roman"/>
          <w:lang w:bidi="ar-SA"/>
        </w:rPr>
        <w:t xml:space="preserve">, W., 1936: Das </w:t>
      </w:r>
      <w:proofErr w:type="spellStart"/>
      <w:r w:rsidRPr="00793848">
        <w:rPr>
          <w:rFonts w:ascii="Times New Roman" w:eastAsia="MS Mincho" w:hAnsi="Times New Roman"/>
          <w:lang w:bidi="ar-SA"/>
        </w:rPr>
        <w:t>Geographische</w:t>
      </w:r>
      <w:proofErr w:type="spellEnd"/>
      <w:r w:rsidRPr="00793848">
        <w:rPr>
          <w:rFonts w:ascii="Times New Roman" w:eastAsia="MS Mincho" w:hAnsi="Times New Roman"/>
          <w:lang w:bidi="ar-SA"/>
        </w:rPr>
        <w:t xml:space="preserve"> System der </w:t>
      </w:r>
      <w:proofErr w:type="spellStart"/>
      <w:r w:rsidRPr="00793848">
        <w:rPr>
          <w:rFonts w:ascii="Times New Roman" w:eastAsia="MS Mincho" w:hAnsi="Times New Roman"/>
          <w:lang w:bidi="ar-SA"/>
        </w:rPr>
        <w:t>Klimate</w:t>
      </w:r>
      <w:proofErr w:type="spellEnd"/>
      <w:r w:rsidRPr="00793848">
        <w:rPr>
          <w:rFonts w:ascii="Times New Roman" w:eastAsia="MS Mincho" w:hAnsi="Times New Roman"/>
          <w:lang w:bidi="ar-SA"/>
        </w:rPr>
        <w:t xml:space="preserve">, </w:t>
      </w:r>
      <w:proofErr w:type="spellStart"/>
      <w:r w:rsidRPr="00793848">
        <w:rPr>
          <w:rFonts w:ascii="Times New Roman" w:eastAsia="MS Mincho" w:hAnsi="Times New Roman"/>
          <w:lang w:bidi="ar-SA"/>
        </w:rPr>
        <w:t>Handbuch</w:t>
      </w:r>
      <w:proofErr w:type="spellEnd"/>
      <w:r w:rsidRPr="00793848">
        <w:rPr>
          <w:rFonts w:ascii="Times New Roman" w:eastAsia="MS Mincho" w:hAnsi="Times New Roman"/>
          <w:lang w:bidi="ar-SA"/>
        </w:rPr>
        <w:t xml:space="preserve"> der </w:t>
      </w:r>
      <w:proofErr w:type="spellStart"/>
      <w:r w:rsidRPr="00793848">
        <w:rPr>
          <w:rFonts w:ascii="Times New Roman" w:eastAsia="MS Mincho" w:hAnsi="Times New Roman"/>
          <w:lang w:bidi="ar-SA"/>
        </w:rPr>
        <w:t>Klimatologie</w:t>
      </w:r>
      <w:proofErr w:type="spellEnd"/>
      <w:r w:rsidRPr="00793848">
        <w:rPr>
          <w:rFonts w:ascii="Times New Roman" w:eastAsia="MS Mincho" w:hAnsi="Times New Roman"/>
          <w:lang w:bidi="ar-SA"/>
        </w:rPr>
        <w:t xml:space="preserve"> W. </w:t>
      </w:r>
      <w:proofErr w:type="spellStart"/>
      <w:r w:rsidRPr="00793848">
        <w:rPr>
          <w:rFonts w:ascii="Times New Roman" w:eastAsia="MS Mincho" w:hAnsi="Times New Roman"/>
          <w:lang w:bidi="ar-SA"/>
        </w:rPr>
        <w:t>Köppen</w:t>
      </w:r>
      <w:proofErr w:type="spellEnd"/>
      <w:r w:rsidRPr="00793848">
        <w:rPr>
          <w:rFonts w:ascii="Times New Roman" w:eastAsia="MS Mincho" w:hAnsi="Times New Roman"/>
          <w:lang w:bidi="ar-SA"/>
        </w:rPr>
        <w:t xml:space="preserve">, </w:t>
      </w:r>
      <w:proofErr w:type="gramStart"/>
      <w:r w:rsidRPr="00793848">
        <w:rPr>
          <w:rFonts w:ascii="Times New Roman" w:eastAsia="MS Mincho" w:hAnsi="Times New Roman"/>
          <w:lang w:bidi="ar-SA"/>
        </w:rPr>
        <w:t>R</w:t>
      </w:r>
      <w:proofErr w:type="gramEnd"/>
      <w:r w:rsidRPr="00793848">
        <w:rPr>
          <w:rFonts w:ascii="Times New Roman" w:eastAsia="MS Mincho" w:hAnsi="Times New Roman"/>
          <w:lang w:bidi="ar-SA"/>
        </w:rPr>
        <w:t>. Geiger.</w:t>
      </w:r>
    </w:p>
    <w:p w14:paraId="47A958E1" w14:textId="77777777" w:rsidR="00793848" w:rsidRPr="00A96300" w:rsidRDefault="00793848" w:rsidP="00A96300">
      <w:pPr>
        <w:widowControl w:val="0"/>
        <w:autoSpaceDE w:val="0"/>
        <w:autoSpaceDN w:val="0"/>
        <w:adjustRightInd w:val="0"/>
        <w:spacing w:line="240" w:lineRule="auto"/>
        <w:rPr>
          <w:rFonts w:ascii="Times New Roman" w:eastAsia="MS Mincho" w:hAnsi="Times New Roman"/>
          <w:lang w:bidi="ar-SA"/>
        </w:rPr>
      </w:pPr>
    </w:p>
    <w:p w14:paraId="6B03F40B"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Lawrimore</w:t>
      </w:r>
      <w:proofErr w:type="spellEnd"/>
      <w:r w:rsidRPr="00A96300">
        <w:rPr>
          <w:rFonts w:ascii="Times New Roman" w:eastAsia="MS Mincho" w:hAnsi="Times New Roman"/>
          <w:lang w:bidi="ar-SA"/>
        </w:rPr>
        <w:t xml:space="preserve">, J., R. R. H. Jr., M. Svoboda, V. </w:t>
      </w:r>
      <w:proofErr w:type="spellStart"/>
      <w:r w:rsidRPr="00A96300">
        <w:rPr>
          <w:rFonts w:ascii="Times New Roman" w:eastAsia="MS Mincho" w:hAnsi="Times New Roman"/>
          <w:lang w:bidi="ar-SA"/>
        </w:rPr>
        <w:t>Swail</w:t>
      </w:r>
      <w:proofErr w:type="spellEnd"/>
      <w:r w:rsidRPr="00A96300">
        <w:rPr>
          <w:rFonts w:ascii="Times New Roman" w:eastAsia="MS Mincho" w:hAnsi="Times New Roman"/>
          <w:lang w:bidi="ar-SA"/>
        </w:rPr>
        <w:t xml:space="preserve">, and P. J. </w:t>
      </w:r>
      <w:proofErr w:type="spellStart"/>
      <w:r w:rsidRPr="00A96300">
        <w:rPr>
          <w:rFonts w:ascii="Times New Roman" w:eastAsia="MS Mincho" w:hAnsi="Times New Roman"/>
          <w:lang w:bidi="ar-SA"/>
        </w:rPr>
        <w:t>Englehart</w:t>
      </w:r>
      <w:proofErr w:type="spellEnd"/>
      <w:r w:rsidRPr="00A96300">
        <w:rPr>
          <w:rFonts w:ascii="Times New Roman" w:eastAsia="MS Mincho" w:hAnsi="Times New Roman"/>
          <w:lang w:bidi="ar-SA"/>
        </w:rPr>
        <w:t xml:space="preserve">, 2002: BEGINNING A NEW ERA OF DROUGHT MONITORING ACROSS NORTH AMERICA. </w:t>
      </w:r>
      <w:r w:rsidRPr="00A96300">
        <w:rPr>
          <w:rFonts w:ascii="Times New Roman" w:eastAsia="MS Mincho" w:hAnsi="Times New Roman"/>
          <w:i/>
          <w:iCs/>
          <w:lang w:bidi="ar-SA"/>
        </w:rPr>
        <w:t>Bulletin of the American Meteorological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83,</w:t>
      </w:r>
      <w:r w:rsidRPr="00A96300">
        <w:rPr>
          <w:rFonts w:ascii="Times New Roman" w:eastAsia="MS Mincho" w:hAnsi="Times New Roman"/>
          <w:lang w:bidi="ar-SA"/>
        </w:rPr>
        <w:t xml:space="preserve"> 1191-1192.</w:t>
      </w:r>
    </w:p>
    <w:p w14:paraId="11B627BC"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41F13C4"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Looper</w:t>
      </w:r>
      <w:proofErr w:type="spellEnd"/>
      <w:r w:rsidRPr="00A96300">
        <w:rPr>
          <w:rFonts w:ascii="Times New Roman" w:eastAsia="MS Mincho" w:hAnsi="Times New Roman"/>
          <w:lang w:bidi="ar-SA"/>
        </w:rPr>
        <w:t xml:space="preserve">, J. P., B. E. Vieux, and M. A. Moreno, 2012: Assessing the impacts of precipitation bias on distributed hydrologic model calibration and prediction accuracy. </w:t>
      </w:r>
      <w:r w:rsidRPr="00A96300">
        <w:rPr>
          <w:rFonts w:ascii="Times New Roman" w:eastAsia="MS Mincho" w:hAnsi="Times New Roman"/>
          <w:i/>
          <w:iCs/>
          <w:lang w:bidi="ar-SA"/>
        </w:rPr>
        <w:t>Journal of Hydrology</w:t>
      </w:r>
      <w:r w:rsidRPr="00A96300">
        <w:rPr>
          <w:rFonts w:ascii="Times New Roman" w:eastAsia="MS Mincho" w:hAnsi="Times New Roman"/>
          <w:lang w:bidi="ar-SA"/>
        </w:rPr>
        <w:t xml:space="preserve">, </w:t>
      </w:r>
      <w:r w:rsidRPr="00A96300">
        <w:rPr>
          <w:rFonts w:ascii="Times New Roman" w:eastAsia="MS Mincho" w:hAnsi="Times New Roman"/>
          <w:b/>
          <w:bCs/>
          <w:lang w:bidi="ar-SA"/>
        </w:rPr>
        <w:t>418,</w:t>
      </w:r>
      <w:r w:rsidRPr="00A96300">
        <w:rPr>
          <w:rFonts w:ascii="Times New Roman" w:eastAsia="MS Mincho" w:hAnsi="Times New Roman"/>
          <w:lang w:bidi="ar-SA"/>
        </w:rPr>
        <w:t xml:space="preserve"> 110-122.</w:t>
      </w:r>
    </w:p>
    <w:p w14:paraId="07461016"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4AE8585" w14:textId="77777777" w:rsidR="00002D3D" w:rsidRDefault="00002D3D" w:rsidP="00A96300">
      <w:pPr>
        <w:widowControl w:val="0"/>
        <w:autoSpaceDE w:val="0"/>
        <w:autoSpaceDN w:val="0"/>
        <w:adjustRightInd w:val="0"/>
        <w:spacing w:line="240" w:lineRule="auto"/>
        <w:rPr>
          <w:rFonts w:ascii="Times New Roman" w:eastAsia="MS Mincho" w:hAnsi="Times New Roman"/>
          <w:lang w:bidi="ar-SA"/>
        </w:rPr>
      </w:pPr>
    </w:p>
    <w:p w14:paraId="0644FCFC" w14:textId="77777777" w:rsidR="00002D3D" w:rsidRPr="00A96300" w:rsidRDefault="00002D3D" w:rsidP="00A96300">
      <w:pPr>
        <w:widowControl w:val="0"/>
        <w:autoSpaceDE w:val="0"/>
        <w:autoSpaceDN w:val="0"/>
        <w:adjustRightInd w:val="0"/>
        <w:spacing w:line="240" w:lineRule="auto"/>
        <w:rPr>
          <w:rFonts w:ascii="Times New Roman" w:eastAsia="MS Mincho" w:hAnsi="Times New Roman"/>
          <w:lang w:bidi="ar-SA"/>
        </w:rPr>
      </w:pPr>
    </w:p>
    <w:p w14:paraId="25E3D33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lastRenderedPageBreak/>
        <w:t>Lorenzo-</w:t>
      </w:r>
      <w:proofErr w:type="spellStart"/>
      <w:r w:rsidRPr="00A96300">
        <w:rPr>
          <w:rFonts w:ascii="Times New Roman" w:eastAsia="MS Mincho" w:hAnsi="Times New Roman"/>
          <w:lang w:bidi="ar-SA"/>
        </w:rPr>
        <w:t>Lacruz</w:t>
      </w:r>
      <w:proofErr w:type="spellEnd"/>
      <w:r w:rsidRPr="00A96300">
        <w:rPr>
          <w:rFonts w:ascii="Times New Roman" w:eastAsia="MS Mincho" w:hAnsi="Times New Roman"/>
          <w:lang w:bidi="ar-SA"/>
        </w:rPr>
        <w:t xml:space="preserve">, J., S. M. Vicente-Serrano, J. I. </w:t>
      </w:r>
      <w:proofErr w:type="spellStart"/>
      <w:r w:rsidRPr="00A96300">
        <w:rPr>
          <w:rFonts w:ascii="Times New Roman" w:eastAsia="MS Mincho" w:hAnsi="Times New Roman"/>
          <w:lang w:bidi="ar-SA"/>
        </w:rPr>
        <w:t>López</w:t>
      </w:r>
      <w:proofErr w:type="spellEnd"/>
      <w:r w:rsidRPr="00A96300">
        <w:rPr>
          <w:rFonts w:ascii="Times New Roman" w:eastAsia="MS Mincho" w:hAnsi="Times New Roman"/>
          <w:lang w:bidi="ar-SA"/>
        </w:rPr>
        <w:t xml:space="preserve">-Moreno, S. </w:t>
      </w:r>
      <w:proofErr w:type="spellStart"/>
      <w:r w:rsidRPr="00A96300">
        <w:rPr>
          <w:rFonts w:ascii="Times New Roman" w:eastAsia="MS Mincho" w:hAnsi="Times New Roman"/>
          <w:lang w:bidi="ar-SA"/>
        </w:rPr>
        <w:t>Beguería</w:t>
      </w:r>
      <w:proofErr w:type="spellEnd"/>
      <w:r w:rsidRPr="00A96300">
        <w:rPr>
          <w:rFonts w:ascii="Times New Roman" w:eastAsia="MS Mincho" w:hAnsi="Times New Roman"/>
          <w:lang w:bidi="ar-SA"/>
        </w:rPr>
        <w:t xml:space="preserve">, J. M. </w:t>
      </w:r>
      <w:proofErr w:type="spellStart"/>
      <w:r w:rsidRPr="00A96300">
        <w:rPr>
          <w:rFonts w:ascii="Times New Roman" w:eastAsia="MS Mincho" w:hAnsi="Times New Roman"/>
          <w:lang w:bidi="ar-SA"/>
        </w:rPr>
        <w:t>García</w:t>
      </w:r>
      <w:proofErr w:type="spellEnd"/>
      <w:r w:rsidRPr="00A96300">
        <w:rPr>
          <w:rFonts w:ascii="Times New Roman" w:eastAsia="MS Mincho" w:hAnsi="Times New Roman"/>
          <w:lang w:bidi="ar-SA"/>
        </w:rPr>
        <w:t xml:space="preserve">-Ruiz, and J. M. </w:t>
      </w:r>
      <w:proofErr w:type="spellStart"/>
      <w:r w:rsidRPr="00A96300">
        <w:rPr>
          <w:rFonts w:ascii="Times New Roman" w:eastAsia="MS Mincho" w:hAnsi="Times New Roman"/>
          <w:lang w:bidi="ar-SA"/>
        </w:rPr>
        <w:t>Cuadrat</w:t>
      </w:r>
      <w:proofErr w:type="spellEnd"/>
      <w:r w:rsidRPr="00A96300">
        <w:rPr>
          <w:rFonts w:ascii="Times New Roman" w:eastAsia="MS Mincho" w:hAnsi="Times New Roman"/>
          <w:lang w:bidi="ar-SA"/>
        </w:rPr>
        <w:t xml:space="preserve">, 2010: The impact of droughts and water management on various hydrological systems in the headwaters of the Tagus River (central Spain). </w:t>
      </w:r>
      <w:r w:rsidRPr="00A96300">
        <w:rPr>
          <w:rFonts w:ascii="Times New Roman" w:eastAsia="MS Mincho" w:hAnsi="Times New Roman"/>
          <w:i/>
          <w:iCs/>
          <w:lang w:bidi="ar-SA"/>
        </w:rPr>
        <w:t>Journal of Hydrology</w:t>
      </w:r>
      <w:r w:rsidRPr="00A96300">
        <w:rPr>
          <w:rFonts w:ascii="Times New Roman" w:eastAsia="MS Mincho" w:hAnsi="Times New Roman"/>
          <w:lang w:bidi="ar-SA"/>
        </w:rPr>
        <w:t xml:space="preserve">, </w:t>
      </w:r>
      <w:r w:rsidRPr="00A96300">
        <w:rPr>
          <w:rFonts w:ascii="Times New Roman" w:eastAsia="MS Mincho" w:hAnsi="Times New Roman"/>
          <w:b/>
          <w:bCs/>
          <w:lang w:bidi="ar-SA"/>
        </w:rPr>
        <w:t>386,</w:t>
      </w:r>
      <w:r w:rsidRPr="00A96300">
        <w:rPr>
          <w:rFonts w:ascii="Times New Roman" w:eastAsia="MS Mincho" w:hAnsi="Times New Roman"/>
          <w:lang w:bidi="ar-SA"/>
        </w:rPr>
        <w:t xml:space="preserve"> 13-26.</w:t>
      </w:r>
    </w:p>
    <w:p w14:paraId="302AB9CD"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7226B89F"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Malone, J. H., 1922: </w:t>
      </w:r>
      <w:r w:rsidRPr="00A96300">
        <w:rPr>
          <w:rFonts w:ascii="Times New Roman" w:eastAsia="MS Mincho" w:hAnsi="Times New Roman"/>
          <w:i/>
          <w:iCs/>
          <w:lang w:bidi="ar-SA"/>
        </w:rPr>
        <w:t>The Chickasaw Nation: A short sketch of a noble people.</w:t>
      </w:r>
      <w:r w:rsidRPr="00A96300">
        <w:rPr>
          <w:rFonts w:ascii="Times New Roman" w:eastAsia="MS Mincho" w:hAnsi="Times New Roman"/>
          <w:lang w:bidi="ar-SA"/>
        </w:rPr>
        <w:t xml:space="preserve">  JP </w:t>
      </w:r>
      <w:proofErr w:type="gramStart"/>
      <w:r w:rsidRPr="00A96300">
        <w:rPr>
          <w:rFonts w:ascii="Times New Roman" w:eastAsia="MS Mincho" w:hAnsi="Times New Roman"/>
          <w:lang w:bidi="ar-SA"/>
        </w:rPr>
        <w:t>Morton,</w:t>
      </w:r>
      <w:proofErr w:type="gramEnd"/>
      <w:r w:rsidRPr="00A96300">
        <w:rPr>
          <w:rFonts w:ascii="Times New Roman" w:eastAsia="MS Mincho" w:hAnsi="Times New Roman"/>
          <w:lang w:bidi="ar-SA"/>
        </w:rPr>
        <w:t xml:space="preserve"> incorporated.</w:t>
      </w:r>
    </w:p>
    <w:p w14:paraId="5D2DF82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4796269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McKee, T. B., N. J. </w:t>
      </w:r>
      <w:proofErr w:type="spellStart"/>
      <w:r w:rsidRPr="00A96300">
        <w:rPr>
          <w:rFonts w:ascii="Times New Roman" w:eastAsia="MS Mincho" w:hAnsi="Times New Roman"/>
          <w:lang w:bidi="ar-SA"/>
        </w:rPr>
        <w:t>Doesken</w:t>
      </w:r>
      <w:proofErr w:type="spellEnd"/>
      <w:r w:rsidRPr="00A96300">
        <w:rPr>
          <w:rFonts w:ascii="Times New Roman" w:eastAsia="MS Mincho" w:hAnsi="Times New Roman"/>
          <w:lang w:bidi="ar-SA"/>
        </w:rPr>
        <w:t xml:space="preserve">, and J. Kleist, 1993: The relationship of drought frequency and duration to time scales. </w:t>
      </w:r>
      <w:r w:rsidRPr="00A96300">
        <w:rPr>
          <w:rFonts w:ascii="Times New Roman" w:eastAsia="MS Mincho" w:hAnsi="Times New Roman"/>
          <w:i/>
          <w:iCs/>
          <w:lang w:bidi="ar-SA"/>
        </w:rPr>
        <w:t>Proceedings of the 8th Conference on Applied Climatology</w:t>
      </w:r>
      <w:r w:rsidRPr="00A96300">
        <w:rPr>
          <w:rFonts w:ascii="Times New Roman" w:eastAsia="MS Mincho" w:hAnsi="Times New Roman"/>
          <w:lang w:bidi="ar-SA"/>
        </w:rPr>
        <w:t>, American Meteorological Society Boston, MA, 179-183.</w:t>
      </w:r>
    </w:p>
    <w:p w14:paraId="6654608D"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66F0BD7A" w14:textId="0FB2C313" w:rsidR="00261387" w:rsidRDefault="00261387" w:rsidP="00A96300">
      <w:pPr>
        <w:widowControl w:val="0"/>
        <w:autoSpaceDE w:val="0"/>
        <w:autoSpaceDN w:val="0"/>
        <w:adjustRightInd w:val="0"/>
        <w:spacing w:line="240" w:lineRule="auto"/>
        <w:rPr>
          <w:rFonts w:ascii="Times New Roman" w:eastAsia="MS Mincho" w:hAnsi="Times New Roman"/>
          <w:lang w:bidi="ar-SA"/>
        </w:rPr>
      </w:pPr>
      <w:r w:rsidRPr="00261387">
        <w:rPr>
          <w:rFonts w:ascii="Times New Roman" w:eastAsia="MS Mincho" w:hAnsi="Times New Roman"/>
          <w:lang w:bidi="ar-SA"/>
        </w:rPr>
        <w:t xml:space="preserve">McPherson, R. A., and Coauthors, 2007: Statewide monitoring of the mesoscale environment: A technical update on the Oklahoma Mesonet. </w:t>
      </w:r>
      <w:r w:rsidRPr="00261387">
        <w:rPr>
          <w:rFonts w:ascii="Times New Roman" w:eastAsia="MS Mincho" w:hAnsi="Times New Roman"/>
          <w:i/>
          <w:iCs/>
          <w:lang w:bidi="ar-SA"/>
        </w:rPr>
        <w:t>Journal of Atmospheric and Oceanic Technology</w:t>
      </w:r>
      <w:r w:rsidRPr="00261387">
        <w:rPr>
          <w:rFonts w:ascii="Times New Roman" w:eastAsia="MS Mincho" w:hAnsi="Times New Roman"/>
          <w:lang w:bidi="ar-SA"/>
        </w:rPr>
        <w:t xml:space="preserve">, </w:t>
      </w:r>
      <w:r w:rsidRPr="00261387">
        <w:rPr>
          <w:rFonts w:ascii="Times New Roman" w:eastAsia="MS Mincho" w:hAnsi="Times New Roman"/>
          <w:b/>
          <w:bCs/>
          <w:lang w:bidi="ar-SA"/>
        </w:rPr>
        <w:t>24,</w:t>
      </w:r>
      <w:r w:rsidRPr="00261387">
        <w:rPr>
          <w:rFonts w:ascii="Times New Roman" w:eastAsia="MS Mincho" w:hAnsi="Times New Roman"/>
          <w:lang w:bidi="ar-SA"/>
        </w:rPr>
        <w:t xml:space="preserve"> 301-321.</w:t>
      </w:r>
    </w:p>
    <w:p w14:paraId="0B313704" w14:textId="77777777" w:rsidR="00261387" w:rsidRPr="00A96300" w:rsidRDefault="00261387" w:rsidP="00A96300">
      <w:pPr>
        <w:widowControl w:val="0"/>
        <w:autoSpaceDE w:val="0"/>
        <w:autoSpaceDN w:val="0"/>
        <w:adjustRightInd w:val="0"/>
        <w:spacing w:line="240" w:lineRule="auto"/>
        <w:rPr>
          <w:rFonts w:ascii="Times New Roman" w:eastAsia="MS Mincho" w:hAnsi="Times New Roman"/>
          <w:lang w:bidi="ar-SA"/>
        </w:rPr>
      </w:pPr>
    </w:p>
    <w:p w14:paraId="46F356F5" w14:textId="3F4DDF2F" w:rsidR="00627B9A" w:rsidRDefault="00627B9A" w:rsidP="00A96300">
      <w:pPr>
        <w:widowControl w:val="0"/>
        <w:autoSpaceDE w:val="0"/>
        <w:autoSpaceDN w:val="0"/>
        <w:adjustRightInd w:val="0"/>
        <w:spacing w:line="240" w:lineRule="auto"/>
        <w:rPr>
          <w:rFonts w:cstheme="minorHAnsi"/>
          <w:color w:val="000000"/>
        </w:rPr>
      </w:pPr>
      <w:r w:rsidRPr="00627B9A">
        <w:rPr>
          <w:rFonts w:cstheme="minorHAnsi"/>
          <w:color w:val="000000"/>
        </w:rPr>
        <w:t xml:space="preserve">McPherson, R. A., J. D. Lane, K. C. Crawford, and W. G. McPherson, 2011: A climatological analysis of </w:t>
      </w:r>
      <w:proofErr w:type="spellStart"/>
      <w:r w:rsidRPr="00627B9A">
        <w:rPr>
          <w:rFonts w:cstheme="minorHAnsi"/>
          <w:color w:val="000000"/>
        </w:rPr>
        <w:t>heatbursts</w:t>
      </w:r>
      <w:proofErr w:type="spellEnd"/>
      <w:r w:rsidRPr="00627B9A">
        <w:rPr>
          <w:rFonts w:cstheme="minorHAnsi"/>
          <w:color w:val="000000"/>
        </w:rPr>
        <w:t xml:space="preserve"> in Oklahoma (1994–2009). </w:t>
      </w:r>
      <w:r w:rsidRPr="00627B9A">
        <w:rPr>
          <w:rFonts w:cstheme="minorHAnsi"/>
          <w:i/>
          <w:color w:val="000000"/>
        </w:rPr>
        <w:t>International Journal of Climatology</w:t>
      </w:r>
      <w:r w:rsidRPr="00627B9A">
        <w:rPr>
          <w:rFonts w:cstheme="minorHAnsi"/>
          <w:color w:val="000000"/>
        </w:rPr>
        <w:t xml:space="preserve">, </w:t>
      </w:r>
      <w:r w:rsidRPr="00627B9A">
        <w:rPr>
          <w:rFonts w:cstheme="minorHAnsi"/>
          <w:b/>
          <w:color w:val="000000"/>
        </w:rPr>
        <w:t>31,</w:t>
      </w:r>
      <w:r w:rsidRPr="00627B9A">
        <w:rPr>
          <w:rFonts w:cstheme="minorHAnsi"/>
          <w:color w:val="000000"/>
        </w:rPr>
        <w:t xml:space="preserve"> 531-544.</w:t>
      </w:r>
    </w:p>
    <w:p w14:paraId="2977F195" w14:textId="77777777" w:rsidR="00627B9A" w:rsidRPr="00627B9A" w:rsidRDefault="00627B9A" w:rsidP="00A96300">
      <w:pPr>
        <w:widowControl w:val="0"/>
        <w:autoSpaceDE w:val="0"/>
        <w:autoSpaceDN w:val="0"/>
        <w:adjustRightInd w:val="0"/>
        <w:spacing w:line="240" w:lineRule="auto"/>
        <w:rPr>
          <w:rFonts w:eastAsia="MS Mincho" w:cstheme="minorHAnsi"/>
          <w:lang w:bidi="ar-SA"/>
        </w:rPr>
      </w:pPr>
    </w:p>
    <w:p w14:paraId="4E08E34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Milly</w:t>
      </w:r>
      <w:proofErr w:type="spellEnd"/>
      <w:r w:rsidRPr="00A96300">
        <w:rPr>
          <w:rFonts w:ascii="Times New Roman" w:eastAsia="MS Mincho" w:hAnsi="Times New Roman"/>
          <w:lang w:bidi="ar-SA"/>
        </w:rPr>
        <w:t xml:space="preserve">, P. C. D., K. A. Dunne and A. V. </w:t>
      </w:r>
      <w:proofErr w:type="spellStart"/>
      <w:r w:rsidRPr="00A96300">
        <w:rPr>
          <w:rFonts w:ascii="Times New Roman" w:eastAsia="MS Mincho" w:hAnsi="Times New Roman"/>
          <w:lang w:bidi="ar-SA"/>
        </w:rPr>
        <w:t>Vecchia</w:t>
      </w:r>
      <w:proofErr w:type="spellEnd"/>
      <w:r w:rsidRPr="00A96300">
        <w:rPr>
          <w:rFonts w:ascii="Times New Roman" w:eastAsia="MS Mincho" w:hAnsi="Times New Roman"/>
          <w:lang w:bidi="ar-SA"/>
        </w:rPr>
        <w:t xml:space="preserve">, 2005: Global pattern of trends in streamflow and water availability in a changing climate. </w:t>
      </w:r>
      <w:r w:rsidRPr="00A96300">
        <w:rPr>
          <w:rFonts w:ascii="Times New Roman" w:eastAsia="MS Mincho" w:hAnsi="Times New Roman"/>
          <w:i/>
          <w:iCs/>
          <w:lang w:bidi="ar-SA"/>
        </w:rPr>
        <w:t>Nature</w:t>
      </w:r>
      <w:r w:rsidRPr="00A96300">
        <w:rPr>
          <w:rFonts w:ascii="Times New Roman" w:eastAsia="MS Mincho" w:hAnsi="Times New Roman"/>
          <w:lang w:bidi="ar-SA"/>
        </w:rPr>
        <w:t xml:space="preserve">, </w:t>
      </w:r>
      <w:r w:rsidRPr="00A96300">
        <w:rPr>
          <w:rFonts w:ascii="Times New Roman" w:eastAsia="MS Mincho" w:hAnsi="Times New Roman"/>
          <w:b/>
          <w:bCs/>
          <w:lang w:bidi="ar-SA"/>
        </w:rPr>
        <w:t>438,</w:t>
      </w:r>
      <w:r w:rsidRPr="00A96300">
        <w:rPr>
          <w:rFonts w:ascii="Times New Roman" w:eastAsia="MS Mincho" w:hAnsi="Times New Roman"/>
          <w:lang w:bidi="ar-SA"/>
        </w:rPr>
        <w:t xml:space="preserve"> 347.</w:t>
      </w:r>
    </w:p>
    <w:p w14:paraId="4604F842"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47B4DC6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Milly</w:t>
      </w:r>
      <w:proofErr w:type="spellEnd"/>
      <w:r w:rsidRPr="00A96300">
        <w:rPr>
          <w:rFonts w:ascii="Times New Roman" w:eastAsia="MS Mincho" w:hAnsi="Times New Roman"/>
          <w:lang w:bidi="ar-SA"/>
        </w:rPr>
        <w:t xml:space="preserve">, P. C., J. Betancourt, M. </w:t>
      </w:r>
      <w:proofErr w:type="spellStart"/>
      <w:r w:rsidRPr="00A96300">
        <w:rPr>
          <w:rFonts w:ascii="Times New Roman" w:eastAsia="MS Mincho" w:hAnsi="Times New Roman"/>
          <w:lang w:bidi="ar-SA"/>
        </w:rPr>
        <w:t>Falkenmark</w:t>
      </w:r>
      <w:proofErr w:type="spellEnd"/>
      <w:r w:rsidRPr="00A96300">
        <w:rPr>
          <w:rFonts w:ascii="Times New Roman" w:eastAsia="MS Mincho" w:hAnsi="Times New Roman"/>
          <w:lang w:bidi="ar-SA"/>
        </w:rPr>
        <w:t xml:space="preserve">, R. M. Hirsch, Z. W. </w:t>
      </w:r>
      <w:proofErr w:type="spellStart"/>
      <w:r w:rsidRPr="00A96300">
        <w:rPr>
          <w:rFonts w:ascii="Times New Roman" w:eastAsia="MS Mincho" w:hAnsi="Times New Roman"/>
          <w:lang w:bidi="ar-SA"/>
        </w:rPr>
        <w:t>Kundzewicz</w:t>
      </w:r>
      <w:proofErr w:type="spellEnd"/>
      <w:r w:rsidRPr="00A96300">
        <w:rPr>
          <w:rFonts w:ascii="Times New Roman" w:eastAsia="MS Mincho" w:hAnsi="Times New Roman"/>
          <w:lang w:bidi="ar-SA"/>
        </w:rPr>
        <w:t xml:space="preserve">, D. P. </w:t>
      </w:r>
      <w:proofErr w:type="spellStart"/>
      <w:r w:rsidRPr="00A96300">
        <w:rPr>
          <w:rFonts w:ascii="Times New Roman" w:eastAsia="MS Mincho" w:hAnsi="Times New Roman"/>
          <w:lang w:bidi="ar-SA"/>
        </w:rPr>
        <w:t>Lettenmaier</w:t>
      </w:r>
      <w:proofErr w:type="spellEnd"/>
      <w:r w:rsidRPr="00A96300">
        <w:rPr>
          <w:rFonts w:ascii="Times New Roman" w:eastAsia="MS Mincho" w:hAnsi="Times New Roman"/>
          <w:lang w:bidi="ar-SA"/>
        </w:rPr>
        <w:t xml:space="preserve">, and R. J. Stouffer, 2008: </w:t>
      </w:r>
      <w:proofErr w:type="spellStart"/>
      <w:r w:rsidRPr="00A96300">
        <w:rPr>
          <w:rFonts w:ascii="Times New Roman" w:eastAsia="MS Mincho" w:hAnsi="Times New Roman"/>
          <w:lang w:bidi="ar-SA"/>
        </w:rPr>
        <w:t>Stationarity</w:t>
      </w:r>
      <w:proofErr w:type="spellEnd"/>
      <w:r w:rsidRPr="00A96300">
        <w:rPr>
          <w:rFonts w:ascii="Times New Roman" w:eastAsia="MS Mincho" w:hAnsi="Times New Roman"/>
          <w:lang w:bidi="ar-SA"/>
        </w:rPr>
        <w:t xml:space="preserve"> is dead: Whither water management? </w:t>
      </w:r>
      <w:r w:rsidRPr="00A96300">
        <w:rPr>
          <w:rFonts w:ascii="Times New Roman" w:eastAsia="MS Mincho" w:hAnsi="Times New Roman"/>
          <w:i/>
          <w:iCs/>
          <w:lang w:bidi="ar-SA"/>
        </w:rPr>
        <w:t>Science</w:t>
      </w:r>
      <w:r w:rsidRPr="00A96300">
        <w:rPr>
          <w:rFonts w:ascii="Times New Roman" w:eastAsia="MS Mincho" w:hAnsi="Times New Roman"/>
          <w:lang w:bidi="ar-SA"/>
        </w:rPr>
        <w:t xml:space="preserve">, </w:t>
      </w:r>
      <w:r w:rsidRPr="00A96300">
        <w:rPr>
          <w:rFonts w:ascii="Times New Roman" w:eastAsia="MS Mincho" w:hAnsi="Times New Roman"/>
          <w:b/>
          <w:bCs/>
          <w:lang w:bidi="ar-SA"/>
        </w:rPr>
        <w:t>319,</w:t>
      </w:r>
      <w:r w:rsidRPr="00A96300">
        <w:rPr>
          <w:rFonts w:ascii="Times New Roman" w:eastAsia="MS Mincho" w:hAnsi="Times New Roman"/>
          <w:lang w:bidi="ar-SA"/>
        </w:rPr>
        <w:t xml:space="preserve"> 573-574.</w:t>
      </w:r>
    </w:p>
    <w:p w14:paraId="0078793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28CF215A"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Mishra, A. K., and V. P. Singh, 2010: A review of drought concepts. </w:t>
      </w:r>
      <w:r w:rsidRPr="00A96300">
        <w:rPr>
          <w:rFonts w:ascii="Times New Roman" w:eastAsia="MS Mincho" w:hAnsi="Times New Roman"/>
          <w:i/>
          <w:iCs/>
          <w:lang w:bidi="ar-SA"/>
        </w:rPr>
        <w:t>Journal of Hydrology</w:t>
      </w:r>
      <w:r w:rsidRPr="00A96300">
        <w:rPr>
          <w:rFonts w:ascii="Times New Roman" w:eastAsia="MS Mincho" w:hAnsi="Times New Roman"/>
          <w:lang w:bidi="ar-SA"/>
        </w:rPr>
        <w:t xml:space="preserve">, </w:t>
      </w:r>
      <w:r w:rsidRPr="00A96300">
        <w:rPr>
          <w:rFonts w:ascii="Times New Roman" w:eastAsia="MS Mincho" w:hAnsi="Times New Roman"/>
          <w:b/>
          <w:bCs/>
          <w:lang w:bidi="ar-SA"/>
        </w:rPr>
        <w:t>391,</w:t>
      </w:r>
      <w:r w:rsidRPr="00A96300">
        <w:rPr>
          <w:rFonts w:ascii="Times New Roman" w:eastAsia="MS Mincho" w:hAnsi="Times New Roman"/>
          <w:lang w:bidi="ar-SA"/>
        </w:rPr>
        <w:t xml:space="preserve"> 202-216.</w:t>
      </w:r>
    </w:p>
    <w:p w14:paraId="2D3F428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highlight w:val="yellow"/>
          <w:lang w:bidi="ar-SA"/>
        </w:rPr>
      </w:pPr>
    </w:p>
    <w:p w14:paraId="381C293C" w14:textId="5B144E64" w:rsidR="009673F8" w:rsidRDefault="009673F8" w:rsidP="009673F8">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National Centers for Environmental Information (NCEI) U.S. Billion-Dollar Weather and Climate Disasters (2018).</w:t>
      </w:r>
      <w:r>
        <w:rPr>
          <w:rFonts w:ascii="Times New Roman" w:eastAsia="MS Mincho" w:hAnsi="Times New Roman"/>
          <w:lang w:bidi="ar-SA"/>
        </w:rPr>
        <w:t xml:space="preserve"> National Oceanic and Atmospheric Administration (</w:t>
      </w:r>
      <w:r w:rsidRPr="00A96300">
        <w:rPr>
          <w:rFonts w:ascii="Times New Roman" w:eastAsia="MS Mincho" w:hAnsi="Times New Roman"/>
          <w:lang w:bidi="ar-SA"/>
        </w:rPr>
        <w:t>NOAA</w:t>
      </w:r>
      <w:r>
        <w:rPr>
          <w:rFonts w:ascii="Times New Roman" w:eastAsia="MS Mincho" w:hAnsi="Times New Roman"/>
          <w:lang w:bidi="ar-SA"/>
        </w:rPr>
        <w:t>)</w:t>
      </w:r>
      <w:r w:rsidRPr="00A96300">
        <w:rPr>
          <w:rFonts w:ascii="Times New Roman" w:eastAsia="MS Mincho" w:hAnsi="Times New Roman"/>
          <w:lang w:bidi="ar-SA"/>
        </w:rPr>
        <w:t xml:space="preserve"> </w:t>
      </w:r>
      <w:r w:rsidRPr="00002D3D">
        <w:rPr>
          <w:rFonts w:ascii="Times New Roman" w:eastAsia="MS Mincho" w:hAnsi="Times New Roman"/>
          <w:lang w:bidi="ar-SA"/>
        </w:rPr>
        <w:t>https://www.ncdc.noaa.gov/billions/</w:t>
      </w:r>
    </w:p>
    <w:p w14:paraId="2011C2DF" w14:textId="77777777" w:rsidR="009673F8" w:rsidRDefault="009673F8" w:rsidP="009673F8">
      <w:pPr>
        <w:widowControl w:val="0"/>
        <w:autoSpaceDE w:val="0"/>
        <w:autoSpaceDN w:val="0"/>
        <w:adjustRightInd w:val="0"/>
        <w:spacing w:line="240" w:lineRule="auto"/>
        <w:rPr>
          <w:rFonts w:ascii="Times New Roman" w:eastAsia="MS Mincho" w:hAnsi="Times New Roman"/>
          <w:lang w:bidi="ar-SA"/>
        </w:rPr>
      </w:pPr>
    </w:p>
    <w:p w14:paraId="6EE8094C"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National Oceanic and Atmospheric Administration (NOAA), 2018. North American Drought Monitor (NADM), National Centers for Environmental Information. [Available online at: https://www.ncdc.noaa.gov/temp-and-precip/drought/nadm/] </w:t>
      </w:r>
    </w:p>
    <w:p w14:paraId="6F71594C" w14:textId="43A8A172" w:rsidR="009673F8" w:rsidRPr="00A96300" w:rsidRDefault="009673F8" w:rsidP="00A96300">
      <w:pPr>
        <w:widowControl w:val="0"/>
        <w:autoSpaceDE w:val="0"/>
        <w:autoSpaceDN w:val="0"/>
        <w:adjustRightInd w:val="0"/>
        <w:spacing w:line="240" w:lineRule="auto"/>
        <w:rPr>
          <w:rFonts w:ascii="Times New Roman" w:eastAsia="MS Mincho" w:hAnsi="Times New Roman"/>
          <w:lang w:bidi="ar-SA"/>
        </w:rPr>
      </w:pPr>
    </w:p>
    <w:p w14:paraId="5CA04459" w14:textId="1F61366B" w:rsidR="009673F8" w:rsidRPr="00A96300" w:rsidRDefault="009673F8" w:rsidP="009673F8">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The </w:t>
      </w:r>
      <w:r>
        <w:rPr>
          <w:rFonts w:ascii="Times New Roman" w:eastAsia="MS Mincho" w:hAnsi="Times New Roman"/>
          <w:lang w:bidi="ar-SA"/>
        </w:rPr>
        <w:t>Choctaw and Chickasaw Nations (T</w:t>
      </w:r>
      <w:r w:rsidRPr="00A96300">
        <w:rPr>
          <w:rFonts w:ascii="Times New Roman" w:eastAsia="MS Mincho" w:hAnsi="Times New Roman"/>
          <w:lang w:bidi="ar-SA"/>
        </w:rPr>
        <w:t xml:space="preserve">he Nations), Duane Smith and Associates, and </w:t>
      </w:r>
      <w:proofErr w:type="spellStart"/>
      <w:r w:rsidRPr="00A96300">
        <w:rPr>
          <w:rFonts w:ascii="Times New Roman" w:eastAsia="MS Mincho" w:hAnsi="Times New Roman"/>
          <w:lang w:bidi="ar-SA"/>
        </w:rPr>
        <w:t>AquaStrategies</w:t>
      </w:r>
      <w:proofErr w:type="spellEnd"/>
      <w:r w:rsidRPr="00A96300">
        <w:rPr>
          <w:rFonts w:ascii="Times New Roman" w:eastAsia="MS Mincho" w:hAnsi="Times New Roman"/>
          <w:lang w:bidi="ar-SA"/>
        </w:rPr>
        <w:t xml:space="preserve">, </w:t>
      </w:r>
      <w:proofErr w:type="spellStart"/>
      <w:r w:rsidRPr="00A96300">
        <w:rPr>
          <w:rFonts w:ascii="Times New Roman" w:eastAsia="MS Mincho" w:hAnsi="Times New Roman"/>
          <w:lang w:bidi="ar-SA"/>
        </w:rPr>
        <w:t>Inc</w:t>
      </w:r>
      <w:proofErr w:type="spellEnd"/>
      <w:r w:rsidRPr="00A96300">
        <w:rPr>
          <w:rFonts w:ascii="Times New Roman" w:eastAsia="MS Mincho" w:hAnsi="Times New Roman"/>
          <w:lang w:bidi="ar-SA"/>
        </w:rPr>
        <w:t>, 2017: Arbuckle-Simpson Aquifer Drought Contingency Plan.</w:t>
      </w:r>
    </w:p>
    <w:p w14:paraId="72E82ED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059EB29" w14:textId="5F75BCC9"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Oklahoma Water Resources Board (OWRB), 2</w:t>
      </w:r>
      <w:r w:rsidR="00CC2046">
        <w:rPr>
          <w:rFonts w:ascii="Times New Roman" w:eastAsia="MS Mincho" w:hAnsi="Times New Roman"/>
          <w:lang w:bidi="ar-SA"/>
        </w:rPr>
        <w:t>003</w:t>
      </w:r>
      <w:r w:rsidRPr="00A96300">
        <w:rPr>
          <w:rFonts w:ascii="Times New Roman" w:eastAsia="MS Mincho" w:hAnsi="Times New Roman"/>
          <w:lang w:bidi="ar-SA"/>
        </w:rPr>
        <w:t>. The Arbuckle Simpson Hydrology Study</w:t>
      </w:r>
      <w:r w:rsidR="00CC2046">
        <w:rPr>
          <w:rFonts w:ascii="Times New Roman" w:eastAsia="MS Mincho" w:hAnsi="Times New Roman"/>
          <w:lang w:bidi="ar-SA"/>
        </w:rPr>
        <w:t>: Management and Protection of an Oklahoma Water Resource</w:t>
      </w:r>
      <w:r w:rsidRPr="00A96300">
        <w:rPr>
          <w:rFonts w:ascii="Times New Roman" w:eastAsia="MS Mincho" w:hAnsi="Times New Roman"/>
          <w:lang w:bidi="ar-SA"/>
        </w:rPr>
        <w:t xml:space="preserve">. [Available online at: http://www.owrb.ok.gov/studies/groundwater/arbuckle_simpson/arbuckle_study.php] </w:t>
      </w:r>
    </w:p>
    <w:p w14:paraId="249F63E1"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6FC2C76C" w14:textId="45137887" w:rsidR="00CC2046" w:rsidRDefault="00CC2046" w:rsidP="00A96300">
      <w:pPr>
        <w:widowControl w:val="0"/>
        <w:autoSpaceDE w:val="0"/>
        <w:autoSpaceDN w:val="0"/>
        <w:adjustRightInd w:val="0"/>
        <w:spacing w:line="240" w:lineRule="auto"/>
        <w:rPr>
          <w:rFonts w:ascii="Times New Roman" w:eastAsia="MS Mincho" w:hAnsi="Times New Roman"/>
          <w:lang w:bidi="ar-SA"/>
        </w:rPr>
      </w:pPr>
      <w:r>
        <w:rPr>
          <w:rFonts w:ascii="Times New Roman" w:eastAsia="MS Mincho" w:hAnsi="Times New Roman"/>
          <w:lang w:bidi="ar-SA"/>
        </w:rPr>
        <w:lastRenderedPageBreak/>
        <w:t>Oklahoma Water Resources Board (OWRB), 2018. Oklahoma Surface Water Resources, Streams of Oklahoma. [Available online at:  http://www.owrb.ok.gov/maps/pdf_map/SW%20Streams.pdf]</w:t>
      </w:r>
    </w:p>
    <w:p w14:paraId="79500DF9" w14:textId="77777777" w:rsidR="00CC2046" w:rsidRPr="00A96300" w:rsidRDefault="00CC2046" w:rsidP="00A96300">
      <w:pPr>
        <w:widowControl w:val="0"/>
        <w:autoSpaceDE w:val="0"/>
        <w:autoSpaceDN w:val="0"/>
        <w:adjustRightInd w:val="0"/>
        <w:spacing w:line="240" w:lineRule="auto"/>
        <w:rPr>
          <w:rFonts w:ascii="Times New Roman" w:eastAsia="MS Mincho" w:hAnsi="Times New Roman"/>
          <w:lang w:bidi="ar-SA"/>
        </w:rPr>
      </w:pPr>
    </w:p>
    <w:p w14:paraId="11C77C5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Oklahoma Climatological Survey (OCS), 2018. Normal Annual Precipitation. [Available online at: http://climate.ok.gov/index.php/climate/map/normal_annual_precipitation/oklahoma_climate]</w:t>
      </w:r>
    </w:p>
    <w:p w14:paraId="2CFADC85"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3DBE517E" w14:textId="77777777" w:rsidR="00DA51A2" w:rsidRPr="00DA51A2" w:rsidRDefault="00DA51A2" w:rsidP="00DA51A2">
      <w:pPr>
        <w:widowControl w:val="0"/>
        <w:autoSpaceDE w:val="0"/>
        <w:autoSpaceDN w:val="0"/>
        <w:adjustRightInd w:val="0"/>
        <w:spacing w:line="240" w:lineRule="auto"/>
        <w:rPr>
          <w:rFonts w:ascii="Times New Roman" w:eastAsia="MS Mincho" w:hAnsi="Times New Roman"/>
          <w:lang w:bidi="ar-SA"/>
        </w:rPr>
      </w:pPr>
      <w:proofErr w:type="spellStart"/>
      <w:r w:rsidRPr="00DA51A2">
        <w:rPr>
          <w:rFonts w:ascii="Times New Roman" w:eastAsia="MS Mincho" w:hAnsi="Times New Roman"/>
          <w:lang w:bidi="ar-SA"/>
        </w:rPr>
        <w:t>Otkin</w:t>
      </w:r>
      <w:proofErr w:type="spellEnd"/>
      <w:r w:rsidRPr="00DA51A2">
        <w:rPr>
          <w:rFonts w:ascii="Times New Roman" w:eastAsia="MS Mincho" w:hAnsi="Times New Roman"/>
          <w:lang w:bidi="ar-SA"/>
        </w:rPr>
        <w:t xml:space="preserve">, J. A., M. Svoboda, E. D. Hunt, T. W. Ford, M. C. Anderson, C. </w:t>
      </w:r>
      <w:proofErr w:type="spellStart"/>
      <w:r w:rsidRPr="00DA51A2">
        <w:rPr>
          <w:rFonts w:ascii="Times New Roman" w:eastAsia="MS Mincho" w:hAnsi="Times New Roman"/>
          <w:lang w:bidi="ar-SA"/>
        </w:rPr>
        <w:t>Hain</w:t>
      </w:r>
      <w:proofErr w:type="spellEnd"/>
      <w:r w:rsidRPr="00DA51A2">
        <w:rPr>
          <w:rFonts w:ascii="Times New Roman" w:eastAsia="MS Mincho" w:hAnsi="Times New Roman"/>
          <w:lang w:bidi="ar-SA"/>
        </w:rPr>
        <w:t xml:space="preserve">, and J. B. </w:t>
      </w:r>
      <w:proofErr w:type="spellStart"/>
      <w:r w:rsidRPr="00DA51A2">
        <w:rPr>
          <w:rFonts w:ascii="Times New Roman" w:eastAsia="MS Mincho" w:hAnsi="Times New Roman"/>
          <w:lang w:bidi="ar-SA"/>
        </w:rPr>
        <w:t>Basara</w:t>
      </w:r>
      <w:proofErr w:type="spellEnd"/>
      <w:r w:rsidRPr="00DA51A2">
        <w:rPr>
          <w:rFonts w:ascii="Times New Roman" w:eastAsia="MS Mincho" w:hAnsi="Times New Roman"/>
          <w:lang w:bidi="ar-SA"/>
        </w:rPr>
        <w:t xml:space="preserve">, 2017: Flash droughts: A review and assessment of the challenges imposed by rapid onset droughts in the United States. </w:t>
      </w:r>
      <w:r w:rsidRPr="00DA51A2">
        <w:rPr>
          <w:rFonts w:ascii="Times New Roman" w:eastAsia="MS Mincho" w:hAnsi="Times New Roman"/>
          <w:i/>
          <w:iCs/>
          <w:lang w:bidi="ar-SA"/>
        </w:rPr>
        <w:t>Bulletin of the American Meteorological Society</w:t>
      </w:r>
      <w:r w:rsidRPr="00DA51A2">
        <w:rPr>
          <w:rFonts w:ascii="Times New Roman" w:eastAsia="MS Mincho" w:hAnsi="Times New Roman"/>
          <w:lang w:bidi="ar-SA"/>
        </w:rPr>
        <w:t>.</w:t>
      </w:r>
    </w:p>
    <w:p w14:paraId="4185C62C" w14:textId="77777777" w:rsidR="00DA51A2" w:rsidRDefault="00DA51A2" w:rsidP="00A96300">
      <w:pPr>
        <w:widowControl w:val="0"/>
        <w:autoSpaceDE w:val="0"/>
        <w:autoSpaceDN w:val="0"/>
        <w:adjustRightInd w:val="0"/>
        <w:spacing w:line="240" w:lineRule="auto"/>
        <w:rPr>
          <w:rFonts w:ascii="Times New Roman" w:eastAsia="MS Mincho" w:hAnsi="Times New Roman"/>
          <w:lang w:bidi="ar-SA"/>
        </w:rPr>
      </w:pPr>
    </w:p>
    <w:p w14:paraId="1518DCE5" w14:textId="67DFA9AC" w:rsidR="00657E0F" w:rsidRPr="00657E0F" w:rsidRDefault="00657E0F" w:rsidP="00657E0F">
      <w:pPr>
        <w:widowControl w:val="0"/>
        <w:autoSpaceDE w:val="0"/>
        <w:autoSpaceDN w:val="0"/>
        <w:adjustRightInd w:val="0"/>
        <w:spacing w:line="240" w:lineRule="auto"/>
        <w:rPr>
          <w:rFonts w:ascii="Times New Roman" w:eastAsia="MS Mincho" w:hAnsi="Times New Roman"/>
          <w:lang w:bidi="ar-SA"/>
        </w:rPr>
      </w:pPr>
      <w:r w:rsidRPr="00657E0F">
        <w:rPr>
          <w:rFonts w:ascii="Times New Roman" w:eastAsia="MS Mincho" w:hAnsi="Times New Roman"/>
          <w:lang w:bidi="ar-SA"/>
        </w:rPr>
        <w:t xml:space="preserve">Palmer, W. C., 1965: </w:t>
      </w:r>
      <w:r w:rsidRPr="00657E0F">
        <w:rPr>
          <w:rFonts w:ascii="Times New Roman" w:eastAsia="MS Mincho" w:hAnsi="Times New Roman"/>
          <w:i/>
          <w:iCs/>
          <w:lang w:bidi="ar-SA"/>
        </w:rPr>
        <w:t>Meteorological drought.</w:t>
      </w:r>
      <w:r>
        <w:rPr>
          <w:rFonts w:ascii="Times New Roman" w:eastAsia="MS Mincho" w:hAnsi="Times New Roman"/>
          <w:lang w:bidi="ar-SA"/>
        </w:rPr>
        <w:t xml:space="preserve"> </w:t>
      </w:r>
      <w:r w:rsidRPr="00657E0F">
        <w:rPr>
          <w:rFonts w:ascii="Times New Roman" w:eastAsia="MS Mincho" w:hAnsi="Times New Roman"/>
          <w:lang w:bidi="ar-SA"/>
        </w:rPr>
        <w:t xml:space="preserve">Paper No. 45. Washington, DC: US Department of Commerce. </w:t>
      </w:r>
      <w:r w:rsidRPr="0079154E">
        <w:rPr>
          <w:rFonts w:ascii="Times New Roman" w:eastAsia="MS Mincho" w:hAnsi="Times New Roman"/>
          <w:i/>
          <w:iCs/>
          <w:lang w:bidi="ar-SA"/>
        </w:rPr>
        <w:t>Weather Bureau</w:t>
      </w:r>
      <w:r>
        <w:rPr>
          <w:rFonts w:ascii="Times New Roman" w:eastAsia="MS Mincho" w:hAnsi="Times New Roman"/>
          <w:lang w:bidi="ar-SA"/>
        </w:rPr>
        <w:t xml:space="preserve">, </w:t>
      </w:r>
      <w:r w:rsidRPr="00657E0F">
        <w:rPr>
          <w:rFonts w:ascii="Times New Roman" w:eastAsia="MS Mincho" w:hAnsi="Times New Roman"/>
          <w:lang w:bidi="ar-SA"/>
        </w:rPr>
        <w:t>59.</w:t>
      </w:r>
    </w:p>
    <w:p w14:paraId="6CD22C6A" w14:textId="77777777" w:rsidR="00C46C5F" w:rsidRPr="00A96300" w:rsidRDefault="00C46C5F" w:rsidP="00C46C5F">
      <w:pPr>
        <w:widowControl w:val="0"/>
        <w:autoSpaceDE w:val="0"/>
        <w:autoSpaceDN w:val="0"/>
        <w:adjustRightInd w:val="0"/>
        <w:spacing w:line="240" w:lineRule="auto"/>
        <w:rPr>
          <w:rFonts w:ascii="Times New Roman" w:eastAsia="MS Mincho" w:hAnsi="Times New Roman"/>
          <w:lang w:bidi="ar-SA"/>
        </w:rPr>
      </w:pPr>
    </w:p>
    <w:p w14:paraId="4790CD22" w14:textId="7E331F51" w:rsidR="00AE59B5" w:rsidRPr="00A96300" w:rsidRDefault="00AE59B5" w:rsidP="00AE59B5">
      <w:pPr>
        <w:widowControl w:val="0"/>
        <w:autoSpaceDE w:val="0"/>
        <w:autoSpaceDN w:val="0"/>
        <w:adjustRightInd w:val="0"/>
        <w:spacing w:line="240" w:lineRule="auto"/>
        <w:rPr>
          <w:rFonts w:ascii="Times New Roman" w:eastAsia="MS Mincho" w:hAnsi="Times New Roman"/>
          <w:lang w:bidi="ar-SA"/>
        </w:rPr>
      </w:pPr>
      <w:proofErr w:type="spellStart"/>
      <w:r w:rsidRPr="00AE59B5">
        <w:rPr>
          <w:rFonts w:ascii="Times New Roman" w:eastAsia="MS Mincho" w:hAnsi="Times New Roman"/>
          <w:lang w:bidi="ar-SA"/>
        </w:rPr>
        <w:t>Pebesma</w:t>
      </w:r>
      <w:proofErr w:type="spellEnd"/>
      <w:r>
        <w:rPr>
          <w:rFonts w:ascii="Times New Roman" w:eastAsia="MS Mincho" w:hAnsi="Times New Roman"/>
          <w:lang w:bidi="ar-SA"/>
        </w:rPr>
        <w:t xml:space="preserve">, E.J., 2003. </w:t>
      </w:r>
      <w:proofErr w:type="spellStart"/>
      <w:r>
        <w:rPr>
          <w:rFonts w:ascii="Times New Roman" w:eastAsia="MS Mincho" w:hAnsi="Times New Roman"/>
          <w:lang w:bidi="ar-SA"/>
        </w:rPr>
        <w:t>GStat</w:t>
      </w:r>
      <w:proofErr w:type="spellEnd"/>
      <w:r>
        <w:rPr>
          <w:rFonts w:ascii="Times New Roman" w:eastAsia="MS Mincho" w:hAnsi="Times New Roman"/>
          <w:lang w:bidi="ar-SA"/>
        </w:rPr>
        <w:t xml:space="preserve"> User’s Manual. </w:t>
      </w:r>
      <w:r w:rsidRPr="00AE59B5">
        <w:rPr>
          <w:rFonts w:ascii="Times New Roman" w:eastAsia="MS Mincho" w:hAnsi="Times New Roman"/>
          <w:lang w:bidi="ar-SA"/>
        </w:rPr>
        <w:t>Utrecht University</w:t>
      </w:r>
      <w:r>
        <w:rPr>
          <w:rFonts w:ascii="Times New Roman" w:eastAsia="MS Mincho" w:hAnsi="Times New Roman"/>
          <w:lang w:bidi="ar-SA"/>
        </w:rPr>
        <w:t xml:space="preserve">. [Available online at: </w:t>
      </w:r>
      <w:r w:rsidRPr="00AE59B5">
        <w:rPr>
          <w:rFonts w:ascii="Times New Roman" w:eastAsia="MS Mincho" w:hAnsi="Times New Roman"/>
          <w:lang w:bidi="ar-SA"/>
        </w:rPr>
        <w:t>http://www.gstat.org/gstat.pdf</w:t>
      </w:r>
      <w:r>
        <w:rPr>
          <w:rFonts w:ascii="Times New Roman" w:eastAsia="MS Mincho" w:hAnsi="Times New Roman"/>
          <w:lang w:bidi="ar-SA"/>
        </w:rPr>
        <w:t>]</w:t>
      </w:r>
    </w:p>
    <w:p w14:paraId="6B48C86D" w14:textId="77777777" w:rsidR="00AE59B5" w:rsidRDefault="00AE59B5" w:rsidP="00A96300">
      <w:pPr>
        <w:widowControl w:val="0"/>
        <w:autoSpaceDE w:val="0"/>
        <w:autoSpaceDN w:val="0"/>
        <w:adjustRightInd w:val="0"/>
        <w:spacing w:line="240" w:lineRule="auto"/>
        <w:rPr>
          <w:rFonts w:ascii="Times New Roman" w:eastAsia="MS Mincho" w:hAnsi="Times New Roman"/>
          <w:lang w:bidi="ar-SA"/>
        </w:rPr>
      </w:pPr>
    </w:p>
    <w:p w14:paraId="70453A61"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Peel, M. C., B. L. Finlayson, and T. A. McMahon, 2007: Updated world map of the </w:t>
      </w:r>
      <w:proofErr w:type="spellStart"/>
      <w:r w:rsidRPr="00A96300">
        <w:rPr>
          <w:rFonts w:ascii="Times New Roman" w:eastAsia="MS Mincho" w:hAnsi="Times New Roman"/>
          <w:lang w:bidi="ar-SA"/>
        </w:rPr>
        <w:t>Köppen</w:t>
      </w:r>
      <w:proofErr w:type="spellEnd"/>
      <w:r w:rsidRPr="00A96300">
        <w:rPr>
          <w:rFonts w:ascii="Times New Roman" w:eastAsia="MS Mincho" w:hAnsi="Times New Roman"/>
          <w:lang w:bidi="ar-SA"/>
        </w:rPr>
        <w:t xml:space="preserve">-Geiger climate classification. </w:t>
      </w:r>
      <w:r w:rsidRPr="00A96300">
        <w:rPr>
          <w:rFonts w:ascii="Times New Roman" w:eastAsia="MS Mincho" w:hAnsi="Times New Roman"/>
          <w:i/>
          <w:iCs/>
          <w:lang w:bidi="ar-SA"/>
        </w:rPr>
        <w:t>Hydrology and earth system sciences discussions</w:t>
      </w:r>
      <w:r w:rsidRPr="00A96300">
        <w:rPr>
          <w:rFonts w:ascii="Times New Roman" w:eastAsia="MS Mincho" w:hAnsi="Times New Roman"/>
          <w:lang w:bidi="ar-SA"/>
        </w:rPr>
        <w:t xml:space="preserve">, </w:t>
      </w:r>
      <w:r w:rsidRPr="00A96300">
        <w:rPr>
          <w:rFonts w:ascii="Times New Roman" w:eastAsia="MS Mincho" w:hAnsi="Times New Roman"/>
          <w:b/>
          <w:bCs/>
          <w:lang w:bidi="ar-SA"/>
        </w:rPr>
        <w:t>4,</w:t>
      </w:r>
      <w:r w:rsidRPr="00A96300">
        <w:rPr>
          <w:rFonts w:ascii="Times New Roman" w:eastAsia="MS Mincho" w:hAnsi="Times New Roman"/>
          <w:lang w:bidi="ar-SA"/>
        </w:rPr>
        <w:t xml:space="preserve"> 439-473.</w:t>
      </w:r>
    </w:p>
    <w:p w14:paraId="2ADD7C46"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0DF5459A"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Peters, A. J., E. A. Walter-Shea, L. </w:t>
      </w:r>
      <w:proofErr w:type="spellStart"/>
      <w:r w:rsidRPr="00A96300">
        <w:rPr>
          <w:rFonts w:ascii="Times New Roman" w:eastAsia="MS Mincho" w:hAnsi="Times New Roman"/>
          <w:lang w:bidi="ar-SA"/>
        </w:rPr>
        <w:t>Ji</w:t>
      </w:r>
      <w:proofErr w:type="spellEnd"/>
      <w:r w:rsidRPr="00A96300">
        <w:rPr>
          <w:rFonts w:ascii="Times New Roman" w:eastAsia="MS Mincho" w:hAnsi="Times New Roman"/>
          <w:lang w:bidi="ar-SA"/>
        </w:rPr>
        <w:t xml:space="preserve">, A. </w:t>
      </w:r>
      <w:proofErr w:type="spellStart"/>
      <w:r w:rsidRPr="00A96300">
        <w:rPr>
          <w:rFonts w:ascii="Times New Roman" w:eastAsia="MS Mincho" w:hAnsi="Times New Roman"/>
          <w:lang w:bidi="ar-SA"/>
        </w:rPr>
        <w:t>Vina</w:t>
      </w:r>
      <w:proofErr w:type="spellEnd"/>
      <w:r w:rsidRPr="00A96300">
        <w:rPr>
          <w:rFonts w:ascii="Times New Roman" w:eastAsia="MS Mincho" w:hAnsi="Times New Roman"/>
          <w:lang w:bidi="ar-SA"/>
        </w:rPr>
        <w:t xml:space="preserve">, M. Hayes, and M. D. Svoboda, 2002: Drought monitoring with NDVI-based standardized vegetation index. </w:t>
      </w:r>
      <w:r w:rsidRPr="00A96300">
        <w:rPr>
          <w:rFonts w:ascii="Times New Roman" w:eastAsia="MS Mincho" w:hAnsi="Times New Roman"/>
          <w:i/>
          <w:iCs/>
          <w:lang w:bidi="ar-SA"/>
        </w:rPr>
        <w:t>Photogrammetric engineering and remote sensing</w:t>
      </w:r>
      <w:r w:rsidRPr="00A96300">
        <w:rPr>
          <w:rFonts w:ascii="Times New Roman" w:eastAsia="MS Mincho" w:hAnsi="Times New Roman"/>
          <w:lang w:bidi="ar-SA"/>
        </w:rPr>
        <w:t xml:space="preserve">, </w:t>
      </w:r>
      <w:r w:rsidRPr="00A96300">
        <w:rPr>
          <w:rFonts w:ascii="Times New Roman" w:eastAsia="MS Mincho" w:hAnsi="Times New Roman"/>
          <w:b/>
          <w:bCs/>
          <w:lang w:bidi="ar-SA"/>
        </w:rPr>
        <w:t>68,</w:t>
      </w:r>
      <w:r w:rsidRPr="00A96300">
        <w:rPr>
          <w:rFonts w:ascii="Times New Roman" w:eastAsia="MS Mincho" w:hAnsi="Times New Roman"/>
          <w:lang w:bidi="ar-SA"/>
        </w:rPr>
        <w:t xml:space="preserve"> 71-75.</w:t>
      </w:r>
    </w:p>
    <w:p w14:paraId="7276BC23" w14:textId="50E6721B" w:rsidR="0080227D" w:rsidRDefault="00C441C4" w:rsidP="00A96300">
      <w:pPr>
        <w:widowControl w:val="0"/>
        <w:autoSpaceDE w:val="0"/>
        <w:autoSpaceDN w:val="0"/>
        <w:adjustRightInd w:val="0"/>
        <w:spacing w:line="240" w:lineRule="auto"/>
        <w:rPr>
          <w:rFonts w:eastAsia="MS Mincho" w:cstheme="minorHAnsi"/>
          <w:lang w:bidi="ar-SA"/>
        </w:rPr>
      </w:pPr>
      <w:r w:rsidRPr="00C441C4">
        <w:rPr>
          <w:rFonts w:eastAsia="MS Mincho" w:cstheme="minorHAnsi"/>
          <w:lang w:bidi="ar-SA"/>
        </w:rPr>
        <w:t xml:space="preserve">Rhee, J., J. </w:t>
      </w:r>
      <w:proofErr w:type="spellStart"/>
      <w:r w:rsidRPr="00C441C4">
        <w:rPr>
          <w:rFonts w:eastAsia="MS Mincho" w:cstheme="minorHAnsi"/>
          <w:lang w:bidi="ar-SA"/>
        </w:rPr>
        <w:t>Im</w:t>
      </w:r>
      <w:proofErr w:type="spellEnd"/>
      <w:r w:rsidRPr="00C441C4">
        <w:rPr>
          <w:rFonts w:eastAsia="MS Mincho" w:cstheme="minorHAnsi"/>
          <w:lang w:bidi="ar-SA"/>
        </w:rPr>
        <w:t xml:space="preserve">, and G. J. Carbone, 2010: Monitoring agricultural drought for arid and humid regions using multi-sensor remote sensing data. </w:t>
      </w:r>
      <w:r w:rsidRPr="00C441C4">
        <w:rPr>
          <w:rFonts w:eastAsia="MS Mincho" w:cstheme="minorHAnsi"/>
          <w:i/>
          <w:iCs/>
          <w:lang w:bidi="ar-SA"/>
        </w:rPr>
        <w:t>Remote Sensing of Environment</w:t>
      </w:r>
      <w:r w:rsidRPr="00C441C4">
        <w:rPr>
          <w:rFonts w:eastAsia="MS Mincho" w:cstheme="minorHAnsi"/>
          <w:lang w:bidi="ar-SA"/>
        </w:rPr>
        <w:t xml:space="preserve">, </w:t>
      </w:r>
      <w:r w:rsidRPr="00C441C4">
        <w:rPr>
          <w:rFonts w:eastAsia="MS Mincho" w:cstheme="minorHAnsi"/>
          <w:b/>
          <w:bCs/>
          <w:lang w:bidi="ar-SA"/>
        </w:rPr>
        <w:t>114,</w:t>
      </w:r>
      <w:r w:rsidRPr="00C441C4">
        <w:rPr>
          <w:rFonts w:eastAsia="MS Mincho" w:cstheme="minorHAnsi"/>
          <w:lang w:bidi="ar-SA"/>
        </w:rPr>
        <w:t xml:space="preserve"> 2875-2887.</w:t>
      </w:r>
    </w:p>
    <w:p w14:paraId="6384BC25" w14:textId="77777777" w:rsidR="00C441C4" w:rsidRDefault="00C441C4" w:rsidP="00A96300">
      <w:pPr>
        <w:widowControl w:val="0"/>
        <w:autoSpaceDE w:val="0"/>
        <w:autoSpaceDN w:val="0"/>
        <w:adjustRightInd w:val="0"/>
        <w:spacing w:line="240" w:lineRule="auto"/>
        <w:rPr>
          <w:rFonts w:eastAsia="MS Mincho" w:cstheme="minorHAnsi"/>
          <w:lang w:bidi="ar-SA"/>
        </w:rPr>
      </w:pPr>
    </w:p>
    <w:p w14:paraId="6FA85193" w14:textId="36AD3886" w:rsidR="00E17E79" w:rsidRDefault="00E17E79" w:rsidP="00A96300">
      <w:pPr>
        <w:widowControl w:val="0"/>
        <w:autoSpaceDE w:val="0"/>
        <w:autoSpaceDN w:val="0"/>
        <w:adjustRightInd w:val="0"/>
        <w:spacing w:line="240" w:lineRule="auto"/>
        <w:rPr>
          <w:rFonts w:eastAsia="MS Mincho" w:cstheme="minorHAnsi"/>
          <w:lang w:bidi="ar-SA"/>
        </w:rPr>
      </w:pPr>
      <w:proofErr w:type="spellStart"/>
      <w:r w:rsidRPr="00E17E79">
        <w:rPr>
          <w:rFonts w:eastAsia="MS Mincho" w:cstheme="minorHAnsi"/>
          <w:lang w:bidi="ar-SA"/>
        </w:rPr>
        <w:t>Potop</w:t>
      </w:r>
      <w:proofErr w:type="spellEnd"/>
      <w:r w:rsidRPr="00E17E79">
        <w:rPr>
          <w:rFonts w:eastAsia="MS Mincho" w:cstheme="minorHAnsi"/>
          <w:lang w:bidi="ar-SA"/>
        </w:rPr>
        <w:t xml:space="preserve">, V., 2011: Evolution of drought severity and its impact on corn in the Republic of Moldova. </w:t>
      </w:r>
      <w:r w:rsidRPr="00E17E79">
        <w:rPr>
          <w:rFonts w:eastAsia="MS Mincho" w:cstheme="minorHAnsi"/>
          <w:i/>
          <w:iCs/>
          <w:lang w:bidi="ar-SA"/>
        </w:rPr>
        <w:t>Theoretical and Applied Climatology</w:t>
      </w:r>
      <w:r w:rsidRPr="00E17E79">
        <w:rPr>
          <w:rFonts w:eastAsia="MS Mincho" w:cstheme="minorHAnsi"/>
          <w:lang w:bidi="ar-SA"/>
        </w:rPr>
        <w:t xml:space="preserve">, </w:t>
      </w:r>
      <w:r w:rsidRPr="00E17E79">
        <w:rPr>
          <w:rFonts w:eastAsia="MS Mincho" w:cstheme="minorHAnsi"/>
          <w:b/>
          <w:bCs/>
          <w:lang w:bidi="ar-SA"/>
        </w:rPr>
        <w:t>105,</w:t>
      </w:r>
      <w:r w:rsidRPr="00E17E79">
        <w:rPr>
          <w:rFonts w:eastAsia="MS Mincho" w:cstheme="minorHAnsi"/>
          <w:lang w:bidi="ar-SA"/>
        </w:rPr>
        <w:t xml:space="preserve"> 469-483.</w:t>
      </w:r>
    </w:p>
    <w:p w14:paraId="72653235" w14:textId="77777777" w:rsidR="00E17E79" w:rsidRDefault="00E17E79" w:rsidP="00A96300">
      <w:pPr>
        <w:widowControl w:val="0"/>
        <w:autoSpaceDE w:val="0"/>
        <w:autoSpaceDN w:val="0"/>
        <w:adjustRightInd w:val="0"/>
        <w:spacing w:line="240" w:lineRule="auto"/>
        <w:rPr>
          <w:rFonts w:eastAsia="MS Mincho" w:cstheme="minorHAnsi"/>
          <w:lang w:bidi="ar-SA"/>
        </w:rPr>
      </w:pPr>
    </w:p>
    <w:p w14:paraId="42D52A18" w14:textId="1A1C1A64" w:rsidR="00C50091" w:rsidRDefault="00C50091" w:rsidP="00A96300">
      <w:pPr>
        <w:widowControl w:val="0"/>
        <w:autoSpaceDE w:val="0"/>
        <w:autoSpaceDN w:val="0"/>
        <w:adjustRightInd w:val="0"/>
        <w:spacing w:line="240" w:lineRule="auto"/>
        <w:rPr>
          <w:rFonts w:eastAsia="MS Mincho" w:cstheme="minorHAnsi"/>
          <w:lang w:bidi="ar-SA"/>
        </w:rPr>
      </w:pPr>
      <w:proofErr w:type="spellStart"/>
      <w:r w:rsidRPr="00C50091">
        <w:rPr>
          <w:rFonts w:eastAsia="MS Mincho" w:cstheme="minorHAnsi"/>
          <w:lang w:bidi="ar-SA"/>
        </w:rPr>
        <w:t>Raziei</w:t>
      </w:r>
      <w:proofErr w:type="spellEnd"/>
      <w:r w:rsidRPr="00C50091">
        <w:rPr>
          <w:rFonts w:eastAsia="MS Mincho" w:cstheme="minorHAnsi"/>
          <w:lang w:bidi="ar-SA"/>
        </w:rPr>
        <w:t xml:space="preserve">, T., B. </w:t>
      </w:r>
      <w:proofErr w:type="spellStart"/>
      <w:r w:rsidRPr="00C50091">
        <w:rPr>
          <w:rFonts w:eastAsia="MS Mincho" w:cstheme="minorHAnsi"/>
          <w:lang w:bidi="ar-SA"/>
        </w:rPr>
        <w:t>Saghafian</w:t>
      </w:r>
      <w:proofErr w:type="spellEnd"/>
      <w:r w:rsidRPr="00C50091">
        <w:rPr>
          <w:rFonts w:eastAsia="MS Mincho" w:cstheme="minorHAnsi"/>
          <w:lang w:bidi="ar-SA"/>
        </w:rPr>
        <w:t xml:space="preserve">, A. A. Paulo, L. S. Pereira, and I. </w:t>
      </w:r>
      <w:proofErr w:type="spellStart"/>
      <w:r w:rsidRPr="00C50091">
        <w:rPr>
          <w:rFonts w:eastAsia="MS Mincho" w:cstheme="minorHAnsi"/>
          <w:lang w:bidi="ar-SA"/>
        </w:rPr>
        <w:t>Bordi</w:t>
      </w:r>
      <w:proofErr w:type="spellEnd"/>
      <w:r w:rsidRPr="00C50091">
        <w:rPr>
          <w:rFonts w:eastAsia="MS Mincho" w:cstheme="minorHAnsi"/>
          <w:lang w:bidi="ar-SA"/>
        </w:rPr>
        <w:t xml:space="preserve">, 2009: Spatial patterns and temporal variability of drought in western Iran. </w:t>
      </w:r>
      <w:r w:rsidRPr="00C50091">
        <w:rPr>
          <w:rFonts w:eastAsia="MS Mincho" w:cstheme="minorHAnsi"/>
          <w:i/>
          <w:iCs/>
          <w:lang w:bidi="ar-SA"/>
        </w:rPr>
        <w:t>Water Resources Management</w:t>
      </w:r>
      <w:r w:rsidRPr="00C50091">
        <w:rPr>
          <w:rFonts w:eastAsia="MS Mincho" w:cstheme="minorHAnsi"/>
          <w:lang w:bidi="ar-SA"/>
        </w:rPr>
        <w:t xml:space="preserve">, </w:t>
      </w:r>
      <w:r w:rsidRPr="00C50091">
        <w:rPr>
          <w:rFonts w:eastAsia="MS Mincho" w:cstheme="minorHAnsi"/>
          <w:b/>
          <w:bCs/>
          <w:lang w:bidi="ar-SA"/>
        </w:rPr>
        <w:t>23,</w:t>
      </w:r>
      <w:r w:rsidRPr="00C50091">
        <w:rPr>
          <w:rFonts w:eastAsia="MS Mincho" w:cstheme="minorHAnsi"/>
          <w:lang w:bidi="ar-SA"/>
        </w:rPr>
        <w:t xml:space="preserve"> 439-455.</w:t>
      </w:r>
    </w:p>
    <w:p w14:paraId="35C729E3" w14:textId="77777777" w:rsidR="00C50091" w:rsidRDefault="00C50091" w:rsidP="00A96300">
      <w:pPr>
        <w:widowControl w:val="0"/>
        <w:autoSpaceDE w:val="0"/>
        <w:autoSpaceDN w:val="0"/>
        <w:adjustRightInd w:val="0"/>
        <w:spacing w:line="240" w:lineRule="auto"/>
        <w:rPr>
          <w:rFonts w:eastAsia="MS Mincho" w:cstheme="minorHAnsi"/>
          <w:lang w:bidi="ar-SA"/>
        </w:rPr>
      </w:pPr>
    </w:p>
    <w:p w14:paraId="371C54D7" w14:textId="77777777" w:rsidR="00C441C4" w:rsidRDefault="00C441C4" w:rsidP="00C441C4">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Rim, C. S., 2013: The implications of geography and climate on drought trend. </w:t>
      </w:r>
      <w:r w:rsidRPr="00A96300">
        <w:rPr>
          <w:rFonts w:ascii="Times New Roman" w:eastAsia="MS Mincho" w:hAnsi="Times New Roman"/>
          <w:i/>
          <w:iCs/>
          <w:lang w:bidi="ar-SA"/>
        </w:rPr>
        <w:t>International Journal of Climatology</w:t>
      </w:r>
      <w:r w:rsidRPr="00A96300">
        <w:rPr>
          <w:rFonts w:ascii="Times New Roman" w:eastAsia="MS Mincho" w:hAnsi="Times New Roman"/>
          <w:lang w:bidi="ar-SA"/>
        </w:rPr>
        <w:t xml:space="preserve">, </w:t>
      </w:r>
      <w:r w:rsidRPr="00A96300">
        <w:rPr>
          <w:rFonts w:ascii="Times New Roman" w:eastAsia="MS Mincho" w:hAnsi="Times New Roman"/>
          <w:b/>
          <w:bCs/>
          <w:lang w:bidi="ar-SA"/>
        </w:rPr>
        <w:t>33,</w:t>
      </w:r>
      <w:r w:rsidRPr="00A96300">
        <w:rPr>
          <w:rFonts w:ascii="Times New Roman" w:eastAsia="MS Mincho" w:hAnsi="Times New Roman"/>
          <w:lang w:bidi="ar-SA"/>
        </w:rPr>
        <w:t xml:space="preserve"> 2799-2815.</w:t>
      </w:r>
    </w:p>
    <w:p w14:paraId="25E0A283" w14:textId="77777777" w:rsidR="00C441C4" w:rsidRPr="00A96300" w:rsidRDefault="00C441C4" w:rsidP="00C441C4">
      <w:pPr>
        <w:widowControl w:val="0"/>
        <w:autoSpaceDE w:val="0"/>
        <w:autoSpaceDN w:val="0"/>
        <w:adjustRightInd w:val="0"/>
        <w:spacing w:line="240" w:lineRule="auto"/>
        <w:rPr>
          <w:rFonts w:ascii="Times New Roman" w:eastAsia="MS Mincho" w:hAnsi="Times New Roman"/>
          <w:lang w:bidi="ar-SA"/>
        </w:rPr>
      </w:pPr>
    </w:p>
    <w:p w14:paraId="4C35D416" w14:textId="38956823" w:rsidR="0080227D" w:rsidRPr="0080227D" w:rsidRDefault="0080227D" w:rsidP="00A96300">
      <w:pPr>
        <w:widowControl w:val="0"/>
        <w:autoSpaceDE w:val="0"/>
        <w:autoSpaceDN w:val="0"/>
        <w:adjustRightInd w:val="0"/>
        <w:spacing w:line="240" w:lineRule="auto"/>
        <w:rPr>
          <w:rFonts w:cstheme="minorHAnsi"/>
          <w:color w:val="000000"/>
        </w:rPr>
      </w:pPr>
      <w:proofErr w:type="spellStart"/>
      <w:r>
        <w:rPr>
          <w:rFonts w:cstheme="minorHAnsi"/>
          <w:color w:val="000000"/>
        </w:rPr>
        <w:t>R</w:t>
      </w:r>
      <w:r w:rsidRPr="0080227D">
        <w:rPr>
          <w:rFonts w:cstheme="minorHAnsi"/>
          <w:color w:val="000000"/>
        </w:rPr>
        <w:t>Studio</w:t>
      </w:r>
      <w:proofErr w:type="spellEnd"/>
      <w:r w:rsidR="004443F6">
        <w:rPr>
          <w:rFonts w:cstheme="minorHAnsi"/>
          <w:color w:val="000000"/>
        </w:rPr>
        <w:t xml:space="preserve"> Team</w:t>
      </w:r>
      <w:r>
        <w:rPr>
          <w:rFonts w:cstheme="minorHAnsi"/>
          <w:color w:val="000000"/>
        </w:rPr>
        <w:t>,</w:t>
      </w:r>
      <w:r w:rsidRPr="0080227D">
        <w:rPr>
          <w:rFonts w:cstheme="minorHAnsi"/>
          <w:color w:val="000000"/>
        </w:rPr>
        <w:t xml:space="preserve"> 201</w:t>
      </w:r>
      <w:r w:rsidR="004443F6">
        <w:rPr>
          <w:rFonts w:cstheme="minorHAnsi"/>
          <w:color w:val="000000"/>
        </w:rPr>
        <w:t>6</w:t>
      </w:r>
      <w:r w:rsidRPr="0080227D">
        <w:rPr>
          <w:rFonts w:cstheme="minorHAnsi"/>
          <w:color w:val="000000"/>
        </w:rPr>
        <w:t xml:space="preserve">: </w:t>
      </w:r>
      <w:proofErr w:type="spellStart"/>
      <w:r w:rsidRPr="0080227D">
        <w:rPr>
          <w:rFonts w:cstheme="minorHAnsi"/>
          <w:color w:val="000000"/>
        </w:rPr>
        <w:t>RStudio</w:t>
      </w:r>
      <w:proofErr w:type="spellEnd"/>
      <w:r w:rsidRPr="0080227D">
        <w:rPr>
          <w:rFonts w:cstheme="minorHAnsi"/>
          <w:color w:val="000000"/>
        </w:rPr>
        <w:t xml:space="preserve">: </w:t>
      </w:r>
      <w:r w:rsidR="004443F6">
        <w:rPr>
          <w:rFonts w:cstheme="minorHAnsi"/>
          <w:color w:val="000000"/>
        </w:rPr>
        <w:t>I</w:t>
      </w:r>
      <w:r w:rsidRPr="0080227D">
        <w:rPr>
          <w:rFonts w:cstheme="minorHAnsi"/>
          <w:color w:val="000000"/>
        </w:rPr>
        <w:t xml:space="preserve">ntegrated </w:t>
      </w:r>
      <w:r w:rsidR="004443F6">
        <w:rPr>
          <w:rFonts w:cstheme="minorHAnsi"/>
          <w:color w:val="000000"/>
        </w:rPr>
        <w:t>D</w:t>
      </w:r>
      <w:r w:rsidRPr="0080227D">
        <w:rPr>
          <w:rFonts w:cstheme="minorHAnsi"/>
          <w:color w:val="000000"/>
        </w:rPr>
        <w:t xml:space="preserve">evelopment </w:t>
      </w:r>
      <w:r w:rsidR="004443F6">
        <w:rPr>
          <w:rFonts w:cstheme="minorHAnsi"/>
          <w:color w:val="000000"/>
        </w:rPr>
        <w:t>E</w:t>
      </w:r>
      <w:r w:rsidRPr="0080227D">
        <w:rPr>
          <w:rFonts w:cstheme="minorHAnsi"/>
          <w:color w:val="000000"/>
        </w:rPr>
        <w:t xml:space="preserve">nvironment for R. </w:t>
      </w:r>
      <w:proofErr w:type="spellStart"/>
      <w:r w:rsidRPr="0080227D">
        <w:rPr>
          <w:rFonts w:cstheme="minorHAnsi"/>
          <w:i/>
          <w:color w:val="000000"/>
        </w:rPr>
        <w:t>RStudio</w:t>
      </w:r>
      <w:proofErr w:type="spellEnd"/>
      <w:r w:rsidRPr="0080227D">
        <w:rPr>
          <w:rFonts w:cstheme="minorHAnsi"/>
          <w:i/>
          <w:color w:val="000000"/>
        </w:rPr>
        <w:t xml:space="preserve"> </w:t>
      </w:r>
      <w:proofErr w:type="spellStart"/>
      <w:r w:rsidRPr="0080227D">
        <w:rPr>
          <w:rFonts w:cstheme="minorHAnsi"/>
          <w:i/>
          <w:color w:val="000000"/>
        </w:rPr>
        <w:t>Inc</w:t>
      </w:r>
      <w:proofErr w:type="spellEnd"/>
      <w:r w:rsidRPr="0080227D">
        <w:rPr>
          <w:rFonts w:cstheme="minorHAnsi"/>
          <w:i/>
          <w:color w:val="000000"/>
        </w:rPr>
        <w:t>, Boston, Massachusetts</w:t>
      </w:r>
      <w:r w:rsidRPr="0080227D">
        <w:rPr>
          <w:rFonts w:cstheme="minorHAnsi"/>
          <w:b/>
          <w:color w:val="000000"/>
        </w:rPr>
        <w:t>,</w:t>
      </w:r>
      <w:r w:rsidRPr="0080227D">
        <w:rPr>
          <w:rFonts w:cstheme="minorHAnsi"/>
          <w:color w:val="000000"/>
        </w:rPr>
        <w:t xml:space="preserve"> 74.</w:t>
      </w:r>
    </w:p>
    <w:p w14:paraId="455903A7"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35102D24" w14:textId="77777777" w:rsidR="00002D3D" w:rsidRDefault="00002D3D" w:rsidP="00A96300">
      <w:pPr>
        <w:widowControl w:val="0"/>
        <w:autoSpaceDE w:val="0"/>
        <w:autoSpaceDN w:val="0"/>
        <w:adjustRightInd w:val="0"/>
        <w:spacing w:line="240" w:lineRule="auto"/>
        <w:rPr>
          <w:rFonts w:ascii="Times New Roman" w:eastAsia="MS Mincho" w:hAnsi="Times New Roman"/>
          <w:lang w:bidi="ar-SA"/>
        </w:rPr>
      </w:pPr>
    </w:p>
    <w:p w14:paraId="48A09D9D" w14:textId="77777777" w:rsidR="00002D3D" w:rsidRDefault="00002D3D" w:rsidP="00A96300">
      <w:pPr>
        <w:widowControl w:val="0"/>
        <w:autoSpaceDE w:val="0"/>
        <w:autoSpaceDN w:val="0"/>
        <w:adjustRightInd w:val="0"/>
        <w:spacing w:line="240" w:lineRule="auto"/>
        <w:rPr>
          <w:rFonts w:ascii="Times New Roman" w:eastAsia="MS Mincho" w:hAnsi="Times New Roman"/>
          <w:lang w:bidi="ar-SA"/>
        </w:rPr>
      </w:pPr>
    </w:p>
    <w:p w14:paraId="28B3F8B0" w14:textId="2E9899E5" w:rsidR="00681A90" w:rsidRDefault="00681A90" w:rsidP="00A96300">
      <w:pPr>
        <w:widowControl w:val="0"/>
        <w:autoSpaceDE w:val="0"/>
        <w:autoSpaceDN w:val="0"/>
        <w:adjustRightInd w:val="0"/>
        <w:spacing w:line="240" w:lineRule="auto"/>
        <w:rPr>
          <w:rFonts w:cstheme="minorHAnsi"/>
          <w:color w:val="000000"/>
        </w:rPr>
      </w:pPr>
      <w:proofErr w:type="spellStart"/>
      <w:r w:rsidRPr="00681A90">
        <w:rPr>
          <w:rFonts w:cstheme="minorHAnsi"/>
          <w:color w:val="000000"/>
        </w:rPr>
        <w:lastRenderedPageBreak/>
        <w:t>Ryberg</w:t>
      </w:r>
      <w:proofErr w:type="spellEnd"/>
      <w:r w:rsidRPr="00681A90">
        <w:rPr>
          <w:rFonts w:cstheme="minorHAnsi"/>
          <w:color w:val="000000"/>
        </w:rPr>
        <w:t xml:space="preserve">, K.R. and </w:t>
      </w:r>
      <w:proofErr w:type="spellStart"/>
      <w:r w:rsidRPr="00681A90">
        <w:rPr>
          <w:rFonts w:cstheme="minorHAnsi"/>
          <w:color w:val="000000"/>
        </w:rPr>
        <w:t>Vecchia</w:t>
      </w:r>
      <w:proofErr w:type="spellEnd"/>
      <w:r w:rsidRPr="00681A90">
        <w:rPr>
          <w:rFonts w:cstheme="minorHAnsi"/>
          <w:color w:val="000000"/>
        </w:rPr>
        <w:t xml:space="preserve">, A.V., 2012, </w:t>
      </w:r>
      <w:proofErr w:type="spellStart"/>
      <w:r w:rsidRPr="00681A90">
        <w:rPr>
          <w:rFonts w:cstheme="minorHAnsi"/>
          <w:color w:val="000000"/>
        </w:rPr>
        <w:t>waterData</w:t>
      </w:r>
      <w:proofErr w:type="spellEnd"/>
      <w:r w:rsidRPr="00681A90">
        <w:rPr>
          <w:rFonts w:cstheme="minorHAnsi"/>
          <w:color w:val="000000"/>
        </w:rPr>
        <w:t xml:space="preserve">—An R package for retrieval, analysis, and anomaly calculation of daily hydrologic time series data, version 1.0: </w:t>
      </w:r>
      <w:r w:rsidRPr="00681A90">
        <w:rPr>
          <w:rFonts w:cstheme="minorHAnsi"/>
          <w:i/>
          <w:color w:val="000000"/>
        </w:rPr>
        <w:t>U.S. Geological Survey Open-File Report 2012</w:t>
      </w:r>
      <w:r>
        <w:rPr>
          <w:rFonts w:cstheme="minorHAnsi"/>
          <w:color w:val="000000"/>
        </w:rPr>
        <w:t>–1168, 8 p. [A</w:t>
      </w:r>
      <w:r w:rsidRPr="00681A90">
        <w:rPr>
          <w:rFonts w:cstheme="minorHAnsi"/>
          <w:color w:val="000000"/>
        </w:rPr>
        <w:t xml:space="preserve">vailable </w:t>
      </w:r>
      <w:r>
        <w:rPr>
          <w:rFonts w:cstheme="minorHAnsi"/>
          <w:color w:val="000000"/>
        </w:rPr>
        <w:t xml:space="preserve">online </w:t>
      </w:r>
      <w:r w:rsidRPr="00681A90">
        <w:rPr>
          <w:rFonts w:cstheme="minorHAnsi"/>
          <w:color w:val="000000"/>
        </w:rPr>
        <w:t>at</w:t>
      </w:r>
      <w:r>
        <w:rPr>
          <w:rFonts w:cstheme="minorHAnsi"/>
          <w:color w:val="000000"/>
        </w:rPr>
        <w:t>:</w:t>
      </w:r>
      <w:r w:rsidRPr="00681A90">
        <w:rPr>
          <w:rFonts w:cstheme="minorHAnsi"/>
          <w:color w:val="000000"/>
        </w:rPr>
        <w:t xml:space="preserve"> </w:t>
      </w:r>
      <w:r w:rsidRPr="00537589">
        <w:rPr>
          <w:rFonts w:cstheme="minorHAnsi"/>
        </w:rPr>
        <w:t>http://pubs.usgs.gov/of/2012/1168/</w:t>
      </w:r>
      <w:r w:rsidRPr="00681A90">
        <w:rPr>
          <w:rFonts w:cstheme="minorHAnsi"/>
          <w:color w:val="000000"/>
        </w:rPr>
        <w:t>.</w:t>
      </w:r>
      <w:r>
        <w:rPr>
          <w:rFonts w:cstheme="minorHAnsi"/>
          <w:color w:val="000000"/>
        </w:rPr>
        <w:t>]</w:t>
      </w:r>
    </w:p>
    <w:p w14:paraId="7FA296A0" w14:textId="77777777" w:rsidR="00681A90" w:rsidRPr="00681A90" w:rsidRDefault="00681A90" w:rsidP="00A96300">
      <w:pPr>
        <w:widowControl w:val="0"/>
        <w:autoSpaceDE w:val="0"/>
        <w:autoSpaceDN w:val="0"/>
        <w:adjustRightInd w:val="0"/>
        <w:spacing w:line="240" w:lineRule="auto"/>
        <w:rPr>
          <w:rFonts w:eastAsia="MS Mincho" w:cstheme="minorHAnsi"/>
          <w:lang w:bidi="ar-SA"/>
        </w:rPr>
      </w:pPr>
    </w:p>
    <w:p w14:paraId="02EDF6E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Shafer, M. A., C. A. Fiebrich, D. S. Arndt, S. E. Fredrickson, and T. W. Hughes, 2000: Quality assurance procedures in the Oklahoma </w:t>
      </w:r>
      <w:proofErr w:type="spellStart"/>
      <w:r w:rsidRPr="00A96300">
        <w:rPr>
          <w:rFonts w:ascii="Times New Roman" w:eastAsia="MS Mincho" w:hAnsi="Times New Roman"/>
          <w:lang w:bidi="ar-SA"/>
        </w:rPr>
        <w:t>Mesonetwork</w:t>
      </w:r>
      <w:proofErr w:type="spellEnd"/>
      <w:r w:rsidRPr="00A96300">
        <w:rPr>
          <w:rFonts w:ascii="Times New Roman" w:eastAsia="MS Mincho" w:hAnsi="Times New Roman"/>
          <w:lang w:bidi="ar-SA"/>
        </w:rPr>
        <w:t xml:space="preserve">. </w:t>
      </w:r>
      <w:r w:rsidRPr="00A96300">
        <w:rPr>
          <w:rFonts w:ascii="Times New Roman" w:eastAsia="MS Mincho" w:hAnsi="Times New Roman"/>
          <w:i/>
          <w:iCs/>
          <w:lang w:bidi="ar-SA"/>
        </w:rPr>
        <w:t>Journal of Atmospheric and Oceanic Technology</w:t>
      </w:r>
      <w:r w:rsidRPr="00A96300">
        <w:rPr>
          <w:rFonts w:ascii="Times New Roman" w:eastAsia="MS Mincho" w:hAnsi="Times New Roman"/>
          <w:lang w:bidi="ar-SA"/>
        </w:rPr>
        <w:t xml:space="preserve">, </w:t>
      </w:r>
      <w:r w:rsidRPr="00A96300">
        <w:rPr>
          <w:rFonts w:ascii="Times New Roman" w:eastAsia="MS Mincho" w:hAnsi="Times New Roman"/>
          <w:b/>
          <w:bCs/>
          <w:lang w:bidi="ar-SA"/>
        </w:rPr>
        <w:t>17,</w:t>
      </w:r>
      <w:r w:rsidRPr="00A96300">
        <w:rPr>
          <w:rFonts w:ascii="Times New Roman" w:eastAsia="MS Mincho" w:hAnsi="Times New Roman"/>
          <w:lang w:bidi="ar-SA"/>
        </w:rPr>
        <w:t xml:space="preserve"> 474-494.</w:t>
      </w:r>
    </w:p>
    <w:p w14:paraId="7E2608EE"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4E17502C" w14:textId="526A48F4" w:rsidR="0049448A" w:rsidRDefault="0049448A" w:rsidP="00A96300">
      <w:pPr>
        <w:widowControl w:val="0"/>
        <w:autoSpaceDE w:val="0"/>
        <w:autoSpaceDN w:val="0"/>
        <w:adjustRightInd w:val="0"/>
        <w:spacing w:line="240" w:lineRule="auto"/>
        <w:rPr>
          <w:rFonts w:ascii="Times New Roman" w:eastAsia="MS Mincho" w:hAnsi="Times New Roman"/>
          <w:lang w:bidi="ar-SA"/>
        </w:rPr>
      </w:pPr>
      <w:r w:rsidRPr="0049448A">
        <w:rPr>
          <w:rFonts w:ascii="Times New Roman" w:eastAsia="MS Mincho" w:hAnsi="Times New Roman"/>
          <w:lang w:bidi="ar-SA"/>
        </w:rPr>
        <w:t xml:space="preserve">Smith, A. B., and R. W. Katz, 2013: US billion-dollar weather and climate disasters: data sources, trends, accuracy and biases. </w:t>
      </w:r>
      <w:r w:rsidRPr="0049448A">
        <w:rPr>
          <w:rFonts w:ascii="Times New Roman" w:eastAsia="MS Mincho" w:hAnsi="Times New Roman"/>
          <w:i/>
          <w:iCs/>
          <w:lang w:bidi="ar-SA"/>
        </w:rPr>
        <w:t>Natural hazards</w:t>
      </w:r>
      <w:r w:rsidRPr="0049448A">
        <w:rPr>
          <w:rFonts w:ascii="Times New Roman" w:eastAsia="MS Mincho" w:hAnsi="Times New Roman"/>
          <w:lang w:bidi="ar-SA"/>
        </w:rPr>
        <w:t xml:space="preserve">, </w:t>
      </w:r>
      <w:r w:rsidRPr="0049448A">
        <w:rPr>
          <w:rFonts w:ascii="Times New Roman" w:eastAsia="MS Mincho" w:hAnsi="Times New Roman"/>
          <w:b/>
          <w:bCs/>
          <w:lang w:bidi="ar-SA"/>
        </w:rPr>
        <w:t>67,</w:t>
      </w:r>
      <w:r w:rsidRPr="0049448A">
        <w:rPr>
          <w:rFonts w:ascii="Times New Roman" w:eastAsia="MS Mincho" w:hAnsi="Times New Roman"/>
          <w:lang w:bidi="ar-SA"/>
        </w:rPr>
        <w:t xml:space="preserve"> 387-410.</w:t>
      </w:r>
    </w:p>
    <w:p w14:paraId="36358CAF" w14:textId="77777777" w:rsidR="0049448A" w:rsidRPr="00A96300" w:rsidRDefault="0049448A" w:rsidP="00A96300">
      <w:pPr>
        <w:widowControl w:val="0"/>
        <w:autoSpaceDE w:val="0"/>
        <w:autoSpaceDN w:val="0"/>
        <w:adjustRightInd w:val="0"/>
        <w:spacing w:line="240" w:lineRule="auto"/>
        <w:rPr>
          <w:rFonts w:ascii="Times New Roman" w:eastAsia="MS Mincho" w:hAnsi="Times New Roman"/>
          <w:lang w:bidi="ar-SA"/>
        </w:rPr>
      </w:pPr>
    </w:p>
    <w:p w14:paraId="011BA00F" w14:textId="67429A00" w:rsidR="00827499" w:rsidRDefault="00827499" w:rsidP="00A96300">
      <w:pPr>
        <w:widowControl w:val="0"/>
        <w:autoSpaceDE w:val="0"/>
        <w:autoSpaceDN w:val="0"/>
        <w:adjustRightInd w:val="0"/>
        <w:spacing w:line="240" w:lineRule="auto"/>
        <w:rPr>
          <w:rFonts w:ascii="Times New Roman" w:eastAsia="MS Mincho" w:hAnsi="Times New Roman"/>
          <w:lang w:bidi="ar-SA"/>
        </w:rPr>
      </w:pPr>
      <w:r w:rsidRPr="00827499">
        <w:rPr>
          <w:rFonts w:ascii="Times New Roman" w:eastAsia="MS Mincho" w:hAnsi="Times New Roman"/>
          <w:lang w:bidi="ar-SA"/>
        </w:rPr>
        <w:t xml:space="preserve">Smith, A. B., and J. L. Matthews, 2015: Quantifying uncertainty and variable sensitivity within the US billion-dollar weather and climate disaster cost estimates. </w:t>
      </w:r>
      <w:r w:rsidRPr="00827499">
        <w:rPr>
          <w:rFonts w:ascii="Times New Roman" w:eastAsia="MS Mincho" w:hAnsi="Times New Roman"/>
          <w:i/>
          <w:iCs/>
          <w:lang w:bidi="ar-SA"/>
        </w:rPr>
        <w:t>Natural Hazards</w:t>
      </w:r>
      <w:r w:rsidRPr="00827499">
        <w:rPr>
          <w:rFonts w:ascii="Times New Roman" w:eastAsia="MS Mincho" w:hAnsi="Times New Roman"/>
          <w:lang w:bidi="ar-SA"/>
        </w:rPr>
        <w:t xml:space="preserve">, </w:t>
      </w:r>
      <w:r w:rsidRPr="00827499">
        <w:rPr>
          <w:rFonts w:ascii="Times New Roman" w:eastAsia="MS Mincho" w:hAnsi="Times New Roman"/>
          <w:b/>
          <w:bCs/>
          <w:lang w:bidi="ar-SA"/>
        </w:rPr>
        <w:t>77,</w:t>
      </w:r>
      <w:r w:rsidRPr="00827499">
        <w:rPr>
          <w:rFonts w:ascii="Times New Roman" w:eastAsia="MS Mincho" w:hAnsi="Times New Roman"/>
          <w:lang w:bidi="ar-SA"/>
        </w:rPr>
        <w:t xml:space="preserve"> 1829-1851.</w:t>
      </w:r>
    </w:p>
    <w:p w14:paraId="7C866337" w14:textId="77777777" w:rsidR="00827499" w:rsidRDefault="00827499" w:rsidP="00A96300">
      <w:pPr>
        <w:widowControl w:val="0"/>
        <w:autoSpaceDE w:val="0"/>
        <w:autoSpaceDN w:val="0"/>
        <w:adjustRightInd w:val="0"/>
        <w:spacing w:line="240" w:lineRule="auto"/>
        <w:rPr>
          <w:rFonts w:ascii="Times New Roman" w:eastAsia="MS Mincho" w:hAnsi="Times New Roman"/>
          <w:lang w:bidi="ar-SA"/>
        </w:rPr>
      </w:pPr>
    </w:p>
    <w:p w14:paraId="38D00A68" w14:textId="5C981C94" w:rsidR="007C089A" w:rsidRDefault="007C089A" w:rsidP="00A96300">
      <w:pPr>
        <w:widowControl w:val="0"/>
        <w:autoSpaceDE w:val="0"/>
        <w:autoSpaceDN w:val="0"/>
        <w:adjustRightInd w:val="0"/>
        <w:spacing w:line="240" w:lineRule="auto"/>
        <w:rPr>
          <w:rFonts w:ascii="Times New Roman" w:eastAsia="MS Mincho" w:hAnsi="Times New Roman"/>
          <w:lang w:bidi="ar-SA"/>
        </w:rPr>
      </w:pPr>
      <w:proofErr w:type="spellStart"/>
      <w:r w:rsidRPr="007C089A">
        <w:rPr>
          <w:rFonts w:ascii="Times New Roman" w:eastAsia="MS Mincho" w:hAnsi="Times New Roman"/>
          <w:lang w:bidi="ar-SA"/>
        </w:rPr>
        <w:t>Soulé</w:t>
      </w:r>
      <w:proofErr w:type="spellEnd"/>
      <w:r w:rsidRPr="007C089A">
        <w:rPr>
          <w:rFonts w:ascii="Times New Roman" w:eastAsia="MS Mincho" w:hAnsi="Times New Roman"/>
          <w:lang w:bidi="ar-SA"/>
        </w:rPr>
        <w:t xml:space="preserve">, P. T., 1992: Spatial patterns of drought frequency and duration in the contiguous USA based on multiple drought event definitions. </w:t>
      </w:r>
      <w:r w:rsidRPr="007C089A">
        <w:rPr>
          <w:rFonts w:ascii="Times New Roman" w:eastAsia="MS Mincho" w:hAnsi="Times New Roman"/>
          <w:i/>
          <w:iCs/>
          <w:lang w:bidi="ar-SA"/>
        </w:rPr>
        <w:t>International Journal of Climatology</w:t>
      </w:r>
      <w:r w:rsidRPr="007C089A">
        <w:rPr>
          <w:rFonts w:ascii="Times New Roman" w:eastAsia="MS Mincho" w:hAnsi="Times New Roman"/>
          <w:lang w:bidi="ar-SA"/>
        </w:rPr>
        <w:t xml:space="preserve">, </w:t>
      </w:r>
      <w:r w:rsidRPr="007C089A">
        <w:rPr>
          <w:rFonts w:ascii="Times New Roman" w:eastAsia="MS Mincho" w:hAnsi="Times New Roman"/>
          <w:b/>
          <w:bCs/>
          <w:lang w:bidi="ar-SA"/>
        </w:rPr>
        <w:t>12,</w:t>
      </w:r>
      <w:r w:rsidRPr="007C089A">
        <w:rPr>
          <w:rFonts w:ascii="Times New Roman" w:eastAsia="MS Mincho" w:hAnsi="Times New Roman"/>
          <w:lang w:bidi="ar-SA"/>
        </w:rPr>
        <w:t xml:space="preserve"> 11-24.</w:t>
      </w:r>
    </w:p>
    <w:p w14:paraId="0D8038CE" w14:textId="77777777" w:rsidR="007C089A" w:rsidRDefault="007C089A" w:rsidP="00A96300">
      <w:pPr>
        <w:widowControl w:val="0"/>
        <w:autoSpaceDE w:val="0"/>
        <w:autoSpaceDN w:val="0"/>
        <w:adjustRightInd w:val="0"/>
        <w:spacing w:line="240" w:lineRule="auto"/>
        <w:rPr>
          <w:rFonts w:ascii="Times New Roman" w:eastAsia="MS Mincho" w:hAnsi="Times New Roman"/>
          <w:lang w:bidi="ar-SA"/>
        </w:rPr>
      </w:pPr>
    </w:p>
    <w:p w14:paraId="14318CD3"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Svoboda, M., and Coauthors, 2002: The drought monitor. </w:t>
      </w:r>
      <w:r w:rsidRPr="00A96300">
        <w:rPr>
          <w:rFonts w:ascii="Times New Roman" w:eastAsia="MS Mincho" w:hAnsi="Times New Roman"/>
          <w:i/>
          <w:iCs/>
          <w:lang w:bidi="ar-SA"/>
        </w:rPr>
        <w:t>Bulletin of the American Meteorological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83,</w:t>
      </w:r>
      <w:r w:rsidRPr="00A96300">
        <w:rPr>
          <w:rFonts w:ascii="Times New Roman" w:eastAsia="MS Mincho" w:hAnsi="Times New Roman"/>
          <w:lang w:bidi="ar-SA"/>
        </w:rPr>
        <w:t xml:space="preserve"> 1181-1190.</w:t>
      </w:r>
    </w:p>
    <w:p w14:paraId="4BF43685"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0FE42A02" w14:textId="3446BCA1" w:rsidR="002870FB" w:rsidRDefault="002870FB" w:rsidP="00A96300">
      <w:pPr>
        <w:widowControl w:val="0"/>
        <w:autoSpaceDE w:val="0"/>
        <w:autoSpaceDN w:val="0"/>
        <w:adjustRightInd w:val="0"/>
        <w:spacing w:line="240" w:lineRule="auto"/>
        <w:rPr>
          <w:rFonts w:ascii="Times New Roman" w:eastAsia="MS Mincho" w:hAnsi="Times New Roman"/>
          <w:lang w:bidi="ar-SA"/>
        </w:rPr>
      </w:pPr>
      <w:r w:rsidRPr="002870FB">
        <w:rPr>
          <w:rFonts w:ascii="Times New Roman" w:eastAsia="MS Mincho" w:hAnsi="Times New Roman"/>
          <w:lang w:bidi="ar-SA"/>
        </w:rPr>
        <w:t xml:space="preserve">Tang, C., and T. C. </w:t>
      </w:r>
      <w:proofErr w:type="spellStart"/>
      <w:r w:rsidRPr="002870FB">
        <w:rPr>
          <w:rFonts w:ascii="Times New Roman" w:eastAsia="MS Mincho" w:hAnsi="Times New Roman"/>
          <w:lang w:bidi="ar-SA"/>
        </w:rPr>
        <w:t>Piechota</w:t>
      </w:r>
      <w:proofErr w:type="spellEnd"/>
      <w:r w:rsidRPr="002870FB">
        <w:rPr>
          <w:rFonts w:ascii="Times New Roman" w:eastAsia="MS Mincho" w:hAnsi="Times New Roman"/>
          <w:lang w:bidi="ar-SA"/>
        </w:rPr>
        <w:t xml:space="preserve">, 2009: Spatial and temporal soil moisture and drought variability in the Upper Colorado River Basin. </w:t>
      </w:r>
      <w:r w:rsidRPr="002870FB">
        <w:rPr>
          <w:rFonts w:ascii="Times New Roman" w:eastAsia="MS Mincho" w:hAnsi="Times New Roman"/>
          <w:i/>
          <w:iCs/>
          <w:lang w:bidi="ar-SA"/>
        </w:rPr>
        <w:t>Journal of Hydrology</w:t>
      </w:r>
      <w:r w:rsidRPr="002870FB">
        <w:rPr>
          <w:rFonts w:ascii="Times New Roman" w:eastAsia="MS Mincho" w:hAnsi="Times New Roman"/>
          <w:lang w:bidi="ar-SA"/>
        </w:rPr>
        <w:t xml:space="preserve">, </w:t>
      </w:r>
      <w:r w:rsidRPr="002870FB">
        <w:rPr>
          <w:rFonts w:ascii="Times New Roman" w:eastAsia="MS Mincho" w:hAnsi="Times New Roman"/>
          <w:b/>
          <w:bCs/>
          <w:lang w:bidi="ar-SA"/>
        </w:rPr>
        <w:t>379,</w:t>
      </w:r>
      <w:r w:rsidRPr="002870FB">
        <w:rPr>
          <w:rFonts w:ascii="Times New Roman" w:eastAsia="MS Mincho" w:hAnsi="Times New Roman"/>
          <w:lang w:bidi="ar-SA"/>
        </w:rPr>
        <w:t xml:space="preserve"> 122-135.</w:t>
      </w:r>
    </w:p>
    <w:p w14:paraId="7BA3C593" w14:textId="77777777" w:rsidR="002870FB" w:rsidRPr="00A96300" w:rsidRDefault="002870FB" w:rsidP="00A96300">
      <w:pPr>
        <w:widowControl w:val="0"/>
        <w:autoSpaceDE w:val="0"/>
        <w:autoSpaceDN w:val="0"/>
        <w:adjustRightInd w:val="0"/>
        <w:spacing w:line="240" w:lineRule="auto"/>
        <w:rPr>
          <w:rFonts w:ascii="Times New Roman" w:eastAsia="MS Mincho" w:hAnsi="Times New Roman"/>
          <w:lang w:bidi="ar-SA"/>
        </w:rPr>
      </w:pPr>
    </w:p>
    <w:p w14:paraId="72DC6B2C"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Thornthwaite, C. W., 1948: An approach toward a rational classification of climate. </w:t>
      </w:r>
      <w:r w:rsidRPr="00A96300">
        <w:rPr>
          <w:rFonts w:ascii="Times New Roman" w:eastAsia="MS Mincho" w:hAnsi="Times New Roman"/>
          <w:i/>
          <w:iCs/>
          <w:lang w:bidi="ar-SA"/>
        </w:rPr>
        <w:t>Geographical review</w:t>
      </w:r>
      <w:r w:rsidRPr="00A96300">
        <w:rPr>
          <w:rFonts w:ascii="Times New Roman" w:eastAsia="MS Mincho" w:hAnsi="Times New Roman"/>
          <w:lang w:bidi="ar-SA"/>
        </w:rPr>
        <w:t xml:space="preserve">, </w:t>
      </w:r>
      <w:r w:rsidRPr="00A96300">
        <w:rPr>
          <w:rFonts w:ascii="Times New Roman" w:eastAsia="MS Mincho" w:hAnsi="Times New Roman"/>
          <w:b/>
          <w:bCs/>
          <w:lang w:bidi="ar-SA"/>
        </w:rPr>
        <w:t>38,</w:t>
      </w:r>
      <w:r w:rsidRPr="00A96300">
        <w:rPr>
          <w:rFonts w:ascii="Times New Roman" w:eastAsia="MS Mincho" w:hAnsi="Times New Roman"/>
          <w:lang w:bidi="ar-SA"/>
        </w:rPr>
        <w:t xml:space="preserve"> 55-94.</w:t>
      </w:r>
    </w:p>
    <w:p w14:paraId="0D08758B"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8920108"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Towler</w:t>
      </w:r>
      <w:proofErr w:type="spellEnd"/>
      <w:r w:rsidRPr="00A96300">
        <w:rPr>
          <w:rFonts w:ascii="Times New Roman" w:eastAsia="MS Mincho" w:hAnsi="Times New Roman"/>
          <w:lang w:bidi="ar-SA"/>
        </w:rPr>
        <w:t xml:space="preserve">, E., and H. </w:t>
      </w:r>
      <w:proofErr w:type="spellStart"/>
      <w:r w:rsidRPr="00A96300">
        <w:rPr>
          <w:rFonts w:ascii="Times New Roman" w:eastAsia="MS Mincho" w:hAnsi="Times New Roman"/>
          <w:lang w:bidi="ar-SA"/>
        </w:rPr>
        <w:t>Lazrus</w:t>
      </w:r>
      <w:proofErr w:type="spellEnd"/>
      <w:r w:rsidRPr="00A96300">
        <w:rPr>
          <w:rFonts w:ascii="Times New Roman" w:eastAsia="MS Mincho" w:hAnsi="Times New Roman"/>
          <w:lang w:bidi="ar-SA"/>
        </w:rPr>
        <w:t xml:space="preserve">, 2016: Increasing the usability of drought information for risk management in the Arbuckle Simpson Aquifer, Oklahoma. </w:t>
      </w:r>
      <w:r w:rsidRPr="00A96300">
        <w:rPr>
          <w:rFonts w:ascii="Times New Roman" w:eastAsia="MS Mincho" w:hAnsi="Times New Roman"/>
          <w:i/>
          <w:iCs/>
          <w:lang w:bidi="ar-SA"/>
        </w:rPr>
        <w:t>Climate Risk Management</w:t>
      </w:r>
      <w:r w:rsidRPr="00A96300">
        <w:rPr>
          <w:rFonts w:ascii="Times New Roman" w:eastAsia="MS Mincho" w:hAnsi="Times New Roman"/>
          <w:lang w:bidi="ar-SA"/>
        </w:rPr>
        <w:t xml:space="preserve">, </w:t>
      </w:r>
      <w:r w:rsidRPr="00A96300">
        <w:rPr>
          <w:rFonts w:ascii="Times New Roman" w:eastAsia="MS Mincho" w:hAnsi="Times New Roman"/>
          <w:b/>
          <w:bCs/>
          <w:lang w:bidi="ar-SA"/>
        </w:rPr>
        <w:t>13,</w:t>
      </w:r>
      <w:r w:rsidRPr="00A96300">
        <w:rPr>
          <w:rFonts w:ascii="Times New Roman" w:eastAsia="MS Mincho" w:hAnsi="Times New Roman"/>
          <w:lang w:bidi="ar-SA"/>
        </w:rPr>
        <w:t xml:space="preserve"> 64-75.</w:t>
      </w:r>
    </w:p>
    <w:p w14:paraId="343E57D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6BC94F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Tsakiris</w:t>
      </w:r>
      <w:proofErr w:type="spellEnd"/>
      <w:r w:rsidRPr="00A96300">
        <w:rPr>
          <w:rFonts w:ascii="Times New Roman" w:eastAsia="MS Mincho" w:hAnsi="Times New Roman"/>
          <w:lang w:bidi="ar-SA"/>
        </w:rPr>
        <w:t xml:space="preserve">, G., and H. Vangelis, 2005: Establishing a drought index incorporating evapotranspiration. </w:t>
      </w:r>
      <w:r w:rsidRPr="00A96300">
        <w:rPr>
          <w:rFonts w:ascii="Times New Roman" w:eastAsia="MS Mincho" w:hAnsi="Times New Roman"/>
          <w:i/>
          <w:iCs/>
          <w:lang w:bidi="ar-SA"/>
        </w:rPr>
        <w:t>European Water</w:t>
      </w:r>
      <w:r w:rsidRPr="00A96300">
        <w:rPr>
          <w:rFonts w:ascii="Times New Roman" w:eastAsia="MS Mincho" w:hAnsi="Times New Roman"/>
          <w:lang w:bidi="ar-SA"/>
        </w:rPr>
        <w:t xml:space="preserve">, </w:t>
      </w:r>
      <w:r w:rsidRPr="00A96300">
        <w:rPr>
          <w:rFonts w:ascii="Times New Roman" w:eastAsia="MS Mincho" w:hAnsi="Times New Roman"/>
          <w:b/>
          <w:bCs/>
          <w:lang w:bidi="ar-SA"/>
        </w:rPr>
        <w:t>9,</w:t>
      </w:r>
      <w:r w:rsidRPr="00A96300">
        <w:rPr>
          <w:rFonts w:ascii="Times New Roman" w:eastAsia="MS Mincho" w:hAnsi="Times New Roman"/>
          <w:lang w:bidi="ar-SA"/>
        </w:rPr>
        <w:t xml:space="preserve"> 3-11.</w:t>
      </w:r>
    </w:p>
    <w:p w14:paraId="1BABBAF9"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7B0ECCC" w14:textId="100C5C51" w:rsidR="00E42BE0" w:rsidRDefault="00E42BE0" w:rsidP="00A96300">
      <w:pPr>
        <w:widowControl w:val="0"/>
        <w:autoSpaceDE w:val="0"/>
        <w:autoSpaceDN w:val="0"/>
        <w:adjustRightInd w:val="0"/>
        <w:spacing w:line="240" w:lineRule="auto"/>
        <w:rPr>
          <w:rFonts w:ascii="Times New Roman" w:eastAsia="MS Mincho" w:hAnsi="Times New Roman"/>
          <w:lang w:bidi="ar-SA"/>
        </w:rPr>
      </w:pPr>
      <w:r w:rsidRPr="00E42BE0">
        <w:rPr>
          <w:rFonts w:ascii="Times New Roman" w:eastAsia="MS Mincho" w:hAnsi="Times New Roman"/>
          <w:lang w:bidi="ar-SA"/>
        </w:rPr>
        <w:t xml:space="preserve">Turner, R., 2007: The </w:t>
      </w:r>
      <w:proofErr w:type="spellStart"/>
      <w:r w:rsidRPr="00E42BE0">
        <w:rPr>
          <w:rFonts w:ascii="Times New Roman" w:eastAsia="MS Mincho" w:hAnsi="Times New Roman"/>
          <w:lang w:bidi="ar-SA"/>
        </w:rPr>
        <w:t>deldir</w:t>
      </w:r>
      <w:proofErr w:type="spellEnd"/>
      <w:r w:rsidRPr="00E42BE0">
        <w:rPr>
          <w:rFonts w:ascii="Times New Roman" w:eastAsia="MS Mincho" w:hAnsi="Times New Roman"/>
          <w:lang w:bidi="ar-SA"/>
        </w:rPr>
        <w:t xml:space="preserve"> package.</w:t>
      </w:r>
      <w:r>
        <w:rPr>
          <w:rFonts w:ascii="Times New Roman" w:eastAsia="MS Mincho" w:hAnsi="Times New Roman"/>
          <w:lang w:bidi="ar-SA"/>
        </w:rPr>
        <w:t xml:space="preserve"> [Available online at: http://btr0x2.rz.uni-bayreuth.de/math/statlib/R/CRAN/doc/packages/deldir.pdf]</w:t>
      </w:r>
    </w:p>
    <w:p w14:paraId="7A907D54" w14:textId="77777777" w:rsidR="00E42BE0" w:rsidRPr="00A96300" w:rsidRDefault="00E42BE0" w:rsidP="00A96300">
      <w:pPr>
        <w:widowControl w:val="0"/>
        <w:autoSpaceDE w:val="0"/>
        <w:autoSpaceDN w:val="0"/>
        <w:adjustRightInd w:val="0"/>
        <w:spacing w:line="240" w:lineRule="auto"/>
        <w:rPr>
          <w:rFonts w:ascii="Times New Roman" w:eastAsia="MS Mincho" w:hAnsi="Times New Roman"/>
          <w:lang w:bidi="ar-SA"/>
        </w:rPr>
      </w:pPr>
    </w:p>
    <w:p w14:paraId="2630A3DF"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Umran</w:t>
      </w:r>
      <w:proofErr w:type="spellEnd"/>
      <w:r w:rsidRPr="00A96300">
        <w:rPr>
          <w:rFonts w:ascii="Times New Roman" w:eastAsia="MS Mincho" w:hAnsi="Times New Roman"/>
          <w:lang w:bidi="ar-SA"/>
        </w:rPr>
        <w:t xml:space="preserve"> </w:t>
      </w:r>
      <w:proofErr w:type="spellStart"/>
      <w:r w:rsidRPr="00A96300">
        <w:rPr>
          <w:rFonts w:ascii="Times New Roman" w:eastAsia="MS Mincho" w:hAnsi="Times New Roman"/>
          <w:lang w:bidi="ar-SA"/>
        </w:rPr>
        <w:t>Komuscu</w:t>
      </w:r>
      <w:proofErr w:type="spellEnd"/>
      <w:r w:rsidRPr="00A96300">
        <w:rPr>
          <w:rFonts w:ascii="Times New Roman" w:eastAsia="MS Mincho" w:hAnsi="Times New Roman"/>
          <w:lang w:bidi="ar-SA"/>
        </w:rPr>
        <w:t xml:space="preserve">, A., 1999: Using the SPI to analyze spatial and temporal patterns of drought in Turkey. </w:t>
      </w:r>
      <w:r w:rsidRPr="00A96300">
        <w:rPr>
          <w:rFonts w:ascii="Times New Roman" w:eastAsia="MS Mincho" w:hAnsi="Times New Roman"/>
          <w:i/>
          <w:iCs/>
          <w:lang w:bidi="ar-SA"/>
        </w:rPr>
        <w:t>Drought Network News (1994-2001)</w:t>
      </w:r>
      <w:r w:rsidRPr="00A96300">
        <w:rPr>
          <w:rFonts w:ascii="Times New Roman" w:eastAsia="MS Mincho" w:hAnsi="Times New Roman"/>
          <w:b/>
          <w:bCs/>
          <w:lang w:bidi="ar-SA"/>
        </w:rPr>
        <w:t>,</w:t>
      </w:r>
      <w:r w:rsidRPr="00A96300">
        <w:rPr>
          <w:rFonts w:ascii="Times New Roman" w:eastAsia="MS Mincho" w:hAnsi="Times New Roman"/>
          <w:lang w:bidi="ar-SA"/>
        </w:rPr>
        <w:t xml:space="preserve"> 49.</w:t>
      </w:r>
    </w:p>
    <w:p w14:paraId="330B6B71" w14:textId="77777777" w:rsidR="00A96300" w:rsidRPr="00A96300" w:rsidRDefault="00A96300" w:rsidP="00A96300">
      <w:pPr>
        <w:spacing w:line="240" w:lineRule="auto"/>
        <w:rPr>
          <w:rFonts w:ascii="Times New Roman" w:eastAsia="MS Mincho" w:hAnsi="Times New Roman"/>
          <w:noProof/>
          <w:lang w:bidi="ar-SA"/>
        </w:rPr>
      </w:pPr>
    </w:p>
    <w:p w14:paraId="5825A830" w14:textId="08185AB1" w:rsidR="00A96300" w:rsidRPr="00A96300" w:rsidRDefault="00A96300" w:rsidP="00A96300">
      <w:pPr>
        <w:spacing w:line="240" w:lineRule="auto"/>
        <w:rPr>
          <w:rFonts w:ascii="Times New Roman" w:eastAsia="MS Mincho" w:hAnsi="Times New Roman"/>
          <w:noProof/>
          <w:lang w:bidi="ar-SA"/>
        </w:rPr>
      </w:pPr>
      <w:r w:rsidRPr="00A96300">
        <w:rPr>
          <w:rFonts w:ascii="Times New Roman" w:eastAsia="MS Mincho" w:hAnsi="Times New Roman"/>
          <w:noProof/>
          <w:lang w:bidi="ar-SA"/>
        </w:rPr>
        <w:t>U.S. Drought Monitor (USDM), 2018</w:t>
      </w:r>
      <w:r w:rsidR="00107C71">
        <w:rPr>
          <w:rFonts w:ascii="Times New Roman" w:eastAsia="MS Mincho" w:hAnsi="Times New Roman"/>
          <w:noProof/>
          <w:lang w:bidi="ar-SA"/>
        </w:rPr>
        <w:t>(a)</w:t>
      </w:r>
      <w:r w:rsidRPr="00A96300">
        <w:rPr>
          <w:rFonts w:ascii="Times New Roman" w:eastAsia="MS Mincho" w:hAnsi="Times New Roman"/>
          <w:noProof/>
          <w:lang w:bidi="ar-SA"/>
        </w:rPr>
        <w:t>. National Drought Mitigation Center (NDMC), the U.S. Department of Agriculture (USDA) and the National Oceanic and Atmospheric Administration (NOAA). [Available online at http://droughtmonitor.unl.edu]</w:t>
      </w:r>
    </w:p>
    <w:p w14:paraId="37B226FC" w14:textId="77777777" w:rsidR="00A96300" w:rsidRPr="00A96300" w:rsidRDefault="00A96300" w:rsidP="00A96300">
      <w:pPr>
        <w:spacing w:line="240" w:lineRule="auto"/>
        <w:rPr>
          <w:rFonts w:ascii="Times New Roman" w:eastAsia="MS Mincho" w:hAnsi="Times New Roman"/>
          <w:noProof/>
          <w:lang w:bidi="ar-SA"/>
        </w:rPr>
      </w:pPr>
    </w:p>
    <w:p w14:paraId="488E5A74" w14:textId="295BEFC0" w:rsidR="00A96300" w:rsidRPr="00A96300" w:rsidRDefault="00A96300" w:rsidP="00A96300">
      <w:pPr>
        <w:spacing w:line="240" w:lineRule="auto"/>
        <w:rPr>
          <w:rFonts w:ascii="Times New Roman" w:eastAsia="MS Mincho" w:hAnsi="Times New Roman"/>
          <w:noProof/>
          <w:lang w:bidi="ar-SA"/>
        </w:rPr>
      </w:pPr>
      <w:r w:rsidRPr="00A96300">
        <w:rPr>
          <w:rFonts w:ascii="Times New Roman" w:eastAsia="MS Mincho" w:hAnsi="Times New Roman"/>
          <w:noProof/>
          <w:lang w:bidi="ar-SA"/>
        </w:rPr>
        <w:lastRenderedPageBreak/>
        <w:t>U.S. Drought Monitor (USDM), 2018</w:t>
      </w:r>
      <w:r w:rsidR="00107C71">
        <w:rPr>
          <w:rFonts w:ascii="Times New Roman" w:eastAsia="MS Mincho" w:hAnsi="Times New Roman"/>
          <w:noProof/>
          <w:lang w:bidi="ar-SA"/>
        </w:rPr>
        <w:t>(b)</w:t>
      </w:r>
      <w:r w:rsidRPr="00A96300">
        <w:rPr>
          <w:rFonts w:ascii="Times New Roman" w:eastAsia="MS Mincho" w:hAnsi="Times New Roman"/>
          <w:noProof/>
          <w:lang w:bidi="ar-SA"/>
        </w:rPr>
        <w:t>: GIS Data Archive 2000-2017. National Drought Mitigation Center (NDMC), the U.S. Department of Agriculture (USDA) and the National Oceanic and Atmospheric Administration (NOAA). [Available online at http://droughtmonitor.unl.edu/MapsAndData/GISData.aspx]</w:t>
      </w:r>
    </w:p>
    <w:p w14:paraId="1830E3DE"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2E6B227" w14:textId="38EC8416" w:rsidR="002B48CD" w:rsidRDefault="002B48CD" w:rsidP="002B48CD">
      <w:pPr>
        <w:widowControl w:val="0"/>
        <w:autoSpaceDE w:val="0"/>
        <w:autoSpaceDN w:val="0"/>
        <w:adjustRightInd w:val="0"/>
        <w:spacing w:line="240" w:lineRule="auto"/>
        <w:rPr>
          <w:rFonts w:ascii="Times New Roman" w:eastAsia="MS Mincho" w:hAnsi="Times New Roman"/>
          <w:iCs/>
          <w:lang w:bidi="ar-SA"/>
        </w:rPr>
      </w:pPr>
      <w:r w:rsidRPr="00A96300">
        <w:rPr>
          <w:rFonts w:ascii="Times New Roman" w:eastAsia="MS Mincho" w:hAnsi="Times New Roman"/>
          <w:iCs/>
          <w:lang w:bidi="ar-SA"/>
        </w:rPr>
        <w:t>U.S. Environmental Protection Agency (EPA)</w:t>
      </w:r>
      <w:r>
        <w:rPr>
          <w:rFonts w:ascii="Times New Roman" w:eastAsia="MS Mincho" w:hAnsi="Times New Roman"/>
          <w:iCs/>
          <w:lang w:bidi="ar-SA"/>
        </w:rPr>
        <w:t>, 2006</w:t>
      </w:r>
      <w:r w:rsidRPr="00A96300">
        <w:rPr>
          <w:rFonts w:ascii="Times New Roman" w:eastAsia="MS Mincho" w:hAnsi="Times New Roman"/>
          <w:iCs/>
          <w:lang w:bidi="ar-SA"/>
        </w:rPr>
        <w:t xml:space="preserve">. </w:t>
      </w:r>
      <w:r>
        <w:rPr>
          <w:rFonts w:ascii="Times New Roman" w:eastAsia="MS Mincho" w:hAnsi="Times New Roman"/>
          <w:iCs/>
          <w:lang w:bidi="ar-SA"/>
        </w:rPr>
        <w:t xml:space="preserve">Terms of Environment: Glossary, Abbreviations, and Acronyms. </w:t>
      </w:r>
      <w:r w:rsidRPr="00A96300">
        <w:rPr>
          <w:rFonts w:ascii="Times New Roman" w:eastAsia="MS Mincho" w:hAnsi="Times New Roman"/>
          <w:iCs/>
          <w:lang w:bidi="ar-SA"/>
        </w:rPr>
        <w:t>[</w:t>
      </w:r>
      <w:r>
        <w:rPr>
          <w:rFonts w:ascii="Times New Roman" w:eastAsia="MS Mincho" w:hAnsi="Times New Roman"/>
          <w:iCs/>
          <w:lang w:bidi="ar-SA"/>
        </w:rPr>
        <w:t>Available online at: http://infohouse.p2ric.org/ref/01/00402/sterms.html</w:t>
      </w:r>
      <w:r w:rsidRPr="00A96300">
        <w:rPr>
          <w:rFonts w:ascii="Times New Roman" w:eastAsia="MS Mincho" w:hAnsi="Times New Roman"/>
          <w:iCs/>
          <w:lang w:bidi="ar-SA"/>
        </w:rPr>
        <w:t>]</w:t>
      </w:r>
    </w:p>
    <w:p w14:paraId="2B6E25D1" w14:textId="77777777" w:rsidR="002B48CD" w:rsidRDefault="002B48CD" w:rsidP="002B48CD">
      <w:pPr>
        <w:widowControl w:val="0"/>
        <w:autoSpaceDE w:val="0"/>
        <w:autoSpaceDN w:val="0"/>
        <w:adjustRightInd w:val="0"/>
        <w:spacing w:line="240" w:lineRule="auto"/>
        <w:rPr>
          <w:rFonts w:ascii="Times New Roman" w:eastAsia="MS Mincho" w:hAnsi="Times New Roman"/>
          <w:iCs/>
          <w:lang w:bidi="ar-SA"/>
        </w:rPr>
      </w:pPr>
    </w:p>
    <w:p w14:paraId="64941662" w14:textId="047BA111" w:rsidR="002B48CD" w:rsidRDefault="00A96300" w:rsidP="00A96300">
      <w:pPr>
        <w:widowControl w:val="0"/>
        <w:autoSpaceDE w:val="0"/>
        <w:autoSpaceDN w:val="0"/>
        <w:adjustRightInd w:val="0"/>
        <w:spacing w:line="240" w:lineRule="auto"/>
        <w:rPr>
          <w:rFonts w:ascii="Times New Roman" w:eastAsia="MS Mincho" w:hAnsi="Times New Roman"/>
          <w:iCs/>
          <w:lang w:bidi="ar-SA"/>
        </w:rPr>
      </w:pPr>
      <w:r w:rsidRPr="00A96300">
        <w:rPr>
          <w:rFonts w:ascii="Times New Roman" w:eastAsia="MS Mincho" w:hAnsi="Times New Roman"/>
          <w:iCs/>
          <w:lang w:bidi="ar-SA"/>
        </w:rPr>
        <w:t>U.S. Environmental Protection Agency (EPA)</w:t>
      </w:r>
      <w:r w:rsidR="008B5EBA">
        <w:rPr>
          <w:rFonts w:ascii="Times New Roman" w:eastAsia="MS Mincho" w:hAnsi="Times New Roman"/>
          <w:iCs/>
          <w:lang w:bidi="ar-SA"/>
        </w:rPr>
        <w:t>,</w:t>
      </w:r>
      <w:r w:rsidRPr="00A96300">
        <w:rPr>
          <w:rFonts w:ascii="Times New Roman" w:eastAsia="MS Mincho" w:hAnsi="Times New Roman"/>
          <w:iCs/>
          <w:lang w:bidi="ar-SA"/>
        </w:rPr>
        <w:t xml:space="preserve"> 2018. Ecoregion Download Files by State - Region 6. National Health and Environmental Effects Research Laboratory. [Available online at: </w:t>
      </w:r>
      <w:r w:rsidR="002B48CD">
        <w:rPr>
          <w:rFonts w:ascii="Times New Roman" w:eastAsia="MS Mincho" w:hAnsi="Times New Roman"/>
          <w:iCs/>
          <w:lang w:bidi="ar-SA"/>
        </w:rPr>
        <w:t>https://www.epa.gov/eco-research/ecoregion-download-files-state-region-6#pane-34</w:t>
      </w:r>
      <w:r w:rsidRPr="00A96300">
        <w:rPr>
          <w:rFonts w:ascii="Times New Roman" w:eastAsia="MS Mincho" w:hAnsi="Times New Roman"/>
          <w:iCs/>
          <w:lang w:bidi="ar-SA"/>
        </w:rPr>
        <w:t>]</w:t>
      </w:r>
    </w:p>
    <w:p w14:paraId="4214DEB5" w14:textId="77777777" w:rsidR="00A96300" w:rsidRDefault="00A96300" w:rsidP="00A96300">
      <w:pPr>
        <w:widowControl w:val="0"/>
        <w:autoSpaceDE w:val="0"/>
        <w:autoSpaceDN w:val="0"/>
        <w:adjustRightInd w:val="0"/>
        <w:spacing w:line="240" w:lineRule="auto"/>
        <w:rPr>
          <w:rFonts w:ascii="Times New Roman" w:eastAsia="MS Mincho" w:hAnsi="Times New Roman"/>
          <w:iCs/>
          <w:lang w:bidi="ar-SA"/>
        </w:rPr>
      </w:pPr>
    </w:p>
    <w:p w14:paraId="38B6B65F" w14:textId="298433C2" w:rsidR="008B5EBA" w:rsidRDefault="008B5EBA" w:rsidP="00A96300">
      <w:pPr>
        <w:widowControl w:val="0"/>
        <w:autoSpaceDE w:val="0"/>
        <w:autoSpaceDN w:val="0"/>
        <w:adjustRightInd w:val="0"/>
        <w:spacing w:line="240" w:lineRule="auto"/>
        <w:rPr>
          <w:rFonts w:ascii="Times New Roman" w:eastAsia="MS Mincho" w:hAnsi="Times New Roman"/>
          <w:iCs/>
          <w:lang w:bidi="ar-SA"/>
        </w:rPr>
      </w:pPr>
      <w:r>
        <w:rPr>
          <w:rFonts w:ascii="Times New Roman" w:eastAsia="MS Mincho" w:hAnsi="Times New Roman"/>
          <w:iCs/>
          <w:lang w:bidi="ar-SA"/>
        </w:rPr>
        <w:t>U.S. Geologic Survey (USGS), 2018. USGS Water Data for USA: National Water Information System. U.S Department of the Interior. [Available online at: https://waterdata.usgs.gov/nwis]</w:t>
      </w:r>
    </w:p>
    <w:p w14:paraId="62E9C93C" w14:textId="77777777" w:rsidR="008B5EBA" w:rsidRPr="00A96300" w:rsidRDefault="008B5EBA" w:rsidP="00A96300">
      <w:pPr>
        <w:widowControl w:val="0"/>
        <w:autoSpaceDE w:val="0"/>
        <w:autoSpaceDN w:val="0"/>
        <w:adjustRightInd w:val="0"/>
        <w:spacing w:line="240" w:lineRule="auto"/>
        <w:rPr>
          <w:rFonts w:ascii="Times New Roman" w:eastAsia="MS Mincho" w:hAnsi="Times New Roman"/>
          <w:iCs/>
          <w:lang w:bidi="ar-SA"/>
        </w:rPr>
      </w:pPr>
    </w:p>
    <w:p w14:paraId="35B0AE21"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Vangelis, H., M. </w:t>
      </w:r>
      <w:proofErr w:type="spellStart"/>
      <w:r w:rsidRPr="00A96300">
        <w:rPr>
          <w:rFonts w:ascii="Times New Roman" w:eastAsia="MS Mincho" w:hAnsi="Times New Roman"/>
          <w:lang w:bidi="ar-SA"/>
        </w:rPr>
        <w:t>Spiliotis</w:t>
      </w:r>
      <w:proofErr w:type="spellEnd"/>
      <w:r w:rsidRPr="00A96300">
        <w:rPr>
          <w:rFonts w:ascii="Times New Roman" w:eastAsia="MS Mincho" w:hAnsi="Times New Roman"/>
          <w:lang w:bidi="ar-SA"/>
        </w:rPr>
        <w:t xml:space="preserve">, and G. </w:t>
      </w:r>
      <w:proofErr w:type="spellStart"/>
      <w:r w:rsidRPr="00A96300">
        <w:rPr>
          <w:rFonts w:ascii="Times New Roman" w:eastAsia="MS Mincho" w:hAnsi="Times New Roman"/>
          <w:lang w:bidi="ar-SA"/>
        </w:rPr>
        <w:t>Tsakiris</w:t>
      </w:r>
      <w:proofErr w:type="spellEnd"/>
      <w:r w:rsidRPr="00A96300">
        <w:rPr>
          <w:rFonts w:ascii="Times New Roman" w:eastAsia="MS Mincho" w:hAnsi="Times New Roman"/>
          <w:lang w:bidi="ar-SA"/>
        </w:rPr>
        <w:t xml:space="preserve">, 2011: Drought severity assessment based on bivariate probability analysis. </w:t>
      </w:r>
      <w:r w:rsidRPr="00A96300">
        <w:rPr>
          <w:rFonts w:ascii="Times New Roman" w:eastAsia="MS Mincho" w:hAnsi="Times New Roman"/>
          <w:i/>
          <w:iCs/>
          <w:lang w:bidi="ar-SA"/>
        </w:rPr>
        <w:t>Water resources management</w:t>
      </w:r>
      <w:r w:rsidRPr="00A96300">
        <w:rPr>
          <w:rFonts w:ascii="Times New Roman" w:eastAsia="MS Mincho" w:hAnsi="Times New Roman"/>
          <w:lang w:bidi="ar-SA"/>
        </w:rPr>
        <w:t xml:space="preserve">, </w:t>
      </w:r>
      <w:r w:rsidRPr="00A96300">
        <w:rPr>
          <w:rFonts w:ascii="Times New Roman" w:eastAsia="MS Mincho" w:hAnsi="Times New Roman"/>
          <w:b/>
          <w:bCs/>
          <w:lang w:bidi="ar-SA"/>
        </w:rPr>
        <w:t>25,</w:t>
      </w:r>
      <w:r w:rsidRPr="00A96300">
        <w:rPr>
          <w:rFonts w:ascii="Times New Roman" w:eastAsia="MS Mincho" w:hAnsi="Times New Roman"/>
          <w:lang w:bidi="ar-SA"/>
        </w:rPr>
        <w:t xml:space="preserve"> 357-371.</w:t>
      </w:r>
    </w:p>
    <w:p w14:paraId="561502CD"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7F195201"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Vicente-Serrano, S. M., 2006: Differences in spatial patterns of drought on different time scales: an analysis of the Iberian Peninsula. </w:t>
      </w:r>
      <w:r w:rsidRPr="00A96300">
        <w:rPr>
          <w:rFonts w:ascii="Times New Roman" w:eastAsia="MS Mincho" w:hAnsi="Times New Roman"/>
          <w:i/>
          <w:iCs/>
          <w:lang w:bidi="ar-SA"/>
        </w:rPr>
        <w:t>Water Resources Management</w:t>
      </w:r>
      <w:r w:rsidRPr="00A96300">
        <w:rPr>
          <w:rFonts w:ascii="Times New Roman" w:eastAsia="MS Mincho" w:hAnsi="Times New Roman"/>
          <w:lang w:bidi="ar-SA"/>
        </w:rPr>
        <w:t xml:space="preserve">, </w:t>
      </w:r>
      <w:r w:rsidRPr="00A96300">
        <w:rPr>
          <w:rFonts w:ascii="Times New Roman" w:eastAsia="MS Mincho" w:hAnsi="Times New Roman"/>
          <w:b/>
          <w:bCs/>
          <w:lang w:bidi="ar-SA"/>
        </w:rPr>
        <w:t>20,</w:t>
      </w:r>
      <w:r w:rsidRPr="00A96300">
        <w:rPr>
          <w:rFonts w:ascii="Times New Roman" w:eastAsia="MS Mincho" w:hAnsi="Times New Roman"/>
          <w:lang w:bidi="ar-SA"/>
        </w:rPr>
        <w:t xml:space="preserve"> 37-60.</w:t>
      </w:r>
    </w:p>
    <w:p w14:paraId="096BE0E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0A9FF788"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Vicente-Serrano, S. M., S. </w:t>
      </w:r>
      <w:proofErr w:type="spellStart"/>
      <w:r w:rsidRPr="00A96300">
        <w:rPr>
          <w:rFonts w:ascii="Times New Roman" w:eastAsia="MS Mincho" w:hAnsi="Times New Roman"/>
          <w:lang w:bidi="ar-SA"/>
        </w:rPr>
        <w:t>Beguería</w:t>
      </w:r>
      <w:proofErr w:type="spellEnd"/>
      <w:r w:rsidRPr="00A96300">
        <w:rPr>
          <w:rFonts w:ascii="Times New Roman" w:eastAsia="MS Mincho" w:hAnsi="Times New Roman"/>
          <w:lang w:bidi="ar-SA"/>
        </w:rPr>
        <w:t xml:space="preserve">, and J. I. </w:t>
      </w:r>
      <w:proofErr w:type="spellStart"/>
      <w:r w:rsidRPr="00A96300">
        <w:rPr>
          <w:rFonts w:ascii="Times New Roman" w:eastAsia="MS Mincho" w:hAnsi="Times New Roman"/>
          <w:lang w:bidi="ar-SA"/>
        </w:rPr>
        <w:t>López</w:t>
      </w:r>
      <w:proofErr w:type="spellEnd"/>
      <w:r w:rsidRPr="00A96300">
        <w:rPr>
          <w:rFonts w:ascii="Times New Roman" w:eastAsia="MS Mincho" w:hAnsi="Times New Roman"/>
          <w:lang w:bidi="ar-SA"/>
        </w:rPr>
        <w:t xml:space="preserve">-Moreno, 2010: A </w:t>
      </w:r>
      <w:proofErr w:type="spellStart"/>
      <w:r w:rsidRPr="00A96300">
        <w:rPr>
          <w:rFonts w:ascii="Times New Roman" w:eastAsia="MS Mincho" w:hAnsi="Times New Roman"/>
          <w:lang w:bidi="ar-SA"/>
        </w:rPr>
        <w:t>multiscalar</w:t>
      </w:r>
      <w:proofErr w:type="spellEnd"/>
      <w:r w:rsidRPr="00A96300">
        <w:rPr>
          <w:rFonts w:ascii="Times New Roman" w:eastAsia="MS Mincho" w:hAnsi="Times New Roman"/>
          <w:lang w:bidi="ar-SA"/>
        </w:rPr>
        <w:t xml:space="preserve"> drought index sensitive to global warming: the standardized precipitation evapotranspiration index. </w:t>
      </w:r>
      <w:r w:rsidRPr="00A96300">
        <w:rPr>
          <w:rFonts w:ascii="Times New Roman" w:eastAsia="MS Mincho" w:hAnsi="Times New Roman"/>
          <w:i/>
          <w:iCs/>
          <w:lang w:bidi="ar-SA"/>
        </w:rPr>
        <w:t>Journal of climate</w:t>
      </w:r>
      <w:r w:rsidRPr="00A96300">
        <w:rPr>
          <w:rFonts w:ascii="Times New Roman" w:eastAsia="MS Mincho" w:hAnsi="Times New Roman"/>
          <w:lang w:bidi="ar-SA"/>
        </w:rPr>
        <w:t xml:space="preserve">, </w:t>
      </w:r>
      <w:r w:rsidRPr="00A96300">
        <w:rPr>
          <w:rFonts w:ascii="Times New Roman" w:eastAsia="MS Mincho" w:hAnsi="Times New Roman"/>
          <w:b/>
          <w:bCs/>
          <w:lang w:bidi="ar-SA"/>
        </w:rPr>
        <w:t>23,</w:t>
      </w:r>
      <w:r w:rsidRPr="00A96300">
        <w:rPr>
          <w:rFonts w:ascii="Times New Roman" w:eastAsia="MS Mincho" w:hAnsi="Times New Roman"/>
          <w:lang w:bidi="ar-SA"/>
        </w:rPr>
        <w:t xml:space="preserve"> 1696-1718.</w:t>
      </w:r>
    </w:p>
    <w:p w14:paraId="35E7C851"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7FC8FD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Vicente-Serrano, S. M., and Coauthors, 2012: Performance of drought indices for ecological, agricultural, and hydrological applications. </w:t>
      </w:r>
      <w:r w:rsidRPr="00A96300">
        <w:rPr>
          <w:rFonts w:ascii="Times New Roman" w:eastAsia="MS Mincho" w:hAnsi="Times New Roman"/>
          <w:i/>
          <w:iCs/>
          <w:lang w:bidi="ar-SA"/>
        </w:rPr>
        <w:t>Earth Interactions</w:t>
      </w:r>
      <w:r w:rsidRPr="00A96300">
        <w:rPr>
          <w:rFonts w:ascii="Times New Roman" w:eastAsia="MS Mincho" w:hAnsi="Times New Roman"/>
          <w:lang w:bidi="ar-SA"/>
        </w:rPr>
        <w:t xml:space="preserve">, </w:t>
      </w:r>
      <w:r w:rsidRPr="00A96300">
        <w:rPr>
          <w:rFonts w:ascii="Times New Roman" w:eastAsia="MS Mincho" w:hAnsi="Times New Roman"/>
          <w:b/>
          <w:bCs/>
          <w:lang w:bidi="ar-SA"/>
        </w:rPr>
        <w:t>16,</w:t>
      </w:r>
      <w:r w:rsidRPr="00A96300">
        <w:rPr>
          <w:rFonts w:ascii="Times New Roman" w:eastAsia="MS Mincho" w:hAnsi="Times New Roman"/>
          <w:lang w:bidi="ar-SA"/>
        </w:rPr>
        <w:t xml:space="preserve"> 1-27.</w:t>
      </w:r>
    </w:p>
    <w:p w14:paraId="4F26D85D"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6778E52E" w14:textId="47095C1C" w:rsidR="002E47AF" w:rsidRDefault="002E47AF" w:rsidP="00A96300">
      <w:pPr>
        <w:widowControl w:val="0"/>
        <w:autoSpaceDE w:val="0"/>
        <w:autoSpaceDN w:val="0"/>
        <w:adjustRightInd w:val="0"/>
        <w:spacing w:line="240" w:lineRule="auto"/>
        <w:rPr>
          <w:rFonts w:ascii="Times New Roman" w:eastAsia="MS Mincho" w:hAnsi="Times New Roman"/>
          <w:lang w:bidi="ar-SA"/>
        </w:rPr>
      </w:pPr>
      <w:proofErr w:type="spellStart"/>
      <w:r w:rsidRPr="002E47AF">
        <w:rPr>
          <w:rFonts w:ascii="Times New Roman" w:eastAsia="MS Mincho" w:hAnsi="Times New Roman"/>
          <w:lang w:bidi="ar-SA"/>
        </w:rPr>
        <w:t>Viessman</w:t>
      </w:r>
      <w:proofErr w:type="spellEnd"/>
      <w:r w:rsidRPr="002E47AF">
        <w:rPr>
          <w:rFonts w:ascii="Times New Roman" w:eastAsia="MS Mincho" w:hAnsi="Times New Roman"/>
          <w:lang w:bidi="ar-SA"/>
        </w:rPr>
        <w:t>, W., G. L. Lewis, and J. W. Knapp, 1989: Introduction to hydrology.</w:t>
      </w:r>
    </w:p>
    <w:p w14:paraId="48B6FB59" w14:textId="77777777" w:rsidR="002E47AF" w:rsidRPr="00A96300" w:rsidRDefault="002E47AF" w:rsidP="00A96300">
      <w:pPr>
        <w:widowControl w:val="0"/>
        <w:autoSpaceDE w:val="0"/>
        <w:autoSpaceDN w:val="0"/>
        <w:adjustRightInd w:val="0"/>
        <w:spacing w:line="240" w:lineRule="auto"/>
        <w:rPr>
          <w:rFonts w:ascii="Times New Roman" w:eastAsia="MS Mincho" w:hAnsi="Times New Roman"/>
          <w:lang w:bidi="ar-SA"/>
        </w:rPr>
      </w:pPr>
    </w:p>
    <w:p w14:paraId="20473689"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Wheaton, E., S. </w:t>
      </w:r>
      <w:proofErr w:type="spellStart"/>
      <w:r w:rsidRPr="00A96300">
        <w:rPr>
          <w:rFonts w:ascii="Times New Roman" w:eastAsia="MS Mincho" w:hAnsi="Times New Roman"/>
          <w:lang w:bidi="ar-SA"/>
        </w:rPr>
        <w:t>Kulshreshtha</w:t>
      </w:r>
      <w:proofErr w:type="spellEnd"/>
      <w:r w:rsidRPr="00A96300">
        <w:rPr>
          <w:rFonts w:ascii="Times New Roman" w:eastAsia="MS Mincho" w:hAnsi="Times New Roman"/>
          <w:lang w:bidi="ar-SA"/>
        </w:rPr>
        <w:t xml:space="preserve">, V. </w:t>
      </w:r>
      <w:proofErr w:type="spellStart"/>
      <w:r w:rsidRPr="00A96300">
        <w:rPr>
          <w:rFonts w:ascii="Times New Roman" w:eastAsia="MS Mincho" w:hAnsi="Times New Roman"/>
          <w:lang w:bidi="ar-SA"/>
        </w:rPr>
        <w:t>Wittrock</w:t>
      </w:r>
      <w:proofErr w:type="spellEnd"/>
      <w:r w:rsidRPr="00A96300">
        <w:rPr>
          <w:rFonts w:ascii="Times New Roman" w:eastAsia="MS Mincho" w:hAnsi="Times New Roman"/>
          <w:lang w:bidi="ar-SA"/>
        </w:rPr>
        <w:t xml:space="preserve">, and G. </w:t>
      </w:r>
      <w:proofErr w:type="spellStart"/>
      <w:r w:rsidRPr="00A96300">
        <w:rPr>
          <w:rFonts w:ascii="Times New Roman" w:eastAsia="MS Mincho" w:hAnsi="Times New Roman"/>
          <w:lang w:bidi="ar-SA"/>
        </w:rPr>
        <w:t>Koshida</w:t>
      </w:r>
      <w:proofErr w:type="spellEnd"/>
      <w:r w:rsidRPr="00A96300">
        <w:rPr>
          <w:rFonts w:ascii="Times New Roman" w:eastAsia="MS Mincho" w:hAnsi="Times New Roman"/>
          <w:lang w:bidi="ar-SA"/>
        </w:rPr>
        <w:t xml:space="preserve">, 2008: Dry times: hard lessons from the Canadian drought of 2001 and 2002. </w:t>
      </w:r>
      <w:r w:rsidRPr="00A96300">
        <w:rPr>
          <w:rFonts w:ascii="Times New Roman" w:eastAsia="MS Mincho" w:hAnsi="Times New Roman"/>
          <w:i/>
          <w:iCs/>
          <w:lang w:bidi="ar-SA"/>
        </w:rPr>
        <w:t xml:space="preserve">The Canadian Geographer/Le </w:t>
      </w:r>
      <w:proofErr w:type="spellStart"/>
      <w:r w:rsidRPr="00A96300">
        <w:rPr>
          <w:rFonts w:ascii="Times New Roman" w:eastAsia="MS Mincho" w:hAnsi="Times New Roman"/>
          <w:i/>
          <w:iCs/>
          <w:lang w:bidi="ar-SA"/>
        </w:rPr>
        <w:t>Géographe</w:t>
      </w:r>
      <w:proofErr w:type="spellEnd"/>
      <w:r w:rsidRPr="00A96300">
        <w:rPr>
          <w:rFonts w:ascii="Times New Roman" w:eastAsia="MS Mincho" w:hAnsi="Times New Roman"/>
          <w:i/>
          <w:iCs/>
          <w:lang w:bidi="ar-SA"/>
        </w:rPr>
        <w:t xml:space="preserve"> </w:t>
      </w:r>
      <w:proofErr w:type="spellStart"/>
      <w:r w:rsidRPr="00A96300">
        <w:rPr>
          <w:rFonts w:ascii="Times New Roman" w:eastAsia="MS Mincho" w:hAnsi="Times New Roman"/>
          <w:i/>
          <w:iCs/>
          <w:lang w:bidi="ar-SA"/>
        </w:rPr>
        <w:t>canadien</w:t>
      </w:r>
      <w:proofErr w:type="spellEnd"/>
      <w:r w:rsidRPr="00A96300">
        <w:rPr>
          <w:rFonts w:ascii="Times New Roman" w:eastAsia="MS Mincho" w:hAnsi="Times New Roman"/>
          <w:lang w:bidi="ar-SA"/>
        </w:rPr>
        <w:t xml:space="preserve">, </w:t>
      </w:r>
      <w:r w:rsidRPr="00A96300">
        <w:rPr>
          <w:rFonts w:ascii="Times New Roman" w:eastAsia="MS Mincho" w:hAnsi="Times New Roman"/>
          <w:b/>
          <w:bCs/>
          <w:lang w:bidi="ar-SA"/>
        </w:rPr>
        <w:t>52,</w:t>
      </w:r>
      <w:r w:rsidRPr="00A96300">
        <w:rPr>
          <w:rFonts w:ascii="Times New Roman" w:eastAsia="MS Mincho" w:hAnsi="Times New Roman"/>
          <w:lang w:bidi="ar-SA"/>
        </w:rPr>
        <w:t xml:space="preserve"> 241-262.</w:t>
      </w:r>
    </w:p>
    <w:p w14:paraId="6703FBEF"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1EE4FBAF"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r w:rsidRPr="00A96300">
        <w:rPr>
          <w:rFonts w:ascii="Times New Roman" w:eastAsia="MS Mincho" w:hAnsi="Times New Roman"/>
          <w:lang w:bidi="ar-SA"/>
        </w:rPr>
        <w:t xml:space="preserve">Wilhite, D. A., M. D. Svoboda, and M. J. Hayes, 2007: Understanding the complex impacts of drought: a key to enhancing drought mitigation and preparedness. </w:t>
      </w:r>
      <w:r w:rsidRPr="00A96300">
        <w:rPr>
          <w:rFonts w:ascii="Times New Roman" w:eastAsia="MS Mincho" w:hAnsi="Times New Roman"/>
          <w:i/>
          <w:iCs/>
          <w:lang w:bidi="ar-SA"/>
        </w:rPr>
        <w:t>Water resources management</w:t>
      </w:r>
      <w:r w:rsidRPr="00A96300">
        <w:rPr>
          <w:rFonts w:ascii="Times New Roman" w:eastAsia="MS Mincho" w:hAnsi="Times New Roman"/>
          <w:lang w:bidi="ar-SA"/>
        </w:rPr>
        <w:t xml:space="preserve">, </w:t>
      </w:r>
      <w:r w:rsidRPr="00A96300">
        <w:rPr>
          <w:rFonts w:ascii="Times New Roman" w:eastAsia="MS Mincho" w:hAnsi="Times New Roman"/>
          <w:b/>
          <w:bCs/>
          <w:lang w:bidi="ar-SA"/>
        </w:rPr>
        <w:t>21,</w:t>
      </w:r>
      <w:r w:rsidRPr="00A96300">
        <w:rPr>
          <w:rFonts w:ascii="Times New Roman" w:eastAsia="MS Mincho" w:hAnsi="Times New Roman"/>
          <w:lang w:bidi="ar-SA"/>
        </w:rPr>
        <w:t xml:space="preserve"> 763-774.</w:t>
      </w:r>
    </w:p>
    <w:p w14:paraId="519825B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4EBBFB6"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Wilks</w:t>
      </w:r>
      <w:proofErr w:type="spellEnd"/>
      <w:r w:rsidRPr="00A96300">
        <w:rPr>
          <w:rFonts w:ascii="Times New Roman" w:eastAsia="MS Mincho" w:hAnsi="Times New Roman"/>
          <w:lang w:bidi="ar-SA"/>
        </w:rPr>
        <w:t xml:space="preserve">, Daniel S., 1995, </w:t>
      </w:r>
      <w:r w:rsidRPr="00A96300">
        <w:rPr>
          <w:rFonts w:ascii="Times New Roman" w:eastAsia="MS Mincho" w:hAnsi="Times New Roman"/>
          <w:i/>
          <w:lang w:bidi="ar-SA"/>
        </w:rPr>
        <w:t xml:space="preserve">Statistical Methods in the Atmospheric Sciences: an Introduction, </w:t>
      </w:r>
      <w:r w:rsidRPr="00A96300">
        <w:rPr>
          <w:rFonts w:ascii="Times New Roman" w:eastAsia="MS Mincho" w:hAnsi="Times New Roman"/>
          <w:lang w:bidi="ar-SA"/>
        </w:rPr>
        <w:t xml:space="preserve">Academic Press, </w:t>
      </w:r>
      <w:proofErr w:type="gramStart"/>
      <w:r w:rsidRPr="00A96300">
        <w:rPr>
          <w:rFonts w:ascii="Times New Roman" w:eastAsia="MS Mincho" w:hAnsi="Times New Roman"/>
          <w:lang w:bidi="ar-SA"/>
        </w:rPr>
        <w:t>467</w:t>
      </w:r>
      <w:proofErr w:type="gramEnd"/>
      <w:r w:rsidRPr="00A96300">
        <w:rPr>
          <w:rFonts w:ascii="Times New Roman" w:eastAsia="MS Mincho" w:hAnsi="Times New Roman"/>
          <w:lang w:bidi="ar-SA"/>
        </w:rPr>
        <w:t xml:space="preserve"> pp. </w:t>
      </w:r>
    </w:p>
    <w:p w14:paraId="732687F9" w14:textId="77777777" w:rsid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54CB5A37" w14:textId="77777777" w:rsidR="00002D3D" w:rsidRPr="00A96300" w:rsidRDefault="00002D3D" w:rsidP="00A96300">
      <w:pPr>
        <w:widowControl w:val="0"/>
        <w:autoSpaceDE w:val="0"/>
        <w:autoSpaceDN w:val="0"/>
        <w:adjustRightInd w:val="0"/>
        <w:spacing w:line="240" w:lineRule="auto"/>
        <w:rPr>
          <w:rFonts w:ascii="Times New Roman" w:eastAsia="MS Mincho" w:hAnsi="Times New Roman"/>
          <w:lang w:bidi="ar-SA"/>
        </w:rPr>
      </w:pPr>
    </w:p>
    <w:p w14:paraId="283B5A03"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lastRenderedPageBreak/>
        <w:t>Zargar</w:t>
      </w:r>
      <w:proofErr w:type="spellEnd"/>
      <w:r w:rsidRPr="00A96300">
        <w:rPr>
          <w:rFonts w:ascii="Times New Roman" w:eastAsia="MS Mincho" w:hAnsi="Times New Roman"/>
          <w:lang w:bidi="ar-SA"/>
        </w:rPr>
        <w:t xml:space="preserve">, A., R. </w:t>
      </w:r>
      <w:proofErr w:type="spellStart"/>
      <w:r w:rsidRPr="00A96300">
        <w:rPr>
          <w:rFonts w:ascii="Times New Roman" w:eastAsia="MS Mincho" w:hAnsi="Times New Roman"/>
          <w:lang w:bidi="ar-SA"/>
        </w:rPr>
        <w:t>Sadiq</w:t>
      </w:r>
      <w:proofErr w:type="spellEnd"/>
      <w:r w:rsidRPr="00A96300">
        <w:rPr>
          <w:rFonts w:ascii="Times New Roman" w:eastAsia="MS Mincho" w:hAnsi="Times New Roman"/>
          <w:lang w:bidi="ar-SA"/>
        </w:rPr>
        <w:t xml:space="preserve">, B. </w:t>
      </w:r>
      <w:proofErr w:type="spellStart"/>
      <w:r w:rsidRPr="00A96300">
        <w:rPr>
          <w:rFonts w:ascii="Times New Roman" w:eastAsia="MS Mincho" w:hAnsi="Times New Roman"/>
          <w:lang w:bidi="ar-SA"/>
        </w:rPr>
        <w:t>Naser</w:t>
      </w:r>
      <w:proofErr w:type="spellEnd"/>
      <w:r w:rsidRPr="00A96300">
        <w:rPr>
          <w:rFonts w:ascii="Times New Roman" w:eastAsia="MS Mincho" w:hAnsi="Times New Roman"/>
          <w:lang w:bidi="ar-SA"/>
        </w:rPr>
        <w:t xml:space="preserve">, and F. I. Khan, 2011: A review of drought indices. </w:t>
      </w:r>
      <w:r w:rsidRPr="00A96300">
        <w:rPr>
          <w:rFonts w:ascii="Times New Roman" w:eastAsia="MS Mincho" w:hAnsi="Times New Roman"/>
          <w:i/>
          <w:iCs/>
          <w:lang w:bidi="ar-SA"/>
        </w:rPr>
        <w:t>Environmental Reviews</w:t>
      </w:r>
      <w:r w:rsidRPr="00A96300">
        <w:rPr>
          <w:rFonts w:ascii="Times New Roman" w:eastAsia="MS Mincho" w:hAnsi="Times New Roman"/>
          <w:lang w:bidi="ar-SA"/>
        </w:rPr>
        <w:t xml:space="preserve">, </w:t>
      </w:r>
      <w:r w:rsidRPr="00A96300">
        <w:rPr>
          <w:rFonts w:ascii="Times New Roman" w:eastAsia="MS Mincho" w:hAnsi="Times New Roman"/>
          <w:b/>
          <w:bCs/>
          <w:lang w:bidi="ar-SA"/>
        </w:rPr>
        <w:t>19,</w:t>
      </w:r>
      <w:r w:rsidRPr="00A96300">
        <w:rPr>
          <w:rFonts w:ascii="Times New Roman" w:eastAsia="MS Mincho" w:hAnsi="Times New Roman"/>
          <w:lang w:bidi="ar-SA"/>
        </w:rPr>
        <w:t xml:space="preserve"> 333-349.</w:t>
      </w:r>
    </w:p>
    <w:p w14:paraId="07F8F6FD"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75280FD7"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Zhai</w:t>
      </w:r>
      <w:proofErr w:type="spellEnd"/>
      <w:r w:rsidRPr="00A96300">
        <w:rPr>
          <w:rFonts w:ascii="Times New Roman" w:eastAsia="MS Mincho" w:hAnsi="Times New Roman"/>
          <w:lang w:bidi="ar-SA"/>
        </w:rPr>
        <w:t xml:space="preserve">, J., B. Su, V. </w:t>
      </w:r>
      <w:proofErr w:type="spellStart"/>
      <w:r w:rsidRPr="00A96300">
        <w:rPr>
          <w:rFonts w:ascii="Times New Roman" w:eastAsia="MS Mincho" w:hAnsi="Times New Roman"/>
          <w:lang w:bidi="ar-SA"/>
        </w:rPr>
        <w:t>Krysanova</w:t>
      </w:r>
      <w:proofErr w:type="spellEnd"/>
      <w:r w:rsidRPr="00A96300">
        <w:rPr>
          <w:rFonts w:ascii="Times New Roman" w:eastAsia="MS Mincho" w:hAnsi="Times New Roman"/>
          <w:lang w:bidi="ar-SA"/>
        </w:rPr>
        <w:t xml:space="preserve">, T. Vetter, C. </w:t>
      </w:r>
      <w:proofErr w:type="spellStart"/>
      <w:r w:rsidRPr="00A96300">
        <w:rPr>
          <w:rFonts w:ascii="Times New Roman" w:eastAsia="MS Mincho" w:hAnsi="Times New Roman"/>
          <w:lang w:bidi="ar-SA"/>
        </w:rPr>
        <w:t>Gao</w:t>
      </w:r>
      <w:proofErr w:type="spellEnd"/>
      <w:r w:rsidRPr="00A96300">
        <w:rPr>
          <w:rFonts w:ascii="Times New Roman" w:eastAsia="MS Mincho" w:hAnsi="Times New Roman"/>
          <w:lang w:bidi="ar-SA"/>
        </w:rPr>
        <w:t xml:space="preserve">, and T. Jiang, 2010: Spatial variation and trends in PDSI and SPI indices and their relation to streamflow in 10 large regions of China. </w:t>
      </w:r>
      <w:r w:rsidRPr="00A96300">
        <w:rPr>
          <w:rFonts w:ascii="Times New Roman" w:eastAsia="MS Mincho" w:hAnsi="Times New Roman"/>
          <w:i/>
          <w:iCs/>
          <w:lang w:bidi="ar-SA"/>
        </w:rPr>
        <w:t>Journal of Climate</w:t>
      </w:r>
      <w:r w:rsidRPr="00A96300">
        <w:rPr>
          <w:rFonts w:ascii="Times New Roman" w:eastAsia="MS Mincho" w:hAnsi="Times New Roman"/>
          <w:lang w:bidi="ar-SA"/>
        </w:rPr>
        <w:t xml:space="preserve">, </w:t>
      </w:r>
      <w:r w:rsidRPr="00A96300">
        <w:rPr>
          <w:rFonts w:ascii="Times New Roman" w:eastAsia="MS Mincho" w:hAnsi="Times New Roman"/>
          <w:b/>
          <w:bCs/>
          <w:lang w:bidi="ar-SA"/>
        </w:rPr>
        <w:t>23,</w:t>
      </w:r>
      <w:r w:rsidRPr="00A96300">
        <w:rPr>
          <w:rFonts w:ascii="Times New Roman" w:eastAsia="MS Mincho" w:hAnsi="Times New Roman"/>
          <w:lang w:bidi="ar-SA"/>
        </w:rPr>
        <w:t xml:space="preserve"> 649-663.</w:t>
      </w:r>
    </w:p>
    <w:p w14:paraId="1CF49355"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
    <w:p w14:paraId="6DC4F0D4" w14:textId="77777777" w:rsidR="00A96300" w:rsidRPr="00A96300" w:rsidRDefault="00A96300" w:rsidP="00A96300">
      <w:pPr>
        <w:widowControl w:val="0"/>
        <w:autoSpaceDE w:val="0"/>
        <w:autoSpaceDN w:val="0"/>
        <w:adjustRightInd w:val="0"/>
        <w:spacing w:line="240" w:lineRule="auto"/>
        <w:rPr>
          <w:rFonts w:ascii="Times New Roman" w:eastAsia="MS Mincho" w:hAnsi="Times New Roman"/>
          <w:lang w:bidi="ar-SA"/>
        </w:rPr>
      </w:pPr>
      <w:proofErr w:type="spellStart"/>
      <w:r w:rsidRPr="00A96300">
        <w:rPr>
          <w:rFonts w:ascii="Times New Roman" w:eastAsia="MS Mincho" w:hAnsi="Times New Roman"/>
          <w:lang w:bidi="ar-SA"/>
        </w:rPr>
        <w:t>Ziolkowska</w:t>
      </w:r>
      <w:proofErr w:type="spellEnd"/>
      <w:r w:rsidRPr="00A96300">
        <w:rPr>
          <w:rFonts w:ascii="Times New Roman" w:eastAsia="MS Mincho" w:hAnsi="Times New Roman"/>
          <w:lang w:bidi="ar-SA"/>
        </w:rPr>
        <w:t xml:space="preserve">, J. R., and Coauthors, 2017: Benefits and Beneficiaries of the Oklahoma Mesonet: A </w:t>
      </w:r>
      <w:proofErr w:type="spellStart"/>
      <w:r w:rsidRPr="00A96300">
        <w:rPr>
          <w:rFonts w:ascii="Times New Roman" w:eastAsia="MS Mincho" w:hAnsi="Times New Roman"/>
          <w:lang w:bidi="ar-SA"/>
        </w:rPr>
        <w:t>Multisectoral</w:t>
      </w:r>
      <w:proofErr w:type="spellEnd"/>
      <w:r w:rsidRPr="00A96300">
        <w:rPr>
          <w:rFonts w:ascii="Times New Roman" w:eastAsia="MS Mincho" w:hAnsi="Times New Roman"/>
          <w:lang w:bidi="ar-SA"/>
        </w:rPr>
        <w:t xml:space="preserve"> Ripple Effect Analysis. </w:t>
      </w:r>
      <w:r w:rsidRPr="00A96300">
        <w:rPr>
          <w:rFonts w:ascii="Times New Roman" w:eastAsia="MS Mincho" w:hAnsi="Times New Roman"/>
          <w:i/>
          <w:iCs/>
          <w:lang w:bidi="ar-SA"/>
        </w:rPr>
        <w:t>Weather, Climate, and Society</w:t>
      </w:r>
      <w:r w:rsidRPr="00A96300">
        <w:rPr>
          <w:rFonts w:ascii="Times New Roman" w:eastAsia="MS Mincho" w:hAnsi="Times New Roman"/>
          <w:lang w:bidi="ar-SA"/>
        </w:rPr>
        <w:t xml:space="preserve">, </w:t>
      </w:r>
      <w:r w:rsidRPr="00A96300">
        <w:rPr>
          <w:rFonts w:ascii="Times New Roman" w:eastAsia="MS Mincho" w:hAnsi="Times New Roman"/>
          <w:b/>
          <w:bCs/>
          <w:lang w:bidi="ar-SA"/>
        </w:rPr>
        <w:t>9,</w:t>
      </w:r>
      <w:r w:rsidRPr="00A96300">
        <w:rPr>
          <w:rFonts w:ascii="Times New Roman" w:eastAsia="MS Mincho" w:hAnsi="Times New Roman"/>
          <w:lang w:bidi="ar-SA"/>
        </w:rPr>
        <w:t xml:space="preserve"> 499-519.</w:t>
      </w:r>
    </w:p>
    <w:p w14:paraId="3757E3C3" w14:textId="28BD8013" w:rsidR="00AA0B13" w:rsidRDefault="00AA0B13" w:rsidP="00AA0B13">
      <w:pPr>
        <w:spacing w:after="240" w:line="240" w:lineRule="auto"/>
        <w:ind w:left="720" w:hanging="720"/>
      </w:pPr>
    </w:p>
    <w:p w14:paraId="698641E1" w14:textId="511036D4" w:rsidR="00AA3EFD" w:rsidRPr="00AA3EFD" w:rsidRDefault="00AA3EFD" w:rsidP="002C450A">
      <w:pPr>
        <w:pStyle w:val="Heading1"/>
      </w:pPr>
    </w:p>
    <w:sectPr w:rsidR="00AA3EFD" w:rsidRPr="00AA3EFD" w:rsidSect="00DA1971">
      <w:footerReference w:type="default" r:id="rId3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15286B1" w14:textId="77777777" w:rsidR="00EB6EB5" w:rsidRDefault="00EB6EB5" w:rsidP="008E1C26">
      <w:pPr>
        <w:spacing w:line="240" w:lineRule="auto"/>
      </w:pPr>
      <w:r>
        <w:separator/>
      </w:r>
    </w:p>
  </w:endnote>
  <w:endnote w:type="continuationSeparator" w:id="0">
    <w:p w14:paraId="02D79B8E" w14:textId="77777777" w:rsidR="00EB6EB5" w:rsidRDefault="00EB6EB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Papyrus Condensed">
    <w:panose1 w:val="020B0602040200020303"/>
    <w:charset w:val="00"/>
    <w:family w:val="auto"/>
    <w:pitch w:val="variable"/>
    <w:sig w:usb0="A000007F" w:usb1="4000205B" w:usb2="00000000" w:usb3="00000000" w:csb0="00000193" w:csb1="00000000"/>
  </w:font>
  <w:font w:name="Arial">
    <w:altName w:val="Helvetica"/>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A2A22" w14:textId="497A714B" w:rsidR="00EB6EB5" w:rsidRDefault="00EB6EB5" w:rsidP="008E1C26">
    <w:pPr>
      <w:pStyle w:val="Footer"/>
      <w:jc w:val="center"/>
    </w:pPr>
    <w:r>
      <w:fldChar w:fldCharType="begin"/>
    </w:r>
    <w:r>
      <w:instrText xml:space="preserve"> PAGE   \* MERGEFORMAT </w:instrText>
    </w:r>
    <w:r>
      <w:fldChar w:fldCharType="separate"/>
    </w:r>
    <w:r w:rsidR="007B176E">
      <w:rPr>
        <w:noProof/>
      </w:rPr>
      <w:t>xi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DF487" w14:textId="638C8E26" w:rsidR="00EB6EB5" w:rsidRDefault="00EB6EB5" w:rsidP="008E1C26">
    <w:pPr>
      <w:pStyle w:val="Footer"/>
      <w:jc w:val="center"/>
    </w:pPr>
    <w:r>
      <w:fldChar w:fldCharType="begin"/>
    </w:r>
    <w:r>
      <w:instrText xml:space="preserve"> PAGE   \* MERGEFORMAT </w:instrText>
    </w:r>
    <w:r>
      <w:fldChar w:fldCharType="separate"/>
    </w:r>
    <w:r w:rsidR="007B176E">
      <w:rPr>
        <w:noProof/>
      </w:rPr>
      <w:t>39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DFB250C" w14:textId="77777777" w:rsidR="00EB6EB5" w:rsidRDefault="00EB6EB5" w:rsidP="008E1C26">
      <w:pPr>
        <w:spacing w:line="240" w:lineRule="auto"/>
      </w:pPr>
      <w:r>
        <w:separator/>
      </w:r>
    </w:p>
  </w:footnote>
  <w:footnote w:type="continuationSeparator" w:id="0">
    <w:p w14:paraId="3710E4CD" w14:textId="77777777" w:rsidR="00EB6EB5" w:rsidRDefault="00EB6EB5"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73D33"/>
    <w:multiLevelType w:val="hybridMultilevel"/>
    <w:tmpl w:val="4226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F01FA"/>
    <w:multiLevelType w:val="hybridMultilevel"/>
    <w:tmpl w:val="28E897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F17CD9"/>
    <w:multiLevelType w:val="hybridMultilevel"/>
    <w:tmpl w:val="DB3C2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E81A9C"/>
    <w:multiLevelType w:val="hybridMultilevel"/>
    <w:tmpl w:val="000E7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823EE5"/>
    <w:multiLevelType w:val="hybridMultilevel"/>
    <w:tmpl w:val="2F50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8D62D3"/>
    <w:multiLevelType w:val="hybridMultilevel"/>
    <w:tmpl w:val="1E200682"/>
    <w:lvl w:ilvl="0" w:tplc="F7EA6C9A">
      <w:start w:val="1"/>
      <w:numFmt w:val="bullet"/>
      <w:lvlText w:val="•"/>
      <w:lvlJc w:val="left"/>
      <w:pPr>
        <w:tabs>
          <w:tab w:val="num" w:pos="720"/>
        </w:tabs>
        <w:ind w:left="720" w:hanging="360"/>
      </w:pPr>
      <w:rPr>
        <w:rFonts w:ascii="Times" w:hAnsi="Times" w:hint="default"/>
      </w:rPr>
    </w:lvl>
    <w:lvl w:ilvl="1" w:tplc="C9EE62DE">
      <w:numFmt w:val="bullet"/>
      <w:lvlText w:val="•"/>
      <w:lvlJc w:val="left"/>
      <w:pPr>
        <w:tabs>
          <w:tab w:val="num" w:pos="1440"/>
        </w:tabs>
        <w:ind w:left="1440" w:hanging="360"/>
      </w:pPr>
      <w:rPr>
        <w:rFonts w:ascii="Times" w:hAnsi="Times" w:hint="default"/>
      </w:rPr>
    </w:lvl>
    <w:lvl w:ilvl="2" w:tplc="7DE680CC" w:tentative="1">
      <w:start w:val="1"/>
      <w:numFmt w:val="bullet"/>
      <w:lvlText w:val="•"/>
      <w:lvlJc w:val="left"/>
      <w:pPr>
        <w:tabs>
          <w:tab w:val="num" w:pos="2160"/>
        </w:tabs>
        <w:ind w:left="2160" w:hanging="360"/>
      </w:pPr>
      <w:rPr>
        <w:rFonts w:ascii="Times" w:hAnsi="Times" w:hint="default"/>
      </w:rPr>
    </w:lvl>
    <w:lvl w:ilvl="3" w:tplc="72B89F0C" w:tentative="1">
      <w:start w:val="1"/>
      <w:numFmt w:val="bullet"/>
      <w:lvlText w:val="•"/>
      <w:lvlJc w:val="left"/>
      <w:pPr>
        <w:tabs>
          <w:tab w:val="num" w:pos="2880"/>
        </w:tabs>
        <w:ind w:left="2880" w:hanging="360"/>
      </w:pPr>
      <w:rPr>
        <w:rFonts w:ascii="Times" w:hAnsi="Times" w:hint="default"/>
      </w:rPr>
    </w:lvl>
    <w:lvl w:ilvl="4" w:tplc="28769FE0" w:tentative="1">
      <w:start w:val="1"/>
      <w:numFmt w:val="bullet"/>
      <w:lvlText w:val="•"/>
      <w:lvlJc w:val="left"/>
      <w:pPr>
        <w:tabs>
          <w:tab w:val="num" w:pos="3600"/>
        </w:tabs>
        <w:ind w:left="3600" w:hanging="360"/>
      </w:pPr>
      <w:rPr>
        <w:rFonts w:ascii="Times" w:hAnsi="Times" w:hint="default"/>
      </w:rPr>
    </w:lvl>
    <w:lvl w:ilvl="5" w:tplc="BCB889B6" w:tentative="1">
      <w:start w:val="1"/>
      <w:numFmt w:val="bullet"/>
      <w:lvlText w:val="•"/>
      <w:lvlJc w:val="left"/>
      <w:pPr>
        <w:tabs>
          <w:tab w:val="num" w:pos="4320"/>
        </w:tabs>
        <w:ind w:left="4320" w:hanging="360"/>
      </w:pPr>
      <w:rPr>
        <w:rFonts w:ascii="Times" w:hAnsi="Times" w:hint="default"/>
      </w:rPr>
    </w:lvl>
    <w:lvl w:ilvl="6" w:tplc="8336205A" w:tentative="1">
      <w:start w:val="1"/>
      <w:numFmt w:val="bullet"/>
      <w:lvlText w:val="•"/>
      <w:lvlJc w:val="left"/>
      <w:pPr>
        <w:tabs>
          <w:tab w:val="num" w:pos="5040"/>
        </w:tabs>
        <w:ind w:left="5040" w:hanging="360"/>
      </w:pPr>
      <w:rPr>
        <w:rFonts w:ascii="Times" w:hAnsi="Times" w:hint="default"/>
      </w:rPr>
    </w:lvl>
    <w:lvl w:ilvl="7" w:tplc="68F61278" w:tentative="1">
      <w:start w:val="1"/>
      <w:numFmt w:val="bullet"/>
      <w:lvlText w:val="•"/>
      <w:lvlJc w:val="left"/>
      <w:pPr>
        <w:tabs>
          <w:tab w:val="num" w:pos="5760"/>
        </w:tabs>
        <w:ind w:left="5760" w:hanging="360"/>
      </w:pPr>
      <w:rPr>
        <w:rFonts w:ascii="Times" w:hAnsi="Times" w:hint="default"/>
      </w:rPr>
    </w:lvl>
    <w:lvl w:ilvl="8" w:tplc="06A2E7F0" w:tentative="1">
      <w:start w:val="1"/>
      <w:numFmt w:val="bullet"/>
      <w:lvlText w:val="•"/>
      <w:lvlJc w:val="left"/>
      <w:pPr>
        <w:tabs>
          <w:tab w:val="num" w:pos="6480"/>
        </w:tabs>
        <w:ind w:left="6480" w:hanging="360"/>
      </w:pPr>
      <w:rPr>
        <w:rFonts w:ascii="Times" w:hAnsi="Times" w:hint="default"/>
      </w:rPr>
    </w:lvl>
  </w:abstractNum>
  <w:abstractNum w:abstractNumId="13">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3"/>
  </w:num>
  <w:num w:numId="4">
    <w:abstractNumId w:val="9"/>
  </w:num>
  <w:num w:numId="5">
    <w:abstractNumId w:val="6"/>
  </w:num>
  <w:num w:numId="6">
    <w:abstractNumId w:val="10"/>
  </w:num>
  <w:num w:numId="7">
    <w:abstractNumId w:val="13"/>
  </w:num>
  <w:num w:numId="8">
    <w:abstractNumId w:val="4"/>
  </w:num>
  <w:num w:numId="9">
    <w:abstractNumId w:val="11"/>
  </w:num>
  <w:num w:numId="10">
    <w:abstractNumId w:val="8"/>
  </w:num>
  <w:num w:numId="11">
    <w:abstractNumId w:val="7"/>
  </w:num>
  <w:num w:numId="12">
    <w:abstractNumId w:val="2"/>
  </w:num>
  <w:num w:numId="13">
    <w:abstractNumId w:val="5"/>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20"/>
  <w:drawingGridHorizontalSpacing w:val="187"/>
  <w:drawingGridVerticalSpacing w:val="187"/>
  <w:characterSpacingControl w:val="doNotCompress"/>
  <w:hdrShapeDefaults>
    <o:shapedefaults v:ext="edit" spidmax="2050">
      <o:colormenu v:ext="edit" fillcolor="none [3212]" strokecolor="none [3212]" shadowcolor="none [3212]"/>
    </o:shapedefaults>
  </w:hdrShapeDefaults>
  <w:footnotePr>
    <w:footnote w:id="-1"/>
    <w:footnote w:id="0"/>
  </w:footnotePr>
  <w:endnotePr>
    <w:endnote w:id="-1"/>
    <w:endnote w:id="0"/>
  </w:endnotePr>
  <w:compat>
    <w:compatSetting w:name="compatibilityMode" w:uri="http://schemas.microsoft.com/office/word" w:val="12"/>
  </w:compat>
  <w:rsids>
    <w:rsidRoot w:val="003A060D"/>
    <w:rsid w:val="00002D3D"/>
    <w:rsid w:val="000100BA"/>
    <w:rsid w:val="000128C9"/>
    <w:rsid w:val="0001305D"/>
    <w:rsid w:val="00015DED"/>
    <w:rsid w:val="00025A12"/>
    <w:rsid w:val="00036182"/>
    <w:rsid w:val="00041638"/>
    <w:rsid w:val="0004413A"/>
    <w:rsid w:val="00056EB3"/>
    <w:rsid w:val="00057329"/>
    <w:rsid w:val="000644A2"/>
    <w:rsid w:val="0006497F"/>
    <w:rsid w:val="000650F4"/>
    <w:rsid w:val="0006608E"/>
    <w:rsid w:val="00066854"/>
    <w:rsid w:val="000724A5"/>
    <w:rsid w:val="0007535A"/>
    <w:rsid w:val="00076803"/>
    <w:rsid w:val="00076B36"/>
    <w:rsid w:val="00076D38"/>
    <w:rsid w:val="000774DE"/>
    <w:rsid w:val="00077F0A"/>
    <w:rsid w:val="00077FB5"/>
    <w:rsid w:val="000807C5"/>
    <w:rsid w:val="0008176F"/>
    <w:rsid w:val="00081A83"/>
    <w:rsid w:val="000844F6"/>
    <w:rsid w:val="00086DE4"/>
    <w:rsid w:val="00091085"/>
    <w:rsid w:val="00092AD7"/>
    <w:rsid w:val="00094F52"/>
    <w:rsid w:val="000A0A55"/>
    <w:rsid w:val="000A4278"/>
    <w:rsid w:val="000A6B47"/>
    <w:rsid w:val="000B3413"/>
    <w:rsid w:val="000B3EDC"/>
    <w:rsid w:val="000C166A"/>
    <w:rsid w:val="000C18E6"/>
    <w:rsid w:val="000C24B8"/>
    <w:rsid w:val="000C4C32"/>
    <w:rsid w:val="000C5AE1"/>
    <w:rsid w:val="000C72E3"/>
    <w:rsid w:val="000D0451"/>
    <w:rsid w:val="000D0CE4"/>
    <w:rsid w:val="000D5E1D"/>
    <w:rsid w:val="000E5314"/>
    <w:rsid w:val="000E6E0C"/>
    <w:rsid w:val="000E6F21"/>
    <w:rsid w:val="000E7D7C"/>
    <w:rsid w:val="000F1C46"/>
    <w:rsid w:val="000F22CE"/>
    <w:rsid w:val="000F56FF"/>
    <w:rsid w:val="000F69B5"/>
    <w:rsid w:val="00100521"/>
    <w:rsid w:val="001028E7"/>
    <w:rsid w:val="00102FA8"/>
    <w:rsid w:val="0010314D"/>
    <w:rsid w:val="0010361D"/>
    <w:rsid w:val="00105BBB"/>
    <w:rsid w:val="00106C83"/>
    <w:rsid w:val="00106E73"/>
    <w:rsid w:val="00107C71"/>
    <w:rsid w:val="00111915"/>
    <w:rsid w:val="001146F8"/>
    <w:rsid w:val="00116897"/>
    <w:rsid w:val="001315CA"/>
    <w:rsid w:val="001336D4"/>
    <w:rsid w:val="001377CE"/>
    <w:rsid w:val="00137A81"/>
    <w:rsid w:val="00140900"/>
    <w:rsid w:val="00143418"/>
    <w:rsid w:val="00144B35"/>
    <w:rsid w:val="001477B4"/>
    <w:rsid w:val="00151E13"/>
    <w:rsid w:val="001572A4"/>
    <w:rsid w:val="00157E49"/>
    <w:rsid w:val="001607A0"/>
    <w:rsid w:val="00160812"/>
    <w:rsid w:val="001648ED"/>
    <w:rsid w:val="00167FA2"/>
    <w:rsid w:val="00171CEA"/>
    <w:rsid w:val="00172240"/>
    <w:rsid w:val="00174266"/>
    <w:rsid w:val="00175B99"/>
    <w:rsid w:val="001779BA"/>
    <w:rsid w:val="00177E36"/>
    <w:rsid w:val="00180428"/>
    <w:rsid w:val="00180DC6"/>
    <w:rsid w:val="00185B66"/>
    <w:rsid w:val="00186987"/>
    <w:rsid w:val="00187691"/>
    <w:rsid w:val="001914A2"/>
    <w:rsid w:val="001916BB"/>
    <w:rsid w:val="00194078"/>
    <w:rsid w:val="001A0839"/>
    <w:rsid w:val="001A089B"/>
    <w:rsid w:val="001A386E"/>
    <w:rsid w:val="001A6CDA"/>
    <w:rsid w:val="001B12EF"/>
    <w:rsid w:val="001B2CBA"/>
    <w:rsid w:val="001B480C"/>
    <w:rsid w:val="001B5FEA"/>
    <w:rsid w:val="001C18DE"/>
    <w:rsid w:val="001C3B63"/>
    <w:rsid w:val="001C6AF0"/>
    <w:rsid w:val="001D53EF"/>
    <w:rsid w:val="001D6CC5"/>
    <w:rsid w:val="001E00CB"/>
    <w:rsid w:val="001E2404"/>
    <w:rsid w:val="001E59C9"/>
    <w:rsid w:val="001F06ED"/>
    <w:rsid w:val="001F385D"/>
    <w:rsid w:val="001F6DD9"/>
    <w:rsid w:val="00203F4B"/>
    <w:rsid w:val="002147D8"/>
    <w:rsid w:val="0022653F"/>
    <w:rsid w:val="00230160"/>
    <w:rsid w:val="00230BD1"/>
    <w:rsid w:val="002332AF"/>
    <w:rsid w:val="0023375C"/>
    <w:rsid w:val="00236B5E"/>
    <w:rsid w:val="00237CED"/>
    <w:rsid w:val="0024009B"/>
    <w:rsid w:val="002446EF"/>
    <w:rsid w:val="00246979"/>
    <w:rsid w:val="00253A20"/>
    <w:rsid w:val="002576D3"/>
    <w:rsid w:val="0026095C"/>
    <w:rsid w:val="00260F9A"/>
    <w:rsid w:val="00261387"/>
    <w:rsid w:val="00264099"/>
    <w:rsid w:val="002711A7"/>
    <w:rsid w:val="00271ED6"/>
    <w:rsid w:val="00272883"/>
    <w:rsid w:val="00272CAD"/>
    <w:rsid w:val="00273BC4"/>
    <w:rsid w:val="00274775"/>
    <w:rsid w:val="00282F16"/>
    <w:rsid w:val="00284EF6"/>
    <w:rsid w:val="002870FB"/>
    <w:rsid w:val="00291449"/>
    <w:rsid w:val="00295ED0"/>
    <w:rsid w:val="002A0B55"/>
    <w:rsid w:val="002A5731"/>
    <w:rsid w:val="002A66F6"/>
    <w:rsid w:val="002B0189"/>
    <w:rsid w:val="002B154B"/>
    <w:rsid w:val="002B48CD"/>
    <w:rsid w:val="002B72B1"/>
    <w:rsid w:val="002C02E6"/>
    <w:rsid w:val="002C056C"/>
    <w:rsid w:val="002C450A"/>
    <w:rsid w:val="002D13A3"/>
    <w:rsid w:val="002D3065"/>
    <w:rsid w:val="002D30FD"/>
    <w:rsid w:val="002D6E20"/>
    <w:rsid w:val="002D73CB"/>
    <w:rsid w:val="002D749C"/>
    <w:rsid w:val="002E0925"/>
    <w:rsid w:val="002E157F"/>
    <w:rsid w:val="002E17A7"/>
    <w:rsid w:val="002E1E8B"/>
    <w:rsid w:val="002E2F31"/>
    <w:rsid w:val="002E39EC"/>
    <w:rsid w:val="002E47AF"/>
    <w:rsid w:val="002E6B88"/>
    <w:rsid w:val="002F27E3"/>
    <w:rsid w:val="002F321F"/>
    <w:rsid w:val="00301A5F"/>
    <w:rsid w:val="0030639F"/>
    <w:rsid w:val="00306FF7"/>
    <w:rsid w:val="0030767B"/>
    <w:rsid w:val="00310D39"/>
    <w:rsid w:val="00313A20"/>
    <w:rsid w:val="0031468E"/>
    <w:rsid w:val="00314F3F"/>
    <w:rsid w:val="003217E7"/>
    <w:rsid w:val="003218D0"/>
    <w:rsid w:val="003219F4"/>
    <w:rsid w:val="003240AA"/>
    <w:rsid w:val="003301AC"/>
    <w:rsid w:val="003373AA"/>
    <w:rsid w:val="0034192F"/>
    <w:rsid w:val="00343673"/>
    <w:rsid w:val="003450B1"/>
    <w:rsid w:val="00347D79"/>
    <w:rsid w:val="00354490"/>
    <w:rsid w:val="00356885"/>
    <w:rsid w:val="003569D2"/>
    <w:rsid w:val="00360C6E"/>
    <w:rsid w:val="003621DF"/>
    <w:rsid w:val="0036333C"/>
    <w:rsid w:val="003635D6"/>
    <w:rsid w:val="003660B4"/>
    <w:rsid w:val="003747A5"/>
    <w:rsid w:val="0037579E"/>
    <w:rsid w:val="003820D0"/>
    <w:rsid w:val="00383132"/>
    <w:rsid w:val="00385E9D"/>
    <w:rsid w:val="00386309"/>
    <w:rsid w:val="00386E26"/>
    <w:rsid w:val="00393159"/>
    <w:rsid w:val="00396207"/>
    <w:rsid w:val="00397ACF"/>
    <w:rsid w:val="003A02F5"/>
    <w:rsid w:val="003A060D"/>
    <w:rsid w:val="003A13B3"/>
    <w:rsid w:val="003A1B9E"/>
    <w:rsid w:val="003A1F0A"/>
    <w:rsid w:val="003B1FF8"/>
    <w:rsid w:val="003B289F"/>
    <w:rsid w:val="003B68C7"/>
    <w:rsid w:val="003B73A8"/>
    <w:rsid w:val="003B763D"/>
    <w:rsid w:val="003B7ABC"/>
    <w:rsid w:val="003C05B1"/>
    <w:rsid w:val="003C306F"/>
    <w:rsid w:val="003C70B9"/>
    <w:rsid w:val="003D30E3"/>
    <w:rsid w:val="003E0D99"/>
    <w:rsid w:val="003E2264"/>
    <w:rsid w:val="003E22B5"/>
    <w:rsid w:val="003E702F"/>
    <w:rsid w:val="003F0545"/>
    <w:rsid w:val="003F0A51"/>
    <w:rsid w:val="003F0A7C"/>
    <w:rsid w:val="003F0B85"/>
    <w:rsid w:val="003F1757"/>
    <w:rsid w:val="003F63C8"/>
    <w:rsid w:val="00401BF7"/>
    <w:rsid w:val="00401EBB"/>
    <w:rsid w:val="00402C69"/>
    <w:rsid w:val="0041769D"/>
    <w:rsid w:val="00420923"/>
    <w:rsid w:val="004226EE"/>
    <w:rsid w:val="00422813"/>
    <w:rsid w:val="0042512D"/>
    <w:rsid w:val="0042563A"/>
    <w:rsid w:val="00425907"/>
    <w:rsid w:val="00434395"/>
    <w:rsid w:val="0043599B"/>
    <w:rsid w:val="004359DF"/>
    <w:rsid w:val="00436858"/>
    <w:rsid w:val="004431F8"/>
    <w:rsid w:val="004443F6"/>
    <w:rsid w:val="004447F9"/>
    <w:rsid w:val="00444E0C"/>
    <w:rsid w:val="00444FEE"/>
    <w:rsid w:val="00454038"/>
    <w:rsid w:val="00454FBF"/>
    <w:rsid w:val="0045699D"/>
    <w:rsid w:val="00461AA9"/>
    <w:rsid w:val="004634B5"/>
    <w:rsid w:val="00472B7F"/>
    <w:rsid w:val="00474672"/>
    <w:rsid w:val="004766CB"/>
    <w:rsid w:val="00481C54"/>
    <w:rsid w:val="00482CBA"/>
    <w:rsid w:val="004941C3"/>
    <w:rsid w:val="004942B3"/>
    <w:rsid w:val="0049448A"/>
    <w:rsid w:val="004A477C"/>
    <w:rsid w:val="004A5230"/>
    <w:rsid w:val="004A5E62"/>
    <w:rsid w:val="004A6EA5"/>
    <w:rsid w:val="004B1C9E"/>
    <w:rsid w:val="004B55DC"/>
    <w:rsid w:val="004B5E31"/>
    <w:rsid w:val="004B7B86"/>
    <w:rsid w:val="004C393C"/>
    <w:rsid w:val="004C3E7E"/>
    <w:rsid w:val="004C7094"/>
    <w:rsid w:val="004D24FB"/>
    <w:rsid w:val="004E1DC6"/>
    <w:rsid w:val="004F6C6C"/>
    <w:rsid w:val="004F77F3"/>
    <w:rsid w:val="004F7C00"/>
    <w:rsid w:val="00503249"/>
    <w:rsid w:val="00504B14"/>
    <w:rsid w:val="00521FF1"/>
    <w:rsid w:val="00526FCC"/>
    <w:rsid w:val="0053028C"/>
    <w:rsid w:val="005334A3"/>
    <w:rsid w:val="005354E8"/>
    <w:rsid w:val="00535E84"/>
    <w:rsid w:val="005360FA"/>
    <w:rsid w:val="00537589"/>
    <w:rsid w:val="005433A3"/>
    <w:rsid w:val="00546038"/>
    <w:rsid w:val="0055158C"/>
    <w:rsid w:val="0055234B"/>
    <w:rsid w:val="00553D03"/>
    <w:rsid w:val="00554AFE"/>
    <w:rsid w:val="00560A0C"/>
    <w:rsid w:val="0056181B"/>
    <w:rsid w:val="0056289C"/>
    <w:rsid w:val="00563105"/>
    <w:rsid w:val="00564296"/>
    <w:rsid w:val="00566BE5"/>
    <w:rsid w:val="00571C2F"/>
    <w:rsid w:val="0057775C"/>
    <w:rsid w:val="005824AD"/>
    <w:rsid w:val="00582EBC"/>
    <w:rsid w:val="00583FCD"/>
    <w:rsid w:val="00587BF5"/>
    <w:rsid w:val="00591E55"/>
    <w:rsid w:val="00593DBA"/>
    <w:rsid w:val="00596960"/>
    <w:rsid w:val="005A01AB"/>
    <w:rsid w:val="005A2B79"/>
    <w:rsid w:val="005B0705"/>
    <w:rsid w:val="005B0E10"/>
    <w:rsid w:val="005B4D75"/>
    <w:rsid w:val="005B5A32"/>
    <w:rsid w:val="005C01BA"/>
    <w:rsid w:val="005C67D8"/>
    <w:rsid w:val="005D054D"/>
    <w:rsid w:val="005D24F5"/>
    <w:rsid w:val="005D32E7"/>
    <w:rsid w:val="005D5807"/>
    <w:rsid w:val="005D60D0"/>
    <w:rsid w:val="005E094D"/>
    <w:rsid w:val="005E107C"/>
    <w:rsid w:val="005E4574"/>
    <w:rsid w:val="005F1F0F"/>
    <w:rsid w:val="00600EE4"/>
    <w:rsid w:val="00602CE2"/>
    <w:rsid w:val="006048BC"/>
    <w:rsid w:val="00616A57"/>
    <w:rsid w:val="006210CB"/>
    <w:rsid w:val="0062142A"/>
    <w:rsid w:val="006255BD"/>
    <w:rsid w:val="006273C0"/>
    <w:rsid w:val="00627768"/>
    <w:rsid w:val="00627A8D"/>
    <w:rsid w:val="00627B9A"/>
    <w:rsid w:val="0063020D"/>
    <w:rsid w:val="00633338"/>
    <w:rsid w:val="00633C74"/>
    <w:rsid w:val="00634911"/>
    <w:rsid w:val="00640EC5"/>
    <w:rsid w:val="006427DE"/>
    <w:rsid w:val="00642D44"/>
    <w:rsid w:val="00644D21"/>
    <w:rsid w:val="006459A1"/>
    <w:rsid w:val="00645A8F"/>
    <w:rsid w:val="00647F8E"/>
    <w:rsid w:val="00651033"/>
    <w:rsid w:val="00653C73"/>
    <w:rsid w:val="00656BDF"/>
    <w:rsid w:val="0065741F"/>
    <w:rsid w:val="00657E0F"/>
    <w:rsid w:val="00660A15"/>
    <w:rsid w:val="00660B74"/>
    <w:rsid w:val="00661704"/>
    <w:rsid w:val="00661C13"/>
    <w:rsid w:val="00673BCD"/>
    <w:rsid w:val="00674325"/>
    <w:rsid w:val="00674BEC"/>
    <w:rsid w:val="006756C3"/>
    <w:rsid w:val="0067715A"/>
    <w:rsid w:val="006777F6"/>
    <w:rsid w:val="00681A90"/>
    <w:rsid w:val="0069415A"/>
    <w:rsid w:val="00695A9C"/>
    <w:rsid w:val="006970B7"/>
    <w:rsid w:val="006A16BA"/>
    <w:rsid w:val="006A6340"/>
    <w:rsid w:val="006B0BC3"/>
    <w:rsid w:val="006B1D41"/>
    <w:rsid w:val="006B2A93"/>
    <w:rsid w:val="006B5145"/>
    <w:rsid w:val="006B5C7A"/>
    <w:rsid w:val="006B7A1C"/>
    <w:rsid w:val="006C6837"/>
    <w:rsid w:val="006C73AE"/>
    <w:rsid w:val="006D5332"/>
    <w:rsid w:val="006D54EF"/>
    <w:rsid w:val="006E03A1"/>
    <w:rsid w:val="006E1892"/>
    <w:rsid w:val="006E3332"/>
    <w:rsid w:val="006E50B7"/>
    <w:rsid w:val="006E716A"/>
    <w:rsid w:val="006F10CE"/>
    <w:rsid w:val="006F1361"/>
    <w:rsid w:val="006F13F3"/>
    <w:rsid w:val="006F737B"/>
    <w:rsid w:val="006F76B4"/>
    <w:rsid w:val="006F7E97"/>
    <w:rsid w:val="0070017B"/>
    <w:rsid w:val="00701078"/>
    <w:rsid w:val="00703A64"/>
    <w:rsid w:val="00705086"/>
    <w:rsid w:val="007050A1"/>
    <w:rsid w:val="007128AF"/>
    <w:rsid w:val="0071358C"/>
    <w:rsid w:val="00716B75"/>
    <w:rsid w:val="00722546"/>
    <w:rsid w:val="00725300"/>
    <w:rsid w:val="00730491"/>
    <w:rsid w:val="00730F0A"/>
    <w:rsid w:val="0073676A"/>
    <w:rsid w:val="00744455"/>
    <w:rsid w:val="00744946"/>
    <w:rsid w:val="00745389"/>
    <w:rsid w:val="00746E16"/>
    <w:rsid w:val="007478E4"/>
    <w:rsid w:val="007510EC"/>
    <w:rsid w:val="007559B1"/>
    <w:rsid w:val="00761FDB"/>
    <w:rsid w:val="0076270E"/>
    <w:rsid w:val="007634A8"/>
    <w:rsid w:val="007739FB"/>
    <w:rsid w:val="00774040"/>
    <w:rsid w:val="00775701"/>
    <w:rsid w:val="00777E64"/>
    <w:rsid w:val="00783818"/>
    <w:rsid w:val="00783F4F"/>
    <w:rsid w:val="00785016"/>
    <w:rsid w:val="0078679A"/>
    <w:rsid w:val="00787924"/>
    <w:rsid w:val="0079154E"/>
    <w:rsid w:val="00793848"/>
    <w:rsid w:val="00795D0A"/>
    <w:rsid w:val="007A199F"/>
    <w:rsid w:val="007A259C"/>
    <w:rsid w:val="007A3C32"/>
    <w:rsid w:val="007A3D8F"/>
    <w:rsid w:val="007A7DCE"/>
    <w:rsid w:val="007B063D"/>
    <w:rsid w:val="007B176E"/>
    <w:rsid w:val="007B1DF9"/>
    <w:rsid w:val="007B3298"/>
    <w:rsid w:val="007B477F"/>
    <w:rsid w:val="007C089A"/>
    <w:rsid w:val="007C55C6"/>
    <w:rsid w:val="007C5725"/>
    <w:rsid w:val="007D0650"/>
    <w:rsid w:val="007D22F5"/>
    <w:rsid w:val="007D547A"/>
    <w:rsid w:val="007E0014"/>
    <w:rsid w:val="007E0C26"/>
    <w:rsid w:val="007E1D37"/>
    <w:rsid w:val="007E5847"/>
    <w:rsid w:val="007E68C5"/>
    <w:rsid w:val="007F2648"/>
    <w:rsid w:val="007F4F9B"/>
    <w:rsid w:val="007F6111"/>
    <w:rsid w:val="007F6787"/>
    <w:rsid w:val="007F7A84"/>
    <w:rsid w:val="00801A10"/>
    <w:rsid w:val="0080227D"/>
    <w:rsid w:val="00811C5D"/>
    <w:rsid w:val="00811F2D"/>
    <w:rsid w:val="00812DCA"/>
    <w:rsid w:val="0081609B"/>
    <w:rsid w:val="00820169"/>
    <w:rsid w:val="00827499"/>
    <w:rsid w:val="00837240"/>
    <w:rsid w:val="00837F2E"/>
    <w:rsid w:val="00842701"/>
    <w:rsid w:val="00843754"/>
    <w:rsid w:val="00844477"/>
    <w:rsid w:val="00851C56"/>
    <w:rsid w:val="0085597C"/>
    <w:rsid w:val="00860BCD"/>
    <w:rsid w:val="00860DF0"/>
    <w:rsid w:val="0086523C"/>
    <w:rsid w:val="00870D08"/>
    <w:rsid w:val="00871B52"/>
    <w:rsid w:val="00893652"/>
    <w:rsid w:val="0089371F"/>
    <w:rsid w:val="008A4233"/>
    <w:rsid w:val="008A4F22"/>
    <w:rsid w:val="008B3DD6"/>
    <w:rsid w:val="008B4ECE"/>
    <w:rsid w:val="008B5928"/>
    <w:rsid w:val="008B5EBA"/>
    <w:rsid w:val="008C375E"/>
    <w:rsid w:val="008C3D40"/>
    <w:rsid w:val="008C54C1"/>
    <w:rsid w:val="008D6CDF"/>
    <w:rsid w:val="008D745E"/>
    <w:rsid w:val="008E15F9"/>
    <w:rsid w:val="008E1C26"/>
    <w:rsid w:val="008E1CF0"/>
    <w:rsid w:val="008E371F"/>
    <w:rsid w:val="008E378D"/>
    <w:rsid w:val="008E4E18"/>
    <w:rsid w:val="008F1822"/>
    <w:rsid w:val="008F3DAC"/>
    <w:rsid w:val="008F5C09"/>
    <w:rsid w:val="008F7149"/>
    <w:rsid w:val="0090036F"/>
    <w:rsid w:val="009010B9"/>
    <w:rsid w:val="00910925"/>
    <w:rsid w:val="00910C26"/>
    <w:rsid w:val="00915104"/>
    <w:rsid w:val="009175B4"/>
    <w:rsid w:val="00917D6C"/>
    <w:rsid w:val="009211F5"/>
    <w:rsid w:val="009224E0"/>
    <w:rsid w:val="0092411A"/>
    <w:rsid w:val="009245C5"/>
    <w:rsid w:val="00925B46"/>
    <w:rsid w:val="00927233"/>
    <w:rsid w:val="00931022"/>
    <w:rsid w:val="009411FE"/>
    <w:rsid w:val="00941CCD"/>
    <w:rsid w:val="00945DFF"/>
    <w:rsid w:val="009501BE"/>
    <w:rsid w:val="00950B57"/>
    <w:rsid w:val="00950EE5"/>
    <w:rsid w:val="00952899"/>
    <w:rsid w:val="009531BF"/>
    <w:rsid w:val="00957149"/>
    <w:rsid w:val="009671ED"/>
    <w:rsid w:val="009673F8"/>
    <w:rsid w:val="00970A8D"/>
    <w:rsid w:val="009717E7"/>
    <w:rsid w:val="00971C99"/>
    <w:rsid w:val="00972520"/>
    <w:rsid w:val="0097273C"/>
    <w:rsid w:val="00972C03"/>
    <w:rsid w:val="00975A34"/>
    <w:rsid w:val="00981B1B"/>
    <w:rsid w:val="00982D70"/>
    <w:rsid w:val="00983ABD"/>
    <w:rsid w:val="00986E93"/>
    <w:rsid w:val="00992C28"/>
    <w:rsid w:val="009967C1"/>
    <w:rsid w:val="0099759D"/>
    <w:rsid w:val="009A0B34"/>
    <w:rsid w:val="009A74C9"/>
    <w:rsid w:val="009B49FC"/>
    <w:rsid w:val="009B4B38"/>
    <w:rsid w:val="009C0FFF"/>
    <w:rsid w:val="009C2038"/>
    <w:rsid w:val="009C322B"/>
    <w:rsid w:val="009C4FEF"/>
    <w:rsid w:val="009D4C9F"/>
    <w:rsid w:val="009D6C1F"/>
    <w:rsid w:val="009D76E4"/>
    <w:rsid w:val="009E3D46"/>
    <w:rsid w:val="009E6C7B"/>
    <w:rsid w:val="009F3A7D"/>
    <w:rsid w:val="009F4276"/>
    <w:rsid w:val="009F569C"/>
    <w:rsid w:val="009F5CDB"/>
    <w:rsid w:val="00A0094B"/>
    <w:rsid w:val="00A057F6"/>
    <w:rsid w:val="00A058B6"/>
    <w:rsid w:val="00A07FBA"/>
    <w:rsid w:val="00A10307"/>
    <w:rsid w:val="00A13165"/>
    <w:rsid w:val="00A1463C"/>
    <w:rsid w:val="00A205F4"/>
    <w:rsid w:val="00A228E4"/>
    <w:rsid w:val="00A27750"/>
    <w:rsid w:val="00A31959"/>
    <w:rsid w:val="00A31D11"/>
    <w:rsid w:val="00A327C7"/>
    <w:rsid w:val="00A328D6"/>
    <w:rsid w:val="00A40A30"/>
    <w:rsid w:val="00A42FA3"/>
    <w:rsid w:val="00A45A7B"/>
    <w:rsid w:val="00A45FDB"/>
    <w:rsid w:val="00A460F3"/>
    <w:rsid w:val="00A50007"/>
    <w:rsid w:val="00A534AA"/>
    <w:rsid w:val="00A53CA2"/>
    <w:rsid w:val="00A5626C"/>
    <w:rsid w:val="00A57DCD"/>
    <w:rsid w:val="00A679C9"/>
    <w:rsid w:val="00A71DF4"/>
    <w:rsid w:val="00A71F2D"/>
    <w:rsid w:val="00A74BEC"/>
    <w:rsid w:val="00A74F39"/>
    <w:rsid w:val="00A76D67"/>
    <w:rsid w:val="00A773AA"/>
    <w:rsid w:val="00A8260E"/>
    <w:rsid w:val="00A90312"/>
    <w:rsid w:val="00A90647"/>
    <w:rsid w:val="00A92993"/>
    <w:rsid w:val="00A96143"/>
    <w:rsid w:val="00A96300"/>
    <w:rsid w:val="00AA0B13"/>
    <w:rsid w:val="00AA1B3B"/>
    <w:rsid w:val="00AA3EFD"/>
    <w:rsid w:val="00AA3F5A"/>
    <w:rsid w:val="00AA41B1"/>
    <w:rsid w:val="00AA4AED"/>
    <w:rsid w:val="00AA6CDB"/>
    <w:rsid w:val="00AB1DEF"/>
    <w:rsid w:val="00AB5E85"/>
    <w:rsid w:val="00AB6520"/>
    <w:rsid w:val="00AC2837"/>
    <w:rsid w:val="00AC4F36"/>
    <w:rsid w:val="00AC5E50"/>
    <w:rsid w:val="00AC680D"/>
    <w:rsid w:val="00AD34B7"/>
    <w:rsid w:val="00AD47A4"/>
    <w:rsid w:val="00AD5AF4"/>
    <w:rsid w:val="00AD7638"/>
    <w:rsid w:val="00AE16EF"/>
    <w:rsid w:val="00AE59B5"/>
    <w:rsid w:val="00AF03EE"/>
    <w:rsid w:val="00AF0BB2"/>
    <w:rsid w:val="00AF3224"/>
    <w:rsid w:val="00AF33AA"/>
    <w:rsid w:val="00AF3C3B"/>
    <w:rsid w:val="00B000F3"/>
    <w:rsid w:val="00B00997"/>
    <w:rsid w:val="00B05B93"/>
    <w:rsid w:val="00B07B46"/>
    <w:rsid w:val="00B13AC0"/>
    <w:rsid w:val="00B1485E"/>
    <w:rsid w:val="00B15DB1"/>
    <w:rsid w:val="00B1613E"/>
    <w:rsid w:val="00B2110E"/>
    <w:rsid w:val="00B23656"/>
    <w:rsid w:val="00B242CA"/>
    <w:rsid w:val="00B26394"/>
    <w:rsid w:val="00B32FC8"/>
    <w:rsid w:val="00B363D4"/>
    <w:rsid w:val="00B36426"/>
    <w:rsid w:val="00B37498"/>
    <w:rsid w:val="00B40701"/>
    <w:rsid w:val="00B409BA"/>
    <w:rsid w:val="00B452E8"/>
    <w:rsid w:val="00B46A9E"/>
    <w:rsid w:val="00B526C0"/>
    <w:rsid w:val="00B54737"/>
    <w:rsid w:val="00B62EDD"/>
    <w:rsid w:val="00B65E12"/>
    <w:rsid w:val="00B718D7"/>
    <w:rsid w:val="00B7500C"/>
    <w:rsid w:val="00B805F1"/>
    <w:rsid w:val="00B8108A"/>
    <w:rsid w:val="00B81ECF"/>
    <w:rsid w:val="00B86A64"/>
    <w:rsid w:val="00B87D45"/>
    <w:rsid w:val="00B91E22"/>
    <w:rsid w:val="00B92012"/>
    <w:rsid w:val="00B93ECE"/>
    <w:rsid w:val="00B94990"/>
    <w:rsid w:val="00B969B1"/>
    <w:rsid w:val="00BA1A3A"/>
    <w:rsid w:val="00BA1EF6"/>
    <w:rsid w:val="00BA4A41"/>
    <w:rsid w:val="00BA5010"/>
    <w:rsid w:val="00BB034A"/>
    <w:rsid w:val="00BB1F98"/>
    <w:rsid w:val="00BB2DDE"/>
    <w:rsid w:val="00BB3F72"/>
    <w:rsid w:val="00BB550B"/>
    <w:rsid w:val="00BB5758"/>
    <w:rsid w:val="00BB678C"/>
    <w:rsid w:val="00BD1142"/>
    <w:rsid w:val="00BD2769"/>
    <w:rsid w:val="00BD2C9B"/>
    <w:rsid w:val="00BD45C8"/>
    <w:rsid w:val="00BD4B8D"/>
    <w:rsid w:val="00BD4F8F"/>
    <w:rsid w:val="00BD5A6A"/>
    <w:rsid w:val="00BD6CA1"/>
    <w:rsid w:val="00BE27B1"/>
    <w:rsid w:val="00BE3F20"/>
    <w:rsid w:val="00BE795B"/>
    <w:rsid w:val="00BF0FF9"/>
    <w:rsid w:val="00BF680C"/>
    <w:rsid w:val="00C024B9"/>
    <w:rsid w:val="00C06A32"/>
    <w:rsid w:val="00C13196"/>
    <w:rsid w:val="00C15126"/>
    <w:rsid w:val="00C16C26"/>
    <w:rsid w:val="00C16C66"/>
    <w:rsid w:val="00C21B9D"/>
    <w:rsid w:val="00C22836"/>
    <w:rsid w:val="00C30CCE"/>
    <w:rsid w:val="00C31003"/>
    <w:rsid w:val="00C33930"/>
    <w:rsid w:val="00C36E17"/>
    <w:rsid w:val="00C3745C"/>
    <w:rsid w:val="00C378FA"/>
    <w:rsid w:val="00C4062A"/>
    <w:rsid w:val="00C418A8"/>
    <w:rsid w:val="00C424DA"/>
    <w:rsid w:val="00C441C4"/>
    <w:rsid w:val="00C4427B"/>
    <w:rsid w:val="00C4480F"/>
    <w:rsid w:val="00C46C5F"/>
    <w:rsid w:val="00C50091"/>
    <w:rsid w:val="00C55758"/>
    <w:rsid w:val="00C55C89"/>
    <w:rsid w:val="00C56AC9"/>
    <w:rsid w:val="00C6376D"/>
    <w:rsid w:val="00C63C23"/>
    <w:rsid w:val="00C7308A"/>
    <w:rsid w:val="00C81EB9"/>
    <w:rsid w:val="00C81F9A"/>
    <w:rsid w:val="00C8326D"/>
    <w:rsid w:val="00C83804"/>
    <w:rsid w:val="00C92079"/>
    <w:rsid w:val="00C92C34"/>
    <w:rsid w:val="00C92E02"/>
    <w:rsid w:val="00C93C4A"/>
    <w:rsid w:val="00C942C7"/>
    <w:rsid w:val="00C96F54"/>
    <w:rsid w:val="00CA224B"/>
    <w:rsid w:val="00CA4D9F"/>
    <w:rsid w:val="00CB788B"/>
    <w:rsid w:val="00CC1E61"/>
    <w:rsid w:val="00CC2046"/>
    <w:rsid w:val="00CC6FC7"/>
    <w:rsid w:val="00CD0846"/>
    <w:rsid w:val="00CD1974"/>
    <w:rsid w:val="00CD2595"/>
    <w:rsid w:val="00CD56BE"/>
    <w:rsid w:val="00CD7999"/>
    <w:rsid w:val="00CE1629"/>
    <w:rsid w:val="00CE2376"/>
    <w:rsid w:val="00CE24FA"/>
    <w:rsid w:val="00CE542A"/>
    <w:rsid w:val="00D067AE"/>
    <w:rsid w:val="00D07A43"/>
    <w:rsid w:val="00D07CF6"/>
    <w:rsid w:val="00D10E85"/>
    <w:rsid w:val="00D1214C"/>
    <w:rsid w:val="00D12579"/>
    <w:rsid w:val="00D1260B"/>
    <w:rsid w:val="00D13C1E"/>
    <w:rsid w:val="00D14229"/>
    <w:rsid w:val="00D151EF"/>
    <w:rsid w:val="00D2032C"/>
    <w:rsid w:val="00D23514"/>
    <w:rsid w:val="00D266A4"/>
    <w:rsid w:val="00D26BAB"/>
    <w:rsid w:val="00D332B1"/>
    <w:rsid w:val="00D36766"/>
    <w:rsid w:val="00D37F07"/>
    <w:rsid w:val="00D417E2"/>
    <w:rsid w:val="00D418C5"/>
    <w:rsid w:val="00D47AAA"/>
    <w:rsid w:val="00D537E6"/>
    <w:rsid w:val="00D553E7"/>
    <w:rsid w:val="00D559B4"/>
    <w:rsid w:val="00D61472"/>
    <w:rsid w:val="00D624D1"/>
    <w:rsid w:val="00D63E29"/>
    <w:rsid w:val="00D6612F"/>
    <w:rsid w:val="00D70761"/>
    <w:rsid w:val="00D72088"/>
    <w:rsid w:val="00D72518"/>
    <w:rsid w:val="00D75F71"/>
    <w:rsid w:val="00D76F91"/>
    <w:rsid w:val="00D7777B"/>
    <w:rsid w:val="00D80518"/>
    <w:rsid w:val="00D80A78"/>
    <w:rsid w:val="00D820D2"/>
    <w:rsid w:val="00D861E7"/>
    <w:rsid w:val="00D919F5"/>
    <w:rsid w:val="00D92A59"/>
    <w:rsid w:val="00DA0169"/>
    <w:rsid w:val="00DA10D5"/>
    <w:rsid w:val="00DA1971"/>
    <w:rsid w:val="00DA4F3D"/>
    <w:rsid w:val="00DA51A2"/>
    <w:rsid w:val="00DA712A"/>
    <w:rsid w:val="00DB1470"/>
    <w:rsid w:val="00DB26AC"/>
    <w:rsid w:val="00DB664C"/>
    <w:rsid w:val="00DB7AC1"/>
    <w:rsid w:val="00DC376E"/>
    <w:rsid w:val="00DC45CF"/>
    <w:rsid w:val="00DC5F07"/>
    <w:rsid w:val="00DC614E"/>
    <w:rsid w:val="00DC64B0"/>
    <w:rsid w:val="00DC77AC"/>
    <w:rsid w:val="00DC7807"/>
    <w:rsid w:val="00DC7F63"/>
    <w:rsid w:val="00DE1BA7"/>
    <w:rsid w:val="00DE1EF7"/>
    <w:rsid w:val="00DE44C5"/>
    <w:rsid w:val="00DE50F8"/>
    <w:rsid w:val="00DE6A15"/>
    <w:rsid w:val="00DF02D6"/>
    <w:rsid w:val="00DF2CAE"/>
    <w:rsid w:val="00DF52F6"/>
    <w:rsid w:val="00DF59C8"/>
    <w:rsid w:val="00DF6B40"/>
    <w:rsid w:val="00DF7412"/>
    <w:rsid w:val="00E002EC"/>
    <w:rsid w:val="00E01991"/>
    <w:rsid w:val="00E022E0"/>
    <w:rsid w:val="00E04FD9"/>
    <w:rsid w:val="00E0501B"/>
    <w:rsid w:val="00E05410"/>
    <w:rsid w:val="00E05FB8"/>
    <w:rsid w:val="00E068FC"/>
    <w:rsid w:val="00E079AC"/>
    <w:rsid w:val="00E07EC4"/>
    <w:rsid w:val="00E11F54"/>
    <w:rsid w:val="00E13792"/>
    <w:rsid w:val="00E13EBD"/>
    <w:rsid w:val="00E14CEC"/>
    <w:rsid w:val="00E1555C"/>
    <w:rsid w:val="00E170F2"/>
    <w:rsid w:val="00E17E79"/>
    <w:rsid w:val="00E20B9A"/>
    <w:rsid w:val="00E2402E"/>
    <w:rsid w:val="00E252B0"/>
    <w:rsid w:val="00E33FA7"/>
    <w:rsid w:val="00E42BE0"/>
    <w:rsid w:val="00E453E8"/>
    <w:rsid w:val="00E53D7E"/>
    <w:rsid w:val="00E543F4"/>
    <w:rsid w:val="00E6062A"/>
    <w:rsid w:val="00E648C3"/>
    <w:rsid w:val="00E64B94"/>
    <w:rsid w:val="00E71FDC"/>
    <w:rsid w:val="00E72CB5"/>
    <w:rsid w:val="00E77477"/>
    <w:rsid w:val="00E800C4"/>
    <w:rsid w:val="00E80BDA"/>
    <w:rsid w:val="00E86054"/>
    <w:rsid w:val="00E87CA4"/>
    <w:rsid w:val="00E91055"/>
    <w:rsid w:val="00E915E0"/>
    <w:rsid w:val="00E9257C"/>
    <w:rsid w:val="00E94273"/>
    <w:rsid w:val="00E948D0"/>
    <w:rsid w:val="00EA2570"/>
    <w:rsid w:val="00EA5693"/>
    <w:rsid w:val="00EA7E4F"/>
    <w:rsid w:val="00EB32DD"/>
    <w:rsid w:val="00EB3370"/>
    <w:rsid w:val="00EB6EB5"/>
    <w:rsid w:val="00EC0379"/>
    <w:rsid w:val="00EC185C"/>
    <w:rsid w:val="00EC1C35"/>
    <w:rsid w:val="00EC5DF2"/>
    <w:rsid w:val="00EC7112"/>
    <w:rsid w:val="00ED2ED7"/>
    <w:rsid w:val="00ED3DEA"/>
    <w:rsid w:val="00ED52FA"/>
    <w:rsid w:val="00EE3797"/>
    <w:rsid w:val="00EE4BA9"/>
    <w:rsid w:val="00EE5407"/>
    <w:rsid w:val="00EF2105"/>
    <w:rsid w:val="00EF351D"/>
    <w:rsid w:val="00F0158A"/>
    <w:rsid w:val="00F01C27"/>
    <w:rsid w:val="00F061D4"/>
    <w:rsid w:val="00F1048E"/>
    <w:rsid w:val="00F1465A"/>
    <w:rsid w:val="00F20351"/>
    <w:rsid w:val="00F23DF6"/>
    <w:rsid w:val="00F25B53"/>
    <w:rsid w:val="00F26053"/>
    <w:rsid w:val="00F2687D"/>
    <w:rsid w:val="00F27248"/>
    <w:rsid w:val="00F279B0"/>
    <w:rsid w:val="00F300AF"/>
    <w:rsid w:val="00F30DD8"/>
    <w:rsid w:val="00F32E54"/>
    <w:rsid w:val="00F36FA7"/>
    <w:rsid w:val="00F40590"/>
    <w:rsid w:val="00F43B41"/>
    <w:rsid w:val="00F45C01"/>
    <w:rsid w:val="00F46A49"/>
    <w:rsid w:val="00F50DF5"/>
    <w:rsid w:val="00F52949"/>
    <w:rsid w:val="00F52C23"/>
    <w:rsid w:val="00F6021C"/>
    <w:rsid w:val="00F6068C"/>
    <w:rsid w:val="00F630A5"/>
    <w:rsid w:val="00F70EED"/>
    <w:rsid w:val="00F71126"/>
    <w:rsid w:val="00F71624"/>
    <w:rsid w:val="00F72597"/>
    <w:rsid w:val="00F72DED"/>
    <w:rsid w:val="00F77EEA"/>
    <w:rsid w:val="00F80D7F"/>
    <w:rsid w:val="00F815B3"/>
    <w:rsid w:val="00F83938"/>
    <w:rsid w:val="00F8412A"/>
    <w:rsid w:val="00F8620C"/>
    <w:rsid w:val="00F86CF0"/>
    <w:rsid w:val="00F87C56"/>
    <w:rsid w:val="00F911A1"/>
    <w:rsid w:val="00F976AB"/>
    <w:rsid w:val="00F97BA5"/>
    <w:rsid w:val="00FA1C3A"/>
    <w:rsid w:val="00FA2425"/>
    <w:rsid w:val="00FA29C2"/>
    <w:rsid w:val="00FA2DFF"/>
    <w:rsid w:val="00FA4037"/>
    <w:rsid w:val="00FB57C5"/>
    <w:rsid w:val="00FB597D"/>
    <w:rsid w:val="00FB7520"/>
    <w:rsid w:val="00FB788C"/>
    <w:rsid w:val="00FC5D6F"/>
    <w:rsid w:val="00FC68E1"/>
    <w:rsid w:val="00FC6A58"/>
    <w:rsid w:val="00FD4C42"/>
    <w:rsid w:val="00FD717C"/>
    <w:rsid w:val="00FE217B"/>
    <w:rsid w:val="00FF3ABC"/>
    <w:rsid w:val="00FF7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12]" strokecolor="none [3212]" shadowcolor="none [3212]"/>
    </o:shapedefaults>
    <o:shapelayout v:ext="edit">
      <o:idmap v:ext="edit" data="1"/>
    </o:shapelayout>
  </w:shapeDefaults>
  <w:decimalSymbol w:val="."/>
  <w:listSeparator w:val=","/>
  <w14:docId w14:val="098E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B7500C"/>
    <w:rPr>
      <w:sz w:val="18"/>
      <w:szCs w:val="18"/>
    </w:rPr>
  </w:style>
  <w:style w:type="paragraph" w:styleId="CommentText">
    <w:name w:val="annotation text"/>
    <w:basedOn w:val="Normal"/>
    <w:link w:val="CommentTextChar"/>
    <w:uiPriority w:val="99"/>
    <w:semiHidden/>
    <w:unhideWhenUsed/>
    <w:rsid w:val="00B7500C"/>
    <w:pPr>
      <w:spacing w:line="240" w:lineRule="auto"/>
    </w:pPr>
  </w:style>
  <w:style w:type="character" w:customStyle="1" w:styleId="CommentTextChar">
    <w:name w:val="Comment Text Char"/>
    <w:basedOn w:val="DefaultParagraphFont"/>
    <w:link w:val="CommentText"/>
    <w:uiPriority w:val="99"/>
    <w:semiHidden/>
    <w:rsid w:val="00B7500C"/>
    <w:rPr>
      <w:rFonts w:asciiTheme="minorHAnsi" w:hAnsiTheme="minorHAnsi"/>
      <w:sz w:val="24"/>
      <w:szCs w:val="24"/>
      <w:lang w:bidi="en-US"/>
    </w:rPr>
  </w:style>
  <w:style w:type="table" w:styleId="LightShading">
    <w:name w:val="Light Shading"/>
    <w:basedOn w:val="TableNormal"/>
    <w:uiPriority w:val="60"/>
    <w:rsid w:val="008B592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1A6CD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1A6CDA"/>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6">
    <w:name w:val="Medium Shading 2 Accent 6"/>
    <w:basedOn w:val="TableNormal"/>
    <w:uiPriority w:val="64"/>
    <w:rsid w:val="00D1257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B289F"/>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3B289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A40A30"/>
    <w:rPr>
      <w:rFonts w:asciiTheme="minorHAnsi" w:hAnsiTheme="minorHAnsi"/>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5063">
      <w:bodyDiv w:val="1"/>
      <w:marLeft w:val="0"/>
      <w:marRight w:val="0"/>
      <w:marTop w:val="0"/>
      <w:marBottom w:val="0"/>
      <w:divBdr>
        <w:top w:val="none" w:sz="0" w:space="0" w:color="auto"/>
        <w:left w:val="none" w:sz="0" w:space="0" w:color="auto"/>
        <w:bottom w:val="none" w:sz="0" w:space="0" w:color="auto"/>
        <w:right w:val="none" w:sz="0" w:space="0" w:color="auto"/>
      </w:divBdr>
    </w:div>
    <w:div w:id="64452467">
      <w:bodyDiv w:val="1"/>
      <w:marLeft w:val="0"/>
      <w:marRight w:val="0"/>
      <w:marTop w:val="0"/>
      <w:marBottom w:val="0"/>
      <w:divBdr>
        <w:top w:val="none" w:sz="0" w:space="0" w:color="auto"/>
        <w:left w:val="none" w:sz="0" w:space="0" w:color="auto"/>
        <w:bottom w:val="none" w:sz="0" w:space="0" w:color="auto"/>
        <w:right w:val="none" w:sz="0" w:space="0" w:color="auto"/>
      </w:divBdr>
    </w:div>
    <w:div w:id="439490252">
      <w:bodyDiv w:val="1"/>
      <w:marLeft w:val="0"/>
      <w:marRight w:val="0"/>
      <w:marTop w:val="0"/>
      <w:marBottom w:val="0"/>
      <w:divBdr>
        <w:top w:val="none" w:sz="0" w:space="0" w:color="auto"/>
        <w:left w:val="none" w:sz="0" w:space="0" w:color="auto"/>
        <w:bottom w:val="none" w:sz="0" w:space="0" w:color="auto"/>
        <w:right w:val="none" w:sz="0" w:space="0" w:color="auto"/>
      </w:divBdr>
    </w:div>
    <w:div w:id="628978041">
      <w:bodyDiv w:val="1"/>
      <w:marLeft w:val="0"/>
      <w:marRight w:val="0"/>
      <w:marTop w:val="0"/>
      <w:marBottom w:val="0"/>
      <w:divBdr>
        <w:top w:val="none" w:sz="0" w:space="0" w:color="auto"/>
        <w:left w:val="none" w:sz="0" w:space="0" w:color="auto"/>
        <w:bottom w:val="none" w:sz="0" w:space="0" w:color="auto"/>
        <w:right w:val="none" w:sz="0" w:space="0" w:color="auto"/>
      </w:divBdr>
    </w:div>
    <w:div w:id="1309164569">
      <w:bodyDiv w:val="1"/>
      <w:marLeft w:val="0"/>
      <w:marRight w:val="0"/>
      <w:marTop w:val="0"/>
      <w:marBottom w:val="0"/>
      <w:divBdr>
        <w:top w:val="none" w:sz="0" w:space="0" w:color="auto"/>
        <w:left w:val="none" w:sz="0" w:space="0" w:color="auto"/>
        <w:bottom w:val="none" w:sz="0" w:space="0" w:color="auto"/>
        <w:right w:val="none" w:sz="0" w:space="0" w:color="auto"/>
      </w:divBdr>
      <w:divsChild>
        <w:div w:id="609967511">
          <w:marLeft w:val="547"/>
          <w:marRight w:val="0"/>
          <w:marTop w:val="0"/>
          <w:marBottom w:val="0"/>
          <w:divBdr>
            <w:top w:val="none" w:sz="0" w:space="0" w:color="auto"/>
            <w:left w:val="none" w:sz="0" w:space="0" w:color="auto"/>
            <w:bottom w:val="none" w:sz="0" w:space="0" w:color="auto"/>
            <w:right w:val="none" w:sz="0" w:space="0" w:color="auto"/>
          </w:divBdr>
        </w:div>
        <w:div w:id="742682102">
          <w:marLeft w:val="1166"/>
          <w:marRight w:val="0"/>
          <w:marTop w:val="0"/>
          <w:marBottom w:val="0"/>
          <w:divBdr>
            <w:top w:val="none" w:sz="0" w:space="0" w:color="auto"/>
            <w:left w:val="none" w:sz="0" w:space="0" w:color="auto"/>
            <w:bottom w:val="none" w:sz="0" w:space="0" w:color="auto"/>
            <w:right w:val="none" w:sz="0" w:space="0" w:color="auto"/>
          </w:divBdr>
        </w:div>
        <w:div w:id="444883286">
          <w:marLeft w:val="1166"/>
          <w:marRight w:val="0"/>
          <w:marTop w:val="0"/>
          <w:marBottom w:val="0"/>
          <w:divBdr>
            <w:top w:val="none" w:sz="0" w:space="0" w:color="auto"/>
            <w:left w:val="none" w:sz="0" w:space="0" w:color="auto"/>
            <w:bottom w:val="none" w:sz="0" w:space="0" w:color="auto"/>
            <w:right w:val="none" w:sz="0" w:space="0" w:color="auto"/>
          </w:divBdr>
        </w:div>
        <w:div w:id="1421289647">
          <w:marLeft w:val="1166"/>
          <w:marRight w:val="0"/>
          <w:marTop w:val="0"/>
          <w:marBottom w:val="0"/>
          <w:divBdr>
            <w:top w:val="none" w:sz="0" w:space="0" w:color="auto"/>
            <w:left w:val="none" w:sz="0" w:space="0" w:color="auto"/>
            <w:bottom w:val="none" w:sz="0" w:space="0" w:color="auto"/>
            <w:right w:val="none" w:sz="0" w:space="0" w:color="auto"/>
          </w:divBdr>
        </w:div>
        <w:div w:id="281151891">
          <w:marLeft w:val="1166"/>
          <w:marRight w:val="0"/>
          <w:marTop w:val="0"/>
          <w:marBottom w:val="0"/>
          <w:divBdr>
            <w:top w:val="none" w:sz="0" w:space="0" w:color="auto"/>
            <w:left w:val="none" w:sz="0" w:space="0" w:color="auto"/>
            <w:bottom w:val="none" w:sz="0" w:space="0" w:color="auto"/>
            <w:right w:val="none" w:sz="0" w:space="0" w:color="auto"/>
          </w:divBdr>
        </w:div>
        <w:div w:id="1719432696">
          <w:marLeft w:val="1166"/>
          <w:marRight w:val="0"/>
          <w:marTop w:val="0"/>
          <w:marBottom w:val="0"/>
          <w:divBdr>
            <w:top w:val="none" w:sz="0" w:space="0" w:color="auto"/>
            <w:left w:val="none" w:sz="0" w:space="0" w:color="auto"/>
            <w:bottom w:val="none" w:sz="0" w:space="0" w:color="auto"/>
            <w:right w:val="none" w:sz="0" w:space="0" w:color="auto"/>
          </w:divBdr>
        </w:div>
        <w:div w:id="856232740">
          <w:marLeft w:val="547"/>
          <w:marRight w:val="0"/>
          <w:marTop w:val="0"/>
          <w:marBottom w:val="0"/>
          <w:divBdr>
            <w:top w:val="none" w:sz="0" w:space="0" w:color="auto"/>
            <w:left w:val="none" w:sz="0" w:space="0" w:color="auto"/>
            <w:bottom w:val="none" w:sz="0" w:space="0" w:color="auto"/>
            <w:right w:val="none" w:sz="0" w:space="0" w:color="auto"/>
          </w:divBdr>
        </w:div>
        <w:div w:id="1938900992">
          <w:marLeft w:val="1166"/>
          <w:marRight w:val="0"/>
          <w:marTop w:val="0"/>
          <w:marBottom w:val="0"/>
          <w:divBdr>
            <w:top w:val="none" w:sz="0" w:space="0" w:color="auto"/>
            <w:left w:val="none" w:sz="0" w:space="0" w:color="auto"/>
            <w:bottom w:val="none" w:sz="0" w:space="0" w:color="auto"/>
            <w:right w:val="none" w:sz="0" w:space="0" w:color="auto"/>
          </w:divBdr>
        </w:div>
        <w:div w:id="821894222">
          <w:marLeft w:val="1166"/>
          <w:marRight w:val="0"/>
          <w:marTop w:val="0"/>
          <w:marBottom w:val="0"/>
          <w:divBdr>
            <w:top w:val="none" w:sz="0" w:space="0" w:color="auto"/>
            <w:left w:val="none" w:sz="0" w:space="0" w:color="auto"/>
            <w:bottom w:val="none" w:sz="0" w:space="0" w:color="auto"/>
            <w:right w:val="none" w:sz="0" w:space="0" w:color="auto"/>
          </w:divBdr>
        </w:div>
        <w:div w:id="1125390466">
          <w:marLeft w:val="1166"/>
          <w:marRight w:val="0"/>
          <w:marTop w:val="0"/>
          <w:marBottom w:val="0"/>
          <w:divBdr>
            <w:top w:val="none" w:sz="0" w:space="0" w:color="auto"/>
            <w:left w:val="none" w:sz="0" w:space="0" w:color="auto"/>
            <w:bottom w:val="none" w:sz="0" w:space="0" w:color="auto"/>
            <w:right w:val="none" w:sz="0" w:space="0" w:color="auto"/>
          </w:divBdr>
        </w:div>
      </w:divsChild>
    </w:div>
    <w:div w:id="1716196623">
      <w:bodyDiv w:val="1"/>
      <w:marLeft w:val="0"/>
      <w:marRight w:val="0"/>
      <w:marTop w:val="0"/>
      <w:marBottom w:val="0"/>
      <w:divBdr>
        <w:top w:val="none" w:sz="0" w:space="0" w:color="auto"/>
        <w:left w:val="none" w:sz="0" w:space="0" w:color="auto"/>
        <w:bottom w:val="none" w:sz="0" w:space="0" w:color="auto"/>
        <w:right w:val="none" w:sz="0" w:space="0" w:color="auto"/>
      </w:divBdr>
    </w:div>
    <w:div w:id="1763721337">
      <w:bodyDiv w:val="1"/>
      <w:marLeft w:val="0"/>
      <w:marRight w:val="0"/>
      <w:marTop w:val="0"/>
      <w:marBottom w:val="0"/>
      <w:divBdr>
        <w:top w:val="none" w:sz="0" w:space="0" w:color="auto"/>
        <w:left w:val="none" w:sz="0" w:space="0" w:color="auto"/>
        <w:bottom w:val="none" w:sz="0" w:space="0" w:color="auto"/>
        <w:right w:val="none" w:sz="0" w:space="0" w:color="auto"/>
      </w:divBdr>
    </w:div>
    <w:div w:id="1825512065">
      <w:bodyDiv w:val="1"/>
      <w:marLeft w:val="0"/>
      <w:marRight w:val="0"/>
      <w:marTop w:val="0"/>
      <w:marBottom w:val="0"/>
      <w:divBdr>
        <w:top w:val="none" w:sz="0" w:space="0" w:color="auto"/>
        <w:left w:val="none" w:sz="0" w:space="0" w:color="auto"/>
        <w:bottom w:val="none" w:sz="0" w:space="0" w:color="auto"/>
        <w:right w:val="none" w:sz="0" w:space="0" w:color="auto"/>
      </w:divBdr>
      <w:divsChild>
        <w:div w:id="1037436396">
          <w:marLeft w:val="547"/>
          <w:marRight w:val="0"/>
          <w:marTop w:val="0"/>
          <w:marBottom w:val="0"/>
          <w:divBdr>
            <w:top w:val="none" w:sz="0" w:space="0" w:color="auto"/>
            <w:left w:val="none" w:sz="0" w:space="0" w:color="auto"/>
            <w:bottom w:val="none" w:sz="0" w:space="0" w:color="auto"/>
            <w:right w:val="none" w:sz="0" w:space="0" w:color="auto"/>
          </w:divBdr>
        </w:div>
        <w:div w:id="529924707">
          <w:marLeft w:val="1166"/>
          <w:marRight w:val="0"/>
          <w:marTop w:val="0"/>
          <w:marBottom w:val="0"/>
          <w:divBdr>
            <w:top w:val="none" w:sz="0" w:space="0" w:color="auto"/>
            <w:left w:val="none" w:sz="0" w:space="0" w:color="auto"/>
            <w:bottom w:val="none" w:sz="0" w:space="0" w:color="auto"/>
            <w:right w:val="none" w:sz="0" w:space="0" w:color="auto"/>
          </w:divBdr>
        </w:div>
        <w:div w:id="2036418092">
          <w:marLeft w:val="1166"/>
          <w:marRight w:val="0"/>
          <w:marTop w:val="0"/>
          <w:marBottom w:val="0"/>
          <w:divBdr>
            <w:top w:val="none" w:sz="0" w:space="0" w:color="auto"/>
            <w:left w:val="none" w:sz="0" w:space="0" w:color="auto"/>
            <w:bottom w:val="none" w:sz="0" w:space="0" w:color="auto"/>
            <w:right w:val="none" w:sz="0" w:space="0" w:color="auto"/>
          </w:divBdr>
        </w:div>
        <w:div w:id="355010096">
          <w:marLeft w:val="1166"/>
          <w:marRight w:val="0"/>
          <w:marTop w:val="0"/>
          <w:marBottom w:val="0"/>
          <w:divBdr>
            <w:top w:val="none" w:sz="0" w:space="0" w:color="auto"/>
            <w:left w:val="none" w:sz="0" w:space="0" w:color="auto"/>
            <w:bottom w:val="none" w:sz="0" w:space="0" w:color="auto"/>
            <w:right w:val="none" w:sz="0" w:space="0" w:color="auto"/>
          </w:divBdr>
        </w:div>
        <w:div w:id="1647976921">
          <w:marLeft w:val="1166"/>
          <w:marRight w:val="0"/>
          <w:marTop w:val="0"/>
          <w:marBottom w:val="0"/>
          <w:divBdr>
            <w:top w:val="none" w:sz="0" w:space="0" w:color="auto"/>
            <w:left w:val="none" w:sz="0" w:space="0" w:color="auto"/>
            <w:bottom w:val="none" w:sz="0" w:space="0" w:color="auto"/>
            <w:right w:val="none" w:sz="0" w:space="0" w:color="auto"/>
          </w:divBdr>
        </w:div>
        <w:div w:id="1461730249">
          <w:marLeft w:val="1166"/>
          <w:marRight w:val="0"/>
          <w:marTop w:val="0"/>
          <w:marBottom w:val="0"/>
          <w:divBdr>
            <w:top w:val="none" w:sz="0" w:space="0" w:color="auto"/>
            <w:left w:val="none" w:sz="0" w:space="0" w:color="auto"/>
            <w:bottom w:val="none" w:sz="0" w:space="0" w:color="auto"/>
            <w:right w:val="none" w:sz="0" w:space="0" w:color="auto"/>
          </w:divBdr>
        </w:div>
        <w:div w:id="1552183017">
          <w:marLeft w:val="547"/>
          <w:marRight w:val="0"/>
          <w:marTop w:val="0"/>
          <w:marBottom w:val="0"/>
          <w:divBdr>
            <w:top w:val="none" w:sz="0" w:space="0" w:color="auto"/>
            <w:left w:val="none" w:sz="0" w:space="0" w:color="auto"/>
            <w:bottom w:val="none" w:sz="0" w:space="0" w:color="auto"/>
            <w:right w:val="none" w:sz="0" w:space="0" w:color="auto"/>
          </w:divBdr>
        </w:div>
        <w:div w:id="996808926">
          <w:marLeft w:val="1166"/>
          <w:marRight w:val="0"/>
          <w:marTop w:val="0"/>
          <w:marBottom w:val="0"/>
          <w:divBdr>
            <w:top w:val="none" w:sz="0" w:space="0" w:color="auto"/>
            <w:left w:val="none" w:sz="0" w:space="0" w:color="auto"/>
            <w:bottom w:val="none" w:sz="0" w:space="0" w:color="auto"/>
            <w:right w:val="none" w:sz="0" w:space="0" w:color="auto"/>
          </w:divBdr>
        </w:div>
        <w:div w:id="726955870">
          <w:marLeft w:val="1166"/>
          <w:marRight w:val="0"/>
          <w:marTop w:val="0"/>
          <w:marBottom w:val="0"/>
          <w:divBdr>
            <w:top w:val="none" w:sz="0" w:space="0" w:color="auto"/>
            <w:left w:val="none" w:sz="0" w:space="0" w:color="auto"/>
            <w:bottom w:val="none" w:sz="0" w:space="0" w:color="auto"/>
            <w:right w:val="none" w:sz="0" w:space="0" w:color="auto"/>
          </w:divBdr>
        </w:div>
        <w:div w:id="1090661599">
          <w:marLeft w:val="1166"/>
          <w:marRight w:val="0"/>
          <w:marTop w:val="0"/>
          <w:marBottom w:val="0"/>
          <w:divBdr>
            <w:top w:val="none" w:sz="0" w:space="0" w:color="auto"/>
            <w:left w:val="none" w:sz="0" w:space="0" w:color="auto"/>
            <w:bottom w:val="none" w:sz="0" w:space="0" w:color="auto"/>
            <w:right w:val="none" w:sz="0" w:space="0" w:color="auto"/>
          </w:divBdr>
        </w:div>
      </w:divsChild>
    </w:div>
    <w:div w:id="1840998401">
      <w:bodyDiv w:val="1"/>
      <w:marLeft w:val="0"/>
      <w:marRight w:val="0"/>
      <w:marTop w:val="0"/>
      <w:marBottom w:val="0"/>
      <w:divBdr>
        <w:top w:val="none" w:sz="0" w:space="0" w:color="auto"/>
        <w:left w:val="none" w:sz="0" w:space="0" w:color="auto"/>
        <w:bottom w:val="none" w:sz="0" w:space="0" w:color="auto"/>
        <w:right w:val="none" w:sz="0" w:space="0" w:color="auto"/>
      </w:divBdr>
    </w:div>
    <w:div w:id="1852447982">
      <w:bodyDiv w:val="1"/>
      <w:marLeft w:val="0"/>
      <w:marRight w:val="0"/>
      <w:marTop w:val="0"/>
      <w:marBottom w:val="0"/>
      <w:divBdr>
        <w:top w:val="none" w:sz="0" w:space="0" w:color="auto"/>
        <w:left w:val="none" w:sz="0" w:space="0" w:color="auto"/>
        <w:bottom w:val="none" w:sz="0" w:space="0" w:color="auto"/>
        <w:right w:val="none" w:sz="0" w:space="0" w:color="auto"/>
      </w:divBdr>
    </w:div>
    <w:div w:id="188482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png"/><Relationship Id="rId31" Type="http://schemas.openxmlformats.org/officeDocument/2006/relationships/image" Target="media/image21.emf"/><Relationship Id="rId32" Type="http://schemas.openxmlformats.org/officeDocument/2006/relationships/footer" Target="footer2.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glossaryDocument" Target="glossary/document.xml"/><Relationship Id="rId35"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png"/><Relationship Id="rId15" Type="http://schemas.openxmlformats.org/officeDocument/2006/relationships/image" Target="media/image6.emf"/><Relationship Id="rId16" Type="http://schemas.openxmlformats.org/officeDocument/2006/relationships/image" Target="media/image7.png"/><Relationship Id="rId17" Type="http://schemas.openxmlformats.org/officeDocument/2006/relationships/image" Target="media/image8.png"/><Relationship Id="rId18" Type="http://schemas.microsoft.com/office/2007/relationships/hdphoto" Target="media/hdphoto1.wdp"/><Relationship Id="rId19"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Papyrus Condensed">
    <w:panose1 w:val="020B0602040200020303"/>
    <w:charset w:val="00"/>
    <w:family w:val="auto"/>
    <w:pitch w:val="variable"/>
    <w:sig w:usb0="A000007F" w:usb1="4000205B" w:usb2="00000000" w:usb3="00000000" w:csb0="00000193" w:csb1="00000000"/>
  </w:font>
  <w:font w:name="Arial">
    <w:altName w:val="Helvetica"/>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396796"/>
    <w:rsid w:val="004F10EE"/>
    <w:rsid w:val="0053599A"/>
    <w:rsid w:val="005C08FC"/>
    <w:rsid w:val="00617A9D"/>
    <w:rsid w:val="00711EB7"/>
    <w:rsid w:val="00713126"/>
    <w:rsid w:val="007332C0"/>
    <w:rsid w:val="007D11E5"/>
    <w:rsid w:val="0086030F"/>
    <w:rsid w:val="00877183"/>
    <w:rsid w:val="008809FC"/>
    <w:rsid w:val="008B7CFD"/>
    <w:rsid w:val="008C0287"/>
    <w:rsid w:val="008C532B"/>
    <w:rsid w:val="008D1845"/>
    <w:rsid w:val="00943536"/>
    <w:rsid w:val="009A7815"/>
    <w:rsid w:val="009D68F6"/>
    <w:rsid w:val="00A4381C"/>
    <w:rsid w:val="00A93305"/>
    <w:rsid w:val="00AD7AA9"/>
    <w:rsid w:val="00B12DA6"/>
    <w:rsid w:val="00C550E9"/>
    <w:rsid w:val="00DB4BF3"/>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79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4ED04-15D4-1144-8E24-B7EAA984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100</Pages>
  <Words>20862</Words>
  <Characters>118916</Characters>
  <Application>Microsoft Macintosh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Master's Thesis Template</vt:lpstr>
    </vt:vector>
  </TitlesOfParts>
  <Manager/>
  <Company>OU</Company>
  <LinksUpToDate>false</LinksUpToDate>
  <CharactersWithSpaces>139500</CharactersWithSpaces>
  <SharedDoc>false</SharedDoc>
  <HyperlinkBase/>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Melissa Wagner</cp:lastModifiedBy>
  <cp:revision>4</cp:revision>
  <cp:lastPrinted>2018-07-24T14:45:00Z</cp:lastPrinted>
  <dcterms:created xsi:type="dcterms:W3CDTF">2018-08-01T04:48:00Z</dcterms:created>
  <dcterms:modified xsi:type="dcterms:W3CDTF">2018-08-01T14:00:00Z</dcterms:modified>
  <cp:category/>
</cp:coreProperties>
</file>